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2770" w14:textId="77777777" w:rsidR="002F1514" w:rsidRPr="00CA68E6" w:rsidRDefault="002F1514" w:rsidP="00E67DB7">
      <w:pPr>
        <w:spacing w:after="0"/>
        <w:jc w:val="center"/>
        <w:rPr>
          <w:rFonts w:cstheme="minorHAnsi"/>
          <w:b/>
        </w:rPr>
      </w:pPr>
    </w:p>
    <w:p w14:paraId="0934C3F0" w14:textId="77777777" w:rsidR="002F1514" w:rsidRPr="00CA68E6" w:rsidRDefault="002F1514" w:rsidP="002F1514">
      <w:pPr>
        <w:pStyle w:val="Default"/>
        <w:rPr>
          <w:rFonts w:asciiTheme="minorHAnsi" w:hAnsiTheme="minorHAnsi" w:cstheme="minorHAnsi"/>
          <w:sz w:val="22"/>
          <w:szCs w:val="22"/>
        </w:rPr>
      </w:pPr>
      <w:r w:rsidRPr="00CA68E6">
        <w:rPr>
          <w:rFonts w:asciiTheme="minorHAnsi" w:hAnsiTheme="minorHAnsi" w:cstheme="minorHAnsi"/>
          <w:b/>
          <w:sz w:val="22"/>
          <w:szCs w:val="22"/>
        </w:rPr>
        <w:br w:type="page"/>
      </w:r>
      <w:r w:rsidRPr="00CA68E6">
        <w:rPr>
          <w:rFonts w:asciiTheme="minorHAnsi" w:hAnsiTheme="minorHAnsi" w:cstheme="minorHAnsi"/>
          <w:noProof/>
          <w:sz w:val="22"/>
          <w:szCs w:val="22"/>
        </w:rPr>
        <mc:AlternateContent>
          <mc:Choice Requires="wpg">
            <w:drawing>
              <wp:anchor distT="0" distB="0" distL="114300" distR="114300" simplePos="0" relativeHeight="251659264" behindDoc="1" locked="0" layoutInCell="1" allowOverlap="1" wp14:anchorId="5EF7C3F5" wp14:editId="62256897">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 xmlns:a="http://schemas.openxmlformats.org/drawingml/2006/main">
                  <a:graphicData uri="http://schemas.microsoft.com/office/word/2010/wordprocessingGroup">
                    <wpg:wgp>
                      <wpg:cNvGrpSpPr/>
                      <wpg:grpSpPr bwMode="auto">
                        <a:xfrm>
                          <a:off x="0" y="0"/>
                          <a:ext cx="7325360" cy="9601200"/>
                          <a:chOff x="0" y="0"/>
                          <a:chExt cx="11536" cy="15120"/>
                        </a:xfrm>
                      </wpg:grpSpPr>
                      <wps:wsp>
                        <wps:cNvPr id="9" name="Rectangle 9"/>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04FFA" w14:textId="77777777" w:rsidR="009056F5" w:rsidRDefault="009056F5" w:rsidP="002F1514">
                              <w:pPr>
                                <w:pStyle w:val="Default"/>
                              </w:pPr>
                            </w:p>
                            <w:p w14:paraId="4CA8FE7D" w14:textId="77777777" w:rsidR="009056F5" w:rsidRDefault="009056F5" w:rsidP="002F1514">
                              <w:pPr>
                                <w:jc w:val="center"/>
                              </w:pPr>
                            </w:p>
                            <w:p w14:paraId="0A37E4FE" w14:textId="77777777" w:rsidR="009056F5" w:rsidRDefault="009056F5" w:rsidP="002F1514">
                              <w:pPr>
                                <w:jc w:val="center"/>
                              </w:pPr>
                            </w:p>
                            <w:p w14:paraId="1D58A71D" w14:textId="77777777" w:rsidR="009056F5" w:rsidRDefault="009056F5" w:rsidP="002F1514">
                              <w:pPr>
                                <w:jc w:val="center"/>
                              </w:pPr>
                            </w:p>
                            <w:p w14:paraId="6D0FB7E8" w14:textId="77777777" w:rsidR="009056F5" w:rsidRDefault="009056F5" w:rsidP="002F1514">
                              <w:pPr>
                                <w:jc w:val="center"/>
                              </w:pPr>
                            </w:p>
                            <w:p w14:paraId="0F0F3E37" w14:textId="77777777" w:rsidR="009056F5" w:rsidRDefault="009056F5" w:rsidP="002F1514">
                              <w:pPr>
                                <w:jc w:val="center"/>
                              </w:pPr>
                            </w:p>
                            <w:p w14:paraId="56D26C11" w14:textId="77777777" w:rsidR="009056F5" w:rsidRDefault="009056F5" w:rsidP="002F1514">
                              <w:pPr>
                                <w:jc w:val="center"/>
                              </w:pPr>
                            </w:p>
                            <w:p w14:paraId="6188A8D5" w14:textId="77777777" w:rsidR="009056F5" w:rsidRDefault="009056F5" w:rsidP="002F1514">
                              <w:pPr>
                                <w:jc w:val="center"/>
                              </w:pPr>
                            </w:p>
                            <w:p w14:paraId="52C1D95B" w14:textId="77777777" w:rsidR="009056F5" w:rsidRDefault="009056F5" w:rsidP="002F1514">
                              <w:pPr>
                                <w:jc w:val="center"/>
                              </w:pPr>
                            </w:p>
                            <w:p w14:paraId="71BC5A10" w14:textId="77777777" w:rsidR="009056F5" w:rsidRDefault="009056F5" w:rsidP="002F1514">
                              <w:pPr>
                                <w:jc w:val="center"/>
                              </w:pPr>
                            </w:p>
                            <w:p w14:paraId="61D80821" w14:textId="77777777" w:rsidR="009056F5" w:rsidRDefault="009056F5" w:rsidP="002F1514">
                              <w:pPr>
                                <w:jc w:val="center"/>
                              </w:pPr>
                            </w:p>
                            <w:p w14:paraId="37BCBE9E" w14:textId="77777777" w:rsidR="009056F5" w:rsidRDefault="009056F5" w:rsidP="002F1514">
                              <w:pPr>
                                <w:jc w:val="center"/>
                              </w:pPr>
                            </w:p>
                            <w:p w14:paraId="5EE98B10" w14:textId="77777777" w:rsidR="009056F5" w:rsidRDefault="009056F5" w:rsidP="002F1514">
                              <w:pPr>
                                <w:jc w:val="center"/>
                              </w:pPr>
                            </w:p>
                            <w:p w14:paraId="4088D295" w14:textId="77777777" w:rsidR="009056F5" w:rsidRDefault="009056F5" w:rsidP="002F1514">
                              <w:pPr>
                                <w:jc w:val="center"/>
                              </w:pPr>
                            </w:p>
                          </w:txbxContent>
                        </wps:txbx>
                        <wps:bodyPr rot="0" vert="horz" wrap="square" lIns="91440" tIns="45720" rIns="91440" bIns="45720" anchor="t" anchorCtr="0" upright="1">
                          <a:noAutofit/>
                        </wps:bodyPr>
                      </wps:wsp>
                      <wps:wsp>
                        <wps:cNvPr id="10" name="Rectangle 10"/>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68FEA" w14:textId="77777777" w:rsidR="009056F5" w:rsidRDefault="009056F5" w:rsidP="002F1514">
                              <w:pPr>
                                <w:jc w:val="center"/>
                                <w:rPr>
                                  <w:rFonts w:ascii="Franklin Gothic Demi" w:hAnsi="Franklin Gothic Demi"/>
                                  <w:noProof/>
                                  <w:color w:val="005295"/>
                                  <w:sz w:val="50"/>
                                  <w:szCs w:val="50"/>
                                </w:rPr>
                              </w:pPr>
                            </w:p>
                            <w:p w14:paraId="52BBC2CC" w14:textId="77777777" w:rsidR="009056F5" w:rsidRDefault="009056F5" w:rsidP="002F1514">
                              <w:pPr>
                                <w:jc w:val="center"/>
                                <w:rPr>
                                  <w:rFonts w:ascii="Franklin Gothic Demi" w:hAnsi="Franklin Gothic Demi"/>
                                  <w:noProof/>
                                  <w:color w:val="005295"/>
                                  <w:sz w:val="50"/>
                                  <w:szCs w:val="50"/>
                                </w:rPr>
                              </w:pPr>
                            </w:p>
                            <w:p w14:paraId="082CEE32" w14:textId="77777777" w:rsidR="009056F5" w:rsidRDefault="009056F5" w:rsidP="002F1514">
                              <w:pPr>
                                <w:jc w:val="center"/>
                                <w:rPr>
                                  <w:rFonts w:ascii="Franklin Gothic Demi" w:hAnsi="Franklin Gothic Demi"/>
                                  <w:noProof/>
                                  <w:color w:val="005295"/>
                                  <w:sz w:val="50"/>
                                  <w:szCs w:val="50"/>
                                </w:rPr>
                              </w:pPr>
                            </w:p>
                            <w:p w14:paraId="3EBA9EB9" w14:textId="77777777" w:rsidR="009056F5" w:rsidRDefault="009056F5" w:rsidP="002F1514">
                              <w:pPr>
                                <w:jc w:val="center"/>
                                <w:rPr>
                                  <w:rFonts w:ascii="Franklin Gothic Demi" w:hAnsi="Franklin Gothic Demi"/>
                                  <w:noProof/>
                                  <w:color w:val="005295"/>
                                  <w:sz w:val="50"/>
                                  <w:szCs w:val="50"/>
                                </w:rPr>
                              </w:pPr>
                            </w:p>
                            <w:p w14:paraId="1867FFA4" w14:textId="77777777" w:rsidR="009056F5" w:rsidRDefault="009056F5" w:rsidP="002F1514">
                              <w:pPr>
                                <w:rPr>
                                  <w:rFonts w:ascii="Franklin Gothic Demi" w:hAnsi="Franklin Gothic Demi"/>
                                  <w:noProof/>
                                  <w:color w:val="005295"/>
                                  <w:sz w:val="50"/>
                                  <w:szCs w:val="50"/>
                                </w:rPr>
                              </w:pPr>
                            </w:p>
                            <w:p w14:paraId="68C707A6" w14:textId="77777777" w:rsidR="009056F5" w:rsidRDefault="009056F5" w:rsidP="002F1514">
                              <w:pPr>
                                <w:jc w:val="center"/>
                                <w:rPr>
                                  <w:rFonts w:ascii="Franklin Gothic Demi" w:hAnsi="Franklin Gothic Demi"/>
                                  <w:noProof/>
                                  <w:color w:val="005295"/>
                                  <w:sz w:val="50"/>
                                  <w:szCs w:val="50"/>
                                </w:rPr>
                              </w:pPr>
                            </w:p>
                            <w:p w14:paraId="367D59AD" w14:textId="77777777" w:rsidR="009056F5" w:rsidRDefault="009056F5" w:rsidP="002F1514">
                              <w:pPr>
                                <w:jc w:val="center"/>
                                <w:rPr>
                                  <w:rFonts w:ascii="Franklin Gothic Demi" w:hAnsi="Franklin Gothic Demi"/>
                                  <w:noProof/>
                                  <w:color w:val="005295"/>
                                  <w:sz w:val="50"/>
                                  <w:szCs w:val="50"/>
                                </w:rPr>
                              </w:pPr>
                            </w:p>
                            <w:p w14:paraId="027E281B" w14:textId="77777777" w:rsidR="00FD4EB3" w:rsidRDefault="00FD4EB3" w:rsidP="00FD4EB3">
                              <w:pPr>
                                <w:spacing w:before="57"/>
                                <w:jc w:val="center"/>
                                <w:rPr>
                                  <w:rFonts w:ascii="Franklin Gothic Demi" w:eastAsia="Franklin Gothic Demi" w:hAnsi="Franklin Gothic Demi" w:cs="Times New Roman"/>
                                  <w:color w:val="005294"/>
                                  <w:sz w:val="40"/>
                                  <w:szCs w:val="40"/>
                                </w:rPr>
                              </w:pPr>
                              <w:r w:rsidRPr="0028031D">
                                <w:rPr>
                                  <w:rFonts w:ascii="Franklin Gothic Demi" w:eastAsia="Franklin Gothic Demi" w:hAnsi="Franklin Gothic Demi" w:cs="Times New Roman"/>
                                  <w:color w:val="005294"/>
                                  <w:spacing w:val="2"/>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z w:val="40"/>
                                  <w:szCs w:val="40"/>
                                </w:rPr>
                                <w:t>l</w:t>
                              </w:r>
                              <w:r w:rsidRPr="0028031D">
                                <w:rPr>
                                  <w:rFonts w:ascii="Franklin Gothic Demi" w:eastAsia="Franklin Gothic Demi" w:hAnsi="Franklin Gothic Demi" w:cs="Times New Roman"/>
                                  <w:color w:val="005294"/>
                                  <w:spacing w:val="-23"/>
                                  <w:sz w:val="40"/>
                                  <w:szCs w:val="40"/>
                                </w:rPr>
                                <w:t xml:space="preserve"> </w:t>
                              </w:r>
                              <w:r w:rsidRPr="0028031D">
                                <w:rPr>
                                  <w:rFonts w:ascii="Franklin Gothic Demi" w:eastAsia="Franklin Gothic Demi" w:hAnsi="Franklin Gothic Demi" w:cs="Times New Roman"/>
                                  <w:color w:val="005294"/>
                                  <w:spacing w:val="-3"/>
                                  <w:sz w:val="40"/>
                                  <w:szCs w:val="40"/>
                                </w:rPr>
                                <w:t>C</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10"/>
                                  <w:sz w:val="40"/>
                                  <w:szCs w:val="40"/>
                                </w:rPr>
                                <w:t xml:space="preserve"> </w:t>
                              </w:r>
                              <w:r w:rsidRPr="0028031D">
                                <w:rPr>
                                  <w:rFonts w:ascii="Franklin Gothic Demi" w:eastAsia="Franklin Gothic Demi" w:hAnsi="Franklin Gothic Demi" w:cs="Times New Roman"/>
                                  <w:color w:val="005294"/>
                                  <w:spacing w:val="-5"/>
                                  <w:sz w:val="40"/>
                                  <w:szCs w:val="40"/>
                                </w:rPr>
                                <w:t>f</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9"/>
                                  <w:sz w:val="40"/>
                                  <w:szCs w:val="40"/>
                                </w:rPr>
                                <w:t xml:space="preserve"> </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4"/>
                                  <w:sz w:val="40"/>
                                  <w:szCs w:val="40"/>
                                </w:rPr>
                                <w:t>d</w:t>
                              </w:r>
                              <w:r w:rsidRPr="0028031D">
                                <w:rPr>
                                  <w:rFonts w:ascii="Franklin Gothic Demi" w:eastAsia="Franklin Gothic Demi" w:hAnsi="Franklin Gothic Demi" w:cs="Times New Roman"/>
                                  <w:color w:val="005294"/>
                                  <w:spacing w:val="3"/>
                                  <w:sz w:val="40"/>
                                  <w:szCs w:val="40"/>
                                </w:rPr>
                                <w:t>u</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n</w:t>
                              </w:r>
                              <w:r w:rsidRPr="0028031D">
                                <w:rPr>
                                  <w:rFonts w:ascii="Franklin Gothic Demi" w:eastAsia="Franklin Gothic Demi" w:hAnsi="Franklin Gothic Demi" w:cs="Times New Roman"/>
                                  <w:color w:val="005294"/>
                                  <w:spacing w:val="-28"/>
                                  <w:sz w:val="40"/>
                                  <w:szCs w:val="40"/>
                                </w:rPr>
                                <w:t xml:space="preserve"> </w:t>
                              </w:r>
                              <w:r w:rsidRPr="0028031D">
                                <w:rPr>
                                  <w:rFonts w:ascii="Franklin Gothic Demi" w:eastAsia="Franklin Gothic Demi" w:hAnsi="Franklin Gothic Demi" w:cs="Times New Roman"/>
                                  <w:color w:val="005294"/>
                                  <w:spacing w:val="1"/>
                                  <w:sz w:val="40"/>
                                  <w:szCs w:val="40"/>
                                </w:rPr>
                                <w:t>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z w:val="40"/>
                                  <w:szCs w:val="40"/>
                                </w:rPr>
                                <w:t>s</w:t>
                              </w:r>
                            </w:p>
                            <w:p w14:paraId="3CD55466" w14:textId="77777777" w:rsidR="00FD4EB3" w:rsidRDefault="00FD4EB3" w:rsidP="00FD4EB3">
                              <w:pPr>
                                <w:spacing w:before="57"/>
                                <w:jc w:val="center"/>
                                <w:rPr>
                                  <w:rFonts w:ascii="Franklin Gothic Demi" w:eastAsia="Franklin Gothic Demi" w:hAnsi="Franklin Gothic Demi" w:cs="Times New Roman"/>
                                  <w:color w:val="005294"/>
                                  <w:spacing w:val="-16"/>
                                  <w:sz w:val="40"/>
                                  <w:szCs w:val="40"/>
                                </w:rPr>
                              </w:pPr>
                              <w:r>
                                <w:rPr>
                                  <w:rFonts w:ascii="Franklin Gothic Demi" w:eastAsia="Franklin Gothic Demi" w:hAnsi="Franklin Gothic Demi" w:cs="Times New Roman"/>
                                  <w:color w:val="005294"/>
                                  <w:sz w:val="40"/>
                                  <w:szCs w:val="40"/>
                                </w:rPr>
                                <w:t xml:space="preserve">ED </w:t>
                              </w:r>
                              <w:r w:rsidRPr="0028031D">
                                <w:rPr>
                                  <w:rFonts w:ascii="Franklin Gothic Demi" w:eastAsia="Franklin Gothic Demi" w:hAnsi="Franklin Gothic Demi" w:cs="Times New Roman"/>
                                  <w:color w:val="005294"/>
                                  <w:sz w:val="40"/>
                                  <w:szCs w:val="40"/>
                                </w:rPr>
                                <w:t>School</w:t>
                              </w:r>
                              <w:r w:rsidRPr="0028031D">
                                <w:rPr>
                                  <w:rFonts w:ascii="Franklin Gothic Demi" w:eastAsia="Franklin Gothic Demi" w:hAnsi="Franklin Gothic Demi" w:cs="Times New Roman"/>
                                  <w:color w:val="005294"/>
                                  <w:spacing w:val="-12"/>
                                  <w:sz w:val="40"/>
                                  <w:szCs w:val="40"/>
                                </w:rPr>
                                <w:t xml:space="preserve"> </w:t>
                              </w:r>
                              <w:r w:rsidRPr="0028031D">
                                <w:rPr>
                                  <w:rFonts w:ascii="Franklin Gothic Demi" w:eastAsia="Franklin Gothic Demi" w:hAnsi="Franklin Gothic Demi" w:cs="Times New Roman"/>
                                  <w:color w:val="005294"/>
                                  <w:sz w:val="40"/>
                                  <w:szCs w:val="40"/>
                                </w:rPr>
                                <w:t>Cl</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z w:val="40"/>
                                  <w:szCs w:val="40"/>
                                </w:rPr>
                                <w:t>mate</w:t>
                              </w:r>
                              <w:r w:rsidRPr="0028031D">
                                <w:rPr>
                                  <w:rFonts w:ascii="Franklin Gothic Demi" w:eastAsia="Franklin Gothic Demi" w:hAnsi="Franklin Gothic Demi" w:cs="Times New Roman"/>
                                  <w:color w:val="005294"/>
                                  <w:spacing w:val="1"/>
                                  <w:sz w:val="40"/>
                                  <w:szCs w:val="40"/>
                                </w:rPr>
                                <w:t xml:space="preserve"> </w:t>
                              </w:r>
                              <w:r w:rsidRPr="0028031D">
                                <w:rPr>
                                  <w:rFonts w:ascii="Franklin Gothic Demi" w:eastAsia="Franklin Gothic Demi" w:hAnsi="Franklin Gothic Demi" w:cs="Times New Roman"/>
                                  <w:color w:val="005294"/>
                                  <w:sz w:val="40"/>
                                  <w:szCs w:val="40"/>
                                </w:rPr>
                                <w:t>Surveys</w:t>
                              </w:r>
                              <w:r w:rsidRPr="0028031D">
                                <w:rPr>
                                  <w:rFonts w:ascii="Franklin Gothic Demi" w:eastAsia="Franklin Gothic Demi" w:hAnsi="Franklin Gothic Demi" w:cs="Times New Roman"/>
                                  <w:color w:val="005294"/>
                                  <w:spacing w:val="-14"/>
                                  <w:sz w:val="40"/>
                                  <w:szCs w:val="40"/>
                                </w:rPr>
                                <w:t xml:space="preserve"> </w:t>
                              </w:r>
                              <w:r w:rsidRPr="0028031D">
                                <w:rPr>
                                  <w:rFonts w:ascii="Franklin Gothic Demi" w:eastAsia="Franklin Gothic Demi" w:hAnsi="Franklin Gothic Demi" w:cs="Times New Roman"/>
                                  <w:color w:val="005294"/>
                                  <w:sz w:val="40"/>
                                  <w:szCs w:val="40"/>
                                </w:rPr>
                                <w:t>(</w:t>
                              </w:r>
                              <w:r>
                                <w:rPr>
                                  <w:rFonts w:ascii="Franklin Gothic Demi" w:eastAsia="Franklin Gothic Demi" w:hAnsi="Franklin Gothic Demi" w:cs="Times New Roman"/>
                                  <w:color w:val="005294"/>
                                  <w:sz w:val="40"/>
                                  <w:szCs w:val="40"/>
                                </w:rPr>
                                <w:t>ED</w:t>
                              </w:r>
                              <w:r w:rsidRPr="0028031D">
                                <w:rPr>
                                  <w:rFonts w:ascii="Franklin Gothic Demi" w:eastAsia="Franklin Gothic Demi" w:hAnsi="Franklin Gothic Demi" w:cs="Times New Roman"/>
                                  <w:color w:val="005294"/>
                                  <w:spacing w:val="-16"/>
                                  <w:sz w:val="40"/>
                                  <w:szCs w:val="40"/>
                                </w:rPr>
                                <w:t>SCLS)</w:t>
                              </w:r>
                            </w:p>
                            <w:p w14:paraId="5F13968F" w14:textId="77777777" w:rsidR="00FD4EB3" w:rsidRPr="0028031D" w:rsidRDefault="00FD4EB3" w:rsidP="00FD4EB3">
                              <w:pPr>
                                <w:spacing w:before="57"/>
                                <w:jc w:val="center"/>
                                <w:rPr>
                                  <w:rFonts w:ascii="Franklin Gothic Demi" w:eastAsia="Franklin Gothic Demi" w:hAnsi="Franklin Gothic Demi" w:cs="Times New Roman"/>
                                  <w:sz w:val="40"/>
                                  <w:szCs w:val="40"/>
                                </w:rPr>
                              </w:pPr>
                              <w:r>
                                <w:rPr>
                                  <w:rFonts w:ascii="Franklin Gothic Demi" w:eastAsia="Franklin Gothic Demi" w:hAnsi="Franklin Gothic Demi" w:cs="Times New Roman"/>
                                  <w:color w:val="005294"/>
                                  <w:spacing w:val="2"/>
                                  <w:sz w:val="40"/>
                                  <w:szCs w:val="40"/>
                                </w:rPr>
                                <w:t>National Benchmark</w:t>
                              </w:r>
                              <w:r w:rsidRPr="0028031D">
                                <w:rPr>
                                  <w:rFonts w:ascii="Franklin Gothic Demi" w:eastAsia="Franklin Gothic Demi" w:hAnsi="Franklin Gothic Demi" w:cs="Times New Roman"/>
                                  <w:color w:val="005294"/>
                                  <w:spacing w:val="38"/>
                                  <w:sz w:val="40"/>
                                  <w:szCs w:val="40"/>
                                </w:rPr>
                                <w:t xml:space="preserve"> </w:t>
                              </w:r>
                              <w:r w:rsidRPr="0028031D">
                                <w:rPr>
                                  <w:rFonts w:ascii="Franklin Gothic Demi" w:eastAsia="Franklin Gothic Demi" w:hAnsi="Franklin Gothic Demi" w:cs="Times New Roman"/>
                                  <w:color w:val="005294"/>
                                  <w:spacing w:val="2"/>
                                  <w:sz w:val="40"/>
                                  <w:szCs w:val="40"/>
                                </w:rPr>
                                <w:t>Stud</w:t>
                              </w:r>
                              <w:r w:rsidRPr="0028031D">
                                <w:rPr>
                                  <w:rFonts w:ascii="Franklin Gothic Demi" w:eastAsia="Franklin Gothic Demi" w:hAnsi="Franklin Gothic Demi" w:cs="Times New Roman"/>
                                  <w:color w:val="005294"/>
                                  <w:sz w:val="40"/>
                                  <w:szCs w:val="40"/>
                                </w:rPr>
                                <w:t>y</w:t>
                              </w:r>
                              <w:r w:rsidRPr="0028031D">
                                <w:rPr>
                                  <w:rFonts w:ascii="Franklin Gothic Demi" w:eastAsia="Franklin Gothic Demi" w:hAnsi="Franklin Gothic Demi" w:cs="Times New Roman"/>
                                  <w:color w:val="005294"/>
                                  <w:spacing w:val="39"/>
                                  <w:sz w:val="40"/>
                                  <w:szCs w:val="40"/>
                                </w:rPr>
                                <w:t xml:space="preserve"> </w:t>
                              </w:r>
                              <w:r w:rsidRPr="0028031D">
                                <w:rPr>
                                  <w:rFonts w:ascii="Franklin Gothic Demi" w:eastAsia="Franklin Gothic Demi" w:hAnsi="Franklin Gothic Demi" w:cs="Times New Roman"/>
                                  <w:color w:val="005294"/>
                                  <w:spacing w:val="2"/>
                                  <w:sz w:val="40"/>
                                  <w:szCs w:val="40"/>
                                </w:rPr>
                                <w:t>2016</w:t>
                              </w:r>
                            </w:p>
                            <w:p w14:paraId="0D83E410" w14:textId="77777777" w:rsidR="00FD4EB3" w:rsidRPr="00541727" w:rsidRDefault="00FD4EB3" w:rsidP="00FD4EB3">
                              <w:pPr>
                                <w:spacing w:before="6" w:line="150" w:lineRule="exact"/>
                                <w:rPr>
                                  <w:rFonts w:ascii="Times New Roman" w:hAnsi="Times New Roman" w:cs="Times New Roman"/>
                                  <w:sz w:val="15"/>
                                  <w:szCs w:val="15"/>
                                </w:rPr>
                              </w:pPr>
                            </w:p>
                            <w:p w14:paraId="17D0F3CF" w14:textId="77777777" w:rsidR="00FD4EB3" w:rsidRPr="00541727" w:rsidRDefault="00FD4EB3" w:rsidP="00FD4EB3">
                              <w:pPr>
                                <w:spacing w:line="200" w:lineRule="exact"/>
                                <w:rPr>
                                  <w:rFonts w:ascii="Times New Roman" w:hAnsi="Times New Roman" w:cs="Times New Roman"/>
                                  <w:sz w:val="20"/>
                                  <w:szCs w:val="20"/>
                                </w:rPr>
                              </w:pPr>
                            </w:p>
                            <w:p w14:paraId="4626164E" w14:textId="77777777" w:rsidR="00FD4EB3" w:rsidRPr="00541727" w:rsidRDefault="00FD4EB3" w:rsidP="00FD4EB3">
                              <w:pPr>
                                <w:spacing w:line="200" w:lineRule="exact"/>
                                <w:rPr>
                                  <w:rFonts w:ascii="Times New Roman" w:hAnsi="Times New Roman" w:cs="Times New Roman"/>
                                  <w:sz w:val="20"/>
                                  <w:szCs w:val="20"/>
                                </w:rPr>
                              </w:pPr>
                            </w:p>
                            <w:p w14:paraId="3E327A77" w14:textId="77777777" w:rsidR="00FD4EB3" w:rsidRPr="00541727" w:rsidRDefault="00FD4EB3" w:rsidP="00FD4EB3">
                              <w:pPr>
                                <w:spacing w:line="200" w:lineRule="exact"/>
                                <w:rPr>
                                  <w:rFonts w:ascii="Times New Roman" w:hAnsi="Times New Roman" w:cs="Times New Roman"/>
                                  <w:sz w:val="20"/>
                                  <w:szCs w:val="20"/>
                                </w:rPr>
                              </w:pPr>
                            </w:p>
                            <w:p w14:paraId="3190EFB0" w14:textId="77777777" w:rsidR="00FD4EB3" w:rsidRPr="00541727" w:rsidRDefault="00FD4EB3" w:rsidP="00FD4EB3">
                              <w:pPr>
                                <w:spacing w:line="200" w:lineRule="exact"/>
                                <w:rPr>
                                  <w:rFonts w:ascii="Times New Roman" w:hAnsi="Times New Roman" w:cs="Times New Roman"/>
                                  <w:sz w:val="20"/>
                                  <w:szCs w:val="20"/>
                                </w:rPr>
                              </w:pPr>
                            </w:p>
                            <w:p w14:paraId="2047FF37" w14:textId="77777777" w:rsidR="00FD4EB3" w:rsidRPr="00541727" w:rsidRDefault="00FD4EB3" w:rsidP="00FD4EB3">
                              <w:pPr>
                                <w:spacing w:line="200" w:lineRule="exact"/>
                                <w:rPr>
                                  <w:rFonts w:ascii="Times New Roman" w:hAnsi="Times New Roman" w:cs="Times New Roman"/>
                                  <w:sz w:val="20"/>
                                  <w:szCs w:val="20"/>
                                </w:rPr>
                              </w:pPr>
                            </w:p>
                            <w:p w14:paraId="0516B760" w14:textId="77777777" w:rsidR="00FD4EB3" w:rsidRPr="0028031D" w:rsidRDefault="00FD4EB3" w:rsidP="00FD4EB3">
                              <w:pPr>
                                <w:rPr>
                                  <w:rFonts w:ascii="Franklin Gothic Demi" w:eastAsia="Franklin Gothic Demi" w:hAnsi="Franklin Gothic Demi" w:cs="Times New Roman"/>
                                  <w:sz w:val="28"/>
                                  <w:szCs w:val="28"/>
                                </w:rPr>
                              </w:pPr>
                              <w:bookmarkStart w:id="0" w:name="Attachment_4"/>
                              <w:bookmarkEnd w:id="0"/>
                              <w:r>
                                <w:rPr>
                                  <w:rFonts w:ascii="Franklin Gothic Demi" w:eastAsia="Franklin Gothic Demi" w:hAnsi="Franklin Gothic Demi" w:cs="Times New Roman"/>
                                  <w:color w:val="565656"/>
                                  <w:sz w:val="28"/>
                                  <w:szCs w:val="28"/>
                                </w:rPr>
                                <w:t xml:space="preserve">    </w:t>
                              </w:r>
                              <w:r w:rsidRPr="0028031D">
                                <w:rPr>
                                  <w:rFonts w:ascii="Franklin Gothic Demi" w:eastAsia="Franklin Gothic Demi" w:hAnsi="Franklin Gothic Demi" w:cs="Times New Roman"/>
                                  <w:color w:val="565656"/>
                                  <w:sz w:val="28"/>
                                  <w:szCs w:val="28"/>
                                </w:rPr>
                                <w:t>Appendix</w:t>
                              </w:r>
                              <w:r w:rsidRPr="0028031D">
                                <w:rPr>
                                  <w:rFonts w:ascii="Franklin Gothic Demi" w:eastAsia="Franklin Gothic Demi" w:hAnsi="Franklin Gothic Demi" w:cs="Times New Roman"/>
                                  <w:color w:val="565656"/>
                                  <w:spacing w:val="14"/>
                                  <w:sz w:val="28"/>
                                  <w:szCs w:val="28"/>
                                </w:rPr>
                                <w:t xml:space="preserve"> </w:t>
                              </w:r>
                              <w:r>
                                <w:rPr>
                                  <w:rFonts w:ascii="Franklin Gothic Demi" w:eastAsia="Franklin Gothic Demi" w:hAnsi="Franklin Gothic Demi" w:cs="Times New Roman"/>
                                  <w:color w:val="565656"/>
                                  <w:sz w:val="28"/>
                                  <w:szCs w:val="28"/>
                                </w:rPr>
                                <w:t>D</w:t>
                              </w:r>
                            </w:p>
                            <w:p w14:paraId="5385A1E9" w14:textId="77777777" w:rsidR="00FD4EB3" w:rsidRPr="0028031D" w:rsidRDefault="00FD4EB3" w:rsidP="00FD4EB3">
                              <w:pPr>
                                <w:spacing w:before="13" w:line="240" w:lineRule="exact"/>
                                <w:rPr>
                                  <w:rFonts w:ascii="Franklin Gothic Demi" w:hAnsi="Franklin Gothic Demi" w:cs="Times New Roman"/>
                                  <w:sz w:val="24"/>
                                  <w:szCs w:val="24"/>
                                </w:rPr>
                              </w:pPr>
                            </w:p>
                            <w:p w14:paraId="48A13EC9" w14:textId="24B47E00" w:rsidR="00FD4EB3" w:rsidRDefault="00FD4EB3" w:rsidP="00FD4EB3">
                              <w:pPr>
                                <w:ind w:left="270"/>
                                <w:rPr>
                                  <w:rFonts w:ascii="Franklin Gothic Demi" w:hAnsi="Franklin Gothic Demi"/>
                                  <w:color w:val="595959"/>
                                  <w:sz w:val="28"/>
                                  <w:szCs w:val="28"/>
                                </w:rPr>
                              </w:pPr>
                              <w:r>
                                <w:rPr>
                                  <w:rFonts w:ascii="Franklin Gothic Demi" w:eastAsia="Franklin Gothic Demi" w:hAnsi="Franklin Gothic Demi" w:cs="Times New Roman"/>
                                  <w:color w:val="565656"/>
                                  <w:spacing w:val="-1"/>
                                  <w:sz w:val="28"/>
                                  <w:szCs w:val="28"/>
                                </w:rPr>
                                <w:t>ED</w:t>
                              </w:r>
                              <w:r w:rsidRPr="0028031D">
                                <w:rPr>
                                  <w:rFonts w:ascii="Franklin Gothic Demi" w:eastAsia="Franklin Gothic Demi" w:hAnsi="Franklin Gothic Demi" w:cs="Times New Roman"/>
                                  <w:color w:val="565656"/>
                                  <w:spacing w:val="-1"/>
                                  <w:sz w:val="28"/>
                                  <w:szCs w:val="28"/>
                                </w:rPr>
                                <w:t>S</w:t>
                              </w:r>
                              <w:r w:rsidRPr="0028031D">
                                <w:rPr>
                                  <w:rFonts w:ascii="Franklin Gothic Demi" w:eastAsia="Franklin Gothic Demi" w:hAnsi="Franklin Gothic Demi" w:cs="Times New Roman"/>
                                  <w:color w:val="565656"/>
                                  <w:spacing w:val="1"/>
                                  <w:sz w:val="28"/>
                                  <w:szCs w:val="28"/>
                                </w:rPr>
                                <w:t>C</w:t>
                              </w:r>
                              <w:r w:rsidRPr="0028031D">
                                <w:rPr>
                                  <w:rFonts w:ascii="Franklin Gothic Demi" w:eastAsia="Franklin Gothic Demi" w:hAnsi="Franklin Gothic Demi" w:cs="Times New Roman"/>
                                  <w:color w:val="565656"/>
                                  <w:spacing w:val="5"/>
                                  <w:sz w:val="28"/>
                                  <w:szCs w:val="28"/>
                                </w:rPr>
                                <w:t>L</w:t>
                              </w:r>
                              <w:r w:rsidRPr="0028031D">
                                <w:rPr>
                                  <w:rFonts w:ascii="Franklin Gothic Demi" w:eastAsia="Franklin Gothic Demi" w:hAnsi="Franklin Gothic Demi" w:cs="Times New Roman"/>
                                  <w:color w:val="565656"/>
                                  <w:sz w:val="28"/>
                                  <w:szCs w:val="28"/>
                                </w:rPr>
                                <w:t>S</w:t>
                              </w:r>
                              <w:r>
                                <w:rPr>
                                  <w:rFonts w:ascii="Franklin Gothic Demi" w:eastAsia="Franklin Gothic Demi" w:hAnsi="Franklin Gothic Demi" w:cs="Times New Roman"/>
                                  <w:color w:val="565656"/>
                                  <w:sz w:val="28"/>
                                  <w:szCs w:val="28"/>
                                </w:rPr>
                                <w:t xml:space="preserve"> Pilot Test </w:t>
                              </w:r>
                              <w:r w:rsidR="00DB57C2">
                                <w:rPr>
                                  <w:rFonts w:ascii="Franklin Gothic Demi" w:eastAsia="Franklin Gothic Demi" w:hAnsi="Franklin Gothic Demi" w:cs="Times New Roman"/>
                                  <w:color w:val="565656"/>
                                  <w:sz w:val="28"/>
                                  <w:szCs w:val="28"/>
                                </w:rPr>
                                <w:t xml:space="preserve">2015 </w:t>
                              </w:r>
                              <w:bookmarkStart w:id="1" w:name="_GoBack"/>
                              <w:bookmarkEnd w:id="1"/>
                              <w:r>
                                <w:rPr>
                                  <w:rFonts w:ascii="Franklin Gothic Demi" w:eastAsia="Franklin Gothic Demi" w:hAnsi="Franklin Gothic Demi" w:cs="Times New Roman"/>
                                  <w:color w:val="565656"/>
                                  <w:sz w:val="28"/>
                                  <w:szCs w:val="28"/>
                                </w:rPr>
                                <w:t xml:space="preserve">Report </w:t>
                              </w:r>
                            </w:p>
                            <w:p w14:paraId="6CF2885F" w14:textId="77777777" w:rsidR="00FD4EB3" w:rsidRDefault="00FD4EB3" w:rsidP="00FD4EB3">
                              <w:pPr>
                                <w:ind w:left="270"/>
                                <w:rPr>
                                  <w:rFonts w:ascii="Franklin Gothic Demi" w:hAnsi="Franklin Gothic Demi"/>
                                  <w:color w:val="595959"/>
                                  <w:sz w:val="28"/>
                                  <w:szCs w:val="28"/>
                                </w:rPr>
                              </w:pPr>
                            </w:p>
                            <w:p w14:paraId="2F669F2C" w14:textId="77777777" w:rsidR="00FD4EB3" w:rsidRDefault="00FD4EB3" w:rsidP="00FD4EB3">
                              <w:pPr>
                                <w:ind w:left="270"/>
                                <w:rPr>
                                  <w:rFonts w:ascii="Franklin Gothic Demi" w:hAnsi="Franklin Gothic Demi"/>
                                  <w:color w:val="595959"/>
                                  <w:sz w:val="28"/>
                                  <w:szCs w:val="28"/>
                                </w:rPr>
                              </w:pPr>
                            </w:p>
                            <w:p w14:paraId="0EF51BCD" w14:textId="77777777" w:rsidR="00FD4EB3" w:rsidRDefault="00FD4EB3" w:rsidP="00FD4EB3">
                              <w:pPr>
                                <w:ind w:left="270"/>
                                <w:rPr>
                                  <w:rFonts w:ascii="Franklin Gothic Demi" w:hAnsi="Franklin Gothic Demi"/>
                                  <w:color w:val="595959"/>
                                  <w:sz w:val="28"/>
                                  <w:szCs w:val="28"/>
                                </w:rPr>
                              </w:pPr>
                            </w:p>
                            <w:p w14:paraId="6C383F84" w14:textId="77777777" w:rsidR="00FD4EB3" w:rsidRDefault="00FD4EB3" w:rsidP="00FD4EB3">
                              <w:pPr>
                                <w:ind w:left="270"/>
                                <w:rPr>
                                  <w:rFonts w:ascii="Franklin Gothic Demi" w:hAnsi="Franklin Gothic Demi"/>
                                  <w:color w:val="595959"/>
                                  <w:sz w:val="28"/>
                                  <w:szCs w:val="28"/>
                                </w:rPr>
                              </w:pPr>
                            </w:p>
                            <w:p w14:paraId="44E9A60F" w14:textId="4DCE5114" w:rsidR="00FD4EB3" w:rsidRDefault="00FD4EB3" w:rsidP="00FD4EB3">
                              <w:pPr>
                                <w:ind w:left="270"/>
                                <w:rPr>
                                  <w:rFonts w:ascii="Franklin Gothic Demi" w:hAnsi="Franklin Gothic Demi"/>
                                  <w:color w:val="595959"/>
                                  <w:sz w:val="28"/>
                                  <w:szCs w:val="28"/>
                                </w:rPr>
                              </w:pPr>
                              <w:r>
                                <w:rPr>
                                  <w:rFonts w:ascii="Franklin Gothic Demi" w:hAnsi="Franklin Gothic Demi"/>
                                  <w:color w:val="595959"/>
                                  <w:sz w:val="28"/>
                                  <w:szCs w:val="28"/>
                                </w:rPr>
                                <w:t>August 2015</w:t>
                              </w:r>
                            </w:p>
                            <w:p w14:paraId="298B3945" w14:textId="55BDDB29" w:rsidR="009056F5" w:rsidRDefault="009056F5" w:rsidP="00FD4EB3">
                              <w:pPr>
                                <w:jc w:val="center"/>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">
                <v:rect id="Rectangle 9"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14:paraId="22204FFA" w14:textId="77777777" w:rsidR="009056F5" w:rsidRDefault="009056F5" w:rsidP="002F1514">
                        <w:pPr>
                          <w:pStyle w:val="Default"/>
                        </w:pPr>
                      </w:p>
                      <w:p w14:paraId="4CA8FE7D" w14:textId="77777777" w:rsidR="009056F5" w:rsidRDefault="009056F5" w:rsidP="002F1514">
                        <w:pPr>
                          <w:jc w:val="center"/>
                        </w:pPr>
                      </w:p>
                      <w:p w14:paraId="0A37E4FE" w14:textId="77777777" w:rsidR="009056F5" w:rsidRDefault="009056F5" w:rsidP="002F1514">
                        <w:pPr>
                          <w:jc w:val="center"/>
                        </w:pPr>
                      </w:p>
                      <w:p w14:paraId="1D58A71D" w14:textId="77777777" w:rsidR="009056F5" w:rsidRDefault="009056F5" w:rsidP="002F1514">
                        <w:pPr>
                          <w:jc w:val="center"/>
                        </w:pPr>
                      </w:p>
                      <w:p w14:paraId="6D0FB7E8" w14:textId="77777777" w:rsidR="009056F5" w:rsidRDefault="009056F5" w:rsidP="002F1514">
                        <w:pPr>
                          <w:jc w:val="center"/>
                        </w:pPr>
                      </w:p>
                      <w:p w14:paraId="0F0F3E37" w14:textId="77777777" w:rsidR="009056F5" w:rsidRDefault="009056F5" w:rsidP="002F1514">
                        <w:pPr>
                          <w:jc w:val="center"/>
                        </w:pPr>
                      </w:p>
                      <w:p w14:paraId="56D26C11" w14:textId="77777777" w:rsidR="009056F5" w:rsidRDefault="009056F5" w:rsidP="002F1514">
                        <w:pPr>
                          <w:jc w:val="center"/>
                        </w:pPr>
                      </w:p>
                      <w:p w14:paraId="6188A8D5" w14:textId="77777777" w:rsidR="009056F5" w:rsidRDefault="009056F5" w:rsidP="002F1514">
                        <w:pPr>
                          <w:jc w:val="center"/>
                        </w:pPr>
                      </w:p>
                      <w:p w14:paraId="52C1D95B" w14:textId="77777777" w:rsidR="009056F5" w:rsidRDefault="009056F5" w:rsidP="002F1514">
                        <w:pPr>
                          <w:jc w:val="center"/>
                        </w:pPr>
                      </w:p>
                      <w:p w14:paraId="71BC5A10" w14:textId="77777777" w:rsidR="009056F5" w:rsidRDefault="009056F5" w:rsidP="002F1514">
                        <w:pPr>
                          <w:jc w:val="center"/>
                        </w:pPr>
                      </w:p>
                      <w:p w14:paraId="61D80821" w14:textId="77777777" w:rsidR="009056F5" w:rsidRDefault="009056F5" w:rsidP="002F1514">
                        <w:pPr>
                          <w:jc w:val="center"/>
                        </w:pPr>
                      </w:p>
                      <w:p w14:paraId="37BCBE9E" w14:textId="77777777" w:rsidR="009056F5" w:rsidRDefault="009056F5" w:rsidP="002F1514">
                        <w:pPr>
                          <w:jc w:val="center"/>
                        </w:pPr>
                      </w:p>
                      <w:p w14:paraId="5EE98B10" w14:textId="77777777" w:rsidR="009056F5" w:rsidRDefault="009056F5" w:rsidP="002F1514">
                        <w:pPr>
                          <w:jc w:val="center"/>
                        </w:pPr>
                      </w:p>
                      <w:p w14:paraId="4088D295" w14:textId="77777777" w:rsidR="009056F5" w:rsidRDefault="009056F5" w:rsidP="002F1514">
                        <w:pPr>
                          <w:jc w:val="center"/>
                        </w:pPr>
                      </w:p>
                    </w:txbxContent>
                  </v:textbox>
                </v:rect>
                <v:rect id="Rectangle 10"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14:paraId="0CB68FEA" w14:textId="77777777" w:rsidR="009056F5" w:rsidRDefault="009056F5" w:rsidP="002F1514">
                        <w:pPr>
                          <w:jc w:val="center"/>
                          <w:rPr>
                            <w:rFonts w:ascii="Franklin Gothic Demi" w:hAnsi="Franklin Gothic Demi"/>
                            <w:noProof/>
                            <w:color w:val="005295"/>
                            <w:sz w:val="50"/>
                            <w:szCs w:val="50"/>
                          </w:rPr>
                        </w:pPr>
                      </w:p>
                      <w:p w14:paraId="52BBC2CC" w14:textId="77777777" w:rsidR="009056F5" w:rsidRDefault="009056F5" w:rsidP="002F1514">
                        <w:pPr>
                          <w:jc w:val="center"/>
                          <w:rPr>
                            <w:rFonts w:ascii="Franklin Gothic Demi" w:hAnsi="Franklin Gothic Demi"/>
                            <w:noProof/>
                            <w:color w:val="005295"/>
                            <w:sz w:val="50"/>
                            <w:szCs w:val="50"/>
                          </w:rPr>
                        </w:pPr>
                      </w:p>
                      <w:p w14:paraId="082CEE32" w14:textId="77777777" w:rsidR="009056F5" w:rsidRDefault="009056F5" w:rsidP="002F1514">
                        <w:pPr>
                          <w:jc w:val="center"/>
                          <w:rPr>
                            <w:rFonts w:ascii="Franklin Gothic Demi" w:hAnsi="Franklin Gothic Demi"/>
                            <w:noProof/>
                            <w:color w:val="005295"/>
                            <w:sz w:val="50"/>
                            <w:szCs w:val="50"/>
                          </w:rPr>
                        </w:pPr>
                      </w:p>
                      <w:p w14:paraId="3EBA9EB9" w14:textId="77777777" w:rsidR="009056F5" w:rsidRDefault="009056F5" w:rsidP="002F1514">
                        <w:pPr>
                          <w:jc w:val="center"/>
                          <w:rPr>
                            <w:rFonts w:ascii="Franklin Gothic Demi" w:hAnsi="Franklin Gothic Demi"/>
                            <w:noProof/>
                            <w:color w:val="005295"/>
                            <w:sz w:val="50"/>
                            <w:szCs w:val="50"/>
                          </w:rPr>
                        </w:pPr>
                      </w:p>
                      <w:p w14:paraId="1867FFA4" w14:textId="77777777" w:rsidR="009056F5" w:rsidRDefault="009056F5" w:rsidP="002F1514">
                        <w:pPr>
                          <w:rPr>
                            <w:rFonts w:ascii="Franklin Gothic Demi" w:hAnsi="Franklin Gothic Demi"/>
                            <w:noProof/>
                            <w:color w:val="005295"/>
                            <w:sz w:val="50"/>
                            <w:szCs w:val="50"/>
                          </w:rPr>
                        </w:pPr>
                      </w:p>
                      <w:p w14:paraId="68C707A6" w14:textId="77777777" w:rsidR="009056F5" w:rsidRDefault="009056F5" w:rsidP="002F1514">
                        <w:pPr>
                          <w:jc w:val="center"/>
                          <w:rPr>
                            <w:rFonts w:ascii="Franklin Gothic Demi" w:hAnsi="Franklin Gothic Demi"/>
                            <w:noProof/>
                            <w:color w:val="005295"/>
                            <w:sz w:val="50"/>
                            <w:szCs w:val="50"/>
                          </w:rPr>
                        </w:pPr>
                      </w:p>
                      <w:p w14:paraId="367D59AD" w14:textId="77777777" w:rsidR="009056F5" w:rsidRDefault="009056F5" w:rsidP="002F1514">
                        <w:pPr>
                          <w:jc w:val="center"/>
                          <w:rPr>
                            <w:rFonts w:ascii="Franklin Gothic Demi" w:hAnsi="Franklin Gothic Demi"/>
                            <w:noProof/>
                            <w:color w:val="005295"/>
                            <w:sz w:val="50"/>
                            <w:szCs w:val="50"/>
                          </w:rPr>
                        </w:pPr>
                      </w:p>
                      <w:p w14:paraId="027E281B" w14:textId="77777777" w:rsidR="00FD4EB3" w:rsidRDefault="00FD4EB3" w:rsidP="00FD4EB3">
                        <w:pPr>
                          <w:spacing w:before="57"/>
                          <w:jc w:val="center"/>
                          <w:rPr>
                            <w:rFonts w:ascii="Franklin Gothic Demi" w:eastAsia="Franklin Gothic Demi" w:hAnsi="Franklin Gothic Demi" w:cs="Times New Roman"/>
                            <w:color w:val="005294"/>
                            <w:sz w:val="40"/>
                            <w:szCs w:val="40"/>
                          </w:rPr>
                        </w:pPr>
                        <w:r w:rsidRPr="0028031D">
                          <w:rPr>
                            <w:rFonts w:ascii="Franklin Gothic Demi" w:eastAsia="Franklin Gothic Demi" w:hAnsi="Franklin Gothic Demi" w:cs="Times New Roman"/>
                            <w:color w:val="005294"/>
                            <w:spacing w:val="2"/>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z w:val="40"/>
                            <w:szCs w:val="40"/>
                          </w:rPr>
                          <w:t>l</w:t>
                        </w:r>
                        <w:r w:rsidRPr="0028031D">
                          <w:rPr>
                            <w:rFonts w:ascii="Franklin Gothic Demi" w:eastAsia="Franklin Gothic Demi" w:hAnsi="Franklin Gothic Demi" w:cs="Times New Roman"/>
                            <w:color w:val="005294"/>
                            <w:spacing w:val="-23"/>
                            <w:sz w:val="40"/>
                            <w:szCs w:val="40"/>
                          </w:rPr>
                          <w:t xml:space="preserve"> </w:t>
                        </w:r>
                        <w:r w:rsidRPr="0028031D">
                          <w:rPr>
                            <w:rFonts w:ascii="Franklin Gothic Demi" w:eastAsia="Franklin Gothic Demi" w:hAnsi="Franklin Gothic Demi" w:cs="Times New Roman"/>
                            <w:color w:val="005294"/>
                            <w:spacing w:val="-3"/>
                            <w:sz w:val="40"/>
                            <w:szCs w:val="40"/>
                          </w:rPr>
                          <w:t>C</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1"/>
                            <w:sz w:val="40"/>
                            <w:szCs w:val="40"/>
                          </w:rPr>
                          <w:t>n</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10"/>
                            <w:sz w:val="40"/>
                            <w:szCs w:val="40"/>
                          </w:rPr>
                          <w:t xml:space="preserve"> </w:t>
                        </w:r>
                        <w:r w:rsidRPr="0028031D">
                          <w:rPr>
                            <w:rFonts w:ascii="Franklin Gothic Demi" w:eastAsia="Franklin Gothic Demi" w:hAnsi="Franklin Gothic Demi" w:cs="Times New Roman"/>
                            <w:color w:val="005294"/>
                            <w:spacing w:val="-5"/>
                            <w:sz w:val="40"/>
                            <w:szCs w:val="40"/>
                          </w:rPr>
                          <w:t>f</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r</w:t>
                        </w:r>
                        <w:r w:rsidRPr="0028031D">
                          <w:rPr>
                            <w:rFonts w:ascii="Franklin Gothic Demi" w:eastAsia="Franklin Gothic Demi" w:hAnsi="Franklin Gothic Demi" w:cs="Times New Roman"/>
                            <w:color w:val="005294"/>
                            <w:spacing w:val="9"/>
                            <w:sz w:val="40"/>
                            <w:szCs w:val="40"/>
                          </w:rPr>
                          <w:t xml:space="preserve"> </w:t>
                        </w:r>
                        <w:r w:rsidRPr="0028031D">
                          <w:rPr>
                            <w:rFonts w:ascii="Franklin Gothic Demi" w:eastAsia="Franklin Gothic Demi" w:hAnsi="Franklin Gothic Demi" w:cs="Times New Roman"/>
                            <w:color w:val="005294"/>
                            <w:spacing w:val="6"/>
                            <w:sz w:val="40"/>
                            <w:szCs w:val="40"/>
                          </w:rPr>
                          <w:t>E</w:t>
                        </w:r>
                        <w:r w:rsidRPr="0028031D">
                          <w:rPr>
                            <w:rFonts w:ascii="Franklin Gothic Demi" w:eastAsia="Franklin Gothic Demi" w:hAnsi="Franklin Gothic Demi" w:cs="Times New Roman"/>
                            <w:color w:val="005294"/>
                            <w:spacing w:val="4"/>
                            <w:sz w:val="40"/>
                            <w:szCs w:val="40"/>
                          </w:rPr>
                          <w:t>d</w:t>
                        </w:r>
                        <w:r w:rsidRPr="0028031D">
                          <w:rPr>
                            <w:rFonts w:ascii="Franklin Gothic Demi" w:eastAsia="Franklin Gothic Demi" w:hAnsi="Franklin Gothic Demi" w:cs="Times New Roman"/>
                            <w:color w:val="005294"/>
                            <w:spacing w:val="3"/>
                            <w:sz w:val="40"/>
                            <w:szCs w:val="40"/>
                          </w:rPr>
                          <w:t>u</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6"/>
                            <w:sz w:val="40"/>
                            <w:szCs w:val="40"/>
                          </w:rPr>
                          <w:t>o</w:t>
                        </w:r>
                        <w:r w:rsidRPr="0028031D">
                          <w:rPr>
                            <w:rFonts w:ascii="Franklin Gothic Demi" w:eastAsia="Franklin Gothic Demi" w:hAnsi="Franklin Gothic Demi" w:cs="Times New Roman"/>
                            <w:color w:val="005294"/>
                            <w:sz w:val="40"/>
                            <w:szCs w:val="40"/>
                          </w:rPr>
                          <w:t>n</w:t>
                        </w:r>
                        <w:r w:rsidRPr="0028031D">
                          <w:rPr>
                            <w:rFonts w:ascii="Franklin Gothic Demi" w:eastAsia="Franklin Gothic Demi" w:hAnsi="Franklin Gothic Demi" w:cs="Times New Roman"/>
                            <w:color w:val="005294"/>
                            <w:spacing w:val="-28"/>
                            <w:sz w:val="40"/>
                            <w:szCs w:val="40"/>
                          </w:rPr>
                          <w:t xml:space="preserve"> </w:t>
                        </w:r>
                        <w:r w:rsidRPr="0028031D">
                          <w:rPr>
                            <w:rFonts w:ascii="Franklin Gothic Demi" w:eastAsia="Franklin Gothic Demi" w:hAnsi="Franklin Gothic Demi" w:cs="Times New Roman"/>
                            <w:color w:val="005294"/>
                            <w:spacing w:val="1"/>
                            <w:sz w:val="40"/>
                            <w:szCs w:val="40"/>
                          </w:rPr>
                          <w:t>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a</w:t>
                        </w:r>
                        <w:r w:rsidRPr="0028031D">
                          <w:rPr>
                            <w:rFonts w:ascii="Franklin Gothic Demi" w:eastAsia="Franklin Gothic Demi" w:hAnsi="Franklin Gothic Demi" w:cs="Times New Roman"/>
                            <w:color w:val="005294"/>
                            <w:spacing w:val="-3"/>
                            <w:sz w:val="40"/>
                            <w:szCs w:val="40"/>
                          </w:rPr>
                          <w:t>t</w:t>
                        </w:r>
                        <w:r w:rsidRPr="0028031D">
                          <w:rPr>
                            <w:rFonts w:ascii="Franklin Gothic Demi" w:eastAsia="Franklin Gothic Demi" w:hAnsi="Franklin Gothic Demi" w:cs="Times New Roman"/>
                            <w:color w:val="005294"/>
                            <w:spacing w:val="3"/>
                            <w:sz w:val="40"/>
                            <w:szCs w:val="40"/>
                          </w:rPr>
                          <w:t>is</w:t>
                        </w:r>
                        <w:r w:rsidRPr="0028031D">
                          <w:rPr>
                            <w:rFonts w:ascii="Franklin Gothic Demi" w:eastAsia="Franklin Gothic Demi" w:hAnsi="Franklin Gothic Demi" w:cs="Times New Roman"/>
                            <w:color w:val="005294"/>
                            <w:spacing w:val="-4"/>
                            <w:sz w:val="40"/>
                            <w:szCs w:val="40"/>
                          </w:rPr>
                          <w:t>t</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pacing w:val="1"/>
                            <w:sz w:val="40"/>
                            <w:szCs w:val="40"/>
                          </w:rPr>
                          <w:t>c</w:t>
                        </w:r>
                        <w:r w:rsidRPr="0028031D">
                          <w:rPr>
                            <w:rFonts w:ascii="Franklin Gothic Demi" w:eastAsia="Franklin Gothic Demi" w:hAnsi="Franklin Gothic Demi" w:cs="Times New Roman"/>
                            <w:color w:val="005294"/>
                            <w:sz w:val="40"/>
                            <w:szCs w:val="40"/>
                          </w:rPr>
                          <w:t>s</w:t>
                        </w:r>
                      </w:p>
                      <w:p w14:paraId="3CD55466" w14:textId="77777777" w:rsidR="00FD4EB3" w:rsidRDefault="00FD4EB3" w:rsidP="00FD4EB3">
                        <w:pPr>
                          <w:spacing w:before="57"/>
                          <w:jc w:val="center"/>
                          <w:rPr>
                            <w:rFonts w:ascii="Franklin Gothic Demi" w:eastAsia="Franklin Gothic Demi" w:hAnsi="Franklin Gothic Demi" w:cs="Times New Roman"/>
                            <w:color w:val="005294"/>
                            <w:spacing w:val="-16"/>
                            <w:sz w:val="40"/>
                            <w:szCs w:val="40"/>
                          </w:rPr>
                        </w:pPr>
                        <w:r>
                          <w:rPr>
                            <w:rFonts w:ascii="Franklin Gothic Demi" w:eastAsia="Franklin Gothic Demi" w:hAnsi="Franklin Gothic Demi" w:cs="Times New Roman"/>
                            <w:color w:val="005294"/>
                            <w:sz w:val="40"/>
                            <w:szCs w:val="40"/>
                          </w:rPr>
                          <w:t xml:space="preserve">ED </w:t>
                        </w:r>
                        <w:r w:rsidRPr="0028031D">
                          <w:rPr>
                            <w:rFonts w:ascii="Franklin Gothic Demi" w:eastAsia="Franklin Gothic Demi" w:hAnsi="Franklin Gothic Demi" w:cs="Times New Roman"/>
                            <w:color w:val="005294"/>
                            <w:sz w:val="40"/>
                            <w:szCs w:val="40"/>
                          </w:rPr>
                          <w:t>School</w:t>
                        </w:r>
                        <w:r w:rsidRPr="0028031D">
                          <w:rPr>
                            <w:rFonts w:ascii="Franklin Gothic Demi" w:eastAsia="Franklin Gothic Demi" w:hAnsi="Franklin Gothic Demi" w:cs="Times New Roman"/>
                            <w:color w:val="005294"/>
                            <w:spacing w:val="-12"/>
                            <w:sz w:val="40"/>
                            <w:szCs w:val="40"/>
                          </w:rPr>
                          <w:t xml:space="preserve"> </w:t>
                        </w:r>
                        <w:r w:rsidRPr="0028031D">
                          <w:rPr>
                            <w:rFonts w:ascii="Franklin Gothic Demi" w:eastAsia="Franklin Gothic Demi" w:hAnsi="Franklin Gothic Demi" w:cs="Times New Roman"/>
                            <w:color w:val="005294"/>
                            <w:sz w:val="40"/>
                            <w:szCs w:val="40"/>
                          </w:rPr>
                          <w:t>Cl</w:t>
                        </w:r>
                        <w:r w:rsidRPr="0028031D">
                          <w:rPr>
                            <w:rFonts w:ascii="Franklin Gothic Demi" w:eastAsia="Franklin Gothic Demi" w:hAnsi="Franklin Gothic Demi" w:cs="Times New Roman"/>
                            <w:color w:val="005294"/>
                            <w:spacing w:val="-3"/>
                            <w:sz w:val="40"/>
                            <w:szCs w:val="40"/>
                          </w:rPr>
                          <w:t>i</w:t>
                        </w:r>
                        <w:r w:rsidRPr="0028031D">
                          <w:rPr>
                            <w:rFonts w:ascii="Franklin Gothic Demi" w:eastAsia="Franklin Gothic Demi" w:hAnsi="Franklin Gothic Demi" w:cs="Times New Roman"/>
                            <w:color w:val="005294"/>
                            <w:sz w:val="40"/>
                            <w:szCs w:val="40"/>
                          </w:rPr>
                          <w:t>mate</w:t>
                        </w:r>
                        <w:r w:rsidRPr="0028031D">
                          <w:rPr>
                            <w:rFonts w:ascii="Franklin Gothic Demi" w:eastAsia="Franklin Gothic Demi" w:hAnsi="Franklin Gothic Demi" w:cs="Times New Roman"/>
                            <w:color w:val="005294"/>
                            <w:spacing w:val="1"/>
                            <w:sz w:val="40"/>
                            <w:szCs w:val="40"/>
                          </w:rPr>
                          <w:t xml:space="preserve"> </w:t>
                        </w:r>
                        <w:r w:rsidRPr="0028031D">
                          <w:rPr>
                            <w:rFonts w:ascii="Franklin Gothic Demi" w:eastAsia="Franklin Gothic Demi" w:hAnsi="Franklin Gothic Demi" w:cs="Times New Roman"/>
                            <w:color w:val="005294"/>
                            <w:sz w:val="40"/>
                            <w:szCs w:val="40"/>
                          </w:rPr>
                          <w:t>Surveys</w:t>
                        </w:r>
                        <w:r w:rsidRPr="0028031D">
                          <w:rPr>
                            <w:rFonts w:ascii="Franklin Gothic Demi" w:eastAsia="Franklin Gothic Demi" w:hAnsi="Franklin Gothic Demi" w:cs="Times New Roman"/>
                            <w:color w:val="005294"/>
                            <w:spacing w:val="-14"/>
                            <w:sz w:val="40"/>
                            <w:szCs w:val="40"/>
                          </w:rPr>
                          <w:t xml:space="preserve"> </w:t>
                        </w:r>
                        <w:r w:rsidRPr="0028031D">
                          <w:rPr>
                            <w:rFonts w:ascii="Franklin Gothic Demi" w:eastAsia="Franklin Gothic Demi" w:hAnsi="Franklin Gothic Demi" w:cs="Times New Roman"/>
                            <w:color w:val="005294"/>
                            <w:sz w:val="40"/>
                            <w:szCs w:val="40"/>
                          </w:rPr>
                          <w:t>(</w:t>
                        </w:r>
                        <w:r>
                          <w:rPr>
                            <w:rFonts w:ascii="Franklin Gothic Demi" w:eastAsia="Franklin Gothic Demi" w:hAnsi="Franklin Gothic Demi" w:cs="Times New Roman"/>
                            <w:color w:val="005294"/>
                            <w:sz w:val="40"/>
                            <w:szCs w:val="40"/>
                          </w:rPr>
                          <w:t>ED</w:t>
                        </w:r>
                        <w:r w:rsidRPr="0028031D">
                          <w:rPr>
                            <w:rFonts w:ascii="Franklin Gothic Demi" w:eastAsia="Franklin Gothic Demi" w:hAnsi="Franklin Gothic Demi" w:cs="Times New Roman"/>
                            <w:color w:val="005294"/>
                            <w:spacing w:val="-16"/>
                            <w:sz w:val="40"/>
                            <w:szCs w:val="40"/>
                          </w:rPr>
                          <w:t>SCLS)</w:t>
                        </w:r>
                      </w:p>
                      <w:p w14:paraId="5F13968F" w14:textId="77777777" w:rsidR="00FD4EB3" w:rsidRPr="0028031D" w:rsidRDefault="00FD4EB3" w:rsidP="00FD4EB3">
                        <w:pPr>
                          <w:spacing w:before="57"/>
                          <w:jc w:val="center"/>
                          <w:rPr>
                            <w:rFonts w:ascii="Franklin Gothic Demi" w:eastAsia="Franklin Gothic Demi" w:hAnsi="Franklin Gothic Demi" w:cs="Times New Roman"/>
                            <w:sz w:val="40"/>
                            <w:szCs w:val="40"/>
                          </w:rPr>
                        </w:pPr>
                        <w:r>
                          <w:rPr>
                            <w:rFonts w:ascii="Franklin Gothic Demi" w:eastAsia="Franklin Gothic Demi" w:hAnsi="Franklin Gothic Demi" w:cs="Times New Roman"/>
                            <w:color w:val="005294"/>
                            <w:spacing w:val="2"/>
                            <w:sz w:val="40"/>
                            <w:szCs w:val="40"/>
                          </w:rPr>
                          <w:t>National Benchmark</w:t>
                        </w:r>
                        <w:r w:rsidRPr="0028031D">
                          <w:rPr>
                            <w:rFonts w:ascii="Franklin Gothic Demi" w:eastAsia="Franklin Gothic Demi" w:hAnsi="Franklin Gothic Demi" w:cs="Times New Roman"/>
                            <w:color w:val="005294"/>
                            <w:spacing w:val="38"/>
                            <w:sz w:val="40"/>
                            <w:szCs w:val="40"/>
                          </w:rPr>
                          <w:t xml:space="preserve"> </w:t>
                        </w:r>
                        <w:r w:rsidRPr="0028031D">
                          <w:rPr>
                            <w:rFonts w:ascii="Franklin Gothic Demi" w:eastAsia="Franklin Gothic Demi" w:hAnsi="Franklin Gothic Demi" w:cs="Times New Roman"/>
                            <w:color w:val="005294"/>
                            <w:spacing w:val="2"/>
                            <w:sz w:val="40"/>
                            <w:szCs w:val="40"/>
                          </w:rPr>
                          <w:t>Stud</w:t>
                        </w:r>
                        <w:r w:rsidRPr="0028031D">
                          <w:rPr>
                            <w:rFonts w:ascii="Franklin Gothic Demi" w:eastAsia="Franklin Gothic Demi" w:hAnsi="Franklin Gothic Demi" w:cs="Times New Roman"/>
                            <w:color w:val="005294"/>
                            <w:sz w:val="40"/>
                            <w:szCs w:val="40"/>
                          </w:rPr>
                          <w:t>y</w:t>
                        </w:r>
                        <w:r w:rsidRPr="0028031D">
                          <w:rPr>
                            <w:rFonts w:ascii="Franklin Gothic Demi" w:eastAsia="Franklin Gothic Demi" w:hAnsi="Franklin Gothic Demi" w:cs="Times New Roman"/>
                            <w:color w:val="005294"/>
                            <w:spacing w:val="39"/>
                            <w:sz w:val="40"/>
                            <w:szCs w:val="40"/>
                          </w:rPr>
                          <w:t xml:space="preserve"> </w:t>
                        </w:r>
                        <w:r w:rsidRPr="0028031D">
                          <w:rPr>
                            <w:rFonts w:ascii="Franklin Gothic Demi" w:eastAsia="Franklin Gothic Demi" w:hAnsi="Franklin Gothic Demi" w:cs="Times New Roman"/>
                            <w:color w:val="005294"/>
                            <w:spacing w:val="2"/>
                            <w:sz w:val="40"/>
                            <w:szCs w:val="40"/>
                          </w:rPr>
                          <w:t>2016</w:t>
                        </w:r>
                      </w:p>
                      <w:p w14:paraId="0D83E410" w14:textId="77777777" w:rsidR="00FD4EB3" w:rsidRPr="00541727" w:rsidRDefault="00FD4EB3" w:rsidP="00FD4EB3">
                        <w:pPr>
                          <w:spacing w:before="6" w:line="150" w:lineRule="exact"/>
                          <w:rPr>
                            <w:rFonts w:ascii="Times New Roman" w:hAnsi="Times New Roman" w:cs="Times New Roman"/>
                            <w:sz w:val="15"/>
                            <w:szCs w:val="15"/>
                          </w:rPr>
                        </w:pPr>
                      </w:p>
                      <w:p w14:paraId="17D0F3CF" w14:textId="77777777" w:rsidR="00FD4EB3" w:rsidRPr="00541727" w:rsidRDefault="00FD4EB3" w:rsidP="00FD4EB3">
                        <w:pPr>
                          <w:spacing w:line="200" w:lineRule="exact"/>
                          <w:rPr>
                            <w:rFonts w:ascii="Times New Roman" w:hAnsi="Times New Roman" w:cs="Times New Roman"/>
                            <w:sz w:val="20"/>
                            <w:szCs w:val="20"/>
                          </w:rPr>
                        </w:pPr>
                      </w:p>
                      <w:p w14:paraId="4626164E" w14:textId="77777777" w:rsidR="00FD4EB3" w:rsidRPr="00541727" w:rsidRDefault="00FD4EB3" w:rsidP="00FD4EB3">
                        <w:pPr>
                          <w:spacing w:line="200" w:lineRule="exact"/>
                          <w:rPr>
                            <w:rFonts w:ascii="Times New Roman" w:hAnsi="Times New Roman" w:cs="Times New Roman"/>
                            <w:sz w:val="20"/>
                            <w:szCs w:val="20"/>
                          </w:rPr>
                        </w:pPr>
                      </w:p>
                      <w:p w14:paraId="3E327A77" w14:textId="77777777" w:rsidR="00FD4EB3" w:rsidRPr="00541727" w:rsidRDefault="00FD4EB3" w:rsidP="00FD4EB3">
                        <w:pPr>
                          <w:spacing w:line="200" w:lineRule="exact"/>
                          <w:rPr>
                            <w:rFonts w:ascii="Times New Roman" w:hAnsi="Times New Roman" w:cs="Times New Roman"/>
                            <w:sz w:val="20"/>
                            <w:szCs w:val="20"/>
                          </w:rPr>
                        </w:pPr>
                      </w:p>
                      <w:p w14:paraId="3190EFB0" w14:textId="77777777" w:rsidR="00FD4EB3" w:rsidRPr="00541727" w:rsidRDefault="00FD4EB3" w:rsidP="00FD4EB3">
                        <w:pPr>
                          <w:spacing w:line="200" w:lineRule="exact"/>
                          <w:rPr>
                            <w:rFonts w:ascii="Times New Roman" w:hAnsi="Times New Roman" w:cs="Times New Roman"/>
                            <w:sz w:val="20"/>
                            <w:szCs w:val="20"/>
                          </w:rPr>
                        </w:pPr>
                      </w:p>
                      <w:p w14:paraId="2047FF37" w14:textId="77777777" w:rsidR="00FD4EB3" w:rsidRPr="00541727" w:rsidRDefault="00FD4EB3" w:rsidP="00FD4EB3">
                        <w:pPr>
                          <w:spacing w:line="200" w:lineRule="exact"/>
                          <w:rPr>
                            <w:rFonts w:ascii="Times New Roman" w:hAnsi="Times New Roman" w:cs="Times New Roman"/>
                            <w:sz w:val="20"/>
                            <w:szCs w:val="20"/>
                          </w:rPr>
                        </w:pPr>
                      </w:p>
                      <w:p w14:paraId="0516B760" w14:textId="77777777" w:rsidR="00FD4EB3" w:rsidRPr="0028031D" w:rsidRDefault="00FD4EB3" w:rsidP="00FD4EB3">
                        <w:pPr>
                          <w:rPr>
                            <w:rFonts w:ascii="Franklin Gothic Demi" w:eastAsia="Franklin Gothic Demi" w:hAnsi="Franklin Gothic Demi" w:cs="Times New Roman"/>
                            <w:sz w:val="28"/>
                            <w:szCs w:val="28"/>
                          </w:rPr>
                        </w:pPr>
                        <w:bookmarkStart w:id="2" w:name="Attachment_4"/>
                        <w:bookmarkEnd w:id="2"/>
                        <w:r>
                          <w:rPr>
                            <w:rFonts w:ascii="Franklin Gothic Demi" w:eastAsia="Franklin Gothic Demi" w:hAnsi="Franklin Gothic Demi" w:cs="Times New Roman"/>
                            <w:color w:val="565656"/>
                            <w:sz w:val="28"/>
                            <w:szCs w:val="28"/>
                          </w:rPr>
                          <w:t xml:space="preserve">    </w:t>
                        </w:r>
                        <w:r w:rsidRPr="0028031D">
                          <w:rPr>
                            <w:rFonts w:ascii="Franklin Gothic Demi" w:eastAsia="Franklin Gothic Demi" w:hAnsi="Franklin Gothic Demi" w:cs="Times New Roman"/>
                            <w:color w:val="565656"/>
                            <w:sz w:val="28"/>
                            <w:szCs w:val="28"/>
                          </w:rPr>
                          <w:t>Appendix</w:t>
                        </w:r>
                        <w:r w:rsidRPr="0028031D">
                          <w:rPr>
                            <w:rFonts w:ascii="Franklin Gothic Demi" w:eastAsia="Franklin Gothic Demi" w:hAnsi="Franklin Gothic Demi" w:cs="Times New Roman"/>
                            <w:color w:val="565656"/>
                            <w:spacing w:val="14"/>
                            <w:sz w:val="28"/>
                            <w:szCs w:val="28"/>
                          </w:rPr>
                          <w:t xml:space="preserve"> </w:t>
                        </w:r>
                        <w:r>
                          <w:rPr>
                            <w:rFonts w:ascii="Franklin Gothic Demi" w:eastAsia="Franklin Gothic Demi" w:hAnsi="Franklin Gothic Demi" w:cs="Times New Roman"/>
                            <w:color w:val="565656"/>
                            <w:sz w:val="28"/>
                            <w:szCs w:val="28"/>
                          </w:rPr>
                          <w:t>D</w:t>
                        </w:r>
                      </w:p>
                      <w:p w14:paraId="5385A1E9" w14:textId="77777777" w:rsidR="00FD4EB3" w:rsidRPr="0028031D" w:rsidRDefault="00FD4EB3" w:rsidP="00FD4EB3">
                        <w:pPr>
                          <w:spacing w:before="13" w:line="240" w:lineRule="exact"/>
                          <w:rPr>
                            <w:rFonts w:ascii="Franklin Gothic Demi" w:hAnsi="Franklin Gothic Demi" w:cs="Times New Roman"/>
                            <w:sz w:val="24"/>
                            <w:szCs w:val="24"/>
                          </w:rPr>
                        </w:pPr>
                      </w:p>
                      <w:p w14:paraId="48A13EC9" w14:textId="24B47E00" w:rsidR="00FD4EB3" w:rsidRDefault="00FD4EB3" w:rsidP="00FD4EB3">
                        <w:pPr>
                          <w:ind w:left="270"/>
                          <w:rPr>
                            <w:rFonts w:ascii="Franklin Gothic Demi" w:hAnsi="Franklin Gothic Demi"/>
                            <w:color w:val="595959"/>
                            <w:sz w:val="28"/>
                            <w:szCs w:val="28"/>
                          </w:rPr>
                        </w:pPr>
                        <w:r>
                          <w:rPr>
                            <w:rFonts w:ascii="Franklin Gothic Demi" w:eastAsia="Franklin Gothic Demi" w:hAnsi="Franklin Gothic Demi" w:cs="Times New Roman"/>
                            <w:color w:val="565656"/>
                            <w:spacing w:val="-1"/>
                            <w:sz w:val="28"/>
                            <w:szCs w:val="28"/>
                          </w:rPr>
                          <w:t>ED</w:t>
                        </w:r>
                        <w:r w:rsidRPr="0028031D">
                          <w:rPr>
                            <w:rFonts w:ascii="Franklin Gothic Demi" w:eastAsia="Franklin Gothic Demi" w:hAnsi="Franklin Gothic Demi" w:cs="Times New Roman"/>
                            <w:color w:val="565656"/>
                            <w:spacing w:val="-1"/>
                            <w:sz w:val="28"/>
                            <w:szCs w:val="28"/>
                          </w:rPr>
                          <w:t>S</w:t>
                        </w:r>
                        <w:r w:rsidRPr="0028031D">
                          <w:rPr>
                            <w:rFonts w:ascii="Franklin Gothic Demi" w:eastAsia="Franklin Gothic Demi" w:hAnsi="Franklin Gothic Demi" w:cs="Times New Roman"/>
                            <w:color w:val="565656"/>
                            <w:spacing w:val="1"/>
                            <w:sz w:val="28"/>
                            <w:szCs w:val="28"/>
                          </w:rPr>
                          <w:t>C</w:t>
                        </w:r>
                        <w:r w:rsidRPr="0028031D">
                          <w:rPr>
                            <w:rFonts w:ascii="Franklin Gothic Demi" w:eastAsia="Franklin Gothic Demi" w:hAnsi="Franklin Gothic Demi" w:cs="Times New Roman"/>
                            <w:color w:val="565656"/>
                            <w:spacing w:val="5"/>
                            <w:sz w:val="28"/>
                            <w:szCs w:val="28"/>
                          </w:rPr>
                          <w:t>L</w:t>
                        </w:r>
                        <w:r w:rsidRPr="0028031D">
                          <w:rPr>
                            <w:rFonts w:ascii="Franklin Gothic Demi" w:eastAsia="Franklin Gothic Demi" w:hAnsi="Franklin Gothic Demi" w:cs="Times New Roman"/>
                            <w:color w:val="565656"/>
                            <w:sz w:val="28"/>
                            <w:szCs w:val="28"/>
                          </w:rPr>
                          <w:t>S</w:t>
                        </w:r>
                        <w:r>
                          <w:rPr>
                            <w:rFonts w:ascii="Franklin Gothic Demi" w:eastAsia="Franklin Gothic Demi" w:hAnsi="Franklin Gothic Demi" w:cs="Times New Roman"/>
                            <w:color w:val="565656"/>
                            <w:sz w:val="28"/>
                            <w:szCs w:val="28"/>
                          </w:rPr>
                          <w:t xml:space="preserve"> Pilot Test </w:t>
                        </w:r>
                        <w:r w:rsidR="00DB57C2">
                          <w:rPr>
                            <w:rFonts w:ascii="Franklin Gothic Demi" w:eastAsia="Franklin Gothic Demi" w:hAnsi="Franklin Gothic Demi" w:cs="Times New Roman"/>
                            <w:color w:val="565656"/>
                            <w:sz w:val="28"/>
                            <w:szCs w:val="28"/>
                          </w:rPr>
                          <w:t xml:space="preserve">2015 </w:t>
                        </w:r>
                        <w:bookmarkStart w:id="3" w:name="_GoBack"/>
                        <w:bookmarkEnd w:id="3"/>
                        <w:r>
                          <w:rPr>
                            <w:rFonts w:ascii="Franklin Gothic Demi" w:eastAsia="Franklin Gothic Demi" w:hAnsi="Franklin Gothic Demi" w:cs="Times New Roman"/>
                            <w:color w:val="565656"/>
                            <w:sz w:val="28"/>
                            <w:szCs w:val="28"/>
                          </w:rPr>
                          <w:t xml:space="preserve">Report </w:t>
                        </w:r>
                      </w:p>
                      <w:p w14:paraId="6CF2885F" w14:textId="77777777" w:rsidR="00FD4EB3" w:rsidRDefault="00FD4EB3" w:rsidP="00FD4EB3">
                        <w:pPr>
                          <w:ind w:left="270"/>
                          <w:rPr>
                            <w:rFonts w:ascii="Franklin Gothic Demi" w:hAnsi="Franklin Gothic Demi"/>
                            <w:color w:val="595959"/>
                            <w:sz w:val="28"/>
                            <w:szCs w:val="28"/>
                          </w:rPr>
                        </w:pPr>
                      </w:p>
                      <w:p w14:paraId="2F669F2C" w14:textId="77777777" w:rsidR="00FD4EB3" w:rsidRDefault="00FD4EB3" w:rsidP="00FD4EB3">
                        <w:pPr>
                          <w:ind w:left="270"/>
                          <w:rPr>
                            <w:rFonts w:ascii="Franklin Gothic Demi" w:hAnsi="Franklin Gothic Demi"/>
                            <w:color w:val="595959"/>
                            <w:sz w:val="28"/>
                            <w:szCs w:val="28"/>
                          </w:rPr>
                        </w:pPr>
                      </w:p>
                      <w:p w14:paraId="0EF51BCD" w14:textId="77777777" w:rsidR="00FD4EB3" w:rsidRDefault="00FD4EB3" w:rsidP="00FD4EB3">
                        <w:pPr>
                          <w:ind w:left="270"/>
                          <w:rPr>
                            <w:rFonts w:ascii="Franklin Gothic Demi" w:hAnsi="Franklin Gothic Demi"/>
                            <w:color w:val="595959"/>
                            <w:sz w:val="28"/>
                            <w:szCs w:val="28"/>
                          </w:rPr>
                        </w:pPr>
                      </w:p>
                      <w:p w14:paraId="6C383F84" w14:textId="77777777" w:rsidR="00FD4EB3" w:rsidRDefault="00FD4EB3" w:rsidP="00FD4EB3">
                        <w:pPr>
                          <w:ind w:left="270"/>
                          <w:rPr>
                            <w:rFonts w:ascii="Franklin Gothic Demi" w:hAnsi="Franklin Gothic Demi"/>
                            <w:color w:val="595959"/>
                            <w:sz w:val="28"/>
                            <w:szCs w:val="28"/>
                          </w:rPr>
                        </w:pPr>
                      </w:p>
                      <w:p w14:paraId="44E9A60F" w14:textId="4DCE5114" w:rsidR="00FD4EB3" w:rsidRDefault="00FD4EB3" w:rsidP="00FD4EB3">
                        <w:pPr>
                          <w:ind w:left="270"/>
                          <w:rPr>
                            <w:rFonts w:ascii="Franklin Gothic Demi" w:hAnsi="Franklin Gothic Demi"/>
                            <w:color w:val="595959"/>
                            <w:sz w:val="28"/>
                            <w:szCs w:val="28"/>
                          </w:rPr>
                        </w:pPr>
                        <w:r>
                          <w:rPr>
                            <w:rFonts w:ascii="Franklin Gothic Demi" w:hAnsi="Franklin Gothic Demi"/>
                            <w:color w:val="595959"/>
                            <w:sz w:val="28"/>
                            <w:szCs w:val="28"/>
                          </w:rPr>
                          <w:t>August 2015</w:t>
                        </w:r>
                      </w:p>
                      <w:p w14:paraId="298B3945" w14:textId="55BDDB29" w:rsidR="009056F5" w:rsidRDefault="009056F5" w:rsidP="00FD4EB3">
                        <w:pPr>
                          <w:jc w:val="center"/>
                          <w:rPr>
                            <w:rFonts w:ascii="Franklin Gothic Demi" w:hAnsi="Franklin Gothic Demi"/>
                            <w:color w:val="595959"/>
                            <w:sz w:val="28"/>
                            <w:szCs w:val="28"/>
                          </w:rPr>
                        </w:pPr>
                      </w:p>
                    </w:txbxContent>
                  </v:textbox>
                </v:rect>
                <w10:wrap anchorx="page" anchory="page"/>
              </v:group>
            </w:pict>
          </mc:Fallback>
        </mc:AlternateContent>
      </w:r>
    </w:p>
    <w:sdt>
      <w:sdtPr>
        <w:rPr>
          <w:rFonts w:asciiTheme="minorHAnsi" w:eastAsiaTheme="minorHAnsi" w:hAnsiTheme="minorHAnsi" w:cstheme="minorHAnsi"/>
          <w:b w:val="0"/>
          <w:bCs w:val="0"/>
          <w:color w:val="auto"/>
          <w:sz w:val="22"/>
          <w:szCs w:val="22"/>
          <w:lang w:eastAsia="en-US"/>
        </w:rPr>
        <w:id w:val="-1267305361"/>
        <w:docPartObj>
          <w:docPartGallery w:val="Table of Contents"/>
          <w:docPartUnique/>
        </w:docPartObj>
      </w:sdtPr>
      <w:sdtEndPr>
        <w:rPr>
          <w:noProof/>
        </w:rPr>
      </w:sdtEndPr>
      <w:sdtContent>
        <w:p w14:paraId="484D9645" w14:textId="77777777" w:rsidR="00B86C83" w:rsidRPr="00CA68E6" w:rsidRDefault="00B86C83">
          <w:pPr>
            <w:pStyle w:val="TOCHeading"/>
            <w:rPr>
              <w:rFonts w:asciiTheme="minorHAnsi" w:hAnsiTheme="minorHAnsi" w:cstheme="minorHAnsi"/>
              <w:sz w:val="22"/>
              <w:szCs w:val="22"/>
            </w:rPr>
          </w:pPr>
          <w:r w:rsidRPr="00CA68E6">
            <w:rPr>
              <w:rFonts w:asciiTheme="minorHAnsi" w:hAnsiTheme="minorHAnsi" w:cstheme="minorHAnsi"/>
              <w:sz w:val="22"/>
              <w:szCs w:val="22"/>
            </w:rPr>
            <w:t>Contents</w:t>
          </w:r>
        </w:p>
        <w:p w14:paraId="638AA4DD" w14:textId="77777777" w:rsidR="00865372" w:rsidRPr="00CA68E6" w:rsidRDefault="00B86C83" w:rsidP="007229F6">
          <w:pPr>
            <w:pStyle w:val="TOC1"/>
            <w:rPr>
              <w:rFonts w:cstheme="minorHAnsi"/>
              <w:noProof/>
              <w:lang w:eastAsia="en-US"/>
            </w:rPr>
          </w:pPr>
          <w:r w:rsidRPr="00CA68E6">
            <w:rPr>
              <w:rFonts w:cstheme="minorHAnsi"/>
            </w:rPr>
            <w:fldChar w:fldCharType="begin"/>
          </w:r>
          <w:r w:rsidRPr="00CA68E6">
            <w:rPr>
              <w:rFonts w:cstheme="minorHAnsi"/>
            </w:rPr>
            <w:instrText xml:space="preserve"> TOC \o "1-3" \h \z \u </w:instrText>
          </w:r>
          <w:r w:rsidRPr="00CA68E6">
            <w:rPr>
              <w:rFonts w:cstheme="minorHAnsi"/>
            </w:rPr>
            <w:fldChar w:fldCharType="separate"/>
          </w:r>
          <w:hyperlink w:anchor="_Toc424886363" w:history="1">
            <w:r w:rsidR="00865372" w:rsidRPr="00CA68E6">
              <w:rPr>
                <w:rStyle w:val="Hyperlink"/>
                <w:rFonts w:cstheme="minorHAnsi"/>
                <w:noProof/>
              </w:rPr>
              <w:t>1. Introduction</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_Toc424886363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3</w:t>
            </w:r>
            <w:r w:rsidR="00865372" w:rsidRPr="00CA68E6">
              <w:rPr>
                <w:rFonts w:cstheme="minorHAnsi"/>
                <w:noProof/>
                <w:webHidden/>
              </w:rPr>
              <w:fldChar w:fldCharType="end"/>
            </w:r>
          </w:hyperlink>
        </w:p>
        <w:p w14:paraId="58E39D48" w14:textId="77777777" w:rsidR="00865372" w:rsidRPr="00CA68E6" w:rsidRDefault="00DB57C2" w:rsidP="007229F6">
          <w:pPr>
            <w:pStyle w:val="TOC1"/>
            <w:rPr>
              <w:rFonts w:cstheme="minorHAnsi"/>
              <w:noProof/>
              <w:lang w:eastAsia="en-US"/>
            </w:rPr>
          </w:pPr>
          <w:hyperlink w:anchor="_Toc424886364" w:history="1">
            <w:r w:rsidR="00865372" w:rsidRPr="00CA68E6">
              <w:rPr>
                <w:rStyle w:val="Hyperlink"/>
                <w:rFonts w:cstheme="minorHAnsi"/>
                <w:noProof/>
              </w:rPr>
              <w:t>2. Sample</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_Toc424886364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4</w:t>
            </w:r>
            <w:r w:rsidR="00865372" w:rsidRPr="00CA68E6">
              <w:rPr>
                <w:rFonts w:cstheme="minorHAnsi"/>
                <w:noProof/>
                <w:webHidden/>
              </w:rPr>
              <w:fldChar w:fldCharType="end"/>
            </w:r>
          </w:hyperlink>
        </w:p>
        <w:p w14:paraId="2F15BBAF" w14:textId="77777777" w:rsidR="00865372" w:rsidRPr="00CA68E6" w:rsidRDefault="00DB57C2" w:rsidP="007229F6">
          <w:pPr>
            <w:pStyle w:val="TOC1"/>
            <w:rPr>
              <w:rFonts w:cstheme="minorHAnsi"/>
              <w:noProof/>
              <w:lang w:eastAsia="en-US"/>
            </w:rPr>
          </w:pPr>
          <w:hyperlink w:anchor="_Toc424886365" w:history="1">
            <w:r w:rsidR="00865372" w:rsidRPr="00CA68E6">
              <w:rPr>
                <w:rStyle w:val="Hyperlink"/>
                <w:rFonts w:cstheme="minorHAnsi"/>
                <w:noProof/>
              </w:rPr>
              <w:t>3. Data Collection Procedures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_Toc424886365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6</w:t>
            </w:r>
            <w:r w:rsidR="00865372" w:rsidRPr="00CA68E6">
              <w:rPr>
                <w:rFonts w:cstheme="minorHAnsi"/>
                <w:noProof/>
                <w:webHidden/>
              </w:rPr>
              <w:fldChar w:fldCharType="end"/>
            </w:r>
          </w:hyperlink>
        </w:p>
        <w:p w14:paraId="6FCDEAF5" w14:textId="77777777" w:rsidR="00865372" w:rsidRPr="00CA68E6" w:rsidRDefault="00DB57C2" w:rsidP="007229F6">
          <w:pPr>
            <w:pStyle w:val="TOC1"/>
            <w:rPr>
              <w:rFonts w:cstheme="minorHAnsi"/>
              <w:noProof/>
              <w:lang w:eastAsia="en-US"/>
            </w:rPr>
          </w:pPr>
          <w:hyperlink w:anchor="_Toc424886366" w:history="1">
            <w:r w:rsidR="00865372" w:rsidRPr="00CA68E6">
              <w:rPr>
                <w:rStyle w:val="Hyperlink"/>
                <w:rFonts w:cstheme="minorHAnsi"/>
                <w:noProof/>
              </w:rPr>
              <w:t>4. Data and Analytical Approach</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_Toc424886366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7</w:t>
            </w:r>
            <w:r w:rsidR="00865372" w:rsidRPr="00CA68E6">
              <w:rPr>
                <w:rFonts w:cstheme="minorHAnsi"/>
                <w:noProof/>
                <w:webHidden/>
              </w:rPr>
              <w:fldChar w:fldCharType="end"/>
            </w:r>
          </w:hyperlink>
        </w:p>
        <w:p w14:paraId="49BBB6A9" w14:textId="77777777" w:rsidR="00865372" w:rsidRPr="00CA68E6" w:rsidRDefault="00DB57C2" w:rsidP="007229F6">
          <w:pPr>
            <w:pStyle w:val="TOC1"/>
            <w:rPr>
              <w:rFonts w:cstheme="minorHAnsi"/>
              <w:noProof/>
              <w:lang w:eastAsia="en-US"/>
            </w:rPr>
          </w:pPr>
          <w:hyperlink w:anchor="_Toc424886367" w:history="1">
            <w:r w:rsidR="00865372" w:rsidRPr="00CA68E6">
              <w:rPr>
                <w:rStyle w:val="Hyperlink"/>
                <w:rFonts w:cstheme="minorHAnsi"/>
                <w:noProof/>
              </w:rPr>
              <w:t>5. Findings and Recommendations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_Toc424886367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11</w:t>
            </w:r>
            <w:r w:rsidR="00865372" w:rsidRPr="00CA68E6">
              <w:rPr>
                <w:rFonts w:cstheme="minorHAnsi"/>
                <w:noProof/>
                <w:webHidden/>
              </w:rPr>
              <w:fldChar w:fldCharType="end"/>
            </w:r>
          </w:hyperlink>
        </w:p>
        <w:p w14:paraId="415B3C66" w14:textId="77777777" w:rsidR="00865372" w:rsidRPr="00CA68E6" w:rsidRDefault="00DB57C2">
          <w:pPr>
            <w:pStyle w:val="TOC2"/>
            <w:tabs>
              <w:tab w:val="right" w:leader="dot" w:pos="9350"/>
            </w:tabs>
            <w:rPr>
              <w:rFonts w:cstheme="minorHAnsi"/>
              <w:noProof/>
              <w:lang w:eastAsia="en-US"/>
            </w:rPr>
          </w:pPr>
          <w:hyperlink w:anchor="_Toc424886368" w:history="1">
            <w:r w:rsidR="00865372" w:rsidRPr="00CA68E6">
              <w:rPr>
                <w:rStyle w:val="Hyperlink"/>
                <w:rFonts w:cstheme="minorHAnsi"/>
                <w:noProof/>
              </w:rPr>
              <w:t>5.1 Survey Items and Scales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_Toc424886368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11</w:t>
            </w:r>
            <w:r w:rsidR="00865372" w:rsidRPr="00CA68E6">
              <w:rPr>
                <w:rFonts w:cstheme="minorHAnsi"/>
                <w:noProof/>
                <w:webHidden/>
              </w:rPr>
              <w:fldChar w:fldCharType="end"/>
            </w:r>
          </w:hyperlink>
        </w:p>
        <w:p w14:paraId="6428E813" w14:textId="77777777" w:rsidR="00865372" w:rsidRPr="00CA68E6" w:rsidRDefault="00DB57C2">
          <w:pPr>
            <w:pStyle w:val="TOC3"/>
            <w:tabs>
              <w:tab w:val="right" w:leader="dot" w:pos="9350"/>
            </w:tabs>
            <w:rPr>
              <w:rFonts w:cstheme="minorHAnsi"/>
              <w:noProof/>
              <w:lang w:eastAsia="en-US"/>
            </w:rPr>
          </w:pPr>
          <w:hyperlink w:anchor="_Toc424886369" w:history="1">
            <w:r w:rsidR="00865372" w:rsidRPr="00CA68E6">
              <w:rPr>
                <w:rStyle w:val="Hyperlink"/>
                <w:rFonts w:cstheme="minorHAnsi"/>
                <w:noProof/>
              </w:rPr>
              <w:t>5.1.1 Student survey</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_Toc424886369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11</w:t>
            </w:r>
            <w:r w:rsidR="00865372" w:rsidRPr="00CA68E6">
              <w:rPr>
                <w:rFonts w:cstheme="minorHAnsi"/>
                <w:noProof/>
                <w:webHidden/>
              </w:rPr>
              <w:fldChar w:fldCharType="end"/>
            </w:r>
          </w:hyperlink>
        </w:p>
        <w:p w14:paraId="105C04A3" w14:textId="77777777" w:rsidR="00865372" w:rsidRPr="00CA68E6" w:rsidRDefault="00DB57C2">
          <w:pPr>
            <w:pStyle w:val="TOC3"/>
            <w:tabs>
              <w:tab w:val="right" w:leader="dot" w:pos="9350"/>
            </w:tabs>
            <w:rPr>
              <w:rFonts w:cstheme="minorHAnsi"/>
              <w:noProof/>
              <w:lang w:eastAsia="en-US"/>
            </w:rPr>
          </w:pPr>
          <w:hyperlink w:anchor="_Toc424886370" w:history="1">
            <w:r w:rsidR="00865372" w:rsidRPr="00CA68E6">
              <w:rPr>
                <w:rStyle w:val="Hyperlink"/>
                <w:rFonts w:cstheme="minorHAnsi"/>
                <w:noProof/>
              </w:rPr>
              <w:t>5.1.2 Instructional staff survey</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_Toc424886370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24</w:t>
            </w:r>
            <w:r w:rsidR="00865372" w:rsidRPr="00CA68E6">
              <w:rPr>
                <w:rFonts w:cstheme="minorHAnsi"/>
                <w:noProof/>
                <w:webHidden/>
              </w:rPr>
              <w:fldChar w:fldCharType="end"/>
            </w:r>
          </w:hyperlink>
        </w:p>
        <w:p w14:paraId="352A8BA0" w14:textId="77777777" w:rsidR="00865372" w:rsidRPr="00CA68E6" w:rsidRDefault="00DB57C2">
          <w:pPr>
            <w:pStyle w:val="TOC3"/>
            <w:tabs>
              <w:tab w:val="right" w:leader="dot" w:pos="9350"/>
            </w:tabs>
            <w:rPr>
              <w:rFonts w:cstheme="minorHAnsi"/>
              <w:noProof/>
              <w:lang w:eastAsia="en-US"/>
            </w:rPr>
          </w:pPr>
          <w:hyperlink w:anchor="_Toc424886371" w:history="1">
            <w:r w:rsidR="00865372" w:rsidRPr="00CA68E6">
              <w:rPr>
                <w:rStyle w:val="Hyperlink"/>
                <w:rFonts w:cstheme="minorHAnsi"/>
                <w:noProof/>
              </w:rPr>
              <w:t>5.1.3 Noninstructional staff survey</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_Toc424886371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35</w:t>
            </w:r>
            <w:r w:rsidR="00865372" w:rsidRPr="00CA68E6">
              <w:rPr>
                <w:rFonts w:cstheme="minorHAnsi"/>
                <w:noProof/>
                <w:webHidden/>
              </w:rPr>
              <w:fldChar w:fldCharType="end"/>
            </w:r>
          </w:hyperlink>
        </w:p>
        <w:p w14:paraId="3C3B4B9F" w14:textId="77777777" w:rsidR="00865372" w:rsidRPr="00CA68E6" w:rsidRDefault="00DB57C2">
          <w:pPr>
            <w:pStyle w:val="TOC3"/>
            <w:tabs>
              <w:tab w:val="right" w:leader="dot" w:pos="9350"/>
            </w:tabs>
            <w:rPr>
              <w:rFonts w:cstheme="minorHAnsi"/>
              <w:noProof/>
              <w:lang w:eastAsia="en-US"/>
            </w:rPr>
          </w:pPr>
          <w:hyperlink w:anchor="_Toc424886372" w:history="1">
            <w:r w:rsidR="00865372" w:rsidRPr="00CA68E6">
              <w:rPr>
                <w:rStyle w:val="Hyperlink"/>
                <w:rFonts w:cstheme="minorHAnsi"/>
                <w:noProof/>
              </w:rPr>
              <w:t>5.1.4 Parent survey</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_Toc424886372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46</w:t>
            </w:r>
            <w:r w:rsidR="00865372" w:rsidRPr="00CA68E6">
              <w:rPr>
                <w:rFonts w:cstheme="minorHAnsi"/>
                <w:noProof/>
                <w:webHidden/>
              </w:rPr>
              <w:fldChar w:fldCharType="end"/>
            </w:r>
          </w:hyperlink>
        </w:p>
        <w:p w14:paraId="49D0EC13" w14:textId="77777777" w:rsidR="00865372" w:rsidRPr="00CA68E6" w:rsidRDefault="00DB57C2">
          <w:pPr>
            <w:pStyle w:val="TOC2"/>
            <w:tabs>
              <w:tab w:val="right" w:leader="dot" w:pos="9350"/>
            </w:tabs>
            <w:rPr>
              <w:rFonts w:cstheme="minorHAnsi"/>
              <w:noProof/>
              <w:lang w:eastAsia="en-US"/>
            </w:rPr>
          </w:pPr>
          <w:hyperlink w:anchor="_Toc424886373" w:history="1">
            <w:r w:rsidR="00865372" w:rsidRPr="00CA68E6">
              <w:rPr>
                <w:rStyle w:val="Hyperlink"/>
                <w:rFonts w:cstheme="minorHAnsi"/>
                <w:noProof/>
              </w:rPr>
              <w:t>5.2. Survey Platform</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_Toc424886373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51</w:t>
            </w:r>
            <w:r w:rsidR="00865372" w:rsidRPr="00CA68E6">
              <w:rPr>
                <w:rFonts w:cstheme="minorHAnsi"/>
                <w:noProof/>
                <w:webHidden/>
              </w:rPr>
              <w:fldChar w:fldCharType="end"/>
            </w:r>
          </w:hyperlink>
        </w:p>
        <w:p w14:paraId="6EFD8285" w14:textId="77777777" w:rsidR="00865372" w:rsidRPr="00CA68E6" w:rsidRDefault="00DB57C2">
          <w:pPr>
            <w:pStyle w:val="TOC3"/>
            <w:tabs>
              <w:tab w:val="right" w:leader="dot" w:pos="9350"/>
            </w:tabs>
            <w:rPr>
              <w:rFonts w:cstheme="minorHAnsi"/>
              <w:noProof/>
              <w:lang w:eastAsia="en-US"/>
            </w:rPr>
          </w:pPr>
          <w:hyperlink w:anchor="_Toc424886374" w:history="1">
            <w:r w:rsidR="00865372" w:rsidRPr="00CA68E6">
              <w:rPr>
                <w:rStyle w:val="Hyperlink"/>
                <w:rFonts w:cstheme="minorHAnsi"/>
                <w:noProof/>
              </w:rPr>
              <w:t>5.2.1. Technical issues and recommendations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_Toc424886374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51</w:t>
            </w:r>
            <w:r w:rsidR="00865372" w:rsidRPr="00CA68E6">
              <w:rPr>
                <w:rFonts w:cstheme="minorHAnsi"/>
                <w:noProof/>
                <w:webHidden/>
              </w:rPr>
              <w:fldChar w:fldCharType="end"/>
            </w:r>
          </w:hyperlink>
        </w:p>
        <w:p w14:paraId="0E851E8E" w14:textId="77777777" w:rsidR="00865372" w:rsidRPr="00CA68E6" w:rsidRDefault="00DB57C2">
          <w:pPr>
            <w:pStyle w:val="TOC3"/>
            <w:tabs>
              <w:tab w:val="right" w:leader="dot" w:pos="9350"/>
            </w:tabs>
            <w:rPr>
              <w:rFonts w:cstheme="minorHAnsi"/>
              <w:noProof/>
              <w:lang w:eastAsia="en-US"/>
            </w:rPr>
          </w:pPr>
          <w:hyperlink w:anchor="_Toc424886375" w:history="1">
            <w:r w:rsidR="00865372" w:rsidRPr="00CA68E6">
              <w:rPr>
                <w:rStyle w:val="Hyperlink"/>
                <w:rFonts w:cstheme="minorHAnsi"/>
                <w:noProof/>
              </w:rPr>
              <w:t>5.2.2 Administration issues and recommendations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_Toc424886375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55</w:t>
            </w:r>
            <w:r w:rsidR="00865372" w:rsidRPr="00CA68E6">
              <w:rPr>
                <w:rFonts w:cstheme="minorHAnsi"/>
                <w:noProof/>
                <w:webHidden/>
              </w:rPr>
              <w:fldChar w:fldCharType="end"/>
            </w:r>
          </w:hyperlink>
        </w:p>
        <w:p w14:paraId="23F1F957" w14:textId="77777777" w:rsidR="00865372" w:rsidRPr="00CA68E6" w:rsidRDefault="00DB57C2" w:rsidP="007229F6">
          <w:pPr>
            <w:pStyle w:val="TOC1"/>
            <w:rPr>
              <w:rFonts w:cstheme="minorHAnsi"/>
              <w:noProof/>
              <w:lang w:eastAsia="en-US"/>
            </w:rPr>
          </w:pPr>
          <w:hyperlink w:anchor="_Toc424886376" w:history="1">
            <w:r w:rsidR="00865372" w:rsidRPr="00CA68E6">
              <w:rPr>
                <w:rStyle w:val="Hyperlink"/>
                <w:rFonts w:cstheme="minorHAnsi"/>
                <w:noProof/>
              </w:rPr>
              <w:t>6. Conclusion</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_Toc424886376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58</w:t>
            </w:r>
            <w:r w:rsidR="00865372" w:rsidRPr="00CA68E6">
              <w:rPr>
                <w:rFonts w:cstheme="minorHAnsi"/>
                <w:noProof/>
                <w:webHidden/>
              </w:rPr>
              <w:fldChar w:fldCharType="end"/>
            </w:r>
          </w:hyperlink>
        </w:p>
        <w:p w14:paraId="14F74A96" w14:textId="77777777" w:rsidR="00865372" w:rsidRPr="00CA68E6" w:rsidRDefault="00DB57C2" w:rsidP="007229F6">
          <w:pPr>
            <w:pStyle w:val="TOC1"/>
            <w:rPr>
              <w:rFonts w:cstheme="minorHAnsi"/>
              <w:noProof/>
              <w:lang w:eastAsia="en-US"/>
            </w:rPr>
          </w:pPr>
          <w:hyperlink w:anchor="_Toc424886377" w:history="1">
            <w:r w:rsidR="00865372" w:rsidRPr="00CA68E6">
              <w:rPr>
                <w:rStyle w:val="Hyperlink"/>
                <w:rFonts w:cstheme="minorHAnsi"/>
                <w:noProof/>
              </w:rPr>
              <w:t>References</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_Toc424886377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59</w:t>
            </w:r>
            <w:r w:rsidR="00865372" w:rsidRPr="00CA68E6">
              <w:rPr>
                <w:rFonts w:cstheme="minorHAnsi"/>
                <w:noProof/>
                <w:webHidden/>
              </w:rPr>
              <w:fldChar w:fldCharType="end"/>
            </w:r>
          </w:hyperlink>
        </w:p>
        <w:p w14:paraId="6DF51702" w14:textId="77777777" w:rsidR="00865372" w:rsidRPr="00CA68E6" w:rsidRDefault="00DB57C2" w:rsidP="007229F6">
          <w:pPr>
            <w:pStyle w:val="TOC1"/>
            <w:rPr>
              <w:rFonts w:cstheme="minorHAnsi"/>
              <w:noProof/>
              <w:lang w:eastAsia="en-US"/>
            </w:rPr>
          </w:pPr>
          <w:hyperlink w:anchor="_Toc424886378" w:history="1">
            <w:r w:rsidR="00865372" w:rsidRPr="00CA68E6">
              <w:rPr>
                <w:rStyle w:val="Hyperlink"/>
                <w:rFonts w:cstheme="minorHAnsi"/>
                <w:noProof/>
              </w:rPr>
              <w:t>Appendix</w:t>
            </w:r>
            <w:r w:rsidR="00865372" w:rsidRPr="00CA68E6">
              <w:rPr>
                <w:rFonts w:cstheme="minorHAnsi"/>
                <w:noProof/>
                <w:webHidden/>
              </w:rPr>
              <w:tab/>
            </w:r>
            <w:r w:rsidR="00865372" w:rsidRPr="00CA68E6">
              <w:rPr>
                <w:rFonts w:cstheme="minorHAnsi"/>
                <w:noProof/>
                <w:webHidden/>
              </w:rPr>
              <w:fldChar w:fldCharType="begin"/>
            </w:r>
            <w:r w:rsidR="00865372" w:rsidRPr="00CA68E6">
              <w:rPr>
                <w:rFonts w:cstheme="minorHAnsi"/>
                <w:noProof/>
                <w:webHidden/>
              </w:rPr>
              <w:instrText xml:space="preserve"> PAGEREF _Toc424886378 \h </w:instrText>
            </w:r>
            <w:r w:rsidR="00865372" w:rsidRPr="00CA68E6">
              <w:rPr>
                <w:rFonts w:cstheme="minorHAnsi"/>
                <w:noProof/>
                <w:webHidden/>
              </w:rPr>
            </w:r>
            <w:r w:rsidR="00865372" w:rsidRPr="00CA68E6">
              <w:rPr>
                <w:rFonts w:cstheme="minorHAnsi"/>
                <w:noProof/>
                <w:webHidden/>
              </w:rPr>
              <w:fldChar w:fldCharType="separate"/>
            </w:r>
            <w:r w:rsidR="00ED6202">
              <w:rPr>
                <w:rFonts w:cstheme="minorHAnsi"/>
                <w:noProof/>
                <w:webHidden/>
              </w:rPr>
              <w:t>60</w:t>
            </w:r>
            <w:r w:rsidR="00865372" w:rsidRPr="00CA68E6">
              <w:rPr>
                <w:rFonts w:cstheme="minorHAnsi"/>
                <w:noProof/>
                <w:webHidden/>
              </w:rPr>
              <w:fldChar w:fldCharType="end"/>
            </w:r>
          </w:hyperlink>
        </w:p>
        <w:p w14:paraId="6E80A29B" w14:textId="77777777" w:rsidR="00B86C83" w:rsidRPr="00CA68E6" w:rsidRDefault="00B86C83">
          <w:pPr>
            <w:rPr>
              <w:rFonts w:cstheme="minorHAnsi"/>
            </w:rPr>
          </w:pPr>
          <w:r w:rsidRPr="00CA68E6">
            <w:rPr>
              <w:rFonts w:cstheme="minorHAnsi"/>
              <w:b/>
              <w:bCs/>
              <w:noProof/>
            </w:rPr>
            <w:fldChar w:fldCharType="end"/>
          </w:r>
        </w:p>
      </w:sdtContent>
    </w:sdt>
    <w:p w14:paraId="57EB1050" w14:textId="77777777" w:rsidR="00105E12" w:rsidRPr="00CA68E6" w:rsidRDefault="00105E12" w:rsidP="002F1514">
      <w:pPr>
        <w:rPr>
          <w:rFonts w:cstheme="minorHAnsi"/>
          <w:b/>
        </w:rPr>
      </w:pPr>
    </w:p>
    <w:p w14:paraId="6FDDBE94" w14:textId="77777777" w:rsidR="002F1514" w:rsidRPr="00CA68E6" w:rsidRDefault="002F1514" w:rsidP="002F1514">
      <w:pPr>
        <w:rPr>
          <w:rFonts w:cstheme="minorHAnsi"/>
          <w:b/>
        </w:rPr>
      </w:pPr>
    </w:p>
    <w:p w14:paraId="28E514B9" w14:textId="77777777" w:rsidR="002F1514" w:rsidRPr="00CA68E6" w:rsidRDefault="002F1514" w:rsidP="002F1514">
      <w:pPr>
        <w:rPr>
          <w:rFonts w:cstheme="minorHAnsi"/>
          <w:b/>
        </w:rPr>
      </w:pPr>
    </w:p>
    <w:p w14:paraId="7758D8D7" w14:textId="77777777" w:rsidR="002F1514" w:rsidRPr="00CA68E6" w:rsidRDefault="002F1514" w:rsidP="002F1514">
      <w:pPr>
        <w:rPr>
          <w:rFonts w:cstheme="minorHAnsi"/>
          <w:b/>
        </w:rPr>
      </w:pPr>
    </w:p>
    <w:p w14:paraId="2683B5EE" w14:textId="77777777" w:rsidR="002F1514" w:rsidRPr="00CA68E6" w:rsidRDefault="002F1514" w:rsidP="002F1514">
      <w:pPr>
        <w:rPr>
          <w:rFonts w:cstheme="minorHAnsi"/>
          <w:b/>
        </w:rPr>
      </w:pPr>
    </w:p>
    <w:p w14:paraId="25E72ED3" w14:textId="77777777" w:rsidR="002F1514" w:rsidRPr="00CA68E6" w:rsidRDefault="002F1514" w:rsidP="002F1514">
      <w:pPr>
        <w:rPr>
          <w:rFonts w:cstheme="minorHAnsi"/>
          <w:b/>
        </w:rPr>
      </w:pPr>
    </w:p>
    <w:p w14:paraId="30FC1372" w14:textId="77777777" w:rsidR="002F1514" w:rsidRPr="00CA68E6" w:rsidRDefault="002F1514" w:rsidP="002F1514">
      <w:pPr>
        <w:rPr>
          <w:rFonts w:cstheme="minorHAnsi"/>
          <w:b/>
        </w:rPr>
      </w:pPr>
    </w:p>
    <w:p w14:paraId="5182B822" w14:textId="77777777" w:rsidR="002F1514" w:rsidRPr="00CA68E6" w:rsidRDefault="002F1514" w:rsidP="002F1514">
      <w:pPr>
        <w:rPr>
          <w:rFonts w:cstheme="minorHAnsi"/>
          <w:b/>
        </w:rPr>
      </w:pPr>
    </w:p>
    <w:p w14:paraId="1EDEC147" w14:textId="77777777" w:rsidR="002F1514" w:rsidRPr="00CA68E6" w:rsidRDefault="002F1514" w:rsidP="002F1514">
      <w:pPr>
        <w:rPr>
          <w:rFonts w:cstheme="minorHAnsi"/>
          <w:b/>
        </w:rPr>
      </w:pPr>
    </w:p>
    <w:p w14:paraId="62A97ADC" w14:textId="77777777" w:rsidR="002F1514" w:rsidRPr="00CA68E6" w:rsidRDefault="002F1514" w:rsidP="002F1514">
      <w:pPr>
        <w:rPr>
          <w:rFonts w:cstheme="minorHAnsi"/>
          <w:b/>
        </w:rPr>
      </w:pPr>
    </w:p>
    <w:p w14:paraId="1ADB415C" w14:textId="77777777" w:rsidR="002F1514" w:rsidRPr="00CA68E6" w:rsidRDefault="002F1514" w:rsidP="002F1514">
      <w:pPr>
        <w:rPr>
          <w:rFonts w:cstheme="minorHAnsi"/>
          <w:b/>
        </w:rPr>
      </w:pPr>
    </w:p>
    <w:p w14:paraId="68672E6D" w14:textId="77777777" w:rsidR="00351207" w:rsidRPr="00CA68E6" w:rsidRDefault="00B86C83" w:rsidP="00B750DC">
      <w:pPr>
        <w:pStyle w:val="Heading1"/>
        <w:rPr>
          <w:rFonts w:asciiTheme="minorHAnsi" w:hAnsiTheme="minorHAnsi" w:cstheme="minorHAnsi"/>
          <w:sz w:val="22"/>
          <w:szCs w:val="22"/>
        </w:rPr>
      </w:pPr>
      <w:bookmarkStart w:id="4" w:name="_Toc424886363"/>
      <w:bookmarkStart w:id="5" w:name="_Toc426468475"/>
      <w:r w:rsidRPr="00CA68E6">
        <w:rPr>
          <w:rFonts w:asciiTheme="minorHAnsi" w:hAnsiTheme="minorHAnsi" w:cstheme="minorHAnsi"/>
          <w:sz w:val="22"/>
          <w:szCs w:val="22"/>
        </w:rPr>
        <w:lastRenderedPageBreak/>
        <w:t>1</w:t>
      </w:r>
      <w:r w:rsidR="00351207" w:rsidRPr="00CA68E6">
        <w:rPr>
          <w:rFonts w:asciiTheme="minorHAnsi" w:hAnsiTheme="minorHAnsi" w:cstheme="minorHAnsi"/>
          <w:sz w:val="22"/>
          <w:szCs w:val="22"/>
        </w:rPr>
        <w:t>. Introduction</w:t>
      </w:r>
      <w:bookmarkEnd w:id="4"/>
      <w:bookmarkEnd w:id="5"/>
      <w:r w:rsidR="0032657D" w:rsidRPr="00CA68E6">
        <w:rPr>
          <w:rFonts w:asciiTheme="minorHAnsi" w:hAnsiTheme="minorHAnsi" w:cstheme="minorHAnsi"/>
          <w:sz w:val="22"/>
          <w:szCs w:val="22"/>
        </w:rPr>
        <w:t xml:space="preserve"> </w:t>
      </w:r>
    </w:p>
    <w:p w14:paraId="596CFACA" w14:textId="77777777" w:rsidR="00D66D9B" w:rsidRPr="00CA68E6" w:rsidRDefault="004D5AEE" w:rsidP="00B86C83">
      <w:pPr>
        <w:spacing w:after="0"/>
        <w:rPr>
          <w:rFonts w:cstheme="minorHAnsi"/>
        </w:rPr>
      </w:pPr>
      <w:r w:rsidRPr="00CA68E6">
        <w:rPr>
          <w:rFonts w:cstheme="minorHAnsi"/>
        </w:rPr>
        <w:t xml:space="preserve">The </w:t>
      </w:r>
      <w:r w:rsidR="00424DE5" w:rsidRPr="00CA68E6">
        <w:rPr>
          <w:rFonts w:cstheme="minorHAnsi"/>
        </w:rPr>
        <w:t xml:space="preserve">ED </w:t>
      </w:r>
      <w:r w:rsidRPr="00CA68E6">
        <w:rPr>
          <w:rFonts w:cstheme="minorHAnsi"/>
        </w:rPr>
        <w:t xml:space="preserve">School Climate Surveys </w:t>
      </w:r>
      <w:r w:rsidR="00157DB1" w:rsidRPr="00CA68E6">
        <w:rPr>
          <w:rFonts w:cstheme="minorHAnsi"/>
        </w:rPr>
        <w:t>(</w:t>
      </w:r>
      <w:r w:rsidR="00514DB2" w:rsidRPr="00CA68E6">
        <w:rPr>
          <w:rFonts w:cstheme="minorHAnsi"/>
        </w:rPr>
        <w:t>EDSCLS</w:t>
      </w:r>
      <w:r w:rsidR="00157DB1" w:rsidRPr="00CA68E6">
        <w:rPr>
          <w:rFonts w:cstheme="minorHAnsi"/>
        </w:rPr>
        <w:t xml:space="preserve">) </w:t>
      </w:r>
      <w:r w:rsidRPr="00CA68E6">
        <w:rPr>
          <w:rFonts w:cstheme="minorHAnsi"/>
        </w:rPr>
        <w:t xml:space="preserve">are a suite of survey instruments being developed for schools, school districts, and states by the U.S. Department of Education’s National Center for Education Statistics (NCES). Through the </w:t>
      </w:r>
      <w:r w:rsidR="00514DB2" w:rsidRPr="00CA68E6">
        <w:rPr>
          <w:rFonts w:cstheme="minorHAnsi"/>
        </w:rPr>
        <w:t>EDSCLS</w:t>
      </w:r>
      <w:r w:rsidRPr="00CA68E6">
        <w:rPr>
          <w:rFonts w:cstheme="minorHAnsi"/>
        </w:rPr>
        <w:t>, schools nationwide will have access to survey instruments and a survey platform that will allow for the collection and reporting of school climate data across stakeholders at the local level. The surveys can be used to produce school-, district-</w:t>
      </w:r>
      <w:r w:rsidR="004D7C29" w:rsidRPr="00CA68E6">
        <w:rPr>
          <w:rFonts w:cstheme="minorHAnsi"/>
        </w:rPr>
        <w:t>,</w:t>
      </w:r>
      <w:r w:rsidRPr="00CA68E6">
        <w:rPr>
          <w:rFonts w:cstheme="minorHAnsi"/>
        </w:rPr>
        <w:t xml:space="preserve"> and state-level scores on various indicators of school climate from the perspectives of students, teachers and staff, principals, and parents and guardians. </w:t>
      </w:r>
      <w:r w:rsidR="00D66D9B" w:rsidRPr="00CA68E6">
        <w:rPr>
          <w:rFonts w:cstheme="minorHAnsi"/>
        </w:rPr>
        <w:t xml:space="preserve">The </w:t>
      </w:r>
      <w:r w:rsidR="00DC7209" w:rsidRPr="00CA68E6">
        <w:rPr>
          <w:rFonts w:cstheme="minorHAnsi"/>
        </w:rPr>
        <w:t xml:space="preserve">survey </w:t>
      </w:r>
      <w:r w:rsidR="00D66D9B" w:rsidRPr="00CA68E6">
        <w:rPr>
          <w:rFonts w:cstheme="minorHAnsi"/>
        </w:rPr>
        <w:t>platform is designed to be downloadable free of charge and provides user-friendly school climate reports. Educational entities can choose to administer any or all four surveys included in the platform.</w:t>
      </w:r>
      <w:r w:rsidR="000E2CE1" w:rsidRPr="00CA68E6">
        <w:rPr>
          <w:rFonts w:cstheme="minorHAnsi"/>
        </w:rPr>
        <w:t xml:space="preserve"> Upon completion data collections, the platform can produce reports showing aggregate group results. </w:t>
      </w:r>
    </w:p>
    <w:p w14:paraId="44DE0680" w14:textId="77777777" w:rsidR="00D66D9B" w:rsidRPr="00CA68E6" w:rsidRDefault="00D66D9B" w:rsidP="00B86C83">
      <w:pPr>
        <w:spacing w:after="0"/>
        <w:rPr>
          <w:rFonts w:cstheme="minorHAnsi"/>
        </w:rPr>
      </w:pPr>
    </w:p>
    <w:p w14:paraId="14AC44A7" w14:textId="77777777" w:rsidR="004D5AEE" w:rsidRPr="00CA68E6" w:rsidRDefault="004D5AEE" w:rsidP="00B86C83">
      <w:pPr>
        <w:spacing w:after="0"/>
        <w:rPr>
          <w:rFonts w:cstheme="minorHAnsi"/>
        </w:rPr>
      </w:pPr>
      <w:r w:rsidRPr="00CA68E6">
        <w:rPr>
          <w:rFonts w:cstheme="minorHAnsi"/>
        </w:rPr>
        <w:t xml:space="preserve">This report summarizes the findings from the pilot </w:t>
      </w:r>
      <w:r w:rsidR="00FF26FA" w:rsidRPr="00CA68E6">
        <w:rPr>
          <w:rFonts w:cstheme="minorHAnsi"/>
        </w:rPr>
        <w:t xml:space="preserve">test </w:t>
      </w:r>
      <w:r w:rsidRPr="00CA68E6">
        <w:rPr>
          <w:rFonts w:cstheme="minorHAnsi"/>
        </w:rPr>
        <w:t xml:space="preserve">conducted to evaluate </w:t>
      </w:r>
      <w:r w:rsidR="004D7C29" w:rsidRPr="00CA68E6">
        <w:rPr>
          <w:rFonts w:cstheme="minorHAnsi"/>
        </w:rPr>
        <w:t xml:space="preserve">the </w:t>
      </w:r>
      <w:r w:rsidR="00514DB2" w:rsidRPr="00CA68E6">
        <w:rPr>
          <w:rFonts w:cstheme="minorHAnsi"/>
        </w:rPr>
        <w:t>EDSCLS</w:t>
      </w:r>
      <w:r w:rsidRPr="00CA68E6">
        <w:rPr>
          <w:rFonts w:cstheme="minorHAnsi"/>
        </w:rPr>
        <w:t xml:space="preserve"> instruments, develop school climate</w:t>
      </w:r>
      <w:r w:rsidR="004D7C29" w:rsidRPr="00CA68E6">
        <w:rPr>
          <w:rFonts w:cstheme="minorHAnsi"/>
        </w:rPr>
        <w:t xml:space="preserve"> scales</w:t>
      </w:r>
      <w:r w:rsidRPr="00CA68E6">
        <w:rPr>
          <w:rFonts w:cstheme="minorHAnsi"/>
        </w:rPr>
        <w:t xml:space="preserve">, and beta test the survey platform. The pilot </w:t>
      </w:r>
      <w:r w:rsidR="00810955" w:rsidRPr="00CA68E6">
        <w:rPr>
          <w:rFonts w:cstheme="minorHAnsi"/>
        </w:rPr>
        <w:t xml:space="preserve">test </w:t>
      </w:r>
      <w:r w:rsidRPr="00CA68E6">
        <w:rPr>
          <w:rFonts w:cstheme="minorHAnsi"/>
        </w:rPr>
        <w:t xml:space="preserve">was also used to produce evidence-based recommendations for the final set of </w:t>
      </w:r>
      <w:r w:rsidR="00514DB2" w:rsidRPr="00CA68E6">
        <w:rPr>
          <w:rFonts w:cstheme="minorHAnsi"/>
        </w:rPr>
        <w:t>EDSCLS</w:t>
      </w:r>
      <w:r w:rsidRPr="00CA68E6">
        <w:rPr>
          <w:rFonts w:cstheme="minorHAnsi"/>
        </w:rPr>
        <w:t xml:space="preserve"> items to be included in the released </w:t>
      </w:r>
      <w:r w:rsidR="00514DB2" w:rsidRPr="00CA68E6">
        <w:rPr>
          <w:rFonts w:cstheme="minorHAnsi"/>
        </w:rPr>
        <w:t>EDSCLS</w:t>
      </w:r>
      <w:r w:rsidRPr="00CA68E6">
        <w:rPr>
          <w:rFonts w:cstheme="minorHAnsi"/>
        </w:rPr>
        <w:t xml:space="preserve"> platform and for the revisions to the </w:t>
      </w:r>
      <w:r w:rsidR="00514DB2" w:rsidRPr="00CA68E6">
        <w:rPr>
          <w:rFonts w:cstheme="minorHAnsi"/>
        </w:rPr>
        <w:t>EDSCLS</w:t>
      </w:r>
      <w:r w:rsidR="00157DB1" w:rsidRPr="00CA68E6">
        <w:rPr>
          <w:rFonts w:cstheme="minorHAnsi"/>
        </w:rPr>
        <w:t xml:space="preserve"> </w:t>
      </w:r>
      <w:r w:rsidRPr="00CA68E6">
        <w:rPr>
          <w:rFonts w:cstheme="minorHAnsi"/>
        </w:rPr>
        <w:t xml:space="preserve">User Guide that accompanies the platform.  </w:t>
      </w:r>
    </w:p>
    <w:p w14:paraId="2FD28094" w14:textId="77777777" w:rsidR="004D5AEE" w:rsidRPr="00CA68E6" w:rsidRDefault="004D5AEE" w:rsidP="004D5AEE">
      <w:pPr>
        <w:spacing w:after="0"/>
        <w:ind w:left="720"/>
        <w:rPr>
          <w:rFonts w:cstheme="minorHAnsi"/>
        </w:rPr>
      </w:pPr>
    </w:p>
    <w:p w14:paraId="399B734D" w14:textId="77777777" w:rsidR="004D5AEE" w:rsidRPr="00CA68E6" w:rsidRDefault="004D5AEE" w:rsidP="00B86C83">
      <w:pPr>
        <w:spacing w:after="0"/>
        <w:rPr>
          <w:rFonts w:cstheme="minorHAnsi"/>
        </w:rPr>
      </w:pPr>
      <w:r w:rsidRPr="00CA68E6">
        <w:rPr>
          <w:rFonts w:cstheme="minorHAnsi"/>
        </w:rPr>
        <w:t xml:space="preserve">The development of the </w:t>
      </w:r>
      <w:r w:rsidR="00514DB2" w:rsidRPr="00CA68E6">
        <w:rPr>
          <w:rFonts w:cstheme="minorHAnsi"/>
        </w:rPr>
        <w:t>EDSCLS</w:t>
      </w:r>
      <w:r w:rsidRPr="00CA68E6">
        <w:rPr>
          <w:rFonts w:cstheme="minorHAnsi"/>
        </w:rPr>
        <w:t xml:space="preserve"> survey instruments started in 2013 with a review of the existing school climate literature and survey items in the</w:t>
      </w:r>
      <w:r w:rsidR="00480787" w:rsidRPr="00CA68E6">
        <w:rPr>
          <w:rFonts w:cstheme="minorHAnsi"/>
        </w:rPr>
        <w:t xml:space="preserve"> </w:t>
      </w:r>
      <w:r w:rsidRPr="00CA68E6">
        <w:rPr>
          <w:rFonts w:cstheme="minorHAnsi"/>
        </w:rPr>
        <w:t xml:space="preserve">Position Paper on </w:t>
      </w:r>
      <w:r w:rsidR="00514DB2" w:rsidRPr="00CA68E6">
        <w:rPr>
          <w:rFonts w:cstheme="minorHAnsi"/>
        </w:rPr>
        <w:t>EDSCLS</w:t>
      </w:r>
      <w:r w:rsidRPr="00CA68E6">
        <w:rPr>
          <w:rFonts w:cstheme="minorHAnsi"/>
        </w:rPr>
        <w:t xml:space="preserve"> Content. Based on </w:t>
      </w:r>
      <w:r w:rsidR="005A3D82" w:rsidRPr="00CA68E6">
        <w:rPr>
          <w:rFonts w:cstheme="minorHAnsi"/>
        </w:rPr>
        <w:t xml:space="preserve">that </w:t>
      </w:r>
      <w:r w:rsidRPr="00CA68E6">
        <w:rPr>
          <w:rFonts w:cstheme="minorHAnsi"/>
        </w:rPr>
        <w:t xml:space="preserve">paper, a Technical Review Panel (TRP) meeting was held in early 2014 to recommend items to be included in the </w:t>
      </w:r>
      <w:r w:rsidR="00514DB2" w:rsidRPr="00CA68E6">
        <w:rPr>
          <w:rFonts w:cstheme="minorHAnsi"/>
        </w:rPr>
        <w:t>EDSCLS</w:t>
      </w:r>
      <w:r w:rsidRPr="00CA68E6">
        <w:rPr>
          <w:rFonts w:cstheme="minorHAnsi"/>
        </w:rPr>
        <w:t xml:space="preserve">. </w:t>
      </w:r>
      <w:r w:rsidR="00D66D9B" w:rsidRPr="00CA68E6">
        <w:rPr>
          <w:rFonts w:cstheme="minorHAnsi"/>
        </w:rPr>
        <w:t>Next, b</w:t>
      </w:r>
      <w:r w:rsidR="005A3D82" w:rsidRPr="00CA68E6">
        <w:rPr>
          <w:rFonts w:cstheme="minorHAnsi"/>
        </w:rPr>
        <w:t xml:space="preserve">uilding on the foundation of the </w:t>
      </w:r>
      <w:r w:rsidR="008A38B2" w:rsidRPr="00CA68E6">
        <w:rPr>
          <w:rFonts w:cstheme="minorHAnsi"/>
        </w:rPr>
        <w:t xml:space="preserve">Position </w:t>
      </w:r>
      <w:r w:rsidR="005A3D82" w:rsidRPr="00CA68E6">
        <w:rPr>
          <w:rFonts w:cstheme="minorHAnsi"/>
        </w:rPr>
        <w:t xml:space="preserve">Paper and </w:t>
      </w:r>
      <w:r w:rsidR="00D14715" w:rsidRPr="00CA68E6">
        <w:rPr>
          <w:rFonts w:cstheme="minorHAnsi"/>
        </w:rPr>
        <w:t xml:space="preserve">the </w:t>
      </w:r>
      <w:r w:rsidR="005A3D82" w:rsidRPr="00CA68E6">
        <w:rPr>
          <w:rFonts w:cstheme="minorHAnsi"/>
        </w:rPr>
        <w:t>recommendations from the TRP</w:t>
      </w:r>
      <w:r w:rsidRPr="00CA68E6">
        <w:rPr>
          <w:rFonts w:cstheme="minorHAnsi"/>
        </w:rPr>
        <w:t xml:space="preserve">, </w:t>
      </w:r>
      <w:r w:rsidR="008A38B2" w:rsidRPr="00CA68E6">
        <w:rPr>
          <w:rFonts w:cstheme="minorHAnsi"/>
        </w:rPr>
        <w:t xml:space="preserve">a </w:t>
      </w:r>
      <w:r w:rsidRPr="00CA68E6">
        <w:rPr>
          <w:rFonts w:cstheme="minorHAnsi"/>
        </w:rPr>
        <w:t xml:space="preserve">Concept Design Paper containing the draft survey items was created. In the summer of 2014, cognitive lab testing, including cognitive interviews and usability testing, was conducted on the draft items and the survey platform. </w:t>
      </w:r>
    </w:p>
    <w:p w14:paraId="1BA31A08" w14:textId="77777777" w:rsidR="004D5AEE" w:rsidRPr="00CA68E6" w:rsidRDefault="004D5AEE" w:rsidP="004D5AEE">
      <w:pPr>
        <w:spacing w:after="0"/>
        <w:ind w:left="720"/>
        <w:rPr>
          <w:rFonts w:cstheme="minorHAnsi"/>
        </w:rPr>
      </w:pPr>
    </w:p>
    <w:p w14:paraId="5B2A5C34" w14:textId="77777777" w:rsidR="004D5AEE" w:rsidRPr="00CA68E6" w:rsidRDefault="00751600" w:rsidP="00B86C83">
      <w:pPr>
        <w:spacing w:after="0"/>
        <w:rPr>
          <w:rFonts w:cstheme="minorHAnsi"/>
        </w:rPr>
      </w:pPr>
      <w:r w:rsidRPr="00CA68E6">
        <w:rPr>
          <w:rFonts w:cstheme="minorHAnsi"/>
        </w:rPr>
        <w:t xml:space="preserve">Between February and early June 2015, 16 sites, containing 50 public schools, volunteered to participate in the pilot test of the EDSCLS instruments and platform. </w:t>
      </w:r>
      <w:r w:rsidR="009B13AE" w:rsidRPr="00CA68E6">
        <w:rPr>
          <w:rFonts w:cstheme="minorHAnsi"/>
        </w:rPr>
        <w:t>Participation in the pilot test involved</w:t>
      </w:r>
      <w:r w:rsidR="00512DDC" w:rsidRPr="00CA68E6">
        <w:rPr>
          <w:rFonts w:cstheme="minorHAnsi"/>
        </w:rPr>
        <w:t xml:space="preserve"> </w:t>
      </w:r>
      <w:r w:rsidR="004D5AEE" w:rsidRPr="00CA68E6">
        <w:rPr>
          <w:rFonts w:cstheme="minorHAnsi"/>
        </w:rPr>
        <w:t>installation</w:t>
      </w:r>
      <w:r w:rsidR="00512DDC" w:rsidRPr="00CA68E6">
        <w:rPr>
          <w:rFonts w:cstheme="minorHAnsi"/>
        </w:rPr>
        <w:t xml:space="preserve"> of the </w:t>
      </w:r>
      <w:r w:rsidR="00514DB2" w:rsidRPr="00CA68E6">
        <w:rPr>
          <w:rFonts w:cstheme="minorHAnsi"/>
        </w:rPr>
        <w:t>EDSCLS</w:t>
      </w:r>
      <w:r w:rsidR="00512DDC" w:rsidRPr="00CA68E6">
        <w:rPr>
          <w:rFonts w:cstheme="minorHAnsi"/>
        </w:rPr>
        <w:t xml:space="preserve"> platform by the school or district hosting it</w:t>
      </w:r>
      <w:r w:rsidR="004D5AEE" w:rsidRPr="00CA68E6">
        <w:rPr>
          <w:rFonts w:cstheme="minorHAnsi"/>
        </w:rPr>
        <w:t xml:space="preserve">; the administration of one or more </w:t>
      </w:r>
      <w:r w:rsidR="00514DB2" w:rsidRPr="00CA68E6">
        <w:rPr>
          <w:rFonts w:cstheme="minorHAnsi"/>
        </w:rPr>
        <w:t>EDSCLS</w:t>
      </w:r>
      <w:r w:rsidR="00E64D4D" w:rsidRPr="00CA68E6">
        <w:rPr>
          <w:rFonts w:cstheme="minorHAnsi"/>
        </w:rPr>
        <w:t xml:space="preserve"> </w:t>
      </w:r>
      <w:r w:rsidR="004D5AEE" w:rsidRPr="00CA68E6">
        <w:rPr>
          <w:rFonts w:cstheme="minorHAnsi"/>
        </w:rPr>
        <w:t xml:space="preserve">surveys at the school or district level through the platform; </w:t>
      </w:r>
      <w:r w:rsidR="00A9787A" w:rsidRPr="00CA68E6">
        <w:rPr>
          <w:rFonts w:cstheme="minorHAnsi"/>
        </w:rPr>
        <w:t xml:space="preserve">and </w:t>
      </w:r>
      <w:r w:rsidR="004D5AEE" w:rsidRPr="00CA68E6">
        <w:rPr>
          <w:rFonts w:cstheme="minorHAnsi"/>
        </w:rPr>
        <w:t xml:space="preserve">the export and transfer of raw survey data files to </w:t>
      </w:r>
      <w:r w:rsidR="00A9787A" w:rsidRPr="00CA68E6">
        <w:rPr>
          <w:rFonts w:cstheme="minorHAnsi"/>
        </w:rPr>
        <w:t>the American Institutes for Research (</w:t>
      </w:r>
      <w:r w:rsidR="004D5AEE" w:rsidRPr="00CA68E6">
        <w:rPr>
          <w:rFonts w:cstheme="minorHAnsi"/>
        </w:rPr>
        <w:t>AIR</w:t>
      </w:r>
      <w:r w:rsidR="00A9787A" w:rsidRPr="00CA68E6">
        <w:rPr>
          <w:rFonts w:cstheme="minorHAnsi"/>
        </w:rPr>
        <w:t>)</w:t>
      </w:r>
      <w:r w:rsidR="004D5AEE" w:rsidRPr="00CA68E6">
        <w:rPr>
          <w:rFonts w:cstheme="minorHAnsi"/>
        </w:rPr>
        <w:t>. Any public school or district with students in grades 5</w:t>
      </w:r>
      <w:r w:rsidR="00A9787A" w:rsidRPr="00CA68E6">
        <w:rPr>
          <w:rFonts w:cstheme="minorHAnsi"/>
        </w:rPr>
        <w:t>–</w:t>
      </w:r>
      <w:r w:rsidR="004D5AEE" w:rsidRPr="00CA68E6">
        <w:rPr>
          <w:rFonts w:cstheme="minorHAnsi"/>
        </w:rPr>
        <w:t xml:space="preserve">12 was eligible to participate in the pilot test and host the </w:t>
      </w:r>
      <w:r w:rsidR="00514DB2" w:rsidRPr="00CA68E6">
        <w:rPr>
          <w:rFonts w:cstheme="minorHAnsi"/>
        </w:rPr>
        <w:t>EDSCLS</w:t>
      </w:r>
      <w:r w:rsidR="004D5AEE" w:rsidRPr="00CA68E6">
        <w:rPr>
          <w:rFonts w:cstheme="minorHAnsi"/>
        </w:rPr>
        <w:t xml:space="preserve"> platform on </w:t>
      </w:r>
      <w:r w:rsidR="00A9787A" w:rsidRPr="00CA68E6">
        <w:rPr>
          <w:rFonts w:cstheme="minorHAnsi"/>
        </w:rPr>
        <w:t xml:space="preserve">its </w:t>
      </w:r>
      <w:r w:rsidR="004D5AEE" w:rsidRPr="00CA68E6">
        <w:rPr>
          <w:rFonts w:cstheme="minorHAnsi"/>
        </w:rPr>
        <w:t xml:space="preserve">own servers. </w:t>
      </w:r>
      <w:r w:rsidR="00EC56B8" w:rsidRPr="00CA68E6">
        <w:rPr>
          <w:rFonts w:cstheme="minorHAnsi"/>
        </w:rPr>
        <w:t xml:space="preserve">Approximately half-way through the </w:t>
      </w:r>
      <w:r w:rsidR="004D5AEE" w:rsidRPr="00CA68E6">
        <w:rPr>
          <w:rFonts w:cstheme="minorHAnsi"/>
        </w:rPr>
        <w:t>pilot test</w:t>
      </w:r>
      <w:r w:rsidR="00EC56B8" w:rsidRPr="00CA68E6">
        <w:rPr>
          <w:rFonts w:cstheme="minorHAnsi"/>
        </w:rPr>
        <w:t xml:space="preserve"> data collection</w:t>
      </w:r>
      <w:r w:rsidR="004D5AEE" w:rsidRPr="00CA68E6">
        <w:rPr>
          <w:rFonts w:cstheme="minorHAnsi"/>
        </w:rPr>
        <w:t xml:space="preserve">, a cloud-based server option was also offered to host sites </w:t>
      </w:r>
      <w:r w:rsidR="00A9787A" w:rsidRPr="00CA68E6">
        <w:rPr>
          <w:rFonts w:cstheme="minorHAnsi"/>
        </w:rPr>
        <w:t xml:space="preserve">that </w:t>
      </w:r>
      <w:r w:rsidR="00132FF5" w:rsidRPr="00CA68E6">
        <w:rPr>
          <w:rFonts w:cstheme="minorHAnsi"/>
        </w:rPr>
        <w:t>experienced</w:t>
      </w:r>
      <w:r w:rsidR="004D5AEE" w:rsidRPr="00CA68E6">
        <w:rPr>
          <w:rFonts w:cstheme="minorHAnsi"/>
        </w:rPr>
        <w:t xml:space="preserve"> difficulty installing the platform or installing it quickly enough to complete the data collection by the end of May. As a result, </w:t>
      </w:r>
      <w:r w:rsidR="00A9787A" w:rsidRPr="00CA68E6">
        <w:rPr>
          <w:rFonts w:cstheme="minorHAnsi"/>
        </w:rPr>
        <w:t>eight</w:t>
      </w:r>
      <w:r w:rsidR="004D5AEE" w:rsidRPr="00CA68E6">
        <w:rPr>
          <w:rFonts w:cstheme="minorHAnsi"/>
        </w:rPr>
        <w:t xml:space="preserve"> sites hosted the </w:t>
      </w:r>
      <w:r w:rsidR="00514DB2" w:rsidRPr="00CA68E6">
        <w:rPr>
          <w:rFonts w:cstheme="minorHAnsi"/>
        </w:rPr>
        <w:t>EDSCLS</w:t>
      </w:r>
      <w:r w:rsidR="004D5AEE" w:rsidRPr="00CA68E6">
        <w:rPr>
          <w:rFonts w:cstheme="minorHAnsi"/>
        </w:rPr>
        <w:t xml:space="preserve"> on their local servers and </w:t>
      </w:r>
      <w:r w:rsidR="00A9787A" w:rsidRPr="00CA68E6">
        <w:rPr>
          <w:rFonts w:cstheme="minorHAnsi"/>
        </w:rPr>
        <w:t xml:space="preserve">eight </w:t>
      </w:r>
      <w:r w:rsidR="004D5AEE" w:rsidRPr="00CA68E6">
        <w:rPr>
          <w:rFonts w:cstheme="minorHAnsi"/>
        </w:rPr>
        <w:t xml:space="preserve">hosted the </w:t>
      </w:r>
      <w:r w:rsidR="00514DB2" w:rsidRPr="00CA68E6">
        <w:rPr>
          <w:rFonts w:cstheme="minorHAnsi"/>
        </w:rPr>
        <w:t>EDSCLS</w:t>
      </w:r>
      <w:r w:rsidR="004D5AEE" w:rsidRPr="00CA68E6">
        <w:rPr>
          <w:rFonts w:cstheme="minorHAnsi"/>
        </w:rPr>
        <w:t xml:space="preserve"> on cloud servers rented from Amazon Web Services (AWS).  </w:t>
      </w:r>
    </w:p>
    <w:p w14:paraId="032012AF" w14:textId="77777777" w:rsidR="004D5AEE" w:rsidRPr="00CA68E6" w:rsidRDefault="004D5AEE" w:rsidP="004D5AEE">
      <w:pPr>
        <w:spacing w:after="0"/>
        <w:ind w:left="720"/>
        <w:rPr>
          <w:rFonts w:cstheme="minorHAnsi"/>
        </w:rPr>
      </w:pPr>
    </w:p>
    <w:p w14:paraId="0079643F" w14:textId="77777777" w:rsidR="004D5AEE" w:rsidRPr="00CA68E6" w:rsidRDefault="00132FF5" w:rsidP="0054662B">
      <w:pPr>
        <w:spacing w:after="120"/>
        <w:rPr>
          <w:rFonts w:cstheme="minorHAnsi"/>
        </w:rPr>
      </w:pPr>
      <w:r w:rsidRPr="00CA68E6">
        <w:rPr>
          <w:rFonts w:cstheme="minorHAnsi"/>
        </w:rPr>
        <w:t>The pilot study was intended to achieve two goals</w:t>
      </w:r>
      <w:r w:rsidR="004D5AEE" w:rsidRPr="00CA68E6">
        <w:rPr>
          <w:rFonts w:cstheme="minorHAnsi"/>
        </w:rPr>
        <w:t xml:space="preserve">: </w:t>
      </w:r>
    </w:p>
    <w:p w14:paraId="4C077FDB" w14:textId="77777777" w:rsidR="004D5AEE" w:rsidRPr="00CA68E6" w:rsidRDefault="00132FF5" w:rsidP="00765CD0">
      <w:pPr>
        <w:pStyle w:val="ListParagraph"/>
        <w:numPr>
          <w:ilvl w:val="0"/>
          <w:numId w:val="18"/>
        </w:numPr>
        <w:spacing w:after="120"/>
        <w:ind w:left="634"/>
        <w:contextualSpacing w:val="0"/>
        <w:rPr>
          <w:rFonts w:cstheme="minorHAnsi"/>
        </w:rPr>
      </w:pPr>
      <w:r w:rsidRPr="00CA68E6">
        <w:rPr>
          <w:rFonts w:cstheme="minorHAnsi"/>
        </w:rPr>
        <w:t xml:space="preserve">Collect sufficient data to enable analysis of </w:t>
      </w:r>
      <w:r w:rsidR="00415E33" w:rsidRPr="00CA68E6">
        <w:rPr>
          <w:rFonts w:cstheme="minorHAnsi"/>
        </w:rPr>
        <w:t xml:space="preserve">the </w:t>
      </w:r>
      <w:r w:rsidRPr="00CA68E6">
        <w:rPr>
          <w:rFonts w:cstheme="minorHAnsi"/>
        </w:rPr>
        <w:t xml:space="preserve">psychometric properties of the items, remove problematic or unnecessary items from the final list of items in the surveys, and develop scales on topics covered by </w:t>
      </w:r>
      <w:r w:rsidR="00415E33" w:rsidRPr="00CA68E6">
        <w:rPr>
          <w:rFonts w:cstheme="minorHAnsi"/>
        </w:rPr>
        <w:t xml:space="preserve">the </w:t>
      </w:r>
      <w:r w:rsidR="00514DB2" w:rsidRPr="00CA68E6">
        <w:rPr>
          <w:rFonts w:cstheme="minorHAnsi"/>
        </w:rPr>
        <w:t>EDSCLS</w:t>
      </w:r>
      <w:r w:rsidRPr="00CA68E6">
        <w:rPr>
          <w:rFonts w:cstheme="minorHAnsi"/>
        </w:rPr>
        <w:t>. To allow for the deletion of poor</w:t>
      </w:r>
      <w:r w:rsidR="00415E33" w:rsidRPr="00CA68E6">
        <w:rPr>
          <w:rFonts w:cstheme="minorHAnsi"/>
        </w:rPr>
        <w:t>ly</w:t>
      </w:r>
      <w:r w:rsidRPr="00CA68E6">
        <w:rPr>
          <w:rFonts w:cstheme="minorHAnsi"/>
        </w:rPr>
        <w:t xml:space="preserve"> performing items while retaining sufficient items for scale construction, the pilot test purposely included more items </w:t>
      </w:r>
      <w:r w:rsidRPr="00CA68E6">
        <w:rPr>
          <w:rFonts w:cstheme="minorHAnsi"/>
        </w:rPr>
        <w:lastRenderedPageBreak/>
        <w:t xml:space="preserve">than were needed to create </w:t>
      </w:r>
      <w:r w:rsidR="0041504C" w:rsidRPr="00CA68E6">
        <w:rPr>
          <w:rFonts w:cstheme="minorHAnsi"/>
        </w:rPr>
        <w:t xml:space="preserve">the school climate </w:t>
      </w:r>
      <w:r w:rsidRPr="00CA68E6">
        <w:rPr>
          <w:rFonts w:cstheme="minorHAnsi"/>
        </w:rPr>
        <w:t>scales. The detailed item analysis results and recommendations are discussed in section 5</w:t>
      </w:r>
      <w:r w:rsidR="00415E33" w:rsidRPr="00CA68E6">
        <w:rPr>
          <w:rFonts w:cstheme="minorHAnsi"/>
        </w:rPr>
        <w:t xml:space="preserve"> of this report</w:t>
      </w:r>
      <w:r w:rsidRPr="00CA68E6">
        <w:rPr>
          <w:rFonts w:cstheme="minorHAnsi"/>
        </w:rPr>
        <w:t xml:space="preserve">. </w:t>
      </w:r>
    </w:p>
    <w:p w14:paraId="56C0E385" w14:textId="77777777" w:rsidR="00C20B10" w:rsidRPr="00CA68E6" w:rsidRDefault="004D5AEE" w:rsidP="0054662B">
      <w:pPr>
        <w:pStyle w:val="ListParagraph"/>
        <w:numPr>
          <w:ilvl w:val="0"/>
          <w:numId w:val="18"/>
        </w:numPr>
        <w:spacing w:after="0"/>
        <w:ind w:left="630"/>
        <w:rPr>
          <w:rFonts w:cstheme="minorHAnsi"/>
        </w:rPr>
      </w:pPr>
      <w:r w:rsidRPr="00CA68E6">
        <w:rPr>
          <w:rFonts w:cstheme="minorHAnsi"/>
        </w:rPr>
        <w:t>Conduct an operational beta test</w:t>
      </w:r>
      <w:r w:rsidR="0054662B" w:rsidRPr="00CA68E6">
        <w:rPr>
          <w:rFonts w:cstheme="minorHAnsi"/>
        </w:rPr>
        <w:t>,</w:t>
      </w:r>
      <w:r w:rsidRPr="00CA68E6">
        <w:rPr>
          <w:rFonts w:cstheme="minorHAnsi"/>
        </w:rPr>
        <w:t xml:space="preserve"> under “live” conditions</w:t>
      </w:r>
      <w:r w:rsidR="0054662B" w:rsidRPr="00CA68E6">
        <w:rPr>
          <w:rFonts w:cstheme="minorHAnsi"/>
        </w:rPr>
        <w:t>,</w:t>
      </w:r>
      <w:r w:rsidRPr="00CA68E6">
        <w:rPr>
          <w:rFonts w:cstheme="minorHAnsi"/>
        </w:rPr>
        <w:t xml:space="preserve"> of all the technical components of the survey platform</w:t>
      </w:r>
      <w:r w:rsidR="00C77C68" w:rsidRPr="00CA68E6">
        <w:rPr>
          <w:rFonts w:cstheme="minorHAnsi"/>
        </w:rPr>
        <w:t>,</w:t>
      </w:r>
      <w:r w:rsidRPr="00CA68E6">
        <w:rPr>
          <w:rFonts w:cstheme="minorHAnsi"/>
        </w:rPr>
        <w:t xml:space="preserve"> including installation, opening and closing data collections, generating and distributing log-in credentials, producing live submission status reports to track response rates in real time, and producing survey results reports at the conclusion of data collections by local education agencies or individual schools. </w:t>
      </w:r>
      <w:r w:rsidR="00B67DCF" w:rsidRPr="00CA68E6">
        <w:rPr>
          <w:rFonts w:cstheme="minorHAnsi"/>
        </w:rPr>
        <w:t>T</w:t>
      </w:r>
      <w:r w:rsidR="00C77C68" w:rsidRPr="00CA68E6">
        <w:rPr>
          <w:rFonts w:cstheme="minorHAnsi"/>
        </w:rPr>
        <w:t xml:space="preserve">he </w:t>
      </w:r>
      <w:r w:rsidRPr="00CA68E6">
        <w:rPr>
          <w:rFonts w:cstheme="minorHAnsi"/>
        </w:rPr>
        <w:t xml:space="preserve">test also included an appraisal of the clarity and comprehensiveness of the </w:t>
      </w:r>
      <w:r w:rsidR="00514DB2" w:rsidRPr="00CA68E6">
        <w:rPr>
          <w:rFonts w:cstheme="minorHAnsi"/>
        </w:rPr>
        <w:t>EDSCLS</w:t>
      </w:r>
      <w:r w:rsidRPr="00CA68E6">
        <w:rPr>
          <w:rFonts w:cstheme="minorHAnsi"/>
        </w:rPr>
        <w:t xml:space="preserve"> User Guide, which contains technical guidance on setting up and </w:t>
      </w:r>
      <w:r w:rsidR="00C77C68" w:rsidRPr="00CA68E6">
        <w:rPr>
          <w:rFonts w:cstheme="minorHAnsi"/>
        </w:rPr>
        <w:t xml:space="preserve">administering the </w:t>
      </w:r>
      <w:r w:rsidR="00514DB2" w:rsidRPr="00CA68E6">
        <w:rPr>
          <w:rFonts w:cstheme="minorHAnsi"/>
        </w:rPr>
        <w:t>EDSCLS</w:t>
      </w:r>
      <w:r w:rsidRPr="00CA68E6">
        <w:rPr>
          <w:rFonts w:cstheme="minorHAnsi"/>
        </w:rPr>
        <w:t xml:space="preserve"> using the</w:t>
      </w:r>
      <w:r w:rsidR="00C77C68" w:rsidRPr="00CA68E6">
        <w:rPr>
          <w:rFonts w:cstheme="minorHAnsi"/>
        </w:rPr>
        <w:t xml:space="preserve"> survey</w:t>
      </w:r>
      <w:r w:rsidRPr="00CA68E6">
        <w:rPr>
          <w:rFonts w:cstheme="minorHAnsi"/>
        </w:rPr>
        <w:t xml:space="preserve"> platform, </w:t>
      </w:r>
      <w:r w:rsidR="00132FF5" w:rsidRPr="00CA68E6">
        <w:rPr>
          <w:rFonts w:cstheme="minorHAnsi"/>
        </w:rPr>
        <w:t xml:space="preserve">administration guidance on recommended data collection practices, and sample materials </w:t>
      </w:r>
      <w:r w:rsidR="00415E33" w:rsidRPr="00CA68E6">
        <w:rPr>
          <w:rFonts w:cstheme="minorHAnsi"/>
        </w:rPr>
        <w:t xml:space="preserve">that </w:t>
      </w:r>
      <w:r w:rsidR="00132FF5" w:rsidRPr="00CA68E6">
        <w:rPr>
          <w:rFonts w:cstheme="minorHAnsi"/>
        </w:rPr>
        <w:t xml:space="preserve">schools and districts could use to reduce the burden of conducting the </w:t>
      </w:r>
      <w:r w:rsidR="00514DB2" w:rsidRPr="00CA68E6">
        <w:rPr>
          <w:rFonts w:cstheme="minorHAnsi"/>
        </w:rPr>
        <w:t>EDSCLS</w:t>
      </w:r>
      <w:r w:rsidR="00415E33" w:rsidRPr="00CA68E6">
        <w:rPr>
          <w:rFonts w:cstheme="minorHAnsi"/>
        </w:rPr>
        <w:t xml:space="preserve"> (parental consent forms for parents to give schools permission to include their children in the EDSCLS, proctor scripts for giving students instructions before taking the EDSCLS, etc.)</w:t>
      </w:r>
      <w:r w:rsidR="00132FF5" w:rsidRPr="00CA68E6">
        <w:rPr>
          <w:rFonts w:cstheme="minorHAnsi"/>
        </w:rPr>
        <w:t xml:space="preserve">. Beta test data were gathered via logs of the technical and administrative help provided during the data collection and through debriefing meetings conducted with every host site. See section 5 for a detailed breakdown of </w:t>
      </w:r>
      <w:r w:rsidR="00415E33" w:rsidRPr="00CA68E6">
        <w:rPr>
          <w:rFonts w:cstheme="minorHAnsi"/>
        </w:rPr>
        <w:t xml:space="preserve">the </w:t>
      </w:r>
      <w:r w:rsidR="00132FF5" w:rsidRPr="00CA68E6">
        <w:rPr>
          <w:rFonts w:cstheme="minorHAnsi"/>
        </w:rPr>
        <w:t xml:space="preserve">issues encountered and recommended solutions. </w:t>
      </w:r>
      <w:r w:rsidR="00C77C68" w:rsidRPr="00CA68E6">
        <w:rPr>
          <w:rFonts w:cstheme="minorHAnsi"/>
        </w:rPr>
        <w:t xml:space="preserve"> </w:t>
      </w:r>
    </w:p>
    <w:p w14:paraId="40E552C9" w14:textId="77777777" w:rsidR="00C20B10" w:rsidRPr="00CA68E6" w:rsidRDefault="00C20B10" w:rsidP="00B750DC">
      <w:pPr>
        <w:pStyle w:val="Heading1"/>
        <w:rPr>
          <w:rFonts w:asciiTheme="minorHAnsi" w:hAnsiTheme="minorHAnsi" w:cstheme="minorHAnsi"/>
          <w:sz w:val="22"/>
          <w:szCs w:val="22"/>
        </w:rPr>
      </w:pPr>
      <w:bookmarkStart w:id="6" w:name="_Toc424886364"/>
      <w:bookmarkStart w:id="7" w:name="_Toc426468476"/>
      <w:r w:rsidRPr="00CA68E6">
        <w:rPr>
          <w:rFonts w:asciiTheme="minorHAnsi" w:hAnsiTheme="minorHAnsi" w:cstheme="minorHAnsi"/>
          <w:sz w:val="22"/>
          <w:szCs w:val="22"/>
        </w:rPr>
        <w:t>2. Sample</w:t>
      </w:r>
      <w:bookmarkEnd w:id="6"/>
      <w:bookmarkEnd w:id="7"/>
      <w:r w:rsidRPr="00CA68E6">
        <w:rPr>
          <w:rFonts w:asciiTheme="minorHAnsi" w:hAnsiTheme="minorHAnsi" w:cstheme="minorHAnsi"/>
          <w:sz w:val="22"/>
          <w:szCs w:val="22"/>
        </w:rPr>
        <w:t xml:space="preserve"> </w:t>
      </w:r>
    </w:p>
    <w:p w14:paraId="38A5D152" w14:textId="77777777" w:rsidR="00A06FF9" w:rsidRPr="00CA68E6" w:rsidRDefault="00C20B10">
      <w:pPr>
        <w:rPr>
          <w:rFonts w:cstheme="minorHAnsi"/>
        </w:rPr>
      </w:pPr>
      <w:r w:rsidRPr="00CA68E6">
        <w:rPr>
          <w:rFonts w:cstheme="minorHAnsi"/>
        </w:rPr>
        <w:t>A convenien</w:t>
      </w:r>
      <w:r w:rsidR="00B67DCF" w:rsidRPr="00CA68E6">
        <w:rPr>
          <w:rFonts w:cstheme="minorHAnsi"/>
        </w:rPr>
        <w:t>ce</w:t>
      </w:r>
      <w:r w:rsidRPr="00CA68E6">
        <w:rPr>
          <w:rFonts w:cstheme="minorHAnsi"/>
        </w:rPr>
        <w:t xml:space="preserve"> sample driven by a purposive outreach effort was used with </w:t>
      </w:r>
      <w:r w:rsidR="00925DD2" w:rsidRPr="00CA68E6">
        <w:rPr>
          <w:rFonts w:cstheme="minorHAnsi"/>
        </w:rPr>
        <w:t>the</w:t>
      </w:r>
      <w:r w:rsidRPr="00CA68E6">
        <w:rPr>
          <w:rFonts w:cstheme="minorHAnsi"/>
        </w:rPr>
        <w:t xml:space="preserve"> goal of representing the range of characteristics that may affect schools’ ability to self-administer the </w:t>
      </w:r>
      <w:r w:rsidR="00415E33" w:rsidRPr="00CA68E6">
        <w:rPr>
          <w:rFonts w:cstheme="minorHAnsi"/>
        </w:rPr>
        <w:t>ED</w:t>
      </w:r>
      <w:r w:rsidR="00B67DCF" w:rsidRPr="00CA68E6">
        <w:rPr>
          <w:rFonts w:cstheme="minorHAnsi"/>
        </w:rPr>
        <w:t xml:space="preserve">SLCS </w:t>
      </w:r>
      <w:r w:rsidRPr="00CA68E6">
        <w:rPr>
          <w:rFonts w:cstheme="minorHAnsi"/>
        </w:rPr>
        <w:t xml:space="preserve">surveys. AIR successfully recruited schools of varying grades, locales, ethnic/racial compositions, and levels of socioeconomic status (measured via </w:t>
      </w:r>
      <w:r w:rsidR="00B67DCF" w:rsidRPr="00CA68E6">
        <w:rPr>
          <w:rFonts w:cstheme="minorHAnsi"/>
        </w:rPr>
        <w:t xml:space="preserve">the </w:t>
      </w:r>
      <w:r w:rsidRPr="00CA68E6">
        <w:rPr>
          <w:rFonts w:cstheme="minorHAnsi"/>
        </w:rPr>
        <w:t xml:space="preserve">percentage of students eligible for </w:t>
      </w:r>
      <w:r w:rsidR="00405066" w:rsidRPr="00CA68E6">
        <w:rPr>
          <w:rFonts w:cstheme="minorHAnsi"/>
        </w:rPr>
        <w:t xml:space="preserve">free/reduced-price lunch through </w:t>
      </w:r>
      <w:r w:rsidRPr="00CA68E6">
        <w:rPr>
          <w:rFonts w:cstheme="minorHAnsi"/>
        </w:rPr>
        <w:t>the National School Lunch Program) (</w:t>
      </w:r>
      <w:r w:rsidR="009E08FA" w:rsidRPr="00CA68E6">
        <w:rPr>
          <w:rFonts w:cstheme="minorHAnsi"/>
        </w:rPr>
        <w:t xml:space="preserve">see </w:t>
      </w:r>
      <w:r w:rsidR="009A1B20" w:rsidRPr="00CA68E6">
        <w:rPr>
          <w:rFonts w:cstheme="minorHAnsi"/>
        </w:rPr>
        <w:t>t</w:t>
      </w:r>
      <w:r w:rsidRPr="00CA68E6">
        <w:rPr>
          <w:rFonts w:cstheme="minorHAnsi"/>
        </w:rPr>
        <w:t xml:space="preserve">able 1). </w:t>
      </w:r>
    </w:p>
    <w:p w14:paraId="4C5C0AA2" w14:textId="77777777" w:rsidR="00A62AAB" w:rsidRDefault="00A62AAB">
      <w:pPr>
        <w:rPr>
          <w:rFonts w:cstheme="minorHAnsi"/>
        </w:rPr>
      </w:pPr>
      <w:r>
        <w:rPr>
          <w:rFonts w:cstheme="minorHAnsi"/>
        </w:rPr>
        <w:br w:type="page"/>
      </w:r>
    </w:p>
    <w:p w14:paraId="0210CC83" w14:textId="77777777" w:rsidR="00C20B10" w:rsidRPr="00CA68E6" w:rsidRDefault="00C20B10" w:rsidP="006C1C86">
      <w:pPr>
        <w:spacing w:after="0"/>
        <w:ind w:left="810" w:hanging="810"/>
        <w:rPr>
          <w:rFonts w:cstheme="minorHAnsi"/>
        </w:rPr>
      </w:pPr>
      <w:r w:rsidRPr="00CA68E6">
        <w:rPr>
          <w:rFonts w:cstheme="minorHAnsi"/>
        </w:rPr>
        <w:lastRenderedPageBreak/>
        <w:t xml:space="preserve">Table 1. </w:t>
      </w:r>
      <w:r w:rsidR="009A1B20" w:rsidRPr="00CA68E6">
        <w:rPr>
          <w:rFonts w:cstheme="minorHAnsi"/>
        </w:rPr>
        <w:t xml:space="preserve"> </w:t>
      </w:r>
      <w:r w:rsidR="00415E33" w:rsidRPr="00CA68E6">
        <w:rPr>
          <w:rFonts w:cstheme="minorHAnsi"/>
        </w:rPr>
        <w:t xml:space="preserve">Number and percentage of schools in </w:t>
      </w:r>
      <w:r w:rsidR="00310BA0" w:rsidRPr="00CA68E6">
        <w:rPr>
          <w:rFonts w:cstheme="minorHAnsi"/>
        </w:rPr>
        <w:t>the EDSCLS p</w:t>
      </w:r>
      <w:r w:rsidR="00F87E32" w:rsidRPr="00CA68E6">
        <w:rPr>
          <w:rFonts w:cstheme="minorHAnsi"/>
        </w:rPr>
        <w:t xml:space="preserve">ilot test sample, by </w:t>
      </w:r>
      <w:r w:rsidR="00310BA0" w:rsidRPr="00CA68E6">
        <w:rPr>
          <w:rFonts w:cstheme="minorHAnsi"/>
        </w:rPr>
        <w:t xml:space="preserve">various </w:t>
      </w:r>
      <w:r w:rsidR="00F87E32" w:rsidRPr="00CA68E6">
        <w:rPr>
          <w:rFonts w:cstheme="minorHAnsi"/>
        </w:rPr>
        <w:t>school characteristics</w:t>
      </w:r>
      <w:r w:rsidR="001F7E12" w:rsidRPr="00CA68E6">
        <w:rPr>
          <w:rFonts w:cstheme="minorHAnsi"/>
        </w:rPr>
        <w:t xml:space="preserve"> </w:t>
      </w:r>
    </w:p>
    <w:tbl>
      <w:tblPr>
        <w:tblW w:w="9077" w:type="dxa"/>
        <w:tblInd w:w="93" w:type="dxa"/>
        <w:tblLook w:val="04A0" w:firstRow="1" w:lastRow="0" w:firstColumn="1" w:lastColumn="0" w:noHBand="0" w:noVBand="1"/>
      </w:tblPr>
      <w:tblGrid>
        <w:gridCol w:w="4775"/>
        <w:gridCol w:w="1825"/>
        <w:gridCol w:w="2477"/>
      </w:tblGrid>
      <w:tr w:rsidR="004D5AEE" w:rsidRPr="00CA68E6" w14:paraId="3CB925FD" w14:textId="77777777" w:rsidTr="00A06FF9">
        <w:trPr>
          <w:trHeight w:val="222"/>
        </w:trPr>
        <w:tc>
          <w:tcPr>
            <w:tcW w:w="4775" w:type="dxa"/>
            <w:tcBorders>
              <w:top w:val="single" w:sz="8" w:space="0" w:color="auto"/>
              <w:left w:val="nil"/>
              <w:bottom w:val="single" w:sz="8" w:space="0" w:color="auto"/>
              <w:right w:val="nil"/>
            </w:tcBorders>
            <w:shd w:val="clear" w:color="auto" w:fill="auto"/>
            <w:noWrap/>
            <w:vAlign w:val="center"/>
            <w:hideMark/>
          </w:tcPr>
          <w:p w14:paraId="59826108" w14:textId="77777777" w:rsidR="004D5AEE" w:rsidRPr="00CA68E6" w:rsidRDefault="009E08FA" w:rsidP="009E08FA">
            <w:pPr>
              <w:spacing w:after="0" w:line="240" w:lineRule="auto"/>
              <w:ind w:right="1261"/>
              <w:rPr>
                <w:rFonts w:eastAsia="Times New Roman" w:cstheme="minorHAnsi"/>
                <w:bCs/>
              </w:rPr>
            </w:pPr>
            <w:r w:rsidRPr="00CA68E6">
              <w:rPr>
                <w:rFonts w:eastAsia="Times New Roman" w:cstheme="minorHAnsi"/>
                <w:bCs/>
              </w:rPr>
              <w:t>S</w:t>
            </w:r>
            <w:r w:rsidR="004D5AEE" w:rsidRPr="00CA68E6">
              <w:rPr>
                <w:rFonts w:eastAsia="Times New Roman" w:cstheme="minorHAnsi"/>
                <w:bCs/>
              </w:rPr>
              <w:t xml:space="preserve">chool </w:t>
            </w:r>
            <w:r w:rsidRPr="00CA68E6">
              <w:rPr>
                <w:rFonts w:eastAsia="Times New Roman" w:cstheme="minorHAnsi"/>
                <w:bCs/>
              </w:rPr>
              <w:t>c</w:t>
            </w:r>
            <w:r w:rsidR="004D5AEE" w:rsidRPr="00CA68E6">
              <w:rPr>
                <w:rFonts w:eastAsia="Times New Roman" w:cstheme="minorHAnsi"/>
                <w:bCs/>
              </w:rPr>
              <w:t>haracteristic</w:t>
            </w:r>
          </w:p>
        </w:tc>
        <w:tc>
          <w:tcPr>
            <w:tcW w:w="1825" w:type="dxa"/>
            <w:tcBorders>
              <w:top w:val="single" w:sz="8" w:space="0" w:color="auto"/>
              <w:left w:val="nil"/>
              <w:bottom w:val="single" w:sz="8" w:space="0" w:color="auto"/>
              <w:right w:val="nil"/>
            </w:tcBorders>
            <w:shd w:val="clear" w:color="auto" w:fill="auto"/>
            <w:noWrap/>
            <w:vAlign w:val="center"/>
            <w:hideMark/>
          </w:tcPr>
          <w:p w14:paraId="79D14686" w14:textId="77777777" w:rsidR="004D5AEE" w:rsidRPr="00CA68E6" w:rsidRDefault="004D5AEE" w:rsidP="004D5AEE">
            <w:pPr>
              <w:spacing w:after="0" w:line="240" w:lineRule="auto"/>
              <w:jc w:val="right"/>
              <w:rPr>
                <w:rFonts w:eastAsia="Times New Roman" w:cstheme="minorHAnsi"/>
                <w:bCs/>
              </w:rPr>
            </w:pPr>
            <w:r w:rsidRPr="00CA68E6">
              <w:rPr>
                <w:rFonts w:eastAsia="Times New Roman" w:cstheme="minorHAnsi"/>
                <w:bCs/>
              </w:rPr>
              <w:t>Number</w:t>
            </w:r>
          </w:p>
        </w:tc>
        <w:tc>
          <w:tcPr>
            <w:tcW w:w="2477" w:type="dxa"/>
            <w:tcBorders>
              <w:top w:val="single" w:sz="8" w:space="0" w:color="auto"/>
              <w:left w:val="nil"/>
              <w:bottom w:val="single" w:sz="8" w:space="0" w:color="auto"/>
              <w:right w:val="nil"/>
            </w:tcBorders>
            <w:shd w:val="clear" w:color="auto" w:fill="auto"/>
            <w:noWrap/>
            <w:vAlign w:val="center"/>
            <w:hideMark/>
          </w:tcPr>
          <w:p w14:paraId="6C8B729F" w14:textId="77777777" w:rsidR="004D5AEE" w:rsidRPr="00CA68E6" w:rsidRDefault="004D5AEE" w:rsidP="004D5AEE">
            <w:pPr>
              <w:spacing w:after="0" w:line="240" w:lineRule="auto"/>
              <w:jc w:val="right"/>
              <w:rPr>
                <w:rFonts w:eastAsia="Times New Roman" w:cstheme="minorHAnsi"/>
                <w:bCs/>
              </w:rPr>
            </w:pPr>
            <w:r w:rsidRPr="00CA68E6">
              <w:rPr>
                <w:rFonts w:eastAsia="Times New Roman" w:cstheme="minorHAnsi"/>
                <w:bCs/>
              </w:rPr>
              <w:t>Percentage</w:t>
            </w:r>
          </w:p>
        </w:tc>
      </w:tr>
      <w:tr w:rsidR="004D5AEE" w:rsidRPr="00CA68E6" w14:paraId="581D608C" w14:textId="77777777" w:rsidTr="00A06FF9">
        <w:trPr>
          <w:trHeight w:val="211"/>
        </w:trPr>
        <w:tc>
          <w:tcPr>
            <w:tcW w:w="4775" w:type="dxa"/>
            <w:tcBorders>
              <w:top w:val="nil"/>
              <w:left w:val="nil"/>
              <w:bottom w:val="nil"/>
              <w:right w:val="nil"/>
            </w:tcBorders>
            <w:shd w:val="clear" w:color="auto" w:fill="auto"/>
            <w:noWrap/>
            <w:vAlign w:val="center"/>
            <w:hideMark/>
          </w:tcPr>
          <w:p w14:paraId="25F327DD" w14:textId="77777777" w:rsidR="004D5AEE" w:rsidRPr="00CA68E6" w:rsidRDefault="004D5AEE" w:rsidP="009A1B20">
            <w:pPr>
              <w:spacing w:after="0" w:line="240" w:lineRule="auto"/>
              <w:rPr>
                <w:rFonts w:eastAsia="Times New Roman" w:cstheme="minorHAnsi"/>
                <w:color w:val="000000"/>
              </w:rPr>
            </w:pPr>
            <w:r w:rsidRPr="00CA68E6">
              <w:rPr>
                <w:rFonts w:eastAsia="Times New Roman" w:cstheme="minorHAnsi"/>
                <w:color w:val="000000"/>
              </w:rPr>
              <w:t xml:space="preserve">School </w:t>
            </w:r>
            <w:r w:rsidR="009A1B20" w:rsidRPr="00CA68E6">
              <w:rPr>
                <w:rFonts w:eastAsia="Times New Roman" w:cstheme="minorHAnsi"/>
                <w:color w:val="000000"/>
              </w:rPr>
              <w:t>l</w:t>
            </w:r>
            <w:r w:rsidRPr="00CA68E6">
              <w:rPr>
                <w:rFonts w:eastAsia="Times New Roman" w:cstheme="minorHAnsi"/>
                <w:color w:val="000000"/>
              </w:rPr>
              <w:t>evel</w:t>
            </w:r>
          </w:p>
        </w:tc>
        <w:tc>
          <w:tcPr>
            <w:tcW w:w="1825" w:type="dxa"/>
            <w:tcBorders>
              <w:top w:val="nil"/>
              <w:left w:val="nil"/>
              <w:bottom w:val="nil"/>
              <w:right w:val="nil"/>
            </w:tcBorders>
            <w:shd w:val="clear" w:color="auto" w:fill="auto"/>
            <w:noWrap/>
            <w:vAlign w:val="center"/>
            <w:hideMark/>
          </w:tcPr>
          <w:p w14:paraId="7C4D11AA" w14:textId="77777777" w:rsidR="004D5AEE" w:rsidRPr="00CA68E6" w:rsidRDefault="004D5AEE" w:rsidP="004D5AEE">
            <w:pPr>
              <w:spacing w:after="0" w:line="240" w:lineRule="auto"/>
              <w:rPr>
                <w:rFonts w:eastAsia="Times New Roman" w:cstheme="minorHAnsi"/>
                <w:color w:val="000000"/>
              </w:rPr>
            </w:pPr>
          </w:p>
        </w:tc>
        <w:tc>
          <w:tcPr>
            <w:tcW w:w="2477" w:type="dxa"/>
            <w:tcBorders>
              <w:top w:val="nil"/>
              <w:left w:val="nil"/>
              <w:bottom w:val="nil"/>
              <w:right w:val="nil"/>
            </w:tcBorders>
            <w:shd w:val="clear" w:color="auto" w:fill="auto"/>
            <w:noWrap/>
            <w:vAlign w:val="center"/>
            <w:hideMark/>
          </w:tcPr>
          <w:p w14:paraId="33AB926E" w14:textId="77777777" w:rsidR="004D5AEE" w:rsidRPr="00CA68E6" w:rsidRDefault="004D5AEE" w:rsidP="004D5AEE">
            <w:pPr>
              <w:spacing w:after="0" w:line="240" w:lineRule="auto"/>
              <w:rPr>
                <w:rFonts w:eastAsia="Times New Roman" w:cstheme="minorHAnsi"/>
                <w:color w:val="000000"/>
              </w:rPr>
            </w:pPr>
          </w:p>
        </w:tc>
      </w:tr>
      <w:tr w:rsidR="004D5AEE" w:rsidRPr="00CA68E6" w14:paraId="3C4649B2" w14:textId="77777777" w:rsidTr="00A06FF9">
        <w:trPr>
          <w:trHeight w:val="211"/>
        </w:trPr>
        <w:tc>
          <w:tcPr>
            <w:tcW w:w="4775" w:type="dxa"/>
            <w:tcBorders>
              <w:top w:val="nil"/>
              <w:left w:val="nil"/>
              <w:bottom w:val="nil"/>
              <w:right w:val="nil"/>
            </w:tcBorders>
            <w:shd w:val="clear" w:color="auto" w:fill="auto"/>
            <w:noWrap/>
            <w:vAlign w:val="center"/>
            <w:hideMark/>
          </w:tcPr>
          <w:p w14:paraId="7A0DCBD9"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 xml:space="preserve">Primary </w:t>
            </w:r>
            <w:r w:rsidR="009A1B20" w:rsidRPr="00CA68E6">
              <w:rPr>
                <w:rFonts w:eastAsia="Times New Roman" w:cstheme="minorHAnsi"/>
                <w:color w:val="000000"/>
              </w:rPr>
              <w:t>s</w:t>
            </w:r>
            <w:r w:rsidRPr="00CA68E6">
              <w:rPr>
                <w:rFonts w:eastAsia="Times New Roman" w:cstheme="minorHAnsi"/>
                <w:color w:val="000000"/>
              </w:rPr>
              <w:t>chool</w:t>
            </w:r>
          </w:p>
        </w:tc>
        <w:tc>
          <w:tcPr>
            <w:tcW w:w="1825" w:type="dxa"/>
            <w:tcBorders>
              <w:top w:val="nil"/>
              <w:left w:val="nil"/>
              <w:bottom w:val="nil"/>
              <w:right w:val="nil"/>
            </w:tcBorders>
            <w:shd w:val="clear" w:color="auto" w:fill="auto"/>
            <w:noWrap/>
            <w:vAlign w:val="center"/>
            <w:hideMark/>
          </w:tcPr>
          <w:p w14:paraId="7E5240BC"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14</w:t>
            </w:r>
          </w:p>
        </w:tc>
        <w:tc>
          <w:tcPr>
            <w:tcW w:w="2477" w:type="dxa"/>
            <w:tcBorders>
              <w:top w:val="nil"/>
              <w:left w:val="nil"/>
              <w:bottom w:val="nil"/>
              <w:right w:val="nil"/>
            </w:tcBorders>
            <w:shd w:val="clear" w:color="auto" w:fill="auto"/>
            <w:noWrap/>
            <w:vAlign w:val="center"/>
            <w:hideMark/>
          </w:tcPr>
          <w:p w14:paraId="348A64B5"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28.57</w:t>
            </w:r>
          </w:p>
        </w:tc>
      </w:tr>
      <w:tr w:rsidR="004D5AEE" w:rsidRPr="00CA68E6" w14:paraId="0548F07A" w14:textId="77777777" w:rsidTr="00A06FF9">
        <w:trPr>
          <w:trHeight w:val="211"/>
        </w:trPr>
        <w:tc>
          <w:tcPr>
            <w:tcW w:w="4775" w:type="dxa"/>
            <w:tcBorders>
              <w:top w:val="nil"/>
              <w:left w:val="nil"/>
              <w:bottom w:val="nil"/>
              <w:right w:val="nil"/>
            </w:tcBorders>
            <w:shd w:val="clear" w:color="auto" w:fill="auto"/>
            <w:noWrap/>
            <w:vAlign w:val="center"/>
            <w:hideMark/>
          </w:tcPr>
          <w:p w14:paraId="6F86189D"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 xml:space="preserve">Middle </w:t>
            </w:r>
            <w:r w:rsidR="009A1B20" w:rsidRPr="00CA68E6">
              <w:rPr>
                <w:rFonts w:eastAsia="Times New Roman" w:cstheme="minorHAnsi"/>
                <w:color w:val="000000"/>
              </w:rPr>
              <w:t>s</w:t>
            </w:r>
            <w:r w:rsidRPr="00CA68E6">
              <w:rPr>
                <w:rFonts w:eastAsia="Times New Roman" w:cstheme="minorHAnsi"/>
                <w:color w:val="000000"/>
              </w:rPr>
              <w:t>chool</w:t>
            </w:r>
          </w:p>
        </w:tc>
        <w:tc>
          <w:tcPr>
            <w:tcW w:w="1825" w:type="dxa"/>
            <w:tcBorders>
              <w:top w:val="nil"/>
              <w:left w:val="nil"/>
              <w:bottom w:val="nil"/>
              <w:right w:val="nil"/>
            </w:tcBorders>
            <w:shd w:val="clear" w:color="auto" w:fill="auto"/>
            <w:noWrap/>
            <w:vAlign w:val="center"/>
            <w:hideMark/>
          </w:tcPr>
          <w:p w14:paraId="066B2EE8"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16</w:t>
            </w:r>
          </w:p>
        </w:tc>
        <w:tc>
          <w:tcPr>
            <w:tcW w:w="2477" w:type="dxa"/>
            <w:tcBorders>
              <w:top w:val="nil"/>
              <w:left w:val="nil"/>
              <w:bottom w:val="nil"/>
              <w:right w:val="nil"/>
            </w:tcBorders>
            <w:shd w:val="clear" w:color="auto" w:fill="auto"/>
            <w:noWrap/>
            <w:vAlign w:val="center"/>
            <w:hideMark/>
          </w:tcPr>
          <w:p w14:paraId="58F33519"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32.65</w:t>
            </w:r>
          </w:p>
        </w:tc>
      </w:tr>
      <w:tr w:rsidR="004D5AEE" w:rsidRPr="00CA68E6" w14:paraId="5F196670" w14:textId="77777777" w:rsidTr="00A06FF9">
        <w:trPr>
          <w:trHeight w:val="211"/>
        </w:trPr>
        <w:tc>
          <w:tcPr>
            <w:tcW w:w="4775" w:type="dxa"/>
            <w:tcBorders>
              <w:top w:val="nil"/>
              <w:left w:val="nil"/>
              <w:bottom w:val="nil"/>
              <w:right w:val="nil"/>
            </w:tcBorders>
            <w:shd w:val="clear" w:color="auto" w:fill="auto"/>
            <w:noWrap/>
            <w:vAlign w:val="center"/>
            <w:hideMark/>
          </w:tcPr>
          <w:p w14:paraId="5A3E3D7A"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 xml:space="preserve">High </w:t>
            </w:r>
            <w:r w:rsidR="009A1B20" w:rsidRPr="00CA68E6">
              <w:rPr>
                <w:rFonts w:eastAsia="Times New Roman" w:cstheme="minorHAnsi"/>
                <w:color w:val="000000"/>
              </w:rPr>
              <w:t>s</w:t>
            </w:r>
            <w:r w:rsidRPr="00CA68E6">
              <w:rPr>
                <w:rFonts w:eastAsia="Times New Roman" w:cstheme="minorHAnsi"/>
                <w:color w:val="000000"/>
              </w:rPr>
              <w:t>chool</w:t>
            </w:r>
          </w:p>
        </w:tc>
        <w:tc>
          <w:tcPr>
            <w:tcW w:w="1825" w:type="dxa"/>
            <w:tcBorders>
              <w:top w:val="nil"/>
              <w:left w:val="nil"/>
              <w:bottom w:val="nil"/>
              <w:right w:val="nil"/>
            </w:tcBorders>
            <w:shd w:val="clear" w:color="auto" w:fill="auto"/>
            <w:noWrap/>
            <w:vAlign w:val="center"/>
            <w:hideMark/>
          </w:tcPr>
          <w:p w14:paraId="20C96443"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16</w:t>
            </w:r>
          </w:p>
        </w:tc>
        <w:tc>
          <w:tcPr>
            <w:tcW w:w="2477" w:type="dxa"/>
            <w:tcBorders>
              <w:top w:val="nil"/>
              <w:left w:val="nil"/>
              <w:bottom w:val="nil"/>
              <w:right w:val="nil"/>
            </w:tcBorders>
            <w:shd w:val="clear" w:color="auto" w:fill="auto"/>
            <w:noWrap/>
            <w:vAlign w:val="center"/>
            <w:hideMark/>
          </w:tcPr>
          <w:p w14:paraId="69182A3D"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32.65</w:t>
            </w:r>
          </w:p>
        </w:tc>
      </w:tr>
      <w:tr w:rsidR="004D5AEE" w:rsidRPr="00CA68E6" w14:paraId="3506E2BC" w14:textId="77777777" w:rsidTr="00A06FF9">
        <w:trPr>
          <w:trHeight w:val="211"/>
        </w:trPr>
        <w:tc>
          <w:tcPr>
            <w:tcW w:w="4775" w:type="dxa"/>
            <w:tcBorders>
              <w:top w:val="nil"/>
              <w:left w:val="nil"/>
              <w:bottom w:val="nil"/>
              <w:right w:val="nil"/>
            </w:tcBorders>
            <w:shd w:val="clear" w:color="auto" w:fill="auto"/>
            <w:noWrap/>
            <w:vAlign w:val="center"/>
            <w:hideMark/>
          </w:tcPr>
          <w:p w14:paraId="6C7BAF53"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 xml:space="preserve">Other </w:t>
            </w:r>
            <w:r w:rsidR="009A1B20" w:rsidRPr="00CA68E6">
              <w:rPr>
                <w:rFonts w:eastAsia="Times New Roman" w:cstheme="minorHAnsi"/>
                <w:color w:val="000000"/>
              </w:rPr>
              <w:t>s</w:t>
            </w:r>
            <w:r w:rsidRPr="00CA68E6">
              <w:rPr>
                <w:rFonts w:eastAsia="Times New Roman" w:cstheme="minorHAnsi"/>
                <w:color w:val="000000"/>
              </w:rPr>
              <w:t>chool</w:t>
            </w:r>
          </w:p>
        </w:tc>
        <w:tc>
          <w:tcPr>
            <w:tcW w:w="1825" w:type="dxa"/>
            <w:tcBorders>
              <w:top w:val="nil"/>
              <w:left w:val="nil"/>
              <w:bottom w:val="nil"/>
              <w:right w:val="nil"/>
            </w:tcBorders>
            <w:shd w:val="clear" w:color="auto" w:fill="auto"/>
            <w:noWrap/>
            <w:vAlign w:val="center"/>
            <w:hideMark/>
          </w:tcPr>
          <w:p w14:paraId="6001FEC8"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3</w:t>
            </w:r>
          </w:p>
        </w:tc>
        <w:tc>
          <w:tcPr>
            <w:tcW w:w="2477" w:type="dxa"/>
            <w:tcBorders>
              <w:top w:val="nil"/>
              <w:left w:val="nil"/>
              <w:bottom w:val="nil"/>
              <w:right w:val="nil"/>
            </w:tcBorders>
            <w:shd w:val="clear" w:color="auto" w:fill="auto"/>
            <w:noWrap/>
            <w:vAlign w:val="center"/>
            <w:hideMark/>
          </w:tcPr>
          <w:p w14:paraId="479833C5"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6.12</w:t>
            </w:r>
          </w:p>
        </w:tc>
      </w:tr>
      <w:tr w:rsidR="004D5AEE" w:rsidRPr="00CA68E6" w14:paraId="2DE10886" w14:textId="77777777" w:rsidTr="00A06FF9">
        <w:trPr>
          <w:trHeight w:val="323"/>
        </w:trPr>
        <w:tc>
          <w:tcPr>
            <w:tcW w:w="4775" w:type="dxa"/>
            <w:tcBorders>
              <w:top w:val="nil"/>
              <w:left w:val="nil"/>
              <w:bottom w:val="nil"/>
              <w:right w:val="nil"/>
            </w:tcBorders>
            <w:shd w:val="clear" w:color="auto" w:fill="auto"/>
            <w:vAlign w:val="center"/>
            <w:hideMark/>
          </w:tcPr>
          <w:p w14:paraId="64351BCA" w14:textId="77777777" w:rsidR="004D5AEE" w:rsidRPr="00CA68E6" w:rsidRDefault="004D5AEE">
            <w:pPr>
              <w:spacing w:after="0" w:line="240" w:lineRule="auto"/>
              <w:rPr>
                <w:rFonts w:eastAsia="Times New Roman" w:cstheme="minorHAnsi"/>
                <w:color w:val="000000"/>
              </w:rPr>
            </w:pPr>
            <w:r w:rsidRPr="00CA68E6">
              <w:rPr>
                <w:rFonts w:eastAsia="Times New Roman" w:cstheme="minorHAnsi"/>
                <w:color w:val="000000"/>
              </w:rPr>
              <w:t>Free/</w:t>
            </w:r>
            <w:r w:rsidR="009A1B20" w:rsidRPr="00CA68E6">
              <w:rPr>
                <w:rFonts w:eastAsia="Times New Roman" w:cstheme="minorHAnsi"/>
                <w:color w:val="000000"/>
              </w:rPr>
              <w:t>r</w:t>
            </w:r>
            <w:r w:rsidRPr="00CA68E6">
              <w:rPr>
                <w:rFonts w:eastAsia="Times New Roman" w:cstheme="minorHAnsi"/>
                <w:color w:val="000000"/>
              </w:rPr>
              <w:t>educed</w:t>
            </w:r>
            <w:r w:rsidR="009A1B20" w:rsidRPr="00CA68E6">
              <w:rPr>
                <w:rFonts w:eastAsia="Times New Roman" w:cstheme="minorHAnsi"/>
                <w:color w:val="000000"/>
              </w:rPr>
              <w:t>-</w:t>
            </w:r>
            <w:r w:rsidRPr="00CA68E6">
              <w:rPr>
                <w:rFonts w:eastAsia="Times New Roman" w:cstheme="minorHAnsi"/>
                <w:color w:val="000000"/>
              </w:rPr>
              <w:t>price lunch eligibility</w:t>
            </w:r>
          </w:p>
        </w:tc>
        <w:tc>
          <w:tcPr>
            <w:tcW w:w="1825" w:type="dxa"/>
            <w:tcBorders>
              <w:top w:val="nil"/>
              <w:left w:val="nil"/>
              <w:bottom w:val="nil"/>
              <w:right w:val="nil"/>
            </w:tcBorders>
            <w:shd w:val="clear" w:color="auto" w:fill="auto"/>
            <w:noWrap/>
            <w:vAlign w:val="center"/>
            <w:hideMark/>
          </w:tcPr>
          <w:p w14:paraId="6477F7E3" w14:textId="77777777" w:rsidR="004D5AEE" w:rsidRPr="00CA68E6" w:rsidRDefault="004D5AEE" w:rsidP="004D5AEE">
            <w:pPr>
              <w:spacing w:after="0" w:line="240" w:lineRule="auto"/>
              <w:rPr>
                <w:rFonts w:eastAsia="Times New Roman" w:cstheme="minorHAnsi"/>
                <w:color w:val="000000"/>
              </w:rPr>
            </w:pPr>
          </w:p>
        </w:tc>
        <w:tc>
          <w:tcPr>
            <w:tcW w:w="2477" w:type="dxa"/>
            <w:tcBorders>
              <w:top w:val="nil"/>
              <w:left w:val="nil"/>
              <w:bottom w:val="nil"/>
              <w:right w:val="nil"/>
            </w:tcBorders>
            <w:shd w:val="clear" w:color="auto" w:fill="auto"/>
            <w:noWrap/>
            <w:vAlign w:val="center"/>
            <w:hideMark/>
          </w:tcPr>
          <w:p w14:paraId="696DA1B2" w14:textId="77777777" w:rsidR="004D5AEE" w:rsidRPr="00CA68E6" w:rsidRDefault="004D5AEE" w:rsidP="004D5AEE">
            <w:pPr>
              <w:spacing w:after="0" w:line="240" w:lineRule="auto"/>
              <w:rPr>
                <w:rFonts w:eastAsia="Times New Roman" w:cstheme="minorHAnsi"/>
                <w:color w:val="000000"/>
              </w:rPr>
            </w:pPr>
          </w:p>
        </w:tc>
      </w:tr>
      <w:tr w:rsidR="004D5AEE" w:rsidRPr="00CA68E6" w14:paraId="22296FD0" w14:textId="77777777" w:rsidTr="00A06FF9">
        <w:trPr>
          <w:trHeight w:val="133"/>
        </w:trPr>
        <w:tc>
          <w:tcPr>
            <w:tcW w:w="4775" w:type="dxa"/>
            <w:tcBorders>
              <w:top w:val="nil"/>
              <w:left w:val="nil"/>
              <w:bottom w:val="nil"/>
              <w:right w:val="nil"/>
            </w:tcBorders>
            <w:shd w:val="clear" w:color="auto" w:fill="auto"/>
            <w:vAlign w:val="center"/>
            <w:hideMark/>
          </w:tcPr>
          <w:p w14:paraId="2D10D4DF"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50</w:t>
            </w:r>
            <w:r w:rsidR="009A1B20" w:rsidRPr="00CA68E6">
              <w:rPr>
                <w:rFonts w:eastAsia="Times New Roman" w:cstheme="minorHAnsi"/>
                <w:color w:val="000000"/>
              </w:rPr>
              <w:t xml:space="preserve"> percent</w:t>
            </w:r>
            <w:r w:rsidRPr="00CA68E6">
              <w:rPr>
                <w:rFonts w:eastAsia="Times New Roman" w:cstheme="minorHAnsi"/>
                <w:color w:val="000000"/>
              </w:rPr>
              <w:t xml:space="preserve"> or more students eligible</w:t>
            </w:r>
          </w:p>
        </w:tc>
        <w:tc>
          <w:tcPr>
            <w:tcW w:w="1825" w:type="dxa"/>
            <w:tcBorders>
              <w:top w:val="nil"/>
              <w:left w:val="nil"/>
              <w:bottom w:val="nil"/>
              <w:right w:val="nil"/>
            </w:tcBorders>
            <w:shd w:val="clear" w:color="auto" w:fill="auto"/>
            <w:noWrap/>
            <w:vAlign w:val="center"/>
            <w:hideMark/>
          </w:tcPr>
          <w:p w14:paraId="79C340D5"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38</w:t>
            </w:r>
          </w:p>
        </w:tc>
        <w:tc>
          <w:tcPr>
            <w:tcW w:w="2477" w:type="dxa"/>
            <w:tcBorders>
              <w:top w:val="nil"/>
              <w:left w:val="nil"/>
              <w:bottom w:val="nil"/>
              <w:right w:val="nil"/>
            </w:tcBorders>
            <w:shd w:val="clear" w:color="auto" w:fill="auto"/>
            <w:noWrap/>
            <w:vAlign w:val="center"/>
            <w:hideMark/>
          </w:tcPr>
          <w:p w14:paraId="529B12B4"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77.55</w:t>
            </w:r>
          </w:p>
        </w:tc>
      </w:tr>
      <w:tr w:rsidR="004D5AEE" w:rsidRPr="00CA68E6" w14:paraId="614CCC60" w14:textId="77777777" w:rsidTr="00A06FF9">
        <w:trPr>
          <w:trHeight w:val="203"/>
        </w:trPr>
        <w:tc>
          <w:tcPr>
            <w:tcW w:w="4775" w:type="dxa"/>
            <w:tcBorders>
              <w:top w:val="nil"/>
              <w:left w:val="nil"/>
              <w:bottom w:val="nil"/>
              <w:right w:val="nil"/>
            </w:tcBorders>
            <w:shd w:val="clear" w:color="auto" w:fill="auto"/>
            <w:vAlign w:val="center"/>
            <w:hideMark/>
          </w:tcPr>
          <w:p w14:paraId="2AB35209"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Less than 50</w:t>
            </w:r>
            <w:r w:rsidR="009A1B20" w:rsidRPr="00CA68E6">
              <w:rPr>
                <w:rFonts w:eastAsia="Times New Roman" w:cstheme="minorHAnsi"/>
                <w:color w:val="000000"/>
              </w:rPr>
              <w:t xml:space="preserve"> percent </w:t>
            </w:r>
            <w:r w:rsidRPr="00CA68E6">
              <w:rPr>
                <w:rFonts w:eastAsia="Times New Roman" w:cstheme="minorHAnsi"/>
                <w:color w:val="000000"/>
              </w:rPr>
              <w:t>students eligible</w:t>
            </w:r>
          </w:p>
        </w:tc>
        <w:tc>
          <w:tcPr>
            <w:tcW w:w="1825" w:type="dxa"/>
            <w:tcBorders>
              <w:top w:val="nil"/>
              <w:left w:val="nil"/>
              <w:bottom w:val="nil"/>
              <w:right w:val="nil"/>
            </w:tcBorders>
            <w:shd w:val="clear" w:color="auto" w:fill="auto"/>
            <w:noWrap/>
            <w:vAlign w:val="center"/>
            <w:hideMark/>
          </w:tcPr>
          <w:p w14:paraId="3C5EE415"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11</w:t>
            </w:r>
          </w:p>
        </w:tc>
        <w:tc>
          <w:tcPr>
            <w:tcW w:w="2477" w:type="dxa"/>
            <w:tcBorders>
              <w:top w:val="nil"/>
              <w:left w:val="nil"/>
              <w:bottom w:val="nil"/>
              <w:right w:val="nil"/>
            </w:tcBorders>
            <w:shd w:val="clear" w:color="auto" w:fill="auto"/>
            <w:noWrap/>
            <w:vAlign w:val="center"/>
            <w:hideMark/>
          </w:tcPr>
          <w:p w14:paraId="1F60D80A"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22.45</w:t>
            </w:r>
          </w:p>
        </w:tc>
      </w:tr>
      <w:tr w:rsidR="004D5AEE" w:rsidRPr="00CA68E6" w14:paraId="7939CC63" w14:textId="77777777" w:rsidTr="00A06FF9">
        <w:trPr>
          <w:trHeight w:val="273"/>
        </w:trPr>
        <w:tc>
          <w:tcPr>
            <w:tcW w:w="4775" w:type="dxa"/>
            <w:tcBorders>
              <w:top w:val="nil"/>
              <w:left w:val="nil"/>
              <w:bottom w:val="nil"/>
              <w:right w:val="nil"/>
            </w:tcBorders>
            <w:shd w:val="clear" w:color="auto" w:fill="auto"/>
            <w:noWrap/>
            <w:vAlign w:val="center"/>
            <w:hideMark/>
          </w:tcPr>
          <w:p w14:paraId="5A49696C" w14:textId="77777777" w:rsidR="004D5AEE" w:rsidRPr="00CA68E6" w:rsidRDefault="004D5AEE" w:rsidP="004D5AEE">
            <w:pPr>
              <w:spacing w:after="0" w:line="240" w:lineRule="auto"/>
              <w:rPr>
                <w:rFonts w:eastAsia="Times New Roman" w:cstheme="minorHAnsi"/>
                <w:color w:val="000000"/>
              </w:rPr>
            </w:pPr>
            <w:r w:rsidRPr="00CA68E6">
              <w:rPr>
                <w:rFonts w:eastAsia="Times New Roman" w:cstheme="minorHAnsi"/>
                <w:color w:val="000000"/>
              </w:rPr>
              <w:t>Locale</w:t>
            </w:r>
          </w:p>
        </w:tc>
        <w:tc>
          <w:tcPr>
            <w:tcW w:w="1825" w:type="dxa"/>
            <w:tcBorders>
              <w:top w:val="nil"/>
              <w:left w:val="nil"/>
              <w:bottom w:val="nil"/>
              <w:right w:val="nil"/>
            </w:tcBorders>
            <w:shd w:val="clear" w:color="auto" w:fill="auto"/>
            <w:noWrap/>
            <w:vAlign w:val="center"/>
            <w:hideMark/>
          </w:tcPr>
          <w:p w14:paraId="4D5E3950" w14:textId="77777777" w:rsidR="004D5AEE" w:rsidRPr="00CA68E6" w:rsidRDefault="004D5AEE" w:rsidP="004D5AEE">
            <w:pPr>
              <w:spacing w:after="0" w:line="240" w:lineRule="auto"/>
              <w:rPr>
                <w:rFonts w:eastAsia="Times New Roman" w:cstheme="minorHAnsi"/>
                <w:color w:val="000000"/>
              </w:rPr>
            </w:pPr>
          </w:p>
        </w:tc>
        <w:tc>
          <w:tcPr>
            <w:tcW w:w="2477" w:type="dxa"/>
            <w:tcBorders>
              <w:top w:val="nil"/>
              <w:left w:val="nil"/>
              <w:bottom w:val="nil"/>
              <w:right w:val="nil"/>
            </w:tcBorders>
            <w:shd w:val="clear" w:color="auto" w:fill="auto"/>
            <w:noWrap/>
            <w:vAlign w:val="center"/>
            <w:hideMark/>
          </w:tcPr>
          <w:p w14:paraId="32C98D2D" w14:textId="77777777" w:rsidR="004D5AEE" w:rsidRPr="00CA68E6" w:rsidRDefault="004D5AEE" w:rsidP="004D5AEE">
            <w:pPr>
              <w:spacing w:after="0" w:line="240" w:lineRule="auto"/>
              <w:rPr>
                <w:rFonts w:eastAsia="Times New Roman" w:cstheme="minorHAnsi"/>
                <w:color w:val="000000"/>
              </w:rPr>
            </w:pPr>
          </w:p>
        </w:tc>
      </w:tr>
      <w:tr w:rsidR="004D5AEE" w:rsidRPr="00CA68E6" w14:paraId="4E09630D" w14:textId="77777777" w:rsidTr="00A06FF9">
        <w:trPr>
          <w:trHeight w:val="211"/>
        </w:trPr>
        <w:tc>
          <w:tcPr>
            <w:tcW w:w="4775" w:type="dxa"/>
            <w:tcBorders>
              <w:top w:val="nil"/>
              <w:left w:val="nil"/>
              <w:bottom w:val="nil"/>
              <w:right w:val="nil"/>
            </w:tcBorders>
            <w:shd w:val="clear" w:color="auto" w:fill="auto"/>
            <w:noWrap/>
            <w:vAlign w:val="center"/>
            <w:hideMark/>
          </w:tcPr>
          <w:p w14:paraId="3962F863"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City</w:t>
            </w:r>
          </w:p>
        </w:tc>
        <w:tc>
          <w:tcPr>
            <w:tcW w:w="1825" w:type="dxa"/>
            <w:tcBorders>
              <w:top w:val="nil"/>
              <w:left w:val="nil"/>
              <w:bottom w:val="nil"/>
              <w:right w:val="nil"/>
            </w:tcBorders>
            <w:shd w:val="clear" w:color="auto" w:fill="auto"/>
            <w:noWrap/>
            <w:vAlign w:val="center"/>
            <w:hideMark/>
          </w:tcPr>
          <w:p w14:paraId="24DFC2B6"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26</w:t>
            </w:r>
          </w:p>
        </w:tc>
        <w:tc>
          <w:tcPr>
            <w:tcW w:w="2477" w:type="dxa"/>
            <w:tcBorders>
              <w:top w:val="nil"/>
              <w:left w:val="nil"/>
              <w:bottom w:val="nil"/>
              <w:right w:val="nil"/>
            </w:tcBorders>
            <w:shd w:val="clear" w:color="auto" w:fill="auto"/>
            <w:noWrap/>
            <w:vAlign w:val="center"/>
            <w:hideMark/>
          </w:tcPr>
          <w:p w14:paraId="373D844E"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53.06</w:t>
            </w:r>
          </w:p>
        </w:tc>
      </w:tr>
      <w:tr w:rsidR="004D5AEE" w:rsidRPr="00CA68E6" w14:paraId="5C87E0DC" w14:textId="77777777" w:rsidTr="00A06FF9">
        <w:trPr>
          <w:trHeight w:val="211"/>
        </w:trPr>
        <w:tc>
          <w:tcPr>
            <w:tcW w:w="4775" w:type="dxa"/>
            <w:tcBorders>
              <w:top w:val="nil"/>
              <w:left w:val="nil"/>
              <w:bottom w:val="nil"/>
              <w:right w:val="nil"/>
            </w:tcBorders>
            <w:shd w:val="clear" w:color="auto" w:fill="auto"/>
            <w:noWrap/>
            <w:vAlign w:val="center"/>
            <w:hideMark/>
          </w:tcPr>
          <w:p w14:paraId="5929C4D6"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Suburb</w:t>
            </w:r>
          </w:p>
        </w:tc>
        <w:tc>
          <w:tcPr>
            <w:tcW w:w="1825" w:type="dxa"/>
            <w:tcBorders>
              <w:top w:val="nil"/>
              <w:left w:val="nil"/>
              <w:bottom w:val="nil"/>
              <w:right w:val="nil"/>
            </w:tcBorders>
            <w:shd w:val="clear" w:color="auto" w:fill="auto"/>
            <w:noWrap/>
            <w:vAlign w:val="center"/>
            <w:hideMark/>
          </w:tcPr>
          <w:p w14:paraId="32711AC9"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4</w:t>
            </w:r>
          </w:p>
        </w:tc>
        <w:tc>
          <w:tcPr>
            <w:tcW w:w="2477" w:type="dxa"/>
            <w:tcBorders>
              <w:top w:val="nil"/>
              <w:left w:val="nil"/>
              <w:bottom w:val="nil"/>
              <w:right w:val="nil"/>
            </w:tcBorders>
            <w:shd w:val="clear" w:color="auto" w:fill="auto"/>
            <w:noWrap/>
            <w:vAlign w:val="center"/>
            <w:hideMark/>
          </w:tcPr>
          <w:p w14:paraId="381D7114"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8.16</w:t>
            </w:r>
          </w:p>
        </w:tc>
      </w:tr>
      <w:tr w:rsidR="004D5AEE" w:rsidRPr="00CA68E6" w14:paraId="61C123E9" w14:textId="77777777" w:rsidTr="00A06FF9">
        <w:trPr>
          <w:trHeight w:val="211"/>
        </w:trPr>
        <w:tc>
          <w:tcPr>
            <w:tcW w:w="4775" w:type="dxa"/>
            <w:tcBorders>
              <w:top w:val="nil"/>
              <w:left w:val="nil"/>
              <w:bottom w:val="nil"/>
              <w:right w:val="nil"/>
            </w:tcBorders>
            <w:shd w:val="clear" w:color="auto" w:fill="auto"/>
            <w:noWrap/>
            <w:vAlign w:val="center"/>
            <w:hideMark/>
          </w:tcPr>
          <w:p w14:paraId="63CA3488"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Town</w:t>
            </w:r>
          </w:p>
        </w:tc>
        <w:tc>
          <w:tcPr>
            <w:tcW w:w="1825" w:type="dxa"/>
            <w:tcBorders>
              <w:top w:val="nil"/>
              <w:left w:val="nil"/>
              <w:bottom w:val="nil"/>
              <w:right w:val="nil"/>
            </w:tcBorders>
            <w:shd w:val="clear" w:color="auto" w:fill="auto"/>
            <w:noWrap/>
            <w:vAlign w:val="center"/>
            <w:hideMark/>
          </w:tcPr>
          <w:p w14:paraId="5F4E32BA"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13</w:t>
            </w:r>
          </w:p>
        </w:tc>
        <w:tc>
          <w:tcPr>
            <w:tcW w:w="2477" w:type="dxa"/>
            <w:tcBorders>
              <w:top w:val="nil"/>
              <w:left w:val="nil"/>
              <w:bottom w:val="nil"/>
              <w:right w:val="nil"/>
            </w:tcBorders>
            <w:shd w:val="clear" w:color="auto" w:fill="auto"/>
            <w:noWrap/>
            <w:vAlign w:val="center"/>
            <w:hideMark/>
          </w:tcPr>
          <w:p w14:paraId="55FCE3EF"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26.53</w:t>
            </w:r>
          </w:p>
        </w:tc>
      </w:tr>
      <w:tr w:rsidR="004D5AEE" w:rsidRPr="00CA68E6" w14:paraId="64A56D8E" w14:textId="77777777" w:rsidTr="00A06FF9">
        <w:trPr>
          <w:trHeight w:val="211"/>
        </w:trPr>
        <w:tc>
          <w:tcPr>
            <w:tcW w:w="4775" w:type="dxa"/>
            <w:tcBorders>
              <w:top w:val="nil"/>
              <w:left w:val="nil"/>
              <w:bottom w:val="nil"/>
              <w:right w:val="nil"/>
            </w:tcBorders>
            <w:shd w:val="clear" w:color="auto" w:fill="auto"/>
            <w:noWrap/>
            <w:vAlign w:val="center"/>
            <w:hideMark/>
          </w:tcPr>
          <w:p w14:paraId="498B848D"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Rural</w:t>
            </w:r>
          </w:p>
        </w:tc>
        <w:tc>
          <w:tcPr>
            <w:tcW w:w="1825" w:type="dxa"/>
            <w:tcBorders>
              <w:top w:val="nil"/>
              <w:left w:val="nil"/>
              <w:bottom w:val="nil"/>
              <w:right w:val="nil"/>
            </w:tcBorders>
            <w:shd w:val="clear" w:color="auto" w:fill="auto"/>
            <w:noWrap/>
            <w:vAlign w:val="center"/>
            <w:hideMark/>
          </w:tcPr>
          <w:p w14:paraId="0868E613"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6</w:t>
            </w:r>
          </w:p>
        </w:tc>
        <w:tc>
          <w:tcPr>
            <w:tcW w:w="2477" w:type="dxa"/>
            <w:tcBorders>
              <w:top w:val="nil"/>
              <w:left w:val="nil"/>
              <w:bottom w:val="nil"/>
              <w:right w:val="nil"/>
            </w:tcBorders>
            <w:shd w:val="clear" w:color="auto" w:fill="auto"/>
            <w:noWrap/>
            <w:vAlign w:val="center"/>
            <w:hideMark/>
          </w:tcPr>
          <w:p w14:paraId="3B4F1A01"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12.24</w:t>
            </w:r>
          </w:p>
        </w:tc>
      </w:tr>
      <w:tr w:rsidR="004D5AEE" w:rsidRPr="00CA68E6" w14:paraId="01E54E47" w14:textId="77777777" w:rsidTr="00A06FF9">
        <w:trPr>
          <w:trHeight w:val="280"/>
        </w:trPr>
        <w:tc>
          <w:tcPr>
            <w:tcW w:w="4775" w:type="dxa"/>
            <w:tcBorders>
              <w:top w:val="nil"/>
              <w:left w:val="nil"/>
              <w:bottom w:val="nil"/>
              <w:right w:val="nil"/>
            </w:tcBorders>
            <w:shd w:val="clear" w:color="auto" w:fill="auto"/>
            <w:vAlign w:val="center"/>
            <w:hideMark/>
          </w:tcPr>
          <w:p w14:paraId="3968CE95" w14:textId="77777777" w:rsidR="004D5AEE" w:rsidRPr="00CA68E6" w:rsidRDefault="004D5AEE" w:rsidP="009A1B20">
            <w:pPr>
              <w:spacing w:after="0" w:line="240" w:lineRule="auto"/>
              <w:rPr>
                <w:rFonts w:eastAsia="Times New Roman" w:cstheme="minorHAnsi"/>
                <w:color w:val="000000"/>
              </w:rPr>
            </w:pPr>
            <w:r w:rsidRPr="00CA68E6">
              <w:rPr>
                <w:rFonts w:eastAsia="Times New Roman" w:cstheme="minorHAnsi"/>
                <w:color w:val="000000"/>
              </w:rPr>
              <w:t xml:space="preserve">Primary </w:t>
            </w:r>
            <w:r w:rsidR="009A1B20" w:rsidRPr="00CA68E6">
              <w:rPr>
                <w:rFonts w:eastAsia="Times New Roman" w:cstheme="minorHAnsi"/>
                <w:color w:val="000000"/>
              </w:rPr>
              <w:t>r</w:t>
            </w:r>
            <w:r w:rsidRPr="00CA68E6">
              <w:rPr>
                <w:rFonts w:eastAsia="Times New Roman" w:cstheme="minorHAnsi"/>
                <w:color w:val="000000"/>
              </w:rPr>
              <w:t>ace/</w:t>
            </w:r>
            <w:r w:rsidR="009A1B20" w:rsidRPr="00CA68E6">
              <w:rPr>
                <w:rFonts w:eastAsia="Times New Roman" w:cstheme="minorHAnsi"/>
                <w:color w:val="000000"/>
              </w:rPr>
              <w:t>e</w:t>
            </w:r>
            <w:r w:rsidRPr="00CA68E6">
              <w:rPr>
                <w:rFonts w:eastAsia="Times New Roman" w:cstheme="minorHAnsi"/>
                <w:color w:val="000000"/>
              </w:rPr>
              <w:t xml:space="preserve">thnicity at </w:t>
            </w:r>
            <w:r w:rsidR="009A1B20" w:rsidRPr="00CA68E6">
              <w:rPr>
                <w:rFonts w:eastAsia="Times New Roman" w:cstheme="minorHAnsi"/>
                <w:color w:val="000000"/>
              </w:rPr>
              <w:t>s</w:t>
            </w:r>
            <w:r w:rsidRPr="00CA68E6">
              <w:rPr>
                <w:rFonts w:eastAsia="Times New Roman" w:cstheme="minorHAnsi"/>
                <w:color w:val="000000"/>
              </w:rPr>
              <w:t>chool</w:t>
            </w:r>
          </w:p>
        </w:tc>
        <w:tc>
          <w:tcPr>
            <w:tcW w:w="1825" w:type="dxa"/>
            <w:tcBorders>
              <w:top w:val="nil"/>
              <w:left w:val="nil"/>
              <w:bottom w:val="nil"/>
              <w:right w:val="nil"/>
            </w:tcBorders>
            <w:shd w:val="clear" w:color="auto" w:fill="auto"/>
            <w:noWrap/>
            <w:vAlign w:val="center"/>
            <w:hideMark/>
          </w:tcPr>
          <w:p w14:paraId="04C9F67C" w14:textId="77777777" w:rsidR="004D5AEE" w:rsidRPr="00CA68E6" w:rsidRDefault="004D5AEE" w:rsidP="004D5AEE">
            <w:pPr>
              <w:spacing w:after="0" w:line="240" w:lineRule="auto"/>
              <w:rPr>
                <w:rFonts w:eastAsia="Times New Roman" w:cstheme="minorHAnsi"/>
                <w:color w:val="000000"/>
              </w:rPr>
            </w:pPr>
          </w:p>
        </w:tc>
        <w:tc>
          <w:tcPr>
            <w:tcW w:w="2477" w:type="dxa"/>
            <w:tcBorders>
              <w:top w:val="nil"/>
              <w:left w:val="nil"/>
              <w:bottom w:val="nil"/>
              <w:right w:val="nil"/>
            </w:tcBorders>
            <w:shd w:val="clear" w:color="auto" w:fill="auto"/>
            <w:noWrap/>
            <w:vAlign w:val="center"/>
            <w:hideMark/>
          </w:tcPr>
          <w:p w14:paraId="5301AA0B" w14:textId="77777777" w:rsidR="004D5AEE" w:rsidRPr="00CA68E6" w:rsidRDefault="004D5AEE" w:rsidP="004D5AEE">
            <w:pPr>
              <w:spacing w:after="0" w:line="240" w:lineRule="auto"/>
              <w:rPr>
                <w:rFonts w:eastAsia="Times New Roman" w:cstheme="minorHAnsi"/>
                <w:color w:val="000000"/>
              </w:rPr>
            </w:pPr>
          </w:p>
        </w:tc>
      </w:tr>
      <w:tr w:rsidR="004D5AEE" w:rsidRPr="00CA68E6" w14:paraId="6F7A47F5" w14:textId="77777777" w:rsidTr="00A06FF9">
        <w:trPr>
          <w:trHeight w:val="211"/>
        </w:trPr>
        <w:tc>
          <w:tcPr>
            <w:tcW w:w="4775" w:type="dxa"/>
            <w:tcBorders>
              <w:top w:val="nil"/>
              <w:left w:val="nil"/>
              <w:bottom w:val="nil"/>
              <w:right w:val="nil"/>
            </w:tcBorders>
            <w:shd w:val="clear" w:color="auto" w:fill="auto"/>
            <w:noWrap/>
            <w:vAlign w:val="center"/>
            <w:hideMark/>
          </w:tcPr>
          <w:p w14:paraId="54F8AAF2"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White</w:t>
            </w:r>
          </w:p>
        </w:tc>
        <w:tc>
          <w:tcPr>
            <w:tcW w:w="1825" w:type="dxa"/>
            <w:tcBorders>
              <w:top w:val="nil"/>
              <w:left w:val="nil"/>
              <w:bottom w:val="nil"/>
              <w:right w:val="nil"/>
            </w:tcBorders>
            <w:shd w:val="clear" w:color="auto" w:fill="auto"/>
            <w:noWrap/>
            <w:vAlign w:val="center"/>
            <w:hideMark/>
          </w:tcPr>
          <w:p w14:paraId="62C2E5BF"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19</w:t>
            </w:r>
          </w:p>
        </w:tc>
        <w:tc>
          <w:tcPr>
            <w:tcW w:w="2477" w:type="dxa"/>
            <w:tcBorders>
              <w:top w:val="nil"/>
              <w:left w:val="nil"/>
              <w:bottom w:val="nil"/>
              <w:right w:val="nil"/>
            </w:tcBorders>
            <w:shd w:val="clear" w:color="auto" w:fill="auto"/>
            <w:noWrap/>
            <w:vAlign w:val="center"/>
            <w:hideMark/>
          </w:tcPr>
          <w:p w14:paraId="69F4CD71"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38.78</w:t>
            </w:r>
          </w:p>
        </w:tc>
      </w:tr>
      <w:tr w:rsidR="004D5AEE" w:rsidRPr="00CA68E6" w14:paraId="6951649E" w14:textId="77777777" w:rsidTr="00A06FF9">
        <w:trPr>
          <w:trHeight w:val="211"/>
        </w:trPr>
        <w:tc>
          <w:tcPr>
            <w:tcW w:w="4775" w:type="dxa"/>
            <w:tcBorders>
              <w:top w:val="nil"/>
              <w:left w:val="nil"/>
              <w:bottom w:val="nil"/>
              <w:right w:val="nil"/>
            </w:tcBorders>
            <w:shd w:val="clear" w:color="auto" w:fill="auto"/>
            <w:noWrap/>
            <w:vAlign w:val="center"/>
            <w:hideMark/>
          </w:tcPr>
          <w:p w14:paraId="41276F06"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Black</w:t>
            </w:r>
          </w:p>
        </w:tc>
        <w:tc>
          <w:tcPr>
            <w:tcW w:w="1825" w:type="dxa"/>
            <w:tcBorders>
              <w:top w:val="nil"/>
              <w:left w:val="nil"/>
              <w:bottom w:val="nil"/>
              <w:right w:val="nil"/>
            </w:tcBorders>
            <w:shd w:val="clear" w:color="auto" w:fill="auto"/>
            <w:noWrap/>
            <w:vAlign w:val="center"/>
            <w:hideMark/>
          </w:tcPr>
          <w:p w14:paraId="20DB1E1C"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28</w:t>
            </w:r>
          </w:p>
        </w:tc>
        <w:tc>
          <w:tcPr>
            <w:tcW w:w="2477" w:type="dxa"/>
            <w:tcBorders>
              <w:top w:val="nil"/>
              <w:left w:val="nil"/>
              <w:bottom w:val="nil"/>
              <w:right w:val="nil"/>
            </w:tcBorders>
            <w:shd w:val="clear" w:color="auto" w:fill="auto"/>
            <w:noWrap/>
            <w:vAlign w:val="center"/>
            <w:hideMark/>
          </w:tcPr>
          <w:p w14:paraId="111EE55A"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57.14</w:t>
            </w:r>
          </w:p>
        </w:tc>
      </w:tr>
      <w:tr w:rsidR="004D5AEE" w:rsidRPr="00CA68E6" w14:paraId="6646EA76" w14:textId="77777777" w:rsidTr="00A06FF9">
        <w:trPr>
          <w:trHeight w:val="222"/>
        </w:trPr>
        <w:tc>
          <w:tcPr>
            <w:tcW w:w="4775" w:type="dxa"/>
            <w:tcBorders>
              <w:top w:val="nil"/>
              <w:left w:val="nil"/>
              <w:bottom w:val="single" w:sz="4" w:space="0" w:color="auto"/>
              <w:right w:val="nil"/>
            </w:tcBorders>
            <w:shd w:val="clear" w:color="auto" w:fill="auto"/>
            <w:noWrap/>
            <w:vAlign w:val="center"/>
            <w:hideMark/>
          </w:tcPr>
          <w:p w14:paraId="728DE0B4" w14:textId="77777777" w:rsidR="004D5AEE" w:rsidRPr="00CA68E6" w:rsidRDefault="004D5AEE" w:rsidP="00CA68E6">
            <w:pPr>
              <w:spacing w:after="0" w:line="240" w:lineRule="auto"/>
              <w:ind w:firstLineChars="100" w:firstLine="220"/>
              <w:rPr>
                <w:rFonts w:eastAsia="Times New Roman" w:cstheme="minorHAnsi"/>
                <w:color w:val="000000"/>
              </w:rPr>
            </w:pPr>
            <w:r w:rsidRPr="00CA68E6">
              <w:rPr>
                <w:rFonts w:eastAsia="Times New Roman" w:cstheme="minorHAnsi"/>
                <w:color w:val="000000"/>
              </w:rPr>
              <w:t>Hispanic or Latino</w:t>
            </w:r>
          </w:p>
        </w:tc>
        <w:tc>
          <w:tcPr>
            <w:tcW w:w="1825" w:type="dxa"/>
            <w:tcBorders>
              <w:top w:val="nil"/>
              <w:left w:val="nil"/>
              <w:bottom w:val="single" w:sz="4" w:space="0" w:color="auto"/>
              <w:right w:val="nil"/>
            </w:tcBorders>
            <w:shd w:val="clear" w:color="auto" w:fill="auto"/>
            <w:noWrap/>
            <w:vAlign w:val="center"/>
            <w:hideMark/>
          </w:tcPr>
          <w:p w14:paraId="47F25B64"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2</w:t>
            </w:r>
          </w:p>
        </w:tc>
        <w:tc>
          <w:tcPr>
            <w:tcW w:w="2477" w:type="dxa"/>
            <w:tcBorders>
              <w:top w:val="nil"/>
              <w:left w:val="nil"/>
              <w:bottom w:val="single" w:sz="4" w:space="0" w:color="auto"/>
              <w:right w:val="nil"/>
            </w:tcBorders>
            <w:shd w:val="clear" w:color="auto" w:fill="auto"/>
            <w:noWrap/>
            <w:vAlign w:val="center"/>
            <w:hideMark/>
          </w:tcPr>
          <w:p w14:paraId="37A8EADD" w14:textId="77777777" w:rsidR="004D5AEE" w:rsidRPr="00CA68E6" w:rsidRDefault="004D5AEE" w:rsidP="004D5AEE">
            <w:pPr>
              <w:spacing w:after="0" w:line="240" w:lineRule="auto"/>
              <w:jc w:val="right"/>
              <w:rPr>
                <w:rFonts w:eastAsia="Times New Roman" w:cstheme="minorHAnsi"/>
                <w:color w:val="000000"/>
              </w:rPr>
            </w:pPr>
            <w:r w:rsidRPr="00CA68E6">
              <w:rPr>
                <w:rFonts w:eastAsia="Times New Roman" w:cstheme="minorHAnsi"/>
                <w:color w:val="000000"/>
              </w:rPr>
              <w:t>4.08</w:t>
            </w:r>
          </w:p>
        </w:tc>
      </w:tr>
      <w:tr w:rsidR="004D5AEE" w:rsidRPr="00CA68E6" w14:paraId="400BA3D9" w14:textId="77777777" w:rsidTr="00A06FF9">
        <w:trPr>
          <w:trHeight w:val="33"/>
        </w:trPr>
        <w:tc>
          <w:tcPr>
            <w:tcW w:w="9077" w:type="dxa"/>
            <w:gridSpan w:val="3"/>
            <w:tcBorders>
              <w:top w:val="single" w:sz="4" w:space="0" w:color="auto"/>
              <w:left w:val="nil"/>
              <w:right w:val="nil"/>
            </w:tcBorders>
            <w:shd w:val="clear" w:color="auto" w:fill="auto"/>
            <w:vAlign w:val="center"/>
            <w:hideMark/>
          </w:tcPr>
          <w:p w14:paraId="499DAA53" w14:textId="77777777" w:rsidR="004D5AEE" w:rsidRPr="00A62AAB" w:rsidRDefault="00925DD2" w:rsidP="004D5AEE">
            <w:pPr>
              <w:spacing w:after="0" w:line="240" w:lineRule="auto"/>
              <w:rPr>
                <w:rFonts w:eastAsia="Times New Roman" w:cstheme="minorHAnsi"/>
                <w:color w:val="000000"/>
                <w:sz w:val="20"/>
                <w:szCs w:val="20"/>
                <w:highlight w:val="yellow"/>
              </w:rPr>
            </w:pPr>
            <w:r w:rsidRPr="00A62AAB">
              <w:rPr>
                <w:rFonts w:eastAsia="Times New Roman" w:cstheme="minorHAnsi"/>
                <w:color w:val="000000"/>
                <w:sz w:val="20"/>
                <w:szCs w:val="20"/>
              </w:rPr>
              <w:t xml:space="preserve">NOTE: </w:t>
            </w:r>
            <w:r w:rsidR="00B50C26" w:rsidRPr="00A62AAB">
              <w:rPr>
                <w:rFonts w:eastAsia="Times New Roman" w:cstheme="minorHAnsi"/>
                <w:color w:val="000000"/>
                <w:sz w:val="20"/>
                <w:szCs w:val="20"/>
              </w:rPr>
              <w:t>Although 50 schools participated in the pilot study, 2 of these schools (Jackson Middle School and Jackson High School) are classified as 1 school (Jackson City School) in the CCD; thus, 49 schools are reported in the table</w:t>
            </w:r>
            <w:r w:rsidR="004D5AEE" w:rsidRPr="00A62AAB">
              <w:rPr>
                <w:rFonts w:eastAsia="Times New Roman" w:cstheme="minorHAnsi"/>
                <w:color w:val="000000"/>
                <w:sz w:val="20"/>
                <w:szCs w:val="20"/>
              </w:rPr>
              <w:t xml:space="preserve">. </w:t>
            </w:r>
          </w:p>
          <w:p w14:paraId="409C1CDA" w14:textId="77777777" w:rsidR="00925DD2" w:rsidRPr="00CA68E6" w:rsidRDefault="00DC2AD6" w:rsidP="006C1C86">
            <w:pPr>
              <w:spacing w:after="240" w:line="240" w:lineRule="auto"/>
              <w:rPr>
                <w:rFonts w:eastAsia="Times New Roman" w:cstheme="minorHAnsi"/>
                <w:color w:val="000000"/>
                <w:highlight w:val="yellow"/>
              </w:rPr>
            </w:pPr>
            <w:r w:rsidRPr="00A62AAB">
              <w:rPr>
                <w:rFonts w:eastAsia="Times New Roman" w:cstheme="minorHAnsi"/>
                <w:color w:val="000000"/>
                <w:sz w:val="20"/>
                <w:szCs w:val="20"/>
              </w:rPr>
              <w:t>SOURCE</w:t>
            </w:r>
            <w:r w:rsidR="00925DD2" w:rsidRPr="00A62AAB">
              <w:rPr>
                <w:rFonts w:eastAsia="Times New Roman" w:cstheme="minorHAnsi"/>
                <w:color w:val="000000"/>
                <w:sz w:val="20"/>
                <w:szCs w:val="20"/>
              </w:rPr>
              <w:t xml:space="preserve">: </w:t>
            </w:r>
            <w:r w:rsidR="000E301C" w:rsidRPr="00A62AAB">
              <w:rPr>
                <w:rFonts w:eastAsia="Times New Roman" w:cstheme="minorHAnsi"/>
                <w:color w:val="000000"/>
                <w:sz w:val="20"/>
                <w:szCs w:val="20"/>
              </w:rPr>
              <w:t xml:space="preserve">U.S. Department of Education, National Center for Education Statistics, </w:t>
            </w:r>
            <w:r w:rsidR="00925DD2" w:rsidRPr="00A62AAB">
              <w:rPr>
                <w:rFonts w:eastAsia="Times New Roman" w:cstheme="minorHAnsi"/>
                <w:color w:val="000000"/>
                <w:sz w:val="20"/>
                <w:szCs w:val="20"/>
              </w:rPr>
              <w:t>Common Core of Data (CCD), 2012</w:t>
            </w:r>
            <w:r w:rsidR="00310BA0" w:rsidRPr="00A62AAB">
              <w:rPr>
                <w:rFonts w:eastAsia="Times New Roman" w:cstheme="minorHAnsi"/>
                <w:color w:val="000000"/>
                <w:sz w:val="20"/>
                <w:szCs w:val="20"/>
              </w:rPr>
              <w:t>–</w:t>
            </w:r>
            <w:r w:rsidR="00925DD2" w:rsidRPr="00A62AAB">
              <w:rPr>
                <w:rFonts w:eastAsia="Times New Roman" w:cstheme="minorHAnsi"/>
                <w:color w:val="000000"/>
                <w:sz w:val="20"/>
                <w:szCs w:val="20"/>
              </w:rPr>
              <w:t>13.</w:t>
            </w:r>
          </w:p>
        </w:tc>
      </w:tr>
    </w:tbl>
    <w:p w14:paraId="19998EB5" w14:textId="77777777" w:rsidR="00130001" w:rsidRPr="00CA68E6" w:rsidRDefault="00C20B10" w:rsidP="00130001">
      <w:pPr>
        <w:rPr>
          <w:rFonts w:cstheme="minorHAnsi"/>
        </w:rPr>
      </w:pPr>
      <w:r w:rsidRPr="00CA68E6">
        <w:rPr>
          <w:rFonts w:cstheme="minorHAnsi"/>
        </w:rPr>
        <w:t>For students, it was important for the survey to be completed in a typical class period while leaving time for other aspects of survey administration (</w:t>
      </w:r>
      <w:r w:rsidR="00F96291" w:rsidRPr="00CA68E6">
        <w:rPr>
          <w:rFonts w:cstheme="minorHAnsi"/>
        </w:rPr>
        <w:t xml:space="preserve">e.g., </w:t>
      </w:r>
      <w:r w:rsidRPr="00CA68E6">
        <w:rPr>
          <w:rFonts w:cstheme="minorHAnsi"/>
        </w:rPr>
        <w:t>settling into the computer lab, providing log-in instructions</w:t>
      </w:r>
      <w:r w:rsidR="003F76FB" w:rsidRPr="00CA68E6">
        <w:rPr>
          <w:rFonts w:cstheme="minorHAnsi"/>
        </w:rPr>
        <w:t>, etc.</w:t>
      </w:r>
      <w:r w:rsidRPr="00CA68E6">
        <w:rPr>
          <w:rFonts w:cstheme="minorHAnsi"/>
        </w:rPr>
        <w:t>). Due to the large number of student survey items in the pilot test, a balanced incomplete block (BIB) design was used</w:t>
      </w:r>
      <w:r w:rsidR="00516764" w:rsidRPr="00CA68E6">
        <w:rPr>
          <w:rFonts w:cstheme="minorHAnsi"/>
        </w:rPr>
        <w:t xml:space="preserve"> for the student respondent group</w:t>
      </w:r>
      <w:r w:rsidR="004C7C72" w:rsidRPr="00CA68E6">
        <w:rPr>
          <w:rFonts w:cstheme="minorHAnsi"/>
        </w:rPr>
        <w:t>; this allowed AIR</w:t>
      </w:r>
      <w:r w:rsidRPr="00CA68E6">
        <w:rPr>
          <w:rFonts w:cstheme="minorHAnsi"/>
        </w:rPr>
        <w:t xml:space="preserve"> to sample enough students to obtain precise results for each survey item while generally consuming a total of no more than an hour of each student</w:t>
      </w:r>
      <w:r w:rsidR="0045241B" w:rsidRPr="00CA68E6">
        <w:rPr>
          <w:rFonts w:cstheme="minorHAnsi"/>
        </w:rPr>
        <w:t>’</w:t>
      </w:r>
      <w:r w:rsidRPr="00CA68E6">
        <w:rPr>
          <w:rFonts w:cstheme="minorHAnsi"/>
        </w:rPr>
        <w:t xml:space="preserve">s time. Based on the three domain areas of the </w:t>
      </w:r>
      <w:r w:rsidR="00514DB2" w:rsidRPr="00CA68E6">
        <w:rPr>
          <w:rFonts w:cstheme="minorHAnsi"/>
        </w:rPr>
        <w:t>EDSCLS</w:t>
      </w:r>
      <w:r w:rsidRPr="00CA68E6">
        <w:rPr>
          <w:rFonts w:cstheme="minorHAnsi"/>
        </w:rPr>
        <w:t>—Engagement, Safety, and Environment—three blocks were created</w:t>
      </w:r>
      <w:r w:rsidR="004C7C72" w:rsidRPr="00CA68E6">
        <w:rPr>
          <w:rFonts w:cstheme="minorHAnsi"/>
        </w:rPr>
        <w:t>,</w:t>
      </w:r>
      <w:r w:rsidRPr="00CA68E6">
        <w:rPr>
          <w:rFonts w:cstheme="minorHAnsi"/>
        </w:rPr>
        <w:t xml:space="preserve"> and each student only answered two of the three blocks. In this design, each survey block appeared twice in each of the two possible positions, and each block was paired once with every other block. Therefore, there were six versions of the student survey and they were assigned randomly to student usernames (table 2). </w:t>
      </w:r>
    </w:p>
    <w:p w14:paraId="3304652F" w14:textId="77777777" w:rsidR="00C20B10" w:rsidRPr="00CA68E6" w:rsidRDefault="00C20B10" w:rsidP="006C1C86">
      <w:pPr>
        <w:spacing w:after="0"/>
        <w:ind w:left="763" w:hanging="763"/>
        <w:rPr>
          <w:rFonts w:cstheme="minorHAnsi"/>
        </w:rPr>
      </w:pPr>
      <w:r w:rsidRPr="00CA68E6">
        <w:rPr>
          <w:rFonts w:cstheme="minorHAnsi"/>
        </w:rPr>
        <w:t xml:space="preserve">Table 2. Six versions of </w:t>
      </w:r>
      <w:r w:rsidR="003F76FB" w:rsidRPr="00CA68E6">
        <w:rPr>
          <w:rFonts w:cstheme="minorHAnsi"/>
        </w:rPr>
        <w:t xml:space="preserve">the </w:t>
      </w:r>
      <w:r w:rsidR="00514DB2" w:rsidRPr="00CA68E6">
        <w:rPr>
          <w:rFonts w:cstheme="minorHAnsi"/>
        </w:rPr>
        <w:t>EDSCLS</w:t>
      </w:r>
      <w:r w:rsidR="003F76FB" w:rsidRPr="00CA68E6">
        <w:rPr>
          <w:rFonts w:cstheme="minorHAnsi"/>
        </w:rPr>
        <w:t xml:space="preserve"> </w:t>
      </w:r>
      <w:r w:rsidRPr="00CA68E6">
        <w:rPr>
          <w:rFonts w:cstheme="minorHAnsi"/>
        </w:rPr>
        <w:t>student survey</w:t>
      </w:r>
      <w:r w:rsidR="003F76FB" w:rsidRPr="00CA68E6">
        <w:rPr>
          <w:rFonts w:cstheme="minorHAnsi"/>
        </w:rPr>
        <w:t>,</w:t>
      </w:r>
      <w:r w:rsidRPr="00CA68E6">
        <w:rPr>
          <w:rFonts w:cstheme="minorHAnsi"/>
        </w:rPr>
        <w:t xml:space="preserve"> based on </w:t>
      </w:r>
      <w:r w:rsidR="003F76FB" w:rsidRPr="00CA68E6">
        <w:rPr>
          <w:rFonts w:cstheme="minorHAnsi"/>
        </w:rPr>
        <w:t xml:space="preserve">the balanced incomplete </w:t>
      </w:r>
      <w:r w:rsidR="009A2824" w:rsidRPr="00CA68E6">
        <w:rPr>
          <w:rFonts w:cstheme="minorHAnsi"/>
        </w:rPr>
        <w:br/>
      </w:r>
      <w:r w:rsidR="003F76FB" w:rsidRPr="00CA68E6">
        <w:rPr>
          <w:rFonts w:cstheme="minorHAnsi"/>
        </w:rPr>
        <w:t>block (</w:t>
      </w:r>
      <w:r w:rsidRPr="00CA68E6">
        <w:rPr>
          <w:rFonts w:cstheme="minorHAnsi"/>
        </w:rPr>
        <w:t>BIB</w:t>
      </w:r>
      <w:r w:rsidR="003F76FB" w:rsidRPr="00CA68E6">
        <w:rPr>
          <w:rFonts w:cstheme="minorHAnsi"/>
        </w:rPr>
        <w:t>)</w:t>
      </w:r>
      <w:r w:rsidRPr="00CA68E6">
        <w:rPr>
          <w:rFonts w:cstheme="minorHAnsi"/>
        </w:rPr>
        <w:t xml:space="preserve"> design</w:t>
      </w:r>
    </w:p>
    <w:tbl>
      <w:tblPr>
        <w:tblStyle w:val="TableGrid"/>
        <w:tblW w:w="415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2799"/>
        <w:gridCol w:w="2790"/>
      </w:tblGrid>
      <w:tr w:rsidR="00C20B10" w:rsidRPr="00CA68E6" w14:paraId="743786F0" w14:textId="77777777" w:rsidTr="00D44AFE">
        <w:trPr>
          <w:trHeight w:val="20"/>
        </w:trPr>
        <w:tc>
          <w:tcPr>
            <w:tcW w:w="1484" w:type="pct"/>
            <w:tcBorders>
              <w:top w:val="single" w:sz="4" w:space="0" w:color="auto"/>
              <w:bottom w:val="single" w:sz="4" w:space="0" w:color="auto"/>
            </w:tcBorders>
            <w:shd w:val="clear" w:color="auto" w:fill="auto"/>
            <w:vAlign w:val="center"/>
            <w:hideMark/>
          </w:tcPr>
          <w:p w14:paraId="4AAA9517" w14:textId="77777777" w:rsidR="00C20B10" w:rsidRPr="00CA68E6" w:rsidRDefault="00C20B10" w:rsidP="003F76FB">
            <w:pPr>
              <w:spacing w:line="276" w:lineRule="auto"/>
              <w:rPr>
                <w:rFonts w:cstheme="minorHAnsi"/>
              </w:rPr>
            </w:pPr>
            <w:r w:rsidRPr="00CA68E6">
              <w:rPr>
                <w:rFonts w:cstheme="minorHAnsi"/>
              </w:rPr>
              <w:t>Student survey version</w:t>
            </w:r>
          </w:p>
        </w:tc>
        <w:tc>
          <w:tcPr>
            <w:tcW w:w="1761" w:type="pct"/>
            <w:tcBorders>
              <w:top w:val="single" w:sz="4" w:space="0" w:color="auto"/>
              <w:bottom w:val="single" w:sz="4" w:space="0" w:color="auto"/>
            </w:tcBorders>
            <w:shd w:val="clear" w:color="auto" w:fill="auto"/>
            <w:vAlign w:val="center"/>
            <w:hideMark/>
          </w:tcPr>
          <w:p w14:paraId="0D26651B" w14:textId="77777777" w:rsidR="00C20B10" w:rsidRPr="00CA68E6" w:rsidRDefault="00C20B10" w:rsidP="00B750DC">
            <w:pPr>
              <w:keepNext/>
              <w:rPr>
                <w:rFonts w:cstheme="minorHAnsi"/>
              </w:rPr>
            </w:pPr>
            <w:r w:rsidRPr="00CA68E6">
              <w:rPr>
                <w:rFonts w:cstheme="minorHAnsi"/>
              </w:rPr>
              <w:t>Position 1 survey block</w:t>
            </w:r>
          </w:p>
        </w:tc>
        <w:tc>
          <w:tcPr>
            <w:tcW w:w="1755" w:type="pct"/>
            <w:tcBorders>
              <w:top w:val="single" w:sz="4" w:space="0" w:color="auto"/>
              <w:bottom w:val="single" w:sz="4" w:space="0" w:color="auto"/>
            </w:tcBorders>
            <w:shd w:val="clear" w:color="auto" w:fill="auto"/>
            <w:vAlign w:val="center"/>
            <w:hideMark/>
          </w:tcPr>
          <w:p w14:paraId="150176CE" w14:textId="77777777" w:rsidR="00C20B10" w:rsidRPr="00CA68E6" w:rsidRDefault="00C20B10" w:rsidP="00B750DC">
            <w:pPr>
              <w:keepNext/>
              <w:rPr>
                <w:rFonts w:cstheme="minorHAnsi"/>
              </w:rPr>
            </w:pPr>
            <w:r w:rsidRPr="00CA68E6">
              <w:rPr>
                <w:rFonts w:cstheme="minorHAnsi"/>
              </w:rPr>
              <w:t>Position 2 survey block</w:t>
            </w:r>
          </w:p>
        </w:tc>
      </w:tr>
      <w:tr w:rsidR="00C20B10" w:rsidRPr="00CA68E6" w14:paraId="53854199" w14:textId="77777777" w:rsidTr="00D44AFE">
        <w:trPr>
          <w:trHeight w:val="20"/>
        </w:trPr>
        <w:tc>
          <w:tcPr>
            <w:tcW w:w="1484" w:type="pct"/>
            <w:tcBorders>
              <w:top w:val="single" w:sz="4" w:space="0" w:color="auto"/>
            </w:tcBorders>
            <w:vAlign w:val="center"/>
            <w:hideMark/>
          </w:tcPr>
          <w:p w14:paraId="114097AE" w14:textId="77777777" w:rsidR="00C20B10" w:rsidRPr="00CA68E6" w:rsidRDefault="00C20B10" w:rsidP="002D6643">
            <w:pPr>
              <w:ind w:left="343"/>
              <w:rPr>
                <w:rFonts w:cstheme="minorHAnsi"/>
                <w:color w:val="000000"/>
              </w:rPr>
            </w:pPr>
            <w:r w:rsidRPr="00CA68E6">
              <w:rPr>
                <w:rFonts w:cstheme="minorHAnsi"/>
                <w:color w:val="000000"/>
              </w:rPr>
              <w:t>1</w:t>
            </w:r>
          </w:p>
        </w:tc>
        <w:tc>
          <w:tcPr>
            <w:tcW w:w="1761" w:type="pct"/>
            <w:tcBorders>
              <w:top w:val="single" w:sz="4" w:space="0" w:color="auto"/>
            </w:tcBorders>
            <w:vAlign w:val="center"/>
            <w:hideMark/>
          </w:tcPr>
          <w:p w14:paraId="7607B6AA"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Engagement</w:t>
            </w:r>
          </w:p>
        </w:tc>
        <w:tc>
          <w:tcPr>
            <w:tcW w:w="1755" w:type="pct"/>
            <w:tcBorders>
              <w:top w:val="single" w:sz="4" w:space="0" w:color="auto"/>
            </w:tcBorders>
            <w:vAlign w:val="center"/>
            <w:hideMark/>
          </w:tcPr>
          <w:p w14:paraId="20F78A66"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Safety</w:t>
            </w:r>
          </w:p>
        </w:tc>
      </w:tr>
      <w:tr w:rsidR="00C20B10" w:rsidRPr="00CA68E6" w14:paraId="5254AC6B" w14:textId="77777777" w:rsidTr="00D44AFE">
        <w:trPr>
          <w:trHeight w:val="20"/>
        </w:trPr>
        <w:tc>
          <w:tcPr>
            <w:tcW w:w="1484" w:type="pct"/>
            <w:vAlign w:val="center"/>
            <w:hideMark/>
          </w:tcPr>
          <w:p w14:paraId="3A325C8E" w14:textId="77777777" w:rsidR="00C20B10" w:rsidRPr="00CA68E6" w:rsidRDefault="00C20B10" w:rsidP="002D6643">
            <w:pPr>
              <w:ind w:left="343"/>
              <w:rPr>
                <w:rFonts w:cstheme="minorHAnsi"/>
                <w:color w:val="000000"/>
              </w:rPr>
            </w:pPr>
            <w:r w:rsidRPr="00CA68E6">
              <w:rPr>
                <w:rFonts w:cstheme="minorHAnsi"/>
                <w:color w:val="000000"/>
              </w:rPr>
              <w:t>2</w:t>
            </w:r>
          </w:p>
        </w:tc>
        <w:tc>
          <w:tcPr>
            <w:tcW w:w="1761" w:type="pct"/>
            <w:vAlign w:val="center"/>
            <w:hideMark/>
          </w:tcPr>
          <w:p w14:paraId="3915827C"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Safety</w:t>
            </w:r>
          </w:p>
        </w:tc>
        <w:tc>
          <w:tcPr>
            <w:tcW w:w="1755" w:type="pct"/>
            <w:vAlign w:val="center"/>
            <w:hideMark/>
          </w:tcPr>
          <w:p w14:paraId="093BB328"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Environment</w:t>
            </w:r>
          </w:p>
        </w:tc>
      </w:tr>
      <w:tr w:rsidR="00C20B10" w:rsidRPr="00CA68E6" w14:paraId="65A1D156" w14:textId="77777777" w:rsidTr="00D44AFE">
        <w:trPr>
          <w:trHeight w:val="20"/>
        </w:trPr>
        <w:tc>
          <w:tcPr>
            <w:tcW w:w="1484" w:type="pct"/>
            <w:vAlign w:val="center"/>
            <w:hideMark/>
          </w:tcPr>
          <w:p w14:paraId="15676921" w14:textId="77777777" w:rsidR="00C20B10" w:rsidRPr="00CA68E6" w:rsidRDefault="00C20B10" w:rsidP="002D6643">
            <w:pPr>
              <w:ind w:left="343"/>
              <w:rPr>
                <w:rFonts w:cstheme="minorHAnsi"/>
                <w:color w:val="000000"/>
              </w:rPr>
            </w:pPr>
            <w:r w:rsidRPr="00CA68E6">
              <w:rPr>
                <w:rFonts w:cstheme="minorHAnsi"/>
                <w:color w:val="000000"/>
              </w:rPr>
              <w:t>3</w:t>
            </w:r>
          </w:p>
        </w:tc>
        <w:tc>
          <w:tcPr>
            <w:tcW w:w="1761" w:type="pct"/>
            <w:vAlign w:val="center"/>
            <w:hideMark/>
          </w:tcPr>
          <w:p w14:paraId="3B38CBD0"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Environment</w:t>
            </w:r>
          </w:p>
        </w:tc>
        <w:tc>
          <w:tcPr>
            <w:tcW w:w="1755" w:type="pct"/>
            <w:vAlign w:val="center"/>
            <w:hideMark/>
          </w:tcPr>
          <w:p w14:paraId="0CEFC694"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Engagement</w:t>
            </w:r>
          </w:p>
        </w:tc>
      </w:tr>
      <w:tr w:rsidR="00C20B10" w:rsidRPr="00CA68E6" w14:paraId="442800A6" w14:textId="77777777" w:rsidTr="00D44AFE">
        <w:trPr>
          <w:trHeight w:val="20"/>
        </w:trPr>
        <w:tc>
          <w:tcPr>
            <w:tcW w:w="1484" w:type="pct"/>
            <w:vAlign w:val="center"/>
            <w:hideMark/>
          </w:tcPr>
          <w:p w14:paraId="0BE8CB94" w14:textId="77777777" w:rsidR="00C20B10" w:rsidRPr="00CA68E6" w:rsidRDefault="00C20B10" w:rsidP="002D6643">
            <w:pPr>
              <w:ind w:left="343"/>
              <w:rPr>
                <w:rFonts w:cstheme="minorHAnsi"/>
                <w:color w:val="000000"/>
              </w:rPr>
            </w:pPr>
            <w:r w:rsidRPr="00CA68E6">
              <w:rPr>
                <w:rFonts w:cstheme="minorHAnsi"/>
                <w:color w:val="000000"/>
              </w:rPr>
              <w:t>4</w:t>
            </w:r>
          </w:p>
        </w:tc>
        <w:tc>
          <w:tcPr>
            <w:tcW w:w="1761" w:type="pct"/>
            <w:vAlign w:val="center"/>
            <w:hideMark/>
          </w:tcPr>
          <w:p w14:paraId="7CD69F7D"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Engagement</w:t>
            </w:r>
          </w:p>
        </w:tc>
        <w:tc>
          <w:tcPr>
            <w:tcW w:w="1755" w:type="pct"/>
            <w:vAlign w:val="center"/>
            <w:hideMark/>
          </w:tcPr>
          <w:p w14:paraId="50B17D7D" w14:textId="77777777" w:rsidR="00C20B10" w:rsidRPr="00CA68E6" w:rsidRDefault="00C20B10" w:rsidP="00B750DC">
            <w:pPr>
              <w:rPr>
                <w:rFonts w:cstheme="minorHAnsi"/>
                <w:color w:val="000000"/>
              </w:rPr>
            </w:pPr>
            <w:r w:rsidRPr="00CA68E6">
              <w:rPr>
                <w:rStyle w:val="StyleTimesNewRoman"/>
                <w:rFonts w:asciiTheme="minorHAnsi" w:eastAsia="Times New Roman" w:hAnsiTheme="minorHAnsi" w:cstheme="minorHAnsi"/>
                <w:sz w:val="22"/>
              </w:rPr>
              <w:t>Environment</w:t>
            </w:r>
          </w:p>
        </w:tc>
      </w:tr>
      <w:tr w:rsidR="00D44AFE" w:rsidRPr="00CA68E6" w14:paraId="18618CC2" w14:textId="77777777" w:rsidTr="00D44AFE">
        <w:trPr>
          <w:trHeight w:val="20"/>
        </w:trPr>
        <w:tc>
          <w:tcPr>
            <w:tcW w:w="1484" w:type="pct"/>
            <w:vAlign w:val="center"/>
            <w:hideMark/>
          </w:tcPr>
          <w:p w14:paraId="4DADAAC8" w14:textId="77777777" w:rsidR="00D44AFE" w:rsidRPr="00CA68E6" w:rsidRDefault="00D44AFE" w:rsidP="002D6643">
            <w:pPr>
              <w:ind w:left="343"/>
              <w:rPr>
                <w:rFonts w:cstheme="minorHAnsi"/>
                <w:color w:val="000000"/>
              </w:rPr>
            </w:pPr>
            <w:r w:rsidRPr="00CA68E6">
              <w:rPr>
                <w:rFonts w:cstheme="minorHAnsi"/>
                <w:color w:val="000000"/>
              </w:rPr>
              <w:t>5</w:t>
            </w:r>
          </w:p>
        </w:tc>
        <w:tc>
          <w:tcPr>
            <w:tcW w:w="1761" w:type="pct"/>
            <w:vAlign w:val="center"/>
          </w:tcPr>
          <w:p w14:paraId="1A7DA9A1" w14:textId="77777777" w:rsidR="00D44AFE" w:rsidRPr="004F4698" w:rsidRDefault="00D44AFE" w:rsidP="00172A22">
            <w:pPr>
              <w:rPr>
                <w:rStyle w:val="StyleTimesNewRoman"/>
                <w:rFonts w:asciiTheme="minorHAnsi" w:eastAsia="Times New Roman" w:hAnsiTheme="minorHAnsi" w:cstheme="minorHAnsi"/>
                <w:sz w:val="22"/>
              </w:rPr>
            </w:pPr>
            <w:r w:rsidRPr="004F4698">
              <w:rPr>
                <w:rStyle w:val="StyleTimesNewRoman"/>
                <w:rFonts w:asciiTheme="minorHAnsi" w:eastAsia="Times New Roman" w:hAnsiTheme="minorHAnsi" w:cstheme="minorHAnsi"/>
                <w:sz w:val="22"/>
              </w:rPr>
              <w:t>Safety</w:t>
            </w:r>
          </w:p>
        </w:tc>
        <w:tc>
          <w:tcPr>
            <w:tcW w:w="1755" w:type="pct"/>
            <w:vAlign w:val="center"/>
          </w:tcPr>
          <w:p w14:paraId="61E13956" w14:textId="77777777" w:rsidR="00D44AFE" w:rsidRPr="004F4698" w:rsidRDefault="00D44AFE" w:rsidP="00172A22">
            <w:pPr>
              <w:rPr>
                <w:rStyle w:val="StyleTimesNewRoman"/>
                <w:rFonts w:asciiTheme="minorHAnsi" w:eastAsia="Times New Roman" w:hAnsiTheme="minorHAnsi" w:cstheme="minorHAnsi"/>
                <w:sz w:val="22"/>
              </w:rPr>
            </w:pPr>
            <w:r w:rsidRPr="004F4698">
              <w:rPr>
                <w:rStyle w:val="StyleTimesNewRoman"/>
                <w:rFonts w:asciiTheme="minorHAnsi" w:eastAsia="Times New Roman" w:hAnsiTheme="minorHAnsi" w:cstheme="minorHAnsi"/>
                <w:sz w:val="22"/>
              </w:rPr>
              <w:t>Engagement</w:t>
            </w:r>
          </w:p>
        </w:tc>
      </w:tr>
      <w:tr w:rsidR="00D44AFE" w:rsidRPr="00CA68E6" w14:paraId="39974414" w14:textId="77777777" w:rsidTr="00D44AFE">
        <w:trPr>
          <w:trHeight w:val="20"/>
        </w:trPr>
        <w:tc>
          <w:tcPr>
            <w:tcW w:w="1484" w:type="pct"/>
            <w:vAlign w:val="center"/>
            <w:hideMark/>
          </w:tcPr>
          <w:p w14:paraId="7161B342" w14:textId="77777777" w:rsidR="00D44AFE" w:rsidRPr="00CA68E6" w:rsidRDefault="00D44AFE" w:rsidP="002D6643">
            <w:pPr>
              <w:ind w:left="343"/>
              <w:rPr>
                <w:rFonts w:cstheme="minorHAnsi"/>
                <w:color w:val="000000"/>
              </w:rPr>
            </w:pPr>
            <w:r w:rsidRPr="00CA68E6">
              <w:rPr>
                <w:rFonts w:cstheme="minorHAnsi"/>
                <w:color w:val="000000"/>
              </w:rPr>
              <w:t>6</w:t>
            </w:r>
          </w:p>
        </w:tc>
        <w:tc>
          <w:tcPr>
            <w:tcW w:w="1761" w:type="pct"/>
            <w:vAlign w:val="center"/>
          </w:tcPr>
          <w:p w14:paraId="4C26E170" w14:textId="77777777" w:rsidR="00D44AFE" w:rsidRPr="004F4698" w:rsidRDefault="00D44AFE" w:rsidP="00172A22">
            <w:pPr>
              <w:rPr>
                <w:rStyle w:val="StyleTimesNewRoman"/>
                <w:rFonts w:asciiTheme="minorHAnsi" w:eastAsia="Times New Roman" w:hAnsiTheme="minorHAnsi" w:cstheme="minorHAnsi"/>
                <w:sz w:val="22"/>
              </w:rPr>
            </w:pPr>
            <w:r w:rsidRPr="004F4698">
              <w:rPr>
                <w:rStyle w:val="StyleTimesNewRoman"/>
                <w:rFonts w:asciiTheme="minorHAnsi" w:eastAsia="Times New Roman" w:hAnsiTheme="minorHAnsi" w:cstheme="minorHAnsi"/>
                <w:sz w:val="22"/>
              </w:rPr>
              <w:t>Environment</w:t>
            </w:r>
          </w:p>
        </w:tc>
        <w:tc>
          <w:tcPr>
            <w:tcW w:w="1755" w:type="pct"/>
            <w:vAlign w:val="center"/>
          </w:tcPr>
          <w:p w14:paraId="0AA36646" w14:textId="77777777" w:rsidR="00D44AFE" w:rsidRPr="004F4698" w:rsidRDefault="00D44AFE" w:rsidP="00172A22">
            <w:pPr>
              <w:rPr>
                <w:rStyle w:val="StyleTimesNewRoman"/>
                <w:rFonts w:asciiTheme="minorHAnsi" w:eastAsia="Times New Roman" w:hAnsiTheme="minorHAnsi" w:cstheme="minorHAnsi"/>
                <w:sz w:val="22"/>
              </w:rPr>
            </w:pPr>
            <w:r w:rsidRPr="004F4698">
              <w:rPr>
                <w:rStyle w:val="StyleTimesNewRoman"/>
                <w:rFonts w:asciiTheme="minorHAnsi" w:eastAsia="Times New Roman" w:hAnsiTheme="minorHAnsi" w:cstheme="minorHAnsi"/>
                <w:sz w:val="22"/>
              </w:rPr>
              <w:t>Safety</w:t>
            </w:r>
          </w:p>
        </w:tc>
      </w:tr>
    </w:tbl>
    <w:p w14:paraId="7B1B7307" w14:textId="77777777" w:rsidR="00C20B10" w:rsidRPr="00CA68E6" w:rsidRDefault="00D93214" w:rsidP="00545DFF">
      <w:pPr>
        <w:pStyle w:val="Heading1"/>
        <w:rPr>
          <w:rFonts w:asciiTheme="minorHAnsi" w:hAnsiTheme="minorHAnsi" w:cstheme="minorHAnsi"/>
          <w:sz w:val="22"/>
          <w:szCs w:val="22"/>
        </w:rPr>
      </w:pPr>
      <w:r w:rsidRPr="00CA68E6">
        <w:rPr>
          <w:rFonts w:asciiTheme="minorHAnsi" w:hAnsiTheme="minorHAnsi" w:cstheme="minorHAnsi"/>
          <w:sz w:val="22"/>
          <w:szCs w:val="22"/>
        </w:rPr>
        <w:br w:type="column"/>
      </w:r>
      <w:bookmarkStart w:id="8" w:name="_Toc424886365"/>
      <w:bookmarkStart w:id="9" w:name="_Toc426468477"/>
      <w:r w:rsidR="00C20B10" w:rsidRPr="00CA68E6">
        <w:rPr>
          <w:rFonts w:asciiTheme="minorHAnsi" w:hAnsiTheme="minorHAnsi" w:cstheme="minorHAnsi"/>
          <w:sz w:val="22"/>
          <w:szCs w:val="22"/>
        </w:rPr>
        <w:lastRenderedPageBreak/>
        <w:t xml:space="preserve">3. Data </w:t>
      </w:r>
      <w:r w:rsidR="00D97054" w:rsidRPr="00CA68E6">
        <w:rPr>
          <w:rFonts w:asciiTheme="minorHAnsi" w:hAnsiTheme="minorHAnsi" w:cstheme="minorHAnsi"/>
          <w:sz w:val="22"/>
          <w:szCs w:val="22"/>
        </w:rPr>
        <w:t>C</w:t>
      </w:r>
      <w:r w:rsidR="00C20B10" w:rsidRPr="00CA68E6">
        <w:rPr>
          <w:rFonts w:asciiTheme="minorHAnsi" w:hAnsiTheme="minorHAnsi" w:cstheme="minorHAnsi"/>
          <w:sz w:val="22"/>
          <w:szCs w:val="22"/>
        </w:rPr>
        <w:t xml:space="preserve">ollection </w:t>
      </w:r>
      <w:r w:rsidR="00D97054" w:rsidRPr="00CA68E6">
        <w:rPr>
          <w:rFonts w:asciiTheme="minorHAnsi" w:hAnsiTheme="minorHAnsi" w:cstheme="minorHAnsi"/>
          <w:sz w:val="22"/>
          <w:szCs w:val="22"/>
        </w:rPr>
        <w:t>P</w:t>
      </w:r>
      <w:r w:rsidR="00C20B10" w:rsidRPr="00CA68E6">
        <w:rPr>
          <w:rFonts w:asciiTheme="minorHAnsi" w:hAnsiTheme="minorHAnsi" w:cstheme="minorHAnsi"/>
          <w:sz w:val="22"/>
          <w:szCs w:val="22"/>
        </w:rPr>
        <w:t>rocedures</w:t>
      </w:r>
      <w:bookmarkEnd w:id="8"/>
      <w:bookmarkEnd w:id="9"/>
      <w:r w:rsidR="00C20B10" w:rsidRPr="00CA68E6">
        <w:rPr>
          <w:rFonts w:asciiTheme="minorHAnsi" w:hAnsiTheme="minorHAnsi" w:cstheme="minorHAnsi"/>
          <w:sz w:val="22"/>
          <w:szCs w:val="22"/>
        </w:rPr>
        <w:t xml:space="preserve"> </w:t>
      </w:r>
    </w:p>
    <w:p w14:paraId="6718C37C" w14:textId="77777777" w:rsidR="00C20B10" w:rsidRPr="00CA68E6" w:rsidRDefault="00C20B10" w:rsidP="00545DFF">
      <w:pPr>
        <w:spacing w:before="200" w:after="0"/>
        <w:rPr>
          <w:rFonts w:cstheme="minorHAnsi"/>
          <w:b/>
        </w:rPr>
      </w:pPr>
      <w:r w:rsidRPr="00CA68E6">
        <w:rPr>
          <w:rFonts w:cstheme="minorHAnsi"/>
          <w:b/>
        </w:rPr>
        <w:t xml:space="preserve">Recruitment </w:t>
      </w:r>
    </w:p>
    <w:p w14:paraId="3C105446" w14:textId="77777777" w:rsidR="00C20B10" w:rsidRPr="00CA68E6" w:rsidRDefault="006178B3" w:rsidP="00130001">
      <w:pPr>
        <w:rPr>
          <w:rFonts w:cstheme="minorHAnsi"/>
        </w:rPr>
      </w:pPr>
      <w:r w:rsidRPr="00CA68E6">
        <w:rPr>
          <w:rFonts w:cstheme="minorHAnsi"/>
        </w:rPr>
        <w:t>Pilot test</w:t>
      </w:r>
      <w:r w:rsidR="00FF26FA" w:rsidRPr="00CA68E6">
        <w:rPr>
          <w:rFonts w:cstheme="minorHAnsi"/>
        </w:rPr>
        <w:t xml:space="preserve"> r</w:t>
      </w:r>
      <w:r w:rsidR="00C20B10" w:rsidRPr="00CA68E6">
        <w:rPr>
          <w:rFonts w:cstheme="minorHAnsi"/>
        </w:rPr>
        <w:t>ecruitment effort</w:t>
      </w:r>
      <w:r w:rsidRPr="00CA68E6">
        <w:rPr>
          <w:rFonts w:cstheme="minorHAnsi"/>
        </w:rPr>
        <w:t>s</w:t>
      </w:r>
      <w:r w:rsidR="00C20B10" w:rsidRPr="00CA68E6">
        <w:rPr>
          <w:rFonts w:cstheme="minorHAnsi"/>
        </w:rPr>
        <w:t xml:space="preserve"> began in January 2015. AIR and NCES coordinated with the </w:t>
      </w:r>
      <w:r w:rsidR="00A90875" w:rsidRPr="00CA68E6">
        <w:rPr>
          <w:rFonts w:cstheme="minorHAnsi"/>
        </w:rPr>
        <w:t xml:space="preserve">U.S. Department of Education’s </w:t>
      </w:r>
      <w:r w:rsidR="00C20B10" w:rsidRPr="00CA68E6">
        <w:rPr>
          <w:rFonts w:cstheme="minorHAnsi"/>
        </w:rPr>
        <w:t xml:space="preserve">Office of Safe and Healthy Students (OSHS) to recruit participants. OSHS reached out to </w:t>
      </w:r>
      <w:r w:rsidR="00A90875" w:rsidRPr="00CA68E6">
        <w:rPr>
          <w:rFonts w:cstheme="minorHAnsi"/>
        </w:rPr>
        <w:t xml:space="preserve">its </w:t>
      </w:r>
      <w:r w:rsidR="00C20B10" w:rsidRPr="00CA68E6">
        <w:rPr>
          <w:rFonts w:cstheme="minorHAnsi"/>
        </w:rPr>
        <w:t>Project Prevent (P2) grantees and School Climate Transformation grantees. Two informational webinars were also hosted in February</w:t>
      </w:r>
      <w:r w:rsidR="00173EF3" w:rsidRPr="00CA68E6">
        <w:rPr>
          <w:rFonts w:cstheme="minorHAnsi"/>
        </w:rPr>
        <w:t>,</w:t>
      </w:r>
      <w:r w:rsidR="00C20B10" w:rsidRPr="00CA68E6">
        <w:rPr>
          <w:rFonts w:cstheme="minorHAnsi"/>
        </w:rPr>
        <w:t xml:space="preserve"> and </w:t>
      </w:r>
      <w:r w:rsidR="00173EF3" w:rsidRPr="00CA68E6">
        <w:rPr>
          <w:rFonts w:cstheme="minorHAnsi"/>
        </w:rPr>
        <w:t>recordings were made available</w:t>
      </w:r>
      <w:r w:rsidR="001F4419" w:rsidRPr="00CA68E6">
        <w:rPr>
          <w:rFonts w:cstheme="minorHAnsi"/>
        </w:rPr>
        <w:t xml:space="preserve"> </w:t>
      </w:r>
      <w:r w:rsidR="00C20B10" w:rsidRPr="00CA68E6">
        <w:rPr>
          <w:rFonts w:cstheme="minorHAnsi"/>
        </w:rPr>
        <w:t xml:space="preserve">by OSHS through the National Center on Safe </w:t>
      </w:r>
      <w:r w:rsidR="00580EE9" w:rsidRPr="00CA68E6">
        <w:rPr>
          <w:rFonts w:cstheme="minorHAnsi"/>
        </w:rPr>
        <w:t xml:space="preserve">Supportive </w:t>
      </w:r>
      <w:r w:rsidR="00C20B10" w:rsidRPr="00CA68E6">
        <w:rPr>
          <w:rFonts w:cstheme="minorHAnsi"/>
        </w:rPr>
        <w:t xml:space="preserve">Learning Environments (NCSSLE). </w:t>
      </w:r>
    </w:p>
    <w:p w14:paraId="4A606E1C" w14:textId="77777777" w:rsidR="00C20B10" w:rsidRPr="00CA68E6" w:rsidRDefault="00C20B10" w:rsidP="00130001">
      <w:pPr>
        <w:rPr>
          <w:rFonts w:cstheme="minorHAnsi"/>
        </w:rPr>
      </w:pPr>
      <w:r w:rsidRPr="00CA68E6">
        <w:rPr>
          <w:rFonts w:cstheme="minorHAnsi"/>
        </w:rPr>
        <w:t xml:space="preserve">Once </w:t>
      </w:r>
      <w:r w:rsidR="00A427C5" w:rsidRPr="00CA68E6">
        <w:rPr>
          <w:rFonts w:cstheme="minorHAnsi"/>
        </w:rPr>
        <w:t xml:space="preserve">a </w:t>
      </w:r>
      <w:r w:rsidRPr="00CA68E6">
        <w:rPr>
          <w:rFonts w:cstheme="minorHAnsi"/>
        </w:rPr>
        <w:t>school or district expressed interest</w:t>
      </w:r>
      <w:r w:rsidR="00A427C5" w:rsidRPr="00CA68E6">
        <w:rPr>
          <w:rFonts w:cstheme="minorHAnsi"/>
        </w:rPr>
        <w:t xml:space="preserve"> in participating in the pilot test</w:t>
      </w:r>
      <w:r w:rsidRPr="00CA68E6">
        <w:rPr>
          <w:rFonts w:cstheme="minorHAnsi"/>
        </w:rPr>
        <w:t xml:space="preserve">, AIR </w:t>
      </w:r>
      <w:r w:rsidR="0077669B" w:rsidRPr="00CA68E6">
        <w:rPr>
          <w:rFonts w:cstheme="minorHAnsi"/>
        </w:rPr>
        <w:t xml:space="preserve">requested </w:t>
      </w:r>
      <w:r w:rsidRPr="00CA68E6">
        <w:rPr>
          <w:rFonts w:cstheme="minorHAnsi"/>
        </w:rPr>
        <w:t xml:space="preserve">contact information </w:t>
      </w:r>
      <w:r w:rsidR="0077669B" w:rsidRPr="00CA68E6">
        <w:rPr>
          <w:rFonts w:cstheme="minorHAnsi"/>
        </w:rPr>
        <w:t xml:space="preserve">for </w:t>
      </w:r>
      <w:r w:rsidRPr="00CA68E6">
        <w:rPr>
          <w:rFonts w:cstheme="minorHAnsi"/>
        </w:rPr>
        <w:t>survey administrators at each site</w:t>
      </w:r>
      <w:r w:rsidR="00E459E5" w:rsidRPr="00CA68E6">
        <w:rPr>
          <w:rFonts w:cstheme="minorHAnsi"/>
        </w:rPr>
        <w:t xml:space="preserve">, </w:t>
      </w:r>
      <w:r w:rsidR="0077669B" w:rsidRPr="00CA68E6">
        <w:rPr>
          <w:rFonts w:cstheme="minorHAnsi"/>
        </w:rPr>
        <w:t>distributed copies of</w:t>
      </w:r>
      <w:r w:rsidR="00C7331B" w:rsidRPr="00CA68E6">
        <w:rPr>
          <w:rFonts w:cstheme="minorHAnsi"/>
        </w:rPr>
        <w:t xml:space="preserve"> the </w:t>
      </w:r>
      <w:r w:rsidR="00514DB2" w:rsidRPr="00CA68E6">
        <w:rPr>
          <w:rFonts w:cstheme="minorHAnsi"/>
        </w:rPr>
        <w:t>EDSCLS</w:t>
      </w:r>
      <w:r w:rsidR="00C7331B" w:rsidRPr="00CA68E6">
        <w:rPr>
          <w:rFonts w:cstheme="minorHAnsi"/>
        </w:rPr>
        <w:t xml:space="preserve"> </w:t>
      </w:r>
      <w:r w:rsidRPr="00CA68E6">
        <w:rPr>
          <w:rFonts w:cstheme="minorHAnsi"/>
        </w:rPr>
        <w:t>User Guide</w:t>
      </w:r>
      <w:r w:rsidR="0077669B" w:rsidRPr="00CA68E6">
        <w:rPr>
          <w:rFonts w:cstheme="minorHAnsi"/>
        </w:rPr>
        <w:t>,</w:t>
      </w:r>
      <w:r w:rsidRPr="00CA68E6">
        <w:rPr>
          <w:rFonts w:cstheme="minorHAnsi"/>
        </w:rPr>
        <w:t xml:space="preserve"> and answered questions from district</w:t>
      </w:r>
      <w:r w:rsidR="00C7331B" w:rsidRPr="00CA68E6">
        <w:rPr>
          <w:rFonts w:cstheme="minorHAnsi"/>
        </w:rPr>
        <w:t xml:space="preserve"> and </w:t>
      </w:r>
      <w:r w:rsidRPr="00CA68E6">
        <w:rPr>
          <w:rFonts w:cstheme="minorHAnsi"/>
        </w:rPr>
        <w:t xml:space="preserve">school coordinators through a variety of </w:t>
      </w:r>
      <w:r w:rsidR="00EB4C8F" w:rsidRPr="00CA68E6">
        <w:rPr>
          <w:rFonts w:cstheme="minorHAnsi"/>
        </w:rPr>
        <w:t>media</w:t>
      </w:r>
      <w:r w:rsidR="00C7331B" w:rsidRPr="00CA68E6">
        <w:rPr>
          <w:rFonts w:cstheme="minorHAnsi"/>
        </w:rPr>
        <w:t>—</w:t>
      </w:r>
      <w:r w:rsidRPr="00CA68E6">
        <w:rPr>
          <w:rFonts w:cstheme="minorHAnsi"/>
        </w:rPr>
        <w:t>including print materials, telephone conference calls, and virtual meetings</w:t>
      </w:r>
      <w:r w:rsidR="00C7331B" w:rsidRPr="00CA68E6">
        <w:rPr>
          <w:rFonts w:cstheme="minorHAnsi"/>
        </w:rPr>
        <w:t>—</w:t>
      </w:r>
      <w:r w:rsidRPr="00CA68E6">
        <w:rPr>
          <w:rFonts w:cstheme="minorHAnsi"/>
        </w:rPr>
        <w:t>to ensure</w:t>
      </w:r>
      <w:r w:rsidR="00C7331B" w:rsidRPr="00CA68E6">
        <w:rPr>
          <w:rFonts w:cstheme="minorHAnsi"/>
        </w:rPr>
        <w:t xml:space="preserve"> the</w:t>
      </w:r>
      <w:r w:rsidRPr="00CA68E6">
        <w:rPr>
          <w:rFonts w:cstheme="minorHAnsi"/>
        </w:rPr>
        <w:t xml:space="preserve"> fidelity of </w:t>
      </w:r>
      <w:r w:rsidR="00C7331B" w:rsidRPr="00CA68E6">
        <w:rPr>
          <w:rFonts w:cstheme="minorHAnsi"/>
        </w:rPr>
        <w:t xml:space="preserve">the </w:t>
      </w:r>
      <w:r w:rsidRPr="00CA68E6">
        <w:rPr>
          <w:rFonts w:cstheme="minorHAnsi"/>
        </w:rPr>
        <w:t xml:space="preserve">survey administration. </w:t>
      </w:r>
    </w:p>
    <w:p w14:paraId="706D17F6" w14:textId="45CE068F" w:rsidR="00C20B10" w:rsidRPr="00CA68E6" w:rsidRDefault="00365C39" w:rsidP="00D97054">
      <w:pPr>
        <w:rPr>
          <w:rFonts w:cstheme="minorHAnsi"/>
        </w:rPr>
      </w:pPr>
      <w:r w:rsidRPr="00CA68E6">
        <w:rPr>
          <w:rFonts w:cstheme="minorHAnsi"/>
        </w:rPr>
        <w:t>To incentivize participation and assist in the implementation of the survey, h</w:t>
      </w:r>
      <w:r w:rsidR="00C20B10" w:rsidRPr="00CA68E6">
        <w:rPr>
          <w:rFonts w:cstheme="minorHAnsi"/>
        </w:rPr>
        <w:t xml:space="preserve">ost sites were offered the choice of one Dell Inspiron laptop or one Apple iPad tablet per </w:t>
      </w:r>
      <w:r w:rsidR="0055141D" w:rsidRPr="00CA68E6">
        <w:rPr>
          <w:rFonts w:cstheme="minorHAnsi"/>
        </w:rPr>
        <w:t xml:space="preserve">participating </w:t>
      </w:r>
      <w:r w:rsidR="00C20B10" w:rsidRPr="00CA68E6">
        <w:rPr>
          <w:rFonts w:cstheme="minorHAnsi"/>
        </w:rPr>
        <w:t xml:space="preserve">school. </w:t>
      </w:r>
      <w:r w:rsidR="00514DB2" w:rsidRPr="00CA68E6">
        <w:rPr>
          <w:rFonts w:cstheme="minorHAnsi"/>
        </w:rPr>
        <w:t>EDSCLS</w:t>
      </w:r>
      <w:r w:rsidR="00C20B10" w:rsidRPr="00CA68E6">
        <w:rPr>
          <w:rFonts w:cstheme="minorHAnsi"/>
        </w:rPr>
        <w:t xml:space="preserve"> support staff </w:t>
      </w:r>
      <w:r w:rsidR="00EB4C8F" w:rsidRPr="00CA68E6">
        <w:rPr>
          <w:rFonts w:cstheme="minorHAnsi"/>
        </w:rPr>
        <w:t>installed</w:t>
      </w:r>
      <w:r w:rsidR="00C20B10" w:rsidRPr="00CA68E6">
        <w:rPr>
          <w:rFonts w:cstheme="minorHAnsi"/>
        </w:rPr>
        <w:t xml:space="preserve"> PDF copies of the User Guide on the desktop of each device and set the browser home page to the </w:t>
      </w:r>
      <w:r w:rsidR="00514DB2" w:rsidRPr="00CA68E6">
        <w:rPr>
          <w:rFonts w:cstheme="minorHAnsi"/>
        </w:rPr>
        <w:t>EDSCLS</w:t>
      </w:r>
      <w:r w:rsidR="00C20B10" w:rsidRPr="00CA68E6">
        <w:rPr>
          <w:rFonts w:cstheme="minorHAnsi"/>
        </w:rPr>
        <w:t xml:space="preserve"> website (</w:t>
      </w:r>
      <w:hyperlink r:id="rId9" w:history="1">
        <w:r w:rsidR="00C20B10" w:rsidRPr="00CA68E6">
          <w:rPr>
            <w:rStyle w:val="Hyperlink"/>
            <w:rFonts w:cstheme="minorHAnsi"/>
          </w:rPr>
          <w:t>http://safesupportivelearning.ed.gov/scls</w:t>
        </w:r>
      </w:hyperlink>
      <w:r w:rsidR="00C20B10" w:rsidRPr="00CA68E6">
        <w:rPr>
          <w:rFonts w:cstheme="minorHAnsi"/>
        </w:rPr>
        <w:t>) before shipping the devices to pilot sites. Based on the feedback received from the pilot sites, the incentive was especially eff</w:t>
      </w:r>
      <w:r w:rsidR="00A62AAB">
        <w:rPr>
          <w:rFonts w:cstheme="minorHAnsi"/>
        </w:rPr>
        <w:t xml:space="preserve">ective in obtaining </w:t>
      </w:r>
      <w:r w:rsidR="00884415">
        <w:rPr>
          <w:rFonts w:cstheme="minorHAnsi"/>
        </w:rPr>
        <w:t>principals’</w:t>
      </w:r>
      <w:r w:rsidR="00A62AAB">
        <w:rPr>
          <w:rFonts w:cstheme="minorHAnsi"/>
        </w:rPr>
        <w:t xml:space="preserve"> </w:t>
      </w:r>
      <w:r w:rsidR="00C20B10" w:rsidRPr="00CA68E6">
        <w:rPr>
          <w:rFonts w:cstheme="minorHAnsi"/>
        </w:rPr>
        <w:t xml:space="preserve">buy-in to survey participation. </w:t>
      </w:r>
    </w:p>
    <w:p w14:paraId="243D38DF" w14:textId="77777777" w:rsidR="00C20B10" w:rsidRPr="00CA68E6" w:rsidRDefault="00C20B10" w:rsidP="00D97054">
      <w:pPr>
        <w:pStyle w:val="PlainText"/>
        <w:spacing w:line="276" w:lineRule="auto"/>
        <w:rPr>
          <w:rStyle w:val="StyleTimesNewRoman"/>
          <w:rFonts w:asciiTheme="minorHAnsi" w:eastAsia="Times New Roman" w:hAnsiTheme="minorHAnsi" w:cstheme="minorHAnsi"/>
          <w:b/>
          <w:sz w:val="22"/>
          <w:szCs w:val="22"/>
        </w:rPr>
      </w:pPr>
      <w:r w:rsidRPr="00CA68E6">
        <w:rPr>
          <w:rStyle w:val="StyleTimesNewRoman"/>
          <w:rFonts w:asciiTheme="minorHAnsi" w:eastAsia="Times New Roman" w:hAnsiTheme="minorHAnsi" w:cstheme="minorHAnsi"/>
          <w:b/>
          <w:sz w:val="22"/>
          <w:szCs w:val="22"/>
        </w:rPr>
        <w:t>Data Collection</w:t>
      </w:r>
    </w:p>
    <w:p w14:paraId="5BBB8A44" w14:textId="77777777" w:rsidR="00C20B10" w:rsidRPr="00CA68E6" w:rsidRDefault="00C20B10" w:rsidP="00130001">
      <w:pPr>
        <w:rPr>
          <w:rFonts w:cstheme="minorHAnsi"/>
        </w:rPr>
      </w:pPr>
      <w:r w:rsidRPr="00CA68E6">
        <w:rPr>
          <w:rFonts w:cstheme="minorHAnsi"/>
        </w:rPr>
        <w:t xml:space="preserve">The </w:t>
      </w:r>
      <w:r w:rsidR="00514DB2" w:rsidRPr="00CA68E6">
        <w:rPr>
          <w:rFonts w:cstheme="minorHAnsi"/>
        </w:rPr>
        <w:t>EDSCLS</w:t>
      </w:r>
      <w:r w:rsidR="001F7E12" w:rsidRPr="00CA68E6">
        <w:rPr>
          <w:rFonts w:cstheme="minorHAnsi"/>
        </w:rPr>
        <w:t xml:space="preserve"> </w:t>
      </w:r>
      <w:r w:rsidRPr="00CA68E6">
        <w:rPr>
          <w:rFonts w:cstheme="minorHAnsi"/>
        </w:rPr>
        <w:t xml:space="preserve">pilot test data </w:t>
      </w:r>
      <w:r w:rsidR="006D1DA0" w:rsidRPr="00CA68E6">
        <w:rPr>
          <w:rFonts w:cstheme="minorHAnsi"/>
        </w:rPr>
        <w:t xml:space="preserve">were </w:t>
      </w:r>
      <w:r w:rsidRPr="00CA68E6">
        <w:rPr>
          <w:rFonts w:cstheme="minorHAnsi"/>
        </w:rPr>
        <w:t xml:space="preserve">collected through each of the 16 sites that hosted the </w:t>
      </w:r>
      <w:r w:rsidR="00514DB2" w:rsidRPr="00CA68E6">
        <w:rPr>
          <w:rFonts w:cstheme="minorHAnsi"/>
        </w:rPr>
        <w:t>EDSCLS</w:t>
      </w:r>
      <w:r w:rsidRPr="00CA68E6">
        <w:rPr>
          <w:rFonts w:cstheme="minorHAnsi"/>
        </w:rPr>
        <w:t xml:space="preserve"> platform. </w:t>
      </w:r>
    </w:p>
    <w:p w14:paraId="44B448F1" w14:textId="77777777" w:rsidR="00C20B10" w:rsidRPr="00CA68E6" w:rsidRDefault="00EB4C8F" w:rsidP="00130001">
      <w:pPr>
        <w:rPr>
          <w:rFonts w:cstheme="minorHAnsi"/>
        </w:rPr>
      </w:pPr>
      <w:r w:rsidRPr="00CA68E6">
        <w:rPr>
          <w:rFonts w:cstheme="minorHAnsi"/>
        </w:rPr>
        <w:t xml:space="preserve">For each hosting entity, the Information Technology </w:t>
      </w:r>
      <w:r w:rsidR="00C328F5" w:rsidRPr="00CA68E6">
        <w:rPr>
          <w:rFonts w:cstheme="minorHAnsi"/>
        </w:rPr>
        <w:t xml:space="preserve">(IT) </w:t>
      </w:r>
      <w:r w:rsidRPr="00CA68E6">
        <w:rPr>
          <w:rFonts w:cstheme="minorHAnsi"/>
        </w:rPr>
        <w:t xml:space="preserve">staff employed by the entity installed and configured the survey platform on a local or cloud-based server. A survey administrator used the </w:t>
      </w:r>
      <w:r w:rsidR="00514DB2" w:rsidRPr="00CA68E6">
        <w:rPr>
          <w:rFonts w:cstheme="minorHAnsi"/>
        </w:rPr>
        <w:t>EDSCLS</w:t>
      </w:r>
      <w:r w:rsidRPr="00CA68E6">
        <w:rPr>
          <w:rFonts w:cstheme="minorHAnsi"/>
        </w:rPr>
        <w:t xml:space="preserve"> username generator to create lists of log-in credentials for each respondent group that was surveyed in each school. Respondents used those credentials to log in</w:t>
      </w:r>
      <w:r w:rsidR="00C3606E" w:rsidRPr="00CA68E6">
        <w:rPr>
          <w:rFonts w:cstheme="minorHAnsi"/>
        </w:rPr>
        <w:t xml:space="preserve"> </w:t>
      </w:r>
      <w:r w:rsidRPr="00CA68E6">
        <w:rPr>
          <w:rFonts w:cstheme="minorHAnsi"/>
        </w:rPr>
        <w:t xml:space="preserve">to their respective surveys. The data were collected and stored on the host server (either district-owned or cloud-rented) before being exported and sent to AIR. The survey administrator was able to view the survey submission reports and item response frequency reports for each participating school, and if administered at the district level, for the district as a whole. Data files delivered to AIR did not contain any directly identifying personally identifiable information (PII). </w:t>
      </w:r>
    </w:p>
    <w:p w14:paraId="535F1127" w14:textId="77777777" w:rsidR="00C20B10" w:rsidRPr="00CA68E6" w:rsidRDefault="00C20B10" w:rsidP="00130001">
      <w:pPr>
        <w:rPr>
          <w:rFonts w:cstheme="minorHAnsi"/>
        </w:rPr>
      </w:pPr>
      <w:r w:rsidRPr="00CA68E6">
        <w:rPr>
          <w:rFonts w:cstheme="minorHAnsi"/>
        </w:rPr>
        <w:t xml:space="preserve">AIR provided </w:t>
      </w:r>
      <w:r w:rsidR="00801747" w:rsidRPr="00CA68E6">
        <w:rPr>
          <w:rFonts w:cstheme="minorHAnsi"/>
        </w:rPr>
        <w:t>an</w:t>
      </w:r>
      <w:r w:rsidR="001304F2" w:rsidRPr="00CA68E6">
        <w:rPr>
          <w:rFonts w:cstheme="minorHAnsi"/>
        </w:rPr>
        <w:t xml:space="preserve"> </w:t>
      </w:r>
      <w:r w:rsidR="00514DB2" w:rsidRPr="00CA68E6">
        <w:rPr>
          <w:rFonts w:cstheme="minorHAnsi"/>
        </w:rPr>
        <w:t>EDSCLS</w:t>
      </w:r>
      <w:r w:rsidRPr="00CA68E6">
        <w:rPr>
          <w:rFonts w:cstheme="minorHAnsi"/>
        </w:rPr>
        <w:t xml:space="preserve"> User Guide, consisting of a Technical Guide and an Administration Guide, to all education agen</w:t>
      </w:r>
      <w:r w:rsidR="00F96291" w:rsidRPr="00CA68E6">
        <w:rPr>
          <w:rFonts w:cstheme="minorHAnsi"/>
        </w:rPr>
        <w:t>cies that hosted the platform. As mentioned earlier, t</w:t>
      </w:r>
      <w:r w:rsidRPr="00CA68E6">
        <w:rPr>
          <w:rFonts w:cstheme="minorHAnsi"/>
        </w:rPr>
        <w:t xml:space="preserve">he Technical Guide provides step-by-step instructions for IT staff to download and install the </w:t>
      </w:r>
      <w:r w:rsidR="00D4111D" w:rsidRPr="00CA68E6">
        <w:rPr>
          <w:rFonts w:cstheme="minorHAnsi"/>
        </w:rPr>
        <w:t xml:space="preserve">survey platform </w:t>
      </w:r>
      <w:r w:rsidRPr="00CA68E6">
        <w:rPr>
          <w:rFonts w:cstheme="minorHAnsi"/>
        </w:rPr>
        <w:t xml:space="preserve">and for survey administrators to operate the </w:t>
      </w:r>
      <w:r w:rsidR="00514DB2" w:rsidRPr="00CA68E6">
        <w:rPr>
          <w:rFonts w:cstheme="minorHAnsi"/>
        </w:rPr>
        <w:t>EDSCLS</w:t>
      </w:r>
      <w:r w:rsidRPr="00CA68E6">
        <w:rPr>
          <w:rFonts w:cstheme="minorHAnsi"/>
        </w:rPr>
        <w:t xml:space="preserve"> dashboard to create data collections, generate random usernames and disseminate them via e</w:t>
      </w:r>
      <w:r w:rsidR="00D4111D" w:rsidRPr="00CA68E6">
        <w:rPr>
          <w:rFonts w:cstheme="minorHAnsi"/>
        </w:rPr>
        <w:t>-</w:t>
      </w:r>
      <w:r w:rsidRPr="00CA68E6">
        <w:rPr>
          <w:rFonts w:cstheme="minorHAnsi"/>
        </w:rPr>
        <w:t>mail, and produce survey reports. The Administration Guide provides</w:t>
      </w:r>
      <w:r w:rsidR="00EB4C8F" w:rsidRPr="00CA68E6">
        <w:rPr>
          <w:rFonts w:cstheme="minorHAnsi"/>
        </w:rPr>
        <w:t xml:space="preserve"> information on</w:t>
      </w:r>
      <w:r w:rsidRPr="00CA68E6">
        <w:rPr>
          <w:rFonts w:cstheme="minorHAnsi"/>
        </w:rPr>
        <w:t xml:space="preserve"> best practices in survey administration, such as how to conduct a universe data collection, how to survey students, and how to boost response rates</w:t>
      </w:r>
      <w:r w:rsidR="00EB4C8F" w:rsidRPr="00CA68E6">
        <w:rPr>
          <w:rFonts w:cstheme="minorHAnsi"/>
        </w:rPr>
        <w:t xml:space="preserve"> in general and for specific groups</w:t>
      </w:r>
      <w:r w:rsidRPr="00CA68E6">
        <w:rPr>
          <w:rFonts w:cstheme="minorHAnsi"/>
        </w:rPr>
        <w:t xml:space="preserve">. </w:t>
      </w:r>
      <w:r w:rsidRPr="00CA68E6">
        <w:rPr>
          <w:rFonts w:cstheme="minorHAnsi"/>
        </w:rPr>
        <w:lastRenderedPageBreak/>
        <w:t xml:space="preserve">The User Guide also contained sample materials for survey administrators, such as an </w:t>
      </w:r>
      <w:r w:rsidR="00514DB2" w:rsidRPr="00CA68E6">
        <w:rPr>
          <w:rFonts w:cstheme="minorHAnsi"/>
        </w:rPr>
        <w:t>EDSCLS</w:t>
      </w:r>
      <w:r w:rsidRPr="00CA68E6">
        <w:rPr>
          <w:rFonts w:cstheme="minorHAnsi"/>
        </w:rPr>
        <w:t xml:space="preserve"> flyer to advertise the data collection, a proctor script for the student survey, and parental consent forms. </w:t>
      </w:r>
    </w:p>
    <w:p w14:paraId="0121E993" w14:textId="77777777" w:rsidR="00C20B10" w:rsidRPr="00CA68E6" w:rsidRDefault="00C20B10" w:rsidP="00C20B10">
      <w:pPr>
        <w:rPr>
          <w:rFonts w:cstheme="minorHAnsi"/>
        </w:rPr>
      </w:pPr>
      <w:r w:rsidRPr="00CA68E6">
        <w:rPr>
          <w:rFonts w:cstheme="minorHAnsi"/>
        </w:rPr>
        <w:t>Leading up to and throughout the February</w:t>
      </w:r>
      <w:r w:rsidR="00D4111D" w:rsidRPr="00CA68E6">
        <w:rPr>
          <w:rFonts w:cstheme="minorHAnsi"/>
        </w:rPr>
        <w:t>–</w:t>
      </w:r>
      <w:r w:rsidRPr="00CA68E6">
        <w:rPr>
          <w:rFonts w:cstheme="minorHAnsi"/>
        </w:rPr>
        <w:t xml:space="preserve">June 2015 pilot </w:t>
      </w:r>
      <w:r w:rsidR="00810955" w:rsidRPr="00CA68E6">
        <w:rPr>
          <w:rFonts w:cstheme="minorHAnsi"/>
        </w:rPr>
        <w:t xml:space="preserve">test </w:t>
      </w:r>
      <w:r w:rsidRPr="00CA68E6">
        <w:rPr>
          <w:rFonts w:cstheme="minorHAnsi"/>
        </w:rPr>
        <w:t>period, AIR received and responded to inquiries about the study through a Help Desk</w:t>
      </w:r>
      <w:r w:rsidR="00305C3D" w:rsidRPr="00CA68E6">
        <w:rPr>
          <w:rFonts w:cstheme="minorHAnsi"/>
        </w:rPr>
        <w:t>,</w:t>
      </w:r>
      <w:r w:rsidRPr="00CA68E6">
        <w:rPr>
          <w:rFonts w:cstheme="minorHAnsi"/>
        </w:rPr>
        <w:t xml:space="preserve"> accessible via a toll-free telephone number (1-844-849-5252) and an </w:t>
      </w:r>
      <w:r w:rsidR="00514DB2" w:rsidRPr="00CA68E6">
        <w:rPr>
          <w:rFonts w:cstheme="minorHAnsi"/>
        </w:rPr>
        <w:t>EDSCLS</w:t>
      </w:r>
      <w:r w:rsidRPr="00CA68E6">
        <w:rPr>
          <w:rFonts w:cstheme="minorHAnsi"/>
        </w:rPr>
        <w:t xml:space="preserve"> e</w:t>
      </w:r>
      <w:r w:rsidR="009954E4" w:rsidRPr="00CA68E6">
        <w:rPr>
          <w:rFonts w:cstheme="minorHAnsi"/>
        </w:rPr>
        <w:t>-</w:t>
      </w:r>
      <w:r w:rsidRPr="00CA68E6">
        <w:rPr>
          <w:rFonts w:cstheme="minorHAnsi"/>
        </w:rPr>
        <w:t>mail address (</w:t>
      </w:r>
      <w:hyperlink r:id="rId10" w:history="1">
        <w:r w:rsidRPr="00CA68E6">
          <w:rPr>
            <w:rStyle w:val="Hyperlink"/>
            <w:rFonts w:cstheme="minorHAnsi"/>
          </w:rPr>
          <w:t>schoolclimate@air.org</w:t>
        </w:r>
      </w:hyperlink>
      <w:r w:rsidRPr="00CA68E6">
        <w:rPr>
          <w:rFonts w:cstheme="minorHAnsi"/>
        </w:rPr>
        <w:t xml:space="preserve">). </w:t>
      </w:r>
      <w:r w:rsidR="00514DB2" w:rsidRPr="00CA68E6">
        <w:rPr>
          <w:rFonts w:cstheme="minorHAnsi"/>
        </w:rPr>
        <w:t>EDSCLS</w:t>
      </w:r>
      <w:r w:rsidRPr="00CA68E6">
        <w:rPr>
          <w:rFonts w:cstheme="minorHAnsi"/>
        </w:rPr>
        <w:t xml:space="preserve"> support staff were assembled to share the </w:t>
      </w:r>
      <w:r w:rsidR="0010022B" w:rsidRPr="00CA68E6">
        <w:rPr>
          <w:rFonts w:cstheme="minorHAnsi"/>
        </w:rPr>
        <w:t xml:space="preserve">bulk </w:t>
      </w:r>
      <w:r w:rsidRPr="00CA68E6">
        <w:rPr>
          <w:rFonts w:cstheme="minorHAnsi"/>
        </w:rPr>
        <w:t>of the administrative and technical assistance responsibilities during the platform installation, survey administration, and data collection process at all participating sites. The Help Desk staff replied to all inquiries within one business day and recorded all inquiries, along with their resolutions. Primary support included troubleshooting the administration functions of the platform, checking in with site administrators regarding their data collection efforts, and providing instructions on how to read the survey status reports. AIR coordinated with Sanametrix</w:t>
      </w:r>
      <w:r w:rsidR="00EB4C8F" w:rsidRPr="00CA68E6">
        <w:rPr>
          <w:rFonts w:cstheme="minorHAnsi"/>
        </w:rPr>
        <w:t xml:space="preserve">, the subcontractor that programs the </w:t>
      </w:r>
      <w:r w:rsidR="00514DB2" w:rsidRPr="00CA68E6">
        <w:rPr>
          <w:rFonts w:cstheme="minorHAnsi"/>
        </w:rPr>
        <w:t>EDSCLS</w:t>
      </w:r>
      <w:r w:rsidR="00EB4C8F" w:rsidRPr="00CA68E6">
        <w:rPr>
          <w:rFonts w:cstheme="minorHAnsi"/>
        </w:rPr>
        <w:t xml:space="preserve"> platform,</w:t>
      </w:r>
      <w:r w:rsidRPr="00CA68E6">
        <w:rPr>
          <w:rFonts w:cstheme="minorHAnsi"/>
        </w:rPr>
        <w:t xml:space="preserve"> to solve any technical platform issues that arose. </w:t>
      </w:r>
    </w:p>
    <w:p w14:paraId="0D0A6F2B" w14:textId="77777777" w:rsidR="00C20B10" w:rsidRPr="00CA68E6" w:rsidRDefault="00C20B10" w:rsidP="00130001">
      <w:pPr>
        <w:rPr>
          <w:rFonts w:cstheme="minorHAnsi"/>
        </w:rPr>
      </w:pPr>
      <w:r w:rsidRPr="00CA68E6">
        <w:rPr>
          <w:rFonts w:cstheme="minorHAnsi"/>
        </w:rPr>
        <w:t xml:space="preserve">Detailed records of </w:t>
      </w:r>
      <w:r w:rsidR="0010022B" w:rsidRPr="00CA68E6">
        <w:rPr>
          <w:rFonts w:cstheme="minorHAnsi"/>
        </w:rPr>
        <w:t xml:space="preserve">each </w:t>
      </w:r>
      <w:r w:rsidRPr="00CA68E6">
        <w:rPr>
          <w:rFonts w:cstheme="minorHAnsi"/>
        </w:rPr>
        <w:t xml:space="preserve">administration issue were documented in an </w:t>
      </w:r>
      <w:r w:rsidR="009954E4" w:rsidRPr="00CA68E6">
        <w:rPr>
          <w:rFonts w:cstheme="minorHAnsi"/>
        </w:rPr>
        <w:t>E</w:t>
      </w:r>
      <w:r w:rsidRPr="00CA68E6">
        <w:rPr>
          <w:rFonts w:cstheme="minorHAnsi"/>
        </w:rPr>
        <w:t>xcel spreadsheet log</w:t>
      </w:r>
      <w:r w:rsidR="0010022B" w:rsidRPr="00CA68E6">
        <w:rPr>
          <w:rFonts w:cstheme="minorHAnsi"/>
        </w:rPr>
        <w:t>, including the</w:t>
      </w:r>
      <w:r w:rsidRPr="00CA68E6">
        <w:rPr>
          <w:rFonts w:cstheme="minorHAnsi"/>
        </w:rPr>
        <w:t xml:space="preserve"> nature of the issue, the assistance provided, and the staff member providing the assistance. All issues were also brought to NCES’s attention during update meetings. </w:t>
      </w:r>
    </w:p>
    <w:p w14:paraId="64577207" w14:textId="77777777" w:rsidR="00C20B10" w:rsidRPr="00CA68E6" w:rsidRDefault="00C20B10" w:rsidP="00130001">
      <w:pPr>
        <w:rPr>
          <w:rFonts w:cstheme="minorHAnsi"/>
        </w:rPr>
      </w:pPr>
      <w:r w:rsidRPr="00CA68E6">
        <w:rPr>
          <w:rFonts w:cstheme="minorHAnsi"/>
        </w:rPr>
        <w:t>After the survey administration and data collection</w:t>
      </w:r>
      <w:r w:rsidR="009121F9" w:rsidRPr="00CA68E6">
        <w:rPr>
          <w:rFonts w:cstheme="minorHAnsi"/>
        </w:rPr>
        <w:t xml:space="preserve"> had been completed</w:t>
      </w:r>
      <w:r w:rsidRPr="00CA68E6">
        <w:rPr>
          <w:rFonts w:cstheme="minorHAnsi"/>
        </w:rPr>
        <w:t xml:space="preserve">, </w:t>
      </w:r>
      <w:r w:rsidR="00514DB2" w:rsidRPr="00CA68E6">
        <w:rPr>
          <w:rFonts w:cstheme="minorHAnsi"/>
        </w:rPr>
        <w:t>EDSCLS</w:t>
      </w:r>
      <w:r w:rsidRPr="00CA68E6">
        <w:rPr>
          <w:rFonts w:cstheme="minorHAnsi"/>
        </w:rPr>
        <w:t xml:space="preserve"> staff scheduled post-survey debriefings with administrators at each host site. These meetings were conducted to further discuss the issues that arose at each site during the course of the survey administration as well as to examine best practice recommendations </w:t>
      </w:r>
      <w:r w:rsidR="002628C9" w:rsidRPr="00CA68E6">
        <w:rPr>
          <w:rFonts w:cstheme="minorHAnsi"/>
        </w:rPr>
        <w:t xml:space="preserve">with </w:t>
      </w:r>
      <w:r w:rsidRPr="00CA68E6">
        <w:rPr>
          <w:rFonts w:cstheme="minorHAnsi"/>
        </w:rPr>
        <w:t>regard to</w:t>
      </w:r>
      <w:r w:rsidR="002628C9" w:rsidRPr="00CA68E6">
        <w:rPr>
          <w:rFonts w:cstheme="minorHAnsi"/>
        </w:rPr>
        <w:t xml:space="preserve"> </w:t>
      </w:r>
      <w:r w:rsidR="009121F9" w:rsidRPr="00CA68E6">
        <w:rPr>
          <w:rFonts w:cstheme="minorHAnsi"/>
        </w:rPr>
        <w:t>the</w:t>
      </w:r>
      <w:r w:rsidRPr="00CA68E6">
        <w:rPr>
          <w:rFonts w:cstheme="minorHAnsi"/>
        </w:rPr>
        <w:t xml:space="preserve"> dissemination of survey materials, time and resource management </w:t>
      </w:r>
      <w:r w:rsidR="009121F9" w:rsidRPr="00CA68E6">
        <w:rPr>
          <w:rFonts w:cstheme="minorHAnsi"/>
        </w:rPr>
        <w:t>during survey administration</w:t>
      </w:r>
      <w:r w:rsidRPr="00CA68E6">
        <w:rPr>
          <w:rFonts w:cstheme="minorHAnsi"/>
        </w:rPr>
        <w:t>, and other practical improvement</w:t>
      </w:r>
      <w:r w:rsidR="00BF22DA" w:rsidRPr="00CA68E6">
        <w:rPr>
          <w:rFonts w:cstheme="minorHAnsi"/>
        </w:rPr>
        <w:t>s</w:t>
      </w:r>
      <w:r w:rsidRPr="00CA68E6">
        <w:rPr>
          <w:rFonts w:cstheme="minorHAnsi"/>
        </w:rPr>
        <w:t xml:space="preserve"> </w:t>
      </w:r>
      <w:r w:rsidR="009121F9" w:rsidRPr="00CA68E6">
        <w:rPr>
          <w:rFonts w:cstheme="minorHAnsi"/>
        </w:rPr>
        <w:t xml:space="preserve">that would </w:t>
      </w:r>
      <w:r w:rsidRPr="00CA68E6">
        <w:rPr>
          <w:rFonts w:cstheme="minorHAnsi"/>
        </w:rPr>
        <w:t xml:space="preserve">make for a more seamless effort in future iterations of the survey. </w:t>
      </w:r>
    </w:p>
    <w:p w14:paraId="09BE5EBC" w14:textId="77777777" w:rsidR="00C20B10" w:rsidRPr="00CA68E6" w:rsidRDefault="00C20B10" w:rsidP="00C20B10">
      <w:pPr>
        <w:spacing w:after="0"/>
        <w:rPr>
          <w:rFonts w:cstheme="minorHAnsi"/>
          <w:b/>
        </w:rPr>
      </w:pPr>
      <w:r w:rsidRPr="00CA68E6">
        <w:rPr>
          <w:rFonts w:cstheme="minorHAnsi"/>
          <w:b/>
        </w:rPr>
        <w:t>Data Transfer</w:t>
      </w:r>
    </w:p>
    <w:p w14:paraId="6745088B" w14:textId="77777777" w:rsidR="00C20B10" w:rsidRPr="00CA68E6" w:rsidRDefault="00C20B10" w:rsidP="00130001">
      <w:pPr>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pilot </w:t>
      </w:r>
      <w:r w:rsidR="00FF26FA" w:rsidRPr="00CA68E6">
        <w:rPr>
          <w:rFonts w:cstheme="minorHAnsi"/>
        </w:rPr>
        <w:t xml:space="preserve">test </w:t>
      </w:r>
      <w:r w:rsidRPr="00CA68E6">
        <w:rPr>
          <w:rFonts w:cstheme="minorHAnsi"/>
        </w:rPr>
        <w:t xml:space="preserve">host sites exported their data from the platform in the </w:t>
      </w:r>
      <w:r w:rsidR="005E1963" w:rsidRPr="00CA68E6">
        <w:rPr>
          <w:rFonts w:cstheme="minorHAnsi"/>
        </w:rPr>
        <w:t>form of Comma Separated Values (CSV)</w:t>
      </w:r>
      <w:r w:rsidRPr="00CA68E6">
        <w:rPr>
          <w:rFonts w:cstheme="minorHAnsi"/>
        </w:rPr>
        <w:t xml:space="preserve"> files. They then securely transferred the data to AIR using a secure file transfer system</w:t>
      </w:r>
      <w:r w:rsidR="005E1963" w:rsidRPr="00CA68E6">
        <w:rPr>
          <w:rFonts w:cstheme="minorHAnsi"/>
        </w:rPr>
        <w:t>.</w:t>
      </w:r>
      <w:r w:rsidRPr="00CA68E6">
        <w:rPr>
          <w:rFonts w:cstheme="minorHAnsi"/>
        </w:rPr>
        <w:t xml:space="preserve"> </w:t>
      </w:r>
    </w:p>
    <w:p w14:paraId="5E65A9D1" w14:textId="77777777" w:rsidR="00C20B10" w:rsidRPr="00CA68E6" w:rsidRDefault="00C20B10" w:rsidP="00130001">
      <w:pPr>
        <w:rPr>
          <w:rFonts w:cstheme="minorHAnsi"/>
        </w:rPr>
      </w:pPr>
      <w:r w:rsidRPr="00CA68E6">
        <w:rPr>
          <w:rFonts w:cstheme="minorHAnsi"/>
        </w:rPr>
        <w:t>The process involved AIR creating a digital destination folder fo</w:t>
      </w:r>
      <w:r w:rsidR="005E1963" w:rsidRPr="00CA68E6">
        <w:rPr>
          <w:rFonts w:cstheme="minorHAnsi"/>
        </w:rPr>
        <w:t xml:space="preserve">r each </w:t>
      </w:r>
      <w:r w:rsidR="00514DB2" w:rsidRPr="00CA68E6">
        <w:rPr>
          <w:rFonts w:cstheme="minorHAnsi"/>
        </w:rPr>
        <w:t>EDSCLS</w:t>
      </w:r>
      <w:r w:rsidR="005E1963" w:rsidRPr="00CA68E6">
        <w:rPr>
          <w:rFonts w:cstheme="minorHAnsi"/>
        </w:rPr>
        <w:t xml:space="preserve"> site. AIR then </w:t>
      </w:r>
      <w:r w:rsidRPr="00CA68E6">
        <w:rPr>
          <w:rFonts w:cstheme="minorHAnsi"/>
        </w:rPr>
        <w:t>sen</w:t>
      </w:r>
      <w:r w:rsidR="005E1963" w:rsidRPr="00CA68E6">
        <w:rPr>
          <w:rFonts w:cstheme="minorHAnsi"/>
        </w:rPr>
        <w:t>t</w:t>
      </w:r>
      <w:r w:rsidRPr="00CA68E6">
        <w:rPr>
          <w:rFonts w:cstheme="minorHAnsi"/>
        </w:rPr>
        <w:t xml:space="preserve"> each host site two e</w:t>
      </w:r>
      <w:r w:rsidR="005A2244" w:rsidRPr="00CA68E6">
        <w:rPr>
          <w:rFonts w:cstheme="minorHAnsi"/>
        </w:rPr>
        <w:t>-</w:t>
      </w:r>
      <w:r w:rsidRPr="00CA68E6">
        <w:rPr>
          <w:rFonts w:cstheme="minorHAnsi"/>
        </w:rPr>
        <w:t>mails: the first contained a temporary link to the site’s designated folder</w:t>
      </w:r>
      <w:r w:rsidR="009121F9" w:rsidRPr="00CA68E6">
        <w:rPr>
          <w:rFonts w:cstheme="minorHAnsi"/>
        </w:rPr>
        <w:t>;</w:t>
      </w:r>
      <w:r w:rsidRPr="00CA68E6">
        <w:rPr>
          <w:rFonts w:cstheme="minorHAnsi"/>
        </w:rPr>
        <w:t xml:space="preserve"> the second contained temporary credentials for each site (which had to be changed upon the first log-in). Once </w:t>
      </w:r>
      <w:r w:rsidR="00DA1AB9" w:rsidRPr="00CA68E6">
        <w:rPr>
          <w:rFonts w:cstheme="minorHAnsi"/>
        </w:rPr>
        <w:t xml:space="preserve">a </w:t>
      </w:r>
      <w:r w:rsidRPr="00CA68E6">
        <w:rPr>
          <w:rFonts w:cstheme="minorHAnsi"/>
        </w:rPr>
        <w:t>secure link was established, the site uploaded its data and AIR sent a confirmation e</w:t>
      </w:r>
      <w:r w:rsidR="005A2244" w:rsidRPr="00CA68E6">
        <w:rPr>
          <w:rFonts w:cstheme="minorHAnsi"/>
        </w:rPr>
        <w:t>-</w:t>
      </w:r>
      <w:r w:rsidRPr="00CA68E6">
        <w:rPr>
          <w:rFonts w:cstheme="minorHAnsi"/>
        </w:rPr>
        <w:t xml:space="preserve">mail verifying the data transfer was successful. </w:t>
      </w:r>
    </w:p>
    <w:p w14:paraId="7D309149" w14:textId="77777777" w:rsidR="00D542EF" w:rsidRPr="00CA68E6" w:rsidRDefault="00D542EF" w:rsidP="00B750DC">
      <w:pPr>
        <w:pStyle w:val="Heading1"/>
        <w:rPr>
          <w:rFonts w:asciiTheme="minorHAnsi" w:hAnsiTheme="minorHAnsi" w:cstheme="minorHAnsi"/>
          <w:sz w:val="22"/>
          <w:szCs w:val="22"/>
        </w:rPr>
      </w:pPr>
      <w:bookmarkStart w:id="10" w:name="_Toc424886366"/>
      <w:bookmarkStart w:id="11" w:name="_Toc426468478"/>
      <w:r w:rsidRPr="00CA68E6">
        <w:rPr>
          <w:rFonts w:asciiTheme="minorHAnsi" w:hAnsiTheme="minorHAnsi" w:cstheme="minorHAnsi"/>
          <w:sz w:val="22"/>
          <w:szCs w:val="22"/>
        </w:rPr>
        <w:t xml:space="preserve">4. Data and Analytical </w:t>
      </w:r>
      <w:r w:rsidR="00F1278D" w:rsidRPr="00CA68E6">
        <w:rPr>
          <w:rFonts w:asciiTheme="minorHAnsi" w:hAnsiTheme="minorHAnsi" w:cstheme="minorHAnsi"/>
          <w:sz w:val="22"/>
          <w:szCs w:val="22"/>
        </w:rPr>
        <w:t>A</w:t>
      </w:r>
      <w:r w:rsidRPr="00CA68E6">
        <w:rPr>
          <w:rFonts w:asciiTheme="minorHAnsi" w:hAnsiTheme="minorHAnsi" w:cstheme="minorHAnsi"/>
          <w:sz w:val="22"/>
          <w:szCs w:val="22"/>
        </w:rPr>
        <w:t>pproach</w:t>
      </w:r>
      <w:bookmarkEnd w:id="10"/>
      <w:bookmarkEnd w:id="11"/>
    </w:p>
    <w:p w14:paraId="4B429FF8" w14:textId="77777777" w:rsidR="00D93214" w:rsidRPr="00CA68E6" w:rsidRDefault="00087A49" w:rsidP="00B750DC">
      <w:pPr>
        <w:rPr>
          <w:rFonts w:cstheme="minorHAnsi"/>
        </w:rPr>
      </w:pPr>
      <w:r w:rsidRPr="00CA68E6">
        <w:rPr>
          <w:rFonts w:cstheme="minorHAnsi"/>
        </w:rPr>
        <w:t xml:space="preserve">Schools and school systems participating in the pilot test were free to determine which surveys they would field. </w:t>
      </w:r>
      <w:r w:rsidR="008F20EE" w:rsidRPr="00CA68E6">
        <w:rPr>
          <w:rFonts w:cstheme="minorHAnsi"/>
        </w:rPr>
        <w:t>Of 50 participating schools, 46 fielded the student survey, 37 fielded the instructional staff survey, 30 fielded the noninstructional staff survey, and eight fielded the parent survey. T</w:t>
      </w:r>
      <w:r w:rsidR="00D93214" w:rsidRPr="00CA68E6">
        <w:rPr>
          <w:rFonts w:cstheme="minorHAnsi"/>
        </w:rPr>
        <w:t>he student survey was completed</w:t>
      </w:r>
      <w:r w:rsidR="00D93214" w:rsidRPr="00CA68E6">
        <w:rPr>
          <w:rFonts w:cstheme="minorHAnsi"/>
          <w:vertAlign w:val="superscript"/>
        </w:rPr>
        <w:footnoteReference w:id="1"/>
      </w:r>
      <w:r w:rsidR="00D93214" w:rsidRPr="00CA68E6">
        <w:rPr>
          <w:rFonts w:cstheme="minorHAnsi"/>
        </w:rPr>
        <w:t xml:space="preserve"> by </w:t>
      </w:r>
      <w:r w:rsidR="00AD5C76" w:rsidRPr="00CA68E6">
        <w:rPr>
          <w:rFonts w:cstheme="minorHAnsi"/>
        </w:rPr>
        <w:t>approximately</w:t>
      </w:r>
      <w:r w:rsidR="00D93214" w:rsidRPr="00CA68E6">
        <w:rPr>
          <w:rFonts w:cstheme="minorHAnsi"/>
        </w:rPr>
        <w:t xml:space="preserve"> 17,630 students in 43</w:t>
      </w:r>
      <w:r w:rsidR="008F20EE" w:rsidRPr="00CA68E6">
        <w:rPr>
          <w:rFonts w:cstheme="minorHAnsi"/>
        </w:rPr>
        <w:t xml:space="preserve"> schools</w:t>
      </w:r>
      <w:r w:rsidRPr="00CA68E6">
        <w:rPr>
          <w:rStyle w:val="FootnoteReference"/>
          <w:rFonts w:cstheme="minorHAnsi"/>
        </w:rPr>
        <w:footnoteReference w:id="2"/>
      </w:r>
      <w:r w:rsidR="008F20EE" w:rsidRPr="00CA68E6">
        <w:rPr>
          <w:rFonts w:cstheme="minorHAnsi"/>
        </w:rPr>
        <w:t>.</w:t>
      </w:r>
      <w:r w:rsidRPr="00CA68E6">
        <w:rPr>
          <w:rFonts w:cstheme="minorHAnsi"/>
        </w:rPr>
        <w:t xml:space="preserve"> </w:t>
      </w:r>
      <w:r w:rsidR="00D93214" w:rsidRPr="00CA68E6">
        <w:rPr>
          <w:rFonts w:cstheme="minorHAnsi"/>
        </w:rPr>
        <w:t xml:space="preserve">About 990 teachers completed </w:t>
      </w:r>
      <w:r w:rsidR="00D93214" w:rsidRPr="00CA68E6">
        <w:rPr>
          <w:rFonts w:cstheme="minorHAnsi"/>
        </w:rPr>
        <w:lastRenderedPageBreak/>
        <w:t>the instructional staff survey in 37 schools.</w:t>
      </w:r>
      <w:r w:rsidRPr="00CA68E6">
        <w:rPr>
          <w:rFonts w:cstheme="minorHAnsi"/>
        </w:rPr>
        <w:t xml:space="preserve"> Two hundred and thirty staff members from 29 schools provided information for the noninstructional staff survey</w:t>
      </w:r>
      <w:r w:rsidR="008F20EE" w:rsidRPr="00CA68E6">
        <w:rPr>
          <w:rStyle w:val="FootnoteReference"/>
          <w:rFonts w:cstheme="minorHAnsi"/>
        </w:rPr>
        <w:footnoteReference w:id="3"/>
      </w:r>
      <w:r w:rsidR="008F20EE" w:rsidRPr="00CA68E6">
        <w:rPr>
          <w:rFonts w:cstheme="minorHAnsi"/>
        </w:rPr>
        <w:t xml:space="preserve">. </w:t>
      </w:r>
      <w:r w:rsidR="00D93214" w:rsidRPr="00CA68E6">
        <w:rPr>
          <w:rFonts w:cstheme="minorHAnsi"/>
        </w:rPr>
        <w:t xml:space="preserve">The parent survey was completed by 240 parents in eight schools. </w:t>
      </w:r>
    </w:p>
    <w:p w14:paraId="55FFD013" w14:textId="77777777" w:rsidR="00D93214" w:rsidRPr="00CA68E6" w:rsidRDefault="006C1C86">
      <w:pPr>
        <w:rPr>
          <w:rFonts w:cstheme="minorHAnsi"/>
        </w:rPr>
      </w:pPr>
      <w:r w:rsidRPr="00CA68E6">
        <w:rPr>
          <w:rFonts w:cstheme="minorHAnsi"/>
        </w:rPr>
        <w:t>The survey complet</w:t>
      </w:r>
      <w:r w:rsidR="001A65A8" w:rsidRPr="00CA68E6">
        <w:rPr>
          <w:rFonts w:cstheme="minorHAnsi"/>
        </w:rPr>
        <w:t>ion</w:t>
      </w:r>
      <w:r w:rsidRPr="00CA68E6">
        <w:rPr>
          <w:rFonts w:cstheme="minorHAnsi"/>
        </w:rPr>
        <w:t xml:space="preserve"> rate</w:t>
      </w:r>
      <w:r w:rsidR="00350D34" w:rsidRPr="00CA68E6">
        <w:rPr>
          <w:rStyle w:val="FootnoteReference"/>
          <w:rFonts w:cstheme="minorHAnsi"/>
        </w:rPr>
        <w:footnoteReference w:id="4"/>
      </w:r>
      <w:r w:rsidRPr="00CA68E6">
        <w:rPr>
          <w:rFonts w:cstheme="minorHAnsi"/>
        </w:rPr>
        <w:t xml:space="preserve"> is calculated as the number of completed respondents divided by the number of usernames generated as shown in the data files. </w:t>
      </w:r>
      <w:r w:rsidR="00D93214" w:rsidRPr="00CA68E6">
        <w:rPr>
          <w:rFonts w:cstheme="minorHAnsi"/>
        </w:rPr>
        <w:t xml:space="preserve">The student completion rate in each school ranged from 0 to 100 percent, with an average of 65.2 percent; the instructional staff completion rate in each school ranged from 1.4 to 100 percent, with an average of 51.4 percent; the noninstructional staff completion rate in each school ranged from 0 to 100 percent, with an average of 28.1 percent; and the parent completion rate in each school ranged from 0.5 to 6.5 percent, with an average of 3.6 percent. </w:t>
      </w:r>
    </w:p>
    <w:p w14:paraId="51DE40B8" w14:textId="77777777" w:rsidR="00D93214" w:rsidRPr="00CA68E6" w:rsidRDefault="00D93214">
      <w:pPr>
        <w:rPr>
          <w:rFonts w:cstheme="minorHAnsi"/>
        </w:rPr>
      </w:pPr>
      <w:r w:rsidRPr="00CA68E6">
        <w:rPr>
          <w:rFonts w:cstheme="minorHAnsi"/>
        </w:rPr>
        <w:t>Spanish-language version</w:t>
      </w:r>
      <w:r w:rsidR="00AD5C76" w:rsidRPr="00CA68E6">
        <w:rPr>
          <w:rFonts w:cstheme="minorHAnsi"/>
        </w:rPr>
        <w:t>s</w:t>
      </w:r>
      <w:r w:rsidRPr="00CA68E6">
        <w:rPr>
          <w:rFonts w:cstheme="minorHAnsi"/>
        </w:rPr>
        <w:t xml:space="preserve"> of the survey </w:t>
      </w:r>
      <w:r w:rsidR="00AD5C76" w:rsidRPr="00CA68E6">
        <w:rPr>
          <w:rFonts w:cstheme="minorHAnsi"/>
        </w:rPr>
        <w:t>items</w:t>
      </w:r>
      <w:r w:rsidRPr="00CA68E6">
        <w:rPr>
          <w:rFonts w:cstheme="minorHAnsi"/>
        </w:rPr>
        <w:t xml:space="preserve"> </w:t>
      </w:r>
      <w:r w:rsidR="00AD5C76" w:rsidRPr="00CA68E6">
        <w:rPr>
          <w:rFonts w:cstheme="minorHAnsi"/>
        </w:rPr>
        <w:t>were</w:t>
      </w:r>
      <w:r w:rsidRPr="00CA68E6">
        <w:rPr>
          <w:rFonts w:cstheme="minorHAnsi"/>
        </w:rPr>
        <w:t xml:space="preserve"> available for both the student and parent surveys. In both surveys, 1.7 percent of the respondents responded to at least one question</w:t>
      </w:r>
      <w:r w:rsidR="00234615" w:rsidRPr="00CA68E6">
        <w:rPr>
          <w:rFonts w:cstheme="minorHAnsi"/>
        </w:rPr>
        <w:t xml:space="preserve"> in Spanish</w:t>
      </w:r>
      <w:r w:rsidRPr="00CA68E6">
        <w:rPr>
          <w:rFonts w:cstheme="minorHAnsi"/>
        </w:rPr>
        <w:t xml:space="preserve"> (i.e., they provided valid responses to any </w:t>
      </w:r>
      <w:r w:rsidR="000D7E14" w:rsidRPr="00CA68E6">
        <w:rPr>
          <w:rFonts w:cstheme="minorHAnsi"/>
        </w:rPr>
        <w:t xml:space="preserve">of the </w:t>
      </w:r>
      <w:r w:rsidR="00EF6F79" w:rsidRPr="00CA68E6">
        <w:rPr>
          <w:rFonts w:cstheme="minorHAnsi"/>
        </w:rPr>
        <w:t xml:space="preserve">school climate </w:t>
      </w:r>
      <w:r w:rsidRPr="00CA68E6">
        <w:rPr>
          <w:rFonts w:cstheme="minorHAnsi"/>
        </w:rPr>
        <w:t>questions)</w:t>
      </w:r>
      <w:r w:rsidR="00EF6F79" w:rsidRPr="00CA68E6">
        <w:rPr>
          <w:rFonts w:cstheme="minorHAnsi"/>
        </w:rPr>
        <w:t>.</w:t>
      </w:r>
      <w:r w:rsidR="00234615" w:rsidRPr="00CA68E6">
        <w:rPr>
          <w:rStyle w:val="FootnoteReference"/>
          <w:rFonts w:cstheme="minorHAnsi"/>
        </w:rPr>
        <w:footnoteReference w:id="5"/>
      </w:r>
      <w:r w:rsidRPr="00CA68E6">
        <w:rPr>
          <w:rFonts w:cstheme="minorHAnsi"/>
        </w:rPr>
        <w:t xml:space="preserve"> The respondent demographics by survey are shown in table 3.</w:t>
      </w:r>
    </w:p>
    <w:p w14:paraId="7205E4C8" w14:textId="77777777" w:rsidR="00884415" w:rsidRDefault="00884415">
      <w:pPr>
        <w:rPr>
          <w:rFonts w:cstheme="minorHAnsi"/>
        </w:rPr>
      </w:pPr>
      <w:r>
        <w:rPr>
          <w:rFonts w:cstheme="minorHAnsi"/>
        </w:rPr>
        <w:br w:type="page"/>
      </w:r>
    </w:p>
    <w:p w14:paraId="5665A830" w14:textId="0BDE80F5" w:rsidR="00D93214" w:rsidRPr="00CA68E6" w:rsidRDefault="00D93214" w:rsidP="00130001">
      <w:pPr>
        <w:spacing w:after="0" w:line="240" w:lineRule="auto"/>
        <w:rPr>
          <w:rFonts w:cstheme="minorHAnsi"/>
        </w:rPr>
      </w:pPr>
      <w:r w:rsidRPr="00CA68E6">
        <w:rPr>
          <w:rFonts w:cstheme="minorHAnsi"/>
        </w:rPr>
        <w:lastRenderedPageBreak/>
        <w:t xml:space="preserve">Table 3. Demographic characteristics of </w:t>
      </w:r>
      <w:r w:rsidR="00514DB2" w:rsidRPr="00CA68E6">
        <w:rPr>
          <w:rFonts w:cstheme="minorHAnsi"/>
        </w:rPr>
        <w:t>EDSCLS</w:t>
      </w:r>
      <w:r w:rsidRPr="00CA68E6">
        <w:rPr>
          <w:rFonts w:cstheme="minorHAnsi"/>
        </w:rPr>
        <w:t xml:space="preserve"> respondents, by survey</w:t>
      </w:r>
    </w:p>
    <w:tbl>
      <w:tblPr>
        <w:tblW w:w="9402" w:type="dxa"/>
        <w:tblInd w:w="108" w:type="dxa"/>
        <w:tblBorders>
          <w:top w:val="single" w:sz="4" w:space="0" w:color="auto"/>
          <w:bottom w:val="single" w:sz="4" w:space="0" w:color="auto"/>
        </w:tblBorders>
        <w:tblLook w:val="04A0" w:firstRow="1" w:lastRow="0" w:firstColumn="1" w:lastColumn="0" w:noHBand="0" w:noVBand="1"/>
      </w:tblPr>
      <w:tblGrid>
        <w:gridCol w:w="3599"/>
        <w:gridCol w:w="752"/>
        <w:gridCol w:w="609"/>
        <w:gridCol w:w="753"/>
        <w:gridCol w:w="609"/>
        <w:gridCol w:w="950"/>
        <w:gridCol w:w="768"/>
        <w:gridCol w:w="753"/>
        <w:gridCol w:w="609"/>
      </w:tblGrid>
      <w:tr w:rsidR="00D93214" w:rsidRPr="00BB3D45" w14:paraId="11C12A9E" w14:textId="77777777" w:rsidTr="00BB3D45">
        <w:trPr>
          <w:trHeight w:val="252"/>
        </w:trPr>
        <w:tc>
          <w:tcPr>
            <w:tcW w:w="0" w:type="auto"/>
            <w:shd w:val="clear" w:color="auto" w:fill="auto"/>
            <w:noWrap/>
            <w:vAlign w:val="bottom"/>
            <w:hideMark/>
          </w:tcPr>
          <w:p w14:paraId="14F20F02" w14:textId="77777777" w:rsidR="00D93214" w:rsidRPr="00BB3D45" w:rsidRDefault="00D93214" w:rsidP="00BB3D45">
            <w:pPr>
              <w:spacing w:after="0" w:line="240" w:lineRule="auto"/>
              <w:rPr>
                <w:rFonts w:eastAsia="Times New Roman" w:cstheme="minorHAnsi"/>
                <w:color w:val="000000"/>
                <w:sz w:val="20"/>
                <w:szCs w:val="20"/>
              </w:rPr>
            </w:pPr>
          </w:p>
        </w:tc>
        <w:tc>
          <w:tcPr>
            <w:tcW w:w="0" w:type="auto"/>
            <w:gridSpan w:val="2"/>
            <w:tcBorders>
              <w:top w:val="single" w:sz="4" w:space="0" w:color="auto"/>
              <w:bottom w:val="single" w:sz="4" w:space="0" w:color="auto"/>
            </w:tcBorders>
            <w:shd w:val="clear" w:color="auto" w:fill="auto"/>
            <w:noWrap/>
            <w:vAlign w:val="bottom"/>
            <w:hideMark/>
          </w:tcPr>
          <w:p w14:paraId="253683D7"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Student</w:t>
            </w:r>
          </w:p>
        </w:tc>
        <w:tc>
          <w:tcPr>
            <w:tcW w:w="0" w:type="auto"/>
            <w:gridSpan w:val="2"/>
            <w:tcBorders>
              <w:top w:val="single" w:sz="4" w:space="0" w:color="auto"/>
              <w:bottom w:val="single" w:sz="4" w:space="0" w:color="auto"/>
            </w:tcBorders>
            <w:shd w:val="clear" w:color="auto" w:fill="auto"/>
            <w:noWrap/>
            <w:vAlign w:val="bottom"/>
            <w:hideMark/>
          </w:tcPr>
          <w:p w14:paraId="376C86DA"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Instructional</w:t>
            </w:r>
          </w:p>
          <w:p w14:paraId="597E386E"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staff</w:t>
            </w:r>
          </w:p>
        </w:tc>
        <w:tc>
          <w:tcPr>
            <w:tcW w:w="0" w:type="auto"/>
            <w:gridSpan w:val="2"/>
            <w:tcBorders>
              <w:top w:val="single" w:sz="4" w:space="0" w:color="auto"/>
              <w:bottom w:val="single" w:sz="4" w:space="0" w:color="auto"/>
            </w:tcBorders>
            <w:shd w:val="clear" w:color="auto" w:fill="auto"/>
            <w:noWrap/>
            <w:vAlign w:val="bottom"/>
            <w:hideMark/>
          </w:tcPr>
          <w:p w14:paraId="5A47A8A1"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Noninstructional</w:t>
            </w:r>
          </w:p>
          <w:p w14:paraId="0A1D0C12"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staff</w:t>
            </w:r>
          </w:p>
        </w:tc>
        <w:tc>
          <w:tcPr>
            <w:tcW w:w="0" w:type="auto"/>
            <w:gridSpan w:val="2"/>
            <w:tcBorders>
              <w:top w:val="single" w:sz="4" w:space="0" w:color="auto"/>
              <w:bottom w:val="single" w:sz="4" w:space="0" w:color="auto"/>
            </w:tcBorders>
            <w:shd w:val="clear" w:color="auto" w:fill="auto"/>
            <w:noWrap/>
            <w:vAlign w:val="bottom"/>
            <w:hideMark/>
          </w:tcPr>
          <w:p w14:paraId="1764D161" w14:textId="77777777" w:rsidR="00D93214" w:rsidRPr="00BB3D45" w:rsidRDefault="00D93214" w:rsidP="00BB3D45">
            <w:pPr>
              <w:spacing w:after="0" w:line="240" w:lineRule="auto"/>
              <w:jc w:val="center"/>
              <w:rPr>
                <w:rFonts w:eastAsia="Times New Roman" w:cstheme="minorHAnsi"/>
                <w:b/>
                <w:bCs/>
                <w:color w:val="000000"/>
                <w:sz w:val="20"/>
                <w:szCs w:val="20"/>
              </w:rPr>
            </w:pPr>
            <w:r w:rsidRPr="00BB3D45">
              <w:rPr>
                <w:rFonts w:eastAsia="Times New Roman" w:cstheme="minorHAnsi"/>
                <w:b/>
                <w:bCs/>
                <w:color w:val="000000"/>
                <w:sz w:val="20"/>
                <w:szCs w:val="20"/>
              </w:rPr>
              <w:t>Parent</w:t>
            </w:r>
          </w:p>
        </w:tc>
      </w:tr>
      <w:tr w:rsidR="00D93214" w:rsidRPr="00BB3D45" w14:paraId="6B8647F7" w14:textId="77777777" w:rsidTr="00BB3D45">
        <w:trPr>
          <w:trHeight w:val="252"/>
        </w:trPr>
        <w:tc>
          <w:tcPr>
            <w:tcW w:w="0" w:type="auto"/>
            <w:shd w:val="clear" w:color="auto" w:fill="auto"/>
            <w:noWrap/>
            <w:vAlign w:val="bottom"/>
            <w:hideMark/>
          </w:tcPr>
          <w:p w14:paraId="3A8CA19A" w14:textId="77777777" w:rsidR="00D93214" w:rsidRPr="00BB3D45" w:rsidRDefault="00D93214" w:rsidP="00BB3D45">
            <w:pPr>
              <w:spacing w:after="0" w:line="240" w:lineRule="auto"/>
              <w:rPr>
                <w:rFonts w:eastAsia="Times New Roman" w:cstheme="minorHAnsi"/>
                <w:b/>
                <w:bCs/>
                <w:color w:val="000000"/>
                <w:sz w:val="20"/>
                <w:szCs w:val="20"/>
              </w:rPr>
            </w:pPr>
          </w:p>
        </w:tc>
        <w:tc>
          <w:tcPr>
            <w:tcW w:w="0" w:type="auto"/>
            <w:tcBorders>
              <w:top w:val="single" w:sz="4" w:space="0" w:color="auto"/>
              <w:bottom w:val="single" w:sz="4" w:space="0" w:color="auto"/>
            </w:tcBorders>
            <w:shd w:val="clear" w:color="auto" w:fill="auto"/>
            <w:noWrap/>
            <w:vAlign w:val="bottom"/>
            <w:hideMark/>
          </w:tcPr>
          <w:p w14:paraId="40205F3F"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Count</w:t>
            </w:r>
          </w:p>
        </w:tc>
        <w:tc>
          <w:tcPr>
            <w:tcW w:w="0" w:type="auto"/>
            <w:tcBorders>
              <w:top w:val="single" w:sz="4" w:space="0" w:color="auto"/>
              <w:bottom w:val="single" w:sz="4" w:space="0" w:color="auto"/>
            </w:tcBorders>
            <w:shd w:val="clear" w:color="auto" w:fill="auto"/>
            <w:noWrap/>
            <w:vAlign w:val="bottom"/>
            <w:hideMark/>
          </w:tcPr>
          <w:p w14:paraId="34F2C69C"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tcBorders>
              <w:top w:val="single" w:sz="4" w:space="0" w:color="auto"/>
              <w:bottom w:val="single" w:sz="4" w:space="0" w:color="auto"/>
            </w:tcBorders>
            <w:shd w:val="clear" w:color="auto" w:fill="auto"/>
            <w:noWrap/>
            <w:vAlign w:val="bottom"/>
            <w:hideMark/>
          </w:tcPr>
          <w:p w14:paraId="60BA1687"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Count</w:t>
            </w:r>
          </w:p>
        </w:tc>
        <w:tc>
          <w:tcPr>
            <w:tcW w:w="0" w:type="auto"/>
            <w:tcBorders>
              <w:top w:val="single" w:sz="4" w:space="0" w:color="auto"/>
              <w:bottom w:val="single" w:sz="4" w:space="0" w:color="auto"/>
            </w:tcBorders>
            <w:shd w:val="clear" w:color="auto" w:fill="auto"/>
            <w:noWrap/>
            <w:vAlign w:val="bottom"/>
            <w:hideMark/>
          </w:tcPr>
          <w:p w14:paraId="5DFF1A4C"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tcBorders>
              <w:top w:val="single" w:sz="4" w:space="0" w:color="auto"/>
              <w:bottom w:val="single" w:sz="4" w:space="0" w:color="auto"/>
            </w:tcBorders>
            <w:shd w:val="clear" w:color="auto" w:fill="auto"/>
            <w:noWrap/>
            <w:vAlign w:val="bottom"/>
            <w:hideMark/>
          </w:tcPr>
          <w:p w14:paraId="1EA0CCF9"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Count</w:t>
            </w:r>
          </w:p>
        </w:tc>
        <w:tc>
          <w:tcPr>
            <w:tcW w:w="0" w:type="auto"/>
            <w:tcBorders>
              <w:top w:val="single" w:sz="4" w:space="0" w:color="auto"/>
              <w:bottom w:val="single" w:sz="4" w:space="0" w:color="auto"/>
            </w:tcBorders>
            <w:shd w:val="clear" w:color="auto" w:fill="auto"/>
            <w:noWrap/>
            <w:vAlign w:val="bottom"/>
            <w:hideMark/>
          </w:tcPr>
          <w:p w14:paraId="19E42D7F"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tcBorders>
              <w:top w:val="single" w:sz="4" w:space="0" w:color="auto"/>
              <w:bottom w:val="single" w:sz="4" w:space="0" w:color="auto"/>
            </w:tcBorders>
            <w:shd w:val="clear" w:color="auto" w:fill="auto"/>
            <w:noWrap/>
            <w:vAlign w:val="bottom"/>
            <w:hideMark/>
          </w:tcPr>
          <w:p w14:paraId="61B22E16"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Count</w:t>
            </w:r>
          </w:p>
        </w:tc>
        <w:tc>
          <w:tcPr>
            <w:tcW w:w="0" w:type="auto"/>
            <w:tcBorders>
              <w:top w:val="single" w:sz="4" w:space="0" w:color="auto"/>
              <w:bottom w:val="single" w:sz="4" w:space="0" w:color="auto"/>
            </w:tcBorders>
            <w:shd w:val="clear" w:color="auto" w:fill="auto"/>
            <w:noWrap/>
            <w:vAlign w:val="bottom"/>
            <w:hideMark/>
          </w:tcPr>
          <w:p w14:paraId="0B9EF0BD" w14:textId="77777777" w:rsidR="00D93214" w:rsidRPr="00BB3D45" w:rsidRDefault="00D93214"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D93214" w:rsidRPr="00BB3D45" w14:paraId="25965A49" w14:textId="77777777" w:rsidTr="00BB3D45">
        <w:trPr>
          <w:trHeight w:val="252"/>
        </w:trPr>
        <w:tc>
          <w:tcPr>
            <w:tcW w:w="0" w:type="auto"/>
            <w:shd w:val="clear" w:color="auto" w:fill="auto"/>
            <w:noWrap/>
            <w:hideMark/>
          </w:tcPr>
          <w:p w14:paraId="1983CF9C" w14:textId="77777777" w:rsidR="00D93214" w:rsidRPr="00BB3D45" w:rsidRDefault="00D93214" w:rsidP="00BB3D45">
            <w:pPr>
              <w:spacing w:after="0" w:line="240" w:lineRule="auto"/>
              <w:rPr>
                <w:rFonts w:eastAsia="Times New Roman" w:cstheme="minorHAnsi"/>
                <w:b/>
                <w:bCs/>
                <w:iCs/>
                <w:color w:val="000000"/>
                <w:sz w:val="20"/>
                <w:szCs w:val="20"/>
              </w:rPr>
            </w:pPr>
          </w:p>
          <w:p w14:paraId="70C05754" w14:textId="77777777" w:rsidR="00D93214" w:rsidRPr="00BB3D45" w:rsidRDefault="00D93214" w:rsidP="00BB3D45">
            <w:pPr>
              <w:spacing w:after="0" w:line="240" w:lineRule="auto"/>
              <w:rPr>
                <w:rFonts w:eastAsia="Times New Roman" w:cstheme="minorHAnsi"/>
                <w:b/>
                <w:bCs/>
                <w:i/>
                <w:iCs/>
                <w:color w:val="000000"/>
                <w:sz w:val="20"/>
                <w:szCs w:val="20"/>
              </w:rPr>
            </w:pPr>
            <w:r w:rsidRPr="00BB3D45">
              <w:rPr>
                <w:rFonts w:eastAsia="Times New Roman" w:cstheme="minorHAnsi"/>
                <w:color w:val="000000"/>
                <w:sz w:val="20"/>
                <w:szCs w:val="20"/>
              </w:rPr>
              <w:t>Gender</w:t>
            </w:r>
          </w:p>
        </w:tc>
        <w:tc>
          <w:tcPr>
            <w:tcW w:w="0" w:type="auto"/>
            <w:tcBorders>
              <w:top w:val="single" w:sz="4" w:space="0" w:color="auto"/>
            </w:tcBorders>
            <w:shd w:val="clear" w:color="auto" w:fill="auto"/>
            <w:noWrap/>
            <w:vAlign w:val="bottom"/>
            <w:hideMark/>
          </w:tcPr>
          <w:p w14:paraId="1DE3328B"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3016D03F"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763FBAE1"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05F13A36"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1252CF76"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0DED8AEE"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6CF7949D" w14:textId="77777777" w:rsidR="00D93214" w:rsidRPr="00BB3D45" w:rsidRDefault="00D93214" w:rsidP="00BB3D45">
            <w:pPr>
              <w:spacing w:after="0" w:line="240" w:lineRule="auto"/>
              <w:rPr>
                <w:rFonts w:eastAsia="Times New Roman" w:cstheme="minorHAnsi"/>
                <w:color w:val="000000"/>
                <w:sz w:val="20"/>
                <w:szCs w:val="20"/>
              </w:rPr>
            </w:pPr>
          </w:p>
        </w:tc>
        <w:tc>
          <w:tcPr>
            <w:tcW w:w="0" w:type="auto"/>
            <w:tcBorders>
              <w:top w:val="single" w:sz="4" w:space="0" w:color="auto"/>
            </w:tcBorders>
            <w:shd w:val="clear" w:color="auto" w:fill="auto"/>
            <w:noWrap/>
            <w:vAlign w:val="bottom"/>
            <w:hideMark/>
          </w:tcPr>
          <w:p w14:paraId="710D482A" w14:textId="77777777" w:rsidR="00D93214" w:rsidRPr="00BB3D45" w:rsidRDefault="00D93214" w:rsidP="00BB3D45">
            <w:pPr>
              <w:spacing w:after="0" w:line="240" w:lineRule="auto"/>
              <w:rPr>
                <w:rFonts w:eastAsia="Times New Roman" w:cstheme="minorHAnsi"/>
                <w:color w:val="000000"/>
                <w:sz w:val="20"/>
                <w:szCs w:val="20"/>
              </w:rPr>
            </w:pPr>
          </w:p>
        </w:tc>
      </w:tr>
      <w:tr w:rsidR="00BB3D45" w:rsidRPr="00BB3D45" w14:paraId="2F78A2A6" w14:textId="77777777" w:rsidTr="00BB3D45">
        <w:trPr>
          <w:trHeight w:val="252"/>
        </w:trPr>
        <w:tc>
          <w:tcPr>
            <w:tcW w:w="0" w:type="auto"/>
            <w:shd w:val="clear" w:color="auto" w:fill="auto"/>
            <w:noWrap/>
            <w:hideMark/>
          </w:tcPr>
          <w:p w14:paraId="14127312"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Male</w:t>
            </w:r>
          </w:p>
        </w:tc>
        <w:tc>
          <w:tcPr>
            <w:tcW w:w="0" w:type="auto"/>
            <w:shd w:val="clear" w:color="auto" w:fill="auto"/>
            <w:noWrap/>
            <w:hideMark/>
          </w:tcPr>
          <w:p w14:paraId="22D53722"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8,740</w:t>
            </w:r>
          </w:p>
        </w:tc>
        <w:tc>
          <w:tcPr>
            <w:tcW w:w="0" w:type="auto"/>
            <w:shd w:val="clear" w:color="auto" w:fill="auto"/>
            <w:noWrap/>
            <w:hideMark/>
          </w:tcPr>
          <w:p w14:paraId="68B0D2AA"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49.6</w:t>
            </w:r>
          </w:p>
        </w:tc>
        <w:tc>
          <w:tcPr>
            <w:tcW w:w="0" w:type="auto"/>
            <w:shd w:val="clear" w:color="auto" w:fill="auto"/>
            <w:noWrap/>
            <w:hideMark/>
          </w:tcPr>
          <w:p w14:paraId="628EB04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290</w:t>
            </w:r>
          </w:p>
        </w:tc>
        <w:tc>
          <w:tcPr>
            <w:tcW w:w="0" w:type="auto"/>
            <w:shd w:val="clear" w:color="auto" w:fill="auto"/>
            <w:noWrap/>
            <w:hideMark/>
          </w:tcPr>
          <w:p w14:paraId="170C880E"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29.4</w:t>
            </w:r>
          </w:p>
        </w:tc>
        <w:tc>
          <w:tcPr>
            <w:tcW w:w="0" w:type="auto"/>
            <w:shd w:val="clear" w:color="auto" w:fill="auto"/>
            <w:noWrap/>
            <w:hideMark/>
          </w:tcPr>
          <w:p w14:paraId="56CC3DC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50</w:t>
            </w:r>
          </w:p>
        </w:tc>
        <w:tc>
          <w:tcPr>
            <w:tcW w:w="0" w:type="auto"/>
            <w:shd w:val="clear" w:color="auto" w:fill="auto"/>
            <w:noWrap/>
            <w:hideMark/>
          </w:tcPr>
          <w:p w14:paraId="746ADA13"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20.4</w:t>
            </w:r>
          </w:p>
        </w:tc>
        <w:tc>
          <w:tcPr>
            <w:tcW w:w="0" w:type="auto"/>
            <w:shd w:val="clear" w:color="auto" w:fill="auto"/>
            <w:noWrap/>
            <w:hideMark/>
          </w:tcPr>
          <w:p w14:paraId="423D027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30</w:t>
            </w:r>
          </w:p>
        </w:tc>
        <w:tc>
          <w:tcPr>
            <w:tcW w:w="0" w:type="auto"/>
            <w:shd w:val="clear" w:color="auto" w:fill="auto"/>
            <w:noWrap/>
            <w:hideMark/>
          </w:tcPr>
          <w:p w14:paraId="39954B5B"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13.7</w:t>
            </w:r>
          </w:p>
        </w:tc>
      </w:tr>
      <w:tr w:rsidR="00BB3D45" w:rsidRPr="00BB3D45" w14:paraId="4F8142D8" w14:textId="77777777" w:rsidTr="00BB3D45">
        <w:trPr>
          <w:trHeight w:val="252"/>
        </w:trPr>
        <w:tc>
          <w:tcPr>
            <w:tcW w:w="0" w:type="auto"/>
            <w:shd w:val="clear" w:color="auto" w:fill="auto"/>
            <w:noWrap/>
            <w:hideMark/>
          </w:tcPr>
          <w:p w14:paraId="420483CF"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Female</w:t>
            </w:r>
          </w:p>
        </w:tc>
        <w:tc>
          <w:tcPr>
            <w:tcW w:w="0" w:type="auto"/>
            <w:shd w:val="clear" w:color="auto" w:fill="auto"/>
            <w:noWrap/>
            <w:hideMark/>
          </w:tcPr>
          <w:p w14:paraId="42417D4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8,860</w:t>
            </w:r>
          </w:p>
        </w:tc>
        <w:tc>
          <w:tcPr>
            <w:tcW w:w="0" w:type="auto"/>
            <w:shd w:val="clear" w:color="auto" w:fill="auto"/>
            <w:noWrap/>
            <w:hideMark/>
          </w:tcPr>
          <w:p w14:paraId="657102C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50.4</w:t>
            </w:r>
          </w:p>
        </w:tc>
        <w:tc>
          <w:tcPr>
            <w:tcW w:w="0" w:type="auto"/>
            <w:shd w:val="clear" w:color="auto" w:fill="auto"/>
            <w:noWrap/>
            <w:hideMark/>
          </w:tcPr>
          <w:p w14:paraId="3B83BC1F" w14:textId="77777777" w:rsidR="00BB3D45" w:rsidRPr="00BB3D45" w:rsidRDefault="00BB3D45" w:rsidP="00BB3D45">
            <w:pPr>
              <w:spacing w:after="0" w:line="240" w:lineRule="auto"/>
              <w:jc w:val="center"/>
              <w:rPr>
                <w:color w:val="000000"/>
                <w:sz w:val="20"/>
                <w:szCs w:val="20"/>
              </w:rPr>
            </w:pPr>
            <w:r w:rsidRPr="00BB3D45">
              <w:rPr>
                <w:color w:val="000000"/>
                <w:sz w:val="20"/>
                <w:szCs w:val="20"/>
              </w:rPr>
              <w:t>700</w:t>
            </w:r>
          </w:p>
        </w:tc>
        <w:tc>
          <w:tcPr>
            <w:tcW w:w="0" w:type="auto"/>
            <w:shd w:val="clear" w:color="auto" w:fill="auto"/>
            <w:noWrap/>
            <w:hideMark/>
          </w:tcPr>
          <w:p w14:paraId="47D4BD77"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70.6</w:t>
            </w:r>
          </w:p>
        </w:tc>
        <w:tc>
          <w:tcPr>
            <w:tcW w:w="0" w:type="auto"/>
            <w:shd w:val="clear" w:color="auto" w:fill="auto"/>
            <w:noWrap/>
            <w:hideMark/>
          </w:tcPr>
          <w:p w14:paraId="47754DA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180</w:t>
            </w:r>
          </w:p>
        </w:tc>
        <w:tc>
          <w:tcPr>
            <w:tcW w:w="0" w:type="auto"/>
            <w:shd w:val="clear" w:color="auto" w:fill="auto"/>
            <w:noWrap/>
            <w:hideMark/>
          </w:tcPr>
          <w:p w14:paraId="7A30EE2F"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79.6</w:t>
            </w:r>
          </w:p>
        </w:tc>
        <w:tc>
          <w:tcPr>
            <w:tcW w:w="0" w:type="auto"/>
            <w:shd w:val="clear" w:color="auto" w:fill="auto"/>
            <w:noWrap/>
            <w:hideMark/>
          </w:tcPr>
          <w:p w14:paraId="422E7E3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210</w:t>
            </w:r>
          </w:p>
        </w:tc>
        <w:tc>
          <w:tcPr>
            <w:tcW w:w="0" w:type="auto"/>
            <w:shd w:val="clear" w:color="auto" w:fill="auto"/>
            <w:noWrap/>
            <w:hideMark/>
          </w:tcPr>
          <w:p w14:paraId="0CAC77EC"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86.3</w:t>
            </w:r>
          </w:p>
        </w:tc>
      </w:tr>
      <w:tr w:rsidR="00BB3D45" w:rsidRPr="00BB3D45" w14:paraId="6A005937" w14:textId="77777777" w:rsidTr="00BB3D45">
        <w:trPr>
          <w:trHeight w:val="252"/>
        </w:trPr>
        <w:tc>
          <w:tcPr>
            <w:tcW w:w="0" w:type="auto"/>
            <w:shd w:val="clear" w:color="auto" w:fill="auto"/>
            <w:noWrap/>
            <w:hideMark/>
          </w:tcPr>
          <w:p w14:paraId="2CEE3575" w14:textId="77777777" w:rsidR="00BB3D45" w:rsidRPr="00BB3D45" w:rsidRDefault="00BB3D45" w:rsidP="00BB3D45">
            <w:pPr>
              <w:spacing w:after="0" w:line="240" w:lineRule="auto"/>
              <w:rPr>
                <w:rFonts w:eastAsia="Times New Roman" w:cstheme="minorHAnsi"/>
                <w:b/>
                <w:bCs/>
                <w:i/>
                <w:iCs/>
                <w:color w:val="000000"/>
                <w:sz w:val="20"/>
                <w:szCs w:val="20"/>
              </w:rPr>
            </w:pPr>
            <w:r w:rsidRPr="00BB3D45">
              <w:rPr>
                <w:rFonts w:eastAsia="Times New Roman" w:cstheme="minorHAnsi"/>
                <w:color w:val="000000"/>
                <w:sz w:val="20"/>
                <w:szCs w:val="20"/>
              </w:rPr>
              <w:t>Grade</w:t>
            </w:r>
          </w:p>
        </w:tc>
        <w:tc>
          <w:tcPr>
            <w:tcW w:w="0" w:type="auto"/>
            <w:shd w:val="clear" w:color="auto" w:fill="auto"/>
            <w:noWrap/>
            <w:hideMark/>
          </w:tcPr>
          <w:p w14:paraId="49858CF0"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237CBF50"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03C417AA"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14CC7FB2"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044B8637"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6068A872"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2A130DA9"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37FFC39E" w14:textId="77777777" w:rsidR="00BB3D45" w:rsidRPr="00BB3D45" w:rsidRDefault="00BB3D45" w:rsidP="00BB3D45">
            <w:pPr>
              <w:spacing w:after="0" w:line="240" w:lineRule="auto"/>
              <w:jc w:val="center"/>
              <w:rPr>
                <w:rFonts w:eastAsia="Times New Roman" w:cstheme="minorHAnsi"/>
                <w:color w:val="000000"/>
                <w:sz w:val="20"/>
                <w:szCs w:val="20"/>
              </w:rPr>
            </w:pPr>
          </w:p>
        </w:tc>
      </w:tr>
      <w:tr w:rsidR="00BB3D45" w:rsidRPr="00BB3D45" w14:paraId="781A4D99" w14:textId="77777777" w:rsidTr="00BB3D45">
        <w:trPr>
          <w:trHeight w:val="252"/>
        </w:trPr>
        <w:tc>
          <w:tcPr>
            <w:tcW w:w="0" w:type="auto"/>
            <w:shd w:val="clear" w:color="auto" w:fill="auto"/>
            <w:noWrap/>
            <w:hideMark/>
          </w:tcPr>
          <w:p w14:paraId="2A6B8480"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5</w:t>
            </w:r>
          </w:p>
        </w:tc>
        <w:tc>
          <w:tcPr>
            <w:tcW w:w="0" w:type="auto"/>
            <w:shd w:val="clear" w:color="auto" w:fill="auto"/>
            <w:noWrap/>
            <w:hideMark/>
          </w:tcPr>
          <w:p w14:paraId="79C6DD1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1,830</w:t>
            </w:r>
          </w:p>
        </w:tc>
        <w:tc>
          <w:tcPr>
            <w:tcW w:w="0" w:type="auto"/>
            <w:shd w:val="clear" w:color="auto" w:fill="auto"/>
            <w:noWrap/>
            <w:hideMark/>
          </w:tcPr>
          <w:p w14:paraId="5D1CBD3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10.4</w:t>
            </w:r>
          </w:p>
        </w:tc>
        <w:tc>
          <w:tcPr>
            <w:tcW w:w="0" w:type="auto"/>
            <w:shd w:val="clear" w:color="auto" w:fill="auto"/>
            <w:noWrap/>
            <w:hideMark/>
          </w:tcPr>
          <w:p w14:paraId="32936BD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C9D5C9D"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1BF6EBBF"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6ABEC9C3"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344F33B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D7F4F83"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561591B9" w14:textId="77777777" w:rsidTr="00BB3D45">
        <w:trPr>
          <w:trHeight w:val="252"/>
        </w:trPr>
        <w:tc>
          <w:tcPr>
            <w:tcW w:w="0" w:type="auto"/>
            <w:shd w:val="clear" w:color="auto" w:fill="auto"/>
            <w:noWrap/>
            <w:hideMark/>
          </w:tcPr>
          <w:p w14:paraId="241FCDD6"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6</w:t>
            </w:r>
          </w:p>
        </w:tc>
        <w:tc>
          <w:tcPr>
            <w:tcW w:w="0" w:type="auto"/>
            <w:shd w:val="clear" w:color="auto" w:fill="auto"/>
            <w:noWrap/>
            <w:hideMark/>
          </w:tcPr>
          <w:p w14:paraId="732849E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2,710</w:t>
            </w:r>
          </w:p>
        </w:tc>
        <w:tc>
          <w:tcPr>
            <w:tcW w:w="0" w:type="auto"/>
            <w:shd w:val="clear" w:color="auto" w:fill="auto"/>
            <w:noWrap/>
            <w:hideMark/>
          </w:tcPr>
          <w:p w14:paraId="6BA827D7"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15.4</w:t>
            </w:r>
          </w:p>
        </w:tc>
        <w:tc>
          <w:tcPr>
            <w:tcW w:w="0" w:type="auto"/>
            <w:shd w:val="clear" w:color="auto" w:fill="auto"/>
            <w:noWrap/>
            <w:hideMark/>
          </w:tcPr>
          <w:p w14:paraId="2D0D45F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7140D22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5ECA93A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1C8E7EB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219F727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7CF820F7"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1D905244" w14:textId="77777777" w:rsidTr="00BB3D45">
        <w:trPr>
          <w:trHeight w:val="252"/>
        </w:trPr>
        <w:tc>
          <w:tcPr>
            <w:tcW w:w="0" w:type="auto"/>
            <w:shd w:val="clear" w:color="auto" w:fill="auto"/>
            <w:noWrap/>
            <w:hideMark/>
          </w:tcPr>
          <w:p w14:paraId="148458ED"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7</w:t>
            </w:r>
          </w:p>
        </w:tc>
        <w:tc>
          <w:tcPr>
            <w:tcW w:w="0" w:type="auto"/>
            <w:shd w:val="clear" w:color="auto" w:fill="auto"/>
            <w:noWrap/>
            <w:hideMark/>
          </w:tcPr>
          <w:p w14:paraId="3454331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2,260</w:t>
            </w:r>
          </w:p>
        </w:tc>
        <w:tc>
          <w:tcPr>
            <w:tcW w:w="0" w:type="auto"/>
            <w:shd w:val="clear" w:color="auto" w:fill="auto"/>
            <w:noWrap/>
            <w:hideMark/>
          </w:tcPr>
          <w:p w14:paraId="1D39060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12.8</w:t>
            </w:r>
          </w:p>
        </w:tc>
        <w:tc>
          <w:tcPr>
            <w:tcW w:w="0" w:type="auto"/>
            <w:shd w:val="clear" w:color="auto" w:fill="auto"/>
            <w:noWrap/>
            <w:hideMark/>
          </w:tcPr>
          <w:p w14:paraId="2FA7DF2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628BB0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739AD50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15EC3CB3"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22E164F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3BEA10B9"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21126D89" w14:textId="77777777" w:rsidTr="00BB3D45">
        <w:trPr>
          <w:trHeight w:val="252"/>
        </w:trPr>
        <w:tc>
          <w:tcPr>
            <w:tcW w:w="0" w:type="auto"/>
            <w:shd w:val="clear" w:color="auto" w:fill="auto"/>
            <w:noWrap/>
            <w:hideMark/>
          </w:tcPr>
          <w:p w14:paraId="44B0B200"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8</w:t>
            </w:r>
          </w:p>
        </w:tc>
        <w:tc>
          <w:tcPr>
            <w:tcW w:w="0" w:type="auto"/>
            <w:shd w:val="clear" w:color="auto" w:fill="auto"/>
            <w:noWrap/>
            <w:hideMark/>
          </w:tcPr>
          <w:p w14:paraId="49A985C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2,520</w:t>
            </w:r>
          </w:p>
        </w:tc>
        <w:tc>
          <w:tcPr>
            <w:tcW w:w="0" w:type="auto"/>
            <w:shd w:val="clear" w:color="auto" w:fill="auto"/>
            <w:noWrap/>
            <w:hideMark/>
          </w:tcPr>
          <w:p w14:paraId="077E5D6B"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14.3</w:t>
            </w:r>
          </w:p>
        </w:tc>
        <w:tc>
          <w:tcPr>
            <w:tcW w:w="0" w:type="auto"/>
            <w:shd w:val="clear" w:color="auto" w:fill="auto"/>
            <w:noWrap/>
            <w:hideMark/>
          </w:tcPr>
          <w:p w14:paraId="15D28CD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971EC1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327A51D2"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19A1B29E"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6B4E1C4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E9EE70B"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1D4905BD" w14:textId="77777777" w:rsidTr="00BB3D45">
        <w:trPr>
          <w:trHeight w:val="252"/>
        </w:trPr>
        <w:tc>
          <w:tcPr>
            <w:tcW w:w="0" w:type="auto"/>
            <w:shd w:val="clear" w:color="auto" w:fill="auto"/>
            <w:noWrap/>
            <w:hideMark/>
          </w:tcPr>
          <w:p w14:paraId="5B00E0C2"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9</w:t>
            </w:r>
          </w:p>
        </w:tc>
        <w:tc>
          <w:tcPr>
            <w:tcW w:w="0" w:type="auto"/>
            <w:shd w:val="clear" w:color="auto" w:fill="auto"/>
            <w:noWrap/>
            <w:hideMark/>
          </w:tcPr>
          <w:p w14:paraId="4BBB50F6"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2,570</w:t>
            </w:r>
          </w:p>
        </w:tc>
        <w:tc>
          <w:tcPr>
            <w:tcW w:w="0" w:type="auto"/>
            <w:shd w:val="clear" w:color="auto" w:fill="auto"/>
            <w:noWrap/>
            <w:hideMark/>
          </w:tcPr>
          <w:p w14:paraId="6C1DC91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14.6</w:t>
            </w:r>
          </w:p>
        </w:tc>
        <w:tc>
          <w:tcPr>
            <w:tcW w:w="0" w:type="auto"/>
            <w:shd w:val="clear" w:color="auto" w:fill="auto"/>
            <w:noWrap/>
            <w:hideMark/>
          </w:tcPr>
          <w:p w14:paraId="4DB7EAB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3B36DD5"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35893C93"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6CE5B615"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438725EF"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32C727A7"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1C8A0D94" w14:textId="77777777" w:rsidTr="00BB3D45">
        <w:trPr>
          <w:trHeight w:val="252"/>
        </w:trPr>
        <w:tc>
          <w:tcPr>
            <w:tcW w:w="0" w:type="auto"/>
            <w:shd w:val="clear" w:color="auto" w:fill="auto"/>
            <w:noWrap/>
            <w:hideMark/>
          </w:tcPr>
          <w:p w14:paraId="156DF5DC"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10</w:t>
            </w:r>
          </w:p>
        </w:tc>
        <w:tc>
          <w:tcPr>
            <w:tcW w:w="0" w:type="auto"/>
            <w:shd w:val="clear" w:color="auto" w:fill="auto"/>
            <w:noWrap/>
            <w:hideMark/>
          </w:tcPr>
          <w:p w14:paraId="367DB65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2,460</w:t>
            </w:r>
          </w:p>
        </w:tc>
        <w:tc>
          <w:tcPr>
            <w:tcW w:w="0" w:type="auto"/>
            <w:shd w:val="clear" w:color="auto" w:fill="auto"/>
            <w:noWrap/>
            <w:hideMark/>
          </w:tcPr>
          <w:p w14:paraId="0FC9E58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14.0</w:t>
            </w:r>
          </w:p>
        </w:tc>
        <w:tc>
          <w:tcPr>
            <w:tcW w:w="0" w:type="auto"/>
            <w:shd w:val="clear" w:color="auto" w:fill="auto"/>
            <w:noWrap/>
            <w:hideMark/>
          </w:tcPr>
          <w:p w14:paraId="4F773A6B"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C08F49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6E9AFC0C"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AC439FE"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64F192D3"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29A826B"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2D25453E" w14:textId="77777777" w:rsidTr="00BB3D45">
        <w:trPr>
          <w:trHeight w:val="252"/>
        </w:trPr>
        <w:tc>
          <w:tcPr>
            <w:tcW w:w="0" w:type="auto"/>
            <w:shd w:val="clear" w:color="auto" w:fill="auto"/>
            <w:noWrap/>
            <w:hideMark/>
          </w:tcPr>
          <w:p w14:paraId="77379DE9"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11</w:t>
            </w:r>
          </w:p>
        </w:tc>
        <w:tc>
          <w:tcPr>
            <w:tcW w:w="0" w:type="auto"/>
            <w:shd w:val="clear" w:color="auto" w:fill="auto"/>
            <w:noWrap/>
            <w:hideMark/>
          </w:tcPr>
          <w:p w14:paraId="2BB1E7DC"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1,920</w:t>
            </w:r>
          </w:p>
        </w:tc>
        <w:tc>
          <w:tcPr>
            <w:tcW w:w="0" w:type="auto"/>
            <w:shd w:val="clear" w:color="auto" w:fill="auto"/>
            <w:noWrap/>
            <w:hideMark/>
          </w:tcPr>
          <w:p w14:paraId="6318B245"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10.9</w:t>
            </w:r>
          </w:p>
        </w:tc>
        <w:tc>
          <w:tcPr>
            <w:tcW w:w="0" w:type="auto"/>
            <w:shd w:val="clear" w:color="auto" w:fill="auto"/>
            <w:noWrap/>
            <w:hideMark/>
          </w:tcPr>
          <w:p w14:paraId="457BE89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3D97D049"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041E670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1D63173D"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7D7F52A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1891D1AB"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758392F8" w14:textId="77777777" w:rsidTr="00BB3D45">
        <w:trPr>
          <w:trHeight w:val="252"/>
        </w:trPr>
        <w:tc>
          <w:tcPr>
            <w:tcW w:w="0" w:type="auto"/>
            <w:shd w:val="clear" w:color="auto" w:fill="auto"/>
            <w:noWrap/>
            <w:hideMark/>
          </w:tcPr>
          <w:p w14:paraId="09DE373D"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12</w:t>
            </w:r>
          </w:p>
        </w:tc>
        <w:tc>
          <w:tcPr>
            <w:tcW w:w="0" w:type="auto"/>
            <w:shd w:val="clear" w:color="auto" w:fill="auto"/>
            <w:noWrap/>
            <w:hideMark/>
          </w:tcPr>
          <w:p w14:paraId="2CF9DF3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1,300</w:t>
            </w:r>
          </w:p>
        </w:tc>
        <w:tc>
          <w:tcPr>
            <w:tcW w:w="0" w:type="auto"/>
            <w:shd w:val="clear" w:color="auto" w:fill="auto"/>
            <w:noWrap/>
            <w:hideMark/>
          </w:tcPr>
          <w:p w14:paraId="08F5732A"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7.4</w:t>
            </w:r>
          </w:p>
        </w:tc>
        <w:tc>
          <w:tcPr>
            <w:tcW w:w="0" w:type="auto"/>
            <w:shd w:val="clear" w:color="auto" w:fill="auto"/>
            <w:noWrap/>
            <w:hideMark/>
          </w:tcPr>
          <w:p w14:paraId="4B4FC37C"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E0B52D9"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237630C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08399231"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23AA241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1383CDC"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32FED388" w14:textId="77777777" w:rsidTr="00BB3D45">
        <w:trPr>
          <w:trHeight w:val="252"/>
        </w:trPr>
        <w:tc>
          <w:tcPr>
            <w:tcW w:w="0" w:type="auto"/>
            <w:shd w:val="clear" w:color="auto" w:fill="auto"/>
            <w:noWrap/>
            <w:hideMark/>
          </w:tcPr>
          <w:p w14:paraId="53AA2622"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Not graded</w:t>
            </w:r>
          </w:p>
        </w:tc>
        <w:tc>
          <w:tcPr>
            <w:tcW w:w="0" w:type="auto"/>
            <w:shd w:val="clear" w:color="auto" w:fill="auto"/>
            <w:noWrap/>
            <w:hideMark/>
          </w:tcPr>
          <w:p w14:paraId="4185D1E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40</w:t>
            </w:r>
          </w:p>
        </w:tc>
        <w:tc>
          <w:tcPr>
            <w:tcW w:w="0" w:type="auto"/>
            <w:shd w:val="clear" w:color="auto" w:fill="auto"/>
            <w:noWrap/>
            <w:hideMark/>
          </w:tcPr>
          <w:p w14:paraId="45D14AF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0.2</w:t>
            </w:r>
          </w:p>
        </w:tc>
        <w:tc>
          <w:tcPr>
            <w:tcW w:w="0" w:type="auto"/>
            <w:shd w:val="clear" w:color="auto" w:fill="auto"/>
            <w:noWrap/>
            <w:hideMark/>
          </w:tcPr>
          <w:p w14:paraId="09353E8C"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AAD3469"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41C078C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0FE68C4B"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1AA0C17C"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42B7A48"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78FFBBAD" w14:textId="77777777" w:rsidTr="00BB3D45">
        <w:trPr>
          <w:trHeight w:val="252"/>
        </w:trPr>
        <w:tc>
          <w:tcPr>
            <w:tcW w:w="0" w:type="auto"/>
            <w:shd w:val="clear" w:color="auto" w:fill="auto"/>
            <w:noWrap/>
            <w:hideMark/>
          </w:tcPr>
          <w:p w14:paraId="7505C4CC" w14:textId="77777777" w:rsidR="00BB3D45" w:rsidRPr="00BB3D45" w:rsidRDefault="00BB3D45" w:rsidP="00BB3D45">
            <w:pPr>
              <w:spacing w:after="0" w:line="240" w:lineRule="auto"/>
              <w:rPr>
                <w:rFonts w:eastAsia="Times New Roman" w:cstheme="minorHAnsi"/>
                <w:b/>
                <w:bCs/>
                <w:iCs/>
                <w:color w:val="000000"/>
                <w:sz w:val="20"/>
                <w:szCs w:val="20"/>
              </w:rPr>
            </w:pPr>
            <w:r w:rsidRPr="00BB3D45">
              <w:rPr>
                <w:rFonts w:eastAsia="Times New Roman" w:cstheme="minorHAnsi"/>
                <w:color w:val="000000"/>
                <w:sz w:val="20"/>
                <w:szCs w:val="20"/>
              </w:rPr>
              <w:t>Race/ethnicity</w:t>
            </w:r>
          </w:p>
        </w:tc>
        <w:tc>
          <w:tcPr>
            <w:tcW w:w="0" w:type="auto"/>
            <w:shd w:val="clear" w:color="auto" w:fill="auto"/>
            <w:noWrap/>
            <w:hideMark/>
          </w:tcPr>
          <w:p w14:paraId="795BAF61"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4D642462"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15D49F18"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18E806E1"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185CB132"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37067B45"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0EB3D113"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23687290" w14:textId="77777777" w:rsidR="00BB3D45" w:rsidRPr="00BB3D45" w:rsidRDefault="00BB3D45" w:rsidP="00BB3D45">
            <w:pPr>
              <w:spacing w:after="0" w:line="240" w:lineRule="auto"/>
              <w:jc w:val="center"/>
              <w:rPr>
                <w:rFonts w:eastAsia="Times New Roman" w:cstheme="minorHAnsi"/>
                <w:color w:val="000000"/>
                <w:sz w:val="20"/>
                <w:szCs w:val="20"/>
              </w:rPr>
            </w:pPr>
          </w:p>
        </w:tc>
      </w:tr>
      <w:tr w:rsidR="00BB3D45" w:rsidRPr="00BB3D45" w14:paraId="1069A519" w14:textId="77777777" w:rsidTr="00BB3D45">
        <w:trPr>
          <w:trHeight w:val="252"/>
        </w:trPr>
        <w:tc>
          <w:tcPr>
            <w:tcW w:w="0" w:type="auto"/>
            <w:shd w:val="clear" w:color="auto" w:fill="auto"/>
            <w:noWrap/>
            <w:hideMark/>
          </w:tcPr>
          <w:p w14:paraId="05CFD2FD"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White</w:t>
            </w:r>
          </w:p>
        </w:tc>
        <w:tc>
          <w:tcPr>
            <w:tcW w:w="0" w:type="auto"/>
            <w:shd w:val="clear" w:color="auto" w:fill="auto"/>
            <w:noWrap/>
            <w:hideMark/>
          </w:tcPr>
          <w:p w14:paraId="10DDE032" w14:textId="77777777" w:rsidR="00BB3D45" w:rsidRPr="00BB3D45" w:rsidRDefault="00BB3D45" w:rsidP="00BB3D45">
            <w:pPr>
              <w:spacing w:after="0" w:line="240" w:lineRule="auto"/>
              <w:jc w:val="center"/>
              <w:rPr>
                <w:color w:val="000000"/>
                <w:sz w:val="20"/>
                <w:szCs w:val="20"/>
              </w:rPr>
            </w:pPr>
            <w:r w:rsidRPr="00BB3D45">
              <w:rPr>
                <w:color w:val="000000"/>
                <w:sz w:val="20"/>
                <w:szCs w:val="20"/>
              </w:rPr>
              <w:t>6,520</w:t>
            </w:r>
          </w:p>
        </w:tc>
        <w:tc>
          <w:tcPr>
            <w:tcW w:w="0" w:type="auto"/>
            <w:shd w:val="clear" w:color="auto" w:fill="auto"/>
            <w:noWrap/>
            <w:hideMark/>
          </w:tcPr>
          <w:p w14:paraId="2AEE9F0E"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37.3</w:t>
            </w:r>
          </w:p>
        </w:tc>
        <w:tc>
          <w:tcPr>
            <w:tcW w:w="0" w:type="auto"/>
            <w:shd w:val="clear" w:color="auto" w:fill="auto"/>
            <w:noWrap/>
            <w:hideMark/>
          </w:tcPr>
          <w:p w14:paraId="1F589B1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870</w:t>
            </w:r>
          </w:p>
        </w:tc>
        <w:tc>
          <w:tcPr>
            <w:tcW w:w="0" w:type="auto"/>
            <w:shd w:val="clear" w:color="auto" w:fill="auto"/>
            <w:noWrap/>
            <w:hideMark/>
          </w:tcPr>
          <w:p w14:paraId="2543051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88.8</w:t>
            </w:r>
          </w:p>
        </w:tc>
        <w:tc>
          <w:tcPr>
            <w:tcW w:w="0" w:type="auto"/>
            <w:shd w:val="clear" w:color="auto" w:fill="auto"/>
            <w:noWrap/>
            <w:hideMark/>
          </w:tcPr>
          <w:p w14:paraId="1726481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140</w:t>
            </w:r>
          </w:p>
        </w:tc>
        <w:tc>
          <w:tcPr>
            <w:tcW w:w="0" w:type="auto"/>
            <w:shd w:val="clear" w:color="auto" w:fill="auto"/>
            <w:noWrap/>
            <w:hideMark/>
          </w:tcPr>
          <w:p w14:paraId="32A8C8A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60.3</w:t>
            </w:r>
          </w:p>
        </w:tc>
        <w:tc>
          <w:tcPr>
            <w:tcW w:w="0" w:type="auto"/>
            <w:shd w:val="clear" w:color="auto" w:fill="auto"/>
            <w:noWrap/>
            <w:hideMark/>
          </w:tcPr>
          <w:p w14:paraId="1026021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110</w:t>
            </w:r>
          </w:p>
        </w:tc>
        <w:tc>
          <w:tcPr>
            <w:tcW w:w="0" w:type="auto"/>
            <w:shd w:val="clear" w:color="auto" w:fill="auto"/>
            <w:noWrap/>
            <w:hideMark/>
          </w:tcPr>
          <w:p w14:paraId="1D2ADCE9"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46.9</w:t>
            </w:r>
          </w:p>
        </w:tc>
      </w:tr>
      <w:tr w:rsidR="00BB3D45" w:rsidRPr="00BB3D45" w14:paraId="11A588C4" w14:textId="77777777" w:rsidTr="00BB3D45">
        <w:trPr>
          <w:trHeight w:val="252"/>
        </w:trPr>
        <w:tc>
          <w:tcPr>
            <w:tcW w:w="0" w:type="auto"/>
            <w:shd w:val="clear" w:color="auto" w:fill="auto"/>
            <w:noWrap/>
            <w:hideMark/>
          </w:tcPr>
          <w:p w14:paraId="3FEF6A60" w14:textId="77777777" w:rsidR="00BB3D45" w:rsidRPr="00BB3D45" w:rsidRDefault="00BB3D45" w:rsidP="00BB3D45">
            <w:pPr>
              <w:spacing w:after="0" w:line="240" w:lineRule="auto"/>
              <w:ind w:leftChars="-65" w:left="357" w:hangingChars="250" w:hanging="500"/>
              <w:rPr>
                <w:rFonts w:eastAsia="Times New Roman" w:cstheme="minorHAnsi"/>
                <w:color w:val="000000"/>
                <w:sz w:val="20"/>
                <w:szCs w:val="20"/>
              </w:rPr>
            </w:pPr>
            <w:r w:rsidRPr="00BB3D45">
              <w:rPr>
                <w:rFonts w:eastAsia="Times New Roman" w:cstheme="minorHAnsi"/>
                <w:color w:val="000000"/>
                <w:sz w:val="20"/>
                <w:szCs w:val="20"/>
              </w:rPr>
              <w:t xml:space="preserve">        Black/African-  American</w:t>
            </w:r>
          </w:p>
        </w:tc>
        <w:tc>
          <w:tcPr>
            <w:tcW w:w="0" w:type="auto"/>
            <w:shd w:val="clear" w:color="auto" w:fill="auto"/>
            <w:noWrap/>
            <w:hideMark/>
          </w:tcPr>
          <w:p w14:paraId="5ED0CAD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5,460</w:t>
            </w:r>
          </w:p>
        </w:tc>
        <w:tc>
          <w:tcPr>
            <w:tcW w:w="0" w:type="auto"/>
            <w:shd w:val="clear" w:color="auto" w:fill="auto"/>
            <w:noWrap/>
            <w:hideMark/>
          </w:tcPr>
          <w:p w14:paraId="0B02EF3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31.3</w:t>
            </w:r>
          </w:p>
        </w:tc>
        <w:tc>
          <w:tcPr>
            <w:tcW w:w="0" w:type="auto"/>
            <w:shd w:val="clear" w:color="auto" w:fill="auto"/>
            <w:noWrap/>
            <w:hideMark/>
          </w:tcPr>
          <w:p w14:paraId="0A9F67D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80</w:t>
            </w:r>
          </w:p>
        </w:tc>
        <w:tc>
          <w:tcPr>
            <w:tcW w:w="0" w:type="auto"/>
            <w:shd w:val="clear" w:color="auto" w:fill="auto"/>
            <w:noWrap/>
            <w:hideMark/>
          </w:tcPr>
          <w:p w14:paraId="205FAE06"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7.98</w:t>
            </w:r>
          </w:p>
        </w:tc>
        <w:tc>
          <w:tcPr>
            <w:tcW w:w="0" w:type="auto"/>
            <w:shd w:val="clear" w:color="auto" w:fill="auto"/>
            <w:noWrap/>
            <w:hideMark/>
          </w:tcPr>
          <w:p w14:paraId="11A3ECE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70</w:t>
            </w:r>
          </w:p>
        </w:tc>
        <w:tc>
          <w:tcPr>
            <w:tcW w:w="0" w:type="auto"/>
            <w:shd w:val="clear" w:color="auto" w:fill="auto"/>
            <w:noWrap/>
            <w:hideMark/>
          </w:tcPr>
          <w:p w14:paraId="58C33F4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31.7</w:t>
            </w:r>
          </w:p>
        </w:tc>
        <w:tc>
          <w:tcPr>
            <w:tcW w:w="0" w:type="auto"/>
            <w:shd w:val="clear" w:color="auto" w:fill="auto"/>
            <w:noWrap/>
            <w:hideMark/>
          </w:tcPr>
          <w:p w14:paraId="555EF123"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100</w:t>
            </w:r>
          </w:p>
        </w:tc>
        <w:tc>
          <w:tcPr>
            <w:tcW w:w="0" w:type="auto"/>
            <w:shd w:val="clear" w:color="auto" w:fill="auto"/>
            <w:noWrap/>
            <w:hideMark/>
          </w:tcPr>
          <w:p w14:paraId="3655B8F6"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40.3</w:t>
            </w:r>
          </w:p>
        </w:tc>
      </w:tr>
      <w:tr w:rsidR="00BB3D45" w:rsidRPr="00BB3D45" w14:paraId="4818B2F4" w14:textId="77777777" w:rsidTr="00BB3D45">
        <w:trPr>
          <w:trHeight w:val="252"/>
        </w:trPr>
        <w:tc>
          <w:tcPr>
            <w:tcW w:w="0" w:type="auto"/>
            <w:shd w:val="clear" w:color="auto" w:fill="auto"/>
            <w:noWrap/>
            <w:hideMark/>
          </w:tcPr>
          <w:p w14:paraId="167C810D"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 Hispanic</w:t>
            </w:r>
          </w:p>
        </w:tc>
        <w:tc>
          <w:tcPr>
            <w:tcW w:w="0" w:type="auto"/>
            <w:shd w:val="clear" w:color="auto" w:fill="auto"/>
            <w:noWrap/>
            <w:hideMark/>
          </w:tcPr>
          <w:p w14:paraId="416F8BE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3,280</w:t>
            </w:r>
          </w:p>
        </w:tc>
        <w:tc>
          <w:tcPr>
            <w:tcW w:w="0" w:type="auto"/>
            <w:shd w:val="clear" w:color="auto" w:fill="auto"/>
            <w:noWrap/>
            <w:hideMark/>
          </w:tcPr>
          <w:p w14:paraId="6F567E3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18.8</w:t>
            </w:r>
          </w:p>
        </w:tc>
        <w:tc>
          <w:tcPr>
            <w:tcW w:w="0" w:type="auto"/>
            <w:shd w:val="clear" w:color="auto" w:fill="auto"/>
            <w:noWrap/>
            <w:hideMark/>
          </w:tcPr>
          <w:p w14:paraId="6434323B"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20</w:t>
            </w:r>
          </w:p>
        </w:tc>
        <w:tc>
          <w:tcPr>
            <w:tcW w:w="0" w:type="auto"/>
            <w:shd w:val="clear" w:color="auto" w:fill="auto"/>
            <w:noWrap/>
            <w:hideMark/>
          </w:tcPr>
          <w:p w14:paraId="4177FB31"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1.94</w:t>
            </w:r>
          </w:p>
        </w:tc>
        <w:tc>
          <w:tcPr>
            <w:tcW w:w="0" w:type="auto"/>
            <w:shd w:val="clear" w:color="auto" w:fill="auto"/>
            <w:noWrap/>
            <w:hideMark/>
          </w:tcPr>
          <w:p w14:paraId="32EC6703"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w:t>
            </w:r>
          </w:p>
        </w:tc>
        <w:tc>
          <w:tcPr>
            <w:tcW w:w="0" w:type="auto"/>
            <w:shd w:val="clear" w:color="auto" w:fill="auto"/>
            <w:noWrap/>
            <w:hideMark/>
          </w:tcPr>
          <w:p w14:paraId="32389A4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3.6</w:t>
            </w:r>
          </w:p>
        </w:tc>
        <w:tc>
          <w:tcPr>
            <w:tcW w:w="0" w:type="auto"/>
            <w:shd w:val="clear" w:color="auto" w:fill="auto"/>
            <w:noWrap/>
            <w:hideMark/>
          </w:tcPr>
          <w:p w14:paraId="4082AA5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20</w:t>
            </w:r>
          </w:p>
        </w:tc>
        <w:tc>
          <w:tcPr>
            <w:tcW w:w="0" w:type="auto"/>
            <w:shd w:val="clear" w:color="auto" w:fill="auto"/>
            <w:noWrap/>
            <w:hideMark/>
          </w:tcPr>
          <w:p w14:paraId="6FCDE009"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8.71</w:t>
            </w:r>
          </w:p>
        </w:tc>
      </w:tr>
      <w:tr w:rsidR="00BB3D45" w:rsidRPr="00BB3D45" w14:paraId="13780D15" w14:textId="77777777" w:rsidTr="00BB3D45">
        <w:trPr>
          <w:trHeight w:val="252"/>
        </w:trPr>
        <w:tc>
          <w:tcPr>
            <w:tcW w:w="0" w:type="auto"/>
            <w:shd w:val="clear" w:color="auto" w:fill="auto"/>
            <w:noWrap/>
            <w:hideMark/>
          </w:tcPr>
          <w:p w14:paraId="769613E1" w14:textId="77777777" w:rsidR="00BB3D45" w:rsidRPr="00BB3D45" w:rsidRDefault="00BB3D45" w:rsidP="00BB3D45">
            <w:pPr>
              <w:tabs>
                <w:tab w:val="right" w:pos="3161"/>
              </w:tabs>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 Asian American</w:t>
            </w:r>
            <w:r w:rsidRPr="00BB3D45">
              <w:rPr>
                <w:rFonts w:eastAsia="Times New Roman" w:cstheme="minorHAnsi"/>
                <w:color w:val="000000"/>
                <w:sz w:val="20"/>
                <w:szCs w:val="20"/>
              </w:rPr>
              <w:tab/>
            </w:r>
          </w:p>
        </w:tc>
        <w:tc>
          <w:tcPr>
            <w:tcW w:w="0" w:type="auto"/>
            <w:shd w:val="clear" w:color="auto" w:fill="auto"/>
            <w:noWrap/>
            <w:hideMark/>
          </w:tcPr>
          <w:p w14:paraId="76858563" w14:textId="77777777" w:rsidR="00BB3D45" w:rsidRPr="00BB3D45" w:rsidRDefault="00BB3D45" w:rsidP="00BB3D45">
            <w:pPr>
              <w:spacing w:after="0" w:line="240" w:lineRule="auto"/>
              <w:jc w:val="center"/>
              <w:rPr>
                <w:color w:val="000000"/>
                <w:sz w:val="20"/>
                <w:szCs w:val="20"/>
              </w:rPr>
            </w:pPr>
            <w:r w:rsidRPr="00BB3D45">
              <w:rPr>
                <w:color w:val="000000"/>
                <w:sz w:val="20"/>
                <w:szCs w:val="20"/>
              </w:rPr>
              <w:t>380</w:t>
            </w:r>
          </w:p>
        </w:tc>
        <w:tc>
          <w:tcPr>
            <w:tcW w:w="0" w:type="auto"/>
            <w:shd w:val="clear" w:color="auto" w:fill="auto"/>
            <w:noWrap/>
            <w:hideMark/>
          </w:tcPr>
          <w:p w14:paraId="7B5B217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2.2</w:t>
            </w:r>
          </w:p>
        </w:tc>
        <w:tc>
          <w:tcPr>
            <w:tcW w:w="0" w:type="auto"/>
            <w:shd w:val="clear" w:color="auto" w:fill="auto"/>
            <w:noWrap/>
            <w:hideMark/>
          </w:tcPr>
          <w:p w14:paraId="721FF832" w14:textId="77777777" w:rsidR="00BB3D45" w:rsidRPr="00BB3D45" w:rsidRDefault="00BB3D45" w:rsidP="00BB3D45">
            <w:pPr>
              <w:spacing w:after="0" w:line="240" w:lineRule="auto"/>
              <w:jc w:val="center"/>
              <w:rPr>
                <w:color w:val="000000"/>
                <w:sz w:val="20"/>
                <w:szCs w:val="20"/>
              </w:rPr>
            </w:pPr>
            <w:r w:rsidRPr="00BB3D45">
              <w:rPr>
                <w:color w:val="000000"/>
                <w:sz w:val="20"/>
                <w:szCs w:val="20"/>
              </w:rPr>
              <w:t>0</w:t>
            </w:r>
          </w:p>
        </w:tc>
        <w:tc>
          <w:tcPr>
            <w:tcW w:w="0" w:type="auto"/>
            <w:shd w:val="clear" w:color="auto" w:fill="auto"/>
            <w:noWrap/>
            <w:hideMark/>
          </w:tcPr>
          <w:p w14:paraId="4F817CE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0.2</w:t>
            </w:r>
          </w:p>
        </w:tc>
        <w:tc>
          <w:tcPr>
            <w:tcW w:w="0" w:type="auto"/>
            <w:shd w:val="clear" w:color="auto" w:fill="auto"/>
            <w:noWrap/>
            <w:hideMark/>
          </w:tcPr>
          <w:p w14:paraId="35A111D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0</w:t>
            </w:r>
          </w:p>
        </w:tc>
        <w:tc>
          <w:tcPr>
            <w:tcW w:w="0" w:type="auto"/>
            <w:shd w:val="clear" w:color="auto" w:fill="auto"/>
            <w:noWrap/>
            <w:hideMark/>
          </w:tcPr>
          <w:p w14:paraId="7F373FB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0.9</w:t>
            </w:r>
          </w:p>
        </w:tc>
        <w:tc>
          <w:tcPr>
            <w:tcW w:w="0" w:type="auto"/>
            <w:shd w:val="clear" w:color="auto" w:fill="auto"/>
            <w:noWrap/>
            <w:hideMark/>
          </w:tcPr>
          <w:p w14:paraId="0594806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D0E2A43"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3C667E7E" w14:textId="77777777" w:rsidTr="00BB3D45">
        <w:trPr>
          <w:trHeight w:val="252"/>
        </w:trPr>
        <w:tc>
          <w:tcPr>
            <w:tcW w:w="0" w:type="auto"/>
            <w:shd w:val="clear" w:color="auto" w:fill="auto"/>
            <w:noWrap/>
            <w:hideMark/>
          </w:tcPr>
          <w:p w14:paraId="7F9A8FB4" w14:textId="77777777" w:rsidR="00BB3D45" w:rsidRPr="00BB3D45" w:rsidRDefault="00BB3D45" w:rsidP="00BB3D45">
            <w:pPr>
              <w:spacing w:after="0" w:line="240" w:lineRule="auto"/>
              <w:ind w:leftChars="-65" w:left="357" w:hangingChars="250" w:hanging="500"/>
              <w:rPr>
                <w:rFonts w:eastAsia="Times New Roman" w:cstheme="minorHAnsi"/>
                <w:color w:val="000000"/>
                <w:sz w:val="20"/>
                <w:szCs w:val="20"/>
              </w:rPr>
            </w:pPr>
            <w:r w:rsidRPr="00BB3D45">
              <w:rPr>
                <w:rFonts w:eastAsia="Times New Roman" w:cstheme="minorHAnsi"/>
                <w:color w:val="000000"/>
                <w:sz w:val="20"/>
                <w:szCs w:val="20"/>
              </w:rPr>
              <w:t xml:space="preserve">        American Indian or Alaska Native</w:t>
            </w:r>
          </w:p>
        </w:tc>
        <w:tc>
          <w:tcPr>
            <w:tcW w:w="0" w:type="auto"/>
            <w:shd w:val="clear" w:color="auto" w:fill="auto"/>
            <w:noWrap/>
            <w:hideMark/>
          </w:tcPr>
          <w:p w14:paraId="6787EB9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100</w:t>
            </w:r>
          </w:p>
        </w:tc>
        <w:tc>
          <w:tcPr>
            <w:tcW w:w="0" w:type="auto"/>
            <w:shd w:val="clear" w:color="auto" w:fill="auto"/>
            <w:noWrap/>
            <w:hideMark/>
          </w:tcPr>
          <w:p w14:paraId="6466F6B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0.6</w:t>
            </w:r>
          </w:p>
        </w:tc>
        <w:tc>
          <w:tcPr>
            <w:tcW w:w="0" w:type="auto"/>
            <w:shd w:val="clear" w:color="auto" w:fill="auto"/>
            <w:noWrap/>
            <w:hideMark/>
          </w:tcPr>
          <w:p w14:paraId="5D13E76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5FA05BB6"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25EB4F6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0</w:t>
            </w:r>
          </w:p>
        </w:tc>
        <w:tc>
          <w:tcPr>
            <w:tcW w:w="0" w:type="auto"/>
            <w:shd w:val="clear" w:color="auto" w:fill="auto"/>
            <w:noWrap/>
            <w:hideMark/>
          </w:tcPr>
          <w:p w14:paraId="4F51E6AD"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0.9</w:t>
            </w:r>
          </w:p>
        </w:tc>
        <w:tc>
          <w:tcPr>
            <w:tcW w:w="0" w:type="auto"/>
            <w:shd w:val="clear" w:color="auto" w:fill="auto"/>
            <w:noWrap/>
            <w:hideMark/>
          </w:tcPr>
          <w:p w14:paraId="140B66E6" w14:textId="77777777" w:rsidR="00BB3D45" w:rsidRPr="00BB3D45" w:rsidRDefault="00BB3D45" w:rsidP="00BB3D45">
            <w:pPr>
              <w:spacing w:after="0" w:line="240" w:lineRule="auto"/>
              <w:jc w:val="center"/>
              <w:rPr>
                <w:color w:val="000000"/>
                <w:sz w:val="20"/>
                <w:szCs w:val="20"/>
              </w:rPr>
            </w:pPr>
            <w:r w:rsidRPr="00BB3D45">
              <w:rPr>
                <w:color w:val="000000"/>
                <w:sz w:val="20"/>
                <w:szCs w:val="20"/>
              </w:rPr>
              <w:t>0</w:t>
            </w:r>
          </w:p>
        </w:tc>
        <w:tc>
          <w:tcPr>
            <w:tcW w:w="0" w:type="auto"/>
            <w:shd w:val="clear" w:color="auto" w:fill="auto"/>
            <w:noWrap/>
            <w:hideMark/>
          </w:tcPr>
          <w:p w14:paraId="14773630"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0.41</w:t>
            </w:r>
          </w:p>
        </w:tc>
      </w:tr>
      <w:tr w:rsidR="00BB3D45" w:rsidRPr="00BB3D45" w14:paraId="57540157" w14:textId="77777777" w:rsidTr="00BB3D45">
        <w:trPr>
          <w:trHeight w:val="252"/>
        </w:trPr>
        <w:tc>
          <w:tcPr>
            <w:tcW w:w="0" w:type="auto"/>
            <w:shd w:val="clear" w:color="auto" w:fill="auto"/>
            <w:noWrap/>
            <w:hideMark/>
          </w:tcPr>
          <w:p w14:paraId="430F844F" w14:textId="77777777" w:rsidR="00BB3D45" w:rsidRPr="00BB3D45" w:rsidRDefault="00BB3D45" w:rsidP="00BB3D45">
            <w:pPr>
              <w:spacing w:after="0" w:line="240" w:lineRule="auto"/>
              <w:ind w:left="342" w:hanging="342"/>
              <w:rPr>
                <w:rFonts w:eastAsia="Times New Roman" w:cstheme="minorHAnsi"/>
                <w:color w:val="000000"/>
                <w:sz w:val="20"/>
                <w:szCs w:val="20"/>
              </w:rPr>
            </w:pPr>
            <w:r w:rsidRPr="00BB3D45">
              <w:rPr>
                <w:rFonts w:eastAsia="Times New Roman" w:cstheme="minorHAnsi"/>
                <w:color w:val="000000"/>
                <w:sz w:val="20"/>
                <w:szCs w:val="20"/>
              </w:rPr>
              <w:t xml:space="preserve">     Native Hawaiian or Pacific Islander</w:t>
            </w:r>
          </w:p>
        </w:tc>
        <w:tc>
          <w:tcPr>
            <w:tcW w:w="0" w:type="auto"/>
            <w:shd w:val="clear" w:color="auto" w:fill="auto"/>
            <w:noWrap/>
            <w:hideMark/>
          </w:tcPr>
          <w:p w14:paraId="4553B10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50</w:t>
            </w:r>
          </w:p>
        </w:tc>
        <w:tc>
          <w:tcPr>
            <w:tcW w:w="0" w:type="auto"/>
            <w:shd w:val="clear" w:color="auto" w:fill="auto"/>
            <w:noWrap/>
            <w:hideMark/>
          </w:tcPr>
          <w:p w14:paraId="36BC1E35"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0.3</w:t>
            </w:r>
          </w:p>
        </w:tc>
        <w:tc>
          <w:tcPr>
            <w:tcW w:w="0" w:type="auto"/>
            <w:shd w:val="clear" w:color="auto" w:fill="auto"/>
            <w:noWrap/>
            <w:hideMark/>
          </w:tcPr>
          <w:p w14:paraId="69DFB2F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5E1942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w:t>
            </w:r>
          </w:p>
        </w:tc>
        <w:tc>
          <w:tcPr>
            <w:tcW w:w="0" w:type="auto"/>
            <w:shd w:val="clear" w:color="auto" w:fill="auto"/>
            <w:noWrap/>
            <w:hideMark/>
          </w:tcPr>
          <w:p w14:paraId="79FDA7FB" w14:textId="77777777" w:rsidR="00BB3D45" w:rsidRPr="00BB3D45" w:rsidRDefault="00BB3D45" w:rsidP="00BB3D45">
            <w:pPr>
              <w:spacing w:after="0" w:line="240" w:lineRule="auto"/>
              <w:jc w:val="center"/>
              <w:rPr>
                <w:color w:val="000000"/>
                <w:sz w:val="20"/>
                <w:szCs w:val="20"/>
              </w:rPr>
            </w:pPr>
            <w:r w:rsidRPr="00BB3D45">
              <w:rPr>
                <w:color w:val="000000"/>
                <w:sz w:val="20"/>
                <w:szCs w:val="20"/>
              </w:rPr>
              <w:t>0</w:t>
            </w:r>
          </w:p>
        </w:tc>
        <w:tc>
          <w:tcPr>
            <w:tcW w:w="0" w:type="auto"/>
            <w:shd w:val="clear" w:color="auto" w:fill="auto"/>
            <w:noWrap/>
            <w:hideMark/>
          </w:tcPr>
          <w:p w14:paraId="1322462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0.5</w:t>
            </w:r>
          </w:p>
        </w:tc>
        <w:tc>
          <w:tcPr>
            <w:tcW w:w="0" w:type="auto"/>
            <w:shd w:val="clear" w:color="auto" w:fill="auto"/>
            <w:noWrap/>
            <w:hideMark/>
          </w:tcPr>
          <w:p w14:paraId="24E9939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FCFF0C2"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1F32F10E" w14:textId="77777777" w:rsidTr="00BB3D45">
        <w:trPr>
          <w:trHeight w:val="252"/>
        </w:trPr>
        <w:tc>
          <w:tcPr>
            <w:tcW w:w="0" w:type="auto"/>
            <w:shd w:val="clear" w:color="auto" w:fill="auto"/>
            <w:noWrap/>
            <w:hideMark/>
          </w:tcPr>
          <w:p w14:paraId="4CC44FA8"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Two or more races</w:t>
            </w:r>
          </w:p>
        </w:tc>
        <w:tc>
          <w:tcPr>
            <w:tcW w:w="0" w:type="auto"/>
            <w:shd w:val="clear" w:color="auto" w:fill="auto"/>
            <w:noWrap/>
            <w:hideMark/>
          </w:tcPr>
          <w:p w14:paraId="2230ACD6"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1,690</w:t>
            </w:r>
          </w:p>
        </w:tc>
        <w:tc>
          <w:tcPr>
            <w:tcW w:w="0" w:type="auto"/>
            <w:shd w:val="clear" w:color="auto" w:fill="auto"/>
            <w:noWrap/>
            <w:hideMark/>
          </w:tcPr>
          <w:p w14:paraId="4063483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9.7</w:t>
            </w:r>
          </w:p>
        </w:tc>
        <w:tc>
          <w:tcPr>
            <w:tcW w:w="0" w:type="auto"/>
            <w:shd w:val="clear" w:color="auto" w:fill="auto"/>
            <w:noWrap/>
            <w:hideMark/>
          </w:tcPr>
          <w:p w14:paraId="3BD526F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w:t>
            </w:r>
          </w:p>
        </w:tc>
        <w:tc>
          <w:tcPr>
            <w:tcW w:w="0" w:type="auto"/>
            <w:shd w:val="clear" w:color="auto" w:fill="auto"/>
            <w:noWrap/>
            <w:hideMark/>
          </w:tcPr>
          <w:p w14:paraId="7B4591AC"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1.12</w:t>
            </w:r>
          </w:p>
        </w:tc>
        <w:tc>
          <w:tcPr>
            <w:tcW w:w="0" w:type="auto"/>
            <w:shd w:val="clear" w:color="auto" w:fill="auto"/>
            <w:noWrap/>
            <w:hideMark/>
          </w:tcPr>
          <w:p w14:paraId="36F2648D"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w:t>
            </w:r>
          </w:p>
        </w:tc>
        <w:tc>
          <w:tcPr>
            <w:tcW w:w="0" w:type="auto"/>
            <w:shd w:val="clear" w:color="auto" w:fill="auto"/>
            <w:noWrap/>
            <w:hideMark/>
          </w:tcPr>
          <w:p w14:paraId="0C0852D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2.2</w:t>
            </w:r>
          </w:p>
        </w:tc>
        <w:tc>
          <w:tcPr>
            <w:tcW w:w="0" w:type="auto"/>
            <w:shd w:val="clear" w:color="auto" w:fill="auto"/>
            <w:noWrap/>
            <w:hideMark/>
          </w:tcPr>
          <w:p w14:paraId="365DA405"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10</w:t>
            </w:r>
          </w:p>
        </w:tc>
        <w:tc>
          <w:tcPr>
            <w:tcW w:w="0" w:type="auto"/>
            <w:shd w:val="clear" w:color="auto" w:fill="auto"/>
            <w:noWrap/>
            <w:hideMark/>
          </w:tcPr>
          <w:p w14:paraId="416A1EF8"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3.73</w:t>
            </w:r>
          </w:p>
        </w:tc>
      </w:tr>
      <w:tr w:rsidR="00BB3D45" w:rsidRPr="00BB3D45" w14:paraId="39611B30" w14:textId="77777777" w:rsidTr="0051578F">
        <w:trPr>
          <w:trHeight w:val="252"/>
        </w:trPr>
        <w:tc>
          <w:tcPr>
            <w:tcW w:w="0" w:type="auto"/>
            <w:gridSpan w:val="2"/>
            <w:shd w:val="clear" w:color="auto" w:fill="auto"/>
            <w:noWrap/>
            <w:hideMark/>
          </w:tcPr>
          <w:p w14:paraId="00565B37" w14:textId="77777777" w:rsidR="00BB3D45" w:rsidRPr="00BB3D45" w:rsidRDefault="00BB3D45" w:rsidP="00BB3D45">
            <w:pPr>
              <w:spacing w:after="0" w:line="240" w:lineRule="auto"/>
              <w:rPr>
                <w:rFonts w:eastAsia="Times New Roman" w:cstheme="minorHAnsi"/>
                <w:b/>
                <w:bCs/>
                <w:iCs/>
                <w:color w:val="000000"/>
                <w:sz w:val="20"/>
                <w:szCs w:val="20"/>
              </w:rPr>
            </w:pPr>
            <w:r w:rsidRPr="00BB3D45">
              <w:rPr>
                <w:rFonts w:eastAsia="Times New Roman" w:cstheme="minorHAnsi"/>
                <w:color w:val="000000"/>
                <w:sz w:val="20"/>
                <w:szCs w:val="20"/>
              </w:rPr>
              <w:t>Special education</w:t>
            </w:r>
          </w:p>
        </w:tc>
        <w:tc>
          <w:tcPr>
            <w:tcW w:w="0" w:type="auto"/>
            <w:shd w:val="clear" w:color="auto" w:fill="auto"/>
            <w:noWrap/>
            <w:vAlign w:val="bottom"/>
            <w:hideMark/>
          </w:tcPr>
          <w:p w14:paraId="0BF5F825" w14:textId="77777777" w:rsidR="00BB3D45" w:rsidRPr="00BB3D45" w:rsidRDefault="00BB3D45" w:rsidP="00BB3D45">
            <w:pPr>
              <w:spacing w:after="0" w:line="240" w:lineRule="auto"/>
              <w:jc w:val="center"/>
              <w:rPr>
                <w:rFonts w:eastAsia="Times New Roman" w:cstheme="minorHAnsi"/>
                <w:color w:val="000000"/>
                <w:sz w:val="20"/>
                <w:szCs w:val="20"/>
              </w:rPr>
            </w:pPr>
          </w:p>
        </w:tc>
        <w:tc>
          <w:tcPr>
            <w:tcW w:w="0" w:type="auto"/>
            <w:shd w:val="clear" w:color="auto" w:fill="auto"/>
            <w:noWrap/>
            <w:vAlign w:val="bottom"/>
            <w:hideMark/>
          </w:tcPr>
          <w:p w14:paraId="763D4888" w14:textId="77777777" w:rsidR="00BB3D45" w:rsidRPr="00BB3D45" w:rsidRDefault="00BB3D45" w:rsidP="00BB3D45">
            <w:pPr>
              <w:spacing w:after="0" w:line="240" w:lineRule="auto"/>
              <w:jc w:val="center"/>
              <w:rPr>
                <w:rFonts w:eastAsia="Times New Roman" w:cstheme="minorHAnsi"/>
                <w:color w:val="000000"/>
                <w:sz w:val="20"/>
                <w:szCs w:val="20"/>
              </w:rPr>
            </w:pPr>
          </w:p>
        </w:tc>
        <w:tc>
          <w:tcPr>
            <w:tcW w:w="0" w:type="auto"/>
            <w:shd w:val="clear" w:color="auto" w:fill="auto"/>
            <w:noWrap/>
            <w:vAlign w:val="bottom"/>
            <w:hideMark/>
          </w:tcPr>
          <w:p w14:paraId="28146E41"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vAlign w:val="bottom"/>
            <w:hideMark/>
          </w:tcPr>
          <w:p w14:paraId="32D66AB0"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vAlign w:val="bottom"/>
            <w:hideMark/>
          </w:tcPr>
          <w:p w14:paraId="66C7A8D1"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vAlign w:val="bottom"/>
            <w:hideMark/>
          </w:tcPr>
          <w:p w14:paraId="14A453B0"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vAlign w:val="bottom"/>
            <w:hideMark/>
          </w:tcPr>
          <w:p w14:paraId="7F2B40C7" w14:textId="77777777" w:rsidR="00BB3D45" w:rsidRPr="00BB3D45" w:rsidRDefault="00BB3D45" w:rsidP="00BB3D45">
            <w:pPr>
              <w:spacing w:after="0" w:line="240" w:lineRule="auto"/>
              <w:jc w:val="center"/>
              <w:rPr>
                <w:color w:val="000000"/>
                <w:sz w:val="20"/>
                <w:szCs w:val="20"/>
              </w:rPr>
            </w:pPr>
          </w:p>
        </w:tc>
      </w:tr>
      <w:tr w:rsidR="00BB3D45" w:rsidRPr="00BB3D45" w14:paraId="30CD85DD" w14:textId="77777777" w:rsidTr="00BB3D45">
        <w:trPr>
          <w:trHeight w:val="252"/>
        </w:trPr>
        <w:tc>
          <w:tcPr>
            <w:tcW w:w="0" w:type="auto"/>
            <w:shd w:val="clear" w:color="auto" w:fill="auto"/>
            <w:noWrap/>
            <w:hideMark/>
          </w:tcPr>
          <w:p w14:paraId="5D5CD4E1"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Yes</w:t>
            </w:r>
          </w:p>
        </w:tc>
        <w:tc>
          <w:tcPr>
            <w:tcW w:w="0" w:type="auto"/>
            <w:shd w:val="clear" w:color="auto" w:fill="auto"/>
            <w:noWrap/>
            <w:hideMark/>
          </w:tcPr>
          <w:p w14:paraId="4D5FB0C7"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6B0D917D"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0293686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520</w:t>
            </w:r>
          </w:p>
        </w:tc>
        <w:tc>
          <w:tcPr>
            <w:tcW w:w="0" w:type="auto"/>
            <w:shd w:val="clear" w:color="auto" w:fill="auto"/>
            <w:noWrap/>
            <w:hideMark/>
          </w:tcPr>
          <w:p w14:paraId="6C18811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52.5</w:t>
            </w:r>
          </w:p>
        </w:tc>
        <w:tc>
          <w:tcPr>
            <w:tcW w:w="0" w:type="auto"/>
            <w:shd w:val="clear" w:color="auto" w:fill="auto"/>
            <w:noWrap/>
            <w:hideMark/>
          </w:tcPr>
          <w:p w14:paraId="031D5B7A"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110</w:t>
            </w:r>
          </w:p>
        </w:tc>
        <w:tc>
          <w:tcPr>
            <w:tcW w:w="0" w:type="auto"/>
            <w:shd w:val="clear" w:color="auto" w:fill="auto"/>
            <w:noWrap/>
            <w:hideMark/>
          </w:tcPr>
          <w:p w14:paraId="184B152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50.4</w:t>
            </w:r>
          </w:p>
        </w:tc>
        <w:tc>
          <w:tcPr>
            <w:tcW w:w="0" w:type="auto"/>
            <w:shd w:val="clear" w:color="auto" w:fill="auto"/>
            <w:noWrap/>
            <w:hideMark/>
          </w:tcPr>
          <w:p w14:paraId="1376B3F1"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BE1CEF6"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6D781EC5" w14:textId="77777777" w:rsidTr="00BB3D45">
        <w:trPr>
          <w:trHeight w:val="252"/>
        </w:trPr>
        <w:tc>
          <w:tcPr>
            <w:tcW w:w="0" w:type="auto"/>
            <w:shd w:val="clear" w:color="auto" w:fill="auto"/>
            <w:noWrap/>
            <w:hideMark/>
          </w:tcPr>
          <w:p w14:paraId="57954899"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No</w:t>
            </w:r>
          </w:p>
        </w:tc>
        <w:tc>
          <w:tcPr>
            <w:tcW w:w="0" w:type="auto"/>
            <w:shd w:val="clear" w:color="auto" w:fill="auto"/>
            <w:noWrap/>
            <w:hideMark/>
          </w:tcPr>
          <w:p w14:paraId="150F0334"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7BFAB1C3"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5B8277C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470</w:t>
            </w:r>
          </w:p>
        </w:tc>
        <w:tc>
          <w:tcPr>
            <w:tcW w:w="0" w:type="auto"/>
            <w:shd w:val="clear" w:color="auto" w:fill="auto"/>
            <w:noWrap/>
            <w:hideMark/>
          </w:tcPr>
          <w:p w14:paraId="373AFE51"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47.5</w:t>
            </w:r>
          </w:p>
        </w:tc>
        <w:tc>
          <w:tcPr>
            <w:tcW w:w="0" w:type="auto"/>
            <w:shd w:val="clear" w:color="auto" w:fill="auto"/>
            <w:noWrap/>
            <w:hideMark/>
          </w:tcPr>
          <w:p w14:paraId="6D3B3327"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110</w:t>
            </w:r>
          </w:p>
        </w:tc>
        <w:tc>
          <w:tcPr>
            <w:tcW w:w="0" w:type="auto"/>
            <w:shd w:val="clear" w:color="auto" w:fill="auto"/>
            <w:noWrap/>
            <w:hideMark/>
          </w:tcPr>
          <w:p w14:paraId="1326552F"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49.6</w:t>
            </w:r>
          </w:p>
        </w:tc>
        <w:tc>
          <w:tcPr>
            <w:tcW w:w="0" w:type="auto"/>
            <w:shd w:val="clear" w:color="auto" w:fill="auto"/>
            <w:noWrap/>
            <w:hideMark/>
          </w:tcPr>
          <w:p w14:paraId="409EA2D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0DA3035"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3F7CC33B" w14:textId="77777777" w:rsidTr="00BB3D45">
        <w:trPr>
          <w:trHeight w:val="252"/>
        </w:trPr>
        <w:tc>
          <w:tcPr>
            <w:tcW w:w="0" w:type="auto"/>
            <w:shd w:val="clear" w:color="auto" w:fill="auto"/>
            <w:noWrap/>
            <w:hideMark/>
          </w:tcPr>
          <w:p w14:paraId="34414A47" w14:textId="77777777" w:rsidR="00BB3D45" w:rsidRPr="00BB3D45" w:rsidRDefault="00BB3D45" w:rsidP="00BB3D45">
            <w:pPr>
              <w:spacing w:after="0" w:line="240" w:lineRule="auto"/>
              <w:rPr>
                <w:rFonts w:eastAsia="Times New Roman" w:cstheme="minorHAnsi"/>
                <w:b/>
                <w:bCs/>
                <w:iCs/>
                <w:color w:val="000000"/>
                <w:sz w:val="20"/>
                <w:szCs w:val="20"/>
              </w:rPr>
            </w:pPr>
            <w:r w:rsidRPr="00BB3D45">
              <w:rPr>
                <w:rFonts w:eastAsia="Times New Roman" w:cstheme="minorHAnsi"/>
                <w:color w:val="000000"/>
                <w:sz w:val="20"/>
                <w:szCs w:val="20"/>
              </w:rPr>
              <w:t>Years working at school</w:t>
            </w:r>
          </w:p>
        </w:tc>
        <w:tc>
          <w:tcPr>
            <w:tcW w:w="0" w:type="auto"/>
            <w:shd w:val="clear" w:color="auto" w:fill="auto"/>
            <w:noWrap/>
            <w:hideMark/>
          </w:tcPr>
          <w:p w14:paraId="47CB500C" w14:textId="77777777" w:rsidR="00BB3D45" w:rsidRPr="00BB3D45" w:rsidRDefault="00BB3D45" w:rsidP="00BB3D45">
            <w:pPr>
              <w:spacing w:after="0" w:line="240" w:lineRule="auto"/>
              <w:jc w:val="center"/>
              <w:rPr>
                <w:rFonts w:eastAsia="Times New Roman" w:cstheme="minorHAnsi"/>
                <w:color w:val="000000"/>
                <w:sz w:val="20"/>
                <w:szCs w:val="20"/>
              </w:rPr>
            </w:pPr>
          </w:p>
        </w:tc>
        <w:tc>
          <w:tcPr>
            <w:tcW w:w="0" w:type="auto"/>
            <w:shd w:val="clear" w:color="auto" w:fill="auto"/>
            <w:noWrap/>
            <w:hideMark/>
          </w:tcPr>
          <w:p w14:paraId="5DCAB66C" w14:textId="77777777" w:rsidR="00BB3D45" w:rsidRPr="00BB3D45" w:rsidRDefault="00BB3D45" w:rsidP="00BB3D45">
            <w:pPr>
              <w:spacing w:after="0" w:line="240" w:lineRule="auto"/>
              <w:jc w:val="center"/>
              <w:rPr>
                <w:rFonts w:eastAsia="Times New Roman" w:cstheme="minorHAnsi"/>
                <w:color w:val="000000"/>
                <w:sz w:val="20"/>
                <w:szCs w:val="20"/>
              </w:rPr>
            </w:pPr>
          </w:p>
        </w:tc>
        <w:tc>
          <w:tcPr>
            <w:tcW w:w="0" w:type="auto"/>
            <w:shd w:val="clear" w:color="auto" w:fill="auto"/>
            <w:noWrap/>
            <w:hideMark/>
          </w:tcPr>
          <w:p w14:paraId="44C533D0"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5C617F96"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23689335"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7DE41970" w14:textId="77777777" w:rsidR="00BB3D45" w:rsidRPr="00BB3D45" w:rsidRDefault="00BB3D45" w:rsidP="00BB3D45">
            <w:pPr>
              <w:spacing w:after="0" w:line="240" w:lineRule="auto"/>
              <w:jc w:val="center"/>
              <w:rPr>
                <w:rFonts w:cstheme="minorHAnsi"/>
                <w:color w:val="000000"/>
                <w:sz w:val="20"/>
                <w:szCs w:val="20"/>
              </w:rPr>
            </w:pPr>
          </w:p>
        </w:tc>
        <w:tc>
          <w:tcPr>
            <w:tcW w:w="0" w:type="auto"/>
            <w:shd w:val="clear" w:color="auto" w:fill="auto"/>
            <w:noWrap/>
            <w:hideMark/>
          </w:tcPr>
          <w:p w14:paraId="32B0DEF1" w14:textId="77777777" w:rsidR="00BB3D45" w:rsidRPr="00BB3D45" w:rsidRDefault="00BB3D45" w:rsidP="00BB3D45">
            <w:pPr>
              <w:spacing w:after="0" w:line="240" w:lineRule="auto"/>
              <w:jc w:val="center"/>
              <w:rPr>
                <w:color w:val="000000"/>
                <w:sz w:val="20"/>
                <w:szCs w:val="20"/>
              </w:rPr>
            </w:pPr>
          </w:p>
        </w:tc>
        <w:tc>
          <w:tcPr>
            <w:tcW w:w="0" w:type="auto"/>
            <w:shd w:val="clear" w:color="auto" w:fill="auto"/>
            <w:noWrap/>
            <w:hideMark/>
          </w:tcPr>
          <w:p w14:paraId="466583C4" w14:textId="77777777" w:rsidR="00BB3D45" w:rsidRPr="00BB3D45" w:rsidRDefault="00BB3D45" w:rsidP="00BB3D45">
            <w:pPr>
              <w:spacing w:after="0" w:line="240" w:lineRule="auto"/>
              <w:jc w:val="center"/>
              <w:rPr>
                <w:rFonts w:eastAsia="Times New Roman" w:cstheme="minorHAnsi"/>
                <w:color w:val="000000"/>
                <w:sz w:val="20"/>
                <w:szCs w:val="20"/>
              </w:rPr>
            </w:pPr>
          </w:p>
        </w:tc>
      </w:tr>
      <w:tr w:rsidR="00BB3D45" w:rsidRPr="00BB3D45" w14:paraId="02D10631" w14:textId="77777777" w:rsidTr="00BB3D45">
        <w:trPr>
          <w:trHeight w:val="252"/>
        </w:trPr>
        <w:tc>
          <w:tcPr>
            <w:tcW w:w="0" w:type="auto"/>
            <w:shd w:val="clear" w:color="auto" w:fill="auto"/>
            <w:noWrap/>
            <w:hideMark/>
          </w:tcPr>
          <w:p w14:paraId="305A7DC9"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1–3 </w:t>
            </w:r>
          </w:p>
        </w:tc>
        <w:tc>
          <w:tcPr>
            <w:tcW w:w="0" w:type="auto"/>
            <w:shd w:val="clear" w:color="auto" w:fill="auto"/>
            <w:noWrap/>
            <w:hideMark/>
          </w:tcPr>
          <w:p w14:paraId="1A984936"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5F3D5124"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4E5EB89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320</w:t>
            </w:r>
          </w:p>
        </w:tc>
        <w:tc>
          <w:tcPr>
            <w:tcW w:w="0" w:type="auto"/>
            <w:shd w:val="clear" w:color="auto" w:fill="auto"/>
            <w:noWrap/>
            <w:hideMark/>
          </w:tcPr>
          <w:p w14:paraId="22DBF230"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32.3</w:t>
            </w:r>
          </w:p>
        </w:tc>
        <w:tc>
          <w:tcPr>
            <w:tcW w:w="0" w:type="auto"/>
            <w:shd w:val="clear" w:color="auto" w:fill="auto"/>
            <w:noWrap/>
            <w:hideMark/>
          </w:tcPr>
          <w:p w14:paraId="6AE6EEE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80</w:t>
            </w:r>
          </w:p>
        </w:tc>
        <w:tc>
          <w:tcPr>
            <w:tcW w:w="0" w:type="auto"/>
            <w:shd w:val="clear" w:color="auto" w:fill="auto"/>
            <w:noWrap/>
            <w:hideMark/>
          </w:tcPr>
          <w:p w14:paraId="38682175"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34.8</w:t>
            </w:r>
          </w:p>
        </w:tc>
        <w:tc>
          <w:tcPr>
            <w:tcW w:w="0" w:type="auto"/>
            <w:shd w:val="clear" w:color="auto" w:fill="auto"/>
            <w:noWrap/>
            <w:hideMark/>
          </w:tcPr>
          <w:p w14:paraId="0DD863FE"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4180BC9F"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6696B1C8" w14:textId="77777777" w:rsidTr="00BB3D45">
        <w:trPr>
          <w:trHeight w:val="252"/>
        </w:trPr>
        <w:tc>
          <w:tcPr>
            <w:tcW w:w="0" w:type="auto"/>
            <w:shd w:val="clear" w:color="auto" w:fill="auto"/>
            <w:noWrap/>
            <w:hideMark/>
          </w:tcPr>
          <w:p w14:paraId="27E744E4"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4–9 </w:t>
            </w:r>
          </w:p>
        </w:tc>
        <w:tc>
          <w:tcPr>
            <w:tcW w:w="0" w:type="auto"/>
            <w:shd w:val="clear" w:color="auto" w:fill="auto"/>
            <w:noWrap/>
            <w:hideMark/>
          </w:tcPr>
          <w:p w14:paraId="6E4AB66B"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434524AD"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4E9CD9C9"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270</w:t>
            </w:r>
          </w:p>
        </w:tc>
        <w:tc>
          <w:tcPr>
            <w:tcW w:w="0" w:type="auto"/>
            <w:shd w:val="clear" w:color="auto" w:fill="auto"/>
            <w:noWrap/>
            <w:hideMark/>
          </w:tcPr>
          <w:p w14:paraId="725BE529"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27.0</w:t>
            </w:r>
          </w:p>
        </w:tc>
        <w:tc>
          <w:tcPr>
            <w:tcW w:w="0" w:type="auto"/>
            <w:shd w:val="clear" w:color="auto" w:fill="auto"/>
            <w:noWrap/>
            <w:hideMark/>
          </w:tcPr>
          <w:p w14:paraId="4A733A6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80</w:t>
            </w:r>
          </w:p>
        </w:tc>
        <w:tc>
          <w:tcPr>
            <w:tcW w:w="0" w:type="auto"/>
            <w:shd w:val="clear" w:color="auto" w:fill="auto"/>
            <w:noWrap/>
            <w:hideMark/>
          </w:tcPr>
          <w:p w14:paraId="41933EAE"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33.5</w:t>
            </w:r>
          </w:p>
        </w:tc>
        <w:tc>
          <w:tcPr>
            <w:tcW w:w="0" w:type="auto"/>
            <w:shd w:val="clear" w:color="auto" w:fill="auto"/>
            <w:noWrap/>
            <w:hideMark/>
          </w:tcPr>
          <w:p w14:paraId="48D86FD4"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3246F0F5"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2A748933" w14:textId="77777777" w:rsidTr="00BB3D45">
        <w:trPr>
          <w:trHeight w:val="252"/>
        </w:trPr>
        <w:tc>
          <w:tcPr>
            <w:tcW w:w="0" w:type="auto"/>
            <w:shd w:val="clear" w:color="auto" w:fill="auto"/>
            <w:noWrap/>
            <w:hideMark/>
          </w:tcPr>
          <w:p w14:paraId="3E2F2A23"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10–19 </w:t>
            </w:r>
          </w:p>
        </w:tc>
        <w:tc>
          <w:tcPr>
            <w:tcW w:w="0" w:type="auto"/>
            <w:shd w:val="clear" w:color="auto" w:fill="auto"/>
            <w:noWrap/>
            <w:hideMark/>
          </w:tcPr>
          <w:p w14:paraId="32704A72"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18E4C711"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1BB58DE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300</w:t>
            </w:r>
          </w:p>
        </w:tc>
        <w:tc>
          <w:tcPr>
            <w:tcW w:w="0" w:type="auto"/>
            <w:shd w:val="clear" w:color="auto" w:fill="auto"/>
            <w:noWrap/>
            <w:hideMark/>
          </w:tcPr>
          <w:p w14:paraId="1F1094C8"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30.1</w:t>
            </w:r>
          </w:p>
        </w:tc>
        <w:tc>
          <w:tcPr>
            <w:tcW w:w="0" w:type="auto"/>
            <w:shd w:val="clear" w:color="auto" w:fill="auto"/>
            <w:noWrap/>
            <w:hideMark/>
          </w:tcPr>
          <w:p w14:paraId="5A287E4B" w14:textId="77777777" w:rsidR="00BB3D45" w:rsidRPr="00BB3D45" w:rsidRDefault="00BB3D45" w:rsidP="00BB3D45">
            <w:pPr>
              <w:spacing w:after="0" w:line="240" w:lineRule="auto"/>
              <w:jc w:val="center"/>
              <w:rPr>
                <w:color w:val="000000"/>
                <w:sz w:val="20"/>
                <w:szCs w:val="20"/>
              </w:rPr>
            </w:pPr>
            <w:r w:rsidRPr="00BB3D45">
              <w:rPr>
                <w:color w:val="000000"/>
                <w:sz w:val="20"/>
                <w:szCs w:val="20"/>
              </w:rPr>
              <w:t>60</w:t>
            </w:r>
          </w:p>
        </w:tc>
        <w:tc>
          <w:tcPr>
            <w:tcW w:w="0" w:type="auto"/>
            <w:shd w:val="clear" w:color="auto" w:fill="auto"/>
            <w:noWrap/>
            <w:hideMark/>
          </w:tcPr>
          <w:p w14:paraId="5E81E194"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24.2</w:t>
            </w:r>
          </w:p>
        </w:tc>
        <w:tc>
          <w:tcPr>
            <w:tcW w:w="0" w:type="auto"/>
            <w:shd w:val="clear" w:color="auto" w:fill="auto"/>
            <w:noWrap/>
            <w:hideMark/>
          </w:tcPr>
          <w:p w14:paraId="37B7DEE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23EF3297"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r w:rsidR="00BB3D45" w:rsidRPr="00BB3D45" w14:paraId="53E334AA" w14:textId="77777777" w:rsidTr="00BB3D45">
        <w:trPr>
          <w:trHeight w:val="252"/>
        </w:trPr>
        <w:tc>
          <w:tcPr>
            <w:tcW w:w="0" w:type="auto"/>
            <w:shd w:val="clear" w:color="auto" w:fill="auto"/>
            <w:noWrap/>
            <w:hideMark/>
          </w:tcPr>
          <w:p w14:paraId="53C021CC" w14:textId="77777777" w:rsidR="00BB3D45" w:rsidRPr="00BB3D45" w:rsidRDefault="00BB3D45" w:rsidP="00BB3D45">
            <w:pPr>
              <w:spacing w:after="0" w:line="240" w:lineRule="auto"/>
              <w:ind w:firstLineChars="100" w:firstLine="200"/>
              <w:rPr>
                <w:rFonts w:eastAsia="Times New Roman" w:cstheme="minorHAnsi"/>
                <w:color w:val="000000"/>
                <w:sz w:val="20"/>
                <w:szCs w:val="20"/>
              </w:rPr>
            </w:pPr>
            <w:r w:rsidRPr="00BB3D45">
              <w:rPr>
                <w:rFonts w:eastAsia="Times New Roman" w:cstheme="minorHAnsi"/>
                <w:color w:val="000000"/>
                <w:sz w:val="20"/>
                <w:szCs w:val="20"/>
              </w:rPr>
              <w:t xml:space="preserve">20 or more </w:t>
            </w:r>
          </w:p>
        </w:tc>
        <w:tc>
          <w:tcPr>
            <w:tcW w:w="0" w:type="auto"/>
            <w:shd w:val="clear" w:color="auto" w:fill="auto"/>
            <w:noWrap/>
            <w:hideMark/>
          </w:tcPr>
          <w:p w14:paraId="0CDD78C3"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276E88AA"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c>
          <w:tcPr>
            <w:tcW w:w="0" w:type="auto"/>
            <w:shd w:val="clear" w:color="auto" w:fill="auto"/>
            <w:noWrap/>
            <w:hideMark/>
          </w:tcPr>
          <w:p w14:paraId="567DA198" w14:textId="77777777" w:rsidR="00BB3D45" w:rsidRPr="00BB3D45" w:rsidRDefault="00BB3D45" w:rsidP="00BB3D45">
            <w:pPr>
              <w:spacing w:after="0" w:line="240" w:lineRule="auto"/>
              <w:jc w:val="center"/>
              <w:rPr>
                <w:color w:val="000000"/>
                <w:sz w:val="20"/>
                <w:szCs w:val="20"/>
              </w:rPr>
            </w:pPr>
            <w:r w:rsidRPr="00BB3D45">
              <w:rPr>
                <w:color w:val="000000"/>
                <w:sz w:val="20"/>
                <w:szCs w:val="20"/>
              </w:rPr>
              <w:t>110</w:t>
            </w:r>
          </w:p>
        </w:tc>
        <w:tc>
          <w:tcPr>
            <w:tcW w:w="0" w:type="auto"/>
            <w:shd w:val="clear" w:color="auto" w:fill="auto"/>
            <w:noWrap/>
            <w:hideMark/>
          </w:tcPr>
          <w:p w14:paraId="2CAD3B22"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10.6</w:t>
            </w:r>
          </w:p>
        </w:tc>
        <w:tc>
          <w:tcPr>
            <w:tcW w:w="0" w:type="auto"/>
            <w:shd w:val="clear" w:color="auto" w:fill="auto"/>
            <w:noWrap/>
            <w:hideMark/>
          </w:tcPr>
          <w:p w14:paraId="0CC244F2" w14:textId="77777777" w:rsidR="00BB3D45" w:rsidRPr="00BB3D45" w:rsidRDefault="00BB3D45" w:rsidP="00BB3D45">
            <w:pPr>
              <w:spacing w:after="0" w:line="240" w:lineRule="auto"/>
              <w:jc w:val="center"/>
              <w:rPr>
                <w:color w:val="000000"/>
                <w:sz w:val="20"/>
                <w:szCs w:val="20"/>
              </w:rPr>
            </w:pPr>
            <w:r w:rsidRPr="00BB3D45">
              <w:rPr>
                <w:color w:val="000000"/>
                <w:sz w:val="20"/>
                <w:szCs w:val="20"/>
              </w:rPr>
              <w:t>20</w:t>
            </w:r>
          </w:p>
        </w:tc>
        <w:tc>
          <w:tcPr>
            <w:tcW w:w="0" w:type="auto"/>
            <w:shd w:val="clear" w:color="auto" w:fill="auto"/>
            <w:noWrap/>
            <w:hideMark/>
          </w:tcPr>
          <w:p w14:paraId="13DBB73B" w14:textId="77777777" w:rsidR="00BB3D45" w:rsidRPr="00BB3D45" w:rsidRDefault="00BB3D45" w:rsidP="00BB3D45">
            <w:pPr>
              <w:spacing w:after="0" w:line="240" w:lineRule="auto"/>
              <w:jc w:val="center"/>
              <w:rPr>
                <w:rFonts w:cstheme="minorHAnsi"/>
                <w:color w:val="000000"/>
                <w:sz w:val="20"/>
                <w:szCs w:val="20"/>
              </w:rPr>
            </w:pPr>
            <w:r w:rsidRPr="00BB3D45">
              <w:rPr>
                <w:rFonts w:cstheme="minorHAnsi"/>
                <w:color w:val="000000"/>
                <w:sz w:val="20"/>
                <w:szCs w:val="20"/>
              </w:rPr>
              <w:t>7.5</w:t>
            </w:r>
          </w:p>
        </w:tc>
        <w:tc>
          <w:tcPr>
            <w:tcW w:w="0" w:type="auto"/>
            <w:shd w:val="clear" w:color="auto" w:fill="auto"/>
            <w:noWrap/>
            <w:hideMark/>
          </w:tcPr>
          <w:p w14:paraId="6F111890" w14:textId="77777777" w:rsidR="00BB3D45" w:rsidRPr="00BB3D45" w:rsidRDefault="00BB3D45" w:rsidP="00BB3D45">
            <w:pPr>
              <w:spacing w:after="0" w:line="240" w:lineRule="auto"/>
              <w:jc w:val="center"/>
              <w:rPr>
                <w:color w:val="000000"/>
                <w:sz w:val="20"/>
                <w:szCs w:val="20"/>
              </w:rPr>
            </w:pPr>
            <w:r w:rsidRPr="00BB3D45">
              <w:rPr>
                <w:color w:val="000000"/>
                <w:sz w:val="20"/>
                <w:szCs w:val="20"/>
              </w:rPr>
              <w:t>†</w:t>
            </w:r>
          </w:p>
        </w:tc>
        <w:tc>
          <w:tcPr>
            <w:tcW w:w="0" w:type="auto"/>
            <w:shd w:val="clear" w:color="auto" w:fill="auto"/>
            <w:noWrap/>
            <w:hideMark/>
          </w:tcPr>
          <w:p w14:paraId="7DE84D1C" w14:textId="77777777" w:rsidR="00BB3D45" w:rsidRPr="00BB3D45" w:rsidRDefault="00BB3D45" w:rsidP="00BB3D45">
            <w:pPr>
              <w:spacing w:after="0" w:line="240" w:lineRule="auto"/>
              <w:jc w:val="center"/>
              <w:rPr>
                <w:rFonts w:eastAsia="Times New Roman" w:cstheme="minorHAnsi"/>
                <w:color w:val="000000"/>
                <w:sz w:val="20"/>
                <w:szCs w:val="20"/>
              </w:rPr>
            </w:pPr>
            <w:r w:rsidRPr="00BB3D45">
              <w:rPr>
                <w:rFonts w:eastAsia="Times New Roman" w:cstheme="minorHAnsi"/>
                <w:color w:val="000000"/>
                <w:sz w:val="20"/>
                <w:szCs w:val="20"/>
              </w:rPr>
              <w:t>†</w:t>
            </w:r>
          </w:p>
        </w:tc>
      </w:tr>
    </w:tbl>
    <w:p w14:paraId="4E684396" w14:textId="77777777" w:rsidR="00D93214" w:rsidRPr="003A561D" w:rsidRDefault="00D93214" w:rsidP="00445986">
      <w:pPr>
        <w:spacing w:after="0" w:line="240" w:lineRule="auto"/>
        <w:rPr>
          <w:rFonts w:cstheme="minorHAnsi"/>
          <w:sz w:val="20"/>
          <w:szCs w:val="20"/>
        </w:rPr>
      </w:pPr>
      <w:r w:rsidRPr="003A561D">
        <w:rPr>
          <w:rFonts w:cstheme="minorHAnsi"/>
          <w:sz w:val="20"/>
          <w:szCs w:val="20"/>
        </w:rPr>
        <w:t>— Not available.</w:t>
      </w:r>
    </w:p>
    <w:p w14:paraId="10F5A591" w14:textId="77777777" w:rsidR="00D93214" w:rsidRPr="003A561D" w:rsidRDefault="00D93214" w:rsidP="00445986">
      <w:pPr>
        <w:spacing w:after="0" w:line="240" w:lineRule="auto"/>
        <w:rPr>
          <w:rFonts w:cstheme="minorHAnsi"/>
          <w:sz w:val="20"/>
          <w:szCs w:val="20"/>
        </w:rPr>
      </w:pPr>
      <w:r w:rsidRPr="003A561D">
        <w:rPr>
          <w:rFonts w:cstheme="minorHAnsi"/>
          <w:sz w:val="20"/>
          <w:szCs w:val="20"/>
        </w:rPr>
        <w:t>† Not applicable.</w:t>
      </w:r>
    </w:p>
    <w:p w14:paraId="3ADD5782" w14:textId="77777777" w:rsidR="00D93214" w:rsidRPr="003A561D" w:rsidRDefault="00D93214" w:rsidP="00B71861">
      <w:pPr>
        <w:spacing w:after="0" w:line="240" w:lineRule="auto"/>
        <w:rPr>
          <w:rFonts w:cstheme="minorHAnsi"/>
          <w:sz w:val="20"/>
          <w:szCs w:val="20"/>
        </w:rPr>
      </w:pPr>
      <w:r w:rsidRPr="003A561D">
        <w:rPr>
          <w:rFonts w:cstheme="minorHAnsi"/>
          <w:sz w:val="20"/>
          <w:szCs w:val="20"/>
        </w:rPr>
        <w:t xml:space="preserve">NOTE: </w:t>
      </w:r>
      <w:r w:rsidR="00D3520A" w:rsidRPr="003A561D">
        <w:rPr>
          <w:rFonts w:cstheme="minorHAnsi"/>
          <w:sz w:val="20"/>
          <w:szCs w:val="20"/>
        </w:rPr>
        <w:t xml:space="preserve">The number of respondents is rounded to the nearest ten. </w:t>
      </w:r>
      <w:r w:rsidRPr="003A561D">
        <w:rPr>
          <w:rFonts w:cstheme="minorHAnsi"/>
          <w:sz w:val="20"/>
          <w:szCs w:val="20"/>
        </w:rPr>
        <w:t>Detail may not sum to totals because of rounding. Race categories exclude persons of Hispanic ethnicity.</w:t>
      </w:r>
    </w:p>
    <w:p w14:paraId="5872FA08" w14:textId="5817B07F" w:rsidR="000A30EE" w:rsidRPr="003A561D" w:rsidRDefault="009056F5" w:rsidP="00B71861">
      <w:pPr>
        <w:spacing w:after="0" w:line="240" w:lineRule="auto"/>
        <w:rPr>
          <w:rFonts w:cstheme="minorHAnsi"/>
          <w:sz w:val="20"/>
          <w:szCs w:val="20"/>
        </w:rPr>
      </w:pPr>
      <w:r>
        <w:rPr>
          <w:rFonts w:cstheme="minorHAnsi"/>
          <w:sz w:val="20"/>
          <w:szCs w:val="20"/>
        </w:rPr>
        <w:t>SOURCE: ED School Climate Surveys (EDSCLS), Pilot Study, 2015.</w:t>
      </w:r>
    </w:p>
    <w:p w14:paraId="4DEEDCA6" w14:textId="77777777" w:rsidR="00D93214" w:rsidRPr="00CA68E6" w:rsidRDefault="00D93214" w:rsidP="00D93214">
      <w:pPr>
        <w:spacing w:after="0"/>
        <w:rPr>
          <w:rFonts w:cstheme="minorHAnsi"/>
        </w:rPr>
      </w:pPr>
    </w:p>
    <w:p w14:paraId="5F939AAE" w14:textId="77777777" w:rsidR="00D93214" w:rsidRPr="00CA68E6" w:rsidRDefault="00D93214" w:rsidP="00D93214">
      <w:pPr>
        <w:spacing w:after="120"/>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instruments provide measures on 13 topics in three domains: </w:t>
      </w:r>
    </w:p>
    <w:p w14:paraId="3CA1DEE7" w14:textId="77777777" w:rsidR="00D93214" w:rsidRPr="00CA68E6" w:rsidRDefault="00D93214" w:rsidP="00675628">
      <w:pPr>
        <w:pStyle w:val="ListParagraph"/>
        <w:numPr>
          <w:ilvl w:val="0"/>
          <w:numId w:val="13"/>
        </w:numPr>
        <w:rPr>
          <w:rFonts w:cstheme="minorHAnsi"/>
        </w:rPr>
      </w:pPr>
      <w:r w:rsidRPr="00CA68E6">
        <w:rPr>
          <w:rFonts w:cstheme="minorHAnsi"/>
        </w:rPr>
        <w:t xml:space="preserve">Engagement: Cultural and </w:t>
      </w:r>
      <w:r w:rsidR="00AD5C76" w:rsidRPr="00CA68E6">
        <w:rPr>
          <w:rFonts w:cstheme="minorHAnsi"/>
        </w:rPr>
        <w:t>Linguistic Comp</w:t>
      </w:r>
      <w:r w:rsidRPr="00CA68E6">
        <w:rPr>
          <w:rFonts w:cstheme="minorHAnsi"/>
        </w:rPr>
        <w:t xml:space="preserve">etence, </w:t>
      </w:r>
      <w:r w:rsidR="00AD5C76" w:rsidRPr="00CA68E6">
        <w:rPr>
          <w:rFonts w:cstheme="minorHAnsi"/>
        </w:rPr>
        <w:t>Relations</w:t>
      </w:r>
      <w:r w:rsidRPr="00CA68E6">
        <w:rPr>
          <w:rFonts w:cstheme="minorHAnsi"/>
        </w:rPr>
        <w:t xml:space="preserve">hips, and </w:t>
      </w:r>
      <w:r w:rsidR="00AD5C76" w:rsidRPr="00CA68E6">
        <w:rPr>
          <w:rFonts w:cstheme="minorHAnsi"/>
        </w:rPr>
        <w:t>School Par</w:t>
      </w:r>
      <w:r w:rsidRPr="00CA68E6">
        <w:rPr>
          <w:rFonts w:cstheme="minorHAnsi"/>
        </w:rPr>
        <w:t xml:space="preserve">ticipation </w:t>
      </w:r>
    </w:p>
    <w:p w14:paraId="28F107A8" w14:textId="77777777" w:rsidR="00D93214" w:rsidRPr="00CA68E6" w:rsidRDefault="00D93214" w:rsidP="00675628">
      <w:pPr>
        <w:pStyle w:val="ListParagraph"/>
        <w:numPr>
          <w:ilvl w:val="0"/>
          <w:numId w:val="13"/>
        </w:numPr>
        <w:rPr>
          <w:rFonts w:cstheme="minorHAnsi"/>
        </w:rPr>
      </w:pPr>
      <w:r w:rsidRPr="00CA68E6">
        <w:rPr>
          <w:rFonts w:cstheme="minorHAnsi"/>
        </w:rPr>
        <w:t xml:space="preserve">Safety: </w:t>
      </w:r>
      <w:r w:rsidR="00AD5C76" w:rsidRPr="00CA68E6">
        <w:rPr>
          <w:rFonts w:cstheme="minorHAnsi"/>
        </w:rPr>
        <w:t>Emotional Safet</w:t>
      </w:r>
      <w:r w:rsidRPr="00CA68E6">
        <w:rPr>
          <w:rFonts w:cstheme="minorHAnsi"/>
        </w:rPr>
        <w:t xml:space="preserve">y, </w:t>
      </w:r>
      <w:r w:rsidR="00AD5C76" w:rsidRPr="00CA68E6">
        <w:rPr>
          <w:rFonts w:cstheme="minorHAnsi"/>
        </w:rPr>
        <w:t>Physical Saf</w:t>
      </w:r>
      <w:r w:rsidRPr="00CA68E6">
        <w:rPr>
          <w:rFonts w:cstheme="minorHAnsi"/>
        </w:rPr>
        <w:t>ety,</w:t>
      </w:r>
      <w:r w:rsidR="00AD5C76" w:rsidRPr="00CA68E6">
        <w:rPr>
          <w:rFonts w:cstheme="minorHAnsi"/>
        </w:rPr>
        <w:t xml:space="preserve"> Bullying/Cyber</w:t>
      </w:r>
      <w:r w:rsidRPr="00CA68E6">
        <w:rPr>
          <w:rFonts w:cstheme="minorHAnsi"/>
        </w:rPr>
        <w:t xml:space="preserve">bullying, </w:t>
      </w:r>
      <w:r w:rsidR="00AD5C76" w:rsidRPr="00CA68E6">
        <w:rPr>
          <w:rFonts w:cstheme="minorHAnsi"/>
        </w:rPr>
        <w:t>Substance Abu</w:t>
      </w:r>
      <w:r w:rsidRPr="00CA68E6">
        <w:rPr>
          <w:rFonts w:cstheme="minorHAnsi"/>
        </w:rPr>
        <w:t xml:space="preserve">se, and </w:t>
      </w:r>
      <w:r w:rsidR="00EF6F79" w:rsidRPr="00CA68E6">
        <w:rPr>
          <w:rFonts w:cstheme="minorHAnsi"/>
        </w:rPr>
        <w:t>E</w:t>
      </w:r>
      <w:r w:rsidR="00AD5C76" w:rsidRPr="00CA68E6">
        <w:rPr>
          <w:rFonts w:cstheme="minorHAnsi"/>
        </w:rPr>
        <w:t>mergency Readiness/Mana</w:t>
      </w:r>
      <w:r w:rsidRPr="00CA68E6">
        <w:rPr>
          <w:rFonts w:cstheme="minorHAnsi"/>
        </w:rPr>
        <w:t>gement</w:t>
      </w:r>
    </w:p>
    <w:p w14:paraId="41BF734D" w14:textId="77777777" w:rsidR="00D93214" w:rsidRPr="00CA68E6" w:rsidRDefault="00D93214" w:rsidP="00675628">
      <w:pPr>
        <w:pStyle w:val="ListParagraph"/>
        <w:numPr>
          <w:ilvl w:val="0"/>
          <w:numId w:val="13"/>
        </w:numPr>
        <w:rPr>
          <w:rFonts w:cstheme="minorHAnsi"/>
        </w:rPr>
      </w:pPr>
      <w:r w:rsidRPr="00CA68E6">
        <w:rPr>
          <w:rFonts w:cstheme="minorHAnsi"/>
        </w:rPr>
        <w:t xml:space="preserve">Environment: Physical </w:t>
      </w:r>
      <w:r w:rsidR="00AD5C76" w:rsidRPr="00CA68E6">
        <w:rPr>
          <w:rFonts w:cstheme="minorHAnsi"/>
        </w:rPr>
        <w:t>Enviro</w:t>
      </w:r>
      <w:r w:rsidRPr="00CA68E6">
        <w:rPr>
          <w:rFonts w:cstheme="minorHAnsi"/>
        </w:rPr>
        <w:t xml:space="preserve">nment, </w:t>
      </w:r>
      <w:r w:rsidR="00AD5C76" w:rsidRPr="00CA68E6">
        <w:rPr>
          <w:rFonts w:cstheme="minorHAnsi"/>
        </w:rPr>
        <w:t>Instructional Enviro</w:t>
      </w:r>
      <w:r w:rsidRPr="00CA68E6">
        <w:rPr>
          <w:rFonts w:cstheme="minorHAnsi"/>
        </w:rPr>
        <w:t xml:space="preserve">nment, </w:t>
      </w:r>
      <w:r w:rsidR="00AD5C76" w:rsidRPr="00CA68E6">
        <w:rPr>
          <w:rFonts w:cstheme="minorHAnsi"/>
        </w:rPr>
        <w:t>Physical Health, Mental Hea</w:t>
      </w:r>
      <w:r w:rsidRPr="00CA68E6">
        <w:rPr>
          <w:rFonts w:cstheme="minorHAnsi"/>
        </w:rPr>
        <w:t xml:space="preserve">lth, and </w:t>
      </w:r>
      <w:r w:rsidR="00AD5C76" w:rsidRPr="00CA68E6">
        <w:rPr>
          <w:rFonts w:cstheme="minorHAnsi"/>
        </w:rPr>
        <w:t>Discipl</w:t>
      </w:r>
      <w:r w:rsidRPr="00CA68E6">
        <w:rPr>
          <w:rFonts w:cstheme="minorHAnsi"/>
        </w:rPr>
        <w:t>ine</w:t>
      </w:r>
    </w:p>
    <w:p w14:paraId="21A84031" w14:textId="77777777" w:rsidR="00884415" w:rsidRDefault="00D93214" w:rsidP="00884415">
      <w:pPr>
        <w:rPr>
          <w:rFonts w:cstheme="minorHAnsi"/>
        </w:rPr>
      </w:pPr>
      <w:r w:rsidRPr="00884415">
        <w:rPr>
          <w:rFonts w:cstheme="minorHAnsi"/>
        </w:rPr>
        <w:t xml:space="preserve">All </w:t>
      </w:r>
      <w:r w:rsidR="00BE186C" w:rsidRPr="00884415">
        <w:rPr>
          <w:rFonts w:cstheme="minorHAnsi"/>
        </w:rPr>
        <w:t>school climate</w:t>
      </w:r>
      <w:r w:rsidRPr="00884415">
        <w:rPr>
          <w:rFonts w:cstheme="minorHAnsi"/>
        </w:rPr>
        <w:t xml:space="preserve"> items </w:t>
      </w:r>
      <w:r w:rsidR="00EF6F79" w:rsidRPr="00884415">
        <w:rPr>
          <w:rFonts w:cstheme="minorHAnsi"/>
        </w:rPr>
        <w:t>(</w:t>
      </w:r>
      <w:r w:rsidR="00BE186C" w:rsidRPr="00884415">
        <w:rPr>
          <w:rFonts w:cstheme="minorHAnsi"/>
        </w:rPr>
        <w:t xml:space="preserve">all survey items </w:t>
      </w:r>
      <w:r w:rsidRPr="00884415">
        <w:rPr>
          <w:rFonts w:cstheme="minorHAnsi"/>
        </w:rPr>
        <w:t xml:space="preserve">except </w:t>
      </w:r>
      <w:r w:rsidR="00EF6F79" w:rsidRPr="00884415">
        <w:rPr>
          <w:rFonts w:cstheme="minorHAnsi"/>
        </w:rPr>
        <w:t xml:space="preserve">the </w:t>
      </w:r>
      <w:r w:rsidRPr="00884415">
        <w:rPr>
          <w:rFonts w:cstheme="minorHAnsi"/>
        </w:rPr>
        <w:t>demographic questions</w:t>
      </w:r>
      <w:r w:rsidR="00EF6F79" w:rsidRPr="00884415">
        <w:rPr>
          <w:rFonts w:cstheme="minorHAnsi"/>
        </w:rPr>
        <w:t>)</w:t>
      </w:r>
      <w:r w:rsidRPr="00884415">
        <w:rPr>
          <w:rFonts w:cstheme="minorHAnsi"/>
        </w:rPr>
        <w:t xml:space="preserve"> were designed with a 4-category Likert-type response option set with two negative response options, two positive options, and </w:t>
      </w:r>
      <w:r w:rsidRPr="00884415">
        <w:rPr>
          <w:rFonts w:cstheme="minorHAnsi"/>
        </w:rPr>
        <w:lastRenderedPageBreak/>
        <w:t>no middle/neutral category. The purpose of the analyses</w:t>
      </w:r>
      <w:r w:rsidR="00AD5C76" w:rsidRPr="00884415">
        <w:rPr>
          <w:rFonts w:cstheme="minorHAnsi"/>
        </w:rPr>
        <w:t>,</w:t>
      </w:r>
      <w:r w:rsidRPr="00884415">
        <w:rPr>
          <w:rFonts w:cstheme="minorHAnsi"/>
        </w:rPr>
        <w:t xml:space="preserve"> described in section 5</w:t>
      </w:r>
      <w:r w:rsidR="00AD5C76" w:rsidRPr="00884415">
        <w:rPr>
          <w:rFonts w:cstheme="minorHAnsi"/>
        </w:rPr>
        <w:t>,</w:t>
      </w:r>
      <w:r w:rsidRPr="00884415">
        <w:rPr>
          <w:rFonts w:cstheme="minorHAnsi"/>
        </w:rPr>
        <w:t xml:space="preserve"> </w:t>
      </w:r>
      <w:r w:rsidR="00714787" w:rsidRPr="00884415">
        <w:rPr>
          <w:rFonts w:cstheme="minorHAnsi"/>
        </w:rPr>
        <w:t xml:space="preserve">was </w:t>
      </w:r>
      <w:r w:rsidRPr="00884415">
        <w:rPr>
          <w:rFonts w:cstheme="minorHAnsi"/>
        </w:rPr>
        <w:t xml:space="preserve">to evaluate all </w:t>
      </w:r>
      <w:r w:rsidR="00BE186C" w:rsidRPr="00884415">
        <w:rPr>
          <w:rFonts w:cstheme="minorHAnsi"/>
        </w:rPr>
        <w:t xml:space="preserve">school climate </w:t>
      </w:r>
      <w:r w:rsidRPr="00884415">
        <w:rPr>
          <w:rFonts w:cstheme="minorHAnsi"/>
        </w:rPr>
        <w:t>items</w:t>
      </w:r>
      <w:r w:rsidR="00BE186C" w:rsidRPr="00884415">
        <w:rPr>
          <w:rFonts w:cstheme="minorHAnsi"/>
        </w:rPr>
        <w:t xml:space="preserve"> but not the demographic questions</w:t>
      </w:r>
      <w:r w:rsidRPr="00884415">
        <w:rPr>
          <w:rFonts w:cstheme="minorHAnsi"/>
        </w:rPr>
        <w:t xml:space="preserve"> in the pilot study for their overall quality and psychometric properties and to evaluate the items for suitability for inclusion in the scales for each school climate topic.</w:t>
      </w:r>
      <w:r w:rsidRPr="00CA68E6">
        <w:rPr>
          <w:rFonts w:cstheme="minorHAnsi"/>
        </w:rPr>
        <w:t xml:space="preserve"> An analysis of the selected survey items </w:t>
      </w:r>
      <w:r w:rsidR="00714787" w:rsidRPr="00CA68E6">
        <w:rPr>
          <w:rFonts w:cstheme="minorHAnsi"/>
        </w:rPr>
        <w:t xml:space="preserve">was </w:t>
      </w:r>
      <w:r w:rsidRPr="00CA68E6">
        <w:rPr>
          <w:rFonts w:cstheme="minorHAnsi"/>
        </w:rPr>
        <w:t>conducted to evaluate the reliability and validity of the final scales. The analyses consist</w:t>
      </w:r>
      <w:r w:rsidR="00714787" w:rsidRPr="00CA68E6">
        <w:rPr>
          <w:rFonts w:cstheme="minorHAnsi"/>
        </w:rPr>
        <w:t>ed</w:t>
      </w:r>
      <w:r w:rsidRPr="00CA68E6">
        <w:rPr>
          <w:rFonts w:cstheme="minorHAnsi"/>
        </w:rPr>
        <w:t xml:space="preserve"> of two parts: item analysis to select items for each scale</w:t>
      </w:r>
      <w:r w:rsidR="00EF6F79" w:rsidRPr="00CA68E6">
        <w:rPr>
          <w:rFonts w:cstheme="minorHAnsi"/>
        </w:rPr>
        <w:t>;</w:t>
      </w:r>
      <w:r w:rsidRPr="00CA68E6">
        <w:rPr>
          <w:rFonts w:cstheme="minorHAnsi"/>
        </w:rPr>
        <w:t xml:space="preserve"> and assessment of the reliability</w:t>
      </w:r>
      <w:r w:rsidR="00A839AE" w:rsidRPr="00CA68E6">
        <w:rPr>
          <w:rFonts w:cstheme="minorHAnsi"/>
        </w:rPr>
        <w:t xml:space="preserve"> and</w:t>
      </w:r>
      <w:r w:rsidRPr="00CA68E6">
        <w:rPr>
          <w:rFonts w:cstheme="minorHAnsi"/>
        </w:rPr>
        <w:t xml:space="preserve"> validity</w:t>
      </w:r>
      <w:r w:rsidR="00A839AE" w:rsidRPr="00CA68E6">
        <w:rPr>
          <w:rFonts w:cstheme="minorHAnsi"/>
        </w:rPr>
        <w:t xml:space="preserve"> </w:t>
      </w:r>
      <w:r w:rsidRPr="00CA68E6">
        <w:rPr>
          <w:rFonts w:cstheme="minorHAnsi"/>
        </w:rPr>
        <w:t xml:space="preserve">of the recommended scales. The goal </w:t>
      </w:r>
      <w:r w:rsidR="00714787" w:rsidRPr="00CA68E6">
        <w:rPr>
          <w:rFonts w:cstheme="minorHAnsi"/>
        </w:rPr>
        <w:t xml:space="preserve">was </w:t>
      </w:r>
      <w:r w:rsidRPr="00CA68E6">
        <w:rPr>
          <w:rFonts w:cstheme="minorHAnsi"/>
        </w:rPr>
        <w:t>to select items that produce high</w:t>
      </w:r>
      <w:r w:rsidR="00EF6F79" w:rsidRPr="00CA68E6">
        <w:rPr>
          <w:rFonts w:cstheme="minorHAnsi"/>
        </w:rPr>
        <w:t>-</w:t>
      </w:r>
      <w:r w:rsidRPr="00CA68E6">
        <w:rPr>
          <w:rFonts w:cstheme="minorHAnsi"/>
        </w:rPr>
        <w:t xml:space="preserve">quality data and </w:t>
      </w:r>
      <w:r w:rsidR="00714787" w:rsidRPr="00CA68E6">
        <w:rPr>
          <w:rFonts w:cstheme="minorHAnsi"/>
        </w:rPr>
        <w:t>create</w:t>
      </w:r>
      <w:r w:rsidRPr="00CA68E6">
        <w:rPr>
          <w:rFonts w:cstheme="minorHAnsi"/>
        </w:rPr>
        <w:t xml:space="preserve"> scales</w:t>
      </w:r>
      <w:r w:rsidR="00714787" w:rsidRPr="00CA68E6">
        <w:rPr>
          <w:rFonts w:cstheme="minorHAnsi"/>
        </w:rPr>
        <w:t xml:space="preserve"> that</w:t>
      </w:r>
      <w:r w:rsidRPr="00CA68E6">
        <w:rPr>
          <w:rFonts w:cstheme="minorHAnsi"/>
        </w:rPr>
        <w:t xml:space="preserve"> are psychometrically reliable, valid, and generalizable. By design, the emergency readiness/management topic </w:t>
      </w:r>
      <w:r w:rsidR="00714787" w:rsidRPr="00CA68E6">
        <w:rPr>
          <w:rFonts w:cstheme="minorHAnsi"/>
        </w:rPr>
        <w:t xml:space="preserve">was </w:t>
      </w:r>
      <w:r w:rsidRPr="00CA68E6">
        <w:rPr>
          <w:rFonts w:cstheme="minorHAnsi"/>
        </w:rPr>
        <w:t xml:space="preserve">not </w:t>
      </w:r>
      <w:r w:rsidR="002A5C6C" w:rsidRPr="00CA68E6">
        <w:rPr>
          <w:rFonts w:cstheme="minorHAnsi"/>
        </w:rPr>
        <w:t xml:space="preserve">meant to be used </w:t>
      </w:r>
      <w:r w:rsidRPr="00CA68E6">
        <w:rPr>
          <w:rFonts w:cstheme="minorHAnsi"/>
        </w:rPr>
        <w:t>for scaling purpose</w:t>
      </w:r>
      <w:r w:rsidR="002A5C6C" w:rsidRPr="00CA68E6">
        <w:rPr>
          <w:rFonts w:cstheme="minorHAnsi"/>
        </w:rPr>
        <w:t xml:space="preserve"> and the</w:t>
      </w:r>
      <w:r w:rsidRPr="00CA68E6">
        <w:rPr>
          <w:rFonts w:cstheme="minorHAnsi"/>
        </w:rPr>
        <w:t xml:space="preserve"> psychometric properties of </w:t>
      </w:r>
      <w:r w:rsidR="002A5C6C" w:rsidRPr="00CA68E6">
        <w:rPr>
          <w:rFonts w:cstheme="minorHAnsi"/>
        </w:rPr>
        <w:t xml:space="preserve">the </w:t>
      </w:r>
      <w:r w:rsidRPr="00CA68E6">
        <w:rPr>
          <w:rFonts w:cstheme="minorHAnsi"/>
        </w:rPr>
        <w:t>items in this topic were not evaluated.</w:t>
      </w:r>
    </w:p>
    <w:p w14:paraId="5417F492" w14:textId="4EB36B32" w:rsidR="00D93214" w:rsidRPr="00CA68E6" w:rsidRDefault="00D93214" w:rsidP="00884415">
      <w:pPr>
        <w:rPr>
          <w:rFonts w:cstheme="minorHAnsi"/>
        </w:rPr>
      </w:pPr>
      <w:r w:rsidRPr="00CA68E6">
        <w:rPr>
          <w:rFonts w:cstheme="minorHAnsi"/>
        </w:rPr>
        <w:t>The item analysis consisted of the following</w:t>
      </w:r>
      <w:r w:rsidR="005115F0" w:rsidRPr="00CA68E6">
        <w:rPr>
          <w:rFonts w:cstheme="minorHAnsi"/>
        </w:rPr>
        <w:t xml:space="preserve"> evaluations</w:t>
      </w:r>
      <w:r w:rsidRPr="00CA68E6">
        <w:rPr>
          <w:rFonts w:cstheme="minorHAnsi"/>
        </w:rPr>
        <w:t>:</w:t>
      </w:r>
    </w:p>
    <w:p w14:paraId="360E7A3A" w14:textId="77777777" w:rsidR="00D93214" w:rsidRPr="00CA68E6" w:rsidRDefault="00D93214" w:rsidP="0059736B">
      <w:pPr>
        <w:pStyle w:val="ListParagraph"/>
        <w:numPr>
          <w:ilvl w:val="0"/>
          <w:numId w:val="13"/>
        </w:numPr>
        <w:rPr>
          <w:rFonts w:cstheme="minorHAnsi"/>
        </w:rPr>
      </w:pPr>
      <w:r w:rsidRPr="00CA68E6">
        <w:rPr>
          <w:rFonts w:cstheme="minorHAnsi"/>
        </w:rPr>
        <w:t>item response rates to identify items with high item nonresponse rates (INR),</w:t>
      </w:r>
    </w:p>
    <w:p w14:paraId="6473E034" w14:textId="77777777" w:rsidR="00D93214" w:rsidRPr="00CA68E6" w:rsidRDefault="00D93214" w:rsidP="0059736B">
      <w:pPr>
        <w:pStyle w:val="ListParagraph"/>
        <w:numPr>
          <w:ilvl w:val="0"/>
          <w:numId w:val="13"/>
        </w:numPr>
        <w:rPr>
          <w:rFonts w:cstheme="minorHAnsi"/>
        </w:rPr>
      </w:pPr>
      <w:r w:rsidRPr="00CA68E6">
        <w:rPr>
          <w:rFonts w:cstheme="minorHAnsi"/>
        </w:rPr>
        <w:t>response patterns to identify items with low response variation (</w:t>
      </w:r>
      <w:r w:rsidR="005D42C0" w:rsidRPr="00CA68E6">
        <w:rPr>
          <w:rFonts w:cstheme="minorHAnsi"/>
        </w:rPr>
        <w:t xml:space="preserve">i.e., where </w:t>
      </w:r>
      <w:r w:rsidRPr="00CA68E6">
        <w:rPr>
          <w:rFonts w:cstheme="minorHAnsi"/>
        </w:rPr>
        <w:t xml:space="preserve">most </w:t>
      </w:r>
      <w:r w:rsidR="005D42C0" w:rsidRPr="00CA68E6">
        <w:rPr>
          <w:rFonts w:cstheme="minorHAnsi"/>
        </w:rPr>
        <w:t xml:space="preserve">of the </w:t>
      </w:r>
      <w:r w:rsidRPr="00CA68E6">
        <w:rPr>
          <w:rFonts w:cstheme="minorHAnsi"/>
        </w:rPr>
        <w:t xml:space="preserve">responses </w:t>
      </w:r>
      <w:r w:rsidR="005D42C0" w:rsidRPr="00CA68E6">
        <w:rPr>
          <w:rFonts w:cstheme="minorHAnsi"/>
        </w:rPr>
        <w:t xml:space="preserve">fell into </w:t>
      </w:r>
      <w:r w:rsidRPr="00CA68E6">
        <w:rPr>
          <w:rFonts w:cstheme="minorHAnsi"/>
        </w:rPr>
        <w:t xml:space="preserve">one </w:t>
      </w:r>
      <w:r w:rsidR="005D42C0" w:rsidRPr="00CA68E6">
        <w:rPr>
          <w:rFonts w:cstheme="minorHAnsi"/>
        </w:rPr>
        <w:t>response category</w:t>
      </w:r>
      <w:r w:rsidRPr="00CA68E6">
        <w:rPr>
          <w:rFonts w:cstheme="minorHAnsi"/>
        </w:rPr>
        <w:t xml:space="preserve">), </w:t>
      </w:r>
    </w:p>
    <w:p w14:paraId="4C6D22A0" w14:textId="77777777" w:rsidR="00D93214" w:rsidRPr="00CA68E6" w:rsidRDefault="00D93214" w:rsidP="0059736B">
      <w:pPr>
        <w:pStyle w:val="ListParagraph"/>
        <w:numPr>
          <w:ilvl w:val="0"/>
          <w:numId w:val="13"/>
        </w:numPr>
        <w:rPr>
          <w:rFonts w:cstheme="minorHAnsi"/>
        </w:rPr>
      </w:pPr>
      <w:r w:rsidRPr="00CA68E6">
        <w:rPr>
          <w:rFonts w:cstheme="minorHAnsi"/>
        </w:rPr>
        <w:t xml:space="preserve">results from Confirmatory Factor Analyses to identify items with low factor loadings to the underlying construct, </w:t>
      </w:r>
    </w:p>
    <w:p w14:paraId="11D63802" w14:textId="77777777" w:rsidR="00D93214" w:rsidRPr="00CA68E6" w:rsidRDefault="00CF5AAC" w:rsidP="0059736B">
      <w:pPr>
        <w:pStyle w:val="ListParagraph"/>
        <w:numPr>
          <w:ilvl w:val="0"/>
          <w:numId w:val="13"/>
        </w:numPr>
        <w:rPr>
          <w:rFonts w:cstheme="minorHAnsi"/>
        </w:rPr>
      </w:pPr>
      <w:r w:rsidRPr="00CA68E6">
        <w:rPr>
          <w:rFonts w:cstheme="minorHAnsi"/>
        </w:rPr>
        <w:t>point-polyserial</w:t>
      </w:r>
      <w:r w:rsidR="00D93214" w:rsidRPr="00CA68E6">
        <w:rPr>
          <w:rFonts w:cstheme="minorHAnsi"/>
        </w:rPr>
        <w:t xml:space="preserve"> correlations to identify items with low values, and</w:t>
      </w:r>
    </w:p>
    <w:p w14:paraId="622F5D12" w14:textId="77777777" w:rsidR="00D93214" w:rsidRPr="00CA68E6" w:rsidRDefault="00D93214" w:rsidP="0059736B">
      <w:pPr>
        <w:pStyle w:val="ListParagraph"/>
        <w:numPr>
          <w:ilvl w:val="0"/>
          <w:numId w:val="13"/>
        </w:numPr>
        <w:rPr>
          <w:rFonts w:cstheme="minorHAnsi"/>
        </w:rPr>
      </w:pPr>
      <w:r w:rsidRPr="00CA68E6">
        <w:rPr>
          <w:rFonts w:cstheme="minorHAnsi"/>
        </w:rPr>
        <w:t xml:space="preserve">item fit statistics from </w:t>
      </w:r>
      <w:r w:rsidR="00B81AB8" w:rsidRPr="00CA68E6">
        <w:rPr>
          <w:rFonts w:cstheme="minorHAnsi"/>
        </w:rPr>
        <w:t xml:space="preserve">a </w:t>
      </w:r>
      <w:r w:rsidRPr="00CA68E6">
        <w:rPr>
          <w:rFonts w:cstheme="minorHAnsi"/>
        </w:rPr>
        <w:t>Rasch analysis to identify out</w:t>
      </w:r>
      <w:r w:rsidR="00B81AB8" w:rsidRPr="00CA68E6">
        <w:rPr>
          <w:rFonts w:cstheme="minorHAnsi"/>
        </w:rPr>
        <w:t>-</w:t>
      </w:r>
      <w:r w:rsidRPr="00CA68E6">
        <w:rPr>
          <w:rFonts w:cstheme="minorHAnsi"/>
        </w:rPr>
        <w:t>of</w:t>
      </w:r>
      <w:r w:rsidR="00B81AB8" w:rsidRPr="00CA68E6">
        <w:rPr>
          <w:rFonts w:cstheme="minorHAnsi"/>
        </w:rPr>
        <w:t>-</w:t>
      </w:r>
      <w:r w:rsidRPr="00CA68E6">
        <w:rPr>
          <w:rFonts w:cstheme="minorHAnsi"/>
        </w:rPr>
        <w:t xml:space="preserve">range values. </w:t>
      </w:r>
    </w:p>
    <w:p w14:paraId="4E126C28" w14:textId="77777777" w:rsidR="00D93214" w:rsidRPr="00CA68E6" w:rsidRDefault="00D93214" w:rsidP="00D93214">
      <w:pPr>
        <w:rPr>
          <w:rFonts w:cstheme="minorHAnsi"/>
        </w:rPr>
      </w:pPr>
      <w:r w:rsidRPr="00CA68E6">
        <w:rPr>
          <w:rFonts w:cstheme="minorHAnsi"/>
        </w:rPr>
        <w:t>The results of the item analyses serve</w:t>
      </w:r>
      <w:r w:rsidR="00D21CA9" w:rsidRPr="00CA68E6">
        <w:rPr>
          <w:rFonts w:cstheme="minorHAnsi"/>
        </w:rPr>
        <w:t>d</w:t>
      </w:r>
      <w:r w:rsidRPr="00CA68E6">
        <w:rPr>
          <w:rFonts w:cstheme="minorHAnsi"/>
        </w:rPr>
        <w:t xml:space="preserve"> as the basis of decisions regarding which items to retain and which to drop from the final surveys. </w:t>
      </w:r>
      <w:r w:rsidR="00B81AB8" w:rsidRPr="00CA68E6">
        <w:rPr>
          <w:rFonts w:cstheme="minorHAnsi"/>
        </w:rPr>
        <w:t>T</w:t>
      </w:r>
      <w:r w:rsidRPr="00CA68E6">
        <w:rPr>
          <w:rFonts w:cstheme="minorHAnsi"/>
        </w:rPr>
        <w:t>hey also provide</w:t>
      </w:r>
      <w:r w:rsidR="00D21CA9" w:rsidRPr="00CA68E6">
        <w:rPr>
          <w:rFonts w:cstheme="minorHAnsi"/>
        </w:rPr>
        <w:t>d</w:t>
      </w:r>
      <w:r w:rsidRPr="00CA68E6">
        <w:rPr>
          <w:rFonts w:cstheme="minorHAnsi"/>
        </w:rPr>
        <w:t xml:space="preserve"> the </w:t>
      </w:r>
      <w:r w:rsidR="00B81AB8" w:rsidRPr="00CA68E6">
        <w:rPr>
          <w:rFonts w:cstheme="minorHAnsi"/>
        </w:rPr>
        <w:t xml:space="preserve">basis </w:t>
      </w:r>
      <w:r w:rsidR="0041504C" w:rsidRPr="00CA68E6">
        <w:rPr>
          <w:rFonts w:cstheme="minorHAnsi"/>
        </w:rPr>
        <w:t>from</w:t>
      </w:r>
      <w:r w:rsidR="00B81AB8" w:rsidRPr="00CA68E6">
        <w:rPr>
          <w:rFonts w:cstheme="minorHAnsi"/>
        </w:rPr>
        <w:t xml:space="preserve"> which </w:t>
      </w:r>
      <w:r w:rsidRPr="00CA68E6">
        <w:rPr>
          <w:rFonts w:cstheme="minorHAnsi"/>
        </w:rPr>
        <w:t>to develop the scales for each school climate topic.</w:t>
      </w:r>
    </w:p>
    <w:p w14:paraId="33CC1499" w14:textId="77777777" w:rsidR="00D93214" w:rsidRPr="00CA68E6" w:rsidRDefault="00D93214" w:rsidP="00B750DC">
      <w:pPr>
        <w:rPr>
          <w:rFonts w:cstheme="minorHAnsi"/>
        </w:rPr>
      </w:pPr>
      <w:r w:rsidRPr="00CA68E6">
        <w:rPr>
          <w:rFonts w:cstheme="minorHAnsi"/>
        </w:rPr>
        <w:t xml:space="preserve">For each item, the item nonresponse rate (omitted or not reached) was computed. The </w:t>
      </w:r>
      <w:r w:rsidRPr="00CA68E6">
        <w:rPr>
          <w:rFonts w:cstheme="minorHAnsi"/>
          <w:i/>
        </w:rPr>
        <w:t>omitted</w:t>
      </w:r>
      <w:r w:rsidRPr="00CA68E6">
        <w:rPr>
          <w:rFonts w:cstheme="minorHAnsi"/>
        </w:rPr>
        <w:t xml:space="preserve"> rate is the percentage of respondents who did not provide an answer to the question when it was presented to them. The </w:t>
      </w:r>
      <w:r w:rsidRPr="00CA68E6">
        <w:rPr>
          <w:rFonts w:cstheme="minorHAnsi"/>
          <w:i/>
        </w:rPr>
        <w:t>not-reached</w:t>
      </w:r>
      <w:r w:rsidRPr="00CA68E6">
        <w:rPr>
          <w:rFonts w:cstheme="minorHAnsi"/>
        </w:rPr>
        <w:t xml:space="preserve"> rate is the percentage of respondents who did not reach the question because they dropped out of the survey. If an item was missing responses for more than 10 percent of respondents, it was flagged. A high item nonresponse rate indicates that many respondents, for various reasons, did not respond to the item: they may have</w:t>
      </w:r>
      <w:r w:rsidR="00D21CA9" w:rsidRPr="00CA68E6">
        <w:rPr>
          <w:rFonts w:cstheme="minorHAnsi"/>
        </w:rPr>
        <w:t xml:space="preserve"> had</w:t>
      </w:r>
      <w:r w:rsidRPr="00CA68E6">
        <w:rPr>
          <w:rFonts w:cstheme="minorHAnsi"/>
        </w:rPr>
        <w:t xml:space="preserve"> difficulty providing the requested information (for instance, if the item was not clearly worded), they may have </w:t>
      </w:r>
      <w:r w:rsidR="00D21CA9" w:rsidRPr="00CA68E6">
        <w:rPr>
          <w:rFonts w:cstheme="minorHAnsi"/>
        </w:rPr>
        <w:t>stopped taking</w:t>
      </w:r>
      <w:r w:rsidRPr="00CA68E6">
        <w:rPr>
          <w:rFonts w:cstheme="minorHAnsi"/>
        </w:rPr>
        <w:t xml:space="preserve"> the survey before reaching the item (if the survey was too long), or they may have been sensitive to the subject area of the question and therefore did not respond to it.  </w:t>
      </w:r>
    </w:p>
    <w:p w14:paraId="373EF1CC" w14:textId="77777777" w:rsidR="00D93214" w:rsidRPr="00CA68E6" w:rsidRDefault="00D93214" w:rsidP="00B750DC">
      <w:pPr>
        <w:rPr>
          <w:rFonts w:cstheme="minorHAnsi"/>
        </w:rPr>
      </w:pPr>
      <w:r w:rsidRPr="00CA68E6">
        <w:rPr>
          <w:rFonts w:cstheme="minorHAnsi"/>
        </w:rPr>
        <w:t xml:space="preserve">The percentage of valid responses in each </w:t>
      </w:r>
      <w:r w:rsidR="005D42C0" w:rsidRPr="00CA68E6">
        <w:rPr>
          <w:rFonts w:cstheme="minorHAnsi"/>
        </w:rPr>
        <w:t xml:space="preserve">response </w:t>
      </w:r>
      <w:r w:rsidRPr="00CA68E6">
        <w:rPr>
          <w:rFonts w:cstheme="minorHAnsi"/>
        </w:rPr>
        <w:t xml:space="preserve">category was also calculated. If more than 90 percent of the responses </w:t>
      </w:r>
      <w:r w:rsidR="000D7E14" w:rsidRPr="00CA68E6">
        <w:rPr>
          <w:rFonts w:cstheme="minorHAnsi"/>
        </w:rPr>
        <w:t>fell into</w:t>
      </w:r>
      <w:r w:rsidRPr="00CA68E6">
        <w:rPr>
          <w:rFonts w:cstheme="minorHAnsi"/>
        </w:rPr>
        <w:t xml:space="preserve"> one category, the item was considered to have performed poorly in differentiating respondents and was flagged. Confirmatory factor analysis (CFA) was conducted for each domain, and items with the following characteristics were flagged: those with a factor loading</w:t>
      </w:r>
      <w:r w:rsidRPr="00CA68E6">
        <w:rPr>
          <w:rFonts w:cstheme="minorHAnsi"/>
          <w:vertAlign w:val="superscript"/>
        </w:rPr>
        <w:footnoteReference w:id="6"/>
      </w:r>
      <w:r w:rsidRPr="00CA68E6">
        <w:rPr>
          <w:rFonts w:cstheme="minorHAnsi"/>
        </w:rPr>
        <w:t xml:space="preserve"> lower than a significant cut point of 0.5 to the underlying construct (Hair et al. 1998), those with a general </w:t>
      </w:r>
      <w:r w:rsidR="00CF5AAC" w:rsidRPr="00CA68E6">
        <w:rPr>
          <w:rFonts w:cstheme="minorHAnsi"/>
        </w:rPr>
        <w:t>point-polyserial</w:t>
      </w:r>
      <w:r w:rsidRPr="00CA68E6">
        <w:rPr>
          <w:rFonts w:cstheme="minorHAnsi"/>
        </w:rPr>
        <w:t xml:space="preserve"> correlation lower than 0.3 (Allen and Yen 1979), and those with out-of-range infit/outfit values (&lt;0.7 or &gt;1.3) (Bond and Fox 2001). </w:t>
      </w:r>
    </w:p>
    <w:p w14:paraId="04CEEC24" w14:textId="77777777" w:rsidR="00D93214" w:rsidRPr="00CA68E6" w:rsidRDefault="00D93214" w:rsidP="00D93214">
      <w:pPr>
        <w:rPr>
          <w:rFonts w:cstheme="minorHAnsi"/>
        </w:rPr>
      </w:pPr>
      <w:r w:rsidRPr="00CA68E6">
        <w:rPr>
          <w:rFonts w:cstheme="minorHAnsi"/>
        </w:rPr>
        <w:lastRenderedPageBreak/>
        <w:t xml:space="preserve">The flagging criteria are shown in table 4. </w:t>
      </w:r>
      <w:r w:rsidR="006D4614" w:rsidRPr="00CA68E6">
        <w:rPr>
          <w:rFonts w:cstheme="minorHAnsi"/>
        </w:rPr>
        <w:t xml:space="preserve">All items that </w:t>
      </w:r>
      <w:r w:rsidR="0014095F" w:rsidRPr="00CA68E6">
        <w:rPr>
          <w:rFonts w:cstheme="minorHAnsi"/>
        </w:rPr>
        <w:t>were</w:t>
      </w:r>
      <w:r w:rsidR="006D4614" w:rsidRPr="00CA68E6">
        <w:rPr>
          <w:rFonts w:cstheme="minorHAnsi"/>
        </w:rPr>
        <w:t xml:space="preserve"> flagged were reviewed closely for potential removal from the final SCLS instruments. </w:t>
      </w:r>
    </w:p>
    <w:p w14:paraId="1145CA11" w14:textId="77777777" w:rsidR="00D93214" w:rsidRPr="00CA68E6" w:rsidRDefault="00D93214" w:rsidP="00130001">
      <w:pPr>
        <w:spacing w:after="0" w:line="240" w:lineRule="auto"/>
        <w:rPr>
          <w:rFonts w:cstheme="minorHAnsi"/>
        </w:rPr>
      </w:pPr>
      <w:r w:rsidRPr="00CA68E6">
        <w:rPr>
          <w:rFonts w:cstheme="minorHAnsi"/>
        </w:rPr>
        <w:t xml:space="preserve">Table 4. Flagging criteria used in the </w:t>
      </w:r>
      <w:r w:rsidR="00514DB2" w:rsidRPr="00CA68E6">
        <w:rPr>
          <w:rFonts w:cstheme="minorHAnsi"/>
        </w:rPr>
        <w:t>EDSCLS</w:t>
      </w:r>
      <w:r w:rsidRPr="00CA68E6">
        <w:rPr>
          <w:rFonts w:cstheme="minorHAnsi"/>
        </w:rPr>
        <w:t xml:space="preserve"> item analyses</w:t>
      </w:r>
    </w:p>
    <w:tbl>
      <w:tblPr>
        <w:tblStyle w:val="LightShading-Accent11"/>
        <w:tblW w:w="4941" w:type="pct"/>
        <w:tblLook w:val="04A0" w:firstRow="1" w:lastRow="0" w:firstColumn="1" w:lastColumn="0" w:noHBand="0" w:noVBand="1"/>
      </w:tblPr>
      <w:tblGrid>
        <w:gridCol w:w="6564"/>
        <w:gridCol w:w="2899"/>
      </w:tblGrid>
      <w:tr w:rsidR="00D93214" w:rsidRPr="00CA68E6" w14:paraId="45E775FC" w14:textId="77777777" w:rsidTr="00B750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pct"/>
            <w:tcBorders>
              <w:top w:val="single" w:sz="8" w:space="0" w:color="auto"/>
              <w:bottom w:val="single" w:sz="8" w:space="0" w:color="auto"/>
            </w:tcBorders>
            <w:shd w:val="clear" w:color="auto" w:fill="auto"/>
          </w:tcPr>
          <w:p w14:paraId="3D65AF5D" w14:textId="77777777" w:rsidR="00D93214" w:rsidRPr="00CA68E6" w:rsidRDefault="00D93214" w:rsidP="007E4DC4">
            <w:pPr>
              <w:rPr>
                <w:rFonts w:asciiTheme="minorHAnsi" w:hAnsiTheme="minorHAnsi" w:cstheme="minorHAnsi"/>
                <w:b w:val="0"/>
                <w:color w:val="auto"/>
                <w:sz w:val="22"/>
                <w:szCs w:val="22"/>
              </w:rPr>
            </w:pPr>
            <w:r w:rsidRPr="009056F5">
              <w:rPr>
                <w:rFonts w:asciiTheme="minorHAnsi" w:hAnsiTheme="minorHAnsi" w:cstheme="minorHAnsi"/>
                <w:color w:val="auto"/>
                <w:sz w:val="22"/>
                <w:szCs w:val="22"/>
              </w:rPr>
              <w:t>Criteria</w:t>
            </w:r>
          </w:p>
        </w:tc>
        <w:tc>
          <w:tcPr>
            <w:tcW w:w="1532" w:type="pct"/>
            <w:tcBorders>
              <w:top w:val="single" w:sz="8" w:space="0" w:color="auto"/>
              <w:bottom w:val="single" w:sz="8" w:space="0" w:color="auto"/>
            </w:tcBorders>
            <w:shd w:val="clear" w:color="auto" w:fill="auto"/>
          </w:tcPr>
          <w:p w14:paraId="01055DAD" w14:textId="77777777" w:rsidR="00D93214" w:rsidRPr="00CA68E6" w:rsidRDefault="00D93214" w:rsidP="00B750D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2"/>
                <w:szCs w:val="22"/>
              </w:rPr>
            </w:pPr>
            <w:r w:rsidRPr="00CA68E6">
              <w:rPr>
                <w:rFonts w:asciiTheme="minorHAnsi" w:hAnsiTheme="minorHAnsi" w:cstheme="minorHAnsi"/>
                <w:sz w:val="22"/>
                <w:szCs w:val="22"/>
              </w:rPr>
              <w:t>Flagging range</w:t>
            </w:r>
          </w:p>
        </w:tc>
      </w:tr>
      <w:tr w:rsidR="00D93214" w:rsidRPr="00CA68E6" w14:paraId="607CE0B3" w14:textId="77777777" w:rsidTr="00B7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pct"/>
            <w:tcBorders>
              <w:top w:val="single" w:sz="8" w:space="0" w:color="auto"/>
            </w:tcBorders>
            <w:shd w:val="clear" w:color="auto" w:fill="auto"/>
          </w:tcPr>
          <w:p w14:paraId="5BA630F8" w14:textId="77777777" w:rsidR="00D93214" w:rsidRPr="00CA68E6" w:rsidRDefault="00D93214" w:rsidP="00957286">
            <w:pPr>
              <w:rPr>
                <w:rFonts w:asciiTheme="minorHAnsi" w:hAnsiTheme="minorHAnsi" w:cstheme="minorHAnsi"/>
                <w:b w:val="0"/>
                <w:color w:val="auto"/>
                <w:sz w:val="22"/>
                <w:szCs w:val="22"/>
              </w:rPr>
            </w:pPr>
            <w:r w:rsidRPr="00CA68E6">
              <w:rPr>
                <w:rFonts w:asciiTheme="minorHAnsi" w:hAnsiTheme="minorHAnsi" w:cstheme="minorHAnsi"/>
                <w:b w:val="0"/>
                <w:color w:val="auto"/>
                <w:sz w:val="22"/>
                <w:szCs w:val="22"/>
              </w:rPr>
              <w:t>Item nonresponse rate (omitted or not reached)</w:t>
            </w:r>
          </w:p>
        </w:tc>
        <w:tc>
          <w:tcPr>
            <w:tcW w:w="1532" w:type="pct"/>
            <w:tcBorders>
              <w:top w:val="single" w:sz="8" w:space="0" w:color="auto"/>
            </w:tcBorders>
            <w:shd w:val="clear" w:color="auto" w:fill="auto"/>
          </w:tcPr>
          <w:p w14:paraId="11B17908" w14:textId="77777777" w:rsidR="00D93214" w:rsidRPr="00CA68E6" w:rsidRDefault="00D93214" w:rsidP="00231D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A68E6">
              <w:rPr>
                <w:rFonts w:asciiTheme="minorHAnsi" w:hAnsiTheme="minorHAnsi" w:cstheme="minorHAnsi"/>
                <w:color w:val="auto"/>
                <w:sz w:val="22"/>
                <w:szCs w:val="22"/>
              </w:rPr>
              <w:t>&gt;10 percent</w:t>
            </w:r>
          </w:p>
        </w:tc>
      </w:tr>
      <w:tr w:rsidR="00D93214" w:rsidRPr="00CA68E6" w14:paraId="17F252EA" w14:textId="77777777" w:rsidTr="00B750DC">
        <w:tc>
          <w:tcPr>
            <w:cnfStyle w:val="001000000000" w:firstRow="0" w:lastRow="0" w:firstColumn="1" w:lastColumn="0" w:oddVBand="0" w:evenVBand="0" w:oddHBand="0" w:evenHBand="0" w:firstRowFirstColumn="0" w:firstRowLastColumn="0" w:lastRowFirstColumn="0" w:lastRowLastColumn="0"/>
            <w:tcW w:w="3468" w:type="pct"/>
            <w:shd w:val="clear" w:color="auto" w:fill="auto"/>
          </w:tcPr>
          <w:p w14:paraId="31C52718" w14:textId="77777777" w:rsidR="00D93214" w:rsidRPr="00CA68E6" w:rsidRDefault="00D93214" w:rsidP="00231DCD">
            <w:pPr>
              <w:rPr>
                <w:rFonts w:asciiTheme="minorHAnsi" w:hAnsiTheme="minorHAnsi" w:cstheme="minorHAnsi"/>
                <w:b w:val="0"/>
                <w:color w:val="auto"/>
                <w:sz w:val="22"/>
                <w:szCs w:val="22"/>
              </w:rPr>
            </w:pPr>
            <w:r w:rsidRPr="00CA68E6">
              <w:rPr>
                <w:rFonts w:asciiTheme="minorHAnsi" w:hAnsiTheme="minorHAnsi" w:cstheme="minorHAnsi"/>
                <w:b w:val="0"/>
                <w:color w:val="auto"/>
                <w:sz w:val="22"/>
                <w:szCs w:val="22"/>
              </w:rPr>
              <w:t>More than 90 percent of responses in one category</w:t>
            </w:r>
          </w:p>
        </w:tc>
        <w:tc>
          <w:tcPr>
            <w:tcW w:w="1532" w:type="pct"/>
            <w:shd w:val="clear" w:color="auto" w:fill="auto"/>
          </w:tcPr>
          <w:p w14:paraId="7379850E" w14:textId="77777777" w:rsidR="00D93214" w:rsidRPr="00CA68E6" w:rsidRDefault="00D93214" w:rsidP="008E19A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A68E6">
              <w:rPr>
                <w:rFonts w:asciiTheme="minorHAnsi" w:hAnsiTheme="minorHAnsi" w:cstheme="minorHAnsi"/>
                <w:color w:val="auto"/>
                <w:sz w:val="22"/>
                <w:szCs w:val="22"/>
              </w:rPr>
              <w:t>&gt;90 percent</w:t>
            </w:r>
          </w:p>
        </w:tc>
      </w:tr>
      <w:tr w:rsidR="00D93214" w:rsidRPr="00CA68E6" w14:paraId="2D35C9AD" w14:textId="77777777" w:rsidTr="00B75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pct"/>
            <w:shd w:val="clear" w:color="auto" w:fill="auto"/>
          </w:tcPr>
          <w:p w14:paraId="466392FB" w14:textId="77777777" w:rsidR="00D93214" w:rsidRPr="00CA68E6" w:rsidRDefault="00D93214" w:rsidP="00B750DC">
            <w:pPr>
              <w:rPr>
                <w:rFonts w:asciiTheme="minorHAnsi" w:hAnsiTheme="minorHAnsi" w:cstheme="minorHAnsi"/>
                <w:b w:val="0"/>
                <w:color w:val="auto"/>
                <w:sz w:val="22"/>
                <w:szCs w:val="22"/>
              </w:rPr>
            </w:pPr>
            <w:r w:rsidRPr="00CA68E6">
              <w:rPr>
                <w:rFonts w:asciiTheme="minorHAnsi" w:hAnsiTheme="minorHAnsi" w:cstheme="minorHAnsi"/>
                <w:b w:val="0"/>
                <w:color w:val="auto"/>
                <w:sz w:val="22"/>
                <w:szCs w:val="22"/>
              </w:rPr>
              <w:t>Factor loading</w:t>
            </w:r>
          </w:p>
        </w:tc>
        <w:tc>
          <w:tcPr>
            <w:tcW w:w="1532" w:type="pct"/>
            <w:shd w:val="clear" w:color="auto" w:fill="auto"/>
          </w:tcPr>
          <w:p w14:paraId="750A74F5" w14:textId="77777777" w:rsidR="00D93214" w:rsidRPr="00CA68E6" w:rsidRDefault="00D93214" w:rsidP="00B750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A68E6">
              <w:rPr>
                <w:rFonts w:asciiTheme="minorHAnsi" w:hAnsiTheme="minorHAnsi" w:cstheme="minorHAnsi"/>
                <w:color w:val="auto"/>
                <w:sz w:val="22"/>
                <w:szCs w:val="22"/>
              </w:rPr>
              <w:t>&lt;0.5</w:t>
            </w:r>
          </w:p>
        </w:tc>
      </w:tr>
      <w:tr w:rsidR="00D93214" w:rsidRPr="00CA68E6" w14:paraId="5EB00614" w14:textId="77777777" w:rsidTr="00B750DC">
        <w:tc>
          <w:tcPr>
            <w:cnfStyle w:val="001000000000" w:firstRow="0" w:lastRow="0" w:firstColumn="1" w:lastColumn="0" w:oddVBand="0" w:evenVBand="0" w:oddHBand="0" w:evenHBand="0" w:firstRowFirstColumn="0" w:firstRowLastColumn="0" w:lastRowFirstColumn="0" w:lastRowLastColumn="0"/>
            <w:tcW w:w="3468" w:type="pct"/>
            <w:shd w:val="clear" w:color="auto" w:fill="auto"/>
          </w:tcPr>
          <w:p w14:paraId="0386B044" w14:textId="77777777" w:rsidR="00D93214" w:rsidRPr="00CA68E6" w:rsidRDefault="00D93214" w:rsidP="00B750DC">
            <w:pPr>
              <w:rPr>
                <w:rFonts w:asciiTheme="minorHAnsi" w:hAnsiTheme="minorHAnsi" w:cstheme="minorHAnsi"/>
                <w:b w:val="0"/>
                <w:color w:val="auto"/>
                <w:sz w:val="22"/>
                <w:szCs w:val="22"/>
              </w:rPr>
            </w:pPr>
            <w:r w:rsidRPr="00CA68E6">
              <w:rPr>
                <w:rFonts w:asciiTheme="minorHAnsi" w:hAnsiTheme="minorHAnsi" w:cstheme="minorHAnsi"/>
                <w:b w:val="0"/>
                <w:color w:val="auto"/>
                <w:sz w:val="22"/>
                <w:szCs w:val="22"/>
              </w:rPr>
              <w:t>Point-</w:t>
            </w:r>
            <w:r w:rsidR="00B631D6" w:rsidRPr="00CA68E6">
              <w:rPr>
                <w:rFonts w:asciiTheme="minorHAnsi" w:hAnsiTheme="minorHAnsi" w:cstheme="minorHAnsi"/>
                <w:b w:val="0"/>
                <w:color w:val="auto"/>
                <w:sz w:val="22"/>
                <w:szCs w:val="22"/>
              </w:rPr>
              <w:t>polyserial</w:t>
            </w:r>
          </w:p>
        </w:tc>
        <w:tc>
          <w:tcPr>
            <w:tcW w:w="1532" w:type="pct"/>
            <w:shd w:val="clear" w:color="auto" w:fill="auto"/>
          </w:tcPr>
          <w:p w14:paraId="6124DFF1" w14:textId="77777777" w:rsidR="00D93214" w:rsidRPr="00CA68E6" w:rsidRDefault="00D93214" w:rsidP="00B750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A68E6">
              <w:rPr>
                <w:rFonts w:asciiTheme="minorHAnsi" w:hAnsiTheme="minorHAnsi" w:cstheme="minorHAnsi"/>
                <w:color w:val="auto"/>
                <w:sz w:val="22"/>
                <w:szCs w:val="22"/>
              </w:rPr>
              <w:t>&lt;0.3</w:t>
            </w:r>
          </w:p>
        </w:tc>
      </w:tr>
      <w:tr w:rsidR="00D93214" w:rsidRPr="00CA68E6" w14:paraId="3E281F2F" w14:textId="77777777" w:rsidTr="00B750D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468" w:type="pct"/>
            <w:tcBorders>
              <w:bottom w:val="single" w:sz="8" w:space="0" w:color="auto"/>
            </w:tcBorders>
            <w:shd w:val="clear" w:color="auto" w:fill="auto"/>
          </w:tcPr>
          <w:p w14:paraId="21E60BD4" w14:textId="77777777" w:rsidR="00D93214" w:rsidRPr="00CA68E6" w:rsidRDefault="00D93214" w:rsidP="00B750DC">
            <w:pPr>
              <w:rPr>
                <w:rFonts w:asciiTheme="minorHAnsi" w:hAnsiTheme="minorHAnsi" w:cstheme="minorHAnsi"/>
                <w:b w:val="0"/>
                <w:color w:val="auto"/>
                <w:sz w:val="22"/>
                <w:szCs w:val="22"/>
              </w:rPr>
            </w:pPr>
            <w:r w:rsidRPr="00CA68E6">
              <w:rPr>
                <w:rFonts w:asciiTheme="minorHAnsi" w:hAnsiTheme="minorHAnsi" w:cstheme="minorHAnsi"/>
                <w:b w:val="0"/>
                <w:color w:val="auto"/>
                <w:sz w:val="22"/>
                <w:szCs w:val="22"/>
              </w:rPr>
              <w:t>Infit/outfit statistic</w:t>
            </w:r>
          </w:p>
        </w:tc>
        <w:tc>
          <w:tcPr>
            <w:tcW w:w="1532" w:type="pct"/>
            <w:tcBorders>
              <w:bottom w:val="single" w:sz="8" w:space="0" w:color="auto"/>
            </w:tcBorders>
            <w:shd w:val="clear" w:color="auto" w:fill="auto"/>
          </w:tcPr>
          <w:p w14:paraId="11608056" w14:textId="77777777" w:rsidR="00D93214" w:rsidRPr="00CA68E6" w:rsidRDefault="00D93214" w:rsidP="00B750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A68E6">
              <w:rPr>
                <w:rFonts w:asciiTheme="minorHAnsi" w:hAnsiTheme="minorHAnsi" w:cstheme="minorHAnsi"/>
                <w:color w:val="auto"/>
                <w:sz w:val="22"/>
                <w:szCs w:val="22"/>
              </w:rPr>
              <w:t>&lt;0.7 or &gt;1.3</w:t>
            </w:r>
          </w:p>
        </w:tc>
      </w:tr>
    </w:tbl>
    <w:p w14:paraId="54243D5F" w14:textId="77777777" w:rsidR="00884415" w:rsidRDefault="00884415" w:rsidP="00D93214">
      <w:pPr>
        <w:spacing w:after="120"/>
        <w:rPr>
          <w:rFonts w:cstheme="minorHAnsi"/>
        </w:rPr>
      </w:pPr>
    </w:p>
    <w:p w14:paraId="244133E7" w14:textId="77777777" w:rsidR="00D93214" w:rsidRPr="00CA68E6" w:rsidRDefault="00D93214" w:rsidP="00D93214">
      <w:pPr>
        <w:spacing w:after="120"/>
        <w:rPr>
          <w:rFonts w:cstheme="minorHAnsi"/>
        </w:rPr>
      </w:pPr>
      <w:r w:rsidRPr="00CA68E6">
        <w:rPr>
          <w:rFonts w:cstheme="minorHAnsi"/>
        </w:rPr>
        <w:t xml:space="preserve">Using the item analysis as well as feedback from the pilot schools, the </w:t>
      </w:r>
      <w:r w:rsidR="00514DB2" w:rsidRPr="00CA68E6">
        <w:rPr>
          <w:rFonts w:cstheme="minorHAnsi"/>
        </w:rPr>
        <w:t>EDSCLS</w:t>
      </w:r>
      <w:r w:rsidRPr="00CA68E6">
        <w:rPr>
          <w:rFonts w:cstheme="minorHAnsi"/>
        </w:rPr>
        <w:t xml:space="preserve"> team</w:t>
      </w:r>
      <w:r w:rsidR="00D21CA9" w:rsidRPr="00CA68E6">
        <w:rPr>
          <w:rFonts w:cstheme="minorHAnsi"/>
        </w:rPr>
        <w:t>,</w:t>
      </w:r>
      <w:r w:rsidRPr="00CA68E6">
        <w:rPr>
          <w:rFonts w:cstheme="minorHAnsi"/>
        </w:rPr>
        <w:t xml:space="preserve"> consisting of NCES and AIR staff</w:t>
      </w:r>
      <w:r w:rsidR="00D21CA9" w:rsidRPr="00CA68E6">
        <w:rPr>
          <w:rFonts w:cstheme="minorHAnsi"/>
        </w:rPr>
        <w:t>,</w:t>
      </w:r>
      <w:r w:rsidRPr="00CA68E6">
        <w:rPr>
          <w:rFonts w:cstheme="minorHAnsi"/>
        </w:rPr>
        <w:t xml:space="preserve"> reviewed all of the items that were flagged by the above criteria—as well as the remaining items in each topic—to determine the final set of survey items. These items had to</w:t>
      </w:r>
      <w:r w:rsidR="0014095F" w:rsidRPr="00CA68E6">
        <w:rPr>
          <w:rFonts w:cstheme="minorHAnsi"/>
        </w:rPr>
        <w:t>:</w:t>
      </w:r>
    </w:p>
    <w:p w14:paraId="7470F8FC" w14:textId="6BE94858" w:rsidR="00D93214" w:rsidRPr="00CA68E6" w:rsidRDefault="00D93214" w:rsidP="0059736B">
      <w:pPr>
        <w:pStyle w:val="ListParagraph"/>
        <w:numPr>
          <w:ilvl w:val="0"/>
          <w:numId w:val="13"/>
        </w:numPr>
        <w:rPr>
          <w:rFonts w:cstheme="minorHAnsi"/>
        </w:rPr>
      </w:pPr>
      <w:r w:rsidRPr="00CA68E6">
        <w:rPr>
          <w:rFonts w:cstheme="minorHAnsi"/>
        </w:rPr>
        <w:t>perform well in the pilot test (i.e., not have been flagged by more than one criteria);</w:t>
      </w:r>
      <w:r w:rsidR="009056F5">
        <w:rPr>
          <w:rFonts w:cstheme="minorHAnsi"/>
        </w:rPr>
        <w:t>3sw</w:t>
      </w:r>
    </w:p>
    <w:p w14:paraId="2D0CD41C" w14:textId="77777777" w:rsidR="00D93214" w:rsidRPr="00CA68E6" w:rsidRDefault="00D93214" w:rsidP="0059736B">
      <w:pPr>
        <w:pStyle w:val="ListParagraph"/>
        <w:numPr>
          <w:ilvl w:val="0"/>
          <w:numId w:val="13"/>
        </w:numPr>
        <w:rPr>
          <w:rFonts w:cstheme="minorHAnsi"/>
        </w:rPr>
      </w:pPr>
      <w:r w:rsidRPr="00CA68E6">
        <w:rPr>
          <w:rFonts w:cstheme="minorHAnsi"/>
        </w:rPr>
        <w:t xml:space="preserve">contribute to the current discussions about school climate, provide actionable information for educators, and/or have been used in similar school climate surveys; </w:t>
      </w:r>
    </w:p>
    <w:p w14:paraId="6031F3B0" w14:textId="77777777" w:rsidR="00D93214" w:rsidRPr="00CA68E6" w:rsidRDefault="00D93214" w:rsidP="0059736B">
      <w:pPr>
        <w:pStyle w:val="ListParagraph"/>
        <w:numPr>
          <w:ilvl w:val="0"/>
          <w:numId w:val="13"/>
        </w:numPr>
        <w:rPr>
          <w:rFonts w:cstheme="minorHAnsi"/>
        </w:rPr>
      </w:pPr>
      <w:r w:rsidRPr="00CA68E6">
        <w:rPr>
          <w:rFonts w:cstheme="minorHAnsi"/>
        </w:rPr>
        <w:t xml:space="preserve">have a level of language difficulty appropriate for the target respondents; and </w:t>
      </w:r>
    </w:p>
    <w:p w14:paraId="775E85A5" w14:textId="77777777" w:rsidR="00D93214" w:rsidRPr="00CA68E6" w:rsidRDefault="00D93214" w:rsidP="0059736B">
      <w:pPr>
        <w:pStyle w:val="ListParagraph"/>
        <w:numPr>
          <w:ilvl w:val="0"/>
          <w:numId w:val="13"/>
        </w:numPr>
        <w:rPr>
          <w:rFonts w:cstheme="minorHAnsi"/>
        </w:rPr>
      </w:pPr>
      <w:r w:rsidRPr="00CA68E6">
        <w:rPr>
          <w:rFonts w:cstheme="minorHAnsi"/>
        </w:rPr>
        <w:t>provide a good spread of item difficulty.</w:t>
      </w:r>
      <w:r w:rsidRPr="00CA68E6">
        <w:rPr>
          <w:rFonts w:cstheme="minorHAnsi"/>
          <w:vertAlign w:val="superscript"/>
        </w:rPr>
        <w:footnoteReference w:id="7"/>
      </w:r>
      <w:r w:rsidRPr="00CA68E6">
        <w:rPr>
          <w:rFonts w:cstheme="minorHAnsi"/>
        </w:rPr>
        <w:t xml:space="preserve"> </w:t>
      </w:r>
    </w:p>
    <w:p w14:paraId="0039FB90" w14:textId="77777777" w:rsidR="00D93214" w:rsidRPr="00CA68E6" w:rsidRDefault="00D93214" w:rsidP="00372AE8">
      <w:pPr>
        <w:rPr>
          <w:rFonts w:cstheme="minorHAnsi"/>
        </w:rPr>
      </w:pPr>
      <w:r w:rsidRPr="00CA68E6">
        <w:rPr>
          <w:rFonts w:cstheme="minorHAnsi"/>
        </w:rPr>
        <w:t>The survey length</w:t>
      </w:r>
      <w:r w:rsidR="00D21CA9" w:rsidRPr="00CA68E6">
        <w:rPr>
          <w:rFonts w:cstheme="minorHAnsi"/>
        </w:rPr>
        <w:t xml:space="preserve"> overall</w:t>
      </w:r>
      <w:r w:rsidRPr="00CA68E6">
        <w:rPr>
          <w:rFonts w:cstheme="minorHAnsi"/>
        </w:rPr>
        <w:t>, as measured by the</w:t>
      </w:r>
      <w:r w:rsidR="00D21CA9" w:rsidRPr="00CA68E6">
        <w:rPr>
          <w:rFonts w:cstheme="minorHAnsi"/>
        </w:rPr>
        <w:t xml:space="preserve"> total</w:t>
      </w:r>
      <w:r w:rsidRPr="00CA68E6">
        <w:rPr>
          <w:rFonts w:cstheme="minorHAnsi"/>
        </w:rPr>
        <w:t xml:space="preserve"> number of items, also had to be reasonable for the target respondents.</w:t>
      </w:r>
    </w:p>
    <w:p w14:paraId="4B747716" w14:textId="77777777" w:rsidR="00D93214" w:rsidRPr="00CA68E6" w:rsidRDefault="00D93214" w:rsidP="002D5E93">
      <w:pPr>
        <w:rPr>
          <w:rFonts w:cstheme="minorHAnsi"/>
        </w:rPr>
      </w:pPr>
      <w:r w:rsidRPr="00CA68E6">
        <w:rPr>
          <w:rFonts w:cstheme="minorHAnsi"/>
        </w:rPr>
        <w:t>Once the final set of items was determined for each scale, a second set of analyses were performed. The final set of items were evaluated in terms of scale reliability as indicated by Cronbach’s alpha, construct validity using confirmatory factor analysis, item technical quality as evidenced by item fits</w:t>
      </w:r>
      <w:r w:rsidR="005F0E98" w:rsidRPr="00CA68E6">
        <w:rPr>
          <w:rFonts w:cstheme="minorHAnsi"/>
        </w:rPr>
        <w:t xml:space="preserve"> using Rasch analysis</w:t>
      </w:r>
      <w:r w:rsidR="00D21CA9" w:rsidRPr="00CA68E6">
        <w:rPr>
          <w:rFonts w:cstheme="minorHAnsi"/>
        </w:rPr>
        <w:t>,</w:t>
      </w:r>
      <w:r w:rsidRPr="00CA68E6">
        <w:rPr>
          <w:rFonts w:cstheme="minorHAnsi"/>
        </w:rPr>
        <w:t xml:space="preserve"> and generalizability validity as evidenced by differential item functioning using Rasch analysis. The final set of survey items will be included in the 2015 fall </w:t>
      </w:r>
      <w:r w:rsidR="00D21CA9" w:rsidRPr="00CA68E6">
        <w:rPr>
          <w:rFonts w:cstheme="minorHAnsi"/>
        </w:rPr>
        <w:t xml:space="preserve">platform </w:t>
      </w:r>
      <w:r w:rsidRPr="00CA68E6">
        <w:rPr>
          <w:rFonts w:cstheme="minorHAnsi"/>
        </w:rPr>
        <w:t xml:space="preserve">release and in the national benchmark study in spring 2016. </w:t>
      </w:r>
      <w:r w:rsidR="00D21CA9" w:rsidRPr="00CA68E6">
        <w:rPr>
          <w:rFonts w:cstheme="minorHAnsi"/>
        </w:rPr>
        <w:t xml:space="preserve"> </w:t>
      </w:r>
    </w:p>
    <w:p w14:paraId="4E09748A" w14:textId="77777777" w:rsidR="00D93214" w:rsidRPr="00CA68E6" w:rsidRDefault="00D93214" w:rsidP="00D542EF">
      <w:pPr>
        <w:pStyle w:val="Heading1"/>
        <w:rPr>
          <w:rFonts w:asciiTheme="minorHAnsi" w:hAnsiTheme="minorHAnsi" w:cstheme="minorHAnsi"/>
          <w:sz w:val="22"/>
          <w:szCs w:val="22"/>
        </w:rPr>
      </w:pPr>
      <w:bookmarkStart w:id="12" w:name="_Toc424886367"/>
      <w:bookmarkStart w:id="13" w:name="_Toc426468479"/>
      <w:r w:rsidRPr="00CA68E6">
        <w:rPr>
          <w:rFonts w:asciiTheme="minorHAnsi" w:hAnsiTheme="minorHAnsi" w:cstheme="minorHAnsi"/>
          <w:sz w:val="22"/>
          <w:szCs w:val="22"/>
        </w:rPr>
        <w:t>5. Findings and Recommendations</w:t>
      </w:r>
      <w:bookmarkEnd w:id="12"/>
      <w:bookmarkEnd w:id="13"/>
    </w:p>
    <w:p w14:paraId="5BC8A96C" w14:textId="77777777" w:rsidR="00D93214" w:rsidRPr="00CA68E6" w:rsidRDefault="00D93214" w:rsidP="00D542EF">
      <w:pPr>
        <w:pStyle w:val="Heading2"/>
        <w:rPr>
          <w:rFonts w:asciiTheme="minorHAnsi" w:hAnsiTheme="minorHAnsi" w:cstheme="minorHAnsi"/>
          <w:b w:val="0"/>
          <w:bCs w:val="0"/>
          <w:sz w:val="22"/>
          <w:szCs w:val="22"/>
        </w:rPr>
      </w:pPr>
      <w:bookmarkStart w:id="14" w:name="_Toc424886368"/>
      <w:bookmarkStart w:id="15" w:name="_Toc426468480"/>
      <w:r w:rsidRPr="00CA68E6">
        <w:rPr>
          <w:rFonts w:asciiTheme="minorHAnsi" w:hAnsiTheme="minorHAnsi" w:cstheme="minorHAnsi"/>
          <w:sz w:val="22"/>
          <w:szCs w:val="22"/>
        </w:rPr>
        <w:t>5.1 Survey Items and Scales</w:t>
      </w:r>
      <w:bookmarkEnd w:id="14"/>
      <w:bookmarkEnd w:id="15"/>
    </w:p>
    <w:p w14:paraId="3C188587" w14:textId="77777777" w:rsidR="00D93214" w:rsidRPr="00CA68E6" w:rsidRDefault="00D93214" w:rsidP="00272206">
      <w:pPr>
        <w:pStyle w:val="Heading3"/>
        <w:rPr>
          <w:rFonts w:asciiTheme="minorHAnsi" w:hAnsiTheme="minorHAnsi" w:cstheme="minorHAnsi"/>
        </w:rPr>
      </w:pPr>
      <w:bookmarkStart w:id="16" w:name="_Toc424886369"/>
      <w:bookmarkStart w:id="17" w:name="_Toc426468481"/>
      <w:r w:rsidRPr="00CA68E6">
        <w:rPr>
          <w:rFonts w:asciiTheme="minorHAnsi" w:hAnsiTheme="minorHAnsi" w:cstheme="minorHAnsi"/>
        </w:rPr>
        <w:t>5.1.1 Student survey</w:t>
      </w:r>
      <w:bookmarkEnd w:id="16"/>
      <w:bookmarkEnd w:id="17"/>
    </w:p>
    <w:p w14:paraId="13C75819" w14:textId="77777777" w:rsidR="00D93214" w:rsidRPr="00CA68E6" w:rsidRDefault="00D93214" w:rsidP="00B750DC">
      <w:pPr>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2015 pilot student survey consisted of 132 items, including 5 general demographic questions and 127 items measuring 13 topics in </w:t>
      </w:r>
      <w:r w:rsidR="00D21CA9" w:rsidRPr="00CA68E6">
        <w:rPr>
          <w:rFonts w:cstheme="minorHAnsi"/>
        </w:rPr>
        <w:t xml:space="preserve">the </w:t>
      </w:r>
      <w:r w:rsidRPr="00CA68E6">
        <w:rPr>
          <w:rFonts w:cstheme="minorHAnsi"/>
        </w:rPr>
        <w:t>3 domains</w:t>
      </w:r>
      <w:r w:rsidR="00D21CA9" w:rsidRPr="00CA68E6">
        <w:rPr>
          <w:rFonts w:cstheme="minorHAnsi"/>
        </w:rPr>
        <w:t xml:space="preserve"> of</w:t>
      </w:r>
      <w:r w:rsidRPr="00CA68E6">
        <w:rPr>
          <w:rFonts w:cstheme="minorHAnsi"/>
        </w:rPr>
        <w:t xml:space="preserve"> </w:t>
      </w:r>
      <w:r w:rsidR="00D21CA9" w:rsidRPr="00CA68E6">
        <w:rPr>
          <w:rFonts w:cstheme="minorHAnsi"/>
        </w:rPr>
        <w:t>En</w:t>
      </w:r>
      <w:r w:rsidRPr="00CA68E6">
        <w:rPr>
          <w:rFonts w:cstheme="minorHAnsi"/>
        </w:rPr>
        <w:t xml:space="preserve">gagement (ENG), </w:t>
      </w:r>
      <w:r w:rsidR="00D21CA9" w:rsidRPr="00CA68E6">
        <w:rPr>
          <w:rFonts w:cstheme="minorHAnsi"/>
        </w:rPr>
        <w:t xml:space="preserve">Safety </w:t>
      </w:r>
      <w:r w:rsidRPr="00CA68E6">
        <w:rPr>
          <w:rFonts w:cstheme="minorHAnsi"/>
        </w:rPr>
        <w:t xml:space="preserve">(SAF), and </w:t>
      </w:r>
      <w:r w:rsidR="00D21CA9" w:rsidRPr="00CA68E6">
        <w:rPr>
          <w:rFonts w:cstheme="minorHAnsi"/>
        </w:rPr>
        <w:t xml:space="preserve">Environment </w:t>
      </w:r>
      <w:r w:rsidRPr="00CA68E6">
        <w:rPr>
          <w:rFonts w:cstheme="minorHAnsi"/>
        </w:rPr>
        <w:t xml:space="preserve">(ENV). All 127 topical items used a 4-point Likert response option scale. The breakdown of </w:t>
      </w:r>
      <w:r w:rsidRPr="00CA68E6">
        <w:rPr>
          <w:rFonts w:cstheme="minorHAnsi"/>
        </w:rPr>
        <w:lastRenderedPageBreak/>
        <w:t xml:space="preserve">the survey, by the number of items in each topic, is shown in table 5. The exact wording of each item, along with flags and the final decision about whether to </w:t>
      </w:r>
      <w:r w:rsidR="002D79F6" w:rsidRPr="00CA68E6">
        <w:rPr>
          <w:rFonts w:cstheme="minorHAnsi"/>
        </w:rPr>
        <w:t xml:space="preserve">retain </w:t>
      </w:r>
      <w:r w:rsidRPr="00CA68E6">
        <w:rPr>
          <w:rFonts w:cstheme="minorHAnsi"/>
        </w:rPr>
        <w:t>it in the survey, can be found in table 9.</w:t>
      </w:r>
    </w:p>
    <w:p w14:paraId="618B7891" w14:textId="77777777" w:rsidR="00D93214" w:rsidRPr="00CA68E6" w:rsidRDefault="00D93214" w:rsidP="00311E42">
      <w:pPr>
        <w:spacing w:after="0" w:line="240" w:lineRule="auto"/>
        <w:rPr>
          <w:rFonts w:cstheme="minorHAnsi"/>
        </w:rPr>
      </w:pPr>
      <w:r w:rsidRPr="00CA68E6">
        <w:rPr>
          <w:rFonts w:cstheme="minorHAnsi"/>
        </w:rPr>
        <w:t xml:space="preserve">Table 5. </w:t>
      </w:r>
      <w:r w:rsidR="00514DB2" w:rsidRPr="00CA68E6">
        <w:rPr>
          <w:rFonts w:cstheme="minorHAnsi"/>
        </w:rPr>
        <w:t>EDSCLS</w:t>
      </w:r>
      <w:r w:rsidRPr="00CA68E6">
        <w:rPr>
          <w:rFonts w:cstheme="minorHAnsi"/>
        </w:rPr>
        <w:t xml:space="preserve"> 2015 pilot student survey, by domain, topic, and item</w:t>
      </w:r>
    </w:p>
    <w:tbl>
      <w:tblPr>
        <w:tblW w:w="8879" w:type="dxa"/>
        <w:tblInd w:w="108" w:type="dxa"/>
        <w:tblLook w:val="04A0" w:firstRow="1" w:lastRow="0" w:firstColumn="1" w:lastColumn="0" w:noHBand="0" w:noVBand="1"/>
      </w:tblPr>
      <w:tblGrid>
        <w:gridCol w:w="1940"/>
        <w:gridCol w:w="4005"/>
        <w:gridCol w:w="2934"/>
      </w:tblGrid>
      <w:tr w:rsidR="00D93214" w:rsidRPr="00CA68E6" w14:paraId="33E32872" w14:textId="77777777" w:rsidTr="00760F6C">
        <w:trPr>
          <w:trHeight w:val="138"/>
          <w:tblHeader/>
        </w:trPr>
        <w:tc>
          <w:tcPr>
            <w:tcW w:w="0" w:type="auto"/>
            <w:tcBorders>
              <w:top w:val="single" w:sz="4" w:space="0" w:color="auto"/>
              <w:left w:val="nil"/>
              <w:bottom w:val="single" w:sz="4" w:space="0" w:color="auto"/>
              <w:right w:val="nil"/>
            </w:tcBorders>
            <w:shd w:val="clear" w:color="auto" w:fill="auto"/>
            <w:noWrap/>
            <w:hideMark/>
          </w:tcPr>
          <w:p w14:paraId="3E9D4970" w14:textId="77777777" w:rsidR="00D93214" w:rsidRPr="00CA68E6" w:rsidRDefault="00D93214" w:rsidP="00B750DC">
            <w:pPr>
              <w:spacing w:after="0" w:line="240" w:lineRule="auto"/>
              <w:rPr>
                <w:rFonts w:eastAsia="Times New Roman" w:cstheme="minorHAnsi"/>
                <w:bCs/>
                <w:color w:val="000000"/>
              </w:rPr>
            </w:pPr>
            <w:r w:rsidRPr="00CA68E6">
              <w:rPr>
                <w:rFonts w:eastAsia="Times New Roman" w:cstheme="minorHAnsi"/>
                <w:bCs/>
                <w:color w:val="000000"/>
              </w:rPr>
              <w:t>Domain</w:t>
            </w:r>
          </w:p>
        </w:tc>
        <w:tc>
          <w:tcPr>
            <w:tcW w:w="0" w:type="auto"/>
            <w:tcBorders>
              <w:top w:val="single" w:sz="4" w:space="0" w:color="auto"/>
              <w:left w:val="nil"/>
              <w:bottom w:val="single" w:sz="4" w:space="0" w:color="auto"/>
              <w:right w:val="nil"/>
            </w:tcBorders>
            <w:shd w:val="clear" w:color="auto" w:fill="auto"/>
            <w:noWrap/>
            <w:hideMark/>
          </w:tcPr>
          <w:p w14:paraId="331723B5" w14:textId="77777777" w:rsidR="00D93214" w:rsidRPr="00CA68E6" w:rsidRDefault="00D93214" w:rsidP="00D93214">
            <w:pPr>
              <w:spacing w:after="0" w:line="240" w:lineRule="auto"/>
              <w:jc w:val="center"/>
              <w:rPr>
                <w:rFonts w:eastAsia="Times New Roman" w:cstheme="minorHAnsi"/>
                <w:bCs/>
                <w:color w:val="000000"/>
              </w:rPr>
            </w:pPr>
            <w:r w:rsidRPr="00CA68E6">
              <w:rPr>
                <w:rFonts w:eastAsia="Times New Roman" w:cstheme="minorHAnsi"/>
                <w:bCs/>
                <w:color w:val="000000"/>
              </w:rPr>
              <w:t>Topic</w:t>
            </w:r>
          </w:p>
        </w:tc>
        <w:tc>
          <w:tcPr>
            <w:tcW w:w="0" w:type="auto"/>
            <w:tcBorders>
              <w:top w:val="single" w:sz="4" w:space="0" w:color="auto"/>
              <w:left w:val="nil"/>
              <w:bottom w:val="single" w:sz="4" w:space="0" w:color="auto"/>
              <w:right w:val="nil"/>
            </w:tcBorders>
            <w:shd w:val="clear" w:color="auto" w:fill="auto"/>
            <w:noWrap/>
            <w:hideMark/>
          </w:tcPr>
          <w:p w14:paraId="19C19E50" w14:textId="77777777" w:rsidR="00D93214" w:rsidRPr="00CA68E6" w:rsidRDefault="00D93214" w:rsidP="00D93214">
            <w:pPr>
              <w:spacing w:after="0" w:line="240" w:lineRule="auto"/>
              <w:jc w:val="center"/>
              <w:rPr>
                <w:rFonts w:eastAsia="Times New Roman" w:cstheme="minorHAnsi"/>
                <w:bCs/>
                <w:color w:val="000000"/>
              </w:rPr>
            </w:pPr>
            <w:r w:rsidRPr="00CA68E6">
              <w:rPr>
                <w:rFonts w:eastAsia="Times New Roman" w:cstheme="minorHAnsi"/>
                <w:bCs/>
                <w:color w:val="000000"/>
              </w:rPr>
              <w:t>Item</w:t>
            </w:r>
          </w:p>
        </w:tc>
      </w:tr>
      <w:tr w:rsidR="00D93214" w:rsidRPr="00CA68E6" w14:paraId="11344C8E" w14:textId="77777777" w:rsidTr="00760F6C">
        <w:trPr>
          <w:trHeight w:val="132"/>
        </w:trPr>
        <w:tc>
          <w:tcPr>
            <w:tcW w:w="0" w:type="auto"/>
            <w:tcBorders>
              <w:top w:val="single" w:sz="4" w:space="0" w:color="auto"/>
              <w:left w:val="nil"/>
              <w:bottom w:val="nil"/>
              <w:right w:val="nil"/>
            </w:tcBorders>
            <w:shd w:val="clear" w:color="auto" w:fill="auto"/>
            <w:noWrap/>
            <w:hideMark/>
          </w:tcPr>
          <w:p w14:paraId="2C937EE6" w14:textId="77777777" w:rsidR="00D93214" w:rsidRPr="00CA68E6" w:rsidRDefault="00D93214" w:rsidP="00B750DC">
            <w:pPr>
              <w:spacing w:after="0" w:line="240" w:lineRule="auto"/>
              <w:rPr>
                <w:rFonts w:eastAsia="Times New Roman" w:cstheme="minorHAnsi"/>
                <w:bCs/>
                <w:color w:val="000000"/>
              </w:rPr>
            </w:pPr>
            <w:r w:rsidRPr="00CA68E6">
              <w:rPr>
                <w:rFonts w:eastAsia="Times New Roman" w:cstheme="minorHAnsi"/>
                <w:bCs/>
                <w:color w:val="000000"/>
              </w:rPr>
              <w:t>Engagement (ENG)</w:t>
            </w:r>
          </w:p>
        </w:tc>
        <w:tc>
          <w:tcPr>
            <w:tcW w:w="0" w:type="auto"/>
            <w:tcBorders>
              <w:top w:val="single" w:sz="4" w:space="0" w:color="auto"/>
              <w:left w:val="nil"/>
              <w:bottom w:val="nil"/>
              <w:right w:val="nil"/>
            </w:tcBorders>
            <w:shd w:val="clear" w:color="auto" w:fill="auto"/>
            <w:noWrap/>
            <w:vAlign w:val="bottom"/>
            <w:hideMark/>
          </w:tcPr>
          <w:p w14:paraId="3177FD18"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Cultural and linguistic competence (CLC)</w:t>
            </w:r>
          </w:p>
        </w:tc>
        <w:tc>
          <w:tcPr>
            <w:tcW w:w="0" w:type="auto"/>
            <w:tcBorders>
              <w:top w:val="single" w:sz="4" w:space="0" w:color="auto"/>
              <w:left w:val="nil"/>
              <w:bottom w:val="nil"/>
              <w:right w:val="nil"/>
            </w:tcBorders>
            <w:shd w:val="clear" w:color="auto" w:fill="auto"/>
            <w:noWrap/>
            <w:hideMark/>
          </w:tcPr>
          <w:p w14:paraId="63355CC1" w14:textId="77777777" w:rsidR="00D93214" w:rsidRPr="00CA68E6" w:rsidRDefault="00D93214" w:rsidP="00C756E6">
            <w:pPr>
              <w:spacing w:after="0" w:line="240" w:lineRule="auto"/>
              <w:rPr>
                <w:rFonts w:eastAsia="Times New Roman" w:cstheme="minorHAnsi"/>
                <w:color w:val="000000"/>
              </w:rPr>
            </w:pPr>
            <w:r w:rsidRPr="00CA68E6">
              <w:rPr>
                <w:rFonts w:eastAsia="Times New Roman" w:cstheme="minorHAnsi"/>
                <w:color w:val="000000"/>
              </w:rPr>
              <w:t>8 items with prefix SENGCLC</w:t>
            </w:r>
          </w:p>
        </w:tc>
      </w:tr>
      <w:tr w:rsidR="00D93214" w:rsidRPr="00CA68E6" w14:paraId="7594EAE4" w14:textId="77777777" w:rsidTr="00760F6C">
        <w:trPr>
          <w:trHeight w:val="264"/>
        </w:trPr>
        <w:tc>
          <w:tcPr>
            <w:tcW w:w="0" w:type="auto"/>
            <w:tcBorders>
              <w:top w:val="nil"/>
              <w:left w:val="nil"/>
              <w:bottom w:val="nil"/>
              <w:right w:val="nil"/>
            </w:tcBorders>
            <w:shd w:val="clear" w:color="auto" w:fill="auto"/>
            <w:noWrap/>
            <w:hideMark/>
          </w:tcPr>
          <w:p w14:paraId="1E69A167"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5561C0A3"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Relationships (REL)</w:t>
            </w:r>
          </w:p>
        </w:tc>
        <w:tc>
          <w:tcPr>
            <w:tcW w:w="0" w:type="auto"/>
            <w:tcBorders>
              <w:top w:val="nil"/>
              <w:left w:val="nil"/>
              <w:bottom w:val="nil"/>
              <w:right w:val="nil"/>
            </w:tcBorders>
            <w:shd w:val="clear" w:color="auto" w:fill="auto"/>
            <w:noWrap/>
            <w:vAlign w:val="bottom"/>
            <w:hideMark/>
          </w:tcPr>
          <w:p w14:paraId="22280D5A"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17 items with prefix SENGREL</w:t>
            </w:r>
          </w:p>
        </w:tc>
      </w:tr>
      <w:tr w:rsidR="00D93214" w:rsidRPr="00CA68E6" w14:paraId="6AF402DE" w14:textId="77777777" w:rsidTr="00760F6C">
        <w:trPr>
          <w:trHeight w:val="264"/>
        </w:trPr>
        <w:tc>
          <w:tcPr>
            <w:tcW w:w="0" w:type="auto"/>
            <w:tcBorders>
              <w:top w:val="nil"/>
              <w:left w:val="nil"/>
              <w:bottom w:val="nil"/>
              <w:right w:val="nil"/>
            </w:tcBorders>
            <w:shd w:val="clear" w:color="auto" w:fill="auto"/>
            <w:noWrap/>
            <w:hideMark/>
          </w:tcPr>
          <w:p w14:paraId="6D042BAE"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540C9FFB"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 xml:space="preserve">School participation (PAR) </w:t>
            </w:r>
          </w:p>
        </w:tc>
        <w:tc>
          <w:tcPr>
            <w:tcW w:w="0" w:type="auto"/>
            <w:tcBorders>
              <w:top w:val="nil"/>
              <w:left w:val="nil"/>
              <w:bottom w:val="nil"/>
              <w:right w:val="nil"/>
            </w:tcBorders>
            <w:shd w:val="clear" w:color="auto" w:fill="auto"/>
            <w:noWrap/>
            <w:vAlign w:val="bottom"/>
            <w:hideMark/>
          </w:tcPr>
          <w:p w14:paraId="03623E13"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6 items with prefix SENGPAR</w:t>
            </w:r>
          </w:p>
        </w:tc>
      </w:tr>
      <w:tr w:rsidR="00D93214" w:rsidRPr="00CA68E6" w14:paraId="4BD49B8C" w14:textId="77777777" w:rsidTr="00760F6C">
        <w:trPr>
          <w:trHeight w:val="132"/>
        </w:trPr>
        <w:tc>
          <w:tcPr>
            <w:tcW w:w="0" w:type="auto"/>
            <w:tcBorders>
              <w:top w:val="nil"/>
              <w:left w:val="nil"/>
              <w:bottom w:val="nil"/>
              <w:right w:val="nil"/>
            </w:tcBorders>
            <w:shd w:val="clear" w:color="auto" w:fill="auto"/>
            <w:noWrap/>
            <w:hideMark/>
          </w:tcPr>
          <w:p w14:paraId="2E1EDFAF" w14:textId="77777777" w:rsidR="00D93214" w:rsidRPr="00CA68E6" w:rsidRDefault="00D93214" w:rsidP="00D93214">
            <w:pPr>
              <w:spacing w:before="120" w:after="0" w:line="240" w:lineRule="auto"/>
              <w:rPr>
                <w:rFonts w:eastAsia="Times New Roman" w:cstheme="minorHAnsi"/>
                <w:bCs/>
                <w:color w:val="000000"/>
              </w:rPr>
            </w:pPr>
            <w:r w:rsidRPr="00CA68E6">
              <w:rPr>
                <w:rFonts w:eastAsia="Times New Roman" w:cstheme="minorHAnsi"/>
                <w:bCs/>
                <w:color w:val="000000"/>
              </w:rPr>
              <w:t>Safety (SAF)</w:t>
            </w:r>
          </w:p>
        </w:tc>
        <w:tc>
          <w:tcPr>
            <w:tcW w:w="0" w:type="auto"/>
            <w:tcBorders>
              <w:top w:val="nil"/>
              <w:left w:val="nil"/>
              <w:bottom w:val="nil"/>
              <w:right w:val="nil"/>
            </w:tcBorders>
            <w:shd w:val="clear" w:color="auto" w:fill="auto"/>
            <w:noWrap/>
            <w:vAlign w:val="bottom"/>
            <w:hideMark/>
          </w:tcPr>
          <w:p w14:paraId="7177F8BD"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Emotional safety (EMO)</w:t>
            </w:r>
          </w:p>
        </w:tc>
        <w:tc>
          <w:tcPr>
            <w:tcW w:w="0" w:type="auto"/>
            <w:tcBorders>
              <w:top w:val="nil"/>
              <w:left w:val="nil"/>
              <w:bottom w:val="nil"/>
              <w:right w:val="nil"/>
            </w:tcBorders>
            <w:shd w:val="clear" w:color="auto" w:fill="auto"/>
            <w:noWrap/>
            <w:vAlign w:val="bottom"/>
            <w:hideMark/>
          </w:tcPr>
          <w:p w14:paraId="228E6565"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10 items with prefix SSAFEMO</w:t>
            </w:r>
          </w:p>
        </w:tc>
      </w:tr>
      <w:tr w:rsidR="00D93214" w:rsidRPr="00CA68E6" w14:paraId="18FDCA2C" w14:textId="77777777" w:rsidTr="00760F6C">
        <w:trPr>
          <w:trHeight w:val="132"/>
        </w:trPr>
        <w:tc>
          <w:tcPr>
            <w:tcW w:w="0" w:type="auto"/>
            <w:tcBorders>
              <w:top w:val="nil"/>
              <w:left w:val="nil"/>
              <w:bottom w:val="nil"/>
              <w:right w:val="nil"/>
            </w:tcBorders>
            <w:shd w:val="clear" w:color="auto" w:fill="auto"/>
            <w:noWrap/>
            <w:hideMark/>
          </w:tcPr>
          <w:p w14:paraId="36602B1E"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2262EEE6"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Physical safety (PSAF)</w:t>
            </w:r>
          </w:p>
        </w:tc>
        <w:tc>
          <w:tcPr>
            <w:tcW w:w="0" w:type="auto"/>
            <w:tcBorders>
              <w:top w:val="nil"/>
              <w:left w:val="nil"/>
              <w:bottom w:val="nil"/>
              <w:right w:val="nil"/>
            </w:tcBorders>
            <w:shd w:val="clear" w:color="auto" w:fill="auto"/>
            <w:noWrap/>
            <w:vAlign w:val="bottom"/>
            <w:hideMark/>
          </w:tcPr>
          <w:p w14:paraId="4873AE98"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12 items with prefix SSAFPSAF</w:t>
            </w:r>
          </w:p>
        </w:tc>
      </w:tr>
      <w:tr w:rsidR="00D93214" w:rsidRPr="00CA68E6" w14:paraId="0667377B" w14:textId="77777777" w:rsidTr="00760F6C">
        <w:trPr>
          <w:trHeight w:val="132"/>
        </w:trPr>
        <w:tc>
          <w:tcPr>
            <w:tcW w:w="0" w:type="auto"/>
            <w:tcBorders>
              <w:top w:val="nil"/>
              <w:left w:val="nil"/>
              <w:bottom w:val="nil"/>
              <w:right w:val="nil"/>
            </w:tcBorders>
            <w:shd w:val="clear" w:color="auto" w:fill="auto"/>
            <w:noWrap/>
            <w:hideMark/>
          </w:tcPr>
          <w:p w14:paraId="5B41C25D"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04CA5576"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Bullying/cyberbullying (BUL)</w:t>
            </w:r>
          </w:p>
        </w:tc>
        <w:tc>
          <w:tcPr>
            <w:tcW w:w="0" w:type="auto"/>
            <w:tcBorders>
              <w:top w:val="nil"/>
              <w:left w:val="nil"/>
              <w:bottom w:val="nil"/>
              <w:right w:val="nil"/>
            </w:tcBorders>
            <w:shd w:val="clear" w:color="auto" w:fill="auto"/>
            <w:noWrap/>
            <w:vAlign w:val="bottom"/>
            <w:hideMark/>
          </w:tcPr>
          <w:p w14:paraId="613D4404"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13 items with prefix SSAFBUL</w:t>
            </w:r>
          </w:p>
        </w:tc>
      </w:tr>
      <w:tr w:rsidR="00D93214" w:rsidRPr="00CA68E6" w14:paraId="09F047A3" w14:textId="77777777" w:rsidTr="00760F6C">
        <w:trPr>
          <w:trHeight w:val="132"/>
        </w:trPr>
        <w:tc>
          <w:tcPr>
            <w:tcW w:w="0" w:type="auto"/>
            <w:tcBorders>
              <w:top w:val="nil"/>
              <w:left w:val="nil"/>
              <w:bottom w:val="nil"/>
              <w:right w:val="nil"/>
            </w:tcBorders>
            <w:shd w:val="clear" w:color="auto" w:fill="auto"/>
            <w:noWrap/>
            <w:hideMark/>
          </w:tcPr>
          <w:p w14:paraId="40C81DFC"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58331E25"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Substance abuse (SUB)</w:t>
            </w:r>
          </w:p>
        </w:tc>
        <w:tc>
          <w:tcPr>
            <w:tcW w:w="0" w:type="auto"/>
            <w:tcBorders>
              <w:top w:val="nil"/>
              <w:left w:val="nil"/>
              <w:bottom w:val="nil"/>
              <w:right w:val="nil"/>
            </w:tcBorders>
            <w:shd w:val="clear" w:color="auto" w:fill="auto"/>
            <w:noWrap/>
            <w:vAlign w:val="bottom"/>
            <w:hideMark/>
          </w:tcPr>
          <w:p w14:paraId="3C1843DD"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12 items with prefix SSAFSUB</w:t>
            </w:r>
          </w:p>
        </w:tc>
      </w:tr>
      <w:tr w:rsidR="00D93214" w:rsidRPr="00CA68E6" w14:paraId="4A86A6EC" w14:textId="77777777" w:rsidTr="00760F6C">
        <w:trPr>
          <w:trHeight w:val="264"/>
        </w:trPr>
        <w:tc>
          <w:tcPr>
            <w:tcW w:w="0" w:type="auto"/>
            <w:tcBorders>
              <w:top w:val="nil"/>
              <w:left w:val="nil"/>
              <w:bottom w:val="nil"/>
              <w:right w:val="nil"/>
            </w:tcBorders>
            <w:shd w:val="clear" w:color="auto" w:fill="auto"/>
            <w:noWrap/>
            <w:hideMark/>
          </w:tcPr>
          <w:p w14:paraId="61F8DD3A"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234BEFEF"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Emergency readiness/management (ERM)</w:t>
            </w:r>
          </w:p>
        </w:tc>
        <w:tc>
          <w:tcPr>
            <w:tcW w:w="0" w:type="auto"/>
            <w:tcBorders>
              <w:top w:val="nil"/>
              <w:left w:val="nil"/>
              <w:bottom w:val="nil"/>
              <w:right w:val="nil"/>
            </w:tcBorders>
            <w:shd w:val="clear" w:color="auto" w:fill="auto"/>
            <w:noWrap/>
            <w:hideMark/>
          </w:tcPr>
          <w:p w14:paraId="334072F3" w14:textId="77777777" w:rsidR="00D93214" w:rsidRPr="00CA68E6" w:rsidRDefault="00D93214" w:rsidP="00C756E6">
            <w:pPr>
              <w:spacing w:after="0" w:line="240" w:lineRule="auto"/>
              <w:rPr>
                <w:rFonts w:eastAsia="Times New Roman" w:cstheme="minorHAnsi"/>
                <w:color w:val="000000"/>
              </w:rPr>
            </w:pPr>
            <w:r w:rsidRPr="00CA68E6">
              <w:rPr>
                <w:rFonts w:eastAsia="Times New Roman" w:cstheme="minorHAnsi"/>
                <w:color w:val="000000"/>
              </w:rPr>
              <w:t>3 items with prefix SSAFERM</w:t>
            </w:r>
          </w:p>
        </w:tc>
      </w:tr>
      <w:tr w:rsidR="00D93214" w:rsidRPr="00CA68E6" w14:paraId="4EC5C3C4" w14:textId="77777777" w:rsidTr="00760F6C">
        <w:trPr>
          <w:trHeight w:val="264"/>
        </w:trPr>
        <w:tc>
          <w:tcPr>
            <w:tcW w:w="0" w:type="auto"/>
            <w:tcBorders>
              <w:top w:val="nil"/>
              <w:left w:val="nil"/>
              <w:bottom w:val="nil"/>
              <w:right w:val="nil"/>
            </w:tcBorders>
            <w:shd w:val="clear" w:color="auto" w:fill="auto"/>
            <w:noWrap/>
            <w:hideMark/>
          </w:tcPr>
          <w:p w14:paraId="2ABE92FD" w14:textId="77777777" w:rsidR="00D93214" w:rsidRPr="00CA68E6" w:rsidRDefault="00D93214" w:rsidP="00D93214">
            <w:pPr>
              <w:spacing w:before="120" w:after="0" w:line="240" w:lineRule="auto"/>
              <w:rPr>
                <w:rFonts w:eastAsia="Times New Roman" w:cstheme="minorHAnsi"/>
                <w:bCs/>
                <w:color w:val="000000"/>
              </w:rPr>
            </w:pPr>
            <w:r w:rsidRPr="00CA68E6">
              <w:rPr>
                <w:rFonts w:eastAsia="Times New Roman" w:cstheme="minorHAnsi"/>
                <w:bCs/>
                <w:color w:val="000000"/>
              </w:rPr>
              <w:t>Environment (ENV)</w:t>
            </w:r>
          </w:p>
        </w:tc>
        <w:tc>
          <w:tcPr>
            <w:tcW w:w="0" w:type="auto"/>
            <w:tcBorders>
              <w:top w:val="nil"/>
              <w:left w:val="nil"/>
              <w:bottom w:val="nil"/>
              <w:right w:val="nil"/>
            </w:tcBorders>
            <w:shd w:val="clear" w:color="auto" w:fill="auto"/>
            <w:noWrap/>
            <w:vAlign w:val="bottom"/>
            <w:hideMark/>
          </w:tcPr>
          <w:p w14:paraId="6C19B2EC"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Physical environment (PENV)</w:t>
            </w:r>
          </w:p>
        </w:tc>
        <w:tc>
          <w:tcPr>
            <w:tcW w:w="0" w:type="auto"/>
            <w:tcBorders>
              <w:top w:val="nil"/>
              <w:left w:val="nil"/>
              <w:bottom w:val="nil"/>
              <w:right w:val="nil"/>
            </w:tcBorders>
            <w:shd w:val="clear" w:color="auto" w:fill="auto"/>
            <w:noWrap/>
            <w:vAlign w:val="bottom"/>
            <w:hideMark/>
          </w:tcPr>
          <w:p w14:paraId="30F1FEB9"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9 items with prefix SENVPENV</w:t>
            </w:r>
          </w:p>
        </w:tc>
      </w:tr>
      <w:tr w:rsidR="00D93214" w:rsidRPr="00CA68E6" w14:paraId="773F68B2" w14:textId="77777777" w:rsidTr="00760F6C">
        <w:trPr>
          <w:trHeight w:val="264"/>
        </w:trPr>
        <w:tc>
          <w:tcPr>
            <w:tcW w:w="0" w:type="auto"/>
            <w:tcBorders>
              <w:top w:val="nil"/>
              <w:left w:val="nil"/>
              <w:bottom w:val="nil"/>
              <w:right w:val="nil"/>
            </w:tcBorders>
            <w:shd w:val="clear" w:color="auto" w:fill="auto"/>
            <w:noWrap/>
            <w:hideMark/>
          </w:tcPr>
          <w:p w14:paraId="13F417C3"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16405A5A"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Instructional environment (INS)</w:t>
            </w:r>
          </w:p>
        </w:tc>
        <w:tc>
          <w:tcPr>
            <w:tcW w:w="0" w:type="auto"/>
            <w:tcBorders>
              <w:top w:val="nil"/>
              <w:left w:val="nil"/>
              <w:bottom w:val="nil"/>
              <w:right w:val="nil"/>
            </w:tcBorders>
            <w:shd w:val="clear" w:color="auto" w:fill="auto"/>
            <w:noWrap/>
            <w:vAlign w:val="bottom"/>
            <w:hideMark/>
          </w:tcPr>
          <w:p w14:paraId="3DD6DF40"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10 items with prefix SENVINS</w:t>
            </w:r>
          </w:p>
        </w:tc>
      </w:tr>
      <w:tr w:rsidR="00D93214" w:rsidRPr="00CA68E6" w14:paraId="26444A2C" w14:textId="77777777" w:rsidTr="00760F6C">
        <w:trPr>
          <w:trHeight w:val="264"/>
        </w:trPr>
        <w:tc>
          <w:tcPr>
            <w:tcW w:w="0" w:type="auto"/>
            <w:tcBorders>
              <w:top w:val="nil"/>
              <w:left w:val="nil"/>
              <w:bottom w:val="nil"/>
              <w:right w:val="nil"/>
            </w:tcBorders>
            <w:shd w:val="clear" w:color="auto" w:fill="auto"/>
            <w:noWrap/>
            <w:hideMark/>
          </w:tcPr>
          <w:p w14:paraId="56A07BAF"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vAlign w:val="bottom"/>
            <w:hideMark/>
          </w:tcPr>
          <w:p w14:paraId="65B5CEB3"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Physical health (PHEA)</w:t>
            </w:r>
          </w:p>
        </w:tc>
        <w:tc>
          <w:tcPr>
            <w:tcW w:w="0" w:type="auto"/>
            <w:tcBorders>
              <w:top w:val="nil"/>
              <w:left w:val="nil"/>
              <w:bottom w:val="nil"/>
              <w:right w:val="nil"/>
            </w:tcBorders>
            <w:shd w:val="clear" w:color="auto" w:fill="auto"/>
            <w:noWrap/>
            <w:vAlign w:val="bottom"/>
            <w:hideMark/>
          </w:tcPr>
          <w:p w14:paraId="0AC798F9"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7 items with prefix SENVPHEA</w:t>
            </w:r>
          </w:p>
        </w:tc>
      </w:tr>
      <w:tr w:rsidR="00D93214" w:rsidRPr="00CA68E6" w14:paraId="1AE63E15" w14:textId="77777777" w:rsidTr="00760F6C">
        <w:trPr>
          <w:trHeight w:val="264"/>
        </w:trPr>
        <w:tc>
          <w:tcPr>
            <w:tcW w:w="0" w:type="auto"/>
            <w:tcBorders>
              <w:top w:val="nil"/>
              <w:left w:val="nil"/>
              <w:right w:val="nil"/>
            </w:tcBorders>
            <w:shd w:val="clear" w:color="auto" w:fill="auto"/>
            <w:noWrap/>
            <w:hideMark/>
          </w:tcPr>
          <w:p w14:paraId="24DE38ED" w14:textId="77777777" w:rsidR="00D93214" w:rsidRPr="00CA68E6" w:rsidRDefault="00D93214" w:rsidP="00B750DC">
            <w:pPr>
              <w:spacing w:after="0" w:line="240" w:lineRule="auto"/>
              <w:rPr>
                <w:rFonts w:eastAsia="Times New Roman" w:cstheme="minorHAnsi"/>
                <w:color w:val="000000"/>
              </w:rPr>
            </w:pPr>
          </w:p>
        </w:tc>
        <w:tc>
          <w:tcPr>
            <w:tcW w:w="0" w:type="auto"/>
            <w:tcBorders>
              <w:top w:val="nil"/>
              <w:left w:val="nil"/>
              <w:right w:val="nil"/>
            </w:tcBorders>
            <w:shd w:val="clear" w:color="auto" w:fill="auto"/>
            <w:noWrap/>
            <w:vAlign w:val="bottom"/>
            <w:hideMark/>
          </w:tcPr>
          <w:p w14:paraId="7C3AA5C0"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Mental health (MEN)</w:t>
            </w:r>
          </w:p>
        </w:tc>
        <w:tc>
          <w:tcPr>
            <w:tcW w:w="0" w:type="auto"/>
            <w:tcBorders>
              <w:top w:val="nil"/>
              <w:left w:val="nil"/>
              <w:right w:val="nil"/>
            </w:tcBorders>
            <w:shd w:val="clear" w:color="auto" w:fill="auto"/>
            <w:noWrap/>
            <w:vAlign w:val="bottom"/>
            <w:hideMark/>
          </w:tcPr>
          <w:p w14:paraId="70F5A5CB"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8 items with prefix SENVMEN</w:t>
            </w:r>
          </w:p>
        </w:tc>
      </w:tr>
      <w:tr w:rsidR="00D93214" w:rsidRPr="00CA68E6" w14:paraId="7E1DAA42" w14:textId="77777777" w:rsidTr="00760F6C">
        <w:trPr>
          <w:trHeight w:val="270"/>
        </w:trPr>
        <w:tc>
          <w:tcPr>
            <w:tcW w:w="0" w:type="auto"/>
            <w:tcBorders>
              <w:top w:val="nil"/>
              <w:left w:val="nil"/>
              <w:bottom w:val="single" w:sz="4" w:space="0" w:color="auto"/>
              <w:right w:val="nil"/>
            </w:tcBorders>
            <w:shd w:val="clear" w:color="auto" w:fill="auto"/>
            <w:noWrap/>
            <w:hideMark/>
          </w:tcPr>
          <w:p w14:paraId="0DE85D4F" w14:textId="77777777" w:rsidR="00D93214" w:rsidRPr="00CA68E6" w:rsidRDefault="00D93214" w:rsidP="00B750DC">
            <w:pPr>
              <w:spacing w:after="0" w:line="240" w:lineRule="auto"/>
              <w:rPr>
                <w:rFonts w:eastAsia="Times New Roman" w:cstheme="minorHAnsi"/>
                <w:color w:val="000000"/>
              </w:rPr>
            </w:pPr>
            <w:r w:rsidRPr="00CA68E6">
              <w:rPr>
                <w:rFonts w:eastAsia="Times New Roman" w:cstheme="minorHAnsi"/>
                <w:color w:val="000000"/>
              </w:rPr>
              <w:t> </w:t>
            </w:r>
          </w:p>
        </w:tc>
        <w:tc>
          <w:tcPr>
            <w:tcW w:w="0" w:type="auto"/>
            <w:tcBorders>
              <w:top w:val="nil"/>
              <w:left w:val="nil"/>
              <w:bottom w:val="single" w:sz="4" w:space="0" w:color="auto"/>
              <w:right w:val="nil"/>
            </w:tcBorders>
            <w:shd w:val="clear" w:color="auto" w:fill="auto"/>
            <w:noWrap/>
            <w:vAlign w:val="bottom"/>
            <w:hideMark/>
          </w:tcPr>
          <w:p w14:paraId="26506396"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Discipline (DIS)</w:t>
            </w:r>
          </w:p>
        </w:tc>
        <w:tc>
          <w:tcPr>
            <w:tcW w:w="0" w:type="auto"/>
            <w:tcBorders>
              <w:top w:val="nil"/>
              <w:left w:val="nil"/>
              <w:bottom w:val="single" w:sz="4" w:space="0" w:color="auto"/>
              <w:right w:val="nil"/>
            </w:tcBorders>
            <w:shd w:val="clear" w:color="auto" w:fill="auto"/>
            <w:noWrap/>
            <w:vAlign w:val="bottom"/>
            <w:hideMark/>
          </w:tcPr>
          <w:p w14:paraId="75093AB2" w14:textId="77777777" w:rsidR="00D93214" w:rsidRPr="00CA68E6" w:rsidRDefault="00D93214" w:rsidP="001D0607">
            <w:pPr>
              <w:spacing w:after="0" w:line="240" w:lineRule="auto"/>
              <w:rPr>
                <w:rFonts w:eastAsia="Times New Roman" w:cstheme="minorHAnsi"/>
                <w:color w:val="000000"/>
              </w:rPr>
            </w:pPr>
            <w:r w:rsidRPr="00CA68E6">
              <w:rPr>
                <w:rFonts w:eastAsia="Times New Roman" w:cstheme="minorHAnsi"/>
                <w:color w:val="000000"/>
              </w:rPr>
              <w:t>12 items with prefix SENVDIS</w:t>
            </w:r>
          </w:p>
        </w:tc>
      </w:tr>
    </w:tbl>
    <w:p w14:paraId="53199FE2" w14:textId="77777777" w:rsidR="00D93214" w:rsidRPr="00CA68E6" w:rsidRDefault="00D93214" w:rsidP="00B750DC">
      <w:pPr>
        <w:rPr>
          <w:rFonts w:cstheme="minorHAnsi"/>
        </w:rPr>
      </w:pPr>
    </w:p>
    <w:p w14:paraId="19178F53" w14:textId="77777777" w:rsidR="00D93214" w:rsidRPr="00CA68E6" w:rsidRDefault="003B5CAB" w:rsidP="00272206">
      <w:pPr>
        <w:pStyle w:val="Heading4"/>
        <w:rPr>
          <w:rStyle w:val="IntenseEmphasis"/>
          <w:rFonts w:asciiTheme="minorHAnsi" w:hAnsiTheme="minorHAnsi" w:cstheme="minorHAnsi"/>
          <w:b/>
          <w:bCs/>
          <w:i/>
          <w:iCs/>
        </w:rPr>
      </w:pPr>
      <w:r w:rsidRPr="00CA68E6">
        <w:rPr>
          <w:rStyle w:val="IntenseEmphasis"/>
          <w:rFonts w:asciiTheme="minorHAnsi" w:hAnsiTheme="minorHAnsi" w:cstheme="minorHAnsi"/>
          <w:b/>
          <w:bCs/>
          <w:i/>
          <w:iCs/>
        </w:rPr>
        <w:t>Student i</w:t>
      </w:r>
      <w:r w:rsidR="00D93214" w:rsidRPr="00CA68E6">
        <w:rPr>
          <w:rStyle w:val="IntenseEmphasis"/>
          <w:rFonts w:asciiTheme="minorHAnsi" w:hAnsiTheme="minorHAnsi" w:cstheme="minorHAnsi"/>
          <w:b/>
          <w:bCs/>
          <w:i/>
          <w:iCs/>
        </w:rPr>
        <w:t>tem analysis</w:t>
      </w:r>
    </w:p>
    <w:p w14:paraId="37E21E0C" w14:textId="77777777" w:rsidR="00D93214" w:rsidRPr="00CA68E6" w:rsidRDefault="00D93214" w:rsidP="00B750DC">
      <w:pPr>
        <w:rPr>
          <w:rFonts w:cstheme="minorHAnsi"/>
        </w:rPr>
      </w:pPr>
      <w:r w:rsidRPr="00CA68E6">
        <w:rPr>
          <w:rFonts w:cstheme="minorHAnsi"/>
        </w:rPr>
        <w:t xml:space="preserve">For each item, the item nonresponse rate (omitted or not reached) and the percentage of responses in each category, factor loading to the underlying construct, </w:t>
      </w:r>
      <w:r w:rsidR="00CF5AAC" w:rsidRPr="00CA68E6">
        <w:rPr>
          <w:rFonts w:cstheme="minorHAnsi"/>
        </w:rPr>
        <w:t>point-polyserial</w:t>
      </w:r>
      <w:r w:rsidRPr="00CA68E6">
        <w:rPr>
          <w:rFonts w:cstheme="minorHAnsi"/>
        </w:rPr>
        <w:t xml:space="preserve"> correlation with the total raw score, and infit/outfit values were checked using the criteria in table 4. </w:t>
      </w:r>
    </w:p>
    <w:p w14:paraId="78A7835B" w14:textId="77777777" w:rsidR="00D93214" w:rsidRPr="00CA68E6" w:rsidRDefault="00D93214" w:rsidP="006301C4">
      <w:pPr>
        <w:spacing w:after="0"/>
        <w:rPr>
          <w:rFonts w:cstheme="minorHAnsi"/>
          <w:b/>
        </w:rPr>
      </w:pPr>
      <w:r w:rsidRPr="00CA68E6">
        <w:rPr>
          <w:rFonts w:cstheme="minorHAnsi"/>
          <w:b/>
        </w:rPr>
        <w:t>Item missing rate</w:t>
      </w:r>
    </w:p>
    <w:p w14:paraId="4D672176" w14:textId="77777777" w:rsidR="00D93214" w:rsidRPr="00CA68E6" w:rsidRDefault="00D93214" w:rsidP="00B750DC">
      <w:pPr>
        <w:rPr>
          <w:rFonts w:cstheme="minorHAnsi"/>
        </w:rPr>
      </w:pPr>
      <w:r w:rsidRPr="00CA68E6">
        <w:rPr>
          <w:rFonts w:cstheme="minorHAnsi"/>
        </w:rPr>
        <w:t xml:space="preserve">The item nonresponse rate </w:t>
      </w:r>
      <w:r w:rsidR="003444D1" w:rsidRPr="00CA68E6">
        <w:rPr>
          <w:rFonts w:cstheme="minorHAnsi"/>
        </w:rPr>
        <w:t xml:space="preserve">for students </w:t>
      </w:r>
      <w:r w:rsidRPr="00CA68E6">
        <w:rPr>
          <w:rFonts w:cstheme="minorHAnsi"/>
        </w:rPr>
        <w:t xml:space="preserve">ranged from 1.9 to 6.8 percent, with an average of 4.2 percent, and was below 7 percent for all 127 items. No items were flagged due to high item nonresponse rates. Nonresponse rates by item can be found in appendix table </w:t>
      </w:r>
      <w:r w:rsidR="00713FF0" w:rsidRPr="00CA68E6">
        <w:rPr>
          <w:rFonts w:cstheme="minorHAnsi"/>
        </w:rPr>
        <w:t>A-</w:t>
      </w:r>
      <w:r w:rsidRPr="00CA68E6">
        <w:rPr>
          <w:rFonts w:cstheme="minorHAnsi"/>
        </w:rPr>
        <w:t xml:space="preserve">1. </w:t>
      </w:r>
    </w:p>
    <w:p w14:paraId="087B78D2" w14:textId="77777777" w:rsidR="00D93214" w:rsidRPr="00CA68E6" w:rsidRDefault="00D93214" w:rsidP="00B750DC">
      <w:pPr>
        <w:rPr>
          <w:rFonts w:cstheme="minorHAnsi"/>
        </w:rPr>
      </w:pPr>
      <w:r w:rsidRPr="00CA68E6">
        <w:rPr>
          <w:rFonts w:cstheme="minorHAnsi"/>
        </w:rPr>
        <w:t>Because the order in which the domains were presented to the respondents was randomized</w:t>
      </w:r>
      <w:r w:rsidR="002D79F6" w:rsidRPr="00CA68E6">
        <w:rPr>
          <w:rFonts w:cstheme="minorHAnsi"/>
        </w:rPr>
        <w:t>—</w:t>
      </w:r>
      <w:r w:rsidRPr="00CA68E6">
        <w:rPr>
          <w:rFonts w:cstheme="minorHAnsi"/>
        </w:rPr>
        <w:t>but the order in which the topics in each domain were presented was not</w:t>
      </w:r>
      <w:r w:rsidR="002D79F6" w:rsidRPr="00CA68E6">
        <w:rPr>
          <w:rFonts w:cstheme="minorHAnsi"/>
        </w:rPr>
        <w:t>—</w:t>
      </w:r>
      <w:r w:rsidRPr="00CA68E6">
        <w:rPr>
          <w:rFonts w:cstheme="minorHAnsi"/>
        </w:rPr>
        <w:t xml:space="preserve">the pattern of item missing rates was consistent across the three domains (see figure 2). That is, items in later topics had, on average, a higher nonresponse rate than items in earlier topics in the same domain. The analysis shows that </w:t>
      </w:r>
      <w:r w:rsidR="00AD7C89">
        <w:rPr>
          <w:rFonts w:cstheme="minorHAnsi"/>
        </w:rPr>
        <w:t xml:space="preserve">although item nonresponse rates were low overall, </w:t>
      </w:r>
      <w:r w:rsidR="00AD7C89" w:rsidRPr="00CA68E6">
        <w:rPr>
          <w:rFonts w:cstheme="minorHAnsi"/>
        </w:rPr>
        <w:t xml:space="preserve">respondents were less likely to provide information if an item was presented later in the survey. </w:t>
      </w:r>
    </w:p>
    <w:p w14:paraId="29FC6294" w14:textId="77777777" w:rsidR="003A561D" w:rsidRDefault="003A561D">
      <w:pPr>
        <w:rPr>
          <w:rFonts w:cstheme="minorHAnsi"/>
        </w:rPr>
      </w:pPr>
      <w:r>
        <w:rPr>
          <w:rFonts w:cstheme="minorHAnsi"/>
        </w:rPr>
        <w:br w:type="page"/>
      </w:r>
    </w:p>
    <w:p w14:paraId="644303CB" w14:textId="7895E844" w:rsidR="00D93214" w:rsidRPr="00CA68E6" w:rsidRDefault="00D93214" w:rsidP="00D93214">
      <w:pPr>
        <w:spacing w:after="0"/>
        <w:rPr>
          <w:rStyle w:val="IntenseEmphasis"/>
          <w:rFonts w:cstheme="minorHAnsi"/>
          <w:b w:val="0"/>
          <w:bCs w:val="0"/>
          <w:i w:val="0"/>
          <w:iCs w:val="0"/>
        </w:rPr>
      </w:pPr>
      <w:r w:rsidRPr="00CA68E6">
        <w:rPr>
          <w:rFonts w:cstheme="minorHAnsi"/>
        </w:rPr>
        <w:lastRenderedPageBreak/>
        <w:t xml:space="preserve">Figure 2. Average </w:t>
      </w:r>
      <w:r w:rsidR="00FE6605" w:rsidRPr="00CA68E6">
        <w:rPr>
          <w:rFonts w:cstheme="minorHAnsi"/>
        </w:rPr>
        <w:t xml:space="preserve">item </w:t>
      </w:r>
      <w:r w:rsidRPr="00CA68E6">
        <w:rPr>
          <w:rFonts w:cstheme="minorHAnsi"/>
        </w:rPr>
        <w:t xml:space="preserve">nonresponse rate by </w:t>
      </w:r>
      <w:r w:rsidR="00D77D2A">
        <w:rPr>
          <w:rFonts w:cstheme="minorHAnsi"/>
        </w:rPr>
        <w:t xml:space="preserve">position </w:t>
      </w:r>
      <w:r w:rsidR="00B855D9">
        <w:rPr>
          <w:rFonts w:cstheme="minorHAnsi"/>
        </w:rPr>
        <w:t>a</w:t>
      </w:r>
      <w:r w:rsidRPr="00CA68E6">
        <w:rPr>
          <w:rFonts w:cstheme="minorHAnsi"/>
        </w:rPr>
        <w:t xml:space="preserve">nd topic in the </w:t>
      </w:r>
      <w:r w:rsidR="00514DB2" w:rsidRPr="00CA68E6">
        <w:rPr>
          <w:rFonts w:cstheme="minorHAnsi"/>
        </w:rPr>
        <w:t>EDSCLS</w:t>
      </w:r>
      <w:r w:rsidRPr="00CA68E6">
        <w:rPr>
          <w:rFonts w:cstheme="minorHAnsi"/>
        </w:rPr>
        <w:t xml:space="preserve"> 2015 pilot student survey</w:t>
      </w:r>
    </w:p>
    <w:p w14:paraId="79F55D42" w14:textId="77777777" w:rsidR="00D93214" w:rsidRPr="00CA68E6" w:rsidRDefault="002E3459" w:rsidP="0024628D">
      <w:pPr>
        <w:spacing w:after="0"/>
        <w:rPr>
          <w:rFonts w:cstheme="minorHAnsi"/>
        </w:rPr>
      </w:pPr>
      <w:r>
        <w:rPr>
          <w:noProof/>
        </w:rPr>
        <w:drawing>
          <wp:inline distT="0" distB="0" distL="0" distR="0" wp14:anchorId="502A59D9" wp14:editId="03C5B061">
            <wp:extent cx="5807122" cy="2743200"/>
            <wp:effectExtent l="0" t="0" r="222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93214" w:rsidRPr="00CA68E6">
        <w:rPr>
          <w:rFonts w:cstheme="minorHAnsi"/>
        </w:rPr>
        <w:t xml:space="preserve"> </w:t>
      </w:r>
    </w:p>
    <w:p w14:paraId="55079700" w14:textId="75ECD10F" w:rsidR="00765CD0" w:rsidRPr="003A561D" w:rsidRDefault="009056F5" w:rsidP="00765CD0">
      <w:pPr>
        <w:spacing w:after="240"/>
        <w:rPr>
          <w:rFonts w:cstheme="minorHAnsi"/>
          <w:sz w:val="20"/>
          <w:szCs w:val="20"/>
        </w:rPr>
      </w:pPr>
      <w:r>
        <w:rPr>
          <w:rFonts w:cstheme="minorHAnsi"/>
          <w:sz w:val="20"/>
          <w:szCs w:val="20"/>
        </w:rPr>
        <w:t>SOURCE: ED School Climate Surveys (EDSCLS), Pilot Study, 2015.</w:t>
      </w:r>
    </w:p>
    <w:p w14:paraId="1F38B5BE" w14:textId="77777777" w:rsidR="00D93214" w:rsidRPr="00CA68E6" w:rsidRDefault="00D93214" w:rsidP="006301C4">
      <w:pPr>
        <w:spacing w:after="0"/>
        <w:rPr>
          <w:rFonts w:cstheme="minorHAnsi"/>
          <w:b/>
        </w:rPr>
      </w:pPr>
      <w:r w:rsidRPr="00CA68E6">
        <w:rPr>
          <w:rFonts w:cstheme="minorHAnsi"/>
          <w:b/>
        </w:rPr>
        <w:t>Response variance</w:t>
      </w:r>
    </w:p>
    <w:p w14:paraId="5DA0EC39" w14:textId="77777777" w:rsidR="00990D99" w:rsidRPr="00CA68E6" w:rsidRDefault="00D93214" w:rsidP="00990D99">
      <w:pPr>
        <w:rPr>
          <w:rFonts w:cstheme="minorHAnsi"/>
        </w:rPr>
      </w:pPr>
      <w:r w:rsidRPr="00CA68E6">
        <w:rPr>
          <w:rFonts w:cstheme="minorHAnsi"/>
        </w:rPr>
        <w:t xml:space="preserve">Among the 127 school climate items in the student survey, none had 90 percent or more of </w:t>
      </w:r>
      <w:r w:rsidR="00403A8C" w:rsidRPr="00CA68E6">
        <w:rPr>
          <w:rFonts w:cstheme="minorHAnsi"/>
        </w:rPr>
        <w:t xml:space="preserve">the </w:t>
      </w:r>
      <w:r w:rsidRPr="00CA68E6">
        <w:rPr>
          <w:rFonts w:cstheme="minorHAnsi"/>
        </w:rPr>
        <w:t xml:space="preserve">valid responses clustered in one response option. Therefore, no items were flagged due to low response variance. The percentage of responses ranged from 2.7 to 41.1 percent for the most negative option, from 6.0 to 43.2 percent for the somewhat negative option, from 16.2 to 57.8 percent for the somewhat positive option, and from 5.0 to 60.4 percent for the most positive option. The percentage of responses in each category, by item, can be found in appendix table </w:t>
      </w:r>
      <w:r w:rsidR="00713FF0" w:rsidRPr="00CA68E6">
        <w:rPr>
          <w:rFonts w:cstheme="minorHAnsi"/>
        </w:rPr>
        <w:t>B-</w:t>
      </w:r>
      <w:r w:rsidRPr="00CA68E6">
        <w:rPr>
          <w:rFonts w:cstheme="minorHAnsi"/>
        </w:rPr>
        <w:t>1.</w:t>
      </w:r>
    </w:p>
    <w:p w14:paraId="01933B60" w14:textId="77777777" w:rsidR="00D93214" w:rsidRPr="00CA68E6" w:rsidRDefault="00D93214" w:rsidP="00406E3B">
      <w:pPr>
        <w:spacing w:after="0"/>
        <w:rPr>
          <w:rFonts w:cstheme="minorHAnsi"/>
          <w:b/>
          <w:bCs/>
          <w:iCs/>
        </w:rPr>
      </w:pPr>
      <w:r w:rsidRPr="00CA68E6">
        <w:rPr>
          <w:rFonts w:cstheme="minorHAnsi"/>
          <w:b/>
          <w:bCs/>
          <w:iCs/>
        </w:rPr>
        <w:t>Factor loading</w:t>
      </w:r>
    </w:p>
    <w:p w14:paraId="08597E3C" w14:textId="77777777" w:rsidR="00D93214" w:rsidRPr="00CA68E6" w:rsidRDefault="00D93214">
      <w:pPr>
        <w:rPr>
          <w:rFonts w:cstheme="minorHAnsi"/>
        </w:rPr>
      </w:pPr>
      <w:r w:rsidRPr="00CA68E6">
        <w:rPr>
          <w:rFonts w:cstheme="minorHAnsi"/>
        </w:rPr>
        <w:t xml:space="preserve">A hierarchical factor model was fit to the items in each domain, with the topics in the domain as first-order factors. </w:t>
      </w:r>
      <w:r w:rsidR="001A207E" w:rsidRPr="00CA68E6">
        <w:rPr>
          <w:rFonts w:cstheme="minorHAnsi"/>
        </w:rPr>
        <w:t>Twenty</w:t>
      </w:r>
      <w:r w:rsidRPr="00CA68E6">
        <w:rPr>
          <w:rFonts w:cstheme="minorHAnsi"/>
        </w:rPr>
        <w:t xml:space="preserve"> items were flagged because they had a first-order factor loading below 0.5 (see table 6). In addition, the physical health subfactor has a factor loading of 0.489 to the overall factor, indicating that the items in the physical health topic may not measure the same construct and thus should be excluded from the </w:t>
      </w:r>
      <w:r w:rsidR="001D4BB2" w:rsidRPr="00CA68E6">
        <w:rPr>
          <w:rFonts w:cstheme="minorHAnsi"/>
        </w:rPr>
        <w:t xml:space="preserve">environment </w:t>
      </w:r>
      <w:r w:rsidRPr="00CA68E6">
        <w:rPr>
          <w:rFonts w:cstheme="minorHAnsi"/>
        </w:rPr>
        <w:t xml:space="preserve">factor. The complete factor loadings can be found in appendix table </w:t>
      </w:r>
      <w:r w:rsidR="00713FF0" w:rsidRPr="00CA68E6">
        <w:rPr>
          <w:rFonts w:cstheme="minorHAnsi"/>
        </w:rPr>
        <w:t>C-</w:t>
      </w:r>
      <w:r w:rsidRPr="00CA68E6">
        <w:rPr>
          <w:rFonts w:cstheme="minorHAnsi"/>
        </w:rPr>
        <w:t>1.</w:t>
      </w:r>
    </w:p>
    <w:p w14:paraId="4004B7DB" w14:textId="77777777" w:rsidR="00884415" w:rsidRDefault="00884415">
      <w:pPr>
        <w:rPr>
          <w:rFonts w:cstheme="minorHAnsi"/>
        </w:rPr>
      </w:pPr>
      <w:r>
        <w:rPr>
          <w:rFonts w:cstheme="minorHAnsi"/>
        </w:rPr>
        <w:br w:type="page"/>
      </w:r>
    </w:p>
    <w:p w14:paraId="6C4C8BA7" w14:textId="4EFFA25D" w:rsidR="00D93214" w:rsidRPr="00CA68E6" w:rsidRDefault="00D93214" w:rsidP="00130001">
      <w:pPr>
        <w:spacing w:after="0" w:line="240" w:lineRule="auto"/>
        <w:rPr>
          <w:rFonts w:cstheme="minorHAnsi"/>
        </w:rPr>
      </w:pPr>
      <w:r w:rsidRPr="00CA68E6">
        <w:rPr>
          <w:rFonts w:cstheme="minorHAnsi"/>
        </w:rPr>
        <w:lastRenderedPageBreak/>
        <w:t xml:space="preserve">Table 6. Items flagged due to low factor loading in the </w:t>
      </w:r>
      <w:r w:rsidR="00514DB2" w:rsidRPr="00CA68E6">
        <w:rPr>
          <w:rFonts w:cstheme="minorHAnsi"/>
        </w:rPr>
        <w:t>EDSCLS</w:t>
      </w:r>
      <w:r w:rsidRPr="00CA68E6">
        <w:rPr>
          <w:rFonts w:cstheme="minorHAnsi"/>
        </w:rPr>
        <w:t xml:space="preserve"> 2015 pilot student survey </w:t>
      </w:r>
    </w:p>
    <w:tbl>
      <w:tblPr>
        <w:tblW w:w="9647" w:type="dxa"/>
        <w:tblInd w:w="93" w:type="dxa"/>
        <w:tblBorders>
          <w:top w:val="single" w:sz="4" w:space="0" w:color="auto"/>
          <w:bottom w:val="single" w:sz="4" w:space="0" w:color="auto"/>
        </w:tblBorders>
        <w:tblLook w:val="04A0" w:firstRow="1" w:lastRow="0" w:firstColumn="1" w:lastColumn="0" w:noHBand="0" w:noVBand="1"/>
      </w:tblPr>
      <w:tblGrid>
        <w:gridCol w:w="1514"/>
        <w:gridCol w:w="7061"/>
        <w:gridCol w:w="1072"/>
      </w:tblGrid>
      <w:tr w:rsidR="00D93214" w:rsidRPr="00CA68E6" w14:paraId="66C8F948" w14:textId="77777777" w:rsidTr="00625EF7">
        <w:trPr>
          <w:trHeight w:val="128"/>
          <w:tblHeader/>
        </w:trPr>
        <w:tc>
          <w:tcPr>
            <w:tcW w:w="0" w:type="auto"/>
            <w:tcBorders>
              <w:top w:val="single" w:sz="4" w:space="0" w:color="auto"/>
              <w:bottom w:val="single" w:sz="4" w:space="0" w:color="auto"/>
            </w:tcBorders>
            <w:shd w:val="clear" w:color="auto" w:fill="auto"/>
            <w:noWrap/>
            <w:vAlign w:val="bottom"/>
          </w:tcPr>
          <w:p w14:paraId="4F96726D" w14:textId="77777777" w:rsidR="00D93214" w:rsidRPr="00CA68E6" w:rsidRDefault="00D93214" w:rsidP="0072139E">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vAlign w:val="bottom"/>
          </w:tcPr>
          <w:p w14:paraId="59B09F48"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vAlign w:val="bottom"/>
          </w:tcPr>
          <w:p w14:paraId="67DB6545" w14:textId="77777777" w:rsidR="00D93214" w:rsidRPr="00CA68E6" w:rsidRDefault="00D93214" w:rsidP="0072139E">
            <w:pPr>
              <w:spacing w:after="0" w:line="240" w:lineRule="auto"/>
              <w:rPr>
                <w:rFonts w:cstheme="minorHAnsi"/>
              </w:rPr>
            </w:pPr>
            <w:r w:rsidRPr="00CA68E6">
              <w:rPr>
                <w:rFonts w:cstheme="minorHAnsi"/>
              </w:rPr>
              <w:t>Factor loading</w:t>
            </w:r>
          </w:p>
        </w:tc>
      </w:tr>
      <w:tr w:rsidR="00C3716A" w:rsidRPr="00CA68E6" w14:paraId="623F903B" w14:textId="77777777" w:rsidTr="00C3716A">
        <w:trPr>
          <w:trHeight w:val="206"/>
        </w:trPr>
        <w:tc>
          <w:tcPr>
            <w:tcW w:w="0" w:type="auto"/>
            <w:tcBorders>
              <w:top w:val="single" w:sz="4" w:space="0" w:color="auto"/>
              <w:bottom w:val="nil"/>
            </w:tcBorders>
            <w:shd w:val="clear" w:color="auto" w:fill="auto"/>
            <w:noWrap/>
          </w:tcPr>
          <w:p w14:paraId="47102A9A" w14:textId="77777777" w:rsidR="00C3716A" w:rsidRPr="00CA68E6" w:rsidRDefault="00C3716A" w:rsidP="00D205FC">
            <w:pPr>
              <w:spacing w:after="0" w:line="240" w:lineRule="auto"/>
              <w:rPr>
                <w:rFonts w:cstheme="minorHAnsi"/>
              </w:rPr>
            </w:pPr>
            <w:r w:rsidRPr="00CA68E6">
              <w:rPr>
                <w:rFonts w:cstheme="minorHAnsi"/>
              </w:rPr>
              <w:t>SENGCLC5</w:t>
            </w:r>
          </w:p>
        </w:tc>
        <w:tc>
          <w:tcPr>
            <w:tcW w:w="0" w:type="auto"/>
            <w:tcBorders>
              <w:top w:val="single" w:sz="4" w:space="0" w:color="auto"/>
              <w:bottom w:val="nil"/>
            </w:tcBorders>
          </w:tcPr>
          <w:p w14:paraId="523F41EB" w14:textId="77777777" w:rsidR="00C3716A" w:rsidRPr="00CA68E6" w:rsidRDefault="00C3716A" w:rsidP="00D205FC">
            <w:pPr>
              <w:spacing w:after="0" w:line="240" w:lineRule="auto"/>
              <w:rPr>
                <w:rFonts w:cstheme="minorHAnsi"/>
              </w:rPr>
            </w:pPr>
            <w:r w:rsidRPr="00CA68E6">
              <w:rPr>
                <w:rFonts w:cstheme="minorHAnsi"/>
              </w:rPr>
              <w:t>There are examples of different racial, ethnic, or cultural backgrounds in the class lessons at this school.</w:t>
            </w:r>
          </w:p>
        </w:tc>
        <w:tc>
          <w:tcPr>
            <w:tcW w:w="0" w:type="auto"/>
            <w:tcBorders>
              <w:top w:val="single" w:sz="4" w:space="0" w:color="auto"/>
              <w:bottom w:val="nil"/>
            </w:tcBorders>
          </w:tcPr>
          <w:p w14:paraId="5FD0A465" w14:textId="77777777" w:rsidR="00C3716A" w:rsidRPr="00CA68E6" w:rsidRDefault="00C3716A" w:rsidP="00D205FC">
            <w:pPr>
              <w:spacing w:after="0" w:line="240" w:lineRule="auto"/>
              <w:rPr>
                <w:rFonts w:cstheme="minorHAnsi"/>
              </w:rPr>
            </w:pPr>
            <w:r w:rsidRPr="00CA68E6">
              <w:rPr>
                <w:rFonts w:cstheme="minorHAnsi"/>
              </w:rPr>
              <w:t>0.477</w:t>
            </w:r>
          </w:p>
        </w:tc>
      </w:tr>
      <w:tr w:rsidR="00C3716A" w:rsidRPr="00CA68E6" w14:paraId="63DCA840" w14:textId="77777777" w:rsidTr="00C3716A">
        <w:trPr>
          <w:trHeight w:val="206"/>
        </w:trPr>
        <w:tc>
          <w:tcPr>
            <w:tcW w:w="0" w:type="auto"/>
            <w:tcBorders>
              <w:top w:val="nil"/>
              <w:bottom w:val="nil"/>
            </w:tcBorders>
            <w:shd w:val="clear" w:color="auto" w:fill="auto"/>
            <w:noWrap/>
          </w:tcPr>
          <w:p w14:paraId="3B8D0399" w14:textId="77777777" w:rsidR="00C3716A" w:rsidRPr="00CA68E6" w:rsidRDefault="00C3716A" w:rsidP="00D205FC">
            <w:pPr>
              <w:spacing w:after="0" w:line="240" w:lineRule="auto"/>
              <w:rPr>
                <w:rFonts w:cstheme="minorHAnsi"/>
              </w:rPr>
            </w:pPr>
            <w:r w:rsidRPr="00CA68E6">
              <w:rPr>
                <w:rFonts w:cstheme="minorHAnsi"/>
              </w:rPr>
              <w:t>SENGCLC6</w:t>
            </w:r>
          </w:p>
        </w:tc>
        <w:tc>
          <w:tcPr>
            <w:tcW w:w="0" w:type="auto"/>
            <w:tcBorders>
              <w:top w:val="nil"/>
              <w:bottom w:val="nil"/>
            </w:tcBorders>
          </w:tcPr>
          <w:p w14:paraId="2BCFC818" w14:textId="77777777" w:rsidR="00C3716A" w:rsidRPr="00CA68E6" w:rsidRDefault="00C3716A" w:rsidP="00D205FC">
            <w:pPr>
              <w:spacing w:after="0" w:line="240" w:lineRule="auto"/>
              <w:rPr>
                <w:rFonts w:cstheme="minorHAnsi"/>
              </w:rPr>
            </w:pPr>
            <w:r w:rsidRPr="00CA68E6">
              <w:rPr>
                <w:rFonts w:cstheme="minorHAnsi"/>
              </w:rPr>
              <w:t>Adults working at this school have disrespected students because of their race, ethnicity, or cultural background.</w:t>
            </w:r>
            <w:r w:rsidRPr="00CA68E6">
              <w:rPr>
                <w:rFonts w:eastAsia="Times New Roman" w:cstheme="minorHAnsi"/>
                <w:color w:val="000000"/>
                <w:vertAlign w:val="superscript"/>
              </w:rPr>
              <w:t xml:space="preserve"> 1</w:t>
            </w:r>
          </w:p>
        </w:tc>
        <w:tc>
          <w:tcPr>
            <w:tcW w:w="0" w:type="auto"/>
            <w:tcBorders>
              <w:top w:val="nil"/>
              <w:bottom w:val="nil"/>
            </w:tcBorders>
          </w:tcPr>
          <w:p w14:paraId="5D3C0D72" w14:textId="77777777" w:rsidR="00C3716A" w:rsidRPr="00CA68E6" w:rsidRDefault="00C3716A" w:rsidP="00D205FC">
            <w:pPr>
              <w:spacing w:after="0" w:line="240" w:lineRule="auto"/>
              <w:rPr>
                <w:rFonts w:cstheme="minorHAnsi"/>
              </w:rPr>
            </w:pPr>
            <w:r w:rsidRPr="00CA68E6">
              <w:rPr>
                <w:rFonts w:cstheme="minorHAnsi"/>
              </w:rPr>
              <w:t>0.423</w:t>
            </w:r>
          </w:p>
        </w:tc>
      </w:tr>
      <w:tr w:rsidR="00C3716A" w:rsidRPr="00CA68E6" w14:paraId="2FCBD2C4" w14:textId="77777777" w:rsidTr="00C3716A">
        <w:trPr>
          <w:trHeight w:val="206"/>
        </w:trPr>
        <w:tc>
          <w:tcPr>
            <w:tcW w:w="0" w:type="auto"/>
            <w:tcBorders>
              <w:top w:val="nil"/>
              <w:bottom w:val="nil"/>
            </w:tcBorders>
            <w:shd w:val="clear" w:color="auto" w:fill="auto"/>
            <w:noWrap/>
          </w:tcPr>
          <w:p w14:paraId="232F974A" w14:textId="77777777" w:rsidR="00C3716A" w:rsidRPr="00CA68E6" w:rsidRDefault="00C3716A" w:rsidP="00D205FC">
            <w:pPr>
              <w:spacing w:after="0" w:line="240" w:lineRule="auto"/>
              <w:rPr>
                <w:rFonts w:cstheme="minorHAnsi"/>
              </w:rPr>
            </w:pPr>
            <w:r w:rsidRPr="00CA68E6">
              <w:rPr>
                <w:rFonts w:cstheme="minorHAnsi"/>
              </w:rPr>
              <w:t>SENGPAR44</w:t>
            </w:r>
          </w:p>
        </w:tc>
        <w:tc>
          <w:tcPr>
            <w:tcW w:w="0" w:type="auto"/>
            <w:tcBorders>
              <w:top w:val="nil"/>
              <w:bottom w:val="nil"/>
            </w:tcBorders>
          </w:tcPr>
          <w:p w14:paraId="73CBA4E8" w14:textId="77777777" w:rsidR="00C3716A" w:rsidRPr="00CA68E6" w:rsidRDefault="00C3716A" w:rsidP="00D205FC">
            <w:pPr>
              <w:spacing w:after="0" w:line="240" w:lineRule="auto"/>
              <w:rPr>
                <w:rFonts w:cstheme="minorHAnsi"/>
              </w:rPr>
            </w:pPr>
            <w:r w:rsidRPr="00CA68E6">
              <w:rPr>
                <w:rFonts w:cstheme="minorHAnsi"/>
              </w:rPr>
              <w:t>I regularly attend school-sponsored events, such as school dances, sporting events, student performances, or other school activities.</w:t>
            </w:r>
          </w:p>
        </w:tc>
        <w:tc>
          <w:tcPr>
            <w:tcW w:w="0" w:type="auto"/>
            <w:tcBorders>
              <w:top w:val="nil"/>
              <w:bottom w:val="nil"/>
            </w:tcBorders>
          </w:tcPr>
          <w:p w14:paraId="66824CDE" w14:textId="77777777" w:rsidR="00C3716A" w:rsidRPr="00CA68E6" w:rsidRDefault="00C3716A" w:rsidP="00D205FC">
            <w:pPr>
              <w:spacing w:after="0" w:line="240" w:lineRule="auto"/>
              <w:rPr>
                <w:rFonts w:cstheme="minorHAnsi"/>
              </w:rPr>
            </w:pPr>
            <w:r w:rsidRPr="00CA68E6">
              <w:rPr>
                <w:rFonts w:cstheme="minorHAnsi"/>
              </w:rPr>
              <w:t>0.493</w:t>
            </w:r>
          </w:p>
        </w:tc>
      </w:tr>
      <w:tr w:rsidR="00C3716A" w:rsidRPr="00CA68E6" w14:paraId="47606D4E" w14:textId="77777777" w:rsidTr="00C3716A">
        <w:trPr>
          <w:trHeight w:val="206"/>
        </w:trPr>
        <w:tc>
          <w:tcPr>
            <w:tcW w:w="0" w:type="auto"/>
            <w:tcBorders>
              <w:top w:val="nil"/>
              <w:bottom w:val="nil"/>
            </w:tcBorders>
            <w:shd w:val="clear" w:color="auto" w:fill="auto"/>
            <w:noWrap/>
          </w:tcPr>
          <w:p w14:paraId="3961752E" w14:textId="77777777" w:rsidR="00C3716A" w:rsidRPr="00CA68E6" w:rsidRDefault="00C3716A" w:rsidP="00D205FC">
            <w:pPr>
              <w:spacing w:after="0" w:line="240" w:lineRule="auto"/>
              <w:rPr>
                <w:rFonts w:cstheme="minorHAnsi"/>
              </w:rPr>
            </w:pPr>
            <w:r w:rsidRPr="00CA68E6">
              <w:rPr>
                <w:rFonts w:cstheme="minorHAnsi"/>
              </w:rPr>
              <w:t>SENGPAR45</w:t>
            </w:r>
          </w:p>
        </w:tc>
        <w:tc>
          <w:tcPr>
            <w:tcW w:w="0" w:type="auto"/>
            <w:tcBorders>
              <w:top w:val="nil"/>
              <w:bottom w:val="nil"/>
            </w:tcBorders>
          </w:tcPr>
          <w:p w14:paraId="6AD94697" w14:textId="77777777" w:rsidR="00C3716A" w:rsidRPr="00CA68E6" w:rsidRDefault="00C3716A" w:rsidP="00D205FC">
            <w:pPr>
              <w:spacing w:after="0" w:line="240" w:lineRule="auto"/>
              <w:rPr>
                <w:rFonts w:cstheme="minorHAnsi"/>
              </w:rPr>
            </w:pPr>
            <w:r w:rsidRPr="00CA68E6">
              <w:rPr>
                <w:rFonts w:cstheme="minorHAnsi"/>
              </w:rPr>
              <w:t>I regularly participate in extra-curricular activities offered through this school, such as, school clubs or organizations, musical groups, sports teams, student government, or any other extra-curricular activities.</w:t>
            </w:r>
          </w:p>
        </w:tc>
        <w:tc>
          <w:tcPr>
            <w:tcW w:w="0" w:type="auto"/>
            <w:tcBorders>
              <w:top w:val="nil"/>
              <w:bottom w:val="nil"/>
            </w:tcBorders>
          </w:tcPr>
          <w:p w14:paraId="2C7609BD" w14:textId="77777777" w:rsidR="00C3716A" w:rsidRPr="00CA68E6" w:rsidRDefault="00C3716A" w:rsidP="00D205FC">
            <w:pPr>
              <w:spacing w:after="0" w:line="240" w:lineRule="auto"/>
              <w:rPr>
                <w:rFonts w:cstheme="minorHAnsi"/>
              </w:rPr>
            </w:pPr>
            <w:r w:rsidRPr="00CA68E6">
              <w:rPr>
                <w:rFonts w:cstheme="minorHAnsi"/>
              </w:rPr>
              <w:t>0.490</w:t>
            </w:r>
          </w:p>
        </w:tc>
      </w:tr>
      <w:tr w:rsidR="00D93214" w:rsidRPr="00CA68E6" w14:paraId="308C5B89" w14:textId="77777777" w:rsidTr="00C3716A">
        <w:trPr>
          <w:trHeight w:val="206"/>
        </w:trPr>
        <w:tc>
          <w:tcPr>
            <w:tcW w:w="0" w:type="auto"/>
            <w:tcBorders>
              <w:top w:val="nil"/>
            </w:tcBorders>
            <w:shd w:val="clear" w:color="auto" w:fill="auto"/>
            <w:noWrap/>
          </w:tcPr>
          <w:p w14:paraId="594E146A" w14:textId="77777777" w:rsidR="00D93214" w:rsidRPr="00CA68E6" w:rsidRDefault="00D93214" w:rsidP="00B750DC">
            <w:pPr>
              <w:spacing w:after="0" w:line="240" w:lineRule="auto"/>
              <w:rPr>
                <w:rFonts w:cstheme="minorHAnsi"/>
              </w:rPr>
            </w:pPr>
            <w:r w:rsidRPr="00CA68E6">
              <w:rPr>
                <w:rFonts w:cstheme="minorHAnsi"/>
              </w:rPr>
              <w:t>SSAFEMO51</w:t>
            </w:r>
          </w:p>
        </w:tc>
        <w:tc>
          <w:tcPr>
            <w:tcW w:w="0" w:type="auto"/>
            <w:tcBorders>
              <w:top w:val="nil"/>
            </w:tcBorders>
          </w:tcPr>
          <w:p w14:paraId="23720080" w14:textId="77777777" w:rsidR="00D93214" w:rsidRPr="00CA68E6" w:rsidRDefault="00D93214" w:rsidP="006A283D">
            <w:pPr>
              <w:spacing w:after="0" w:line="240" w:lineRule="auto"/>
              <w:rPr>
                <w:rFonts w:cstheme="minorHAnsi"/>
              </w:rPr>
            </w:pPr>
            <w:r w:rsidRPr="00CA68E6">
              <w:rPr>
                <w:rFonts w:cstheme="minorHAnsi"/>
              </w:rPr>
              <w:t>Students at this school are sensitive to the feelings of other students.</w:t>
            </w:r>
          </w:p>
        </w:tc>
        <w:tc>
          <w:tcPr>
            <w:tcW w:w="0" w:type="auto"/>
            <w:tcBorders>
              <w:top w:val="nil"/>
            </w:tcBorders>
          </w:tcPr>
          <w:p w14:paraId="6789E7BE" w14:textId="77777777" w:rsidR="00D93214" w:rsidRPr="00CA68E6" w:rsidRDefault="00D93214" w:rsidP="00B750DC">
            <w:pPr>
              <w:spacing w:after="0" w:line="240" w:lineRule="auto"/>
              <w:rPr>
                <w:rFonts w:cstheme="minorHAnsi"/>
              </w:rPr>
            </w:pPr>
            <w:r w:rsidRPr="00CA68E6">
              <w:rPr>
                <w:rFonts w:cstheme="minorHAnsi"/>
              </w:rPr>
              <w:t>0.453</w:t>
            </w:r>
          </w:p>
        </w:tc>
      </w:tr>
      <w:tr w:rsidR="00D93214" w:rsidRPr="00CA68E6" w14:paraId="52A3E13F" w14:textId="77777777" w:rsidTr="00D93214">
        <w:trPr>
          <w:trHeight w:val="206"/>
        </w:trPr>
        <w:tc>
          <w:tcPr>
            <w:tcW w:w="0" w:type="auto"/>
            <w:shd w:val="clear" w:color="auto" w:fill="auto"/>
            <w:noWrap/>
          </w:tcPr>
          <w:p w14:paraId="13A065BF" w14:textId="77777777" w:rsidR="00D93214" w:rsidRPr="00CA68E6" w:rsidRDefault="00D93214" w:rsidP="00B750DC">
            <w:pPr>
              <w:spacing w:after="0" w:line="240" w:lineRule="auto"/>
              <w:rPr>
                <w:rFonts w:cstheme="minorHAnsi"/>
              </w:rPr>
            </w:pPr>
            <w:r w:rsidRPr="00CA68E6">
              <w:rPr>
                <w:rFonts w:cstheme="minorHAnsi"/>
              </w:rPr>
              <w:t>SSAFPSAF61</w:t>
            </w:r>
          </w:p>
        </w:tc>
        <w:tc>
          <w:tcPr>
            <w:tcW w:w="0" w:type="auto"/>
          </w:tcPr>
          <w:p w14:paraId="0B6C1519" w14:textId="77777777" w:rsidR="00D93214" w:rsidRPr="00CA68E6" w:rsidRDefault="00D93214" w:rsidP="006A283D">
            <w:pPr>
              <w:spacing w:after="0" w:line="240" w:lineRule="auto"/>
              <w:rPr>
                <w:rFonts w:cstheme="minorHAnsi"/>
              </w:rPr>
            </w:pPr>
            <w:r w:rsidRPr="00CA68E6">
              <w:rPr>
                <w:rFonts w:cstheme="minorHAnsi"/>
              </w:rPr>
              <w:t>I worry about crime and violence at this school.</w:t>
            </w:r>
            <w:r w:rsidRPr="00CA68E6">
              <w:rPr>
                <w:rFonts w:eastAsia="Times New Roman" w:cstheme="minorHAnsi"/>
                <w:color w:val="000000"/>
                <w:vertAlign w:val="superscript"/>
              </w:rPr>
              <w:t xml:space="preserve"> 1</w:t>
            </w:r>
          </w:p>
        </w:tc>
        <w:tc>
          <w:tcPr>
            <w:tcW w:w="0" w:type="auto"/>
          </w:tcPr>
          <w:p w14:paraId="4C722936" w14:textId="77777777" w:rsidR="00D93214" w:rsidRPr="00CA68E6" w:rsidRDefault="00D93214" w:rsidP="00B750DC">
            <w:pPr>
              <w:spacing w:after="0" w:line="240" w:lineRule="auto"/>
              <w:rPr>
                <w:rFonts w:cstheme="minorHAnsi"/>
              </w:rPr>
            </w:pPr>
            <w:r w:rsidRPr="00CA68E6">
              <w:rPr>
                <w:rFonts w:cstheme="minorHAnsi"/>
              </w:rPr>
              <w:t>0.497</w:t>
            </w:r>
          </w:p>
        </w:tc>
      </w:tr>
      <w:tr w:rsidR="00D93214" w:rsidRPr="00CA68E6" w14:paraId="3EFB7C4C" w14:textId="77777777" w:rsidTr="00D93214">
        <w:trPr>
          <w:trHeight w:val="206"/>
        </w:trPr>
        <w:tc>
          <w:tcPr>
            <w:tcW w:w="0" w:type="auto"/>
            <w:shd w:val="clear" w:color="auto" w:fill="auto"/>
            <w:noWrap/>
          </w:tcPr>
          <w:p w14:paraId="7405058D" w14:textId="77777777" w:rsidR="00D93214" w:rsidRPr="00CA68E6" w:rsidRDefault="00D93214" w:rsidP="00B750DC">
            <w:pPr>
              <w:spacing w:after="0" w:line="240" w:lineRule="auto"/>
              <w:rPr>
                <w:rFonts w:cstheme="minorHAnsi"/>
              </w:rPr>
            </w:pPr>
            <w:r w:rsidRPr="00CA68E6">
              <w:rPr>
                <w:rFonts w:cstheme="minorHAnsi"/>
              </w:rPr>
              <w:t>SSAFPSAF63</w:t>
            </w:r>
          </w:p>
        </w:tc>
        <w:tc>
          <w:tcPr>
            <w:tcW w:w="0" w:type="auto"/>
          </w:tcPr>
          <w:p w14:paraId="7FB2DFFD" w14:textId="77777777" w:rsidR="00D93214" w:rsidRPr="00CA68E6" w:rsidRDefault="00D93214" w:rsidP="006A283D">
            <w:pPr>
              <w:spacing w:after="0" w:line="240" w:lineRule="auto"/>
              <w:rPr>
                <w:rFonts w:cstheme="minorHAnsi"/>
              </w:rPr>
            </w:pPr>
            <w:r w:rsidRPr="00CA68E6">
              <w:rPr>
                <w:rFonts w:cstheme="minorHAnsi"/>
              </w:rPr>
              <w:t>I sometimes stay home because I don’t feel safe at this school.</w:t>
            </w:r>
            <w:r w:rsidRPr="00CA68E6">
              <w:rPr>
                <w:rFonts w:eastAsia="Times New Roman" w:cstheme="minorHAnsi"/>
                <w:color w:val="000000"/>
                <w:vertAlign w:val="superscript"/>
              </w:rPr>
              <w:t xml:space="preserve"> 1</w:t>
            </w:r>
            <w:r w:rsidRPr="00CA68E6">
              <w:rPr>
                <w:rFonts w:cstheme="minorHAnsi"/>
              </w:rPr>
              <w:t xml:space="preserve"> </w:t>
            </w:r>
          </w:p>
        </w:tc>
        <w:tc>
          <w:tcPr>
            <w:tcW w:w="0" w:type="auto"/>
          </w:tcPr>
          <w:p w14:paraId="0C47F129" w14:textId="77777777" w:rsidR="00D93214" w:rsidRPr="00CA68E6" w:rsidRDefault="00D93214" w:rsidP="00B750DC">
            <w:pPr>
              <w:spacing w:after="0" w:line="240" w:lineRule="auto"/>
              <w:rPr>
                <w:rFonts w:cstheme="minorHAnsi"/>
              </w:rPr>
            </w:pPr>
            <w:r w:rsidRPr="00CA68E6">
              <w:rPr>
                <w:rFonts w:cstheme="minorHAnsi"/>
              </w:rPr>
              <w:t>0.487</w:t>
            </w:r>
          </w:p>
        </w:tc>
      </w:tr>
      <w:tr w:rsidR="00D93214" w:rsidRPr="00CA68E6" w14:paraId="60FCB92B" w14:textId="77777777" w:rsidTr="00D93214">
        <w:trPr>
          <w:trHeight w:val="206"/>
        </w:trPr>
        <w:tc>
          <w:tcPr>
            <w:tcW w:w="0" w:type="auto"/>
            <w:shd w:val="clear" w:color="auto" w:fill="auto"/>
            <w:noWrap/>
            <w:hideMark/>
          </w:tcPr>
          <w:p w14:paraId="50DC579C" w14:textId="77777777" w:rsidR="00D93214" w:rsidRPr="00CA68E6" w:rsidRDefault="00D93214" w:rsidP="00B750DC">
            <w:pPr>
              <w:spacing w:after="0" w:line="240" w:lineRule="auto"/>
              <w:rPr>
                <w:rFonts w:cstheme="minorHAnsi"/>
              </w:rPr>
            </w:pPr>
            <w:r w:rsidRPr="00CA68E6">
              <w:rPr>
                <w:rFonts w:cstheme="minorHAnsi"/>
              </w:rPr>
              <w:t>SSAFBUL78</w:t>
            </w:r>
          </w:p>
        </w:tc>
        <w:tc>
          <w:tcPr>
            <w:tcW w:w="0" w:type="auto"/>
          </w:tcPr>
          <w:p w14:paraId="3019DA02" w14:textId="77777777" w:rsidR="00D93214" w:rsidRPr="00CA68E6" w:rsidRDefault="00D93214" w:rsidP="007E4DC4">
            <w:pPr>
              <w:spacing w:after="0" w:line="240" w:lineRule="auto"/>
              <w:rPr>
                <w:rFonts w:cstheme="minorHAnsi"/>
              </w:rPr>
            </w:pPr>
            <w:r w:rsidRPr="00CA68E6">
              <w:rPr>
                <w:rFonts w:cstheme="minorHAnsi"/>
              </w:rPr>
              <w:t>Adults working at this school make it clear to students that bullying is not tolerated.</w:t>
            </w:r>
          </w:p>
        </w:tc>
        <w:tc>
          <w:tcPr>
            <w:tcW w:w="0" w:type="auto"/>
          </w:tcPr>
          <w:p w14:paraId="6ACD4C80" w14:textId="77777777" w:rsidR="00D93214" w:rsidRPr="00CA68E6" w:rsidRDefault="00D93214" w:rsidP="00B750DC">
            <w:pPr>
              <w:spacing w:after="0" w:line="240" w:lineRule="auto"/>
              <w:rPr>
                <w:rFonts w:cstheme="minorHAnsi"/>
              </w:rPr>
            </w:pPr>
            <w:r w:rsidRPr="00CA68E6">
              <w:rPr>
                <w:rFonts w:cstheme="minorHAnsi"/>
              </w:rPr>
              <w:t>0.444</w:t>
            </w:r>
          </w:p>
        </w:tc>
      </w:tr>
      <w:tr w:rsidR="00D93214" w:rsidRPr="00CA68E6" w14:paraId="090BAB83" w14:textId="77777777" w:rsidTr="00D93214">
        <w:trPr>
          <w:trHeight w:val="206"/>
        </w:trPr>
        <w:tc>
          <w:tcPr>
            <w:tcW w:w="0" w:type="auto"/>
            <w:shd w:val="clear" w:color="auto" w:fill="auto"/>
            <w:noWrap/>
          </w:tcPr>
          <w:p w14:paraId="5A588B66" w14:textId="77777777" w:rsidR="00D93214" w:rsidRPr="00CA68E6" w:rsidRDefault="00D93214" w:rsidP="00B750DC">
            <w:pPr>
              <w:spacing w:after="0" w:line="240" w:lineRule="auto"/>
              <w:rPr>
                <w:rFonts w:cstheme="minorHAnsi"/>
              </w:rPr>
            </w:pPr>
            <w:r w:rsidRPr="00CA68E6">
              <w:rPr>
                <w:rFonts w:cstheme="minorHAnsi"/>
              </w:rPr>
              <w:t>SSAFBUL79</w:t>
            </w:r>
          </w:p>
        </w:tc>
        <w:tc>
          <w:tcPr>
            <w:tcW w:w="0" w:type="auto"/>
          </w:tcPr>
          <w:p w14:paraId="11E8ADA9" w14:textId="77777777" w:rsidR="00D93214" w:rsidRPr="00CA68E6" w:rsidRDefault="00D93214" w:rsidP="006A283D">
            <w:pPr>
              <w:spacing w:after="0" w:line="240" w:lineRule="auto"/>
              <w:rPr>
                <w:rFonts w:cstheme="minorHAnsi"/>
              </w:rPr>
            </w:pPr>
            <w:r w:rsidRPr="00CA68E6">
              <w:rPr>
                <w:rFonts w:cstheme="minorHAnsi"/>
              </w:rPr>
              <w:t>Students tell adults working at this school when other students are being bullied.</w:t>
            </w:r>
          </w:p>
        </w:tc>
        <w:tc>
          <w:tcPr>
            <w:tcW w:w="0" w:type="auto"/>
          </w:tcPr>
          <w:p w14:paraId="265AEB90" w14:textId="77777777" w:rsidR="00D93214" w:rsidRPr="00CA68E6" w:rsidRDefault="00D93214" w:rsidP="00B750DC">
            <w:pPr>
              <w:spacing w:after="0" w:line="240" w:lineRule="auto"/>
              <w:rPr>
                <w:rFonts w:cstheme="minorHAnsi"/>
              </w:rPr>
            </w:pPr>
            <w:r w:rsidRPr="00CA68E6">
              <w:rPr>
                <w:rFonts w:cstheme="minorHAnsi"/>
              </w:rPr>
              <w:t>0.443</w:t>
            </w:r>
          </w:p>
        </w:tc>
      </w:tr>
      <w:tr w:rsidR="00D93214" w:rsidRPr="00CA68E6" w14:paraId="02C7BFDD" w14:textId="77777777" w:rsidTr="00D93214">
        <w:trPr>
          <w:trHeight w:val="206"/>
        </w:trPr>
        <w:tc>
          <w:tcPr>
            <w:tcW w:w="0" w:type="auto"/>
            <w:shd w:val="clear" w:color="auto" w:fill="auto"/>
            <w:noWrap/>
            <w:hideMark/>
          </w:tcPr>
          <w:p w14:paraId="1FBF7CE9" w14:textId="77777777" w:rsidR="00D93214" w:rsidRPr="00CA68E6" w:rsidRDefault="00D93214" w:rsidP="00B750DC">
            <w:pPr>
              <w:spacing w:after="0" w:line="240" w:lineRule="auto"/>
              <w:rPr>
                <w:rFonts w:cstheme="minorHAnsi"/>
              </w:rPr>
            </w:pPr>
            <w:r w:rsidRPr="00CA68E6">
              <w:rPr>
                <w:rFonts w:cstheme="minorHAnsi"/>
              </w:rPr>
              <w:t>SENVPENV104</w:t>
            </w:r>
          </w:p>
        </w:tc>
        <w:tc>
          <w:tcPr>
            <w:tcW w:w="0" w:type="auto"/>
          </w:tcPr>
          <w:p w14:paraId="1027B297" w14:textId="77777777" w:rsidR="00D93214" w:rsidRPr="00CA68E6" w:rsidRDefault="00D93214" w:rsidP="006A283D">
            <w:pPr>
              <w:spacing w:after="0" w:line="240" w:lineRule="auto"/>
              <w:rPr>
                <w:rFonts w:cstheme="minorHAnsi"/>
              </w:rPr>
            </w:pPr>
            <w:r w:rsidRPr="00CA68E6">
              <w:rPr>
                <w:rFonts w:cstheme="minorHAnsi"/>
              </w:rPr>
              <w:t>Overcrowding is a problem at this school.</w:t>
            </w:r>
            <w:r w:rsidRPr="00CA68E6">
              <w:rPr>
                <w:rFonts w:eastAsia="Times New Roman" w:cstheme="minorHAnsi"/>
                <w:color w:val="000000"/>
                <w:vertAlign w:val="superscript"/>
              </w:rPr>
              <w:t xml:space="preserve"> 1</w:t>
            </w:r>
          </w:p>
        </w:tc>
        <w:tc>
          <w:tcPr>
            <w:tcW w:w="0" w:type="auto"/>
          </w:tcPr>
          <w:p w14:paraId="5DFB0A51" w14:textId="77777777" w:rsidR="00D93214" w:rsidRPr="00CA68E6" w:rsidRDefault="00D93214" w:rsidP="00B750DC">
            <w:pPr>
              <w:spacing w:after="0" w:line="240" w:lineRule="auto"/>
              <w:rPr>
                <w:rFonts w:cstheme="minorHAnsi"/>
              </w:rPr>
            </w:pPr>
            <w:r w:rsidRPr="00CA68E6">
              <w:rPr>
                <w:rFonts w:cstheme="minorHAnsi"/>
              </w:rPr>
              <w:t>0.248</w:t>
            </w:r>
          </w:p>
        </w:tc>
      </w:tr>
      <w:tr w:rsidR="00D93214" w:rsidRPr="00CA68E6" w14:paraId="67A21F2C" w14:textId="77777777" w:rsidTr="00D93214">
        <w:trPr>
          <w:trHeight w:val="206"/>
        </w:trPr>
        <w:tc>
          <w:tcPr>
            <w:tcW w:w="0" w:type="auto"/>
            <w:shd w:val="clear" w:color="auto" w:fill="auto"/>
            <w:noWrap/>
            <w:hideMark/>
          </w:tcPr>
          <w:p w14:paraId="44182D1E" w14:textId="77777777" w:rsidR="00D93214" w:rsidRPr="00CA68E6" w:rsidRDefault="00D93214" w:rsidP="00B750DC">
            <w:pPr>
              <w:spacing w:after="0" w:line="240" w:lineRule="auto"/>
              <w:rPr>
                <w:rFonts w:cstheme="minorHAnsi"/>
              </w:rPr>
            </w:pPr>
            <w:r w:rsidRPr="00CA68E6">
              <w:rPr>
                <w:rFonts w:cstheme="minorHAnsi"/>
              </w:rPr>
              <w:t>SENVINS108</w:t>
            </w:r>
          </w:p>
        </w:tc>
        <w:tc>
          <w:tcPr>
            <w:tcW w:w="0" w:type="auto"/>
          </w:tcPr>
          <w:p w14:paraId="6E87BBB4" w14:textId="77777777" w:rsidR="00D93214" w:rsidRPr="00CA68E6" w:rsidRDefault="00D93214" w:rsidP="006A283D">
            <w:pPr>
              <w:spacing w:after="0" w:line="240" w:lineRule="auto"/>
              <w:rPr>
                <w:rFonts w:cstheme="minorHAnsi"/>
              </w:rPr>
            </w:pPr>
            <w:r w:rsidRPr="00CA68E6">
              <w:rPr>
                <w:rFonts w:cstheme="minorHAnsi"/>
              </w:rPr>
              <w:t>Other students often disrupt class.</w:t>
            </w:r>
            <w:r w:rsidRPr="00CA68E6">
              <w:rPr>
                <w:rFonts w:eastAsia="Times New Roman" w:cstheme="minorHAnsi"/>
                <w:color w:val="000000"/>
                <w:vertAlign w:val="superscript"/>
              </w:rPr>
              <w:t xml:space="preserve"> 1</w:t>
            </w:r>
          </w:p>
        </w:tc>
        <w:tc>
          <w:tcPr>
            <w:tcW w:w="0" w:type="auto"/>
          </w:tcPr>
          <w:p w14:paraId="6838D722" w14:textId="77777777" w:rsidR="00D93214" w:rsidRPr="00CA68E6" w:rsidRDefault="00D93214" w:rsidP="00B750DC">
            <w:pPr>
              <w:spacing w:after="0" w:line="240" w:lineRule="auto"/>
              <w:rPr>
                <w:rFonts w:cstheme="minorHAnsi"/>
              </w:rPr>
            </w:pPr>
            <w:r w:rsidRPr="00CA68E6">
              <w:rPr>
                <w:rFonts w:cstheme="minorHAnsi"/>
              </w:rPr>
              <w:t>0.195</w:t>
            </w:r>
          </w:p>
        </w:tc>
      </w:tr>
      <w:tr w:rsidR="00D93214" w:rsidRPr="00CA68E6" w14:paraId="7C59B342" w14:textId="77777777" w:rsidTr="00D93214">
        <w:trPr>
          <w:trHeight w:val="206"/>
        </w:trPr>
        <w:tc>
          <w:tcPr>
            <w:tcW w:w="0" w:type="auto"/>
            <w:shd w:val="clear" w:color="auto" w:fill="auto"/>
            <w:noWrap/>
          </w:tcPr>
          <w:p w14:paraId="5192C36F" w14:textId="77777777" w:rsidR="00D93214" w:rsidRPr="00CA68E6" w:rsidRDefault="00D93214" w:rsidP="00B750DC">
            <w:pPr>
              <w:spacing w:after="0" w:line="240" w:lineRule="auto"/>
              <w:rPr>
                <w:rFonts w:cstheme="minorHAnsi"/>
              </w:rPr>
            </w:pPr>
            <w:r w:rsidRPr="00CA68E6">
              <w:rPr>
                <w:rFonts w:cstheme="minorHAnsi"/>
              </w:rPr>
              <w:t>SENVINS109</w:t>
            </w:r>
          </w:p>
        </w:tc>
        <w:tc>
          <w:tcPr>
            <w:tcW w:w="0" w:type="auto"/>
          </w:tcPr>
          <w:p w14:paraId="06605B1C" w14:textId="77777777" w:rsidR="00D93214" w:rsidRPr="00CA68E6" w:rsidRDefault="00D93214" w:rsidP="007E4DC4">
            <w:pPr>
              <w:spacing w:after="0" w:line="240" w:lineRule="auto"/>
              <w:rPr>
                <w:rFonts w:cstheme="minorHAnsi"/>
              </w:rPr>
            </w:pPr>
            <w:r w:rsidRPr="00CA68E6">
              <w:rPr>
                <w:rFonts w:cstheme="minorHAnsi"/>
              </w:rPr>
              <w:t xml:space="preserve">I get distracted from doing schoolwork in my classes because other students are </w:t>
            </w:r>
            <w:r w:rsidRPr="00CA68E6">
              <w:rPr>
                <w:rFonts w:eastAsia="Times New Roman" w:cstheme="minorHAnsi"/>
                <w:color w:val="000000"/>
              </w:rPr>
              <w:t>misbehaving</w:t>
            </w:r>
            <w:r w:rsidRPr="00CA68E6">
              <w:rPr>
                <w:rFonts w:cstheme="minorHAnsi"/>
              </w:rPr>
              <w:t>, for example, talking or fighting.</w:t>
            </w:r>
            <w:r w:rsidRPr="00CA68E6">
              <w:rPr>
                <w:rFonts w:eastAsia="Times New Roman" w:cstheme="minorHAnsi"/>
                <w:color w:val="000000"/>
                <w:vertAlign w:val="superscript"/>
              </w:rPr>
              <w:t xml:space="preserve"> 1</w:t>
            </w:r>
          </w:p>
        </w:tc>
        <w:tc>
          <w:tcPr>
            <w:tcW w:w="0" w:type="auto"/>
          </w:tcPr>
          <w:p w14:paraId="3993F639" w14:textId="77777777" w:rsidR="00D93214" w:rsidRPr="00CA68E6" w:rsidRDefault="00D93214" w:rsidP="00B750DC">
            <w:pPr>
              <w:spacing w:after="0" w:line="240" w:lineRule="auto"/>
              <w:rPr>
                <w:rFonts w:cstheme="minorHAnsi"/>
              </w:rPr>
            </w:pPr>
            <w:r w:rsidRPr="00CA68E6">
              <w:rPr>
                <w:rFonts w:cstheme="minorHAnsi"/>
              </w:rPr>
              <w:t>0.125</w:t>
            </w:r>
          </w:p>
        </w:tc>
      </w:tr>
      <w:tr w:rsidR="00D93214" w:rsidRPr="00CA68E6" w14:paraId="0EC3AB81" w14:textId="77777777" w:rsidTr="00D93214">
        <w:trPr>
          <w:trHeight w:val="206"/>
        </w:trPr>
        <w:tc>
          <w:tcPr>
            <w:tcW w:w="0" w:type="auto"/>
            <w:shd w:val="clear" w:color="auto" w:fill="auto"/>
            <w:noWrap/>
          </w:tcPr>
          <w:p w14:paraId="183EE0EB" w14:textId="77777777" w:rsidR="00D93214" w:rsidRPr="00CA68E6" w:rsidRDefault="00D93214" w:rsidP="00B750DC">
            <w:pPr>
              <w:spacing w:after="0" w:line="240" w:lineRule="auto"/>
              <w:rPr>
                <w:rFonts w:cstheme="minorHAnsi"/>
              </w:rPr>
            </w:pPr>
            <w:r w:rsidRPr="00CA68E6">
              <w:rPr>
                <w:rFonts w:cstheme="minorHAnsi"/>
              </w:rPr>
              <w:t>SENVPHEA125</w:t>
            </w:r>
          </w:p>
        </w:tc>
        <w:tc>
          <w:tcPr>
            <w:tcW w:w="0" w:type="auto"/>
          </w:tcPr>
          <w:p w14:paraId="3F474740" w14:textId="77777777" w:rsidR="00D93214" w:rsidRPr="00CA68E6" w:rsidRDefault="00D93214" w:rsidP="006A283D">
            <w:pPr>
              <w:spacing w:after="0" w:line="240" w:lineRule="auto"/>
              <w:rPr>
                <w:rFonts w:cstheme="minorHAnsi"/>
              </w:rPr>
            </w:pPr>
            <w:r w:rsidRPr="00CA68E6">
              <w:rPr>
                <w:rFonts w:cstheme="minorHAnsi"/>
              </w:rPr>
              <w:t>How often do you eat breakfast on school days?</w:t>
            </w:r>
          </w:p>
        </w:tc>
        <w:tc>
          <w:tcPr>
            <w:tcW w:w="0" w:type="auto"/>
          </w:tcPr>
          <w:p w14:paraId="2C853EB7" w14:textId="77777777" w:rsidR="00D93214" w:rsidRPr="00CA68E6" w:rsidRDefault="00D93214" w:rsidP="00B750DC">
            <w:pPr>
              <w:spacing w:after="0" w:line="240" w:lineRule="auto"/>
              <w:rPr>
                <w:rFonts w:cstheme="minorHAnsi"/>
              </w:rPr>
            </w:pPr>
            <w:r w:rsidRPr="00CA68E6">
              <w:rPr>
                <w:rFonts w:cstheme="minorHAnsi"/>
              </w:rPr>
              <w:t>0.404</w:t>
            </w:r>
          </w:p>
        </w:tc>
      </w:tr>
      <w:tr w:rsidR="00D93214" w:rsidRPr="00CA68E6" w14:paraId="0172A007" w14:textId="77777777" w:rsidTr="00D93214">
        <w:trPr>
          <w:trHeight w:val="206"/>
        </w:trPr>
        <w:tc>
          <w:tcPr>
            <w:tcW w:w="0" w:type="auto"/>
            <w:shd w:val="clear" w:color="auto" w:fill="auto"/>
            <w:noWrap/>
          </w:tcPr>
          <w:p w14:paraId="0397301C" w14:textId="77777777" w:rsidR="00D93214" w:rsidRPr="00CA68E6" w:rsidRDefault="00D93214" w:rsidP="00B750DC">
            <w:pPr>
              <w:spacing w:after="0" w:line="240" w:lineRule="auto"/>
              <w:rPr>
                <w:rFonts w:cstheme="minorHAnsi"/>
              </w:rPr>
            </w:pPr>
            <w:r w:rsidRPr="00CA68E6">
              <w:rPr>
                <w:rFonts w:cstheme="minorHAnsi"/>
              </w:rPr>
              <w:t>SENVPHEA126</w:t>
            </w:r>
          </w:p>
        </w:tc>
        <w:tc>
          <w:tcPr>
            <w:tcW w:w="0" w:type="auto"/>
          </w:tcPr>
          <w:p w14:paraId="5A1D5725" w14:textId="77777777" w:rsidR="00D93214" w:rsidRPr="00CA68E6" w:rsidRDefault="00D93214" w:rsidP="006A283D">
            <w:pPr>
              <w:spacing w:after="0" w:line="240" w:lineRule="auto"/>
              <w:rPr>
                <w:rFonts w:cstheme="minorHAnsi"/>
              </w:rPr>
            </w:pPr>
            <w:r w:rsidRPr="00CA68E6">
              <w:rPr>
                <w:rFonts w:cstheme="minorHAnsi"/>
              </w:rPr>
              <w:t>How often do you eat candy at school?</w:t>
            </w:r>
            <w:r w:rsidRPr="00CA68E6">
              <w:rPr>
                <w:rFonts w:eastAsia="Times New Roman" w:cstheme="minorHAnsi"/>
                <w:color w:val="000000"/>
                <w:vertAlign w:val="superscript"/>
              </w:rPr>
              <w:t xml:space="preserve"> 1</w:t>
            </w:r>
          </w:p>
        </w:tc>
        <w:tc>
          <w:tcPr>
            <w:tcW w:w="0" w:type="auto"/>
          </w:tcPr>
          <w:p w14:paraId="32A51064" w14:textId="77777777" w:rsidR="00D93214" w:rsidRPr="00CA68E6" w:rsidRDefault="00D93214" w:rsidP="00B750DC">
            <w:pPr>
              <w:spacing w:after="0" w:line="240" w:lineRule="auto"/>
              <w:rPr>
                <w:rFonts w:cstheme="minorHAnsi"/>
              </w:rPr>
            </w:pPr>
            <w:r w:rsidRPr="00CA68E6">
              <w:rPr>
                <w:rFonts w:cstheme="minorHAnsi"/>
              </w:rPr>
              <w:t>0.286</w:t>
            </w:r>
          </w:p>
        </w:tc>
      </w:tr>
      <w:tr w:rsidR="00D93214" w:rsidRPr="00CA68E6" w14:paraId="34DD84B2" w14:textId="77777777" w:rsidTr="00D93214">
        <w:trPr>
          <w:trHeight w:val="206"/>
        </w:trPr>
        <w:tc>
          <w:tcPr>
            <w:tcW w:w="0" w:type="auto"/>
            <w:shd w:val="clear" w:color="auto" w:fill="auto"/>
            <w:noWrap/>
          </w:tcPr>
          <w:p w14:paraId="2571DBE6" w14:textId="77777777" w:rsidR="00D93214" w:rsidRPr="00CA68E6" w:rsidRDefault="00D93214" w:rsidP="00B750DC">
            <w:pPr>
              <w:spacing w:after="0" w:line="240" w:lineRule="auto"/>
              <w:rPr>
                <w:rFonts w:cstheme="minorHAnsi"/>
              </w:rPr>
            </w:pPr>
            <w:r w:rsidRPr="00CA68E6">
              <w:rPr>
                <w:rFonts w:cstheme="minorHAnsi"/>
              </w:rPr>
              <w:t>SENVPHEA127</w:t>
            </w:r>
          </w:p>
        </w:tc>
        <w:tc>
          <w:tcPr>
            <w:tcW w:w="0" w:type="auto"/>
          </w:tcPr>
          <w:p w14:paraId="1C0DD89B" w14:textId="77777777" w:rsidR="00D93214" w:rsidRPr="00CA68E6" w:rsidRDefault="00D93214" w:rsidP="006A283D">
            <w:pPr>
              <w:spacing w:after="0" w:line="240" w:lineRule="auto"/>
              <w:rPr>
                <w:rFonts w:cstheme="minorHAnsi"/>
              </w:rPr>
            </w:pPr>
            <w:r w:rsidRPr="00CA68E6">
              <w:rPr>
                <w:rFonts w:cstheme="minorHAnsi"/>
              </w:rPr>
              <w:t>How often do you drink soda at school?</w:t>
            </w:r>
            <w:r w:rsidRPr="00CA68E6">
              <w:rPr>
                <w:rFonts w:eastAsia="Times New Roman" w:cstheme="minorHAnsi"/>
                <w:color w:val="000000"/>
                <w:vertAlign w:val="superscript"/>
              </w:rPr>
              <w:t xml:space="preserve"> 1</w:t>
            </w:r>
          </w:p>
        </w:tc>
        <w:tc>
          <w:tcPr>
            <w:tcW w:w="0" w:type="auto"/>
          </w:tcPr>
          <w:p w14:paraId="5A3B6D50" w14:textId="77777777" w:rsidR="00D93214" w:rsidRPr="00CA68E6" w:rsidRDefault="00D93214" w:rsidP="00B750DC">
            <w:pPr>
              <w:spacing w:after="0" w:line="240" w:lineRule="auto"/>
              <w:rPr>
                <w:rFonts w:cstheme="minorHAnsi"/>
              </w:rPr>
            </w:pPr>
            <w:r w:rsidRPr="00CA68E6">
              <w:rPr>
                <w:rFonts w:cstheme="minorHAnsi"/>
              </w:rPr>
              <w:t>0.336</w:t>
            </w:r>
          </w:p>
        </w:tc>
      </w:tr>
      <w:tr w:rsidR="00D93214" w:rsidRPr="00CA68E6" w14:paraId="6A823848" w14:textId="77777777" w:rsidTr="00D93214">
        <w:trPr>
          <w:trHeight w:val="206"/>
        </w:trPr>
        <w:tc>
          <w:tcPr>
            <w:tcW w:w="0" w:type="auto"/>
            <w:shd w:val="clear" w:color="auto" w:fill="auto"/>
            <w:noWrap/>
          </w:tcPr>
          <w:p w14:paraId="31386EBE" w14:textId="77777777" w:rsidR="00D93214" w:rsidRPr="00CA68E6" w:rsidRDefault="00D93214" w:rsidP="00B750DC">
            <w:pPr>
              <w:spacing w:after="0" w:line="240" w:lineRule="auto"/>
              <w:rPr>
                <w:rFonts w:cstheme="minorHAnsi"/>
              </w:rPr>
            </w:pPr>
            <w:r w:rsidRPr="00CA68E6">
              <w:rPr>
                <w:rFonts w:cstheme="minorHAnsi"/>
              </w:rPr>
              <w:t>SENVPHEA128</w:t>
            </w:r>
          </w:p>
        </w:tc>
        <w:tc>
          <w:tcPr>
            <w:tcW w:w="0" w:type="auto"/>
          </w:tcPr>
          <w:p w14:paraId="5CFD2CD6" w14:textId="77777777" w:rsidR="00D93214" w:rsidRPr="00CA68E6" w:rsidRDefault="00D93214" w:rsidP="007E4DC4">
            <w:pPr>
              <w:spacing w:after="0" w:line="240" w:lineRule="auto"/>
              <w:rPr>
                <w:rFonts w:cstheme="minorHAnsi"/>
              </w:rPr>
            </w:pPr>
            <w:r w:rsidRPr="00CA68E6">
              <w:rPr>
                <w:rFonts w:cstheme="minorHAnsi"/>
              </w:rPr>
              <w:t>How often do you go to gym class or participate in other physical activity during the school day (e.g., running, playing sports)?</w:t>
            </w:r>
          </w:p>
        </w:tc>
        <w:tc>
          <w:tcPr>
            <w:tcW w:w="0" w:type="auto"/>
          </w:tcPr>
          <w:p w14:paraId="77AE0852" w14:textId="77777777" w:rsidR="00D93214" w:rsidRPr="00CA68E6" w:rsidRDefault="00D93214" w:rsidP="00B750DC">
            <w:pPr>
              <w:spacing w:after="0" w:line="240" w:lineRule="auto"/>
              <w:rPr>
                <w:rFonts w:cstheme="minorHAnsi"/>
              </w:rPr>
            </w:pPr>
            <w:r w:rsidRPr="00CA68E6">
              <w:rPr>
                <w:rFonts w:cstheme="minorHAnsi"/>
              </w:rPr>
              <w:t>0.372</w:t>
            </w:r>
          </w:p>
        </w:tc>
      </w:tr>
      <w:tr w:rsidR="00D93214" w:rsidRPr="00CA68E6" w14:paraId="358F4C44" w14:textId="77777777" w:rsidTr="00D93214">
        <w:trPr>
          <w:trHeight w:val="206"/>
        </w:trPr>
        <w:tc>
          <w:tcPr>
            <w:tcW w:w="0" w:type="auto"/>
            <w:shd w:val="clear" w:color="auto" w:fill="auto"/>
            <w:noWrap/>
          </w:tcPr>
          <w:p w14:paraId="20B62429" w14:textId="77777777" w:rsidR="00D93214" w:rsidRPr="00CA68E6" w:rsidRDefault="00D93214" w:rsidP="00B750DC">
            <w:pPr>
              <w:spacing w:after="0" w:line="240" w:lineRule="auto"/>
              <w:rPr>
                <w:rFonts w:cstheme="minorHAnsi"/>
              </w:rPr>
            </w:pPr>
            <w:r w:rsidRPr="00CA68E6">
              <w:rPr>
                <w:rFonts w:cstheme="minorHAnsi"/>
              </w:rPr>
              <w:t>SENVPHEA129</w:t>
            </w:r>
          </w:p>
        </w:tc>
        <w:tc>
          <w:tcPr>
            <w:tcW w:w="0" w:type="auto"/>
          </w:tcPr>
          <w:p w14:paraId="0695F1FE" w14:textId="77777777" w:rsidR="00D93214" w:rsidRPr="00CA68E6" w:rsidRDefault="00D93214" w:rsidP="007E4DC4">
            <w:pPr>
              <w:spacing w:after="0" w:line="240" w:lineRule="auto"/>
              <w:rPr>
                <w:rFonts w:cstheme="minorHAnsi"/>
              </w:rPr>
            </w:pPr>
            <w:r w:rsidRPr="00CA68E6">
              <w:rPr>
                <w:rFonts w:cstheme="minorHAnsi"/>
              </w:rPr>
              <w:t xml:space="preserve">How often do you stay after school to participate in sports or other physical </w:t>
            </w:r>
            <w:r w:rsidRPr="00CA68E6">
              <w:rPr>
                <w:rFonts w:eastAsia="Times New Roman" w:cstheme="minorHAnsi"/>
                <w:color w:val="000000"/>
              </w:rPr>
              <w:t>activity</w:t>
            </w:r>
            <w:r w:rsidRPr="00CA68E6">
              <w:rPr>
                <w:rFonts w:cstheme="minorHAnsi"/>
              </w:rPr>
              <w:t>?</w:t>
            </w:r>
          </w:p>
        </w:tc>
        <w:tc>
          <w:tcPr>
            <w:tcW w:w="0" w:type="auto"/>
          </w:tcPr>
          <w:p w14:paraId="4171607C" w14:textId="77777777" w:rsidR="00D93214" w:rsidRPr="00CA68E6" w:rsidRDefault="00D93214" w:rsidP="00B750DC">
            <w:pPr>
              <w:spacing w:after="0" w:line="240" w:lineRule="auto"/>
              <w:rPr>
                <w:rFonts w:cstheme="minorHAnsi"/>
              </w:rPr>
            </w:pPr>
            <w:r w:rsidRPr="00CA68E6">
              <w:rPr>
                <w:rFonts w:cstheme="minorHAnsi"/>
              </w:rPr>
              <w:t>0.170</w:t>
            </w:r>
          </w:p>
        </w:tc>
      </w:tr>
      <w:tr w:rsidR="00D93214" w:rsidRPr="00CA68E6" w14:paraId="30F3991C" w14:textId="77777777" w:rsidTr="00D93214">
        <w:trPr>
          <w:trHeight w:val="206"/>
        </w:trPr>
        <w:tc>
          <w:tcPr>
            <w:tcW w:w="0" w:type="auto"/>
            <w:shd w:val="clear" w:color="auto" w:fill="auto"/>
            <w:noWrap/>
          </w:tcPr>
          <w:p w14:paraId="556D90A9" w14:textId="77777777" w:rsidR="00D93214" w:rsidRPr="00CA68E6" w:rsidRDefault="00D93214" w:rsidP="00B750DC">
            <w:pPr>
              <w:spacing w:after="0" w:line="240" w:lineRule="auto"/>
              <w:rPr>
                <w:rFonts w:cstheme="minorHAnsi"/>
              </w:rPr>
            </w:pPr>
            <w:r w:rsidRPr="00CA68E6">
              <w:rPr>
                <w:rFonts w:cstheme="minorHAnsi"/>
              </w:rPr>
              <w:t>SENVMEN135</w:t>
            </w:r>
          </w:p>
        </w:tc>
        <w:tc>
          <w:tcPr>
            <w:tcW w:w="0" w:type="auto"/>
          </w:tcPr>
          <w:p w14:paraId="675399EE" w14:textId="77777777" w:rsidR="00D93214" w:rsidRPr="00CA68E6" w:rsidRDefault="00D93214" w:rsidP="006A283D">
            <w:pPr>
              <w:spacing w:after="0" w:line="240" w:lineRule="auto"/>
              <w:rPr>
                <w:rFonts w:cstheme="minorHAnsi"/>
              </w:rPr>
            </w:pPr>
            <w:r w:rsidRPr="00CA68E6">
              <w:rPr>
                <w:rFonts w:cstheme="minorHAnsi"/>
              </w:rPr>
              <w:t>Students at this school give up when they can’t solve a problem easily.</w:t>
            </w:r>
            <w:r w:rsidRPr="00CA68E6">
              <w:rPr>
                <w:rFonts w:eastAsia="Times New Roman" w:cstheme="minorHAnsi"/>
                <w:color w:val="000000"/>
                <w:vertAlign w:val="superscript"/>
              </w:rPr>
              <w:t xml:space="preserve"> 1</w:t>
            </w:r>
          </w:p>
        </w:tc>
        <w:tc>
          <w:tcPr>
            <w:tcW w:w="0" w:type="auto"/>
          </w:tcPr>
          <w:p w14:paraId="0D4526F1" w14:textId="77777777" w:rsidR="00D93214" w:rsidRPr="00CA68E6" w:rsidRDefault="00D93214" w:rsidP="00B750DC">
            <w:pPr>
              <w:spacing w:after="0" w:line="240" w:lineRule="auto"/>
              <w:rPr>
                <w:rFonts w:cstheme="minorHAnsi"/>
              </w:rPr>
            </w:pPr>
            <w:r w:rsidRPr="00CA68E6">
              <w:rPr>
                <w:rFonts w:cstheme="minorHAnsi"/>
              </w:rPr>
              <w:t>0.256</w:t>
            </w:r>
          </w:p>
        </w:tc>
      </w:tr>
      <w:tr w:rsidR="00D93214" w:rsidRPr="00CA68E6" w14:paraId="1CF27E44" w14:textId="77777777" w:rsidTr="00D93214">
        <w:trPr>
          <w:trHeight w:val="206"/>
        </w:trPr>
        <w:tc>
          <w:tcPr>
            <w:tcW w:w="0" w:type="auto"/>
            <w:shd w:val="clear" w:color="auto" w:fill="auto"/>
            <w:noWrap/>
          </w:tcPr>
          <w:p w14:paraId="0C458B6F" w14:textId="77777777" w:rsidR="00D93214" w:rsidRPr="00CA68E6" w:rsidRDefault="00D93214" w:rsidP="00B750DC">
            <w:pPr>
              <w:spacing w:after="0" w:line="240" w:lineRule="auto"/>
              <w:rPr>
                <w:rFonts w:cstheme="minorHAnsi"/>
              </w:rPr>
            </w:pPr>
            <w:r w:rsidRPr="00CA68E6">
              <w:rPr>
                <w:rFonts w:cstheme="minorHAnsi"/>
              </w:rPr>
              <w:t>SENVMEN136</w:t>
            </w:r>
          </w:p>
        </w:tc>
        <w:tc>
          <w:tcPr>
            <w:tcW w:w="0" w:type="auto"/>
          </w:tcPr>
          <w:p w14:paraId="6302E701" w14:textId="77777777" w:rsidR="00D93214" w:rsidRPr="00CA68E6" w:rsidRDefault="00D93214" w:rsidP="006A283D">
            <w:pPr>
              <w:spacing w:after="0" w:line="240" w:lineRule="auto"/>
              <w:rPr>
                <w:rFonts w:cstheme="minorHAnsi"/>
              </w:rPr>
            </w:pPr>
            <w:r w:rsidRPr="00CA68E6">
              <w:rPr>
                <w:rFonts w:cstheme="minorHAnsi"/>
              </w:rPr>
              <w:t>Students at this school think it’s ok to fight if someone insults them.</w:t>
            </w:r>
            <w:r w:rsidRPr="00CA68E6">
              <w:rPr>
                <w:rFonts w:eastAsia="Times New Roman" w:cstheme="minorHAnsi"/>
                <w:color w:val="000000"/>
                <w:vertAlign w:val="superscript"/>
              </w:rPr>
              <w:t xml:space="preserve"> 1</w:t>
            </w:r>
          </w:p>
        </w:tc>
        <w:tc>
          <w:tcPr>
            <w:tcW w:w="0" w:type="auto"/>
          </w:tcPr>
          <w:p w14:paraId="01650EB9" w14:textId="77777777" w:rsidR="00D93214" w:rsidRPr="00CA68E6" w:rsidRDefault="00D93214" w:rsidP="00B750DC">
            <w:pPr>
              <w:spacing w:after="0" w:line="240" w:lineRule="auto"/>
              <w:rPr>
                <w:rFonts w:cstheme="minorHAnsi"/>
              </w:rPr>
            </w:pPr>
            <w:r w:rsidRPr="00CA68E6">
              <w:rPr>
                <w:rFonts w:cstheme="minorHAnsi"/>
              </w:rPr>
              <w:t>0.367</w:t>
            </w:r>
          </w:p>
        </w:tc>
      </w:tr>
      <w:tr w:rsidR="00D93214" w:rsidRPr="00CA68E6" w14:paraId="026C4405" w14:textId="77777777" w:rsidTr="00D93214">
        <w:trPr>
          <w:trHeight w:val="206"/>
        </w:trPr>
        <w:tc>
          <w:tcPr>
            <w:tcW w:w="0" w:type="auto"/>
            <w:shd w:val="clear" w:color="auto" w:fill="auto"/>
            <w:noWrap/>
          </w:tcPr>
          <w:p w14:paraId="1DE2ACE1" w14:textId="77777777" w:rsidR="00D93214" w:rsidRPr="00CA68E6" w:rsidRDefault="00D93214" w:rsidP="00B750DC">
            <w:pPr>
              <w:spacing w:after="0" w:line="240" w:lineRule="auto"/>
              <w:rPr>
                <w:rFonts w:cstheme="minorHAnsi"/>
              </w:rPr>
            </w:pPr>
            <w:r w:rsidRPr="00CA68E6">
              <w:rPr>
                <w:rFonts w:cstheme="minorHAnsi"/>
              </w:rPr>
              <w:t>SENVDIS147B</w:t>
            </w:r>
          </w:p>
        </w:tc>
        <w:tc>
          <w:tcPr>
            <w:tcW w:w="0" w:type="auto"/>
          </w:tcPr>
          <w:p w14:paraId="1C0EFF3B" w14:textId="77777777" w:rsidR="00D93214" w:rsidRPr="00CA68E6" w:rsidRDefault="00D93214" w:rsidP="006A283D">
            <w:pPr>
              <w:spacing w:after="0" w:line="240" w:lineRule="auto"/>
              <w:rPr>
                <w:rFonts w:cstheme="minorHAnsi"/>
              </w:rPr>
            </w:pPr>
            <w:r w:rsidRPr="00CA68E6">
              <w:rPr>
                <w:rFonts w:cstheme="minorHAnsi"/>
              </w:rPr>
              <w:t xml:space="preserve">School rules for behavior are strict. </w:t>
            </w:r>
          </w:p>
        </w:tc>
        <w:tc>
          <w:tcPr>
            <w:tcW w:w="0" w:type="auto"/>
          </w:tcPr>
          <w:p w14:paraId="06624135" w14:textId="77777777" w:rsidR="00D93214" w:rsidRPr="00CA68E6" w:rsidRDefault="00D93214" w:rsidP="00B750DC">
            <w:pPr>
              <w:spacing w:after="0" w:line="240" w:lineRule="auto"/>
              <w:rPr>
                <w:rFonts w:cstheme="minorHAnsi"/>
              </w:rPr>
            </w:pPr>
            <w:r w:rsidRPr="00CA68E6">
              <w:rPr>
                <w:rFonts w:cstheme="minorHAnsi"/>
              </w:rPr>
              <w:t>0.434</w:t>
            </w:r>
          </w:p>
        </w:tc>
      </w:tr>
    </w:tbl>
    <w:p w14:paraId="0E7A20AA" w14:textId="77777777" w:rsidR="00D93214" w:rsidRPr="003A561D" w:rsidRDefault="00D93214" w:rsidP="00765CD0">
      <w:pPr>
        <w:spacing w:after="0"/>
        <w:rPr>
          <w:rFonts w:cstheme="minorHAnsi"/>
          <w:bCs/>
          <w:iCs/>
          <w:sz w:val="20"/>
          <w:szCs w:val="20"/>
        </w:rPr>
      </w:pPr>
      <w:r w:rsidRPr="003A561D">
        <w:rPr>
          <w:rFonts w:eastAsia="Times New Roman" w:cstheme="minorHAnsi"/>
          <w:color w:val="000000"/>
          <w:sz w:val="20"/>
          <w:szCs w:val="20"/>
          <w:vertAlign w:val="superscript"/>
        </w:rPr>
        <w:t xml:space="preserve">1 </w:t>
      </w:r>
      <w:r w:rsidRPr="003A561D">
        <w:rPr>
          <w:rFonts w:cstheme="minorHAnsi"/>
          <w:bCs/>
          <w:iCs/>
          <w:sz w:val="20"/>
          <w:szCs w:val="20"/>
        </w:rPr>
        <w:t>This item is negatively valenced and was reverse-coded in the analyses.</w:t>
      </w:r>
    </w:p>
    <w:p w14:paraId="7E43D55D" w14:textId="0F2735C4" w:rsidR="00765CD0" w:rsidRPr="003A561D" w:rsidRDefault="009056F5" w:rsidP="00B750DC">
      <w:pPr>
        <w:rPr>
          <w:rFonts w:cstheme="minorHAnsi"/>
          <w:bCs/>
          <w:iCs/>
          <w:sz w:val="20"/>
          <w:szCs w:val="20"/>
        </w:rPr>
      </w:pPr>
      <w:r>
        <w:rPr>
          <w:rFonts w:cstheme="minorHAnsi"/>
          <w:sz w:val="20"/>
          <w:szCs w:val="20"/>
        </w:rPr>
        <w:t>SOURCE: ED School Climate Surveys (EDSCLS), Pilot Study, 2015.</w:t>
      </w:r>
      <w:r w:rsidR="00765CD0" w:rsidRPr="003A561D">
        <w:rPr>
          <w:rFonts w:cstheme="minorHAnsi"/>
          <w:sz w:val="20"/>
          <w:szCs w:val="20"/>
        </w:rPr>
        <w:t xml:space="preserve"> </w:t>
      </w:r>
    </w:p>
    <w:p w14:paraId="0B5D4172" w14:textId="77777777" w:rsidR="00CF37AC" w:rsidRPr="00CA68E6" w:rsidRDefault="00CF37AC" w:rsidP="00CF37AC">
      <w:pPr>
        <w:spacing w:after="0"/>
        <w:rPr>
          <w:rFonts w:cstheme="minorHAnsi"/>
          <w:b/>
        </w:rPr>
      </w:pPr>
      <w:r w:rsidRPr="00CA68E6">
        <w:rPr>
          <w:rFonts w:cstheme="minorHAnsi"/>
          <w:b/>
        </w:rPr>
        <w:t>Point-</w:t>
      </w:r>
      <w:r w:rsidR="00B631D6" w:rsidRPr="00CA68E6">
        <w:rPr>
          <w:rFonts w:cstheme="minorHAnsi"/>
          <w:b/>
        </w:rPr>
        <w:t>polyserial</w:t>
      </w:r>
      <w:r w:rsidRPr="00CA68E6">
        <w:rPr>
          <w:rFonts w:cstheme="minorHAnsi"/>
          <w:b/>
        </w:rPr>
        <w:t xml:space="preserve"> correlations</w:t>
      </w:r>
    </w:p>
    <w:p w14:paraId="13A45675" w14:textId="77777777" w:rsidR="006301C4" w:rsidRPr="00CA68E6" w:rsidRDefault="00D93214" w:rsidP="006301C4">
      <w:pPr>
        <w:spacing w:after="0"/>
        <w:rPr>
          <w:rFonts w:cstheme="minorHAnsi"/>
        </w:rPr>
      </w:pPr>
      <w:r w:rsidRPr="00CA68E6">
        <w:rPr>
          <w:rFonts w:cstheme="minorHAnsi"/>
        </w:rPr>
        <w:t xml:space="preserve">The </w:t>
      </w:r>
      <w:r w:rsidR="00CF5AAC" w:rsidRPr="00CA68E6">
        <w:rPr>
          <w:rFonts w:cstheme="minorHAnsi"/>
        </w:rPr>
        <w:t>point-polyserial</w:t>
      </w:r>
      <w:r w:rsidRPr="00CA68E6">
        <w:rPr>
          <w:rFonts w:cstheme="minorHAnsi"/>
        </w:rPr>
        <w:t xml:space="preserve"> correlation is the correlation between the responses to an individual item and the total raw score in the domain. Higher </w:t>
      </w:r>
      <w:r w:rsidR="00332DCD" w:rsidRPr="00CA68E6">
        <w:rPr>
          <w:rFonts w:cstheme="minorHAnsi"/>
        </w:rPr>
        <w:t>values</w:t>
      </w:r>
      <w:r w:rsidRPr="00CA68E6">
        <w:rPr>
          <w:rFonts w:cstheme="minorHAnsi"/>
        </w:rPr>
        <w:t xml:space="preserve"> correspond to higher correlation</w:t>
      </w:r>
      <w:r w:rsidR="00332DCD" w:rsidRPr="00CA68E6">
        <w:rPr>
          <w:rFonts w:cstheme="minorHAnsi"/>
        </w:rPr>
        <w:t>s</w:t>
      </w:r>
      <w:r w:rsidRPr="00CA68E6">
        <w:rPr>
          <w:rFonts w:cstheme="minorHAnsi"/>
        </w:rPr>
        <w:t xml:space="preserve"> with the underlying construct. </w:t>
      </w:r>
    </w:p>
    <w:p w14:paraId="22958825" w14:textId="77777777" w:rsidR="007D40A5" w:rsidRPr="00CA68E6" w:rsidRDefault="00D93214" w:rsidP="006301C4">
      <w:pPr>
        <w:spacing w:before="240" w:after="0"/>
        <w:rPr>
          <w:rFonts w:cstheme="minorHAnsi"/>
        </w:rPr>
      </w:pPr>
      <w:r w:rsidRPr="00CA68E6">
        <w:rPr>
          <w:rFonts w:cstheme="minorHAnsi"/>
        </w:rPr>
        <w:t>Point-</w:t>
      </w:r>
      <w:r w:rsidR="00B631D6" w:rsidRPr="00CA68E6">
        <w:rPr>
          <w:rFonts w:cstheme="minorHAnsi"/>
        </w:rPr>
        <w:t>polyserial</w:t>
      </w:r>
      <w:r w:rsidRPr="00CA68E6">
        <w:rPr>
          <w:rFonts w:cstheme="minorHAnsi"/>
        </w:rPr>
        <w:t xml:space="preserve"> correlations were computed for the items in each topic, except </w:t>
      </w:r>
      <w:r w:rsidR="00D61770" w:rsidRPr="00CA68E6">
        <w:rPr>
          <w:rFonts w:cstheme="minorHAnsi"/>
        </w:rPr>
        <w:t>E</w:t>
      </w:r>
      <w:r w:rsidRPr="00CA68E6">
        <w:rPr>
          <w:rFonts w:cstheme="minorHAnsi"/>
        </w:rPr>
        <w:t xml:space="preserve">mergency </w:t>
      </w:r>
      <w:r w:rsidR="00D61770" w:rsidRPr="00CA68E6">
        <w:rPr>
          <w:rFonts w:cstheme="minorHAnsi"/>
        </w:rPr>
        <w:t>Readiness/Ma</w:t>
      </w:r>
      <w:r w:rsidRPr="00CA68E6">
        <w:rPr>
          <w:rFonts w:cstheme="minorHAnsi"/>
        </w:rPr>
        <w:t>nagement, and range</w:t>
      </w:r>
      <w:r w:rsidR="00D61770" w:rsidRPr="00CA68E6">
        <w:rPr>
          <w:rFonts w:cstheme="minorHAnsi"/>
        </w:rPr>
        <w:t>d</w:t>
      </w:r>
      <w:r w:rsidRPr="00CA68E6">
        <w:rPr>
          <w:rFonts w:cstheme="minorHAnsi"/>
        </w:rPr>
        <w:t xml:space="preserve"> from </w:t>
      </w:r>
      <w:r w:rsidR="00EA00F6" w:rsidRPr="00CA68E6">
        <w:rPr>
          <w:rFonts w:cstheme="minorHAnsi"/>
        </w:rPr>
        <w:t>0.082 to 0.684, with an average of 0.481</w:t>
      </w:r>
      <w:r w:rsidRPr="00CA68E6">
        <w:rPr>
          <w:rFonts w:cstheme="minorHAnsi"/>
        </w:rPr>
        <w:t>. A total of 1</w:t>
      </w:r>
      <w:r w:rsidR="00AA5781" w:rsidRPr="00CA68E6">
        <w:rPr>
          <w:rFonts w:cstheme="minorHAnsi"/>
        </w:rPr>
        <w:t>1</w:t>
      </w:r>
      <w:r w:rsidRPr="00CA68E6">
        <w:rPr>
          <w:rFonts w:cstheme="minorHAnsi"/>
        </w:rPr>
        <w:t xml:space="preserve"> </w:t>
      </w:r>
      <w:r w:rsidR="001A3F39" w:rsidRPr="00CA68E6">
        <w:rPr>
          <w:rFonts w:cstheme="minorHAnsi"/>
        </w:rPr>
        <w:t xml:space="preserve">student </w:t>
      </w:r>
      <w:r w:rsidRPr="00CA68E6">
        <w:rPr>
          <w:rFonts w:cstheme="minorHAnsi"/>
        </w:rPr>
        <w:t xml:space="preserve">items were flagged because their </w:t>
      </w:r>
      <w:r w:rsidR="00CF5AAC" w:rsidRPr="00CA68E6">
        <w:rPr>
          <w:rFonts w:cstheme="minorHAnsi"/>
        </w:rPr>
        <w:t>point-polyserial</w:t>
      </w:r>
      <w:r w:rsidRPr="00CA68E6">
        <w:rPr>
          <w:rFonts w:cstheme="minorHAnsi"/>
        </w:rPr>
        <w:t xml:space="preserve"> correlations were lower than 0.3, as shown in see table 7. Point-</w:t>
      </w:r>
      <w:r w:rsidR="00B631D6" w:rsidRPr="00CA68E6">
        <w:rPr>
          <w:rFonts w:cstheme="minorHAnsi"/>
        </w:rPr>
        <w:t>polyserial</w:t>
      </w:r>
      <w:r w:rsidRPr="00CA68E6">
        <w:rPr>
          <w:rFonts w:cstheme="minorHAnsi"/>
        </w:rPr>
        <w:t xml:space="preserve"> correlations by item can be found in appendix table </w:t>
      </w:r>
      <w:r w:rsidR="00713FF0" w:rsidRPr="00CA68E6">
        <w:rPr>
          <w:rFonts w:cstheme="minorHAnsi"/>
        </w:rPr>
        <w:t>D-</w:t>
      </w:r>
      <w:r w:rsidRPr="00CA68E6">
        <w:rPr>
          <w:rFonts w:cstheme="minorHAnsi"/>
        </w:rPr>
        <w:t xml:space="preserve">1. </w:t>
      </w:r>
    </w:p>
    <w:p w14:paraId="5D94AB69" w14:textId="77777777" w:rsidR="00D93214" w:rsidRPr="00CA68E6" w:rsidRDefault="00765CD0" w:rsidP="00773E1B">
      <w:pPr>
        <w:spacing w:before="240" w:after="0" w:line="240" w:lineRule="auto"/>
        <w:ind w:left="763" w:hanging="763"/>
        <w:rPr>
          <w:rFonts w:cstheme="minorHAnsi"/>
        </w:rPr>
      </w:pPr>
      <w:r w:rsidRPr="00CA68E6">
        <w:rPr>
          <w:rFonts w:cstheme="minorHAnsi"/>
        </w:rPr>
        <w:br w:type="column"/>
      </w:r>
      <w:r w:rsidR="00D93214" w:rsidRPr="00CA68E6">
        <w:rPr>
          <w:rFonts w:cstheme="minorHAnsi"/>
        </w:rPr>
        <w:lastRenderedPageBreak/>
        <w:t xml:space="preserve">Table 7. Items flagged by low </w:t>
      </w:r>
      <w:r w:rsidR="00CF5AAC" w:rsidRPr="00CA68E6">
        <w:rPr>
          <w:rFonts w:cstheme="minorHAnsi"/>
        </w:rPr>
        <w:t>point-polyserial</w:t>
      </w:r>
      <w:r w:rsidR="00D93214" w:rsidRPr="00CA68E6">
        <w:rPr>
          <w:rFonts w:cstheme="minorHAnsi"/>
        </w:rPr>
        <w:t xml:space="preserve"> correlations in the </w:t>
      </w:r>
      <w:r w:rsidR="00514DB2" w:rsidRPr="00CA68E6">
        <w:rPr>
          <w:rFonts w:cstheme="minorHAnsi"/>
        </w:rPr>
        <w:t>EDSCLS</w:t>
      </w:r>
      <w:r w:rsidR="00D93214" w:rsidRPr="00CA68E6">
        <w:rPr>
          <w:rFonts w:cstheme="minorHAnsi"/>
        </w:rPr>
        <w:t xml:space="preserve"> 2015 pilot student survey</w:t>
      </w:r>
    </w:p>
    <w:tbl>
      <w:tblPr>
        <w:tblW w:w="9510" w:type="dxa"/>
        <w:tblInd w:w="93" w:type="dxa"/>
        <w:tblBorders>
          <w:top w:val="single" w:sz="4" w:space="0" w:color="auto"/>
          <w:bottom w:val="single" w:sz="4" w:space="0" w:color="auto"/>
        </w:tblBorders>
        <w:tblLook w:val="04A0" w:firstRow="1" w:lastRow="0" w:firstColumn="1" w:lastColumn="0" w:noHBand="0" w:noVBand="1"/>
      </w:tblPr>
      <w:tblGrid>
        <w:gridCol w:w="1514"/>
        <w:gridCol w:w="6382"/>
        <w:gridCol w:w="1614"/>
      </w:tblGrid>
      <w:tr w:rsidR="00D93214" w:rsidRPr="00CA68E6" w14:paraId="3E6B9BB2" w14:textId="77777777" w:rsidTr="00482724">
        <w:trPr>
          <w:trHeight w:val="174"/>
        </w:trPr>
        <w:tc>
          <w:tcPr>
            <w:tcW w:w="0" w:type="auto"/>
            <w:tcBorders>
              <w:top w:val="single" w:sz="4" w:space="0" w:color="auto"/>
              <w:bottom w:val="single" w:sz="4" w:space="0" w:color="auto"/>
            </w:tcBorders>
            <w:shd w:val="clear" w:color="auto" w:fill="auto"/>
            <w:noWrap/>
            <w:vAlign w:val="bottom"/>
          </w:tcPr>
          <w:p w14:paraId="2B80CF49" w14:textId="77777777" w:rsidR="00D93214" w:rsidRPr="00CA68E6" w:rsidRDefault="00D93214" w:rsidP="008919DB">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vAlign w:val="bottom"/>
          </w:tcPr>
          <w:p w14:paraId="079CEBD4"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shd w:val="clear" w:color="auto" w:fill="auto"/>
            <w:noWrap/>
            <w:vAlign w:val="bottom"/>
          </w:tcPr>
          <w:p w14:paraId="2A0FE25C"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Point-</w:t>
            </w:r>
            <w:r w:rsidR="00B631D6" w:rsidRPr="00CA68E6">
              <w:rPr>
                <w:rFonts w:eastAsia="Times New Roman" w:cstheme="minorHAnsi"/>
              </w:rPr>
              <w:t>polyserial</w:t>
            </w:r>
          </w:p>
        </w:tc>
      </w:tr>
      <w:tr w:rsidR="00EA00F6" w:rsidRPr="00CA68E6" w14:paraId="39AC49F2" w14:textId="77777777" w:rsidTr="00482724">
        <w:trPr>
          <w:trHeight w:val="174"/>
        </w:trPr>
        <w:tc>
          <w:tcPr>
            <w:tcW w:w="0" w:type="auto"/>
            <w:shd w:val="clear" w:color="auto" w:fill="auto"/>
            <w:noWrap/>
            <w:hideMark/>
          </w:tcPr>
          <w:p w14:paraId="4140BEF3" w14:textId="77777777" w:rsidR="00EA00F6" w:rsidRPr="00CA68E6" w:rsidRDefault="00EA00F6" w:rsidP="00D205FC">
            <w:pPr>
              <w:spacing w:after="0" w:line="240" w:lineRule="auto"/>
              <w:rPr>
                <w:rFonts w:cstheme="minorHAnsi"/>
                <w:color w:val="000000"/>
              </w:rPr>
            </w:pPr>
            <w:r w:rsidRPr="00CA68E6">
              <w:rPr>
                <w:rFonts w:cstheme="minorHAnsi"/>
                <w:color w:val="000000"/>
              </w:rPr>
              <w:t>SENGCLC6</w:t>
            </w:r>
          </w:p>
        </w:tc>
        <w:tc>
          <w:tcPr>
            <w:tcW w:w="0" w:type="auto"/>
          </w:tcPr>
          <w:p w14:paraId="6BEA4E76" w14:textId="77777777" w:rsidR="00EA00F6" w:rsidRPr="00CA68E6" w:rsidRDefault="00EA00F6" w:rsidP="00D205FC">
            <w:pPr>
              <w:spacing w:after="0" w:line="240" w:lineRule="auto"/>
              <w:rPr>
                <w:rFonts w:cstheme="minorHAnsi"/>
                <w:color w:val="000000"/>
              </w:rPr>
            </w:pPr>
            <w:r w:rsidRPr="00CA68E6">
              <w:rPr>
                <w:rFonts w:cstheme="minorHAnsi"/>
                <w:color w:val="000000"/>
              </w:rPr>
              <w:t>Adults working at this school have disrespected students because of their race, ethnicity, or cultural background.</w:t>
            </w:r>
            <w:r w:rsidRPr="00CA68E6">
              <w:rPr>
                <w:rFonts w:cstheme="minorHAnsi"/>
                <w:color w:val="000000"/>
                <w:vertAlign w:val="superscript"/>
              </w:rPr>
              <w:t xml:space="preserve"> 1</w:t>
            </w:r>
          </w:p>
        </w:tc>
        <w:tc>
          <w:tcPr>
            <w:tcW w:w="0" w:type="auto"/>
            <w:shd w:val="clear" w:color="auto" w:fill="auto"/>
            <w:noWrap/>
            <w:hideMark/>
          </w:tcPr>
          <w:p w14:paraId="16D0EB12" w14:textId="77777777" w:rsidR="00EA00F6" w:rsidRPr="00CA68E6" w:rsidRDefault="00EA00F6" w:rsidP="00EA00F6">
            <w:pPr>
              <w:spacing w:after="0" w:line="240" w:lineRule="auto"/>
              <w:jc w:val="center"/>
              <w:rPr>
                <w:rFonts w:cstheme="minorHAnsi"/>
                <w:color w:val="000000"/>
              </w:rPr>
            </w:pPr>
            <w:r w:rsidRPr="00CA68E6">
              <w:rPr>
                <w:rFonts w:cstheme="minorHAnsi"/>
                <w:color w:val="000000"/>
              </w:rPr>
              <w:t>0.296</w:t>
            </w:r>
          </w:p>
          <w:p w14:paraId="67D6E216" w14:textId="77777777" w:rsidR="00EA00F6" w:rsidRPr="00CA68E6" w:rsidRDefault="00EA00F6" w:rsidP="00EA00F6">
            <w:pPr>
              <w:spacing w:after="0" w:line="240" w:lineRule="auto"/>
              <w:jc w:val="center"/>
              <w:rPr>
                <w:rFonts w:cstheme="minorHAnsi"/>
                <w:color w:val="000000"/>
              </w:rPr>
            </w:pPr>
          </w:p>
        </w:tc>
      </w:tr>
      <w:tr w:rsidR="00D93214" w:rsidRPr="00CA68E6" w14:paraId="5F94B168" w14:textId="77777777" w:rsidTr="00482724">
        <w:trPr>
          <w:trHeight w:val="174"/>
        </w:trPr>
        <w:tc>
          <w:tcPr>
            <w:tcW w:w="0" w:type="auto"/>
            <w:shd w:val="clear" w:color="auto" w:fill="auto"/>
            <w:noWrap/>
            <w:hideMark/>
          </w:tcPr>
          <w:p w14:paraId="219DAE98" w14:textId="77777777" w:rsidR="00D93214" w:rsidRPr="00CA68E6" w:rsidRDefault="00D93214" w:rsidP="00B750DC">
            <w:pPr>
              <w:spacing w:after="0" w:line="240" w:lineRule="auto"/>
              <w:rPr>
                <w:rFonts w:cstheme="minorHAnsi"/>
                <w:color w:val="000000"/>
              </w:rPr>
            </w:pPr>
            <w:r w:rsidRPr="00CA68E6">
              <w:rPr>
                <w:rFonts w:cstheme="minorHAnsi"/>
                <w:color w:val="000000"/>
              </w:rPr>
              <w:t>SSAFEMO51</w:t>
            </w:r>
          </w:p>
        </w:tc>
        <w:tc>
          <w:tcPr>
            <w:tcW w:w="0" w:type="auto"/>
          </w:tcPr>
          <w:p w14:paraId="393FC35A" w14:textId="77777777" w:rsidR="00D93214" w:rsidRPr="00CA68E6" w:rsidRDefault="00D93214" w:rsidP="00765F2E">
            <w:pPr>
              <w:spacing w:after="0" w:line="240" w:lineRule="auto"/>
              <w:rPr>
                <w:rFonts w:cstheme="minorHAnsi"/>
                <w:color w:val="000000"/>
              </w:rPr>
            </w:pPr>
            <w:r w:rsidRPr="00CA68E6">
              <w:rPr>
                <w:rFonts w:cstheme="minorHAnsi"/>
                <w:color w:val="000000"/>
              </w:rPr>
              <w:t xml:space="preserve">Students at this </w:t>
            </w:r>
            <w:r w:rsidRPr="00CA68E6">
              <w:rPr>
                <w:rFonts w:cstheme="minorHAnsi"/>
              </w:rPr>
              <w:t>school</w:t>
            </w:r>
            <w:r w:rsidRPr="00CA68E6">
              <w:rPr>
                <w:rFonts w:cstheme="minorHAnsi"/>
                <w:color w:val="000000"/>
              </w:rPr>
              <w:t xml:space="preserve"> are sensitive to the feelings of other students.</w:t>
            </w:r>
          </w:p>
        </w:tc>
        <w:tc>
          <w:tcPr>
            <w:tcW w:w="0" w:type="auto"/>
            <w:shd w:val="clear" w:color="auto" w:fill="auto"/>
            <w:noWrap/>
            <w:hideMark/>
          </w:tcPr>
          <w:p w14:paraId="5E362E22"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0.253</w:t>
            </w:r>
          </w:p>
        </w:tc>
      </w:tr>
      <w:tr w:rsidR="00D93214" w:rsidRPr="00CA68E6" w14:paraId="5E44D016" w14:textId="77777777" w:rsidTr="00482724">
        <w:trPr>
          <w:trHeight w:val="174"/>
        </w:trPr>
        <w:tc>
          <w:tcPr>
            <w:tcW w:w="0" w:type="auto"/>
            <w:shd w:val="clear" w:color="auto" w:fill="auto"/>
            <w:noWrap/>
            <w:hideMark/>
          </w:tcPr>
          <w:p w14:paraId="6666C190" w14:textId="77777777" w:rsidR="00D93214" w:rsidRPr="00CA68E6" w:rsidRDefault="00D93214" w:rsidP="00B750DC">
            <w:pPr>
              <w:spacing w:after="0" w:line="240" w:lineRule="auto"/>
              <w:rPr>
                <w:rFonts w:cstheme="minorHAnsi"/>
                <w:color w:val="000000"/>
              </w:rPr>
            </w:pPr>
            <w:r w:rsidRPr="00CA68E6">
              <w:rPr>
                <w:rFonts w:cstheme="minorHAnsi"/>
                <w:color w:val="000000"/>
              </w:rPr>
              <w:t>SENVPENV104</w:t>
            </w:r>
          </w:p>
        </w:tc>
        <w:tc>
          <w:tcPr>
            <w:tcW w:w="0" w:type="auto"/>
          </w:tcPr>
          <w:p w14:paraId="0F1CA8E7" w14:textId="77777777" w:rsidR="00D93214" w:rsidRPr="00CA68E6" w:rsidRDefault="00D93214" w:rsidP="00765F2E">
            <w:pPr>
              <w:spacing w:after="0" w:line="240" w:lineRule="auto"/>
              <w:rPr>
                <w:rFonts w:cstheme="minorHAnsi"/>
                <w:color w:val="000000"/>
              </w:rPr>
            </w:pPr>
            <w:r w:rsidRPr="00CA68E6">
              <w:rPr>
                <w:rFonts w:cstheme="minorHAnsi"/>
                <w:color w:val="000000"/>
              </w:rPr>
              <w:t>Overcrowding is a problem at this school.</w:t>
            </w:r>
            <w:r w:rsidRPr="00CA68E6">
              <w:rPr>
                <w:rFonts w:cstheme="minorHAnsi"/>
                <w:color w:val="000000"/>
                <w:vertAlign w:val="superscript"/>
              </w:rPr>
              <w:t>1</w:t>
            </w:r>
          </w:p>
        </w:tc>
        <w:tc>
          <w:tcPr>
            <w:tcW w:w="0" w:type="auto"/>
            <w:shd w:val="clear" w:color="auto" w:fill="auto"/>
            <w:noWrap/>
            <w:hideMark/>
          </w:tcPr>
          <w:p w14:paraId="5988557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0.192</w:t>
            </w:r>
          </w:p>
        </w:tc>
      </w:tr>
      <w:tr w:rsidR="00D93214" w:rsidRPr="00CA68E6" w14:paraId="151D4C60" w14:textId="77777777" w:rsidTr="00482724">
        <w:trPr>
          <w:trHeight w:val="174"/>
        </w:trPr>
        <w:tc>
          <w:tcPr>
            <w:tcW w:w="0" w:type="auto"/>
            <w:shd w:val="clear" w:color="auto" w:fill="auto"/>
            <w:noWrap/>
          </w:tcPr>
          <w:p w14:paraId="10EFCBDD" w14:textId="77777777" w:rsidR="00D93214" w:rsidRPr="00CA68E6" w:rsidRDefault="00D93214" w:rsidP="00B750DC">
            <w:pPr>
              <w:spacing w:after="0" w:line="240" w:lineRule="auto"/>
              <w:rPr>
                <w:rFonts w:cstheme="minorHAnsi"/>
                <w:color w:val="000000"/>
              </w:rPr>
            </w:pPr>
            <w:r w:rsidRPr="00CA68E6">
              <w:rPr>
                <w:rFonts w:cstheme="minorHAnsi"/>
                <w:color w:val="000000"/>
              </w:rPr>
              <w:t>SENVINS108</w:t>
            </w:r>
          </w:p>
        </w:tc>
        <w:tc>
          <w:tcPr>
            <w:tcW w:w="0" w:type="auto"/>
          </w:tcPr>
          <w:p w14:paraId="5A6C9807" w14:textId="77777777" w:rsidR="00D93214" w:rsidRPr="00CA68E6" w:rsidRDefault="00D93214" w:rsidP="00765F2E">
            <w:pPr>
              <w:spacing w:after="0" w:line="240" w:lineRule="auto"/>
              <w:rPr>
                <w:rFonts w:cstheme="minorHAnsi"/>
                <w:color w:val="000000"/>
              </w:rPr>
            </w:pPr>
            <w:r w:rsidRPr="00CA68E6">
              <w:rPr>
                <w:rFonts w:cstheme="minorHAnsi"/>
                <w:color w:val="000000"/>
              </w:rPr>
              <w:t xml:space="preserve">Other students </w:t>
            </w:r>
            <w:r w:rsidRPr="00CA68E6">
              <w:rPr>
                <w:rFonts w:cstheme="minorHAnsi"/>
              </w:rPr>
              <w:t>often</w:t>
            </w:r>
            <w:r w:rsidRPr="00CA68E6">
              <w:rPr>
                <w:rFonts w:cstheme="minorHAnsi"/>
                <w:color w:val="000000"/>
              </w:rPr>
              <w:t xml:space="preserve"> disrupt class.</w:t>
            </w:r>
            <w:r w:rsidRPr="00CA68E6">
              <w:rPr>
                <w:rFonts w:cstheme="minorHAnsi"/>
                <w:color w:val="000000"/>
                <w:vertAlign w:val="superscript"/>
              </w:rPr>
              <w:t>1</w:t>
            </w:r>
          </w:p>
        </w:tc>
        <w:tc>
          <w:tcPr>
            <w:tcW w:w="0" w:type="auto"/>
            <w:shd w:val="clear" w:color="auto" w:fill="auto"/>
            <w:noWrap/>
          </w:tcPr>
          <w:p w14:paraId="13112DF8"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0.166</w:t>
            </w:r>
          </w:p>
        </w:tc>
      </w:tr>
      <w:tr w:rsidR="00D93214" w:rsidRPr="00CA68E6" w14:paraId="72376A45" w14:textId="77777777" w:rsidTr="00482724">
        <w:trPr>
          <w:trHeight w:val="174"/>
        </w:trPr>
        <w:tc>
          <w:tcPr>
            <w:tcW w:w="0" w:type="auto"/>
            <w:shd w:val="clear" w:color="auto" w:fill="auto"/>
            <w:noWrap/>
          </w:tcPr>
          <w:p w14:paraId="2007CB14" w14:textId="77777777" w:rsidR="00D93214" w:rsidRPr="00CA68E6" w:rsidRDefault="00D93214" w:rsidP="00B750DC">
            <w:pPr>
              <w:spacing w:after="0" w:line="240" w:lineRule="auto"/>
              <w:rPr>
                <w:rFonts w:cstheme="minorHAnsi"/>
                <w:color w:val="000000"/>
              </w:rPr>
            </w:pPr>
            <w:r w:rsidRPr="00CA68E6">
              <w:rPr>
                <w:rFonts w:cstheme="minorHAnsi"/>
                <w:color w:val="000000"/>
              </w:rPr>
              <w:t>SENVINS109</w:t>
            </w:r>
          </w:p>
        </w:tc>
        <w:tc>
          <w:tcPr>
            <w:tcW w:w="0" w:type="auto"/>
          </w:tcPr>
          <w:p w14:paraId="66068DB0" w14:textId="77777777" w:rsidR="00D93214" w:rsidRPr="00CA68E6" w:rsidRDefault="00D93214" w:rsidP="007E4DC4">
            <w:pPr>
              <w:spacing w:after="0" w:line="240" w:lineRule="auto"/>
              <w:rPr>
                <w:rFonts w:cstheme="minorHAnsi"/>
                <w:color w:val="000000"/>
              </w:rPr>
            </w:pPr>
            <w:r w:rsidRPr="00CA68E6">
              <w:rPr>
                <w:rFonts w:cstheme="minorHAnsi"/>
                <w:color w:val="000000"/>
              </w:rPr>
              <w:t xml:space="preserve">I get distracted </w:t>
            </w:r>
            <w:r w:rsidRPr="00CA68E6">
              <w:rPr>
                <w:rFonts w:cstheme="minorHAnsi"/>
              </w:rPr>
              <w:t>from</w:t>
            </w:r>
            <w:r w:rsidRPr="00CA68E6">
              <w:rPr>
                <w:rFonts w:cstheme="minorHAnsi"/>
                <w:color w:val="000000"/>
              </w:rPr>
              <w:t xml:space="preserve"> doing schoolwork in my classes because other students are misbehaving, for example, talking or fighting.</w:t>
            </w:r>
            <w:r w:rsidRPr="00CA68E6">
              <w:rPr>
                <w:rFonts w:cstheme="minorHAnsi"/>
                <w:color w:val="000000"/>
                <w:vertAlign w:val="superscript"/>
              </w:rPr>
              <w:t>1</w:t>
            </w:r>
          </w:p>
        </w:tc>
        <w:tc>
          <w:tcPr>
            <w:tcW w:w="0" w:type="auto"/>
            <w:shd w:val="clear" w:color="auto" w:fill="auto"/>
            <w:noWrap/>
          </w:tcPr>
          <w:p w14:paraId="24768775"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0.118</w:t>
            </w:r>
          </w:p>
        </w:tc>
      </w:tr>
      <w:tr w:rsidR="00D93214" w:rsidRPr="00CA68E6" w14:paraId="2216E74E" w14:textId="77777777" w:rsidTr="00482724">
        <w:trPr>
          <w:trHeight w:val="174"/>
        </w:trPr>
        <w:tc>
          <w:tcPr>
            <w:tcW w:w="0" w:type="auto"/>
            <w:shd w:val="clear" w:color="auto" w:fill="auto"/>
            <w:noWrap/>
          </w:tcPr>
          <w:p w14:paraId="52F4BFF1" w14:textId="77777777" w:rsidR="00D93214" w:rsidRPr="00CA68E6" w:rsidRDefault="00D93214" w:rsidP="00B750DC">
            <w:pPr>
              <w:spacing w:after="0" w:line="240" w:lineRule="auto"/>
              <w:rPr>
                <w:rFonts w:cstheme="minorHAnsi"/>
                <w:color w:val="000000"/>
              </w:rPr>
            </w:pPr>
            <w:r w:rsidRPr="00CA68E6">
              <w:rPr>
                <w:rFonts w:cstheme="minorHAnsi"/>
                <w:color w:val="000000"/>
              </w:rPr>
              <w:t>SENVPHEA125</w:t>
            </w:r>
          </w:p>
        </w:tc>
        <w:tc>
          <w:tcPr>
            <w:tcW w:w="0" w:type="auto"/>
          </w:tcPr>
          <w:p w14:paraId="12746987" w14:textId="77777777" w:rsidR="00D93214" w:rsidRPr="00CA68E6" w:rsidRDefault="00D93214" w:rsidP="00765F2E">
            <w:pPr>
              <w:spacing w:after="0" w:line="240" w:lineRule="auto"/>
              <w:rPr>
                <w:rFonts w:cstheme="minorHAnsi"/>
                <w:color w:val="000000"/>
              </w:rPr>
            </w:pPr>
            <w:r w:rsidRPr="00CA68E6">
              <w:rPr>
                <w:rFonts w:cstheme="minorHAnsi"/>
                <w:color w:val="000000"/>
              </w:rPr>
              <w:t xml:space="preserve">How often do </w:t>
            </w:r>
            <w:r w:rsidRPr="00CA68E6">
              <w:rPr>
                <w:rFonts w:cstheme="minorHAnsi"/>
              </w:rPr>
              <w:t>you</w:t>
            </w:r>
            <w:r w:rsidRPr="00CA68E6">
              <w:rPr>
                <w:rFonts w:cstheme="minorHAnsi"/>
                <w:color w:val="000000"/>
              </w:rPr>
              <w:t xml:space="preserve"> eat breakfast on school days?</w:t>
            </w:r>
          </w:p>
        </w:tc>
        <w:tc>
          <w:tcPr>
            <w:tcW w:w="0" w:type="auto"/>
            <w:shd w:val="clear" w:color="auto" w:fill="auto"/>
            <w:noWrap/>
          </w:tcPr>
          <w:p w14:paraId="170125E1"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0.201</w:t>
            </w:r>
          </w:p>
        </w:tc>
      </w:tr>
      <w:tr w:rsidR="00D93214" w:rsidRPr="00CA68E6" w14:paraId="46F4BB36" w14:textId="77777777" w:rsidTr="00482724">
        <w:trPr>
          <w:trHeight w:val="174"/>
        </w:trPr>
        <w:tc>
          <w:tcPr>
            <w:tcW w:w="0" w:type="auto"/>
            <w:shd w:val="clear" w:color="auto" w:fill="auto"/>
            <w:noWrap/>
          </w:tcPr>
          <w:p w14:paraId="63B46883" w14:textId="77777777" w:rsidR="00D93214" w:rsidRPr="00CA68E6" w:rsidRDefault="00D93214" w:rsidP="00B750DC">
            <w:pPr>
              <w:spacing w:after="0" w:line="240" w:lineRule="auto"/>
              <w:rPr>
                <w:rFonts w:cstheme="minorHAnsi"/>
                <w:color w:val="000000"/>
              </w:rPr>
            </w:pPr>
            <w:r w:rsidRPr="00CA68E6">
              <w:rPr>
                <w:rFonts w:cstheme="minorHAnsi"/>
                <w:color w:val="000000"/>
              </w:rPr>
              <w:t>SENVPHEA126</w:t>
            </w:r>
          </w:p>
        </w:tc>
        <w:tc>
          <w:tcPr>
            <w:tcW w:w="0" w:type="auto"/>
          </w:tcPr>
          <w:p w14:paraId="1B1A46E1" w14:textId="77777777" w:rsidR="00D93214" w:rsidRPr="00CA68E6" w:rsidRDefault="00D93214" w:rsidP="00765F2E">
            <w:pPr>
              <w:spacing w:after="0" w:line="240" w:lineRule="auto"/>
              <w:rPr>
                <w:rFonts w:cstheme="minorHAnsi"/>
                <w:color w:val="000000"/>
              </w:rPr>
            </w:pPr>
            <w:r w:rsidRPr="00CA68E6">
              <w:rPr>
                <w:rFonts w:cstheme="minorHAnsi"/>
                <w:color w:val="000000"/>
              </w:rPr>
              <w:t xml:space="preserve">How often do </w:t>
            </w:r>
            <w:r w:rsidRPr="00CA68E6">
              <w:rPr>
                <w:rFonts w:cstheme="minorHAnsi"/>
              </w:rPr>
              <w:t>you</w:t>
            </w:r>
            <w:r w:rsidRPr="00CA68E6">
              <w:rPr>
                <w:rFonts w:cstheme="minorHAnsi"/>
                <w:color w:val="000000"/>
              </w:rPr>
              <w:t xml:space="preserve"> eat candy at school?</w:t>
            </w:r>
            <w:r w:rsidRPr="00CA68E6">
              <w:rPr>
                <w:rFonts w:cstheme="minorHAnsi"/>
                <w:color w:val="000000"/>
                <w:vertAlign w:val="superscript"/>
              </w:rPr>
              <w:t xml:space="preserve"> 1</w:t>
            </w:r>
          </w:p>
        </w:tc>
        <w:tc>
          <w:tcPr>
            <w:tcW w:w="0" w:type="auto"/>
            <w:shd w:val="clear" w:color="auto" w:fill="auto"/>
            <w:noWrap/>
          </w:tcPr>
          <w:p w14:paraId="5A1DDEA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0.141</w:t>
            </w:r>
          </w:p>
        </w:tc>
      </w:tr>
      <w:tr w:rsidR="00D93214" w:rsidRPr="00CA68E6" w14:paraId="760D8517" w14:textId="77777777" w:rsidTr="00482724">
        <w:trPr>
          <w:trHeight w:val="174"/>
        </w:trPr>
        <w:tc>
          <w:tcPr>
            <w:tcW w:w="0" w:type="auto"/>
            <w:shd w:val="clear" w:color="auto" w:fill="auto"/>
            <w:noWrap/>
          </w:tcPr>
          <w:p w14:paraId="35BEE614" w14:textId="77777777" w:rsidR="00D93214" w:rsidRPr="00CA68E6" w:rsidRDefault="00D93214" w:rsidP="00B750DC">
            <w:pPr>
              <w:spacing w:after="0" w:line="240" w:lineRule="auto"/>
              <w:rPr>
                <w:rFonts w:cstheme="minorHAnsi"/>
                <w:color w:val="000000"/>
              </w:rPr>
            </w:pPr>
            <w:r w:rsidRPr="00CA68E6">
              <w:rPr>
                <w:rFonts w:cstheme="minorHAnsi"/>
                <w:color w:val="000000"/>
              </w:rPr>
              <w:t>SENVPHEA127</w:t>
            </w:r>
          </w:p>
        </w:tc>
        <w:tc>
          <w:tcPr>
            <w:tcW w:w="0" w:type="auto"/>
          </w:tcPr>
          <w:p w14:paraId="778D5079" w14:textId="77777777" w:rsidR="00D93214" w:rsidRPr="00CA68E6" w:rsidRDefault="00D93214" w:rsidP="00765F2E">
            <w:pPr>
              <w:spacing w:after="0" w:line="240" w:lineRule="auto"/>
              <w:rPr>
                <w:rFonts w:cstheme="minorHAnsi"/>
                <w:color w:val="000000"/>
              </w:rPr>
            </w:pPr>
            <w:r w:rsidRPr="00CA68E6">
              <w:rPr>
                <w:rFonts w:cstheme="minorHAnsi"/>
                <w:color w:val="000000"/>
              </w:rPr>
              <w:t>How often do you drink soda at school?</w:t>
            </w:r>
            <w:r w:rsidRPr="00CA68E6">
              <w:rPr>
                <w:rFonts w:cstheme="minorHAnsi"/>
                <w:color w:val="000000"/>
                <w:vertAlign w:val="superscript"/>
              </w:rPr>
              <w:t xml:space="preserve"> 1</w:t>
            </w:r>
          </w:p>
        </w:tc>
        <w:tc>
          <w:tcPr>
            <w:tcW w:w="0" w:type="auto"/>
            <w:shd w:val="clear" w:color="auto" w:fill="auto"/>
            <w:noWrap/>
          </w:tcPr>
          <w:p w14:paraId="03552F8A"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0.164</w:t>
            </w:r>
          </w:p>
        </w:tc>
      </w:tr>
      <w:tr w:rsidR="00D93214" w:rsidRPr="00CA68E6" w14:paraId="4BAEA16E" w14:textId="77777777" w:rsidTr="00482724">
        <w:trPr>
          <w:trHeight w:val="174"/>
        </w:trPr>
        <w:tc>
          <w:tcPr>
            <w:tcW w:w="0" w:type="auto"/>
            <w:shd w:val="clear" w:color="auto" w:fill="auto"/>
            <w:noWrap/>
          </w:tcPr>
          <w:p w14:paraId="7FB7B9E4" w14:textId="77777777" w:rsidR="00D93214" w:rsidRPr="00CA68E6" w:rsidRDefault="00D93214" w:rsidP="00B750DC">
            <w:pPr>
              <w:spacing w:after="0" w:line="240" w:lineRule="auto"/>
              <w:rPr>
                <w:rFonts w:cstheme="minorHAnsi"/>
                <w:color w:val="000000"/>
              </w:rPr>
            </w:pPr>
            <w:r w:rsidRPr="00CA68E6">
              <w:rPr>
                <w:rFonts w:cstheme="minorHAnsi"/>
                <w:color w:val="000000"/>
              </w:rPr>
              <w:t>SENVPHEA128</w:t>
            </w:r>
          </w:p>
        </w:tc>
        <w:tc>
          <w:tcPr>
            <w:tcW w:w="0" w:type="auto"/>
          </w:tcPr>
          <w:p w14:paraId="46635E62" w14:textId="77777777" w:rsidR="00D93214" w:rsidRPr="00CA68E6" w:rsidRDefault="00D93214" w:rsidP="007E4DC4">
            <w:pPr>
              <w:spacing w:after="0" w:line="240" w:lineRule="auto"/>
              <w:rPr>
                <w:rFonts w:cstheme="minorHAnsi"/>
                <w:color w:val="000000"/>
              </w:rPr>
            </w:pPr>
            <w:r w:rsidRPr="00CA68E6">
              <w:rPr>
                <w:rFonts w:cstheme="minorHAnsi"/>
                <w:color w:val="000000"/>
              </w:rPr>
              <w:t>How often do you go to gym class or participate in other physical activity during the school day (e.g., running, playing sports)?</w:t>
            </w:r>
          </w:p>
        </w:tc>
        <w:tc>
          <w:tcPr>
            <w:tcW w:w="0" w:type="auto"/>
            <w:shd w:val="clear" w:color="auto" w:fill="auto"/>
            <w:noWrap/>
          </w:tcPr>
          <w:p w14:paraId="6D28A77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0.184</w:t>
            </w:r>
          </w:p>
        </w:tc>
      </w:tr>
      <w:tr w:rsidR="00D93214" w:rsidRPr="00CA68E6" w14:paraId="4253A889" w14:textId="77777777" w:rsidTr="00482724">
        <w:trPr>
          <w:trHeight w:val="174"/>
        </w:trPr>
        <w:tc>
          <w:tcPr>
            <w:tcW w:w="0" w:type="auto"/>
            <w:shd w:val="clear" w:color="auto" w:fill="auto"/>
            <w:noWrap/>
          </w:tcPr>
          <w:p w14:paraId="0573E131" w14:textId="77777777" w:rsidR="00D93214" w:rsidRPr="00CA68E6" w:rsidRDefault="00D93214" w:rsidP="00B750DC">
            <w:pPr>
              <w:spacing w:after="0" w:line="240" w:lineRule="auto"/>
              <w:rPr>
                <w:rFonts w:cstheme="minorHAnsi"/>
                <w:color w:val="000000"/>
              </w:rPr>
            </w:pPr>
            <w:r w:rsidRPr="00CA68E6">
              <w:rPr>
                <w:rFonts w:cstheme="minorHAnsi"/>
                <w:color w:val="000000"/>
              </w:rPr>
              <w:t>SENVPHEA129</w:t>
            </w:r>
          </w:p>
        </w:tc>
        <w:tc>
          <w:tcPr>
            <w:tcW w:w="0" w:type="auto"/>
          </w:tcPr>
          <w:p w14:paraId="4992BB50" w14:textId="77777777" w:rsidR="00D93214" w:rsidRPr="00CA68E6" w:rsidRDefault="00D93214" w:rsidP="007E4DC4">
            <w:pPr>
              <w:spacing w:after="0" w:line="240" w:lineRule="auto"/>
              <w:rPr>
                <w:rFonts w:cstheme="minorHAnsi"/>
                <w:color w:val="000000"/>
              </w:rPr>
            </w:pPr>
            <w:r w:rsidRPr="00CA68E6">
              <w:rPr>
                <w:rFonts w:cstheme="minorHAnsi"/>
                <w:color w:val="000000"/>
              </w:rPr>
              <w:t>How often do you stay after school to participate in sports or other physical activity?</w:t>
            </w:r>
          </w:p>
        </w:tc>
        <w:tc>
          <w:tcPr>
            <w:tcW w:w="0" w:type="auto"/>
            <w:shd w:val="clear" w:color="auto" w:fill="auto"/>
            <w:noWrap/>
          </w:tcPr>
          <w:p w14:paraId="1D28D3D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0.082</w:t>
            </w:r>
          </w:p>
        </w:tc>
      </w:tr>
      <w:tr w:rsidR="00D93214" w:rsidRPr="00CA68E6" w14:paraId="11BF6C76" w14:textId="77777777" w:rsidTr="00482724">
        <w:trPr>
          <w:trHeight w:val="174"/>
        </w:trPr>
        <w:tc>
          <w:tcPr>
            <w:tcW w:w="0" w:type="auto"/>
            <w:shd w:val="clear" w:color="auto" w:fill="auto"/>
            <w:noWrap/>
            <w:hideMark/>
          </w:tcPr>
          <w:p w14:paraId="1E7569E9" w14:textId="77777777" w:rsidR="00D93214" w:rsidRPr="00CA68E6" w:rsidRDefault="00D93214" w:rsidP="00B750DC">
            <w:pPr>
              <w:spacing w:after="0" w:line="240" w:lineRule="auto"/>
              <w:rPr>
                <w:rFonts w:cstheme="minorHAnsi"/>
                <w:color w:val="000000"/>
              </w:rPr>
            </w:pPr>
            <w:r w:rsidRPr="00CA68E6">
              <w:rPr>
                <w:rFonts w:cstheme="minorHAnsi"/>
                <w:color w:val="000000"/>
              </w:rPr>
              <w:t>SENVMEN135</w:t>
            </w:r>
          </w:p>
        </w:tc>
        <w:tc>
          <w:tcPr>
            <w:tcW w:w="0" w:type="auto"/>
          </w:tcPr>
          <w:p w14:paraId="196CD6D4" w14:textId="77777777" w:rsidR="00D93214" w:rsidRPr="00CA68E6" w:rsidRDefault="00D93214" w:rsidP="00765F2E">
            <w:pPr>
              <w:spacing w:after="0" w:line="240" w:lineRule="auto"/>
              <w:rPr>
                <w:rFonts w:cstheme="minorHAnsi"/>
                <w:b/>
                <w:color w:val="000000"/>
              </w:rPr>
            </w:pPr>
            <w:r w:rsidRPr="00CA68E6">
              <w:rPr>
                <w:rFonts w:cstheme="minorHAnsi"/>
                <w:color w:val="000000"/>
              </w:rPr>
              <w:t xml:space="preserve">Students </w:t>
            </w:r>
            <w:r w:rsidRPr="00CA68E6">
              <w:rPr>
                <w:rFonts w:cstheme="minorHAnsi"/>
              </w:rPr>
              <w:t>at</w:t>
            </w:r>
            <w:r w:rsidRPr="00CA68E6">
              <w:rPr>
                <w:rFonts w:cstheme="minorHAnsi"/>
                <w:color w:val="000000"/>
              </w:rPr>
              <w:t xml:space="preserve"> this school give up when they can’t solve a problem easily.</w:t>
            </w:r>
            <w:r w:rsidRPr="00CA68E6">
              <w:rPr>
                <w:rFonts w:cstheme="minorHAnsi"/>
                <w:color w:val="000000"/>
                <w:vertAlign w:val="superscript"/>
              </w:rPr>
              <w:t>1</w:t>
            </w:r>
          </w:p>
        </w:tc>
        <w:tc>
          <w:tcPr>
            <w:tcW w:w="0" w:type="auto"/>
            <w:shd w:val="clear" w:color="auto" w:fill="auto"/>
            <w:noWrap/>
            <w:hideMark/>
          </w:tcPr>
          <w:p w14:paraId="7F7A4BEB"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0.237</w:t>
            </w:r>
          </w:p>
        </w:tc>
      </w:tr>
    </w:tbl>
    <w:p w14:paraId="77B0A888" w14:textId="77777777" w:rsidR="00765CD0" w:rsidRPr="003A561D" w:rsidRDefault="00D93214" w:rsidP="00765CD0">
      <w:pPr>
        <w:spacing w:after="0"/>
        <w:rPr>
          <w:rFonts w:cstheme="minorHAnsi"/>
          <w:bCs/>
          <w:iCs/>
          <w:sz w:val="20"/>
          <w:szCs w:val="20"/>
        </w:rPr>
      </w:pPr>
      <w:r w:rsidRPr="003A561D">
        <w:rPr>
          <w:rFonts w:cstheme="minorHAnsi"/>
          <w:color w:val="000000"/>
          <w:sz w:val="20"/>
          <w:szCs w:val="20"/>
          <w:vertAlign w:val="superscript"/>
        </w:rPr>
        <w:t xml:space="preserve">1 </w:t>
      </w:r>
      <w:r w:rsidRPr="003A561D">
        <w:rPr>
          <w:rFonts w:cstheme="minorHAnsi"/>
          <w:bCs/>
          <w:iCs/>
          <w:sz w:val="20"/>
          <w:szCs w:val="20"/>
        </w:rPr>
        <w:t>This item is negatively valenced and wa</w:t>
      </w:r>
      <w:r w:rsidR="00765CD0" w:rsidRPr="003A561D">
        <w:rPr>
          <w:rFonts w:cstheme="minorHAnsi"/>
          <w:bCs/>
          <w:iCs/>
          <w:sz w:val="20"/>
          <w:szCs w:val="20"/>
        </w:rPr>
        <w:t>s reverse-coded in the analyses</w:t>
      </w:r>
    </w:p>
    <w:p w14:paraId="4F3E560D" w14:textId="1BFF20A2" w:rsidR="00625EF7" w:rsidRPr="003A561D" w:rsidRDefault="009056F5" w:rsidP="00884415">
      <w:pPr>
        <w:spacing w:after="0"/>
        <w:rPr>
          <w:rFonts w:cstheme="minorHAnsi"/>
          <w:bCs/>
          <w:iCs/>
          <w:sz w:val="20"/>
          <w:szCs w:val="20"/>
        </w:rPr>
      </w:pPr>
      <w:r>
        <w:rPr>
          <w:rFonts w:cstheme="minorHAnsi"/>
          <w:bCs/>
          <w:iCs/>
          <w:sz w:val="20"/>
          <w:szCs w:val="20"/>
        </w:rPr>
        <w:t>SOURCE: ED School Climate Surveys (EDSCLS), Pilot Study, 2015.</w:t>
      </w:r>
    </w:p>
    <w:p w14:paraId="0D76047A" w14:textId="77777777" w:rsidR="00884415" w:rsidRDefault="00884415" w:rsidP="006301C4">
      <w:pPr>
        <w:spacing w:after="0"/>
        <w:rPr>
          <w:rFonts w:cstheme="minorHAnsi"/>
          <w:b/>
        </w:rPr>
      </w:pPr>
    </w:p>
    <w:p w14:paraId="25781940" w14:textId="77777777" w:rsidR="00D93214" w:rsidRPr="00CA68E6" w:rsidRDefault="00D93214" w:rsidP="006301C4">
      <w:pPr>
        <w:spacing w:after="0"/>
        <w:rPr>
          <w:rFonts w:cstheme="minorHAnsi"/>
          <w:b/>
        </w:rPr>
      </w:pPr>
      <w:r w:rsidRPr="00CA68E6">
        <w:rPr>
          <w:rFonts w:cstheme="minorHAnsi"/>
          <w:b/>
        </w:rPr>
        <w:t>Infit/outfit statistics</w:t>
      </w:r>
    </w:p>
    <w:p w14:paraId="0B6D6EA4" w14:textId="77777777" w:rsidR="00D93214" w:rsidRPr="00CA68E6" w:rsidRDefault="00D93214" w:rsidP="00B750DC">
      <w:pPr>
        <w:rPr>
          <w:rFonts w:cstheme="minorHAnsi"/>
        </w:rPr>
      </w:pPr>
      <w:r w:rsidRPr="00CA68E6">
        <w:rPr>
          <w:rFonts w:cstheme="minorHAnsi"/>
        </w:rPr>
        <w:t xml:space="preserve">Rasch analyses by domain were conducted to examine item fit statistics. The item fit statistic emphasizes the extent to which an item’s performance matches the model expectations. A value of 1.2, for example, indicates 20 percent more variation in the observed data than the model predicted. There are two item fit statistics that are routinely reported—the infit statistic and the outfit statistic. The infit statistic assigns more weight to the performance of persons whose ability is close to the item’s difficulty because these individuals should provide more </w:t>
      </w:r>
      <w:r w:rsidR="006D4614" w:rsidRPr="00CA68E6">
        <w:rPr>
          <w:rFonts w:cstheme="minorHAnsi"/>
        </w:rPr>
        <w:t>precise</w:t>
      </w:r>
      <w:r w:rsidRPr="00CA68E6">
        <w:rPr>
          <w:rFonts w:cstheme="minorHAnsi"/>
        </w:rPr>
        <w:t xml:space="preserve"> information for the item’s performance. The outfit statistic is not weighted. As shown in table 8, a total of </w:t>
      </w:r>
      <w:r w:rsidR="0015294E">
        <w:rPr>
          <w:rFonts w:cstheme="minorHAnsi"/>
        </w:rPr>
        <w:t>22</w:t>
      </w:r>
      <w:r w:rsidRPr="00CA68E6">
        <w:rPr>
          <w:rFonts w:cstheme="minorHAnsi"/>
        </w:rPr>
        <w:t xml:space="preserve"> items were flagged because their infit or outfit statistics are out of the range of 0.7 to 1.3. Infit and outfit statistics for all items can be found in appendix table </w:t>
      </w:r>
      <w:r w:rsidR="00713FF0" w:rsidRPr="00CA68E6">
        <w:rPr>
          <w:rFonts w:cstheme="minorHAnsi"/>
        </w:rPr>
        <w:t>D-</w:t>
      </w:r>
      <w:r w:rsidRPr="00CA68E6">
        <w:rPr>
          <w:rFonts w:cstheme="minorHAnsi"/>
        </w:rPr>
        <w:t>1.</w:t>
      </w:r>
    </w:p>
    <w:p w14:paraId="1A7DEBC8" w14:textId="77777777" w:rsidR="003A561D" w:rsidRDefault="003A561D">
      <w:pPr>
        <w:rPr>
          <w:rFonts w:cstheme="minorHAnsi"/>
        </w:rPr>
      </w:pPr>
      <w:r>
        <w:rPr>
          <w:rFonts w:cstheme="minorHAnsi"/>
        </w:rPr>
        <w:br w:type="page"/>
      </w:r>
    </w:p>
    <w:p w14:paraId="003A3A83" w14:textId="7A293908" w:rsidR="00D93214" w:rsidRPr="00CA68E6" w:rsidRDefault="00D93214" w:rsidP="00130001">
      <w:pPr>
        <w:spacing w:after="0" w:line="240" w:lineRule="auto"/>
        <w:rPr>
          <w:rFonts w:cstheme="minorHAnsi"/>
        </w:rPr>
      </w:pPr>
      <w:r w:rsidRPr="00CA68E6">
        <w:rPr>
          <w:rFonts w:cstheme="minorHAnsi"/>
        </w:rPr>
        <w:lastRenderedPageBreak/>
        <w:t xml:space="preserve">Table 8. Items flagged by out-of-range infit or outfit statistics in the </w:t>
      </w:r>
      <w:r w:rsidR="00514DB2" w:rsidRPr="00CA68E6">
        <w:rPr>
          <w:rFonts w:cstheme="minorHAnsi"/>
        </w:rPr>
        <w:t>EDSCLS</w:t>
      </w:r>
      <w:r w:rsidRPr="00CA68E6">
        <w:rPr>
          <w:rFonts w:cstheme="minorHAnsi"/>
        </w:rPr>
        <w:t xml:space="preserve"> 2015 pilot student survey</w:t>
      </w:r>
    </w:p>
    <w:tbl>
      <w:tblPr>
        <w:tblW w:w="9651" w:type="dxa"/>
        <w:tblInd w:w="93" w:type="dxa"/>
        <w:tblBorders>
          <w:top w:val="single" w:sz="4" w:space="0" w:color="auto"/>
          <w:bottom w:val="single" w:sz="4" w:space="0" w:color="auto"/>
        </w:tblBorders>
        <w:tblLook w:val="04A0" w:firstRow="1" w:lastRow="0" w:firstColumn="1" w:lastColumn="0" w:noHBand="0" w:noVBand="1"/>
      </w:tblPr>
      <w:tblGrid>
        <w:gridCol w:w="1566"/>
        <w:gridCol w:w="6405"/>
        <w:gridCol w:w="758"/>
        <w:gridCol w:w="922"/>
      </w:tblGrid>
      <w:tr w:rsidR="00D93214" w:rsidRPr="00CA68E6" w14:paraId="7CDB4B27" w14:textId="77777777" w:rsidTr="00A94578">
        <w:trPr>
          <w:trHeight w:val="172"/>
          <w:tblHeader/>
        </w:trPr>
        <w:tc>
          <w:tcPr>
            <w:tcW w:w="1566" w:type="dxa"/>
            <w:tcBorders>
              <w:top w:val="single" w:sz="4" w:space="0" w:color="auto"/>
              <w:bottom w:val="single" w:sz="4" w:space="0" w:color="auto"/>
            </w:tcBorders>
            <w:shd w:val="clear" w:color="auto" w:fill="auto"/>
            <w:noWrap/>
            <w:vAlign w:val="bottom"/>
            <w:hideMark/>
          </w:tcPr>
          <w:p w14:paraId="54E35827" w14:textId="77777777" w:rsidR="00D93214" w:rsidRPr="00CA68E6" w:rsidRDefault="00D93214" w:rsidP="00FD7057">
            <w:pPr>
              <w:spacing w:after="0" w:line="240" w:lineRule="auto"/>
              <w:rPr>
                <w:rFonts w:eastAsia="Times New Roman" w:cstheme="minorHAnsi"/>
              </w:rPr>
            </w:pPr>
            <w:r w:rsidRPr="00CA68E6">
              <w:rPr>
                <w:rFonts w:eastAsia="Times New Roman" w:cstheme="minorHAnsi"/>
              </w:rPr>
              <w:t>Variable name</w:t>
            </w:r>
          </w:p>
        </w:tc>
        <w:tc>
          <w:tcPr>
            <w:tcW w:w="6405" w:type="dxa"/>
            <w:tcBorders>
              <w:top w:val="single" w:sz="4" w:space="0" w:color="auto"/>
              <w:bottom w:val="single" w:sz="4" w:space="0" w:color="auto"/>
            </w:tcBorders>
            <w:shd w:val="clear" w:color="auto" w:fill="auto"/>
            <w:noWrap/>
            <w:vAlign w:val="bottom"/>
            <w:hideMark/>
          </w:tcPr>
          <w:p w14:paraId="30B9C296"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758" w:type="dxa"/>
            <w:tcBorders>
              <w:top w:val="single" w:sz="4" w:space="0" w:color="auto"/>
              <w:bottom w:val="single" w:sz="4" w:space="0" w:color="auto"/>
            </w:tcBorders>
            <w:shd w:val="clear" w:color="auto" w:fill="auto"/>
            <w:noWrap/>
            <w:vAlign w:val="bottom"/>
            <w:hideMark/>
          </w:tcPr>
          <w:p w14:paraId="616AC45D" w14:textId="77777777" w:rsidR="00D93214" w:rsidRPr="00CA68E6" w:rsidRDefault="00D93214" w:rsidP="00FD7057">
            <w:pPr>
              <w:spacing w:after="0" w:line="240" w:lineRule="auto"/>
              <w:rPr>
                <w:rFonts w:eastAsia="Times New Roman" w:cstheme="minorHAnsi"/>
              </w:rPr>
            </w:pPr>
            <w:r w:rsidRPr="00CA68E6">
              <w:rPr>
                <w:rFonts w:eastAsia="Times New Roman" w:cstheme="minorHAnsi"/>
              </w:rPr>
              <w:t>Infit</w:t>
            </w:r>
          </w:p>
        </w:tc>
        <w:tc>
          <w:tcPr>
            <w:tcW w:w="922" w:type="dxa"/>
            <w:tcBorders>
              <w:top w:val="single" w:sz="4" w:space="0" w:color="auto"/>
              <w:bottom w:val="single" w:sz="4" w:space="0" w:color="auto"/>
            </w:tcBorders>
            <w:shd w:val="clear" w:color="auto" w:fill="auto"/>
            <w:noWrap/>
            <w:vAlign w:val="bottom"/>
            <w:hideMark/>
          </w:tcPr>
          <w:p w14:paraId="57FC15C0" w14:textId="77777777" w:rsidR="00D93214" w:rsidRPr="00CA68E6" w:rsidRDefault="00D93214" w:rsidP="00FD7057">
            <w:pPr>
              <w:spacing w:after="0" w:line="240" w:lineRule="auto"/>
              <w:rPr>
                <w:rFonts w:eastAsia="Times New Roman" w:cstheme="minorHAnsi"/>
              </w:rPr>
            </w:pPr>
            <w:r w:rsidRPr="00CA68E6">
              <w:rPr>
                <w:rFonts w:eastAsia="Times New Roman" w:cstheme="minorHAnsi"/>
              </w:rPr>
              <w:t>Outfit</w:t>
            </w:r>
          </w:p>
        </w:tc>
      </w:tr>
      <w:tr w:rsidR="00A94578" w:rsidRPr="00CA68E6" w14:paraId="1906CED0" w14:textId="77777777" w:rsidTr="00A94578">
        <w:trPr>
          <w:trHeight w:val="172"/>
        </w:trPr>
        <w:tc>
          <w:tcPr>
            <w:tcW w:w="1566" w:type="dxa"/>
            <w:shd w:val="clear" w:color="auto" w:fill="auto"/>
            <w:noWrap/>
            <w:hideMark/>
          </w:tcPr>
          <w:p w14:paraId="03DF004C"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SENGCLC1</w:t>
            </w:r>
          </w:p>
        </w:tc>
        <w:tc>
          <w:tcPr>
            <w:tcW w:w="6405" w:type="dxa"/>
            <w:shd w:val="clear" w:color="auto" w:fill="auto"/>
            <w:noWrap/>
            <w:hideMark/>
          </w:tcPr>
          <w:p w14:paraId="1D1B1118"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All students are treated the same, regardless of whether their parents are rich or poor.</w:t>
            </w:r>
          </w:p>
        </w:tc>
        <w:tc>
          <w:tcPr>
            <w:tcW w:w="758" w:type="dxa"/>
            <w:shd w:val="clear" w:color="auto" w:fill="auto"/>
            <w:noWrap/>
            <w:vAlign w:val="bottom"/>
            <w:hideMark/>
          </w:tcPr>
          <w:p w14:paraId="326B8303" w14:textId="77777777" w:rsidR="00A94578" w:rsidRDefault="00A94578" w:rsidP="00A94578">
            <w:pPr>
              <w:spacing w:after="0" w:line="240" w:lineRule="auto"/>
              <w:jc w:val="right"/>
              <w:rPr>
                <w:rFonts w:ascii="Calibri" w:hAnsi="Calibri"/>
                <w:color w:val="000000"/>
              </w:rPr>
            </w:pPr>
            <w:r>
              <w:rPr>
                <w:rFonts w:ascii="Calibri" w:hAnsi="Calibri"/>
                <w:color w:val="000000"/>
              </w:rPr>
              <w:t>1.156</w:t>
            </w:r>
          </w:p>
        </w:tc>
        <w:tc>
          <w:tcPr>
            <w:tcW w:w="922" w:type="dxa"/>
            <w:shd w:val="clear" w:color="auto" w:fill="auto"/>
            <w:noWrap/>
            <w:vAlign w:val="bottom"/>
            <w:hideMark/>
          </w:tcPr>
          <w:p w14:paraId="618DD3E4" w14:textId="77777777" w:rsidR="00A94578" w:rsidRDefault="00A94578" w:rsidP="00A94578">
            <w:pPr>
              <w:spacing w:after="0" w:line="240" w:lineRule="auto"/>
              <w:jc w:val="right"/>
              <w:rPr>
                <w:rFonts w:ascii="Calibri" w:hAnsi="Calibri"/>
                <w:color w:val="000000"/>
              </w:rPr>
            </w:pPr>
            <w:r>
              <w:rPr>
                <w:rFonts w:ascii="Calibri" w:hAnsi="Calibri"/>
                <w:color w:val="000000"/>
              </w:rPr>
              <w:t>1.306</w:t>
            </w:r>
          </w:p>
        </w:tc>
      </w:tr>
      <w:tr w:rsidR="00A94578" w:rsidRPr="00CA68E6" w14:paraId="2B2D096F" w14:textId="77777777" w:rsidTr="00A94578">
        <w:trPr>
          <w:trHeight w:val="172"/>
        </w:trPr>
        <w:tc>
          <w:tcPr>
            <w:tcW w:w="1566" w:type="dxa"/>
            <w:shd w:val="clear" w:color="auto" w:fill="auto"/>
            <w:noWrap/>
            <w:hideMark/>
          </w:tcPr>
          <w:p w14:paraId="3538B424"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SENGCLC6</w:t>
            </w:r>
          </w:p>
        </w:tc>
        <w:tc>
          <w:tcPr>
            <w:tcW w:w="6405" w:type="dxa"/>
            <w:shd w:val="clear" w:color="auto" w:fill="auto"/>
            <w:noWrap/>
            <w:hideMark/>
          </w:tcPr>
          <w:p w14:paraId="5B6393DB"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Adults working at this school have disrespected students because of their race, ethnicity, or cultural background.</w:t>
            </w:r>
            <w:r w:rsidRPr="00CA68E6">
              <w:rPr>
                <w:rFonts w:cstheme="minorHAnsi"/>
                <w:color w:val="000000"/>
                <w:vertAlign w:val="superscript"/>
              </w:rPr>
              <w:t xml:space="preserve"> 1</w:t>
            </w:r>
          </w:p>
        </w:tc>
        <w:tc>
          <w:tcPr>
            <w:tcW w:w="758" w:type="dxa"/>
            <w:shd w:val="clear" w:color="auto" w:fill="auto"/>
            <w:noWrap/>
            <w:vAlign w:val="bottom"/>
            <w:hideMark/>
          </w:tcPr>
          <w:p w14:paraId="162C1D0A" w14:textId="77777777" w:rsidR="00A94578" w:rsidRDefault="00A94578" w:rsidP="00A94578">
            <w:pPr>
              <w:spacing w:after="0" w:line="240" w:lineRule="auto"/>
              <w:jc w:val="right"/>
              <w:rPr>
                <w:rFonts w:ascii="Calibri" w:hAnsi="Calibri"/>
                <w:color w:val="000000"/>
              </w:rPr>
            </w:pPr>
            <w:r>
              <w:rPr>
                <w:rFonts w:ascii="Calibri" w:hAnsi="Calibri"/>
                <w:color w:val="000000"/>
              </w:rPr>
              <w:t>1.413</w:t>
            </w:r>
          </w:p>
        </w:tc>
        <w:tc>
          <w:tcPr>
            <w:tcW w:w="922" w:type="dxa"/>
            <w:shd w:val="clear" w:color="auto" w:fill="auto"/>
            <w:noWrap/>
            <w:vAlign w:val="bottom"/>
            <w:hideMark/>
          </w:tcPr>
          <w:p w14:paraId="3562D25D" w14:textId="77777777" w:rsidR="00A94578" w:rsidRDefault="00A94578" w:rsidP="00A94578">
            <w:pPr>
              <w:spacing w:after="0" w:line="240" w:lineRule="auto"/>
              <w:jc w:val="right"/>
              <w:rPr>
                <w:rFonts w:ascii="Calibri" w:hAnsi="Calibri"/>
                <w:color w:val="000000"/>
              </w:rPr>
            </w:pPr>
            <w:r>
              <w:rPr>
                <w:rFonts w:ascii="Calibri" w:hAnsi="Calibri"/>
                <w:color w:val="000000"/>
              </w:rPr>
              <w:t>2.727</w:t>
            </w:r>
          </w:p>
        </w:tc>
      </w:tr>
      <w:tr w:rsidR="00A94578" w:rsidRPr="00CA68E6" w14:paraId="5F337EBE" w14:textId="77777777" w:rsidTr="00A94578">
        <w:trPr>
          <w:trHeight w:val="172"/>
        </w:trPr>
        <w:tc>
          <w:tcPr>
            <w:tcW w:w="1566" w:type="dxa"/>
            <w:shd w:val="clear" w:color="auto" w:fill="auto"/>
            <w:noWrap/>
            <w:hideMark/>
          </w:tcPr>
          <w:p w14:paraId="79CFC462"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SENGPAR44</w:t>
            </w:r>
          </w:p>
        </w:tc>
        <w:tc>
          <w:tcPr>
            <w:tcW w:w="6405" w:type="dxa"/>
            <w:shd w:val="clear" w:color="auto" w:fill="auto"/>
            <w:noWrap/>
            <w:hideMark/>
          </w:tcPr>
          <w:p w14:paraId="32ADD45F"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I regularly attend school-sponsored events, such as school dances, sporting events, student performances, or other school activities.</w:t>
            </w:r>
          </w:p>
        </w:tc>
        <w:tc>
          <w:tcPr>
            <w:tcW w:w="758" w:type="dxa"/>
            <w:shd w:val="clear" w:color="auto" w:fill="auto"/>
            <w:noWrap/>
            <w:vAlign w:val="bottom"/>
            <w:hideMark/>
          </w:tcPr>
          <w:p w14:paraId="51B90239" w14:textId="77777777" w:rsidR="00A94578" w:rsidRDefault="00A94578" w:rsidP="00A94578">
            <w:pPr>
              <w:spacing w:after="0" w:line="240" w:lineRule="auto"/>
              <w:jc w:val="right"/>
              <w:rPr>
                <w:rFonts w:ascii="Calibri" w:hAnsi="Calibri"/>
                <w:color w:val="000000"/>
              </w:rPr>
            </w:pPr>
            <w:r>
              <w:rPr>
                <w:rFonts w:ascii="Calibri" w:hAnsi="Calibri"/>
                <w:color w:val="000000"/>
              </w:rPr>
              <w:t>1.348</w:t>
            </w:r>
          </w:p>
        </w:tc>
        <w:tc>
          <w:tcPr>
            <w:tcW w:w="922" w:type="dxa"/>
            <w:shd w:val="clear" w:color="auto" w:fill="auto"/>
            <w:noWrap/>
            <w:vAlign w:val="bottom"/>
            <w:hideMark/>
          </w:tcPr>
          <w:p w14:paraId="41972A03" w14:textId="77777777" w:rsidR="00A94578" w:rsidRDefault="00A94578" w:rsidP="00A94578">
            <w:pPr>
              <w:spacing w:after="0" w:line="240" w:lineRule="auto"/>
              <w:jc w:val="right"/>
              <w:rPr>
                <w:rFonts w:ascii="Calibri" w:hAnsi="Calibri"/>
                <w:color w:val="000000"/>
              </w:rPr>
            </w:pPr>
            <w:r>
              <w:rPr>
                <w:rFonts w:ascii="Calibri" w:hAnsi="Calibri"/>
                <w:color w:val="000000"/>
              </w:rPr>
              <w:t>1.472</w:t>
            </w:r>
          </w:p>
        </w:tc>
      </w:tr>
      <w:tr w:rsidR="00A94578" w:rsidRPr="00CA68E6" w14:paraId="5A899B8C" w14:textId="77777777" w:rsidTr="00A94578">
        <w:trPr>
          <w:trHeight w:val="172"/>
        </w:trPr>
        <w:tc>
          <w:tcPr>
            <w:tcW w:w="1566" w:type="dxa"/>
            <w:shd w:val="clear" w:color="auto" w:fill="auto"/>
            <w:noWrap/>
            <w:hideMark/>
          </w:tcPr>
          <w:p w14:paraId="55922E11"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SENGPAR45</w:t>
            </w:r>
          </w:p>
        </w:tc>
        <w:tc>
          <w:tcPr>
            <w:tcW w:w="6405" w:type="dxa"/>
            <w:shd w:val="clear" w:color="auto" w:fill="auto"/>
            <w:noWrap/>
            <w:hideMark/>
          </w:tcPr>
          <w:p w14:paraId="63FE235B" w14:textId="77777777" w:rsidR="00A94578" w:rsidRPr="00CA68E6" w:rsidRDefault="00A94578" w:rsidP="00D205FC">
            <w:pPr>
              <w:spacing w:after="0" w:line="240" w:lineRule="auto"/>
              <w:rPr>
                <w:rFonts w:eastAsia="Times New Roman" w:cstheme="minorHAnsi"/>
                <w:color w:val="000000"/>
              </w:rPr>
            </w:pPr>
            <w:r w:rsidRPr="00CA68E6">
              <w:rPr>
                <w:rFonts w:eastAsia="Times New Roman" w:cstheme="minorHAnsi"/>
                <w:color w:val="000000"/>
              </w:rPr>
              <w:t>I regularly participate in extra-curricular activities offered through this school, such as, school clubs or organizations, musical groups, sports teams, student government, or any other extra-curricular activities.</w:t>
            </w:r>
          </w:p>
        </w:tc>
        <w:tc>
          <w:tcPr>
            <w:tcW w:w="758" w:type="dxa"/>
            <w:shd w:val="clear" w:color="auto" w:fill="auto"/>
            <w:noWrap/>
            <w:vAlign w:val="bottom"/>
            <w:hideMark/>
          </w:tcPr>
          <w:p w14:paraId="279F4A74" w14:textId="77777777" w:rsidR="00A94578" w:rsidRDefault="00A94578" w:rsidP="00A94578">
            <w:pPr>
              <w:spacing w:after="0" w:line="240" w:lineRule="auto"/>
              <w:jc w:val="right"/>
              <w:rPr>
                <w:rFonts w:ascii="Calibri" w:hAnsi="Calibri"/>
                <w:color w:val="000000"/>
              </w:rPr>
            </w:pPr>
            <w:r>
              <w:rPr>
                <w:rFonts w:ascii="Calibri" w:hAnsi="Calibri"/>
                <w:color w:val="000000"/>
              </w:rPr>
              <w:t>1.345</w:t>
            </w:r>
          </w:p>
        </w:tc>
        <w:tc>
          <w:tcPr>
            <w:tcW w:w="922" w:type="dxa"/>
            <w:shd w:val="clear" w:color="auto" w:fill="auto"/>
            <w:noWrap/>
            <w:vAlign w:val="bottom"/>
            <w:hideMark/>
          </w:tcPr>
          <w:p w14:paraId="24F8094D" w14:textId="77777777" w:rsidR="00A94578" w:rsidRDefault="00A94578" w:rsidP="00A94578">
            <w:pPr>
              <w:spacing w:after="0" w:line="240" w:lineRule="auto"/>
              <w:jc w:val="right"/>
              <w:rPr>
                <w:rFonts w:ascii="Calibri" w:hAnsi="Calibri"/>
                <w:color w:val="000000"/>
              </w:rPr>
            </w:pPr>
            <w:r>
              <w:rPr>
                <w:rFonts w:ascii="Calibri" w:hAnsi="Calibri"/>
                <w:color w:val="000000"/>
              </w:rPr>
              <w:t>1.516</w:t>
            </w:r>
          </w:p>
        </w:tc>
      </w:tr>
      <w:tr w:rsidR="00A94578" w:rsidRPr="00CA68E6" w14:paraId="4571BB21" w14:textId="77777777" w:rsidTr="00A94578">
        <w:trPr>
          <w:trHeight w:val="172"/>
        </w:trPr>
        <w:tc>
          <w:tcPr>
            <w:tcW w:w="1566" w:type="dxa"/>
            <w:shd w:val="clear" w:color="auto" w:fill="auto"/>
            <w:noWrap/>
            <w:hideMark/>
          </w:tcPr>
          <w:p w14:paraId="6C213C1F"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SSAFEMO51</w:t>
            </w:r>
          </w:p>
        </w:tc>
        <w:tc>
          <w:tcPr>
            <w:tcW w:w="6405" w:type="dxa"/>
            <w:shd w:val="clear" w:color="auto" w:fill="auto"/>
            <w:noWrap/>
            <w:hideMark/>
          </w:tcPr>
          <w:p w14:paraId="520C718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rPr>
              <w:t>Students</w:t>
            </w:r>
            <w:r w:rsidRPr="00CA68E6">
              <w:rPr>
                <w:rFonts w:eastAsia="Times New Roman" w:cstheme="minorHAnsi"/>
                <w:color w:val="000000"/>
              </w:rPr>
              <w:t xml:space="preserve"> at this school are sensitive to the feelings of other students.</w:t>
            </w:r>
          </w:p>
        </w:tc>
        <w:tc>
          <w:tcPr>
            <w:tcW w:w="758" w:type="dxa"/>
            <w:shd w:val="clear" w:color="auto" w:fill="auto"/>
            <w:noWrap/>
            <w:vAlign w:val="bottom"/>
            <w:hideMark/>
          </w:tcPr>
          <w:p w14:paraId="426C93C6" w14:textId="77777777" w:rsidR="00A94578" w:rsidRDefault="00A94578" w:rsidP="00A94578">
            <w:pPr>
              <w:spacing w:after="0" w:line="240" w:lineRule="auto"/>
              <w:jc w:val="right"/>
              <w:rPr>
                <w:rFonts w:ascii="Calibri" w:hAnsi="Calibri"/>
                <w:color w:val="000000"/>
              </w:rPr>
            </w:pPr>
            <w:r>
              <w:rPr>
                <w:rFonts w:ascii="Calibri" w:hAnsi="Calibri"/>
                <w:color w:val="000000"/>
              </w:rPr>
              <w:t>1.319</w:t>
            </w:r>
          </w:p>
        </w:tc>
        <w:tc>
          <w:tcPr>
            <w:tcW w:w="922" w:type="dxa"/>
            <w:shd w:val="clear" w:color="auto" w:fill="auto"/>
            <w:noWrap/>
            <w:vAlign w:val="bottom"/>
            <w:hideMark/>
          </w:tcPr>
          <w:p w14:paraId="5A6DE832" w14:textId="77777777" w:rsidR="00A94578" w:rsidRDefault="00A94578" w:rsidP="00A94578">
            <w:pPr>
              <w:spacing w:after="0" w:line="240" w:lineRule="auto"/>
              <w:jc w:val="right"/>
              <w:rPr>
                <w:rFonts w:ascii="Calibri" w:hAnsi="Calibri"/>
                <w:color w:val="000000"/>
              </w:rPr>
            </w:pPr>
            <w:r>
              <w:rPr>
                <w:rFonts w:ascii="Calibri" w:hAnsi="Calibri"/>
                <w:color w:val="000000"/>
              </w:rPr>
              <w:t>1.383</w:t>
            </w:r>
          </w:p>
        </w:tc>
      </w:tr>
      <w:tr w:rsidR="00A94578" w:rsidRPr="00CA68E6" w14:paraId="7B566E0F" w14:textId="77777777" w:rsidTr="00A94578">
        <w:trPr>
          <w:trHeight w:val="172"/>
        </w:trPr>
        <w:tc>
          <w:tcPr>
            <w:tcW w:w="1566" w:type="dxa"/>
            <w:shd w:val="clear" w:color="auto" w:fill="auto"/>
            <w:noWrap/>
            <w:hideMark/>
          </w:tcPr>
          <w:p w14:paraId="3724A938"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SSAFPSAF61</w:t>
            </w:r>
          </w:p>
        </w:tc>
        <w:tc>
          <w:tcPr>
            <w:tcW w:w="6405" w:type="dxa"/>
            <w:shd w:val="clear" w:color="auto" w:fill="auto"/>
            <w:noWrap/>
            <w:hideMark/>
          </w:tcPr>
          <w:p w14:paraId="147CA715" w14:textId="77777777" w:rsidR="00A94578" w:rsidRPr="00CA68E6" w:rsidRDefault="00A94578" w:rsidP="00E74F13">
            <w:pPr>
              <w:spacing w:after="0" w:line="240" w:lineRule="auto"/>
              <w:rPr>
                <w:rFonts w:eastAsia="Times New Roman" w:cstheme="minorHAnsi"/>
                <w:color w:val="000000"/>
              </w:rPr>
            </w:pPr>
            <w:r w:rsidRPr="00CA68E6">
              <w:rPr>
                <w:rFonts w:eastAsia="Times New Roman" w:cstheme="minorHAnsi"/>
                <w:color w:val="000000"/>
              </w:rPr>
              <w:t xml:space="preserve">I </w:t>
            </w:r>
            <w:r w:rsidRPr="00CA68E6">
              <w:rPr>
                <w:rFonts w:eastAsia="Times New Roman" w:cstheme="minorHAnsi"/>
              </w:rPr>
              <w:t>worry</w:t>
            </w:r>
            <w:r w:rsidRPr="00CA68E6">
              <w:rPr>
                <w:rFonts w:eastAsia="Times New Roman" w:cstheme="minorHAnsi"/>
                <w:color w:val="000000"/>
              </w:rPr>
              <w:t xml:space="preserve"> about crime and violence at this school.</w:t>
            </w:r>
            <w:r w:rsidRPr="00CA68E6">
              <w:rPr>
                <w:rFonts w:cstheme="minorHAnsi"/>
                <w:color w:val="000000"/>
                <w:vertAlign w:val="superscript"/>
              </w:rPr>
              <w:t>1</w:t>
            </w:r>
          </w:p>
        </w:tc>
        <w:tc>
          <w:tcPr>
            <w:tcW w:w="758" w:type="dxa"/>
            <w:shd w:val="clear" w:color="auto" w:fill="auto"/>
            <w:noWrap/>
            <w:vAlign w:val="bottom"/>
            <w:hideMark/>
          </w:tcPr>
          <w:p w14:paraId="0D228D06" w14:textId="77777777" w:rsidR="00A94578" w:rsidRDefault="00A94578" w:rsidP="00A94578">
            <w:pPr>
              <w:spacing w:after="0" w:line="240" w:lineRule="auto"/>
              <w:jc w:val="right"/>
              <w:rPr>
                <w:rFonts w:ascii="Calibri" w:hAnsi="Calibri"/>
                <w:color w:val="000000"/>
              </w:rPr>
            </w:pPr>
            <w:r>
              <w:rPr>
                <w:rFonts w:ascii="Calibri" w:hAnsi="Calibri"/>
                <w:color w:val="000000"/>
              </w:rPr>
              <w:t>1.214</w:t>
            </w:r>
          </w:p>
        </w:tc>
        <w:tc>
          <w:tcPr>
            <w:tcW w:w="922" w:type="dxa"/>
            <w:shd w:val="clear" w:color="auto" w:fill="auto"/>
            <w:noWrap/>
            <w:vAlign w:val="bottom"/>
            <w:hideMark/>
          </w:tcPr>
          <w:p w14:paraId="0188E218" w14:textId="77777777" w:rsidR="00A94578" w:rsidRDefault="00A94578" w:rsidP="00A94578">
            <w:pPr>
              <w:spacing w:after="0" w:line="240" w:lineRule="auto"/>
              <w:jc w:val="right"/>
              <w:rPr>
                <w:rFonts w:ascii="Calibri" w:hAnsi="Calibri"/>
                <w:color w:val="000000"/>
              </w:rPr>
            </w:pPr>
            <w:r>
              <w:rPr>
                <w:rFonts w:ascii="Calibri" w:hAnsi="Calibri"/>
                <w:color w:val="000000"/>
              </w:rPr>
              <w:t>1.368</w:t>
            </w:r>
          </w:p>
        </w:tc>
      </w:tr>
      <w:tr w:rsidR="00A94578" w:rsidRPr="00CA68E6" w14:paraId="588749E6" w14:textId="77777777" w:rsidTr="00A94578">
        <w:trPr>
          <w:trHeight w:val="172"/>
        </w:trPr>
        <w:tc>
          <w:tcPr>
            <w:tcW w:w="1566" w:type="dxa"/>
            <w:shd w:val="clear" w:color="auto" w:fill="auto"/>
            <w:noWrap/>
            <w:hideMark/>
          </w:tcPr>
          <w:p w14:paraId="3DC93042"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SSAFBUL78</w:t>
            </w:r>
          </w:p>
        </w:tc>
        <w:tc>
          <w:tcPr>
            <w:tcW w:w="6405" w:type="dxa"/>
            <w:shd w:val="clear" w:color="auto" w:fill="auto"/>
            <w:noWrap/>
            <w:hideMark/>
          </w:tcPr>
          <w:p w14:paraId="6A4D2E43"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rPr>
              <w:t>Adults</w:t>
            </w:r>
            <w:r w:rsidRPr="00CA68E6">
              <w:rPr>
                <w:rFonts w:eastAsia="Times New Roman" w:cstheme="minorHAnsi"/>
                <w:color w:val="000000"/>
              </w:rPr>
              <w:t xml:space="preserve"> working at </w:t>
            </w:r>
            <w:r w:rsidRPr="00CA68E6">
              <w:rPr>
                <w:rFonts w:cstheme="minorHAnsi"/>
                <w:color w:val="000000"/>
              </w:rPr>
              <w:t>this</w:t>
            </w:r>
            <w:r w:rsidRPr="00CA68E6">
              <w:rPr>
                <w:rFonts w:eastAsia="Times New Roman" w:cstheme="minorHAnsi"/>
                <w:color w:val="000000"/>
              </w:rPr>
              <w:t xml:space="preserve"> school make it clear to students that bullying is not tolerated.</w:t>
            </w:r>
          </w:p>
        </w:tc>
        <w:tc>
          <w:tcPr>
            <w:tcW w:w="758" w:type="dxa"/>
            <w:shd w:val="clear" w:color="auto" w:fill="auto"/>
            <w:noWrap/>
            <w:vAlign w:val="bottom"/>
            <w:hideMark/>
          </w:tcPr>
          <w:p w14:paraId="2DF4BBD3" w14:textId="77777777" w:rsidR="00A94578" w:rsidRDefault="00A94578" w:rsidP="00A94578">
            <w:pPr>
              <w:spacing w:after="0" w:line="240" w:lineRule="auto"/>
              <w:jc w:val="right"/>
              <w:rPr>
                <w:rFonts w:ascii="Calibri" w:hAnsi="Calibri"/>
                <w:color w:val="000000"/>
              </w:rPr>
            </w:pPr>
            <w:r>
              <w:rPr>
                <w:rFonts w:ascii="Calibri" w:hAnsi="Calibri"/>
                <w:color w:val="000000"/>
              </w:rPr>
              <w:t>1.209</w:t>
            </w:r>
          </w:p>
        </w:tc>
        <w:tc>
          <w:tcPr>
            <w:tcW w:w="922" w:type="dxa"/>
            <w:shd w:val="clear" w:color="auto" w:fill="auto"/>
            <w:noWrap/>
            <w:vAlign w:val="bottom"/>
            <w:hideMark/>
          </w:tcPr>
          <w:p w14:paraId="20D64E51" w14:textId="77777777" w:rsidR="00A94578" w:rsidRDefault="00A94578" w:rsidP="00A94578">
            <w:pPr>
              <w:spacing w:after="0" w:line="240" w:lineRule="auto"/>
              <w:jc w:val="right"/>
              <w:rPr>
                <w:rFonts w:ascii="Calibri" w:hAnsi="Calibri"/>
                <w:color w:val="000000"/>
              </w:rPr>
            </w:pPr>
            <w:r>
              <w:rPr>
                <w:rFonts w:ascii="Calibri" w:hAnsi="Calibri"/>
                <w:color w:val="000000"/>
              </w:rPr>
              <w:t>1.406</w:t>
            </w:r>
          </w:p>
        </w:tc>
      </w:tr>
      <w:tr w:rsidR="00A94578" w:rsidRPr="00CA68E6" w14:paraId="36134FCE" w14:textId="77777777" w:rsidTr="00A94578">
        <w:trPr>
          <w:trHeight w:val="172"/>
        </w:trPr>
        <w:tc>
          <w:tcPr>
            <w:tcW w:w="1566" w:type="dxa"/>
            <w:shd w:val="clear" w:color="auto" w:fill="auto"/>
            <w:noWrap/>
            <w:hideMark/>
          </w:tcPr>
          <w:p w14:paraId="592AD98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SSAFSUB85B</w:t>
            </w:r>
          </w:p>
        </w:tc>
        <w:tc>
          <w:tcPr>
            <w:tcW w:w="6405" w:type="dxa"/>
            <w:shd w:val="clear" w:color="auto" w:fill="auto"/>
            <w:noWrap/>
            <w:hideMark/>
          </w:tcPr>
          <w:p w14:paraId="5BE86CEE"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color w:val="000000"/>
              </w:rPr>
              <w:t xml:space="preserve">At </w:t>
            </w:r>
            <w:r w:rsidRPr="00CA68E6">
              <w:rPr>
                <w:rFonts w:eastAsia="Times New Roman" w:cstheme="minorHAnsi"/>
              </w:rPr>
              <w:t>this</w:t>
            </w:r>
            <w:r w:rsidRPr="00CA68E6">
              <w:rPr>
                <w:rFonts w:eastAsia="Times New Roman" w:cstheme="minorHAnsi"/>
                <w:color w:val="000000"/>
              </w:rPr>
              <w:t xml:space="preserve"> </w:t>
            </w:r>
            <w:r w:rsidRPr="00CA68E6">
              <w:rPr>
                <w:rFonts w:eastAsia="Times New Roman" w:cstheme="minorHAnsi"/>
              </w:rPr>
              <w:t>school</w:t>
            </w:r>
            <w:r w:rsidRPr="00CA68E6">
              <w:rPr>
                <w:rFonts w:eastAsia="Times New Roman" w:cstheme="minorHAnsi"/>
                <w:color w:val="000000"/>
              </w:rPr>
              <w:t xml:space="preserve">, how much of a problem is student use of electronic </w:t>
            </w:r>
            <w:r w:rsidRPr="00CA68E6">
              <w:rPr>
                <w:rFonts w:cstheme="minorHAnsi"/>
                <w:color w:val="000000"/>
              </w:rPr>
              <w:t>cigarettes</w:t>
            </w:r>
            <w:r w:rsidRPr="00CA68E6">
              <w:rPr>
                <w:rFonts w:eastAsia="Times New Roman" w:cstheme="minorHAnsi"/>
                <w:color w:val="000000"/>
              </w:rPr>
              <w:t>?</w:t>
            </w:r>
            <w:r w:rsidRPr="00CA68E6">
              <w:rPr>
                <w:rFonts w:cstheme="minorHAnsi"/>
                <w:color w:val="000000"/>
                <w:vertAlign w:val="superscript"/>
              </w:rPr>
              <w:t xml:space="preserve"> 1</w:t>
            </w:r>
            <w:r w:rsidRPr="00CA68E6">
              <w:rPr>
                <w:rFonts w:eastAsia="Times New Roman" w:cstheme="minorHAnsi"/>
                <w:color w:val="000000"/>
              </w:rPr>
              <w:t xml:space="preserve"> </w:t>
            </w:r>
          </w:p>
        </w:tc>
        <w:tc>
          <w:tcPr>
            <w:tcW w:w="758" w:type="dxa"/>
            <w:shd w:val="clear" w:color="auto" w:fill="auto"/>
            <w:noWrap/>
            <w:vAlign w:val="bottom"/>
            <w:hideMark/>
          </w:tcPr>
          <w:p w14:paraId="7EA7D294" w14:textId="77777777" w:rsidR="00A94578" w:rsidRDefault="00A94578" w:rsidP="00A94578">
            <w:pPr>
              <w:spacing w:after="0" w:line="240" w:lineRule="auto"/>
              <w:jc w:val="right"/>
              <w:rPr>
                <w:rFonts w:ascii="Calibri" w:hAnsi="Calibri"/>
                <w:color w:val="000000"/>
              </w:rPr>
            </w:pPr>
            <w:r>
              <w:rPr>
                <w:rFonts w:ascii="Calibri" w:hAnsi="Calibri"/>
                <w:color w:val="000000"/>
              </w:rPr>
              <w:t>1.277</w:t>
            </w:r>
          </w:p>
        </w:tc>
        <w:tc>
          <w:tcPr>
            <w:tcW w:w="922" w:type="dxa"/>
            <w:shd w:val="clear" w:color="auto" w:fill="auto"/>
            <w:noWrap/>
            <w:vAlign w:val="bottom"/>
            <w:hideMark/>
          </w:tcPr>
          <w:p w14:paraId="07467C18" w14:textId="77777777" w:rsidR="00A94578" w:rsidRDefault="00A94578" w:rsidP="00A94578">
            <w:pPr>
              <w:spacing w:after="0" w:line="240" w:lineRule="auto"/>
              <w:jc w:val="right"/>
              <w:rPr>
                <w:rFonts w:ascii="Calibri" w:hAnsi="Calibri"/>
                <w:color w:val="000000"/>
              </w:rPr>
            </w:pPr>
            <w:r>
              <w:rPr>
                <w:rFonts w:ascii="Calibri" w:hAnsi="Calibri"/>
                <w:color w:val="000000"/>
              </w:rPr>
              <w:t>1.692</w:t>
            </w:r>
          </w:p>
        </w:tc>
      </w:tr>
      <w:tr w:rsidR="00A94578" w:rsidRPr="00CA68E6" w14:paraId="19480DC6" w14:textId="77777777" w:rsidTr="00A94578">
        <w:trPr>
          <w:trHeight w:val="172"/>
        </w:trPr>
        <w:tc>
          <w:tcPr>
            <w:tcW w:w="1566" w:type="dxa"/>
            <w:shd w:val="clear" w:color="auto" w:fill="auto"/>
            <w:noWrap/>
            <w:hideMark/>
          </w:tcPr>
          <w:p w14:paraId="1DE95653"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SSAFSUB85</w:t>
            </w:r>
          </w:p>
        </w:tc>
        <w:tc>
          <w:tcPr>
            <w:tcW w:w="6405" w:type="dxa"/>
            <w:shd w:val="clear" w:color="auto" w:fill="auto"/>
            <w:noWrap/>
            <w:hideMark/>
          </w:tcPr>
          <w:p w14:paraId="1BA16261"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color w:val="000000"/>
              </w:rPr>
              <w:t xml:space="preserve">At </w:t>
            </w:r>
            <w:r w:rsidRPr="00CA68E6">
              <w:rPr>
                <w:rFonts w:eastAsia="Times New Roman" w:cstheme="minorHAnsi"/>
              </w:rPr>
              <w:t>this</w:t>
            </w:r>
            <w:r w:rsidRPr="00CA68E6">
              <w:rPr>
                <w:rFonts w:eastAsia="Times New Roman" w:cstheme="minorHAnsi"/>
                <w:color w:val="000000"/>
              </w:rPr>
              <w:t xml:space="preserve"> </w:t>
            </w:r>
            <w:r w:rsidRPr="00CA68E6">
              <w:rPr>
                <w:rFonts w:cstheme="minorHAnsi"/>
                <w:color w:val="000000"/>
              </w:rPr>
              <w:t>school</w:t>
            </w:r>
            <w:r w:rsidRPr="00CA68E6">
              <w:rPr>
                <w:rFonts w:eastAsia="Times New Roman" w:cstheme="minorHAnsi"/>
                <w:color w:val="000000"/>
              </w:rPr>
              <w:t>, how much of a problem is student use of tobacco (e.g., cigarettes, chew, cigars)?</w:t>
            </w:r>
            <w:r w:rsidRPr="00CA68E6">
              <w:rPr>
                <w:rFonts w:cstheme="minorHAnsi"/>
                <w:color w:val="000000"/>
                <w:vertAlign w:val="superscript"/>
              </w:rPr>
              <w:t xml:space="preserve"> 1</w:t>
            </w:r>
            <w:r w:rsidRPr="00CA68E6">
              <w:rPr>
                <w:rFonts w:eastAsia="Times New Roman" w:cstheme="minorHAnsi"/>
                <w:color w:val="000000"/>
              </w:rPr>
              <w:t xml:space="preserve"> </w:t>
            </w:r>
          </w:p>
        </w:tc>
        <w:tc>
          <w:tcPr>
            <w:tcW w:w="758" w:type="dxa"/>
            <w:shd w:val="clear" w:color="auto" w:fill="auto"/>
            <w:noWrap/>
            <w:vAlign w:val="bottom"/>
            <w:hideMark/>
          </w:tcPr>
          <w:p w14:paraId="1947EDDF" w14:textId="77777777" w:rsidR="00A94578" w:rsidRDefault="00A94578" w:rsidP="00A94578">
            <w:pPr>
              <w:spacing w:after="0" w:line="240" w:lineRule="auto"/>
              <w:jc w:val="right"/>
              <w:rPr>
                <w:rFonts w:ascii="Calibri" w:hAnsi="Calibri"/>
                <w:color w:val="000000"/>
              </w:rPr>
            </w:pPr>
            <w:r>
              <w:rPr>
                <w:rFonts w:ascii="Calibri" w:hAnsi="Calibri"/>
                <w:color w:val="000000"/>
              </w:rPr>
              <w:t>1.208</w:t>
            </w:r>
          </w:p>
        </w:tc>
        <w:tc>
          <w:tcPr>
            <w:tcW w:w="922" w:type="dxa"/>
            <w:shd w:val="clear" w:color="auto" w:fill="auto"/>
            <w:noWrap/>
            <w:vAlign w:val="bottom"/>
            <w:hideMark/>
          </w:tcPr>
          <w:p w14:paraId="777D3430" w14:textId="77777777" w:rsidR="00A94578" w:rsidRDefault="00A94578" w:rsidP="00A94578">
            <w:pPr>
              <w:spacing w:after="0" w:line="240" w:lineRule="auto"/>
              <w:jc w:val="right"/>
              <w:rPr>
                <w:rFonts w:ascii="Calibri" w:hAnsi="Calibri"/>
                <w:color w:val="000000"/>
              </w:rPr>
            </w:pPr>
            <w:r>
              <w:rPr>
                <w:rFonts w:ascii="Calibri" w:hAnsi="Calibri"/>
                <w:color w:val="000000"/>
              </w:rPr>
              <w:t>1.602</w:t>
            </w:r>
          </w:p>
        </w:tc>
      </w:tr>
      <w:tr w:rsidR="00A94578" w:rsidRPr="00CA68E6" w14:paraId="46517F2D" w14:textId="77777777" w:rsidTr="00A94578">
        <w:trPr>
          <w:trHeight w:val="172"/>
        </w:trPr>
        <w:tc>
          <w:tcPr>
            <w:tcW w:w="1566" w:type="dxa"/>
            <w:shd w:val="clear" w:color="auto" w:fill="auto"/>
            <w:noWrap/>
            <w:hideMark/>
          </w:tcPr>
          <w:p w14:paraId="7C4533F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SSAFSUB87</w:t>
            </w:r>
          </w:p>
        </w:tc>
        <w:tc>
          <w:tcPr>
            <w:tcW w:w="6405" w:type="dxa"/>
            <w:shd w:val="clear" w:color="auto" w:fill="auto"/>
            <w:noWrap/>
            <w:hideMark/>
          </w:tcPr>
          <w:p w14:paraId="05E7EFDD"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rPr>
              <w:t>Students</w:t>
            </w:r>
            <w:r w:rsidRPr="00CA68E6">
              <w:rPr>
                <w:rFonts w:eastAsia="Times New Roman" w:cstheme="minorHAnsi"/>
                <w:color w:val="000000"/>
              </w:rPr>
              <w:t xml:space="preserve"> use/try tobacco products while at school or school-sponsored events.</w:t>
            </w:r>
            <w:r w:rsidRPr="00CA68E6">
              <w:rPr>
                <w:rFonts w:cstheme="minorHAnsi"/>
                <w:color w:val="000000"/>
                <w:vertAlign w:val="superscript"/>
              </w:rPr>
              <w:t>1</w:t>
            </w:r>
          </w:p>
        </w:tc>
        <w:tc>
          <w:tcPr>
            <w:tcW w:w="758" w:type="dxa"/>
            <w:shd w:val="clear" w:color="auto" w:fill="auto"/>
            <w:noWrap/>
            <w:vAlign w:val="bottom"/>
            <w:hideMark/>
          </w:tcPr>
          <w:p w14:paraId="2DE9B672" w14:textId="77777777" w:rsidR="00A94578" w:rsidRDefault="00A94578" w:rsidP="00A94578">
            <w:pPr>
              <w:spacing w:after="0" w:line="240" w:lineRule="auto"/>
              <w:jc w:val="right"/>
              <w:rPr>
                <w:rFonts w:ascii="Calibri" w:hAnsi="Calibri"/>
                <w:color w:val="000000"/>
              </w:rPr>
            </w:pPr>
            <w:r>
              <w:rPr>
                <w:rFonts w:ascii="Calibri" w:hAnsi="Calibri"/>
                <w:color w:val="000000"/>
              </w:rPr>
              <w:t>1.125</w:t>
            </w:r>
          </w:p>
        </w:tc>
        <w:tc>
          <w:tcPr>
            <w:tcW w:w="922" w:type="dxa"/>
            <w:shd w:val="clear" w:color="auto" w:fill="auto"/>
            <w:noWrap/>
            <w:vAlign w:val="bottom"/>
            <w:hideMark/>
          </w:tcPr>
          <w:p w14:paraId="7A08FFFD" w14:textId="77777777" w:rsidR="00A94578" w:rsidRDefault="00A94578" w:rsidP="00A94578">
            <w:pPr>
              <w:spacing w:after="0" w:line="240" w:lineRule="auto"/>
              <w:jc w:val="right"/>
              <w:rPr>
                <w:rFonts w:ascii="Calibri" w:hAnsi="Calibri"/>
                <w:color w:val="000000"/>
              </w:rPr>
            </w:pPr>
            <w:r>
              <w:rPr>
                <w:rFonts w:ascii="Calibri" w:hAnsi="Calibri"/>
                <w:color w:val="000000"/>
              </w:rPr>
              <w:t>1.304</w:t>
            </w:r>
          </w:p>
        </w:tc>
      </w:tr>
      <w:tr w:rsidR="00A94578" w:rsidRPr="00CA68E6" w14:paraId="0D89FF7F" w14:textId="77777777" w:rsidTr="00A94578">
        <w:trPr>
          <w:trHeight w:val="172"/>
        </w:trPr>
        <w:tc>
          <w:tcPr>
            <w:tcW w:w="1566" w:type="dxa"/>
            <w:shd w:val="clear" w:color="auto" w:fill="auto"/>
            <w:noWrap/>
            <w:hideMark/>
          </w:tcPr>
          <w:p w14:paraId="3F88BB56"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SENVPENV104</w:t>
            </w:r>
          </w:p>
        </w:tc>
        <w:tc>
          <w:tcPr>
            <w:tcW w:w="6405" w:type="dxa"/>
            <w:shd w:val="clear" w:color="auto" w:fill="auto"/>
            <w:noWrap/>
            <w:hideMark/>
          </w:tcPr>
          <w:p w14:paraId="7B87B1D9" w14:textId="77777777" w:rsidR="00A94578" w:rsidRPr="00CA68E6" w:rsidRDefault="00A94578" w:rsidP="00E74F13">
            <w:pPr>
              <w:spacing w:after="0" w:line="240" w:lineRule="auto"/>
              <w:rPr>
                <w:rFonts w:eastAsia="Times New Roman" w:cstheme="minorHAnsi"/>
                <w:color w:val="000000"/>
              </w:rPr>
            </w:pPr>
            <w:r w:rsidRPr="00CA68E6">
              <w:rPr>
                <w:rFonts w:eastAsia="Times New Roman" w:cstheme="minorHAnsi"/>
              </w:rPr>
              <w:t>Overcrowding</w:t>
            </w:r>
            <w:r w:rsidRPr="00CA68E6">
              <w:rPr>
                <w:rFonts w:eastAsia="Times New Roman" w:cstheme="minorHAnsi"/>
                <w:color w:val="000000"/>
              </w:rPr>
              <w:t xml:space="preserve"> is a problem at this school.</w:t>
            </w:r>
            <w:r w:rsidRPr="00CA68E6">
              <w:rPr>
                <w:rFonts w:cstheme="minorHAnsi"/>
                <w:color w:val="000000"/>
                <w:vertAlign w:val="superscript"/>
              </w:rPr>
              <w:t>1</w:t>
            </w:r>
          </w:p>
        </w:tc>
        <w:tc>
          <w:tcPr>
            <w:tcW w:w="758" w:type="dxa"/>
            <w:shd w:val="clear" w:color="auto" w:fill="auto"/>
            <w:noWrap/>
            <w:vAlign w:val="bottom"/>
            <w:hideMark/>
          </w:tcPr>
          <w:p w14:paraId="1FBEC958" w14:textId="77777777" w:rsidR="00A94578" w:rsidRDefault="00A94578" w:rsidP="00A94578">
            <w:pPr>
              <w:spacing w:after="0" w:line="240" w:lineRule="auto"/>
              <w:jc w:val="right"/>
              <w:rPr>
                <w:rFonts w:ascii="Calibri" w:hAnsi="Calibri"/>
                <w:color w:val="000000"/>
              </w:rPr>
            </w:pPr>
            <w:r>
              <w:rPr>
                <w:rFonts w:ascii="Calibri" w:hAnsi="Calibri"/>
                <w:color w:val="000000"/>
              </w:rPr>
              <w:t>1.292</w:t>
            </w:r>
          </w:p>
        </w:tc>
        <w:tc>
          <w:tcPr>
            <w:tcW w:w="922" w:type="dxa"/>
            <w:shd w:val="clear" w:color="auto" w:fill="auto"/>
            <w:noWrap/>
            <w:vAlign w:val="bottom"/>
            <w:hideMark/>
          </w:tcPr>
          <w:p w14:paraId="753F0404" w14:textId="77777777" w:rsidR="00A94578" w:rsidRDefault="00A94578" w:rsidP="00A94578">
            <w:pPr>
              <w:spacing w:after="0" w:line="240" w:lineRule="auto"/>
              <w:jc w:val="right"/>
              <w:rPr>
                <w:rFonts w:ascii="Calibri" w:hAnsi="Calibri"/>
                <w:color w:val="000000"/>
              </w:rPr>
            </w:pPr>
            <w:r>
              <w:rPr>
                <w:rFonts w:ascii="Calibri" w:hAnsi="Calibri"/>
                <w:color w:val="000000"/>
              </w:rPr>
              <w:t>1.419</w:t>
            </w:r>
          </w:p>
        </w:tc>
      </w:tr>
      <w:tr w:rsidR="00A94578" w:rsidRPr="00CA68E6" w14:paraId="5596BB41" w14:textId="77777777" w:rsidTr="00A94578">
        <w:trPr>
          <w:trHeight w:val="172"/>
        </w:trPr>
        <w:tc>
          <w:tcPr>
            <w:tcW w:w="1566" w:type="dxa"/>
            <w:shd w:val="clear" w:color="auto" w:fill="auto"/>
            <w:noWrap/>
            <w:hideMark/>
          </w:tcPr>
          <w:p w14:paraId="021B704D"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SENVINS108</w:t>
            </w:r>
          </w:p>
        </w:tc>
        <w:tc>
          <w:tcPr>
            <w:tcW w:w="6405" w:type="dxa"/>
            <w:shd w:val="clear" w:color="auto" w:fill="auto"/>
            <w:noWrap/>
            <w:hideMark/>
          </w:tcPr>
          <w:p w14:paraId="71AFE02F" w14:textId="77777777" w:rsidR="00A94578" w:rsidRPr="00CA68E6" w:rsidRDefault="00A94578" w:rsidP="00E74F13">
            <w:pPr>
              <w:spacing w:after="0" w:line="240" w:lineRule="auto"/>
              <w:rPr>
                <w:rFonts w:eastAsia="Times New Roman" w:cstheme="minorHAnsi"/>
                <w:color w:val="000000"/>
              </w:rPr>
            </w:pPr>
            <w:r w:rsidRPr="00CA68E6">
              <w:rPr>
                <w:rFonts w:eastAsia="Times New Roman" w:cstheme="minorHAnsi"/>
              </w:rPr>
              <w:t>Other</w:t>
            </w:r>
            <w:r w:rsidRPr="00CA68E6">
              <w:rPr>
                <w:rFonts w:eastAsia="Times New Roman" w:cstheme="minorHAnsi"/>
                <w:color w:val="000000"/>
              </w:rPr>
              <w:t xml:space="preserve"> students often disrupt class.</w:t>
            </w:r>
            <w:r w:rsidRPr="00CA68E6">
              <w:rPr>
                <w:rFonts w:cstheme="minorHAnsi"/>
                <w:color w:val="000000"/>
                <w:vertAlign w:val="superscript"/>
              </w:rPr>
              <w:t>1</w:t>
            </w:r>
          </w:p>
        </w:tc>
        <w:tc>
          <w:tcPr>
            <w:tcW w:w="758" w:type="dxa"/>
            <w:shd w:val="clear" w:color="auto" w:fill="auto"/>
            <w:noWrap/>
            <w:vAlign w:val="bottom"/>
            <w:hideMark/>
          </w:tcPr>
          <w:p w14:paraId="03385D59" w14:textId="77777777" w:rsidR="00A94578" w:rsidRDefault="00A94578" w:rsidP="00A94578">
            <w:pPr>
              <w:spacing w:after="0" w:line="240" w:lineRule="auto"/>
              <w:jc w:val="right"/>
              <w:rPr>
                <w:rFonts w:ascii="Calibri" w:hAnsi="Calibri"/>
                <w:color w:val="000000"/>
              </w:rPr>
            </w:pPr>
            <w:r>
              <w:rPr>
                <w:rFonts w:ascii="Calibri" w:hAnsi="Calibri"/>
                <w:color w:val="000000"/>
              </w:rPr>
              <w:t>1.292</w:t>
            </w:r>
          </w:p>
        </w:tc>
        <w:tc>
          <w:tcPr>
            <w:tcW w:w="922" w:type="dxa"/>
            <w:shd w:val="clear" w:color="auto" w:fill="auto"/>
            <w:noWrap/>
            <w:vAlign w:val="bottom"/>
            <w:hideMark/>
          </w:tcPr>
          <w:p w14:paraId="2461C386" w14:textId="77777777" w:rsidR="00A94578" w:rsidRDefault="00A94578" w:rsidP="00A94578">
            <w:pPr>
              <w:spacing w:after="0" w:line="240" w:lineRule="auto"/>
              <w:jc w:val="right"/>
              <w:rPr>
                <w:rFonts w:ascii="Calibri" w:hAnsi="Calibri"/>
                <w:color w:val="000000"/>
              </w:rPr>
            </w:pPr>
            <w:r>
              <w:rPr>
                <w:rFonts w:ascii="Calibri" w:hAnsi="Calibri"/>
                <w:color w:val="000000"/>
              </w:rPr>
              <w:t>1.501</w:t>
            </w:r>
          </w:p>
        </w:tc>
      </w:tr>
      <w:tr w:rsidR="00A94578" w:rsidRPr="00CA68E6" w14:paraId="0C8CF53C" w14:textId="77777777" w:rsidTr="00A94578">
        <w:trPr>
          <w:trHeight w:val="172"/>
        </w:trPr>
        <w:tc>
          <w:tcPr>
            <w:tcW w:w="1566" w:type="dxa"/>
            <w:shd w:val="clear" w:color="auto" w:fill="auto"/>
            <w:noWrap/>
            <w:hideMark/>
          </w:tcPr>
          <w:p w14:paraId="129A99B6"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SENVINS109</w:t>
            </w:r>
          </w:p>
        </w:tc>
        <w:tc>
          <w:tcPr>
            <w:tcW w:w="6405" w:type="dxa"/>
            <w:shd w:val="clear" w:color="auto" w:fill="auto"/>
            <w:noWrap/>
            <w:hideMark/>
          </w:tcPr>
          <w:p w14:paraId="5007A093"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color w:val="000000"/>
              </w:rPr>
              <w:t xml:space="preserve">I get </w:t>
            </w:r>
            <w:r w:rsidRPr="00CA68E6">
              <w:rPr>
                <w:rFonts w:eastAsia="Times New Roman" w:cstheme="minorHAnsi"/>
              </w:rPr>
              <w:t>distracted</w:t>
            </w:r>
            <w:r w:rsidRPr="00CA68E6">
              <w:rPr>
                <w:rFonts w:eastAsia="Times New Roman" w:cstheme="minorHAnsi"/>
                <w:color w:val="000000"/>
              </w:rPr>
              <w:t xml:space="preserve"> from doing schoolwork in my classes because other students are misbehaving, for example, talking or fighting.</w:t>
            </w:r>
            <w:r w:rsidRPr="00CA68E6">
              <w:rPr>
                <w:rFonts w:cstheme="minorHAnsi"/>
                <w:color w:val="000000"/>
                <w:vertAlign w:val="superscript"/>
              </w:rPr>
              <w:t>1</w:t>
            </w:r>
          </w:p>
        </w:tc>
        <w:tc>
          <w:tcPr>
            <w:tcW w:w="758" w:type="dxa"/>
            <w:shd w:val="clear" w:color="auto" w:fill="auto"/>
            <w:noWrap/>
            <w:vAlign w:val="bottom"/>
            <w:hideMark/>
          </w:tcPr>
          <w:p w14:paraId="4FA80FDA" w14:textId="77777777" w:rsidR="00A94578" w:rsidRDefault="00A94578" w:rsidP="00A94578">
            <w:pPr>
              <w:spacing w:after="0" w:line="240" w:lineRule="auto"/>
              <w:jc w:val="right"/>
              <w:rPr>
                <w:rFonts w:ascii="Calibri" w:hAnsi="Calibri"/>
                <w:color w:val="000000"/>
              </w:rPr>
            </w:pPr>
            <w:r>
              <w:rPr>
                <w:rFonts w:ascii="Calibri" w:hAnsi="Calibri"/>
                <w:color w:val="000000"/>
              </w:rPr>
              <w:t>1.413</w:t>
            </w:r>
          </w:p>
        </w:tc>
        <w:tc>
          <w:tcPr>
            <w:tcW w:w="922" w:type="dxa"/>
            <w:shd w:val="clear" w:color="auto" w:fill="auto"/>
            <w:noWrap/>
            <w:vAlign w:val="bottom"/>
            <w:hideMark/>
          </w:tcPr>
          <w:p w14:paraId="7D74FFF9" w14:textId="77777777" w:rsidR="00A94578" w:rsidRDefault="00A94578" w:rsidP="00A94578">
            <w:pPr>
              <w:spacing w:after="0" w:line="240" w:lineRule="auto"/>
              <w:jc w:val="right"/>
              <w:rPr>
                <w:rFonts w:ascii="Calibri" w:hAnsi="Calibri"/>
                <w:color w:val="000000"/>
              </w:rPr>
            </w:pPr>
            <w:r>
              <w:rPr>
                <w:rFonts w:ascii="Calibri" w:hAnsi="Calibri"/>
                <w:color w:val="000000"/>
              </w:rPr>
              <w:t>1.601</w:t>
            </w:r>
          </w:p>
        </w:tc>
      </w:tr>
      <w:tr w:rsidR="00A94578" w:rsidRPr="00CA68E6" w14:paraId="750B217E" w14:textId="77777777" w:rsidTr="00A94578">
        <w:trPr>
          <w:trHeight w:val="172"/>
        </w:trPr>
        <w:tc>
          <w:tcPr>
            <w:tcW w:w="1566" w:type="dxa"/>
            <w:shd w:val="clear" w:color="auto" w:fill="auto"/>
            <w:noWrap/>
            <w:hideMark/>
          </w:tcPr>
          <w:p w14:paraId="16A8C95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SENVPHEA123</w:t>
            </w:r>
          </w:p>
        </w:tc>
        <w:tc>
          <w:tcPr>
            <w:tcW w:w="6405" w:type="dxa"/>
            <w:shd w:val="clear" w:color="auto" w:fill="auto"/>
            <w:noWrap/>
            <w:hideMark/>
          </w:tcPr>
          <w:p w14:paraId="64415144"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 xml:space="preserve">How </w:t>
            </w:r>
            <w:r w:rsidRPr="00CA68E6">
              <w:rPr>
                <w:rFonts w:eastAsia="Times New Roman" w:cstheme="minorHAnsi"/>
              </w:rPr>
              <w:t>often</w:t>
            </w:r>
            <w:r w:rsidRPr="00CA68E6">
              <w:rPr>
                <w:rFonts w:eastAsia="Times New Roman" w:cstheme="minorHAnsi"/>
                <w:color w:val="000000"/>
              </w:rPr>
              <w:t xml:space="preserve"> do you eat fruit at school?</w:t>
            </w:r>
          </w:p>
        </w:tc>
        <w:tc>
          <w:tcPr>
            <w:tcW w:w="758" w:type="dxa"/>
            <w:shd w:val="clear" w:color="auto" w:fill="auto"/>
            <w:noWrap/>
            <w:vAlign w:val="bottom"/>
            <w:hideMark/>
          </w:tcPr>
          <w:p w14:paraId="38D79A29" w14:textId="77777777" w:rsidR="00A94578" w:rsidRDefault="00A94578" w:rsidP="00A94578">
            <w:pPr>
              <w:spacing w:after="0" w:line="240" w:lineRule="auto"/>
              <w:jc w:val="right"/>
              <w:rPr>
                <w:rFonts w:ascii="Calibri" w:hAnsi="Calibri"/>
                <w:color w:val="000000"/>
              </w:rPr>
            </w:pPr>
            <w:r>
              <w:rPr>
                <w:rFonts w:ascii="Calibri" w:hAnsi="Calibri"/>
                <w:color w:val="000000"/>
              </w:rPr>
              <w:t>1.223</w:t>
            </w:r>
          </w:p>
        </w:tc>
        <w:tc>
          <w:tcPr>
            <w:tcW w:w="922" w:type="dxa"/>
            <w:shd w:val="clear" w:color="auto" w:fill="auto"/>
            <w:noWrap/>
            <w:vAlign w:val="bottom"/>
            <w:hideMark/>
          </w:tcPr>
          <w:p w14:paraId="4241E56B" w14:textId="77777777" w:rsidR="00A94578" w:rsidRDefault="00A94578" w:rsidP="00A94578">
            <w:pPr>
              <w:spacing w:after="0" w:line="240" w:lineRule="auto"/>
              <w:jc w:val="right"/>
              <w:rPr>
                <w:rFonts w:ascii="Calibri" w:hAnsi="Calibri"/>
                <w:color w:val="000000"/>
              </w:rPr>
            </w:pPr>
            <w:r>
              <w:rPr>
                <w:rFonts w:ascii="Calibri" w:hAnsi="Calibri"/>
                <w:color w:val="000000"/>
              </w:rPr>
              <w:t>1.320</w:t>
            </w:r>
          </w:p>
        </w:tc>
      </w:tr>
      <w:tr w:rsidR="00A94578" w:rsidRPr="00CA68E6" w14:paraId="06E95382" w14:textId="77777777" w:rsidTr="00A94578">
        <w:trPr>
          <w:trHeight w:val="172"/>
        </w:trPr>
        <w:tc>
          <w:tcPr>
            <w:tcW w:w="1566" w:type="dxa"/>
            <w:shd w:val="clear" w:color="auto" w:fill="auto"/>
            <w:noWrap/>
            <w:hideMark/>
          </w:tcPr>
          <w:p w14:paraId="4710E6FE"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SENVPHEA124</w:t>
            </w:r>
          </w:p>
        </w:tc>
        <w:tc>
          <w:tcPr>
            <w:tcW w:w="6405" w:type="dxa"/>
            <w:shd w:val="clear" w:color="auto" w:fill="auto"/>
            <w:noWrap/>
            <w:hideMark/>
          </w:tcPr>
          <w:p w14:paraId="6E7A80CD"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 xml:space="preserve">How </w:t>
            </w:r>
            <w:r w:rsidRPr="00CA68E6">
              <w:rPr>
                <w:rFonts w:eastAsia="Times New Roman" w:cstheme="minorHAnsi"/>
              </w:rPr>
              <w:t>often</w:t>
            </w:r>
            <w:r w:rsidRPr="00CA68E6">
              <w:rPr>
                <w:rFonts w:eastAsia="Times New Roman" w:cstheme="minorHAnsi"/>
                <w:color w:val="000000"/>
              </w:rPr>
              <w:t xml:space="preserve"> do you eat vegetables at school?</w:t>
            </w:r>
          </w:p>
        </w:tc>
        <w:tc>
          <w:tcPr>
            <w:tcW w:w="758" w:type="dxa"/>
            <w:shd w:val="clear" w:color="auto" w:fill="auto"/>
            <w:noWrap/>
            <w:vAlign w:val="bottom"/>
            <w:hideMark/>
          </w:tcPr>
          <w:p w14:paraId="6CAC3334" w14:textId="77777777" w:rsidR="00A94578" w:rsidRDefault="00A94578" w:rsidP="00A94578">
            <w:pPr>
              <w:spacing w:after="0" w:line="240" w:lineRule="auto"/>
              <w:jc w:val="right"/>
              <w:rPr>
                <w:rFonts w:ascii="Calibri" w:hAnsi="Calibri"/>
                <w:color w:val="000000"/>
              </w:rPr>
            </w:pPr>
            <w:r>
              <w:rPr>
                <w:rFonts w:ascii="Calibri" w:hAnsi="Calibri"/>
                <w:color w:val="000000"/>
              </w:rPr>
              <w:t>1.231</w:t>
            </w:r>
          </w:p>
        </w:tc>
        <w:tc>
          <w:tcPr>
            <w:tcW w:w="922" w:type="dxa"/>
            <w:shd w:val="clear" w:color="auto" w:fill="auto"/>
            <w:noWrap/>
            <w:vAlign w:val="bottom"/>
            <w:hideMark/>
          </w:tcPr>
          <w:p w14:paraId="2535401D" w14:textId="77777777" w:rsidR="00A94578" w:rsidRDefault="00A94578" w:rsidP="00A94578">
            <w:pPr>
              <w:spacing w:after="0" w:line="240" w:lineRule="auto"/>
              <w:jc w:val="right"/>
              <w:rPr>
                <w:rFonts w:ascii="Calibri" w:hAnsi="Calibri"/>
                <w:color w:val="000000"/>
              </w:rPr>
            </w:pPr>
            <w:r>
              <w:rPr>
                <w:rFonts w:ascii="Calibri" w:hAnsi="Calibri"/>
                <w:color w:val="000000"/>
              </w:rPr>
              <w:t>1.390</w:t>
            </w:r>
          </w:p>
        </w:tc>
      </w:tr>
      <w:tr w:rsidR="00A94578" w:rsidRPr="00CA68E6" w14:paraId="4C25AA6D" w14:textId="77777777" w:rsidTr="00A94578">
        <w:trPr>
          <w:trHeight w:val="172"/>
        </w:trPr>
        <w:tc>
          <w:tcPr>
            <w:tcW w:w="1566" w:type="dxa"/>
            <w:shd w:val="clear" w:color="auto" w:fill="auto"/>
            <w:noWrap/>
            <w:hideMark/>
          </w:tcPr>
          <w:p w14:paraId="403553D4"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SENVPHEA125</w:t>
            </w:r>
          </w:p>
        </w:tc>
        <w:tc>
          <w:tcPr>
            <w:tcW w:w="6405" w:type="dxa"/>
            <w:shd w:val="clear" w:color="auto" w:fill="auto"/>
            <w:noWrap/>
            <w:hideMark/>
          </w:tcPr>
          <w:p w14:paraId="58DDCF4B"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How often do you eat breakfast on school days?</w:t>
            </w:r>
          </w:p>
        </w:tc>
        <w:tc>
          <w:tcPr>
            <w:tcW w:w="758" w:type="dxa"/>
            <w:shd w:val="clear" w:color="auto" w:fill="auto"/>
            <w:noWrap/>
            <w:vAlign w:val="bottom"/>
            <w:hideMark/>
          </w:tcPr>
          <w:p w14:paraId="506663EF" w14:textId="77777777" w:rsidR="00A94578" w:rsidRDefault="00A94578" w:rsidP="00A94578">
            <w:pPr>
              <w:spacing w:after="0" w:line="240" w:lineRule="auto"/>
              <w:jc w:val="right"/>
              <w:rPr>
                <w:rFonts w:ascii="Calibri" w:hAnsi="Calibri"/>
                <w:color w:val="000000"/>
              </w:rPr>
            </w:pPr>
            <w:r>
              <w:rPr>
                <w:rFonts w:ascii="Calibri" w:hAnsi="Calibri"/>
                <w:color w:val="000000"/>
              </w:rPr>
              <w:t>1.468</w:t>
            </w:r>
          </w:p>
        </w:tc>
        <w:tc>
          <w:tcPr>
            <w:tcW w:w="922" w:type="dxa"/>
            <w:shd w:val="clear" w:color="auto" w:fill="auto"/>
            <w:noWrap/>
            <w:vAlign w:val="bottom"/>
            <w:hideMark/>
          </w:tcPr>
          <w:p w14:paraId="0314B30D" w14:textId="77777777" w:rsidR="00A94578" w:rsidRDefault="00A94578" w:rsidP="00A94578">
            <w:pPr>
              <w:spacing w:after="0" w:line="240" w:lineRule="auto"/>
              <w:jc w:val="right"/>
              <w:rPr>
                <w:rFonts w:ascii="Calibri" w:hAnsi="Calibri"/>
                <w:color w:val="000000"/>
              </w:rPr>
            </w:pPr>
            <w:r>
              <w:rPr>
                <w:rFonts w:ascii="Calibri" w:hAnsi="Calibri"/>
                <w:color w:val="000000"/>
              </w:rPr>
              <w:t>1.934</w:t>
            </w:r>
          </w:p>
        </w:tc>
      </w:tr>
      <w:tr w:rsidR="00A94578" w:rsidRPr="00CA68E6" w14:paraId="30D54402" w14:textId="77777777" w:rsidTr="00A94578">
        <w:trPr>
          <w:trHeight w:val="172"/>
        </w:trPr>
        <w:tc>
          <w:tcPr>
            <w:tcW w:w="1566" w:type="dxa"/>
            <w:shd w:val="clear" w:color="auto" w:fill="auto"/>
            <w:noWrap/>
            <w:hideMark/>
          </w:tcPr>
          <w:p w14:paraId="5C07F3FC"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SENVPHEA126</w:t>
            </w:r>
          </w:p>
        </w:tc>
        <w:tc>
          <w:tcPr>
            <w:tcW w:w="6405" w:type="dxa"/>
            <w:shd w:val="clear" w:color="auto" w:fill="auto"/>
            <w:noWrap/>
            <w:hideMark/>
          </w:tcPr>
          <w:p w14:paraId="3827F9F7"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How often do you eat candy at school?</w:t>
            </w:r>
            <w:r w:rsidRPr="00CA68E6">
              <w:rPr>
                <w:rFonts w:cstheme="minorHAnsi"/>
                <w:color w:val="000000"/>
                <w:vertAlign w:val="superscript"/>
              </w:rPr>
              <w:t xml:space="preserve"> 1</w:t>
            </w:r>
          </w:p>
        </w:tc>
        <w:tc>
          <w:tcPr>
            <w:tcW w:w="758" w:type="dxa"/>
            <w:shd w:val="clear" w:color="auto" w:fill="auto"/>
            <w:noWrap/>
            <w:vAlign w:val="bottom"/>
            <w:hideMark/>
          </w:tcPr>
          <w:p w14:paraId="70AD5663" w14:textId="77777777" w:rsidR="00A94578" w:rsidRDefault="00A94578" w:rsidP="00A94578">
            <w:pPr>
              <w:spacing w:after="0" w:line="240" w:lineRule="auto"/>
              <w:jc w:val="right"/>
              <w:rPr>
                <w:rFonts w:ascii="Calibri" w:hAnsi="Calibri"/>
                <w:color w:val="000000"/>
              </w:rPr>
            </w:pPr>
            <w:r>
              <w:rPr>
                <w:rFonts w:ascii="Calibri" w:hAnsi="Calibri"/>
                <w:color w:val="000000"/>
              </w:rPr>
              <w:t>1.432</w:t>
            </w:r>
          </w:p>
        </w:tc>
        <w:tc>
          <w:tcPr>
            <w:tcW w:w="922" w:type="dxa"/>
            <w:shd w:val="clear" w:color="auto" w:fill="auto"/>
            <w:noWrap/>
            <w:vAlign w:val="bottom"/>
            <w:hideMark/>
          </w:tcPr>
          <w:p w14:paraId="44D8161E" w14:textId="77777777" w:rsidR="00A94578" w:rsidRDefault="00A94578" w:rsidP="00A94578">
            <w:pPr>
              <w:spacing w:after="0" w:line="240" w:lineRule="auto"/>
              <w:jc w:val="right"/>
              <w:rPr>
                <w:rFonts w:ascii="Calibri" w:hAnsi="Calibri"/>
                <w:color w:val="000000"/>
              </w:rPr>
            </w:pPr>
            <w:r>
              <w:rPr>
                <w:rFonts w:ascii="Calibri" w:hAnsi="Calibri"/>
                <w:color w:val="000000"/>
              </w:rPr>
              <w:t>1.638</w:t>
            </w:r>
          </w:p>
        </w:tc>
      </w:tr>
      <w:tr w:rsidR="00A94578" w:rsidRPr="00CA68E6" w14:paraId="7DE08394" w14:textId="77777777" w:rsidTr="00A94578">
        <w:trPr>
          <w:trHeight w:val="172"/>
        </w:trPr>
        <w:tc>
          <w:tcPr>
            <w:tcW w:w="1566" w:type="dxa"/>
            <w:shd w:val="clear" w:color="auto" w:fill="auto"/>
            <w:noWrap/>
            <w:hideMark/>
          </w:tcPr>
          <w:p w14:paraId="009EC2AB"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SENVPHEA127</w:t>
            </w:r>
          </w:p>
        </w:tc>
        <w:tc>
          <w:tcPr>
            <w:tcW w:w="6405" w:type="dxa"/>
            <w:shd w:val="clear" w:color="auto" w:fill="auto"/>
            <w:noWrap/>
            <w:hideMark/>
          </w:tcPr>
          <w:p w14:paraId="659EC79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How often do you drink soda at school?</w:t>
            </w:r>
            <w:r w:rsidRPr="00CA68E6">
              <w:rPr>
                <w:rFonts w:cstheme="minorHAnsi"/>
                <w:color w:val="000000"/>
                <w:vertAlign w:val="superscript"/>
              </w:rPr>
              <w:t xml:space="preserve"> 1</w:t>
            </w:r>
          </w:p>
        </w:tc>
        <w:tc>
          <w:tcPr>
            <w:tcW w:w="758" w:type="dxa"/>
            <w:shd w:val="clear" w:color="auto" w:fill="auto"/>
            <w:noWrap/>
            <w:vAlign w:val="bottom"/>
            <w:hideMark/>
          </w:tcPr>
          <w:p w14:paraId="175C429B" w14:textId="77777777" w:rsidR="00A94578" w:rsidRDefault="00A94578" w:rsidP="00A94578">
            <w:pPr>
              <w:spacing w:after="0" w:line="240" w:lineRule="auto"/>
              <w:jc w:val="right"/>
              <w:rPr>
                <w:rFonts w:ascii="Calibri" w:hAnsi="Calibri"/>
                <w:color w:val="000000"/>
              </w:rPr>
            </w:pPr>
            <w:r>
              <w:rPr>
                <w:rFonts w:ascii="Calibri" w:hAnsi="Calibri"/>
                <w:color w:val="000000"/>
              </w:rPr>
              <w:t>1.440</w:t>
            </w:r>
          </w:p>
        </w:tc>
        <w:tc>
          <w:tcPr>
            <w:tcW w:w="922" w:type="dxa"/>
            <w:shd w:val="clear" w:color="auto" w:fill="auto"/>
            <w:noWrap/>
            <w:vAlign w:val="bottom"/>
            <w:hideMark/>
          </w:tcPr>
          <w:p w14:paraId="4973E337" w14:textId="77777777" w:rsidR="00A94578" w:rsidRDefault="00A94578" w:rsidP="00A94578">
            <w:pPr>
              <w:spacing w:after="0" w:line="240" w:lineRule="auto"/>
              <w:jc w:val="right"/>
              <w:rPr>
                <w:rFonts w:ascii="Calibri" w:hAnsi="Calibri"/>
                <w:color w:val="000000"/>
              </w:rPr>
            </w:pPr>
            <w:r>
              <w:rPr>
                <w:rFonts w:ascii="Calibri" w:hAnsi="Calibri"/>
                <w:color w:val="000000"/>
              </w:rPr>
              <w:t>1.790</w:t>
            </w:r>
          </w:p>
        </w:tc>
      </w:tr>
      <w:tr w:rsidR="00A94578" w:rsidRPr="00CA68E6" w14:paraId="47F33F50" w14:textId="77777777" w:rsidTr="00A94578">
        <w:trPr>
          <w:trHeight w:val="172"/>
        </w:trPr>
        <w:tc>
          <w:tcPr>
            <w:tcW w:w="1566" w:type="dxa"/>
            <w:shd w:val="clear" w:color="auto" w:fill="auto"/>
            <w:noWrap/>
            <w:hideMark/>
          </w:tcPr>
          <w:p w14:paraId="2924B35D"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SENVPHEA128</w:t>
            </w:r>
          </w:p>
        </w:tc>
        <w:tc>
          <w:tcPr>
            <w:tcW w:w="6405" w:type="dxa"/>
            <w:shd w:val="clear" w:color="auto" w:fill="auto"/>
            <w:noWrap/>
            <w:hideMark/>
          </w:tcPr>
          <w:p w14:paraId="0001AE29"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color w:val="000000"/>
              </w:rPr>
              <w:t>How often do you go to gym class or participate in other physical activity during the school day (e.g., running, playing sports)?</w:t>
            </w:r>
          </w:p>
        </w:tc>
        <w:tc>
          <w:tcPr>
            <w:tcW w:w="758" w:type="dxa"/>
            <w:shd w:val="clear" w:color="auto" w:fill="auto"/>
            <w:noWrap/>
            <w:vAlign w:val="bottom"/>
            <w:hideMark/>
          </w:tcPr>
          <w:p w14:paraId="5B831749" w14:textId="77777777" w:rsidR="00A94578" w:rsidRDefault="00A94578" w:rsidP="00A94578">
            <w:pPr>
              <w:spacing w:after="0" w:line="240" w:lineRule="auto"/>
              <w:jc w:val="right"/>
              <w:rPr>
                <w:rFonts w:ascii="Calibri" w:hAnsi="Calibri"/>
                <w:color w:val="000000"/>
              </w:rPr>
            </w:pPr>
            <w:r>
              <w:rPr>
                <w:rFonts w:ascii="Calibri" w:hAnsi="Calibri"/>
                <w:color w:val="000000"/>
              </w:rPr>
              <w:t>1.484</w:t>
            </w:r>
          </w:p>
        </w:tc>
        <w:tc>
          <w:tcPr>
            <w:tcW w:w="922" w:type="dxa"/>
            <w:shd w:val="clear" w:color="auto" w:fill="auto"/>
            <w:noWrap/>
            <w:vAlign w:val="bottom"/>
            <w:hideMark/>
          </w:tcPr>
          <w:p w14:paraId="4F2134CB" w14:textId="77777777" w:rsidR="00A94578" w:rsidRDefault="00A94578" w:rsidP="00A94578">
            <w:pPr>
              <w:spacing w:after="0" w:line="240" w:lineRule="auto"/>
              <w:jc w:val="right"/>
              <w:rPr>
                <w:rFonts w:ascii="Calibri" w:hAnsi="Calibri"/>
                <w:color w:val="000000"/>
              </w:rPr>
            </w:pPr>
            <w:r>
              <w:rPr>
                <w:rFonts w:ascii="Calibri" w:hAnsi="Calibri"/>
                <w:color w:val="000000"/>
              </w:rPr>
              <w:t>1.950</w:t>
            </w:r>
          </w:p>
        </w:tc>
      </w:tr>
      <w:tr w:rsidR="00A94578" w:rsidRPr="00CA68E6" w14:paraId="69CF67BD" w14:textId="77777777" w:rsidTr="00A94578">
        <w:trPr>
          <w:trHeight w:val="172"/>
        </w:trPr>
        <w:tc>
          <w:tcPr>
            <w:tcW w:w="1566" w:type="dxa"/>
            <w:shd w:val="clear" w:color="auto" w:fill="auto"/>
            <w:noWrap/>
            <w:hideMark/>
          </w:tcPr>
          <w:p w14:paraId="59D0CBA9"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SENVPHEA129</w:t>
            </w:r>
          </w:p>
        </w:tc>
        <w:tc>
          <w:tcPr>
            <w:tcW w:w="6405" w:type="dxa"/>
            <w:shd w:val="clear" w:color="auto" w:fill="auto"/>
            <w:noWrap/>
            <w:hideMark/>
          </w:tcPr>
          <w:p w14:paraId="3A21E5F1" w14:textId="77777777" w:rsidR="00A94578" w:rsidRPr="00CA68E6" w:rsidRDefault="00A94578" w:rsidP="007E4DC4">
            <w:pPr>
              <w:spacing w:after="0" w:line="240" w:lineRule="auto"/>
              <w:rPr>
                <w:rFonts w:eastAsia="Times New Roman" w:cstheme="minorHAnsi"/>
                <w:color w:val="000000"/>
              </w:rPr>
            </w:pPr>
            <w:r w:rsidRPr="00CA68E6">
              <w:rPr>
                <w:rFonts w:eastAsia="Times New Roman" w:cstheme="minorHAnsi"/>
                <w:color w:val="000000"/>
              </w:rPr>
              <w:t>How often do you stay after school to participate in sports or other physical activity?</w:t>
            </w:r>
          </w:p>
        </w:tc>
        <w:tc>
          <w:tcPr>
            <w:tcW w:w="758" w:type="dxa"/>
            <w:shd w:val="clear" w:color="auto" w:fill="auto"/>
            <w:noWrap/>
            <w:vAlign w:val="bottom"/>
            <w:hideMark/>
          </w:tcPr>
          <w:p w14:paraId="417F1655" w14:textId="77777777" w:rsidR="00A94578" w:rsidRDefault="00A94578" w:rsidP="00A94578">
            <w:pPr>
              <w:spacing w:after="0" w:line="240" w:lineRule="auto"/>
              <w:jc w:val="right"/>
              <w:rPr>
                <w:rFonts w:ascii="Calibri" w:hAnsi="Calibri"/>
                <w:color w:val="000000"/>
              </w:rPr>
            </w:pPr>
            <w:r>
              <w:rPr>
                <w:rFonts w:ascii="Calibri" w:hAnsi="Calibri"/>
                <w:color w:val="000000"/>
              </w:rPr>
              <w:t>1.687</w:t>
            </w:r>
          </w:p>
        </w:tc>
        <w:tc>
          <w:tcPr>
            <w:tcW w:w="922" w:type="dxa"/>
            <w:shd w:val="clear" w:color="auto" w:fill="auto"/>
            <w:noWrap/>
            <w:vAlign w:val="bottom"/>
            <w:hideMark/>
          </w:tcPr>
          <w:p w14:paraId="4388952B" w14:textId="77777777" w:rsidR="00A94578" w:rsidRDefault="00A94578" w:rsidP="00A94578">
            <w:pPr>
              <w:spacing w:after="0" w:line="240" w:lineRule="auto"/>
              <w:jc w:val="right"/>
              <w:rPr>
                <w:rFonts w:ascii="Calibri" w:hAnsi="Calibri"/>
                <w:color w:val="000000"/>
              </w:rPr>
            </w:pPr>
            <w:r>
              <w:rPr>
                <w:rFonts w:ascii="Calibri" w:hAnsi="Calibri"/>
                <w:color w:val="000000"/>
              </w:rPr>
              <w:t>2.514</w:t>
            </w:r>
          </w:p>
        </w:tc>
      </w:tr>
      <w:tr w:rsidR="00A94578" w:rsidRPr="00CA68E6" w14:paraId="03138F25" w14:textId="77777777" w:rsidTr="00A94578">
        <w:trPr>
          <w:trHeight w:val="172"/>
        </w:trPr>
        <w:tc>
          <w:tcPr>
            <w:tcW w:w="1566" w:type="dxa"/>
            <w:shd w:val="clear" w:color="auto" w:fill="auto"/>
            <w:noWrap/>
            <w:hideMark/>
          </w:tcPr>
          <w:p w14:paraId="54CBA4B0" w14:textId="77777777" w:rsidR="00A94578" w:rsidRPr="00CA68E6" w:rsidRDefault="00A94578" w:rsidP="00A94578">
            <w:pPr>
              <w:spacing w:after="0" w:line="240" w:lineRule="auto"/>
              <w:rPr>
                <w:rFonts w:eastAsia="Times New Roman" w:cstheme="minorHAnsi"/>
                <w:color w:val="000000"/>
              </w:rPr>
            </w:pPr>
            <w:r w:rsidRPr="00CA68E6">
              <w:rPr>
                <w:rFonts w:eastAsia="Times New Roman" w:cstheme="minorHAnsi"/>
                <w:color w:val="000000"/>
              </w:rPr>
              <w:t>SENVMEN13</w:t>
            </w:r>
            <w:r>
              <w:rPr>
                <w:rFonts w:eastAsia="Times New Roman" w:cstheme="minorHAnsi"/>
                <w:color w:val="000000"/>
              </w:rPr>
              <w:t>5</w:t>
            </w:r>
          </w:p>
        </w:tc>
        <w:tc>
          <w:tcPr>
            <w:tcW w:w="6405" w:type="dxa"/>
            <w:shd w:val="clear" w:color="auto" w:fill="auto"/>
            <w:noWrap/>
            <w:hideMark/>
          </w:tcPr>
          <w:p w14:paraId="2379C46A" w14:textId="77777777" w:rsidR="00A94578" w:rsidRPr="00CA68E6" w:rsidRDefault="00A94578" w:rsidP="007E4DC4">
            <w:pPr>
              <w:spacing w:after="0" w:line="240" w:lineRule="auto"/>
              <w:rPr>
                <w:rFonts w:eastAsia="Times New Roman" w:cstheme="minorHAnsi"/>
                <w:color w:val="000000"/>
              </w:rPr>
            </w:pPr>
            <w:r w:rsidRPr="00A94578">
              <w:rPr>
                <w:rFonts w:eastAsia="Times New Roman" w:cstheme="minorHAnsi"/>
                <w:color w:val="000000"/>
              </w:rPr>
              <w:t>Students at this school give up when they can’t solve a problem easily.</w:t>
            </w:r>
            <w:r w:rsidRPr="00CA68E6">
              <w:rPr>
                <w:rFonts w:cstheme="minorHAnsi"/>
                <w:color w:val="000000"/>
                <w:vertAlign w:val="superscript"/>
              </w:rPr>
              <w:t xml:space="preserve"> 1</w:t>
            </w:r>
          </w:p>
        </w:tc>
        <w:tc>
          <w:tcPr>
            <w:tcW w:w="758" w:type="dxa"/>
            <w:shd w:val="clear" w:color="auto" w:fill="auto"/>
            <w:noWrap/>
            <w:vAlign w:val="bottom"/>
            <w:hideMark/>
          </w:tcPr>
          <w:p w14:paraId="1170CD22" w14:textId="77777777" w:rsidR="00A94578" w:rsidRDefault="00A94578" w:rsidP="00A94578">
            <w:pPr>
              <w:spacing w:after="0" w:line="240" w:lineRule="auto"/>
              <w:jc w:val="right"/>
              <w:rPr>
                <w:rFonts w:ascii="Calibri" w:hAnsi="Calibri"/>
                <w:color w:val="000000"/>
              </w:rPr>
            </w:pPr>
            <w:r>
              <w:rPr>
                <w:rFonts w:ascii="Calibri" w:hAnsi="Calibri"/>
                <w:color w:val="000000"/>
              </w:rPr>
              <w:t>1.226</w:t>
            </w:r>
          </w:p>
        </w:tc>
        <w:tc>
          <w:tcPr>
            <w:tcW w:w="922" w:type="dxa"/>
            <w:shd w:val="clear" w:color="auto" w:fill="auto"/>
            <w:noWrap/>
            <w:vAlign w:val="bottom"/>
            <w:hideMark/>
          </w:tcPr>
          <w:p w14:paraId="2F7A54CA" w14:textId="77777777" w:rsidR="00A94578" w:rsidRDefault="00A94578" w:rsidP="00A94578">
            <w:pPr>
              <w:spacing w:after="0" w:line="240" w:lineRule="auto"/>
              <w:jc w:val="right"/>
              <w:rPr>
                <w:rFonts w:ascii="Calibri" w:hAnsi="Calibri"/>
                <w:color w:val="000000"/>
              </w:rPr>
            </w:pPr>
            <w:r>
              <w:rPr>
                <w:rFonts w:ascii="Calibri" w:hAnsi="Calibri"/>
                <w:color w:val="000000"/>
              </w:rPr>
              <w:t>1.333</w:t>
            </w:r>
          </w:p>
        </w:tc>
      </w:tr>
      <w:tr w:rsidR="00A94578" w:rsidRPr="00CA68E6" w14:paraId="7F88DE6E" w14:textId="77777777" w:rsidTr="00A94578">
        <w:trPr>
          <w:trHeight w:val="172"/>
        </w:trPr>
        <w:tc>
          <w:tcPr>
            <w:tcW w:w="1566" w:type="dxa"/>
            <w:shd w:val="clear" w:color="auto" w:fill="auto"/>
            <w:noWrap/>
            <w:hideMark/>
          </w:tcPr>
          <w:p w14:paraId="2067360A" w14:textId="77777777" w:rsidR="00A94578" w:rsidRPr="00CA68E6" w:rsidRDefault="00A94578" w:rsidP="00B750DC">
            <w:pPr>
              <w:spacing w:after="0" w:line="240" w:lineRule="auto"/>
              <w:rPr>
                <w:rFonts w:eastAsia="Times New Roman" w:cstheme="minorHAnsi"/>
                <w:color w:val="000000"/>
              </w:rPr>
            </w:pPr>
            <w:r w:rsidRPr="00CA68E6">
              <w:rPr>
                <w:rFonts w:eastAsia="Times New Roman" w:cstheme="minorHAnsi"/>
                <w:color w:val="000000"/>
              </w:rPr>
              <w:t>SENVMEN136</w:t>
            </w:r>
          </w:p>
        </w:tc>
        <w:tc>
          <w:tcPr>
            <w:tcW w:w="6405" w:type="dxa"/>
            <w:shd w:val="clear" w:color="auto" w:fill="auto"/>
            <w:noWrap/>
            <w:hideMark/>
          </w:tcPr>
          <w:p w14:paraId="3290EEEF" w14:textId="77777777" w:rsidR="00A94578" w:rsidRPr="00CA68E6" w:rsidRDefault="00A94578" w:rsidP="00E74F13">
            <w:pPr>
              <w:spacing w:after="0" w:line="240" w:lineRule="auto"/>
              <w:rPr>
                <w:rFonts w:eastAsia="Times New Roman" w:cstheme="minorHAnsi"/>
                <w:color w:val="000000"/>
              </w:rPr>
            </w:pPr>
            <w:r w:rsidRPr="00CA68E6">
              <w:rPr>
                <w:rFonts w:eastAsia="Times New Roman" w:cstheme="minorHAnsi"/>
                <w:color w:val="000000"/>
              </w:rPr>
              <w:t>Students at this school think it’s ok to fight if someone insults them.</w:t>
            </w:r>
            <w:r w:rsidRPr="00CA68E6">
              <w:rPr>
                <w:rFonts w:cstheme="minorHAnsi"/>
                <w:color w:val="000000"/>
                <w:vertAlign w:val="superscript"/>
              </w:rPr>
              <w:t>1</w:t>
            </w:r>
          </w:p>
        </w:tc>
        <w:tc>
          <w:tcPr>
            <w:tcW w:w="758" w:type="dxa"/>
            <w:shd w:val="clear" w:color="auto" w:fill="auto"/>
            <w:noWrap/>
            <w:vAlign w:val="bottom"/>
            <w:hideMark/>
          </w:tcPr>
          <w:p w14:paraId="7D2B145F" w14:textId="77777777" w:rsidR="00A94578" w:rsidRDefault="00A94578" w:rsidP="00A94578">
            <w:pPr>
              <w:spacing w:after="0" w:line="240" w:lineRule="auto"/>
              <w:jc w:val="right"/>
              <w:rPr>
                <w:rFonts w:ascii="Calibri" w:hAnsi="Calibri"/>
                <w:color w:val="000000"/>
              </w:rPr>
            </w:pPr>
            <w:r>
              <w:rPr>
                <w:rFonts w:ascii="Calibri" w:hAnsi="Calibri"/>
                <w:color w:val="000000"/>
              </w:rPr>
              <w:t>1.154</w:t>
            </w:r>
          </w:p>
        </w:tc>
        <w:tc>
          <w:tcPr>
            <w:tcW w:w="922" w:type="dxa"/>
            <w:shd w:val="clear" w:color="auto" w:fill="auto"/>
            <w:noWrap/>
            <w:vAlign w:val="bottom"/>
            <w:hideMark/>
          </w:tcPr>
          <w:p w14:paraId="78B980A3" w14:textId="77777777" w:rsidR="00A94578" w:rsidRDefault="00A94578" w:rsidP="00A94578">
            <w:pPr>
              <w:spacing w:after="0" w:line="240" w:lineRule="auto"/>
              <w:jc w:val="right"/>
              <w:rPr>
                <w:rFonts w:ascii="Calibri" w:hAnsi="Calibri"/>
                <w:color w:val="000000"/>
              </w:rPr>
            </w:pPr>
            <w:r>
              <w:rPr>
                <w:rFonts w:ascii="Calibri" w:hAnsi="Calibri"/>
                <w:color w:val="000000"/>
              </w:rPr>
              <w:t>1.359</w:t>
            </w:r>
          </w:p>
        </w:tc>
      </w:tr>
    </w:tbl>
    <w:p w14:paraId="40CA0D7C" w14:textId="77777777" w:rsidR="00402A21" w:rsidRPr="003A561D" w:rsidRDefault="00D93214" w:rsidP="00402A21">
      <w:pPr>
        <w:spacing w:after="0"/>
        <w:rPr>
          <w:rFonts w:cstheme="minorHAnsi"/>
          <w:bCs/>
          <w:iCs/>
          <w:sz w:val="20"/>
          <w:szCs w:val="20"/>
        </w:rPr>
      </w:pPr>
      <w:r w:rsidRPr="003A561D">
        <w:rPr>
          <w:rFonts w:cstheme="minorHAnsi"/>
          <w:color w:val="000000"/>
          <w:sz w:val="20"/>
          <w:szCs w:val="20"/>
          <w:vertAlign w:val="superscript"/>
        </w:rPr>
        <w:t xml:space="preserve">1 </w:t>
      </w:r>
      <w:r w:rsidRPr="003A561D">
        <w:rPr>
          <w:rFonts w:cstheme="minorHAnsi"/>
          <w:bCs/>
          <w:iCs/>
          <w:sz w:val="20"/>
          <w:szCs w:val="20"/>
        </w:rPr>
        <w:t>These items are negatively valenced and were reverse-coded in the analyses.</w:t>
      </w:r>
    </w:p>
    <w:p w14:paraId="22741AB3" w14:textId="2E48EF83" w:rsidR="00402A21" w:rsidRPr="003A561D" w:rsidRDefault="009056F5" w:rsidP="00402A21">
      <w:pPr>
        <w:spacing w:after="240"/>
        <w:rPr>
          <w:rFonts w:cstheme="minorHAnsi"/>
          <w:bCs/>
          <w:iCs/>
          <w:sz w:val="20"/>
          <w:szCs w:val="20"/>
        </w:rPr>
      </w:pPr>
      <w:r>
        <w:rPr>
          <w:rFonts w:cstheme="minorHAnsi"/>
          <w:sz w:val="20"/>
          <w:szCs w:val="20"/>
        </w:rPr>
        <w:t>SOURCE: ED School Climate Surveys (EDSCLS), Pilot Study, 2015.</w:t>
      </w:r>
    </w:p>
    <w:p w14:paraId="5B3117E6" w14:textId="77777777" w:rsidR="00D93214" w:rsidRPr="00CA68E6" w:rsidRDefault="00D93214" w:rsidP="006301C4">
      <w:pPr>
        <w:spacing w:after="0"/>
        <w:rPr>
          <w:rFonts w:cstheme="minorHAnsi"/>
          <w:b/>
        </w:rPr>
      </w:pPr>
      <w:r w:rsidRPr="00CA68E6">
        <w:rPr>
          <w:rFonts w:cstheme="minorHAnsi"/>
          <w:b/>
        </w:rPr>
        <w:t>Summary</w:t>
      </w:r>
    </w:p>
    <w:p w14:paraId="40370591" w14:textId="77DFD901" w:rsidR="003A561D" w:rsidRDefault="00D93214">
      <w:pPr>
        <w:rPr>
          <w:rFonts w:cstheme="minorHAnsi"/>
        </w:rPr>
      </w:pPr>
      <w:r w:rsidRPr="00CA68E6">
        <w:rPr>
          <w:rFonts w:cstheme="minorHAnsi"/>
        </w:rPr>
        <w:t xml:space="preserve">Based on the results of the above analyses and feedback from the pilot schools, the </w:t>
      </w:r>
      <w:r w:rsidR="00514DB2" w:rsidRPr="00CA68E6">
        <w:rPr>
          <w:rFonts w:cstheme="minorHAnsi"/>
        </w:rPr>
        <w:t>EDSCLS</w:t>
      </w:r>
      <w:r w:rsidRPr="00CA68E6">
        <w:rPr>
          <w:rFonts w:cstheme="minorHAnsi"/>
        </w:rPr>
        <w:t xml:space="preserve"> team reviewed the items using the criteria discussed in section 4 and arrived at final decisions about the student survey items</w:t>
      </w:r>
      <w:r w:rsidR="007D40A5" w:rsidRPr="00CA68E6">
        <w:rPr>
          <w:rFonts w:cstheme="minorHAnsi"/>
        </w:rPr>
        <w:t>,</w:t>
      </w:r>
      <w:r w:rsidRPr="00CA68E6">
        <w:rPr>
          <w:rFonts w:cstheme="minorHAnsi"/>
        </w:rPr>
        <w:t xml:space="preserve"> shown in table 9. Table 9 also shows flags </w:t>
      </w:r>
      <w:r w:rsidR="00524696" w:rsidRPr="00CA68E6">
        <w:rPr>
          <w:rFonts w:cstheme="minorHAnsi"/>
        </w:rPr>
        <w:t>explaining why the items did not perform well and how the item will ultimately be used</w:t>
      </w:r>
      <w:r w:rsidRPr="00CA68E6">
        <w:rPr>
          <w:rFonts w:cstheme="minorHAnsi"/>
        </w:rPr>
        <w:t xml:space="preserve">. As a result of these decisions, the </w:t>
      </w:r>
      <w:r w:rsidR="003A1A70" w:rsidRPr="00CA68E6">
        <w:rPr>
          <w:rFonts w:cstheme="minorHAnsi"/>
        </w:rPr>
        <w:t>p</w:t>
      </w:r>
      <w:r w:rsidR="007D40A5" w:rsidRPr="00CA68E6">
        <w:rPr>
          <w:rFonts w:cstheme="minorHAnsi"/>
        </w:rPr>
        <w:t xml:space="preserve">hysical </w:t>
      </w:r>
      <w:r w:rsidR="003A1A70" w:rsidRPr="00CA68E6">
        <w:rPr>
          <w:rFonts w:cstheme="minorHAnsi"/>
        </w:rPr>
        <w:t>h</w:t>
      </w:r>
      <w:r w:rsidRPr="00CA68E6">
        <w:rPr>
          <w:rFonts w:cstheme="minorHAnsi"/>
        </w:rPr>
        <w:t xml:space="preserve">ealth topic was dropped from the student survey because the items in it did not measure the concept as </w:t>
      </w:r>
      <w:r w:rsidRPr="00CA68E6">
        <w:rPr>
          <w:rFonts w:cstheme="minorHAnsi"/>
        </w:rPr>
        <w:lastRenderedPageBreak/>
        <w:t xml:space="preserve">expected and did not perform well in general (e.g., low correlations among the items). By contrast, there will be </w:t>
      </w:r>
      <w:r w:rsidR="00406E3B" w:rsidRPr="00CA68E6">
        <w:rPr>
          <w:rFonts w:cstheme="minorHAnsi"/>
        </w:rPr>
        <w:t xml:space="preserve">a </w:t>
      </w:r>
      <w:r w:rsidR="003A1A70" w:rsidRPr="00CA68E6">
        <w:rPr>
          <w:rFonts w:cstheme="minorHAnsi"/>
        </w:rPr>
        <w:t>physical health</w:t>
      </w:r>
      <w:r w:rsidRPr="00CA68E6">
        <w:rPr>
          <w:rFonts w:cstheme="minorHAnsi"/>
        </w:rPr>
        <w:t xml:space="preserve"> scale for the instructional and noninstructional </w:t>
      </w:r>
      <w:r w:rsidR="00524696" w:rsidRPr="00CA68E6">
        <w:rPr>
          <w:rFonts w:cstheme="minorHAnsi"/>
        </w:rPr>
        <w:t xml:space="preserve">staff </w:t>
      </w:r>
      <w:r w:rsidRPr="00CA68E6">
        <w:rPr>
          <w:rFonts w:cstheme="minorHAnsi"/>
        </w:rPr>
        <w:t>surveys</w:t>
      </w:r>
      <w:r w:rsidR="00524696" w:rsidRPr="00CA68E6">
        <w:rPr>
          <w:rFonts w:cstheme="minorHAnsi"/>
        </w:rPr>
        <w:t xml:space="preserve"> (results for those surveys are shown later in this section)</w:t>
      </w:r>
      <w:r w:rsidRPr="00CA68E6">
        <w:rPr>
          <w:rFonts w:cstheme="minorHAnsi"/>
        </w:rPr>
        <w:t xml:space="preserve">. </w:t>
      </w:r>
    </w:p>
    <w:p w14:paraId="013D375A" w14:textId="4C2EF342" w:rsidR="00D93214" w:rsidRPr="00CA68E6" w:rsidRDefault="00D93214" w:rsidP="00DB0EA3">
      <w:pPr>
        <w:spacing w:after="0"/>
        <w:rPr>
          <w:rFonts w:cstheme="minorHAnsi"/>
        </w:rPr>
      </w:pPr>
      <w:r w:rsidRPr="00CA68E6">
        <w:rPr>
          <w:rFonts w:cstheme="minorHAnsi"/>
        </w:rPr>
        <w:t xml:space="preserve">Table 9. Flags and final decisions for school climate items in the </w:t>
      </w:r>
      <w:r w:rsidR="00514DB2" w:rsidRPr="00CA68E6">
        <w:rPr>
          <w:rFonts w:cstheme="minorHAnsi"/>
        </w:rPr>
        <w:t>EDSCLS</w:t>
      </w:r>
      <w:r w:rsidRPr="00CA68E6">
        <w:rPr>
          <w:rFonts w:cstheme="minorHAnsi"/>
        </w:rPr>
        <w:t xml:space="preserve"> 2015 pilot student survey</w:t>
      </w:r>
    </w:p>
    <w:tbl>
      <w:tblPr>
        <w:tblW w:w="9645" w:type="dxa"/>
        <w:tblInd w:w="93" w:type="dxa"/>
        <w:tblLook w:val="04A0" w:firstRow="1" w:lastRow="0" w:firstColumn="1" w:lastColumn="0" w:noHBand="0" w:noVBand="1"/>
      </w:tblPr>
      <w:tblGrid>
        <w:gridCol w:w="1514"/>
        <w:gridCol w:w="5962"/>
        <w:gridCol w:w="1008"/>
        <w:gridCol w:w="1161"/>
      </w:tblGrid>
      <w:tr w:rsidR="00D93214" w:rsidRPr="00CA68E6" w14:paraId="5504E3F2" w14:textId="77777777" w:rsidTr="003A561D">
        <w:trPr>
          <w:trHeight w:val="1"/>
          <w:tblHeader/>
        </w:trPr>
        <w:tc>
          <w:tcPr>
            <w:tcW w:w="0" w:type="auto"/>
            <w:tcBorders>
              <w:top w:val="single" w:sz="4" w:space="0" w:color="auto"/>
              <w:left w:val="nil"/>
              <w:bottom w:val="single" w:sz="4" w:space="0" w:color="auto"/>
              <w:right w:val="nil"/>
            </w:tcBorders>
            <w:shd w:val="clear" w:color="auto" w:fill="auto"/>
            <w:noWrap/>
            <w:vAlign w:val="bottom"/>
            <w:hideMark/>
          </w:tcPr>
          <w:p w14:paraId="24812315" w14:textId="77777777" w:rsidR="00D93214" w:rsidRPr="00CA68E6" w:rsidRDefault="00D93214" w:rsidP="00DE0A55">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092B96A1" w14:textId="77777777" w:rsidR="00D93214" w:rsidRPr="00CA68E6" w:rsidRDefault="00D93214" w:rsidP="00D93214">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683E4DBA" w14:textId="77777777" w:rsidR="00D93214" w:rsidRPr="00CA68E6" w:rsidRDefault="00D93214" w:rsidP="00D93214">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1161" w:type="dxa"/>
            <w:tcBorders>
              <w:top w:val="single" w:sz="4" w:space="0" w:color="auto"/>
              <w:left w:val="nil"/>
              <w:bottom w:val="single" w:sz="4" w:space="0" w:color="auto"/>
              <w:right w:val="nil"/>
            </w:tcBorders>
            <w:shd w:val="clear" w:color="auto" w:fill="auto"/>
            <w:vAlign w:val="bottom"/>
            <w:hideMark/>
          </w:tcPr>
          <w:p w14:paraId="3938D9B6" w14:textId="77777777" w:rsidR="00D93214" w:rsidRPr="00CA68E6" w:rsidRDefault="00D93214" w:rsidP="00D93214">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3C088E" w:rsidRPr="00CA68E6" w14:paraId="37AF6B10" w14:textId="77777777" w:rsidTr="003A561D">
        <w:trPr>
          <w:trHeight w:val="1"/>
          <w:tblHeader/>
        </w:trPr>
        <w:tc>
          <w:tcPr>
            <w:tcW w:w="0" w:type="auto"/>
            <w:tcBorders>
              <w:top w:val="single" w:sz="4" w:space="0" w:color="auto"/>
              <w:left w:val="nil"/>
              <w:bottom w:val="nil"/>
              <w:right w:val="nil"/>
            </w:tcBorders>
            <w:shd w:val="clear" w:color="auto" w:fill="auto"/>
            <w:noWrap/>
            <w:hideMark/>
          </w:tcPr>
          <w:p w14:paraId="37A9AA09"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SENGCLC1</w:t>
            </w:r>
          </w:p>
        </w:tc>
        <w:tc>
          <w:tcPr>
            <w:tcW w:w="0" w:type="auto"/>
            <w:tcBorders>
              <w:top w:val="single" w:sz="4" w:space="0" w:color="auto"/>
              <w:left w:val="nil"/>
              <w:bottom w:val="nil"/>
              <w:right w:val="nil"/>
            </w:tcBorders>
            <w:shd w:val="clear" w:color="auto" w:fill="auto"/>
            <w:hideMark/>
          </w:tcPr>
          <w:p w14:paraId="02ECDD10"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All students are treated the same, regardless of whether their parents are rich or poor.</w:t>
            </w:r>
          </w:p>
        </w:tc>
        <w:tc>
          <w:tcPr>
            <w:tcW w:w="0" w:type="auto"/>
            <w:tcBorders>
              <w:top w:val="single" w:sz="4" w:space="0" w:color="auto"/>
              <w:left w:val="nil"/>
              <w:bottom w:val="nil"/>
              <w:right w:val="nil"/>
            </w:tcBorders>
            <w:shd w:val="clear" w:color="auto" w:fill="auto"/>
          </w:tcPr>
          <w:p w14:paraId="53E94E5B" w14:textId="77777777" w:rsidR="003C088E" w:rsidRPr="00CA68E6" w:rsidRDefault="003C088E" w:rsidP="002B38FF">
            <w:pPr>
              <w:spacing w:after="0" w:line="240" w:lineRule="auto"/>
              <w:jc w:val="center"/>
              <w:rPr>
                <w:rFonts w:cstheme="minorHAnsi"/>
              </w:rPr>
            </w:pPr>
            <w:r w:rsidRPr="00CA68E6">
              <w:rPr>
                <w:rFonts w:cstheme="minorHAnsi"/>
              </w:rPr>
              <w:t>IO</w:t>
            </w:r>
          </w:p>
        </w:tc>
        <w:tc>
          <w:tcPr>
            <w:tcW w:w="1161" w:type="dxa"/>
            <w:tcBorders>
              <w:top w:val="single" w:sz="4" w:space="0" w:color="auto"/>
              <w:left w:val="nil"/>
              <w:bottom w:val="nil"/>
              <w:right w:val="nil"/>
            </w:tcBorders>
            <w:shd w:val="clear" w:color="auto" w:fill="auto"/>
            <w:noWrap/>
            <w:hideMark/>
          </w:tcPr>
          <w:p w14:paraId="386FE4F5"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y-CLC</w:t>
            </w:r>
          </w:p>
        </w:tc>
      </w:tr>
      <w:tr w:rsidR="003C088E" w:rsidRPr="00CA68E6" w14:paraId="14C2A236" w14:textId="77777777" w:rsidTr="003A561D">
        <w:trPr>
          <w:trHeight w:val="148"/>
          <w:tblHeader/>
        </w:trPr>
        <w:tc>
          <w:tcPr>
            <w:tcW w:w="0" w:type="auto"/>
            <w:tcBorders>
              <w:top w:val="nil"/>
              <w:left w:val="nil"/>
              <w:bottom w:val="nil"/>
              <w:right w:val="nil"/>
            </w:tcBorders>
            <w:shd w:val="clear" w:color="auto" w:fill="auto"/>
            <w:noWrap/>
            <w:hideMark/>
          </w:tcPr>
          <w:p w14:paraId="5FAB1968"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SENGCLC2</w:t>
            </w:r>
          </w:p>
        </w:tc>
        <w:tc>
          <w:tcPr>
            <w:tcW w:w="0" w:type="auto"/>
            <w:tcBorders>
              <w:top w:val="nil"/>
              <w:left w:val="nil"/>
              <w:bottom w:val="nil"/>
              <w:right w:val="nil"/>
            </w:tcBorders>
            <w:shd w:val="clear" w:color="auto" w:fill="auto"/>
            <w:hideMark/>
          </w:tcPr>
          <w:p w14:paraId="41FA8765"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Boys and girls are treated equally well.</w:t>
            </w:r>
          </w:p>
        </w:tc>
        <w:tc>
          <w:tcPr>
            <w:tcW w:w="0" w:type="auto"/>
            <w:tcBorders>
              <w:top w:val="nil"/>
              <w:left w:val="nil"/>
              <w:bottom w:val="nil"/>
              <w:right w:val="nil"/>
            </w:tcBorders>
            <w:shd w:val="clear" w:color="auto" w:fill="auto"/>
          </w:tcPr>
          <w:p w14:paraId="4328F4A6"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153E5EAC"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y-CLC</w:t>
            </w:r>
          </w:p>
        </w:tc>
      </w:tr>
      <w:tr w:rsidR="003C088E" w:rsidRPr="00CA68E6" w14:paraId="2E328AF1" w14:textId="77777777" w:rsidTr="003A561D">
        <w:trPr>
          <w:trHeight w:val="1"/>
          <w:tblHeader/>
        </w:trPr>
        <w:tc>
          <w:tcPr>
            <w:tcW w:w="0" w:type="auto"/>
            <w:tcBorders>
              <w:top w:val="nil"/>
              <w:left w:val="nil"/>
              <w:bottom w:val="nil"/>
              <w:right w:val="nil"/>
            </w:tcBorders>
            <w:shd w:val="clear" w:color="auto" w:fill="auto"/>
            <w:noWrap/>
            <w:hideMark/>
          </w:tcPr>
          <w:p w14:paraId="09D5AE2A"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SENGCLC3</w:t>
            </w:r>
          </w:p>
        </w:tc>
        <w:tc>
          <w:tcPr>
            <w:tcW w:w="0" w:type="auto"/>
            <w:tcBorders>
              <w:top w:val="nil"/>
              <w:left w:val="nil"/>
              <w:bottom w:val="nil"/>
              <w:right w:val="nil"/>
            </w:tcBorders>
            <w:shd w:val="clear" w:color="auto" w:fill="auto"/>
            <w:hideMark/>
          </w:tcPr>
          <w:p w14:paraId="65872BBD"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This school provides instructional materials (e.g., textbooks, handouts) that reflect my cultural background, ethnicity, and identity.</w:t>
            </w:r>
          </w:p>
        </w:tc>
        <w:tc>
          <w:tcPr>
            <w:tcW w:w="0" w:type="auto"/>
            <w:tcBorders>
              <w:top w:val="nil"/>
              <w:left w:val="nil"/>
              <w:bottom w:val="nil"/>
              <w:right w:val="nil"/>
            </w:tcBorders>
            <w:shd w:val="clear" w:color="auto" w:fill="auto"/>
          </w:tcPr>
          <w:p w14:paraId="0DA5F17E"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22E1D9B"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y-CLC</w:t>
            </w:r>
          </w:p>
        </w:tc>
      </w:tr>
      <w:tr w:rsidR="003C088E" w:rsidRPr="00CA68E6" w14:paraId="0A61D6EC" w14:textId="77777777" w:rsidTr="003A561D">
        <w:trPr>
          <w:trHeight w:val="1"/>
          <w:tblHeader/>
        </w:trPr>
        <w:tc>
          <w:tcPr>
            <w:tcW w:w="0" w:type="auto"/>
            <w:tcBorders>
              <w:top w:val="nil"/>
              <w:left w:val="nil"/>
              <w:bottom w:val="nil"/>
              <w:right w:val="nil"/>
            </w:tcBorders>
            <w:shd w:val="clear" w:color="auto" w:fill="auto"/>
            <w:noWrap/>
            <w:hideMark/>
          </w:tcPr>
          <w:p w14:paraId="64090BE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SENGCLC4</w:t>
            </w:r>
          </w:p>
        </w:tc>
        <w:tc>
          <w:tcPr>
            <w:tcW w:w="0" w:type="auto"/>
            <w:tcBorders>
              <w:top w:val="nil"/>
              <w:left w:val="nil"/>
              <w:bottom w:val="nil"/>
              <w:right w:val="nil"/>
            </w:tcBorders>
            <w:shd w:val="clear" w:color="auto" w:fill="auto"/>
            <w:hideMark/>
          </w:tcPr>
          <w:p w14:paraId="4A1A7A4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Adults working at this school treat all students respectfully.</w:t>
            </w:r>
          </w:p>
        </w:tc>
        <w:tc>
          <w:tcPr>
            <w:tcW w:w="0" w:type="auto"/>
            <w:tcBorders>
              <w:top w:val="nil"/>
              <w:left w:val="nil"/>
              <w:bottom w:val="nil"/>
              <w:right w:val="nil"/>
            </w:tcBorders>
            <w:shd w:val="clear" w:color="auto" w:fill="auto"/>
          </w:tcPr>
          <w:p w14:paraId="74D1DC11"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1F4760E"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y-CLC</w:t>
            </w:r>
          </w:p>
        </w:tc>
      </w:tr>
      <w:tr w:rsidR="003C088E" w:rsidRPr="00CA68E6" w14:paraId="1D6354EF" w14:textId="77777777" w:rsidTr="003A561D">
        <w:trPr>
          <w:trHeight w:val="1"/>
          <w:tblHeader/>
        </w:trPr>
        <w:tc>
          <w:tcPr>
            <w:tcW w:w="0" w:type="auto"/>
            <w:tcBorders>
              <w:top w:val="nil"/>
              <w:left w:val="nil"/>
              <w:bottom w:val="nil"/>
              <w:right w:val="nil"/>
            </w:tcBorders>
            <w:shd w:val="clear" w:color="auto" w:fill="auto"/>
            <w:noWrap/>
            <w:hideMark/>
          </w:tcPr>
          <w:p w14:paraId="667EDB6C"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SENGCLC5</w:t>
            </w:r>
          </w:p>
        </w:tc>
        <w:tc>
          <w:tcPr>
            <w:tcW w:w="0" w:type="auto"/>
            <w:tcBorders>
              <w:top w:val="nil"/>
              <w:left w:val="nil"/>
              <w:bottom w:val="nil"/>
              <w:right w:val="nil"/>
            </w:tcBorders>
            <w:shd w:val="clear" w:color="auto" w:fill="auto"/>
            <w:hideMark/>
          </w:tcPr>
          <w:p w14:paraId="2BB4A736"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There are examples of different racial, ethnic, or cultural backgrounds in the class lessons at this school.</w:t>
            </w:r>
          </w:p>
        </w:tc>
        <w:tc>
          <w:tcPr>
            <w:tcW w:w="0" w:type="auto"/>
            <w:tcBorders>
              <w:top w:val="nil"/>
              <w:left w:val="nil"/>
              <w:bottom w:val="nil"/>
              <w:right w:val="nil"/>
            </w:tcBorders>
            <w:shd w:val="clear" w:color="auto" w:fill="auto"/>
          </w:tcPr>
          <w:p w14:paraId="4C7F8873" w14:textId="77777777" w:rsidR="003C088E" w:rsidRPr="00CA68E6" w:rsidRDefault="003C088E" w:rsidP="002B38FF">
            <w:pPr>
              <w:spacing w:after="0" w:line="240" w:lineRule="auto"/>
              <w:jc w:val="center"/>
              <w:rPr>
                <w:rFonts w:cstheme="minorHAnsi"/>
              </w:rPr>
            </w:pPr>
            <w:r w:rsidRPr="00CA68E6">
              <w:rPr>
                <w:rFonts w:cstheme="minorHAnsi"/>
              </w:rPr>
              <w:t>FL</w:t>
            </w:r>
          </w:p>
        </w:tc>
        <w:tc>
          <w:tcPr>
            <w:tcW w:w="1161" w:type="dxa"/>
            <w:tcBorders>
              <w:top w:val="nil"/>
              <w:left w:val="nil"/>
              <w:bottom w:val="nil"/>
              <w:right w:val="nil"/>
            </w:tcBorders>
            <w:shd w:val="clear" w:color="auto" w:fill="auto"/>
            <w:noWrap/>
            <w:hideMark/>
          </w:tcPr>
          <w:p w14:paraId="53A288B4"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2FD6C3B0" w14:textId="77777777" w:rsidTr="003A561D">
        <w:trPr>
          <w:trHeight w:val="1"/>
          <w:tblHeader/>
        </w:trPr>
        <w:tc>
          <w:tcPr>
            <w:tcW w:w="0" w:type="auto"/>
            <w:tcBorders>
              <w:top w:val="nil"/>
              <w:left w:val="nil"/>
              <w:bottom w:val="nil"/>
              <w:right w:val="nil"/>
            </w:tcBorders>
            <w:shd w:val="clear" w:color="auto" w:fill="auto"/>
            <w:noWrap/>
            <w:hideMark/>
          </w:tcPr>
          <w:p w14:paraId="06BE0BC0"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SENGCLC6</w:t>
            </w:r>
          </w:p>
        </w:tc>
        <w:tc>
          <w:tcPr>
            <w:tcW w:w="0" w:type="auto"/>
            <w:tcBorders>
              <w:top w:val="nil"/>
              <w:left w:val="nil"/>
              <w:bottom w:val="nil"/>
              <w:right w:val="nil"/>
            </w:tcBorders>
            <w:shd w:val="clear" w:color="auto" w:fill="auto"/>
            <w:hideMark/>
          </w:tcPr>
          <w:p w14:paraId="43D57DB2"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Adults working at this school have disrespected students because of their race, ethnicity, or cultural background.</w:t>
            </w:r>
            <w:r w:rsidRPr="00CA68E6">
              <w:rPr>
                <w:rFonts w:eastAsia="Times New Roman" w:cstheme="minorHAnsi"/>
                <w:vertAlign w:val="superscript"/>
              </w:rPr>
              <w:t>3</w:t>
            </w:r>
          </w:p>
        </w:tc>
        <w:tc>
          <w:tcPr>
            <w:tcW w:w="0" w:type="auto"/>
            <w:tcBorders>
              <w:top w:val="nil"/>
              <w:left w:val="nil"/>
              <w:bottom w:val="nil"/>
              <w:right w:val="nil"/>
            </w:tcBorders>
            <w:shd w:val="clear" w:color="auto" w:fill="auto"/>
          </w:tcPr>
          <w:p w14:paraId="7043F14C" w14:textId="77777777" w:rsidR="003C088E" w:rsidRPr="00CA68E6" w:rsidRDefault="003C088E" w:rsidP="002B38FF">
            <w:pPr>
              <w:spacing w:after="0" w:line="240" w:lineRule="auto"/>
              <w:jc w:val="center"/>
              <w:rPr>
                <w:rFonts w:cstheme="minorHAnsi"/>
              </w:rPr>
            </w:pPr>
            <w:r w:rsidRPr="00CA68E6">
              <w:rPr>
                <w:rFonts w:cstheme="minorHAnsi"/>
              </w:rPr>
              <w:t>FL/PP/IO</w:t>
            </w:r>
          </w:p>
        </w:tc>
        <w:tc>
          <w:tcPr>
            <w:tcW w:w="1161" w:type="dxa"/>
            <w:tcBorders>
              <w:top w:val="nil"/>
              <w:left w:val="nil"/>
              <w:bottom w:val="nil"/>
              <w:right w:val="nil"/>
            </w:tcBorders>
            <w:shd w:val="clear" w:color="auto" w:fill="auto"/>
            <w:noWrap/>
            <w:hideMark/>
          </w:tcPr>
          <w:p w14:paraId="798CF66E"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10D13554" w14:textId="77777777" w:rsidTr="003A561D">
        <w:trPr>
          <w:trHeight w:val="1"/>
          <w:tblHeader/>
        </w:trPr>
        <w:tc>
          <w:tcPr>
            <w:tcW w:w="0" w:type="auto"/>
            <w:tcBorders>
              <w:top w:val="nil"/>
              <w:left w:val="nil"/>
              <w:bottom w:val="nil"/>
              <w:right w:val="nil"/>
            </w:tcBorders>
            <w:shd w:val="clear" w:color="auto" w:fill="auto"/>
            <w:noWrap/>
            <w:hideMark/>
          </w:tcPr>
          <w:p w14:paraId="5D1DF5CD"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SENGCLC7</w:t>
            </w:r>
          </w:p>
        </w:tc>
        <w:tc>
          <w:tcPr>
            <w:tcW w:w="0" w:type="auto"/>
            <w:tcBorders>
              <w:top w:val="nil"/>
              <w:left w:val="nil"/>
              <w:bottom w:val="nil"/>
              <w:right w:val="nil"/>
            </w:tcBorders>
            <w:shd w:val="clear" w:color="auto" w:fill="auto"/>
            <w:hideMark/>
          </w:tcPr>
          <w:p w14:paraId="616BA285"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People of different cultural backgrounds, races, or ethnicities get along well at this school.</w:t>
            </w:r>
          </w:p>
        </w:tc>
        <w:tc>
          <w:tcPr>
            <w:tcW w:w="0" w:type="auto"/>
            <w:tcBorders>
              <w:top w:val="nil"/>
              <w:left w:val="nil"/>
              <w:bottom w:val="nil"/>
              <w:right w:val="nil"/>
            </w:tcBorders>
            <w:shd w:val="clear" w:color="auto" w:fill="auto"/>
          </w:tcPr>
          <w:p w14:paraId="7946BB7A"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29933E7E"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y-CLC</w:t>
            </w:r>
          </w:p>
        </w:tc>
      </w:tr>
      <w:tr w:rsidR="003C088E" w:rsidRPr="00CA68E6" w14:paraId="2F7822C6" w14:textId="77777777" w:rsidTr="003A561D">
        <w:trPr>
          <w:trHeight w:val="1"/>
          <w:tblHeader/>
        </w:trPr>
        <w:tc>
          <w:tcPr>
            <w:tcW w:w="0" w:type="auto"/>
            <w:tcBorders>
              <w:top w:val="nil"/>
              <w:left w:val="nil"/>
              <w:bottom w:val="nil"/>
              <w:right w:val="nil"/>
            </w:tcBorders>
            <w:shd w:val="clear" w:color="auto" w:fill="auto"/>
            <w:noWrap/>
            <w:hideMark/>
          </w:tcPr>
          <w:p w14:paraId="44F78AEB"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SENGCLC8</w:t>
            </w:r>
          </w:p>
        </w:tc>
        <w:tc>
          <w:tcPr>
            <w:tcW w:w="0" w:type="auto"/>
            <w:tcBorders>
              <w:top w:val="nil"/>
              <w:left w:val="nil"/>
              <w:bottom w:val="nil"/>
              <w:right w:val="nil"/>
            </w:tcBorders>
            <w:shd w:val="clear" w:color="auto" w:fill="auto"/>
            <w:hideMark/>
          </w:tcPr>
          <w:p w14:paraId="67992413"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from different cultural backgrounds get along well at this school.</w:t>
            </w:r>
          </w:p>
        </w:tc>
        <w:tc>
          <w:tcPr>
            <w:tcW w:w="0" w:type="auto"/>
            <w:tcBorders>
              <w:top w:val="nil"/>
              <w:left w:val="nil"/>
              <w:bottom w:val="nil"/>
              <w:right w:val="nil"/>
            </w:tcBorders>
            <w:shd w:val="clear" w:color="auto" w:fill="auto"/>
          </w:tcPr>
          <w:p w14:paraId="7909CA69"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07A7125D"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3F787921" w14:textId="77777777" w:rsidTr="003A561D">
        <w:trPr>
          <w:trHeight w:val="1"/>
          <w:tblHeader/>
        </w:trPr>
        <w:tc>
          <w:tcPr>
            <w:tcW w:w="0" w:type="auto"/>
            <w:tcBorders>
              <w:top w:val="nil"/>
              <w:left w:val="nil"/>
              <w:bottom w:val="nil"/>
              <w:right w:val="nil"/>
            </w:tcBorders>
            <w:shd w:val="clear" w:color="auto" w:fill="auto"/>
            <w:noWrap/>
            <w:hideMark/>
          </w:tcPr>
          <w:p w14:paraId="2EDAC71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SENGREL9</w:t>
            </w:r>
          </w:p>
        </w:tc>
        <w:tc>
          <w:tcPr>
            <w:tcW w:w="0" w:type="auto"/>
            <w:tcBorders>
              <w:top w:val="nil"/>
              <w:left w:val="nil"/>
              <w:bottom w:val="nil"/>
              <w:right w:val="nil"/>
            </w:tcBorders>
            <w:shd w:val="clear" w:color="auto" w:fill="auto"/>
            <w:hideMark/>
          </w:tcPr>
          <w:p w14:paraId="1A15A4CA"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Teachers understand my problems.</w:t>
            </w:r>
          </w:p>
        </w:tc>
        <w:tc>
          <w:tcPr>
            <w:tcW w:w="0" w:type="auto"/>
            <w:tcBorders>
              <w:top w:val="nil"/>
              <w:left w:val="nil"/>
              <w:bottom w:val="nil"/>
              <w:right w:val="nil"/>
            </w:tcBorders>
            <w:shd w:val="clear" w:color="auto" w:fill="auto"/>
          </w:tcPr>
          <w:p w14:paraId="4B5F9985"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2D916FBD"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3C97C775" w14:textId="77777777" w:rsidTr="003A561D">
        <w:trPr>
          <w:trHeight w:val="1"/>
          <w:tblHeader/>
        </w:trPr>
        <w:tc>
          <w:tcPr>
            <w:tcW w:w="0" w:type="auto"/>
            <w:tcBorders>
              <w:top w:val="nil"/>
              <w:left w:val="nil"/>
              <w:bottom w:val="nil"/>
              <w:right w:val="nil"/>
            </w:tcBorders>
            <w:shd w:val="clear" w:color="auto" w:fill="auto"/>
            <w:noWrap/>
            <w:hideMark/>
          </w:tcPr>
          <w:p w14:paraId="0BCBCE2B"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SENGREL10</w:t>
            </w:r>
          </w:p>
        </w:tc>
        <w:tc>
          <w:tcPr>
            <w:tcW w:w="0" w:type="auto"/>
            <w:tcBorders>
              <w:top w:val="nil"/>
              <w:left w:val="nil"/>
              <w:bottom w:val="nil"/>
              <w:right w:val="nil"/>
            </w:tcBorders>
            <w:shd w:val="clear" w:color="auto" w:fill="auto"/>
            <w:hideMark/>
          </w:tcPr>
          <w:p w14:paraId="24B0FFAB"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Adults working at this school seem to take a real interest in my future.</w:t>
            </w:r>
          </w:p>
        </w:tc>
        <w:tc>
          <w:tcPr>
            <w:tcW w:w="0" w:type="auto"/>
            <w:tcBorders>
              <w:top w:val="nil"/>
              <w:left w:val="nil"/>
              <w:bottom w:val="nil"/>
              <w:right w:val="nil"/>
            </w:tcBorders>
            <w:shd w:val="clear" w:color="auto" w:fill="auto"/>
          </w:tcPr>
          <w:p w14:paraId="354D17DE"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699963D5"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760988D0" w14:textId="77777777" w:rsidTr="003A561D">
        <w:trPr>
          <w:trHeight w:val="1"/>
          <w:tblHeader/>
        </w:trPr>
        <w:tc>
          <w:tcPr>
            <w:tcW w:w="0" w:type="auto"/>
            <w:tcBorders>
              <w:top w:val="nil"/>
              <w:left w:val="nil"/>
              <w:bottom w:val="nil"/>
              <w:right w:val="nil"/>
            </w:tcBorders>
            <w:shd w:val="clear" w:color="auto" w:fill="auto"/>
            <w:noWrap/>
            <w:hideMark/>
          </w:tcPr>
          <w:p w14:paraId="25CBAE9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SENGREL11</w:t>
            </w:r>
          </w:p>
        </w:tc>
        <w:tc>
          <w:tcPr>
            <w:tcW w:w="0" w:type="auto"/>
            <w:tcBorders>
              <w:top w:val="nil"/>
              <w:left w:val="nil"/>
              <w:bottom w:val="nil"/>
              <w:right w:val="nil"/>
            </w:tcBorders>
            <w:shd w:val="clear" w:color="auto" w:fill="auto"/>
            <w:hideMark/>
          </w:tcPr>
          <w:p w14:paraId="11F6B872"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Teachers are available when I need to talk with them.</w:t>
            </w:r>
          </w:p>
        </w:tc>
        <w:tc>
          <w:tcPr>
            <w:tcW w:w="0" w:type="auto"/>
            <w:tcBorders>
              <w:top w:val="nil"/>
              <w:left w:val="nil"/>
              <w:bottom w:val="nil"/>
              <w:right w:val="nil"/>
            </w:tcBorders>
            <w:shd w:val="clear" w:color="auto" w:fill="auto"/>
          </w:tcPr>
          <w:p w14:paraId="410EA71C"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6A2DB1C3"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032B1CEF" w14:textId="77777777" w:rsidTr="003A561D">
        <w:trPr>
          <w:trHeight w:val="1"/>
          <w:tblHeader/>
        </w:trPr>
        <w:tc>
          <w:tcPr>
            <w:tcW w:w="0" w:type="auto"/>
            <w:tcBorders>
              <w:top w:val="nil"/>
              <w:left w:val="nil"/>
              <w:bottom w:val="nil"/>
              <w:right w:val="nil"/>
            </w:tcBorders>
            <w:shd w:val="clear" w:color="auto" w:fill="auto"/>
            <w:noWrap/>
            <w:hideMark/>
          </w:tcPr>
          <w:p w14:paraId="66D280E1"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SENGREL12</w:t>
            </w:r>
          </w:p>
        </w:tc>
        <w:tc>
          <w:tcPr>
            <w:tcW w:w="0" w:type="auto"/>
            <w:tcBorders>
              <w:top w:val="nil"/>
              <w:left w:val="nil"/>
              <w:bottom w:val="nil"/>
              <w:right w:val="nil"/>
            </w:tcBorders>
            <w:shd w:val="clear" w:color="auto" w:fill="auto"/>
            <w:hideMark/>
          </w:tcPr>
          <w:p w14:paraId="34A7388B"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It is easy to talk with teachers at this school.</w:t>
            </w:r>
          </w:p>
        </w:tc>
        <w:tc>
          <w:tcPr>
            <w:tcW w:w="0" w:type="auto"/>
            <w:tcBorders>
              <w:top w:val="nil"/>
              <w:left w:val="nil"/>
              <w:bottom w:val="nil"/>
              <w:right w:val="nil"/>
            </w:tcBorders>
            <w:shd w:val="clear" w:color="auto" w:fill="auto"/>
          </w:tcPr>
          <w:p w14:paraId="0E30E931"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056EB53A"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458975CF" w14:textId="77777777" w:rsidTr="003A561D">
        <w:trPr>
          <w:trHeight w:val="1"/>
          <w:tblHeader/>
        </w:trPr>
        <w:tc>
          <w:tcPr>
            <w:tcW w:w="0" w:type="auto"/>
            <w:tcBorders>
              <w:top w:val="nil"/>
              <w:left w:val="nil"/>
              <w:bottom w:val="nil"/>
              <w:right w:val="nil"/>
            </w:tcBorders>
            <w:shd w:val="clear" w:color="auto" w:fill="auto"/>
            <w:noWrap/>
            <w:hideMark/>
          </w:tcPr>
          <w:p w14:paraId="2801AC68"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SENGREL13</w:t>
            </w:r>
          </w:p>
        </w:tc>
        <w:tc>
          <w:tcPr>
            <w:tcW w:w="0" w:type="auto"/>
            <w:tcBorders>
              <w:top w:val="nil"/>
              <w:left w:val="nil"/>
              <w:bottom w:val="nil"/>
              <w:right w:val="nil"/>
            </w:tcBorders>
            <w:shd w:val="clear" w:color="auto" w:fill="auto"/>
            <w:hideMark/>
          </w:tcPr>
          <w:p w14:paraId="633FD25F"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get along well with teachers.</w:t>
            </w:r>
          </w:p>
        </w:tc>
        <w:tc>
          <w:tcPr>
            <w:tcW w:w="0" w:type="auto"/>
            <w:tcBorders>
              <w:top w:val="nil"/>
              <w:left w:val="nil"/>
              <w:bottom w:val="nil"/>
              <w:right w:val="nil"/>
            </w:tcBorders>
            <w:shd w:val="clear" w:color="auto" w:fill="auto"/>
          </w:tcPr>
          <w:p w14:paraId="22766706"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35B02DC"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64D4F8F1" w14:textId="77777777" w:rsidTr="003A561D">
        <w:trPr>
          <w:trHeight w:val="1"/>
          <w:tblHeader/>
        </w:trPr>
        <w:tc>
          <w:tcPr>
            <w:tcW w:w="0" w:type="auto"/>
            <w:tcBorders>
              <w:top w:val="nil"/>
              <w:left w:val="nil"/>
              <w:bottom w:val="nil"/>
              <w:right w:val="nil"/>
            </w:tcBorders>
            <w:shd w:val="clear" w:color="auto" w:fill="auto"/>
            <w:noWrap/>
            <w:hideMark/>
          </w:tcPr>
          <w:p w14:paraId="45794F6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SENGREL14</w:t>
            </w:r>
          </w:p>
        </w:tc>
        <w:tc>
          <w:tcPr>
            <w:tcW w:w="0" w:type="auto"/>
            <w:tcBorders>
              <w:top w:val="nil"/>
              <w:left w:val="nil"/>
              <w:bottom w:val="nil"/>
              <w:right w:val="nil"/>
            </w:tcBorders>
            <w:shd w:val="clear" w:color="auto" w:fill="auto"/>
            <w:hideMark/>
          </w:tcPr>
          <w:p w14:paraId="59E80E04"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My teachers care about me.</w:t>
            </w:r>
          </w:p>
        </w:tc>
        <w:tc>
          <w:tcPr>
            <w:tcW w:w="0" w:type="auto"/>
            <w:tcBorders>
              <w:top w:val="nil"/>
              <w:left w:val="nil"/>
              <w:bottom w:val="nil"/>
              <w:right w:val="nil"/>
            </w:tcBorders>
            <w:shd w:val="clear" w:color="auto" w:fill="auto"/>
          </w:tcPr>
          <w:p w14:paraId="366E8300"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48A45EC8"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74BAD804" w14:textId="77777777" w:rsidTr="003A561D">
        <w:trPr>
          <w:trHeight w:val="1"/>
          <w:tblHeader/>
        </w:trPr>
        <w:tc>
          <w:tcPr>
            <w:tcW w:w="0" w:type="auto"/>
            <w:tcBorders>
              <w:top w:val="nil"/>
              <w:left w:val="nil"/>
              <w:bottom w:val="nil"/>
              <w:right w:val="nil"/>
            </w:tcBorders>
            <w:shd w:val="clear" w:color="auto" w:fill="auto"/>
            <w:noWrap/>
            <w:hideMark/>
          </w:tcPr>
          <w:p w14:paraId="595F3108"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SENGREL15</w:t>
            </w:r>
          </w:p>
        </w:tc>
        <w:tc>
          <w:tcPr>
            <w:tcW w:w="0" w:type="auto"/>
            <w:tcBorders>
              <w:top w:val="nil"/>
              <w:left w:val="nil"/>
              <w:bottom w:val="nil"/>
              <w:right w:val="nil"/>
            </w:tcBorders>
            <w:shd w:val="clear" w:color="auto" w:fill="auto"/>
            <w:hideMark/>
          </w:tcPr>
          <w:p w14:paraId="33E8E6EF"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 xml:space="preserve">At this school, there is a teacher or some other adult who notices when I am not there. </w:t>
            </w:r>
          </w:p>
        </w:tc>
        <w:tc>
          <w:tcPr>
            <w:tcW w:w="0" w:type="auto"/>
            <w:tcBorders>
              <w:top w:val="nil"/>
              <w:left w:val="nil"/>
              <w:bottom w:val="nil"/>
              <w:right w:val="nil"/>
            </w:tcBorders>
            <w:shd w:val="clear" w:color="auto" w:fill="auto"/>
          </w:tcPr>
          <w:p w14:paraId="08F02F4D"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01535399"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1EAE6965" w14:textId="77777777" w:rsidTr="003A561D">
        <w:trPr>
          <w:trHeight w:val="1"/>
          <w:tblHeader/>
        </w:trPr>
        <w:tc>
          <w:tcPr>
            <w:tcW w:w="0" w:type="auto"/>
            <w:tcBorders>
              <w:top w:val="nil"/>
              <w:left w:val="nil"/>
              <w:bottom w:val="nil"/>
              <w:right w:val="nil"/>
            </w:tcBorders>
            <w:shd w:val="clear" w:color="auto" w:fill="auto"/>
            <w:noWrap/>
            <w:hideMark/>
          </w:tcPr>
          <w:p w14:paraId="3EFDFD94"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SENGREL153</w:t>
            </w:r>
          </w:p>
        </w:tc>
        <w:tc>
          <w:tcPr>
            <w:tcW w:w="0" w:type="auto"/>
            <w:tcBorders>
              <w:top w:val="nil"/>
              <w:left w:val="nil"/>
              <w:bottom w:val="nil"/>
              <w:right w:val="nil"/>
            </w:tcBorders>
            <w:shd w:val="clear" w:color="auto" w:fill="auto"/>
            <w:hideMark/>
          </w:tcPr>
          <w:p w14:paraId="30F5D9FA"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At this school, there is a teacher or some other adult who students can go to if they need help because of sexual assault or dating violence.</w:t>
            </w:r>
          </w:p>
        </w:tc>
        <w:tc>
          <w:tcPr>
            <w:tcW w:w="0" w:type="auto"/>
            <w:tcBorders>
              <w:top w:val="nil"/>
              <w:left w:val="nil"/>
              <w:bottom w:val="nil"/>
              <w:right w:val="nil"/>
            </w:tcBorders>
            <w:shd w:val="clear" w:color="auto" w:fill="auto"/>
          </w:tcPr>
          <w:p w14:paraId="62B82309"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4D24FA98"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6905C6F5" w14:textId="77777777" w:rsidTr="003A561D">
        <w:trPr>
          <w:trHeight w:val="1"/>
          <w:tblHeader/>
        </w:trPr>
        <w:tc>
          <w:tcPr>
            <w:tcW w:w="0" w:type="auto"/>
            <w:tcBorders>
              <w:top w:val="nil"/>
              <w:left w:val="nil"/>
              <w:bottom w:val="nil"/>
              <w:right w:val="nil"/>
            </w:tcBorders>
            <w:shd w:val="clear" w:color="auto" w:fill="auto"/>
            <w:noWrap/>
            <w:hideMark/>
          </w:tcPr>
          <w:p w14:paraId="240E08C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SENGREL16</w:t>
            </w:r>
          </w:p>
        </w:tc>
        <w:tc>
          <w:tcPr>
            <w:tcW w:w="0" w:type="auto"/>
            <w:tcBorders>
              <w:top w:val="nil"/>
              <w:left w:val="nil"/>
              <w:bottom w:val="nil"/>
              <w:right w:val="nil"/>
            </w:tcBorders>
            <w:shd w:val="clear" w:color="auto" w:fill="auto"/>
            <w:hideMark/>
          </w:tcPr>
          <w:p w14:paraId="49749AC1"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Teachers at this school help us children with our problems.</w:t>
            </w:r>
          </w:p>
        </w:tc>
        <w:tc>
          <w:tcPr>
            <w:tcW w:w="0" w:type="auto"/>
            <w:tcBorders>
              <w:top w:val="nil"/>
              <w:left w:val="nil"/>
              <w:bottom w:val="nil"/>
              <w:right w:val="nil"/>
            </w:tcBorders>
            <w:shd w:val="clear" w:color="auto" w:fill="auto"/>
          </w:tcPr>
          <w:p w14:paraId="1961C8BD"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575EC058"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526FDF45" w14:textId="77777777" w:rsidTr="003A561D">
        <w:trPr>
          <w:trHeight w:val="1"/>
          <w:tblHeader/>
        </w:trPr>
        <w:tc>
          <w:tcPr>
            <w:tcW w:w="0" w:type="auto"/>
            <w:tcBorders>
              <w:top w:val="nil"/>
              <w:left w:val="nil"/>
              <w:bottom w:val="nil"/>
              <w:right w:val="nil"/>
            </w:tcBorders>
            <w:shd w:val="clear" w:color="auto" w:fill="auto"/>
            <w:noWrap/>
            <w:hideMark/>
          </w:tcPr>
          <w:p w14:paraId="1DAEA0CA"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SENGREL17</w:t>
            </w:r>
          </w:p>
        </w:tc>
        <w:tc>
          <w:tcPr>
            <w:tcW w:w="0" w:type="auto"/>
            <w:tcBorders>
              <w:top w:val="nil"/>
              <w:left w:val="nil"/>
              <w:bottom w:val="nil"/>
              <w:right w:val="nil"/>
            </w:tcBorders>
            <w:shd w:val="clear" w:color="auto" w:fill="auto"/>
            <w:hideMark/>
          </w:tcPr>
          <w:p w14:paraId="4F5B1B8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My teachers make me feel good about myself.</w:t>
            </w:r>
          </w:p>
        </w:tc>
        <w:tc>
          <w:tcPr>
            <w:tcW w:w="0" w:type="auto"/>
            <w:tcBorders>
              <w:top w:val="nil"/>
              <w:left w:val="nil"/>
              <w:bottom w:val="nil"/>
              <w:right w:val="nil"/>
            </w:tcBorders>
            <w:shd w:val="clear" w:color="auto" w:fill="auto"/>
          </w:tcPr>
          <w:p w14:paraId="753CFCEF"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FC061AC"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31419A7D" w14:textId="77777777" w:rsidTr="003A561D">
        <w:trPr>
          <w:trHeight w:val="1"/>
          <w:tblHeader/>
        </w:trPr>
        <w:tc>
          <w:tcPr>
            <w:tcW w:w="0" w:type="auto"/>
            <w:tcBorders>
              <w:top w:val="nil"/>
              <w:left w:val="nil"/>
              <w:bottom w:val="nil"/>
              <w:right w:val="nil"/>
            </w:tcBorders>
            <w:shd w:val="clear" w:color="auto" w:fill="auto"/>
            <w:noWrap/>
            <w:hideMark/>
          </w:tcPr>
          <w:p w14:paraId="28D5477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SENGREL18</w:t>
            </w:r>
          </w:p>
        </w:tc>
        <w:tc>
          <w:tcPr>
            <w:tcW w:w="0" w:type="auto"/>
            <w:tcBorders>
              <w:top w:val="nil"/>
              <w:left w:val="nil"/>
              <w:bottom w:val="nil"/>
              <w:right w:val="nil"/>
            </w:tcBorders>
            <w:shd w:val="clear" w:color="auto" w:fill="auto"/>
            <w:hideMark/>
          </w:tcPr>
          <w:p w14:paraId="19235B34"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 xml:space="preserve">I feel like I belong. </w:t>
            </w:r>
          </w:p>
        </w:tc>
        <w:tc>
          <w:tcPr>
            <w:tcW w:w="0" w:type="auto"/>
            <w:tcBorders>
              <w:top w:val="nil"/>
              <w:left w:val="nil"/>
              <w:bottom w:val="nil"/>
              <w:right w:val="nil"/>
            </w:tcBorders>
            <w:shd w:val="clear" w:color="auto" w:fill="auto"/>
          </w:tcPr>
          <w:p w14:paraId="7C6E8B7D"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7EA440E"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w:t>
            </w:r>
          </w:p>
        </w:tc>
      </w:tr>
      <w:tr w:rsidR="003C088E" w:rsidRPr="00CA68E6" w14:paraId="5D8027F2" w14:textId="77777777" w:rsidTr="003A561D">
        <w:trPr>
          <w:trHeight w:val="1"/>
          <w:tblHeader/>
        </w:trPr>
        <w:tc>
          <w:tcPr>
            <w:tcW w:w="0" w:type="auto"/>
            <w:tcBorders>
              <w:top w:val="nil"/>
              <w:left w:val="nil"/>
              <w:bottom w:val="nil"/>
              <w:right w:val="nil"/>
            </w:tcBorders>
            <w:shd w:val="clear" w:color="auto" w:fill="auto"/>
            <w:noWrap/>
            <w:hideMark/>
          </w:tcPr>
          <w:p w14:paraId="3CD0793D"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SENGREL19</w:t>
            </w:r>
          </w:p>
        </w:tc>
        <w:tc>
          <w:tcPr>
            <w:tcW w:w="0" w:type="auto"/>
            <w:tcBorders>
              <w:top w:val="nil"/>
              <w:left w:val="nil"/>
              <w:bottom w:val="nil"/>
              <w:right w:val="nil"/>
            </w:tcBorders>
            <w:shd w:val="clear" w:color="auto" w:fill="auto"/>
            <w:hideMark/>
          </w:tcPr>
          <w:p w14:paraId="24C7EC1C"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help one another.</w:t>
            </w:r>
          </w:p>
        </w:tc>
        <w:tc>
          <w:tcPr>
            <w:tcW w:w="0" w:type="auto"/>
            <w:tcBorders>
              <w:top w:val="nil"/>
              <w:left w:val="nil"/>
              <w:bottom w:val="nil"/>
              <w:right w:val="nil"/>
            </w:tcBorders>
            <w:shd w:val="clear" w:color="auto" w:fill="auto"/>
          </w:tcPr>
          <w:p w14:paraId="24B9A492"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00EB49F0" w14:textId="77777777" w:rsidR="003C088E" w:rsidRPr="00CA68E6" w:rsidRDefault="00F97E3A" w:rsidP="003C088E">
            <w:pPr>
              <w:spacing w:after="0" w:line="240" w:lineRule="auto"/>
              <w:jc w:val="center"/>
              <w:rPr>
                <w:rFonts w:cstheme="minorHAnsi"/>
                <w:color w:val="000000"/>
              </w:rPr>
            </w:pPr>
            <w:r w:rsidRPr="00CA68E6">
              <w:rPr>
                <w:rFonts w:cstheme="minorHAnsi"/>
                <w:color w:val="000000"/>
              </w:rPr>
              <w:t>n</w:t>
            </w:r>
          </w:p>
        </w:tc>
      </w:tr>
      <w:tr w:rsidR="003C088E" w:rsidRPr="00CA68E6" w14:paraId="770BF10B" w14:textId="77777777" w:rsidTr="003A561D">
        <w:trPr>
          <w:trHeight w:val="1"/>
          <w:tblHeader/>
        </w:trPr>
        <w:tc>
          <w:tcPr>
            <w:tcW w:w="0" w:type="auto"/>
            <w:tcBorders>
              <w:top w:val="nil"/>
              <w:left w:val="nil"/>
              <w:bottom w:val="nil"/>
              <w:right w:val="nil"/>
            </w:tcBorders>
            <w:shd w:val="clear" w:color="auto" w:fill="auto"/>
            <w:noWrap/>
            <w:hideMark/>
          </w:tcPr>
          <w:p w14:paraId="18894BC1"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SENGREL20</w:t>
            </w:r>
          </w:p>
        </w:tc>
        <w:tc>
          <w:tcPr>
            <w:tcW w:w="0" w:type="auto"/>
            <w:tcBorders>
              <w:top w:val="nil"/>
              <w:left w:val="nil"/>
              <w:bottom w:val="nil"/>
              <w:right w:val="nil"/>
            </w:tcBorders>
            <w:shd w:val="clear" w:color="auto" w:fill="auto"/>
            <w:hideMark/>
          </w:tcPr>
          <w:p w14:paraId="662BEC13"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respect one another.</w:t>
            </w:r>
          </w:p>
        </w:tc>
        <w:tc>
          <w:tcPr>
            <w:tcW w:w="0" w:type="auto"/>
            <w:tcBorders>
              <w:top w:val="nil"/>
              <w:left w:val="nil"/>
              <w:bottom w:val="nil"/>
              <w:right w:val="nil"/>
            </w:tcBorders>
            <w:shd w:val="clear" w:color="auto" w:fill="auto"/>
          </w:tcPr>
          <w:p w14:paraId="3E0C8140"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00C740C2"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7F764C6C" w14:textId="77777777" w:rsidTr="003A561D">
        <w:trPr>
          <w:trHeight w:val="1"/>
          <w:tblHeader/>
        </w:trPr>
        <w:tc>
          <w:tcPr>
            <w:tcW w:w="0" w:type="auto"/>
            <w:tcBorders>
              <w:top w:val="nil"/>
              <w:left w:val="nil"/>
              <w:bottom w:val="nil"/>
              <w:right w:val="nil"/>
            </w:tcBorders>
            <w:shd w:val="clear" w:color="auto" w:fill="auto"/>
            <w:noWrap/>
            <w:hideMark/>
          </w:tcPr>
          <w:p w14:paraId="202B3766"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SENGREL21</w:t>
            </w:r>
          </w:p>
        </w:tc>
        <w:tc>
          <w:tcPr>
            <w:tcW w:w="0" w:type="auto"/>
            <w:tcBorders>
              <w:top w:val="nil"/>
              <w:left w:val="nil"/>
              <w:bottom w:val="nil"/>
              <w:right w:val="nil"/>
            </w:tcBorders>
            <w:shd w:val="clear" w:color="auto" w:fill="auto"/>
            <w:hideMark/>
          </w:tcPr>
          <w:p w14:paraId="34F90192"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like one another.</w:t>
            </w:r>
          </w:p>
        </w:tc>
        <w:tc>
          <w:tcPr>
            <w:tcW w:w="0" w:type="auto"/>
            <w:tcBorders>
              <w:top w:val="nil"/>
              <w:left w:val="nil"/>
              <w:bottom w:val="nil"/>
              <w:right w:val="nil"/>
            </w:tcBorders>
            <w:shd w:val="clear" w:color="auto" w:fill="auto"/>
          </w:tcPr>
          <w:p w14:paraId="4FBE1CBF"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4B61BC01"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07F433F6" w14:textId="77777777" w:rsidTr="003A561D">
        <w:trPr>
          <w:trHeight w:val="1"/>
          <w:tblHeader/>
        </w:trPr>
        <w:tc>
          <w:tcPr>
            <w:tcW w:w="0" w:type="auto"/>
            <w:tcBorders>
              <w:top w:val="nil"/>
              <w:left w:val="nil"/>
              <w:bottom w:val="nil"/>
              <w:right w:val="nil"/>
            </w:tcBorders>
            <w:shd w:val="clear" w:color="auto" w:fill="auto"/>
            <w:noWrap/>
            <w:hideMark/>
          </w:tcPr>
          <w:p w14:paraId="785ED82C"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SENGREL22</w:t>
            </w:r>
          </w:p>
        </w:tc>
        <w:tc>
          <w:tcPr>
            <w:tcW w:w="0" w:type="auto"/>
            <w:tcBorders>
              <w:top w:val="nil"/>
              <w:left w:val="nil"/>
              <w:bottom w:val="nil"/>
              <w:right w:val="nil"/>
            </w:tcBorders>
            <w:shd w:val="clear" w:color="auto" w:fill="auto"/>
            <w:hideMark/>
          </w:tcPr>
          <w:p w14:paraId="69980372"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Students trust one another.</w:t>
            </w:r>
          </w:p>
        </w:tc>
        <w:tc>
          <w:tcPr>
            <w:tcW w:w="0" w:type="auto"/>
            <w:tcBorders>
              <w:top w:val="nil"/>
              <w:left w:val="nil"/>
              <w:bottom w:val="nil"/>
              <w:right w:val="nil"/>
            </w:tcBorders>
            <w:shd w:val="clear" w:color="auto" w:fill="auto"/>
          </w:tcPr>
          <w:p w14:paraId="07C9292C"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4B3D4105" w14:textId="77777777" w:rsidR="003C088E" w:rsidRPr="00CA68E6" w:rsidRDefault="00F97E3A" w:rsidP="003C088E">
            <w:pPr>
              <w:spacing w:after="0" w:line="240" w:lineRule="auto"/>
              <w:jc w:val="center"/>
              <w:rPr>
                <w:rFonts w:cstheme="minorHAnsi"/>
                <w:color w:val="000000"/>
              </w:rPr>
            </w:pPr>
            <w:r w:rsidRPr="00CA68E6">
              <w:rPr>
                <w:rFonts w:cstheme="minorHAnsi"/>
                <w:color w:val="000000"/>
              </w:rPr>
              <w:t>n</w:t>
            </w:r>
          </w:p>
        </w:tc>
      </w:tr>
      <w:tr w:rsidR="003C088E" w:rsidRPr="00CA68E6" w14:paraId="326485E8" w14:textId="77777777" w:rsidTr="003A561D">
        <w:trPr>
          <w:trHeight w:val="1"/>
          <w:tblHeader/>
        </w:trPr>
        <w:tc>
          <w:tcPr>
            <w:tcW w:w="0" w:type="auto"/>
            <w:tcBorders>
              <w:top w:val="nil"/>
              <w:left w:val="nil"/>
              <w:bottom w:val="nil"/>
              <w:right w:val="nil"/>
            </w:tcBorders>
            <w:shd w:val="clear" w:color="auto" w:fill="auto"/>
            <w:noWrap/>
            <w:hideMark/>
          </w:tcPr>
          <w:p w14:paraId="3E7A215C"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SENGREL26</w:t>
            </w:r>
          </w:p>
        </w:tc>
        <w:tc>
          <w:tcPr>
            <w:tcW w:w="0" w:type="auto"/>
            <w:tcBorders>
              <w:top w:val="nil"/>
              <w:left w:val="nil"/>
              <w:bottom w:val="nil"/>
              <w:right w:val="nil"/>
            </w:tcBorders>
            <w:shd w:val="clear" w:color="auto" w:fill="auto"/>
            <w:hideMark/>
          </w:tcPr>
          <w:p w14:paraId="6E5E9AB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When there are events at this school, lots of families come.</w:t>
            </w:r>
          </w:p>
        </w:tc>
        <w:tc>
          <w:tcPr>
            <w:tcW w:w="0" w:type="auto"/>
            <w:tcBorders>
              <w:top w:val="nil"/>
              <w:left w:val="nil"/>
              <w:bottom w:val="nil"/>
              <w:right w:val="nil"/>
            </w:tcBorders>
            <w:shd w:val="clear" w:color="auto" w:fill="auto"/>
          </w:tcPr>
          <w:p w14:paraId="3E624595"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5B143C92"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7836A985" w14:textId="77777777" w:rsidTr="003A561D">
        <w:trPr>
          <w:trHeight w:val="1"/>
          <w:tblHeader/>
        </w:trPr>
        <w:tc>
          <w:tcPr>
            <w:tcW w:w="0" w:type="auto"/>
            <w:tcBorders>
              <w:top w:val="nil"/>
              <w:left w:val="nil"/>
              <w:bottom w:val="nil"/>
              <w:right w:val="nil"/>
            </w:tcBorders>
            <w:shd w:val="clear" w:color="auto" w:fill="auto"/>
            <w:noWrap/>
            <w:hideMark/>
          </w:tcPr>
          <w:p w14:paraId="5571D91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SENGREL29</w:t>
            </w:r>
          </w:p>
        </w:tc>
        <w:tc>
          <w:tcPr>
            <w:tcW w:w="0" w:type="auto"/>
            <w:tcBorders>
              <w:top w:val="nil"/>
              <w:left w:val="nil"/>
              <w:bottom w:val="nil"/>
              <w:right w:val="nil"/>
            </w:tcBorders>
            <w:shd w:val="clear" w:color="auto" w:fill="auto"/>
            <w:hideMark/>
          </w:tcPr>
          <w:p w14:paraId="0BA22FF5"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If I am absent, there is a teacher or some other adult at school that will notice my absence.</w:t>
            </w:r>
          </w:p>
        </w:tc>
        <w:tc>
          <w:tcPr>
            <w:tcW w:w="0" w:type="auto"/>
            <w:tcBorders>
              <w:top w:val="nil"/>
              <w:left w:val="nil"/>
              <w:bottom w:val="nil"/>
              <w:right w:val="nil"/>
            </w:tcBorders>
            <w:shd w:val="clear" w:color="auto" w:fill="auto"/>
          </w:tcPr>
          <w:p w14:paraId="6816935B"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45200398"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y-REL</w:t>
            </w:r>
          </w:p>
        </w:tc>
      </w:tr>
      <w:tr w:rsidR="003C088E" w:rsidRPr="00CA68E6" w14:paraId="62E2AB0A" w14:textId="77777777" w:rsidTr="003A561D">
        <w:trPr>
          <w:trHeight w:val="1"/>
          <w:tblHeader/>
        </w:trPr>
        <w:tc>
          <w:tcPr>
            <w:tcW w:w="0" w:type="auto"/>
            <w:tcBorders>
              <w:top w:val="nil"/>
              <w:left w:val="nil"/>
              <w:bottom w:val="nil"/>
              <w:right w:val="nil"/>
            </w:tcBorders>
            <w:shd w:val="clear" w:color="auto" w:fill="auto"/>
            <w:noWrap/>
            <w:hideMark/>
          </w:tcPr>
          <w:p w14:paraId="64124235"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SENGPAR43</w:t>
            </w:r>
          </w:p>
        </w:tc>
        <w:tc>
          <w:tcPr>
            <w:tcW w:w="0" w:type="auto"/>
            <w:tcBorders>
              <w:top w:val="nil"/>
              <w:left w:val="nil"/>
              <w:bottom w:val="nil"/>
              <w:right w:val="nil"/>
            </w:tcBorders>
            <w:shd w:val="clear" w:color="auto" w:fill="auto"/>
            <w:hideMark/>
          </w:tcPr>
          <w:p w14:paraId="2B82E4DD"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At this school, the principal asks students what their ideas are.</w:t>
            </w:r>
          </w:p>
        </w:tc>
        <w:tc>
          <w:tcPr>
            <w:tcW w:w="0" w:type="auto"/>
            <w:tcBorders>
              <w:top w:val="nil"/>
              <w:left w:val="nil"/>
              <w:bottom w:val="nil"/>
              <w:right w:val="nil"/>
            </w:tcBorders>
            <w:shd w:val="clear" w:color="auto" w:fill="auto"/>
          </w:tcPr>
          <w:p w14:paraId="5792C48E"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348B665C"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n</w:t>
            </w:r>
          </w:p>
        </w:tc>
      </w:tr>
      <w:tr w:rsidR="003C088E" w:rsidRPr="00CA68E6" w14:paraId="68C992CC" w14:textId="77777777" w:rsidTr="003A561D">
        <w:trPr>
          <w:trHeight w:val="1"/>
          <w:tblHeader/>
        </w:trPr>
        <w:tc>
          <w:tcPr>
            <w:tcW w:w="0" w:type="auto"/>
            <w:tcBorders>
              <w:top w:val="nil"/>
              <w:left w:val="nil"/>
              <w:bottom w:val="nil"/>
              <w:right w:val="nil"/>
            </w:tcBorders>
            <w:shd w:val="clear" w:color="auto" w:fill="auto"/>
            <w:noWrap/>
            <w:hideMark/>
          </w:tcPr>
          <w:p w14:paraId="2CC893BF"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SENGPAR44</w:t>
            </w:r>
          </w:p>
        </w:tc>
        <w:tc>
          <w:tcPr>
            <w:tcW w:w="0" w:type="auto"/>
            <w:tcBorders>
              <w:top w:val="nil"/>
              <w:left w:val="nil"/>
              <w:bottom w:val="nil"/>
              <w:right w:val="nil"/>
            </w:tcBorders>
            <w:shd w:val="clear" w:color="auto" w:fill="auto"/>
            <w:hideMark/>
          </w:tcPr>
          <w:p w14:paraId="25D8DC8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I regularly attend school-sponsored events, such as school dances, sporting events, student performances, or other school activities.</w:t>
            </w:r>
          </w:p>
        </w:tc>
        <w:tc>
          <w:tcPr>
            <w:tcW w:w="0" w:type="auto"/>
            <w:tcBorders>
              <w:top w:val="nil"/>
              <w:left w:val="nil"/>
              <w:bottom w:val="nil"/>
              <w:right w:val="nil"/>
            </w:tcBorders>
            <w:shd w:val="clear" w:color="auto" w:fill="auto"/>
          </w:tcPr>
          <w:p w14:paraId="0B920915" w14:textId="77777777" w:rsidR="003C088E" w:rsidRPr="00CA68E6" w:rsidRDefault="003C088E" w:rsidP="002B38FF">
            <w:pPr>
              <w:spacing w:after="0" w:line="240" w:lineRule="auto"/>
              <w:jc w:val="center"/>
              <w:rPr>
                <w:rFonts w:cstheme="minorHAnsi"/>
              </w:rPr>
            </w:pPr>
            <w:r w:rsidRPr="00CA68E6">
              <w:rPr>
                <w:rFonts w:cstheme="minorHAnsi"/>
              </w:rPr>
              <w:t>FL/IO</w:t>
            </w:r>
          </w:p>
        </w:tc>
        <w:tc>
          <w:tcPr>
            <w:tcW w:w="1161" w:type="dxa"/>
            <w:tcBorders>
              <w:top w:val="nil"/>
              <w:left w:val="nil"/>
              <w:bottom w:val="nil"/>
              <w:right w:val="nil"/>
            </w:tcBorders>
            <w:shd w:val="clear" w:color="auto" w:fill="auto"/>
            <w:noWrap/>
            <w:hideMark/>
          </w:tcPr>
          <w:p w14:paraId="7C7327C4"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y-PAR</w:t>
            </w:r>
          </w:p>
        </w:tc>
      </w:tr>
      <w:tr w:rsidR="003A561D" w:rsidRPr="00CA68E6" w14:paraId="6733C492" w14:textId="77777777" w:rsidTr="007B47DE">
        <w:trPr>
          <w:trHeight w:val="1"/>
          <w:tblHeader/>
        </w:trPr>
        <w:tc>
          <w:tcPr>
            <w:tcW w:w="9645" w:type="dxa"/>
            <w:gridSpan w:val="4"/>
            <w:tcBorders>
              <w:top w:val="nil"/>
              <w:left w:val="nil"/>
              <w:bottom w:val="nil"/>
              <w:right w:val="nil"/>
            </w:tcBorders>
            <w:shd w:val="clear" w:color="auto" w:fill="auto"/>
            <w:noWrap/>
          </w:tcPr>
          <w:p w14:paraId="31D22DCC" w14:textId="77777777" w:rsidR="003A561D" w:rsidRPr="00CA68E6" w:rsidRDefault="003A561D" w:rsidP="007B47DE">
            <w:pPr>
              <w:spacing w:after="0" w:line="240" w:lineRule="auto"/>
              <w:rPr>
                <w:rFonts w:cstheme="minorHAnsi"/>
                <w:color w:val="000000"/>
              </w:rPr>
            </w:pPr>
            <w:r w:rsidRPr="00CA68E6">
              <w:rPr>
                <w:rFonts w:cstheme="minorHAnsi"/>
              </w:rPr>
              <w:lastRenderedPageBreak/>
              <w:t>Table 9. Flags and final decisions for school climate items in the EDSCLS 2015 pilot student survey</w:t>
            </w:r>
            <w:r>
              <w:rPr>
                <w:rFonts w:cstheme="minorHAnsi"/>
              </w:rPr>
              <w:t xml:space="preserve"> - continued</w:t>
            </w:r>
          </w:p>
        </w:tc>
      </w:tr>
      <w:tr w:rsidR="003A561D" w:rsidRPr="00CA68E6" w14:paraId="13166F97" w14:textId="77777777" w:rsidTr="007B47DE">
        <w:trPr>
          <w:trHeight w:val="1"/>
          <w:tblHeader/>
        </w:trPr>
        <w:tc>
          <w:tcPr>
            <w:tcW w:w="0" w:type="auto"/>
            <w:tcBorders>
              <w:top w:val="single" w:sz="4" w:space="0" w:color="auto"/>
              <w:left w:val="nil"/>
              <w:bottom w:val="single" w:sz="4" w:space="0" w:color="auto"/>
              <w:right w:val="nil"/>
            </w:tcBorders>
            <w:shd w:val="clear" w:color="auto" w:fill="auto"/>
            <w:noWrap/>
            <w:vAlign w:val="bottom"/>
            <w:hideMark/>
          </w:tcPr>
          <w:p w14:paraId="48091098" w14:textId="77777777" w:rsidR="003A561D" w:rsidRPr="00CA68E6" w:rsidRDefault="003A561D"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1ECE8537"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73D95B54"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1161" w:type="dxa"/>
            <w:tcBorders>
              <w:top w:val="single" w:sz="4" w:space="0" w:color="auto"/>
              <w:left w:val="nil"/>
              <w:bottom w:val="single" w:sz="4" w:space="0" w:color="auto"/>
              <w:right w:val="nil"/>
            </w:tcBorders>
            <w:shd w:val="clear" w:color="auto" w:fill="auto"/>
            <w:vAlign w:val="bottom"/>
            <w:hideMark/>
          </w:tcPr>
          <w:p w14:paraId="7491A93D"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3C088E" w:rsidRPr="00CA68E6" w14:paraId="0FA6740D" w14:textId="77777777" w:rsidTr="003A561D">
        <w:trPr>
          <w:trHeight w:val="1"/>
          <w:tblHeader/>
        </w:trPr>
        <w:tc>
          <w:tcPr>
            <w:tcW w:w="0" w:type="auto"/>
            <w:tcBorders>
              <w:top w:val="nil"/>
              <w:left w:val="nil"/>
              <w:bottom w:val="nil"/>
              <w:right w:val="nil"/>
            </w:tcBorders>
            <w:shd w:val="clear" w:color="auto" w:fill="auto"/>
            <w:noWrap/>
            <w:hideMark/>
          </w:tcPr>
          <w:p w14:paraId="18117B0C"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SENGPAR45</w:t>
            </w:r>
          </w:p>
        </w:tc>
        <w:tc>
          <w:tcPr>
            <w:tcW w:w="0" w:type="auto"/>
            <w:tcBorders>
              <w:top w:val="nil"/>
              <w:left w:val="nil"/>
              <w:bottom w:val="nil"/>
              <w:right w:val="nil"/>
            </w:tcBorders>
            <w:shd w:val="clear" w:color="auto" w:fill="auto"/>
            <w:hideMark/>
          </w:tcPr>
          <w:p w14:paraId="71AA342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I regularly participate in extra-curricular activities offered through this school, such as, school clubs or organizations, musical groups, sports teams, student government, or any other extra-curricular activities.</w:t>
            </w:r>
          </w:p>
        </w:tc>
        <w:tc>
          <w:tcPr>
            <w:tcW w:w="0" w:type="auto"/>
            <w:tcBorders>
              <w:top w:val="nil"/>
              <w:left w:val="nil"/>
              <w:bottom w:val="nil"/>
              <w:right w:val="nil"/>
            </w:tcBorders>
            <w:shd w:val="clear" w:color="auto" w:fill="auto"/>
          </w:tcPr>
          <w:p w14:paraId="299FB03C" w14:textId="77777777" w:rsidR="003C088E" w:rsidRPr="00CA68E6" w:rsidRDefault="003C088E" w:rsidP="002B38FF">
            <w:pPr>
              <w:spacing w:after="0" w:line="240" w:lineRule="auto"/>
              <w:jc w:val="center"/>
              <w:rPr>
                <w:rFonts w:cstheme="minorHAnsi"/>
              </w:rPr>
            </w:pPr>
            <w:r w:rsidRPr="00CA68E6">
              <w:rPr>
                <w:rFonts w:cstheme="minorHAnsi"/>
              </w:rPr>
              <w:t>FL/IO</w:t>
            </w:r>
          </w:p>
        </w:tc>
        <w:tc>
          <w:tcPr>
            <w:tcW w:w="1161" w:type="dxa"/>
            <w:tcBorders>
              <w:top w:val="nil"/>
              <w:left w:val="nil"/>
              <w:bottom w:val="nil"/>
              <w:right w:val="nil"/>
            </w:tcBorders>
            <w:shd w:val="clear" w:color="auto" w:fill="auto"/>
            <w:noWrap/>
            <w:hideMark/>
          </w:tcPr>
          <w:p w14:paraId="6E38AF35"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y-PAR</w:t>
            </w:r>
          </w:p>
        </w:tc>
      </w:tr>
      <w:tr w:rsidR="003C088E" w:rsidRPr="00CA68E6" w14:paraId="4D621897" w14:textId="77777777" w:rsidTr="003A561D">
        <w:trPr>
          <w:trHeight w:val="1"/>
          <w:tblHeader/>
        </w:trPr>
        <w:tc>
          <w:tcPr>
            <w:tcW w:w="0" w:type="auto"/>
            <w:tcBorders>
              <w:top w:val="nil"/>
              <w:left w:val="nil"/>
              <w:bottom w:val="nil"/>
              <w:right w:val="nil"/>
            </w:tcBorders>
            <w:shd w:val="clear" w:color="auto" w:fill="auto"/>
            <w:noWrap/>
            <w:hideMark/>
          </w:tcPr>
          <w:p w14:paraId="7FBECA7F"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SENGPAR46</w:t>
            </w:r>
          </w:p>
        </w:tc>
        <w:tc>
          <w:tcPr>
            <w:tcW w:w="0" w:type="auto"/>
            <w:tcBorders>
              <w:top w:val="nil"/>
              <w:left w:val="nil"/>
              <w:bottom w:val="nil"/>
              <w:right w:val="nil"/>
            </w:tcBorders>
            <w:shd w:val="clear" w:color="auto" w:fill="auto"/>
            <w:hideMark/>
          </w:tcPr>
          <w:p w14:paraId="556B57AE"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At this school, students have lots of chances to help decide things like class activities and rules.</w:t>
            </w:r>
          </w:p>
        </w:tc>
        <w:tc>
          <w:tcPr>
            <w:tcW w:w="0" w:type="auto"/>
            <w:tcBorders>
              <w:top w:val="nil"/>
              <w:left w:val="nil"/>
              <w:bottom w:val="nil"/>
              <w:right w:val="nil"/>
            </w:tcBorders>
            <w:shd w:val="clear" w:color="auto" w:fill="auto"/>
          </w:tcPr>
          <w:p w14:paraId="120F9DA2"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7C1F0725"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y-PAR</w:t>
            </w:r>
          </w:p>
        </w:tc>
      </w:tr>
      <w:tr w:rsidR="003C088E" w:rsidRPr="00CA68E6" w14:paraId="33F5BAB2" w14:textId="77777777" w:rsidTr="003A561D">
        <w:trPr>
          <w:trHeight w:val="1"/>
          <w:tblHeader/>
        </w:trPr>
        <w:tc>
          <w:tcPr>
            <w:tcW w:w="0" w:type="auto"/>
            <w:tcBorders>
              <w:top w:val="nil"/>
              <w:left w:val="nil"/>
              <w:bottom w:val="nil"/>
              <w:right w:val="nil"/>
            </w:tcBorders>
            <w:shd w:val="clear" w:color="auto" w:fill="auto"/>
            <w:noWrap/>
            <w:hideMark/>
          </w:tcPr>
          <w:p w14:paraId="47564653"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SENGPAR47</w:t>
            </w:r>
          </w:p>
        </w:tc>
        <w:tc>
          <w:tcPr>
            <w:tcW w:w="0" w:type="auto"/>
            <w:tcBorders>
              <w:top w:val="nil"/>
              <w:left w:val="nil"/>
              <w:bottom w:val="nil"/>
              <w:right w:val="nil"/>
            </w:tcBorders>
            <w:shd w:val="clear" w:color="auto" w:fill="auto"/>
            <w:hideMark/>
          </w:tcPr>
          <w:p w14:paraId="53D4C674"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There are lots of chances for students at this school to get involved in sports, clubs, and other school activities outside of class.</w:t>
            </w:r>
          </w:p>
        </w:tc>
        <w:tc>
          <w:tcPr>
            <w:tcW w:w="0" w:type="auto"/>
            <w:tcBorders>
              <w:top w:val="nil"/>
              <w:left w:val="nil"/>
              <w:bottom w:val="nil"/>
              <w:right w:val="nil"/>
            </w:tcBorders>
            <w:shd w:val="clear" w:color="auto" w:fill="auto"/>
          </w:tcPr>
          <w:p w14:paraId="24CE23FD"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13475E34"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y-PAR</w:t>
            </w:r>
          </w:p>
        </w:tc>
      </w:tr>
      <w:tr w:rsidR="003C088E" w:rsidRPr="00CA68E6" w14:paraId="27AE7431" w14:textId="77777777" w:rsidTr="003A561D">
        <w:trPr>
          <w:trHeight w:val="1"/>
          <w:tblHeader/>
        </w:trPr>
        <w:tc>
          <w:tcPr>
            <w:tcW w:w="0" w:type="auto"/>
            <w:tcBorders>
              <w:top w:val="nil"/>
              <w:left w:val="nil"/>
              <w:bottom w:val="nil"/>
              <w:right w:val="nil"/>
            </w:tcBorders>
            <w:shd w:val="clear" w:color="auto" w:fill="auto"/>
            <w:noWrap/>
            <w:hideMark/>
          </w:tcPr>
          <w:p w14:paraId="75081547"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SENGPAR48</w:t>
            </w:r>
          </w:p>
        </w:tc>
        <w:tc>
          <w:tcPr>
            <w:tcW w:w="0" w:type="auto"/>
            <w:tcBorders>
              <w:top w:val="nil"/>
              <w:left w:val="nil"/>
              <w:bottom w:val="nil"/>
              <w:right w:val="nil"/>
            </w:tcBorders>
            <w:shd w:val="clear" w:color="auto" w:fill="auto"/>
            <w:hideMark/>
          </w:tcPr>
          <w:p w14:paraId="52254418" w14:textId="77777777" w:rsidR="003C088E" w:rsidRPr="00CA68E6" w:rsidRDefault="003C088E" w:rsidP="003410CB">
            <w:pPr>
              <w:spacing w:after="0" w:line="240" w:lineRule="auto"/>
              <w:rPr>
                <w:rFonts w:eastAsia="Times New Roman" w:cstheme="minorHAnsi"/>
              </w:rPr>
            </w:pPr>
            <w:r w:rsidRPr="00CA68E6">
              <w:rPr>
                <w:rFonts w:eastAsia="Times New Roman" w:cstheme="minorHAnsi"/>
              </w:rPr>
              <w:t>I have lots of chances to be part of class discussions or activities.</w:t>
            </w:r>
          </w:p>
        </w:tc>
        <w:tc>
          <w:tcPr>
            <w:tcW w:w="0" w:type="auto"/>
            <w:tcBorders>
              <w:top w:val="nil"/>
              <w:left w:val="nil"/>
              <w:bottom w:val="nil"/>
              <w:right w:val="nil"/>
            </w:tcBorders>
            <w:shd w:val="clear" w:color="auto" w:fill="auto"/>
          </w:tcPr>
          <w:p w14:paraId="7AB23DEF" w14:textId="77777777" w:rsidR="003C088E" w:rsidRPr="00CA68E6" w:rsidRDefault="003C088E" w:rsidP="002B38FF">
            <w:pPr>
              <w:spacing w:after="0" w:line="240" w:lineRule="auto"/>
              <w:jc w:val="center"/>
              <w:rPr>
                <w:rFonts w:cstheme="minorHAnsi"/>
              </w:rPr>
            </w:pPr>
          </w:p>
        </w:tc>
        <w:tc>
          <w:tcPr>
            <w:tcW w:w="1161" w:type="dxa"/>
            <w:tcBorders>
              <w:top w:val="nil"/>
              <w:left w:val="nil"/>
              <w:bottom w:val="nil"/>
              <w:right w:val="nil"/>
            </w:tcBorders>
            <w:shd w:val="clear" w:color="auto" w:fill="auto"/>
            <w:noWrap/>
            <w:hideMark/>
          </w:tcPr>
          <w:p w14:paraId="22FEE546" w14:textId="77777777" w:rsidR="003C088E" w:rsidRPr="00CA68E6" w:rsidRDefault="003C088E" w:rsidP="003C088E">
            <w:pPr>
              <w:spacing w:after="0" w:line="240" w:lineRule="auto"/>
              <w:jc w:val="center"/>
              <w:rPr>
                <w:rFonts w:cstheme="minorHAnsi"/>
                <w:color w:val="000000"/>
              </w:rPr>
            </w:pPr>
            <w:r w:rsidRPr="00CA68E6">
              <w:rPr>
                <w:rFonts w:cstheme="minorHAnsi"/>
                <w:color w:val="000000"/>
              </w:rPr>
              <w:t>y-PAR</w:t>
            </w:r>
          </w:p>
        </w:tc>
      </w:tr>
      <w:tr w:rsidR="00D93214" w:rsidRPr="00CA68E6" w14:paraId="1EDABDF6" w14:textId="77777777" w:rsidTr="003A561D">
        <w:trPr>
          <w:trHeight w:val="1"/>
          <w:tblHeader/>
        </w:trPr>
        <w:tc>
          <w:tcPr>
            <w:tcW w:w="0" w:type="auto"/>
            <w:tcBorders>
              <w:top w:val="nil"/>
              <w:left w:val="nil"/>
              <w:bottom w:val="nil"/>
              <w:right w:val="nil"/>
            </w:tcBorders>
            <w:shd w:val="clear" w:color="auto" w:fill="auto"/>
            <w:noWrap/>
            <w:hideMark/>
          </w:tcPr>
          <w:p w14:paraId="6AAC336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SSAFEMO49</w:t>
            </w:r>
          </w:p>
        </w:tc>
        <w:tc>
          <w:tcPr>
            <w:tcW w:w="0" w:type="auto"/>
            <w:tcBorders>
              <w:top w:val="nil"/>
              <w:left w:val="nil"/>
              <w:bottom w:val="nil"/>
              <w:right w:val="nil"/>
            </w:tcBorders>
            <w:shd w:val="clear" w:color="auto" w:fill="auto"/>
            <w:hideMark/>
          </w:tcPr>
          <w:p w14:paraId="6B3CA15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get along well with each other.</w:t>
            </w:r>
          </w:p>
        </w:tc>
        <w:tc>
          <w:tcPr>
            <w:tcW w:w="0" w:type="auto"/>
            <w:tcBorders>
              <w:top w:val="nil"/>
              <w:left w:val="nil"/>
              <w:bottom w:val="nil"/>
              <w:right w:val="nil"/>
            </w:tcBorders>
            <w:shd w:val="clear" w:color="auto" w:fill="auto"/>
          </w:tcPr>
          <w:p w14:paraId="1006D69C" w14:textId="77777777" w:rsidR="00D93214" w:rsidRPr="00CA68E6" w:rsidRDefault="00D93214" w:rsidP="002B38FF">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163DB2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0E0B2F3C" w14:textId="77777777" w:rsidTr="003A561D">
        <w:trPr>
          <w:trHeight w:val="1"/>
          <w:tblHeader/>
        </w:trPr>
        <w:tc>
          <w:tcPr>
            <w:tcW w:w="0" w:type="auto"/>
            <w:tcBorders>
              <w:top w:val="nil"/>
              <w:left w:val="nil"/>
              <w:bottom w:val="nil"/>
              <w:right w:val="nil"/>
            </w:tcBorders>
            <w:shd w:val="clear" w:color="auto" w:fill="auto"/>
            <w:noWrap/>
            <w:hideMark/>
          </w:tcPr>
          <w:p w14:paraId="48B63DB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SSAFEMO50</w:t>
            </w:r>
          </w:p>
        </w:tc>
        <w:tc>
          <w:tcPr>
            <w:tcW w:w="0" w:type="auto"/>
            <w:tcBorders>
              <w:top w:val="nil"/>
              <w:left w:val="nil"/>
              <w:bottom w:val="nil"/>
              <w:right w:val="nil"/>
            </w:tcBorders>
            <w:shd w:val="clear" w:color="auto" w:fill="auto"/>
            <w:hideMark/>
          </w:tcPr>
          <w:p w14:paraId="126B5E6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can tell their teachers if they feel confused about something in class.</w:t>
            </w:r>
          </w:p>
        </w:tc>
        <w:tc>
          <w:tcPr>
            <w:tcW w:w="0" w:type="auto"/>
            <w:tcBorders>
              <w:top w:val="nil"/>
              <w:left w:val="nil"/>
              <w:bottom w:val="nil"/>
              <w:right w:val="nil"/>
            </w:tcBorders>
            <w:shd w:val="clear" w:color="auto" w:fill="auto"/>
            <w:hideMark/>
          </w:tcPr>
          <w:p w14:paraId="3C11F1C8" w14:textId="77777777" w:rsidR="00D93214" w:rsidRPr="00CA68E6" w:rsidRDefault="00D93214" w:rsidP="002B38FF">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1775675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05E72DF" w14:textId="77777777" w:rsidTr="003A561D">
        <w:trPr>
          <w:trHeight w:val="1"/>
          <w:tblHeader/>
        </w:trPr>
        <w:tc>
          <w:tcPr>
            <w:tcW w:w="0" w:type="auto"/>
            <w:tcBorders>
              <w:top w:val="nil"/>
              <w:left w:val="nil"/>
              <w:bottom w:val="nil"/>
              <w:right w:val="nil"/>
            </w:tcBorders>
            <w:shd w:val="clear" w:color="auto" w:fill="auto"/>
            <w:noWrap/>
            <w:hideMark/>
          </w:tcPr>
          <w:p w14:paraId="5E1FB91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SSAFEMO51</w:t>
            </w:r>
          </w:p>
        </w:tc>
        <w:tc>
          <w:tcPr>
            <w:tcW w:w="0" w:type="auto"/>
            <w:tcBorders>
              <w:top w:val="nil"/>
              <w:left w:val="nil"/>
              <w:bottom w:val="nil"/>
              <w:right w:val="nil"/>
            </w:tcBorders>
            <w:shd w:val="clear" w:color="auto" w:fill="auto"/>
            <w:hideMark/>
          </w:tcPr>
          <w:p w14:paraId="020D366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sensitive to the feelings of other students.</w:t>
            </w:r>
          </w:p>
        </w:tc>
        <w:tc>
          <w:tcPr>
            <w:tcW w:w="0" w:type="auto"/>
            <w:tcBorders>
              <w:top w:val="nil"/>
              <w:left w:val="nil"/>
              <w:bottom w:val="nil"/>
              <w:right w:val="nil"/>
            </w:tcBorders>
            <w:shd w:val="clear" w:color="auto" w:fill="auto"/>
            <w:hideMark/>
          </w:tcPr>
          <w:p w14:paraId="4FEBB420"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206A12C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D60F45F" w14:textId="77777777" w:rsidTr="003A561D">
        <w:trPr>
          <w:trHeight w:val="1"/>
          <w:tblHeader/>
        </w:trPr>
        <w:tc>
          <w:tcPr>
            <w:tcW w:w="0" w:type="auto"/>
            <w:tcBorders>
              <w:top w:val="nil"/>
              <w:left w:val="nil"/>
              <w:bottom w:val="nil"/>
              <w:right w:val="nil"/>
            </w:tcBorders>
            <w:shd w:val="clear" w:color="auto" w:fill="auto"/>
            <w:noWrap/>
            <w:hideMark/>
          </w:tcPr>
          <w:p w14:paraId="6269990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SSAFEMO52</w:t>
            </w:r>
          </w:p>
        </w:tc>
        <w:tc>
          <w:tcPr>
            <w:tcW w:w="0" w:type="auto"/>
            <w:tcBorders>
              <w:top w:val="nil"/>
              <w:left w:val="nil"/>
              <w:bottom w:val="nil"/>
              <w:right w:val="nil"/>
            </w:tcBorders>
            <w:shd w:val="clear" w:color="auto" w:fill="auto"/>
            <w:hideMark/>
          </w:tcPr>
          <w:p w14:paraId="0821388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students talk about the importance of understanding their own feelings and the feelings of others.</w:t>
            </w:r>
          </w:p>
        </w:tc>
        <w:tc>
          <w:tcPr>
            <w:tcW w:w="0" w:type="auto"/>
            <w:tcBorders>
              <w:top w:val="nil"/>
              <w:left w:val="nil"/>
              <w:bottom w:val="nil"/>
              <w:right w:val="nil"/>
            </w:tcBorders>
            <w:shd w:val="clear" w:color="auto" w:fill="auto"/>
            <w:hideMark/>
          </w:tcPr>
          <w:p w14:paraId="7D8169D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8C6CAD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203B6393" w14:textId="77777777" w:rsidTr="003A561D">
        <w:trPr>
          <w:trHeight w:val="1"/>
          <w:tblHeader/>
        </w:trPr>
        <w:tc>
          <w:tcPr>
            <w:tcW w:w="0" w:type="auto"/>
            <w:tcBorders>
              <w:top w:val="nil"/>
              <w:left w:val="nil"/>
              <w:bottom w:val="nil"/>
              <w:right w:val="nil"/>
            </w:tcBorders>
            <w:shd w:val="clear" w:color="auto" w:fill="auto"/>
            <w:noWrap/>
            <w:hideMark/>
          </w:tcPr>
          <w:p w14:paraId="7B8BBEE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SSAFEMO53</w:t>
            </w:r>
          </w:p>
        </w:tc>
        <w:tc>
          <w:tcPr>
            <w:tcW w:w="0" w:type="auto"/>
            <w:tcBorders>
              <w:top w:val="nil"/>
              <w:left w:val="nil"/>
              <w:bottom w:val="nil"/>
              <w:right w:val="nil"/>
            </w:tcBorders>
            <w:shd w:val="clear" w:color="auto" w:fill="auto"/>
            <w:hideMark/>
          </w:tcPr>
          <w:p w14:paraId="3B28387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students work on listening to others to understand what they are trying to say.</w:t>
            </w:r>
          </w:p>
        </w:tc>
        <w:tc>
          <w:tcPr>
            <w:tcW w:w="0" w:type="auto"/>
            <w:tcBorders>
              <w:top w:val="nil"/>
              <w:left w:val="nil"/>
              <w:bottom w:val="nil"/>
              <w:right w:val="nil"/>
            </w:tcBorders>
            <w:shd w:val="clear" w:color="auto" w:fill="auto"/>
            <w:hideMark/>
          </w:tcPr>
          <w:p w14:paraId="110B8AF2"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2DE2B9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124F56CC" w14:textId="77777777" w:rsidTr="003A561D">
        <w:trPr>
          <w:trHeight w:val="1"/>
          <w:tblHeader/>
        </w:trPr>
        <w:tc>
          <w:tcPr>
            <w:tcW w:w="0" w:type="auto"/>
            <w:tcBorders>
              <w:top w:val="nil"/>
              <w:left w:val="nil"/>
              <w:bottom w:val="nil"/>
              <w:right w:val="nil"/>
            </w:tcBorders>
            <w:shd w:val="clear" w:color="auto" w:fill="auto"/>
            <w:noWrap/>
            <w:hideMark/>
          </w:tcPr>
          <w:p w14:paraId="2167D3D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SSAFEMO54</w:t>
            </w:r>
          </w:p>
        </w:tc>
        <w:tc>
          <w:tcPr>
            <w:tcW w:w="0" w:type="auto"/>
            <w:tcBorders>
              <w:top w:val="nil"/>
              <w:left w:val="nil"/>
              <w:bottom w:val="nil"/>
              <w:right w:val="nil"/>
            </w:tcBorders>
            <w:shd w:val="clear" w:color="auto" w:fill="auto"/>
            <w:hideMark/>
          </w:tcPr>
          <w:p w14:paraId="273612D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am happy to be at this school.</w:t>
            </w:r>
          </w:p>
        </w:tc>
        <w:tc>
          <w:tcPr>
            <w:tcW w:w="0" w:type="auto"/>
            <w:tcBorders>
              <w:top w:val="nil"/>
              <w:left w:val="nil"/>
              <w:bottom w:val="nil"/>
              <w:right w:val="nil"/>
            </w:tcBorders>
            <w:shd w:val="clear" w:color="auto" w:fill="auto"/>
            <w:hideMark/>
          </w:tcPr>
          <w:p w14:paraId="607D2C4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D19654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61212EE8" w14:textId="77777777" w:rsidTr="003A561D">
        <w:trPr>
          <w:trHeight w:val="1"/>
          <w:tblHeader/>
        </w:trPr>
        <w:tc>
          <w:tcPr>
            <w:tcW w:w="0" w:type="auto"/>
            <w:tcBorders>
              <w:top w:val="nil"/>
              <w:left w:val="nil"/>
              <w:bottom w:val="nil"/>
              <w:right w:val="nil"/>
            </w:tcBorders>
            <w:shd w:val="clear" w:color="auto" w:fill="auto"/>
            <w:noWrap/>
            <w:hideMark/>
          </w:tcPr>
          <w:p w14:paraId="08C1893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SSAFEMO55</w:t>
            </w:r>
          </w:p>
        </w:tc>
        <w:tc>
          <w:tcPr>
            <w:tcW w:w="0" w:type="auto"/>
            <w:tcBorders>
              <w:top w:val="nil"/>
              <w:left w:val="nil"/>
              <w:bottom w:val="nil"/>
              <w:right w:val="nil"/>
            </w:tcBorders>
            <w:shd w:val="clear" w:color="auto" w:fill="auto"/>
            <w:hideMark/>
          </w:tcPr>
          <w:p w14:paraId="03B9797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close to people at this school.</w:t>
            </w:r>
          </w:p>
        </w:tc>
        <w:tc>
          <w:tcPr>
            <w:tcW w:w="0" w:type="auto"/>
            <w:tcBorders>
              <w:top w:val="nil"/>
              <w:left w:val="nil"/>
              <w:bottom w:val="nil"/>
              <w:right w:val="nil"/>
            </w:tcBorders>
            <w:shd w:val="clear" w:color="auto" w:fill="auto"/>
            <w:hideMark/>
          </w:tcPr>
          <w:p w14:paraId="7D75A172"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4BF7CB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279CF7A" w14:textId="77777777" w:rsidTr="003A561D">
        <w:trPr>
          <w:trHeight w:val="1"/>
          <w:tblHeader/>
        </w:trPr>
        <w:tc>
          <w:tcPr>
            <w:tcW w:w="0" w:type="auto"/>
            <w:tcBorders>
              <w:top w:val="nil"/>
              <w:left w:val="nil"/>
              <w:bottom w:val="nil"/>
              <w:right w:val="nil"/>
            </w:tcBorders>
            <w:shd w:val="clear" w:color="auto" w:fill="auto"/>
            <w:noWrap/>
            <w:hideMark/>
          </w:tcPr>
          <w:p w14:paraId="511168B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SSAFEMO56</w:t>
            </w:r>
          </w:p>
        </w:tc>
        <w:tc>
          <w:tcPr>
            <w:tcW w:w="0" w:type="auto"/>
            <w:tcBorders>
              <w:top w:val="nil"/>
              <w:left w:val="nil"/>
              <w:bottom w:val="nil"/>
              <w:right w:val="nil"/>
            </w:tcBorders>
            <w:shd w:val="clear" w:color="auto" w:fill="auto"/>
            <w:hideMark/>
          </w:tcPr>
          <w:p w14:paraId="23EB775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like I am part of this school.</w:t>
            </w:r>
          </w:p>
        </w:tc>
        <w:tc>
          <w:tcPr>
            <w:tcW w:w="0" w:type="auto"/>
            <w:tcBorders>
              <w:top w:val="nil"/>
              <w:left w:val="nil"/>
              <w:bottom w:val="nil"/>
              <w:right w:val="nil"/>
            </w:tcBorders>
            <w:shd w:val="clear" w:color="auto" w:fill="auto"/>
            <w:hideMark/>
          </w:tcPr>
          <w:p w14:paraId="1B4F3C26"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9C33FF7"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2E38768E" w14:textId="77777777" w:rsidTr="003A561D">
        <w:trPr>
          <w:trHeight w:val="1"/>
          <w:tblHeader/>
        </w:trPr>
        <w:tc>
          <w:tcPr>
            <w:tcW w:w="0" w:type="auto"/>
            <w:tcBorders>
              <w:top w:val="nil"/>
              <w:left w:val="nil"/>
              <w:bottom w:val="nil"/>
              <w:right w:val="nil"/>
            </w:tcBorders>
            <w:shd w:val="clear" w:color="auto" w:fill="auto"/>
            <w:noWrap/>
            <w:hideMark/>
          </w:tcPr>
          <w:p w14:paraId="761978F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SSAFEMO57</w:t>
            </w:r>
          </w:p>
        </w:tc>
        <w:tc>
          <w:tcPr>
            <w:tcW w:w="0" w:type="auto"/>
            <w:tcBorders>
              <w:top w:val="nil"/>
              <w:left w:val="nil"/>
              <w:bottom w:val="nil"/>
              <w:right w:val="nil"/>
            </w:tcBorders>
            <w:shd w:val="clear" w:color="auto" w:fill="auto"/>
            <w:hideMark/>
          </w:tcPr>
          <w:p w14:paraId="4A42D9C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socially accepted.</w:t>
            </w:r>
          </w:p>
        </w:tc>
        <w:tc>
          <w:tcPr>
            <w:tcW w:w="0" w:type="auto"/>
            <w:tcBorders>
              <w:top w:val="nil"/>
              <w:left w:val="nil"/>
              <w:bottom w:val="nil"/>
              <w:right w:val="nil"/>
            </w:tcBorders>
            <w:shd w:val="clear" w:color="auto" w:fill="auto"/>
            <w:hideMark/>
          </w:tcPr>
          <w:p w14:paraId="01A866C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47CAE5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y-EMO</w:t>
            </w:r>
          </w:p>
        </w:tc>
      </w:tr>
      <w:tr w:rsidR="00D93214" w:rsidRPr="00CA68E6" w14:paraId="308C6507" w14:textId="77777777" w:rsidTr="003A561D">
        <w:trPr>
          <w:trHeight w:val="1"/>
          <w:tblHeader/>
        </w:trPr>
        <w:tc>
          <w:tcPr>
            <w:tcW w:w="0" w:type="auto"/>
            <w:tcBorders>
              <w:top w:val="nil"/>
              <w:left w:val="nil"/>
              <w:bottom w:val="nil"/>
              <w:right w:val="nil"/>
            </w:tcBorders>
            <w:shd w:val="clear" w:color="auto" w:fill="auto"/>
            <w:noWrap/>
            <w:hideMark/>
          </w:tcPr>
          <w:p w14:paraId="4728E0B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SSAFEMO58</w:t>
            </w:r>
          </w:p>
        </w:tc>
        <w:tc>
          <w:tcPr>
            <w:tcW w:w="0" w:type="auto"/>
            <w:tcBorders>
              <w:top w:val="nil"/>
              <w:left w:val="nil"/>
              <w:bottom w:val="nil"/>
              <w:right w:val="nil"/>
            </w:tcBorders>
            <w:shd w:val="clear" w:color="auto" w:fill="auto"/>
            <w:hideMark/>
          </w:tcPr>
          <w:p w14:paraId="0642AF3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loved and wanted.</w:t>
            </w:r>
          </w:p>
        </w:tc>
        <w:tc>
          <w:tcPr>
            <w:tcW w:w="0" w:type="auto"/>
            <w:tcBorders>
              <w:top w:val="nil"/>
              <w:left w:val="nil"/>
              <w:bottom w:val="nil"/>
              <w:right w:val="nil"/>
            </w:tcBorders>
            <w:shd w:val="clear" w:color="auto" w:fill="auto"/>
            <w:hideMark/>
          </w:tcPr>
          <w:p w14:paraId="47493044"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DCD85A1"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5EAB06AE" w14:textId="77777777" w:rsidTr="003A561D">
        <w:trPr>
          <w:trHeight w:val="1"/>
          <w:tblHeader/>
        </w:trPr>
        <w:tc>
          <w:tcPr>
            <w:tcW w:w="0" w:type="auto"/>
            <w:tcBorders>
              <w:top w:val="nil"/>
              <w:left w:val="nil"/>
              <w:bottom w:val="nil"/>
              <w:right w:val="nil"/>
            </w:tcBorders>
            <w:shd w:val="clear" w:color="auto" w:fill="auto"/>
            <w:noWrap/>
            <w:hideMark/>
          </w:tcPr>
          <w:p w14:paraId="150C9AD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SSAFPSAF59</w:t>
            </w:r>
          </w:p>
        </w:tc>
        <w:tc>
          <w:tcPr>
            <w:tcW w:w="0" w:type="auto"/>
            <w:tcBorders>
              <w:top w:val="nil"/>
              <w:left w:val="nil"/>
              <w:bottom w:val="nil"/>
              <w:right w:val="nil"/>
            </w:tcBorders>
            <w:shd w:val="clear" w:color="auto" w:fill="auto"/>
            <w:hideMark/>
          </w:tcPr>
          <w:p w14:paraId="1F9C965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safe at this school.</w:t>
            </w:r>
          </w:p>
        </w:tc>
        <w:tc>
          <w:tcPr>
            <w:tcW w:w="0" w:type="auto"/>
            <w:tcBorders>
              <w:top w:val="nil"/>
              <w:left w:val="nil"/>
              <w:bottom w:val="nil"/>
              <w:right w:val="nil"/>
            </w:tcBorders>
            <w:shd w:val="clear" w:color="auto" w:fill="auto"/>
            <w:hideMark/>
          </w:tcPr>
          <w:p w14:paraId="553FC9C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B2D29D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w:t>
            </w:r>
          </w:p>
        </w:tc>
      </w:tr>
      <w:tr w:rsidR="00D93214" w:rsidRPr="00CA68E6" w14:paraId="3D5B2D66" w14:textId="77777777" w:rsidTr="003A561D">
        <w:trPr>
          <w:trHeight w:val="1"/>
          <w:tblHeader/>
        </w:trPr>
        <w:tc>
          <w:tcPr>
            <w:tcW w:w="0" w:type="auto"/>
            <w:tcBorders>
              <w:top w:val="nil"/>
              <w:left w:val="nil"/>
              <w:bottom w:val="nil"/>
              <w:right w:val="nil"/>
            </w:tcBorders>
            <w:shd w:val="clear" w:color="auto" w:fill="auto"/>
            <w:noWrap/>
            <w:hideMark/>
          </w:tcPr>
          <w:p w14:paraId="622C186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SSAFPSAF60</w:t>
            </w:r>
          </w:p>
        </w:tc>
        <w:tc>
          <w:tcPr>
            <w:tcW w:w="0" w:type="auto"/>
            <w:tcBorders>
              <w:top w:val="nil"/>
              <w:left w:val="nil"/>
              <w:bottom w:val="nil"/>
              <w:right w:val="nil"/>
            </w:tcBorders>
            <w:shd w:val="clear" w:color="auto" w:fill="auto"/>
            <w:hideMark/>
          </w:tcPr>
          <w:p w14:paraId="50B1F7E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feel safe going to and from this school.</w:t>
            </w:r>
          </w:p>
        </w:tc>
        <w:tc>
          <w:tcPr>
            <w:tcW w:w="0" w:type="auto"/>
            <w:tcBorders>
              <w:top w:val="nil"/>
              <w:left w:val="nil"/>
              <w:bottom w:val="nil"/>
              <w:right w:val="nil"/>
            </w:tcBorders>
            <w:shd w:val="clear" w:color="auto" w:fill="auto"/>
            <w:hideMark/>
          </w:tcPr>
          <w:p w14:paraId="5680E8E8"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A73F3C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1B86212B" w14:textId="77777777" w:rsidTr="003A561D">
        <w:trPr>
          <w:trHeight w:val="1"/>
          <w:tblHeader/>
        </w:trPr>
        <w:tc>
          <w:tcPr>
            <w:tcW w:w="0" w:type="auto"/>
            <w:tcBorders>
              <w:top w:val="nil"/>
              <w:left w:val="nil"/>
              <w:bottom w:val="nil"/>
              <w:right w:val="nil"/>
            </w:tcBorders>
            <w:shd w:val="clear" w:color="auto" w:fill="auto"/>
            <w:noWrap/>
            <w:hideMark/>
          </w:tcPr>
          <w:p w14:paraId="6DE9665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SSAFPSAF61</w:t>
            </w:r>
          </w:p>
        </w:tc>
        <w:tc>
          <w:tcPr>
            <w:tcW w:w="0" w:type="auto"/>
            <w:tcBorders>
              <w:top w:val="nil"/>
              <w:left w:val="nil"/>
              <w:bottom w:val="nil"/>
              <w:right w:val="nil"/>
            </w:tcBorders>
            <w:shd w:val="clear" w:color="auto" w:fill="auto"/>
            <w:hideMark/>
          </w:tcPr>
          <w:p w14:paraId="2E06F71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worry about crime and violence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C42C450"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FL/IO</w:t>
            </w:r>
          </w:p>
        </w:tc>
        <w:tc>
          <w:tcPr>
            <w:tcW w:w="1161" w:type="dxa"/>
            <w:tcBorders>
              <w:top w:val="nil"/>
              <w:left w:val="nil"/>
              <w:bottom w:val="nil"/>
              <w:right w:val="nil"/>
            </w:tcBorders>
            <w:shd w:val="clear" w:color="auto" w:fill="auto"/>
            <w:noWrap/>
            <w:hideMark/>
          </w:tcPr>
          <w:p w14:paraId="0872146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5201C6B" w14:textId="77777777" w:rsidTr="003A561D">
        <w:trPr>
          <w:trHeight w:val="1"/>
          <w:tblHeader/>
        </w:trPr>
        <w:tc>
          <w:tcPr>
            <w:tcW w:w="0" w:type="auto"/>
            <w:tcBorders>
              <w:top w:val="nil"/>
              <w:left w:val="nil"/>
              <w:bottom w:val="nil"/>
              <w:right w:val="nil"/>
            </w:tcBorders>
            <w:shd w:val="clear" w:color="auto" w:fill="auto"/>
            <w:noWrap/>
            <w:hideMark/>
          </w:tcPr>
          <w:p w14:paraId="03B32F5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SSAFPSAF62</w:t>
            </w:r>
          </w:p>
        </w:tc>
        <w:tc>
          <w:tcPr>
            <w:tcW w:w="0" w:type="auto"/>
            <w:tcBorders>
              <w:top w:val="nil"/>
              <w:left w:val="nil"/>
              <w:bottom w:val="nil"/>
              <w:right w:val="nil"/>
            </w:tcBorders>
            <w:shd w:val="clear" w:color="auto" w:fill="auto"/>
            <w:hideMark/>
          </w:tcPr>
          <w:p w14:paraId="0C2CB3D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often threatened.</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9FCFE27"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9AEE1F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032ED20" w14:textId="77777777" w:rsidTr="003A561D">
        <w:trPr>
          <w:trHeight w:val="1"/>
          <w:tblHeader/>
        </w:trPr>
        <w:tc>
          <w:tcPr>
            <w:tcW w:w="0" w:type="auto"/>
            <w:tcBorders>
              <w:top w:val="nil"/>
              <w:left w:val="nil"/>
              <w:bottom w:val="nil"/>
              <w:right w:val="nil"/>
            </w:tcBorders>
            <w:shd w:val="clear" w:color="auto" w:fill="auto"/>
            <w:noWrap/>
            <w:hideMark/>
          </w:tcPr>
          <w:p w14:paraId="6BEF249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SSAFPSAF63</w:t>
            </w:r>
          </w:p>
        </w:tc>
        <w:tc>
          <w:tcPr>
            <w:tcW w:w="0" w:type="auto"/>
            <w:tcBorders>
              <w:top w:val="nil"/>
              <w:left w:val="nil"/>
              <w:bottom w:val="nil"/>
              <w:right w:val="nil"/>
            </w:tcBorders>
            <w:shd w:val="clear" w:color="auto" w:fill="auto"/>
            <w:hideMark/>
          </w:tcPr>
          <w:p w14:paraId="505B881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sometimes stay home because I don’t feel safe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2811FC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EAD7A21"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4D086115" w14:textId="77777777" w:rsidTr="003A561D">
        <w:trPr>
          <w:trHeight w:val="1"/>
          <w:tblHeader/>
        </w:trPr>
        <w:tc>
          <w:tcPr>
            <w:tcW w:w="0" w:type="auto"/>
            <w:tcBorders>
              <w:top w:val="nil"/>
              <w:left w:val="nil"/>
              <w:bottom w:val="nil"/>
              <w:right w:val="nil"/>
            </w:tcBorders>
            <w:shd w:val="clear" w:color="auto" w:fill="auto"/>
            <w:noWrap/>
            <w:hideMark/>
          </w:tcPr>
          <w:p w14:paraId="2CBFB3C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SSAFPSAF65</w:t>
            </w:r>
          </w:p>
        </w:tc>
        <w:tc>
          <w:tcPr>
            <w:tcW w:w="0" w:type="auto"/>
            <w:tcBorders>
              <w:top w:val="nil"/>
              <w:left w:val="nil"/>
              <w:bottom w:val="nil"/>
              <w:right w:val="nil"/>
            </w:tcBorders>
            <w:shd w:val="clear" w:color="auto" w:fill="auto"/>
            <w:hideMark/>
          </w:tcPr>
          <w:p w14:paraId="515F9F6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carry guns or knives to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C72CCF1"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B2D1EE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606AC4CC" w14:textId="77777777" w:rsidTr="003A561D">
        <w:trPr>
          <w:trHeight w:val="1"/>
          <w:tblHeader/>
        </w:trPr>
        <w:tc>
          <w:tcPr>
            <w:tcW w:w="0" w:type="auto"/>
            <w:tcBorders>
              <w:top w:val="nil"/>
              <w:left w:val="nil"/>
              <w:bottom w:val="nil"/>
              <w:right w:val="nil"/>
            </w:tcBorders>
            <w:shd w:val="clear" w:color="auto" w:fill="auto"/>
            <w:noWrap/>
            <w:hideMark/>
          </w:tcPr>
          <w:p w14:paraId="55814D8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SSAFPSAF66</w:t>
            </w:r>
          </w:p>
        </w:tc>
        <w:tc>
          <w:tcPr>
            <w:tcW w:w="0" w:type="auto"/>
            <w:tcBorders>
              <w:top w:val="nil"/>
              <w:left w:val="nil"/>
              <w:bottom w:val="nil"/>
              <w:right w:val="nil"/>
            </w:tcBorders>
            <w:shd w:val="clear" w:color="auto" w:fill="auto"/>
            <w:hideMark/>
          </w:tcPr>
          <w:p w14:paraId="5C88FBC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belong to gangs.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E2FEE2B"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FD0982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350A18E" w14:textId="77777777" w:rsidTr="003A561D">
        <w:trPr>
          <w:trHeight w:val="1"/>
          <w:tblHeader/>
        </w:trPr>
        <w:tc>
          <w:tcPr>
            <w:tcW w:w="0" w:type="auto"/>
            <w:tcBorders>
              <w:top w:val="nil"/>
              <w:left w:val="nil"/>
              <w:bottom w:val="nil"/>
              <w:right w:val="nil"/>
            </w:tcBorders>
            <w:shd w:val="clear" w:color="auto" w:fill="auto"/>
            <w:noWrap/>
            <w:hideMark/>
          </w:tcPr>
          <w:p w14:paraId="7B0CA6C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SSAFPSAF67</w:t>
            </w:r>
          </w:p>
        </w:tc>
        <w:tc>
          <w:tcPr>
            <w:tcW w:w="0" w:type="auto"/>
            <w:tcBorders>
              <w:top w:val="nil"/>
              <w:left w:val="nil"/>
              <w:bottom w:val="nil"/>
              <w:right w:val="nil"/>
            </w:tcBorders>
            <w:shd w:val="clear" w:color="auto" w:fill="auto"/>
            <w:hideMark/>
          </w:tcPr>
          <w:p w14:paraId="2F66932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threaten to hurt other students.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D292DCC"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FCE95A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43C6C9C1" w14:textId="77777777" w:rsidTr="003A561D">
        <w:trPr>
          <w:trHeight w:val="1"/>
          <w:tblHeader/>
        </w:trPr>
        <w:tc>
          <w:tcPr>
            <w:tcW w:w="0" w:type="auto"/>
            <w:tcBorders>
              <w:top w:val="nil"/>
              <w:left w:val="nil"/>
              <w:bottom w:val="nil"/>
              <w:right w:val="nil"/>
            </w:tcBorders>
            <w:shd w:val="clear" w:color="auto" w:fill="auto"/>
            <w:noWrap/>
            <w:hideMark/>
          </w:tcPr>
          <w:p w14:paraId="375295B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SSAFPSAF68</w:t>
            </w:r>
          </w:p>
        </w:tc>
        <w:tc>
          <w:tcPr>
            <w:tcW w:w="0" w:type="auto"/>
            <w:tcBorders>
              <w:top w:val="nil"/>
              <w:left w:val="nil"/>
              <w:bottom w:val="nil"/>
              <w:right w:val="nil"/>
            </w:tcBorders>
            <w:shd w:val="clear" w:color="auto" w:fill="auto"/>
            <w:hideMark/>
          </w:tcPr>
          <w:p w14:paraId="76471C4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steal money, electronics, or other valuable things while at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1146E24"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7D22449"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607180E7" w14:textId="77777777" w:rsidTr="003A561D">
        <w:trPr>
          <w:trHeight w:val="1"/>
          <w:tblHeader/>
        </w:trPr>
        <w:tc>
          <w:tcPr>
            <w:tcW w:w="0" w:type="auto"/>
            <w:tcBorders>
              <w:top w:val="nil"/>
              <w:left w:val="nil"/>
              <w:bottom w:val="nil"/>
              <w:right w:val="nil"/>
            </w:tcBorders>
            <w:shd w:val="clear" w:color="auto" w:fill="auto"/>
            <w:noWrap/>
            <w:hideMark/>
          </w:tcPr>
          <w:p w14:paraId="3C36C4A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SSAFPSAF69</w:t>
            </w:r>
          </w:p>
        </w:tc>
        <w:tc>
          <w:tcPr>
            <w:tcW w:w="0" w:type="auto"/>
            <w:tcBorders>
              <w:top w:val="nil"/>
              <w:left w:val="nil"/>
              <w:bottom w:val="nil"/>
              <w:right w:val="nil"/>
            </w:tcBorders>
            <w:shd w:val="clear" w:color="auto" w:fill="auto"/>
            <w:hideMark/>
          </w:tcPr>
          <w:p w14:paraId="1C234F2E" w14:textId="77777777" w:rsidR="00D93214" w:rsidRPr="00CA68E6" w:rsidRDefault="00D93214" w:rsidP="00107064">
            <w:pPr>
              <w:spacing w:after="0" w:line="240" w:lineRule="auto"/>
              <w:rPr>
                <w:rFonts w:eastAsia="Times New Roman" w:cstheme="minorHAnsi"/>
              </w:rPr>
            </w:pPr>
            <w:r w:rsidRPr="00CA68E6">
              <w:rPr>
                <w:rFonts w:eastAsia="Times New Roman" w:cstheme="minorHAnsi"/>
              </w:rPr>
              <w:t>Students at this school damage or destroy other students’ property.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1A14BA4"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3DF815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7FEAE107" w14:textId="77777777" w:rsidTr="003A561D">
        <w:trPr>
          <w:trHeight w:val="1"/>
          <w:tblHeader/>
        </w:trPr>
        <w:tc>
          <w:tcPr>
            <w:tcW w:w="0" w:type="auto"/>
            <w:tcBorders>
              <w:top w:val="nil"/>
              <w:left w:val="nil"/>
              <w:bottom w:val="nil"/>
              <w:right w:val="nil"/>
            </w:tcBorders>
            <w:shd w:val="clear" w:color="auto" w:fill="auto"/>
            <w:noWrap/>
            <w:hideMark/>
          </w:tcPr>
          <w:p w14:paraId="7D6B14D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SSAFPSAF70</w:t>
            </w:r>
          </w:p>
        </w:tc>
        <w:tc>
          <w:tcPr>
            <w:tcW w:w="0" w:type="auto"/>
            <w:tcBorders>
              <w:top w:val="nil"/>
              <w:left w:val="nil"/>
              <w:bottom w:val="nil"/>
              <w:right w:val="nil"/>
            </w:tcBorders>
            <w:shd w:val="clear" w:color="auto" w:fill="auto"/>
            <w:hideMark/>
          </w:tcPr>
          <w:p w14:paraId="100AECF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damage or destroy school property.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E31CBE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768F0C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4D22ABF" w14:textId="77777777" w:rsidTr="003A561D">
        <w:trPr>
          <w:trHeight w:val="1"/>
          <w:tblHeader/>
        </w:trPr>
        <w:tc>
          <w:tcPr>
            <w:tcW w:w="0" w:type="auto"/>
            <w:tcBorders>
              <w:top w:val="nil"/>
              <w:left w:val="nil"/>
              <w:bottom w:val="nil"/>
              <w:right w:val="nil"/>
            </w:tcBorders>
            <w:shd w:val="clear" w:color="auto" w:fill="auto"/>
            <w:noWrap/>
            <w:hideMark/>
          </w:tcPr>
          <w:p w14:paraId="70C7D3B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SSAFPSAF71</w:t>
            </w:r>
          </w:p>
        </w:tc>
        <w:tc>
          <w:tcPr>
            <w:tcW w:w="0" w:type="auto"/>
            <w:tcBorders>
              <w:top w:val="nil"/>
              <w:left w:val="nil"/>
              <w:bottom w:val="nil"/>
              <w:right w:val="nil"/>
            </w:tcBorders>
            <w:shd w:val="clear" w:color="auto" w:fill="auto"/>
            <w:hideMark/>
          </w:tcPr>
          <w:p w14:paraId="3D11C4D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fight a lot.</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DB9FA5F"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12C6EF2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y-PSAF</w:t>
            </w:r>
          </w:p>
        </w:tc>
      </w:tr>
      <w:tr w:rsidR="00D93214" w:rsidRPr="00CA68E6" w14:paraId="64904D4F" w14:textId="77777777" w:rsidTr="003A561D">
        <w:trPr>
          <w:trHeight w:val="1"/>
          <w:tblHeader/>
        </w:trPr>
        <w:tc>
          <w:tcPr>
            <w:tcW w:w="0" w:type="auto"/>
            <w:tcBorders>
              <w:top w:val="nil"/>
              <w:left w:val="nil"/>
              <w:bottom w:val="nil"/>
              <w:right w:val="nil"/>
            </w:tcBorders>
            <w:shd w:val="clear" w:color="auto" w:fill="auto"/>
            <w:noWrap/>
            <w:hideMark/>
          </w:tcPr>
          <w:p w14:paraId="3DBED15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SSAFBUL72</w:t>
            </w:r>
          </w:p>
        </w:tc>
        <w:tc>
          <w:tcPr>
            <w:tcW w:w="0" w:type="auto"/>
            <w:tcBorders>
              <w:top w:val="nil"/>
              <w:left w:val="nil"/>
              <w:bottom w:val="nil"/>
              <w:right w:val="nil"/>
            </w:tcBorders>
            <w:shd w:val="clear" w:color="auto" w:fill="auto"/>
            <w:hideMark/>
          </w:tcPr>
          <w:p w14:paraId="5C716BB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often teased or picked on.</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63F24E7"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F77735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76A9BD6" w14:textId="77777777" w:rsidTr="003A561D">
        <w:trPr>
          <w:trHeight w:val="1"/>
          <w:tblHeader/>
        </w:trPr>
        <w:tc>
          <w:tcPr>
            <w:tcW w:w="0" w:type="auto"/>
            <w:tcBorders>
              <w:top w:val="nil"/>
              <w:left w:val="nil"/>
              <w:bottom w:val="nil"/>
              <w:right w:val="nil"/>
            </w:tcBorders>
            <w:shd w:val="clear" w:color="auto" w:fill="auto"/>
            <w:noWrap/>
            <w:hideMark/>
          </w:tcPr>
          <w:p w14:paraId="0EF2A9D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SSAFBUL74</w:t>
            </w:r>
          </w:p>
        </w:tc>
        <w:tc>
          <w:tcPr>
            <w:tcW w:w="0" w:type="auto"/>
            <w:tcBorders>
              <w:top w:val="nil"/>
              <w:left w:val="nil"/>
              <w:bottom w:val="nil"/>
              <w:right w:val="nil"/>
            </w:tcBorders>
            <w:shd w:val="clear" w:color="auto" w:fill="auto"/>
            <w:hideMark/>
          </w:tcPr>
          <w:p w14:paraId="0E6A644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teased or picked on about their race or ethnicity.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29633C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74D9C1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D93214" w:rsidRPr="00CA68E6" w14:paraId="530F669B" w14:textId="77777777" w:rsidTr="003A561D">
        <w:trPr>
          <w:trHeight w:val="1"/>
          <w:tblHeader/>
        </w:trPr>
        <w:tc>
          <w:tcPr>
            <w:tcW w:w="0" w:type="auto"/>
            <w:tcBorders>
              <w:top w:val="nil"/>
              <w:left w:val="nil"/>
              <w:bottom w:val="nil"/>
              <w:right w:val="nil"/>
            </w:tcBorders>
            <w:shd w:val="clear" w:color="auto" w:fill="auto"/>
            <w:noWrap/>
            <w:hideMark/>
          </w:tcPr>
          <w:p w14:paraId="4FE94D7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SSAFBUL75</w:t>
            </w:r>
          </w:p>
        </w:tc>
        <w:tc>
          <w:tcPr>
            <w:tcW w:w="0" w:type="auto"/>
            <w:tcBorders>
              <w:top w:val="nil"/>
              <w:left w:val="nil"/>
              <w:bottom w:val="nil"/>
              <w:right w:val="nil"/>
            </w:tcBorders>
            <w:shd w:val="clear" w:color="auto" w:fill="auto"/>
            <w:hideMark/>
          </w:tcPr>
          <w:p w14:paraId="444D974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teased or picked on about their cultural background or religion.</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FB1A92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DB42580"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D93214" w:rsidRPr="00CA68E6" w14:paraId="7C0FD7EF" w14:textId="77777777" w:rsidTr="003A561D">
        <w:trPr>
          <w:trHeight w:val="1"/>
          <w:tblHeader/>
        </w:trPr>
        <w:tc>
          <w:tcPr>
            <w:tcW w:w="0" w:type="auto"/>
            <w:tcBorders>
              <w:top w:val="nil"/>
              <w:left w:val="nil"/>
              <w:bottom w:val="nil"/>
              <w:right w:val="nil"/>
            </w:tcBorders>
            <w:shd w:val="clear" w:color="auto" w:fill="auto"/>
            <w:noWrap/>
            <w:hideMark/>
          </w:tcPr>
          <w:p w14:paraId="10E0309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SSAFBUL76</w:t>
            </w:r>
          </w:p>
        </w:tc>
        <w:tc>
          <w:tcPr>
            <w:tcW w:w="0" w:type="auto"/>
            <w:tcBorders>
              <w:top w:val="nil"/>
              <w:left w:val="nil"/>
              <w:bottom w:val="nil"/>
              <w:right w:val="nil"/>
            </w:tcBorders>
            <w:shd w:val="clear" w:color="auto" w:fill="auto"/>
            <w:hideMark/>
          </w:tcPr>
          <w:p w14:paraId="03B5A48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teased or picked on about their physical or mental disability.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A753F9B"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F160D7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3A561D" w:rsidRPr="00CA68E6" w14:paraId="6FBC118B" w14:textId="77777777" w:rsidTr="007B47DE">
        <w:trPr>
          <w:trHeight w:val="1"/>
          <w:tblHeader/>
        </w:trPr>
        <w:tc>
          <w:tcPr>
            <w:tcW w:w="9645" w:type="dxa"/>
            <w:gridSpan w:val="4"/>
            <w:tcBorders>
              <w:top w:val="nil"/>
              <w:left w:val="nil"/>
              <w:bottom w:val="nil"/>
              <w:right w:val="nil"/>
            </w:tcBorders>
            <w:shd w:val="clear" w:color="auto" w:fill="auto"/>
            <w:noWrap/>
          </w:tcPr>
          <w:p w14:paraId="73F3EC45" w14:textId="77777777" w:rsidR="003A561D" w:rsidRPr="00CA68E6" w:rsidRDefault="003A561D" w:rsidP="007B47DE">
            <w:pPr>
              <w:spacing w:after="0" w:line="240" w:lineRule="auto"/>
              <w:rPr>
                <w:rFonts w:cstheme="minorHAnsi"/>
                <w:color w:val="000000"/>
              </w:rPr>
            </w:pPr>
            <w:r w:rsidRPr="00CA68E6">
              <w:rPr>
                <w:rFonts w:cstheme="minorHAnsi"/>
              </w:rPr>
              <w:lastRenderedPageBreak/>
              <w:t>Table 9. Flags and final decisions for school climate items in the EDSCLS 2015 pilot student survey</w:t>
            </w:r>
            <w:r>
              <w:rPr>
                <w:rFonts w:cstheme="minorHAnsi"/>
              </w:rPr>
              <w:t xml:space="preserve"> - continued</w:t>
            </w:r>
          </w:p>
        </w:tc>
      </w:tr>
      <w:tr w:rsidR="003A561D" w:rsidRPr="00CA68E6" w14:paraId="0CA2C53E" w14:textId="77777777" w:rsidTr="007B47DE">
        <w:trPr>
          <w:trHeight w:val="1"/>
          <w:tblHeader/>
        </w:trPr>
        <w:tc>
          <w:tcPr>
            <w:tcW w:w="0" w:type="auto"/>
            <w:tcBorders>
              <w:top w:val="single" w:sz="4" w:space="0" w:color="auto"/>
              <w:left w:val="nil"/>
              <w:bottom w:val="single" w:sz="4" w:space="0" w:color="auto"/>
              <w:right w:val="nil"/>
            </w:tcBorders>
            <w:shd w:val="clear" w:color="auto" w:fill="auto"/>
            <w:noWrap/>
            <w:vAlign w:val="bottom"/>
            <w:hideMark/>
          </w:tcPr>
          <w:p w14:paraId="1CF9F2B7" w14:textId="77777777" w:rsidR="003A561D" w:rsidRPr="00CA68E6" w:rsidRDefault="003A561D"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3BE11BA4"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45EE2F28"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1161" w:type="dxa"/>
            <w:tcBorders>
              <w:top w:val="single" w:sz="4" w:space="0" w:color="auto"/>
              <w:left w:val="nil"/>
              <w:bottom w:val="single" w:sz="4" w:space="0" w:color="auto"/>
              <w:right w:val="nil"/>
            </w:tcBorders>
            <w:shd w:val="clear" w:color="auto" w:fill="auto"/>
            <w:vAlign w:val="bottom"/>
            <w:hideMark/>
          </w:tcPr>
          <w:p w14:paraId="5D93DD6F"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15F90931" w14:textId="77777777" w:rsidTr="003A561D">
        <w:trPr>
          <w:trHeight w:val="1"/>
          <w:tblHeader/>
        </w:trPr>
        <w:tc>
          <w:tcPr>
            <w:tcW w:w="0" w:type="auto"/>
            <w:tcBorders>
              <w:top w:val="nil"/>
              <w:left w:val="nil"/>
              <w:bottom w:val="nil"/>
              <w:right w:val="nil"/>
            </w:tcBorders>
            <w:shd w:val="clear" w:color="auto" w:fill="auto"/>
            <w:noWrap/>
            <w:hideMark/>
          </w:tcPr>
          <w:p w14:paraId="06DBEB2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SSAFBUL77</w:t>
            </w:r>
          </w:p>
        </w:tc>
        <w:tc>
          <w:tcPr>
            <w:tcW w:w="0" w:type="auto"/>
            <w:tcBorders>
              <w:top w:val="nil"/>
              <w:left w:val="nil"/>
              <w:bottom w:val="nil"/>
              <w:right w:val="nil"/>
            </w:tcBorders>
            <w:shd w:val="clear" w:color="auto" w:fill="auto"/>
            <w:hideMark/>
          </w:tcPr>
          <w:p w14:paraId="3DD81BD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teased or picked on about their real or perceived sexual behavior.</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6B0F28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D55F731"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E410C30" w14:textId="77777777" w:rsidTr="003A561D">
        <w:trPr>
          <w:trHeight w:val="1"/>
          <w:tblHeader/>
        </w:trPr>
        <w:tc>
          <w:tcPr>
            <w:tcW w:w="0" w:type="auto"/>
            <w:tcBorders>
              <w:top w:val="nil"/>
              <w:left w:val="nil"/>
              <w:bottom w:val="nil"/>
              <w:right w:val="nil"/>
            </w:tcBorders>
            <w:shd w:val="clear" w:color="auto" w:fill="auto"/>
            <w:noWrap/>
            <w:hideMark/>
          </w:tcPr>
          <w:p w14:paraId="0DE24FF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SSAFBUL77B</w:t>
            </w:r>
          </w:p>
        </w:tc>
        <w:tc>
          <w:tcPr>
            <w:tcW w:w="0" w:type="auto"/>
            <w:tcBorders>
              <w:top w:val="nil"/>
              <w:left w:val="nil"/>
              <w:bottom w:val="nil"/>
              <w:right w:val="nil"/>
            </w:tcBorders>
            <w:shd w:val="clear" w:color="auto" w:fill="auto"/>
            <w:hideMark/>
          </w:tcPr>
          <w:p w14:paraId="3E2305F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teased or picked on about their real or perceived sexual orientation.</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0A9580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BA4042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D93214" w:rsidRPr="00CA68E6" w14:paraId="3D277D71" w14:textId="77777777" w:rsidTr="003A561D">
        <w:trPr>
          <w:trHeight w:val="1"/>
          <w:tblHeader/>
        </w:trPr>
        <w:tc>
          <w:tcPr>
            <w:tcW w:w="0" w:type="auto"/>
            <w:tcBorders>
              <w:top w:val="nil"/>
              <w:left w:val="nil"/>
              <w:bottom w:val="nil"/>
              <w:right w:val="nil"/>
            </w:tcBorders>
            <w:shd w:val="clear" w:color="auto" w:fill="auto"/>
            <w:noWrap/>
            <w:hideMark/>
          </w:tcPr>
          <w:p w14:paraId="607D5F1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SSAFBUL81</w:t>
            </w:r>
          </w:p>
        </w:tc>
        <w:tc>
          <w:tcPr>
            <w:tcW w:w="0" w:type="auto"/>
            <w:tcBorders>
              <w:top w:val="nil"/>
              <w:left w:val="nil"/>
              <w:bottom w:val="nil"/>
              <w:right w:val="nil"/>
            </w:tcBorders>
            <w:shd w:val="clear" w:color="auto" w:fill="auto"/>
            <w:hideMark/>
          </w:tcPr>
          <w:p w14:paraId="44B68E9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say mean things to other students when they think the other students deserve it.</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A87F88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D5691E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062DA86" w14:textId="77777777" w:rsidTr="003A561D">
        <w:trPr>
          <w:trHeight w:val="1"/>
          <w:tblHeader/>
        </w:trPr>
        <w:tc>
          <w:tcPr>
            <w:tcW w:w="0" w:type="auto"/>
            <w:tcBorders>
              <w:top w:val="nil"/>
              <w:left w:val="nil"/>
              <w:bottom w:val="nil"/>
              <w:right w:val="nil"/>
            </w:tcBorders>
            <w:shd w:val="clear" w:color="auto" w:fill="auto"/>
            <w:noWrap/>
            <w:hideMark/>
          </w:tcPr>
          <w:p w14:paraId="2F0438E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SSAFBUL73</w:t>
            </w:r>
          </w:p>
        </w:tc>
        <w:tc>
          <w:tcPr>
            <w:tcW w:w="0" w:type="auto"/>
            <w:tcBorders>
              <w:top w:val="nil"/>
              <w:left w:val="nil"/>
              <w:bottom w:val="nil"/>
              <w:right w:val="nil"/>
            </w:tcBorders>
            <w:shd w:val="clear" w:color="auto" w:fill="auto"/>
            <w:hideMark/>
          </w:tcPr>
          <w:p w14:paraId="5008FD5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often bullied.</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3EBEE9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D2DC81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D93214" w:rsidRPr="00CA68E6" w14:paraId="1F50E570" w14:textId="77777777" w:rsidTr="003A561D">
        <w:trPr>
          <w:trHeight w:val="1"/>
          <w:tblHeader/>
        </w:trPr>
        <w:tc>
          <w:tcPr>
            <w:tcW w:w="0" w:type="auto"/>
            <w:tcBorders>
              <w:top w:val="nil"/>
              <w:left w:val="nil"/>
              <w:bottom w:val="nil"/>
              <w:right w:val="nil"/>
            </w:tcBorders>
            <w:shd w:val="clear" w:color="auto" w:fill="auto"/>
            <w:noWrap/>
            <w:hideMark/>
          </w:tcPr>
          <w:p w14:paraId="5B66264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SSAFBUL78</w:t>
            </w:r>
          </w:p>
        </w:tc>
        <w:tc>
          <w:tcPr>
            <w:tcW w:w="0" w:type="auto"/>
            <w:tcBorders>
              <w:top w:val="nil"/>
              <w:left w:val="nil"/>
              <w:bottom w:val="nil"/>
              <w:right w:val="nil"/>
            </w:tcBorders>
            <w:shd w:val="clear" w:color="auto" w:fill="auto"/>
            <w:hideMark/>
          </w:tcPr>
          <w:p w14:paraId="78D7B60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Adults working at this school make it clear to students that bullying is not tolerated.</w:t>
            </w:r>
          </w:p>
        </w:tc>
        <w:tc>
          <w:tcPr>
            <w:tcW w:w="0" w:type="auto"/>
            <w:tcBorders>
              <w:top w:val="nil"/>
              <w:left w:val="nil"/>
              <w:bottom w:val="nil"/>
              <w:right w:val="nil"/>
            </w:tcBorders>
            <w:shd w:val="clear" w:color="auto" w:fill="auto"/>
            <w:hideMark/>
          </w:tcPr>
          <w:p w14:paraId="066F1FE2"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FL/IO</w:t>
            </w:r>
          </w:p>
        </w:tc>
        <w:tc>
          <w:tcPr>
            <w:tcW w:w="1161" w:type="dxa"/>
            <w:tcBorders>
              <w:top w:val="nil"/>
              <w:left w:val="nil"/>
              <w:bottom w:val="nil"/>
              <w:right w:val="nil"/>
            </w:tcBorders>
            <w:shd w:val="clear" w:color="auto" w:fill="auto"/>
            <w:noWrap/>
            <w:hideMark/>
          </w:tcPr>
          <w:p w14:paraId="7026E5F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1D6BF71" w14:textId="77777777" w:rsidTr="003A561D">
        <w:trPr>
          <w:trHeight w:val="1"/>
          <w:tblHeader/>
        </w:trPr>
        <w:tc>
          <w:tcPr>
            <w:tcW w:w="0" w:type="auto"/>
            <w:tcBorders>
              <w:top w:val="nil"/>
              <w:left w:val="nil"/>
              <w:bottom w:val="nil"/>
              <w:right w:val="nil"/>
            </w:tcBorders>
            <w:shd w:val="clear" w:color="auto" w:fill="auto"/>
            <w:noWrap/>
            <w:hideMark/>
          </w:tcPr>
          <w:p w14:paraId="7D7EAFD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SSAFBUL79</w:t>
            </w:r>
          </w:p>
        </w:tc>
        <w:tc>
          <w:tcPr>
            <w:tcW w:w="0" w:type="auto"/>
            <w:tcBorders>
              <w:top w:val="nil"/>
              <w:left w:val="nil"/>
              <w:bottom w:val="nil"/>
              <w:right w:val="nil"/>
            </w:tcBorders>
            <w:shd w:val="clear" w:color="auto" w:fill="auto"/>
            <w:hideMark/>
          </w:tcPr>
          <w:p w14:paraId="002D714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tell adults working at this school when other students are being bullied.</w:t>
            </w:r>
          </w:p>
        </w:tc>
        <w:tc>
          <w:tcPr>
            <w:tcW w:w="0" w:type="auto"/>
            <w:tcBorders>
              <w:top w:val="nil"/>
              <w:left w:val="nil"/>
              <w:bottom w:val="nil"/>
              <w:right w:val="nil"/>
            </w:tcBorders>
            <w:shd w:val="clear" w:color="auto" w:fill="auto"/>
            <w:hideMark/>
          </w:tcPr>
          <w:p w14:paraId="6A5F6910"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p>
        </w:tc>
        <w:tc>
          <w:tcPr>
            <w:tcW w:w="1161" w:type="dxa"/>
            <w:tcBorders>
              <w:top w:val="nil"/>
              <w:left w:val="nil"/>
              <w:bottom w:val="nil"/>
              <w:right w:val="nil"/>
            </w:tcBorders>
            <w:shd w:val="clear" w:color="auto" w:fill="auto"/>
            <w:noWrap/>
            <w:hideMark/>
          </w:tcPr>
          <w:p w14:paraId="694E747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243179E" w14:textId="77777777" w:rsidTr="003A561D">
        <w:trPr>
          <w:trHeight w:val="1"/>
          <w:tblHeader/>
        </w:trPr>
        <w:tc>
          <w:tcPr>
            <w:tcW w:w="0" w:type="auto"/>
            <w:tcBorders>
              <w:top w:val="nil"/>
              <w:left w:val="nil"/>
              <w:bottom w:val="nil"/>
              <w:right w:val="nil"/>
            </w:tcBorders>
            <w:shd w:val="clear" w:color="auto" w:fill="auto"/>
            <w:noWrap/>
            <w:hideMark/>
          </w:tcPr>
          <w:p w14:paraId="267B0D1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SSAFBUL80</w:t>
            </w:r>
          </w:p>
        </w:tc>
        <w:tc>
          <w:tcPr>
            <w:tcW w:w="0" w:type="auto"/>
            <w:tcBorders>
              <w:top w:val="nil"/>
              <w:left w:val="nil"/>
              <w:bottom w:val="nil"/>
              <w:right w:val="nil"/>
            </w:tcBorders>
            <w:shd w:val="clear" w:color="auto" w:fill="auto"/>
            <w:hideMark/>
          </w:tcPr>
          <w:p w14:paraId="59B230A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try to stop bullying.</w:t>
            </w:r>
          </w:p>
        </w:tc>
        <w:tc>
          <w:tcPr>
            <w:tcW w:w="0" w:type="auto"/>
            <w:tcBorders>
              <w:top w:val="nil"/>
              <w:left w:val="nil"/>
              <w:bottom w:val="nil"/>
              <w:right w:val="nil"/>
            </w:tcBorders>
            <w:shd w:val="clear" w:color="auto" w:fill="auto"/>
            <w:hideMark/>
          </w:tcPr>
          <w:p w14:paraId="24016CD5"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5B8EC0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w:t>
            </w:r>
          </w:p>
        </w:tc>
      </w:tr>
      <w:tr w:rsidR="00D93214" w:rsidRPr="00CA68E6" w14:paraId="5C7A376F" w14:textId="77777777" w:rsidTr="003A561D">
        <w:trPr>
          <w:trHeight w:val="2"/>
          <w:tblHeader/>
        </w:trPr>
        <w:tc>
          <w:tcPr>
            <w:tcW w:w="0" w:type="auto"/>
            <w:tcBorders>
              <w:top w:val="nil"/>
              <w:left w:val="nil"/>
              <w:bottom w:val="nil"/>
              <w:right w:val="nil"/>
            </w:tcBorders>
            <w:shd w:val="clear" w:color="auto" w:fill="auto"/>
            <w:noWrap/>
            <w:hideMark/>
          </w:tcPr>
          <w:p w14:paraId="62EDCAC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SSAFBUL82</w:t>
            </w:r>
          </w:p>
        </w:tc>
        <w:tc>
          <w:tcPr>
            <w:tcW w:w="0" w:type="auto"/>
            <w:tcBorders>
              <w:top w:val="nil"/>
              <w:left w:val="nil"/>
              <w:bottom w:val="nil"/>
              <w:right w:val="nil"/>
            </w:tcBorders>
            <w:shd w:val="clear" w:color="auto" w:fill="auto"/>
            <w:hideMark/>
          </w:tcPr>
          <w:p w14:paraId="5789585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are often cyber bullied (e.g., receiving a threatening or hurtful message from another student in an email, on a website, on a cell phone, or in instant messaging).</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B0DD6F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CFDB79F"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8A93A6B" w14:textId="77777777" w:rsidTr="003A561D">
        <w:trPr>
          <w:trHeight w:val="1"/>
          <w:tblHeader/>
        </w:trPr>
        <w:tc>
          <w:tcPr>
            <w:tcW w:w="0" w:type="auto"/>
            <w:tcBorders>
              <w:top w:val="nil"/>
              <w:left w:val="nil"/>
              <w:bottom w:val="nil"/>
              <w:right w:val="nil"/>
            </w:tcBorders>
            <w:shd w:val="clear" w:color="auto" w:fill="auto"/>
            <w:noWrap/>
            <w:hideMark/>
          </w:tcPr>
          <w:p w14:paraId="57AD941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SSAFBUL83</w:t>
            </w:r>
          </w:p>
        </w:tc>
        <w:tc>
          <w:tcPr>
            <w:tcW w:w="0" w:type="auto"/>
            <w:tcBorders>
              <w:top w:val="nil"/>
              <w:left w:val="nil"/>
              <w:bottom w:val="nil"/>
              <w:right w:val="nil"/>
            </w:tcBorders>
            <w:shd w:val="clear" w:color="auto" w:fill="auto"/>
            <w:hideMark/>
          </w:tcPr>
          <w:p w14:paraId="3916E60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often spread mean rumors or lies about others at this school on the internet (i.e., Facebook™, email, and instant message).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3E82C8A6"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A584DB0"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y-BUL</w:t>
            </w:r>
          </w:p>
        </w:tc>
      </w:tr>
      <w:tr w:rsidR="00D93214" w:rsidRPr="00CA68E6" w14:paraId="664AC3B1" w14:textId="77777777" w:rsidTr="003A561D">
        <w:trPr>
          <w:trHeight w:val="1"/>
          <w:tblHeader/>
        </w:trPr>
        <w:tc>
          <w:tcPr>
            <w:tcW w:w="0" w:type="auto"/>
            <w:tcBorders>
              <w:top w:val="nil"/>
              <w:left w:val="nil"/>
              <w:bottom w:val="nil"/>
              <w:right w:val="nil"/>
            </w:tcBorders>
            <w:shd w:val="clear" w:color="auto" w:fill="auto"/>
            <w:noWrap/>
            <w:hideMark/>
          </w:tcPr>
          <w:p w14:paraId="3F3300C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SSAFSUB84</w:t>
            </w:r>
          </w:p>
        </w:tc>
        <w:tc>
          <w:tcPr>
            <w:tcW w:w="0" w:type="auto"/>
            <w:tcBorders>
              <w:top w:val="nil"/>
              <w:left w:val="nil"/>
              <w:bottom w:val="nil"/>
              <w:right w:val="nil"/>
            </w:tcBorders>
            <w:shd w:val="clear" w:color="auto" w:fill="auto"/>
            <w:hideMark/>
          </w:tcPr>
          <w:p w14:paraId="22B186F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how much of a problem is student drug use?</w:t>
            </w:r>
          </w:p>
        </w:tc>
        <w:tc>
          <w:tcPr>
            <w:tcW w:w="0" w:type="auto"/>
            <w:tcBorders>
              <w:top w:val="nil"/>
              <w:left w:val="nil"/>
              <w:bottom w:val="nil"/>
              <w:right w:val="nil"/>
            </w:tcBorders>
            <w:shd w:val="clear" w:color="auto" w:fill="auto"/>
            <w:hideMark/>
          </w:tcPr>
          <w:p w14:paraId="0F93A62C"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E5AA3C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AD97A15" w14:textId="77777777" w:rsidTr="003A561D">
        <w:trPr>
          <w:trHeight w:val="1"/>
          <w:tblHeader/>
        </w:trPr>
        <w:tc>
          <w:tcPr>
            <w:tcW w:w="0" w:type="auto"/>
            <w:tcBorders>
              <w:top w:val="nil"/>
              <w:left w:val="nil"/>
              <w:bottom w:val="nil"/>
              <w:right w:val="nil"/>
            </w:tcBorders>
            <w:shd w:val="clear" w:color="auto" w:fill="auto"/>
            <w:noWrap/>
            <w:hideMark/>
          </w:tcPr>
          <w:p w14:paraId="5D423D6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SSAFSUB85B</w:t>
            </w:r>
          </w:p>
        </w:tc>
        <w:tc>
          <w:tcPr>
            <w:tcW w:w="0" w:type="auto"/>
            <w:tcBorders>
              <w:top w:val="nil"/>
              <w:left w:val="nil"/>
              <w:bottom w:val="nil"/>
              <w:right w:val="nil"/>
            </w:tcBorders>
            <w:shd w:val="clear" w:color="auto" w:fill="auto"/>
            <w:hideMark/>
          </w:tcPr>
          <w:p w14:paraId="513BA6E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how much of a problem is student use of electronic cigarettes?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87E2AF4"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1B42C057"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10745999" w14:textId="77777777" w:rsidTr="003A561D">
        <w:trPr>
          <w:trHeight w:val="1"/>
          <w:tblHeader/>
        </w:trPr>
        <w:tc>
          <w:tcPr>
            <w:tcW w:w="0" w:type="auto"/>
            <w:tcBorders>
              <w:top w:val="nil"/>
              <w:left w:val="nil"/>
              <w:bottom w:val="nil"/>
              <w:right w:val="nil"/>
            </w:tcBorders>
            <w:shd w:val="clear" w:color="auto" w:fill="auto"/>
            <w:noWrap/>
            <w:hideMark/>
          </w:tcPr>
          <w:p w14:paraId="342D657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SSAFSUB85</w:t>
            </w:r>
          </w:p>
        </w:tc>
        <w:tc>
          <w:tcPr>
            <w:tcW w:w="0" w:type="auto"/>
            <w:tcBorders>
              <w:top w:val="nil"/>
              <w:left w:val="nil"/>
              <w:bottom w:val="nil"/>
              <w:right w:val="nil"/>
            </w:tcBorders>
            <w:shd w:val="clear" w:color="auto" w:fill="auto"/>
            <w:hideMark/>
          </w:tcPr>
          <w:p w14:paraId="4C9AB7E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how much of a problem is student use of tobacco (e.g., cigarettes, chew, cigars)?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68D4CA4"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55C20CD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9C14AAB" w14:textId="77777777" w:rsidTr="003A561D">
        <w:trPr>
          <w:trHeight w:val="1"/>
          <w:tblHeader/>
        </w:trPr>
        <w:tc>
          <w:tcPr>
            <w:tcW w:w="0" w:type="auto"/>
            <w:tcBorders>
              <w:top w:val="nil"/>
              <w:left w:val="nil"/>
              <w:bottom w:val="nil"/>
              <w:right w:val="nil"/>
            </w:tcBorders>
            <w:shd w:val="clear" w:color="auto" w:fill="auto"/>
            <w:noWrap/>
            <w:hideMark/>
          </w:tcPr>
          <w:p w14:paraId="5A9DF7D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SSAFSUB86</w:t>
            </w:r>
          </w:p>
        </w:tc>
        <w:tc>
          <w:tcPr>
            <w:tcW w:w="0" w:type="auto"/>
            <w:tcBorders>
              <w:top w:val="nil"/>
              <w:left w:val="nil"/>
              <w:bottom w:val="nil"/>
              <w:right w:val="nil"/>
            </w:tcBorders>
            <w:shd w:val="clear" w:color="auto" w:fill="auto"/>
            <w:hideMark/>
          </w:tcPr>
          <w:p w14:paraId="793A6C0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At this school, how much of a problem is student alcohol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14EBF07"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50346D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7399DC5" w14:textId="77777777" w:rsidTr="003A561D">
        <w:trPr>
          <w:trHeight w:val="1"/>
          <w:tblHeader/>
        </w:trPr>
        <w:tc>
          <w:tcPr>
            <w:tcW w:w="0" w:type="auto"/>
            <w:tcBorders>
              <w:top w:val="nil"/>
              <w:left w:val="nil"/>
              <w:bottom w:val="nil"/>
              <w:right w:val="nil"/>
            </w:tcBorders>
            <w:shd w:val="clear" w:color="auto" w:fill="auto"/>
            <w:noWrap/>
            <w:hideMark/>
          </w:tcPr>
          <w:p w14:paraId="075A748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SSAFSUB87</w:t>
            </w:r>
          </w:p>
        </w:tc>
        <w:tc>
          <w:tcPr>
            <w:tcW w:w="0" w:type="auto"/>
            <w:tcBorders>
              <w:top w:val="nil"/>
              <w:left w:val="nil"/>
              <w:bottom w:val="nil"/>
              <w:right w:val="nil"/>
            </w:tcBorders>
            <w:shd w:val="clear" w:color="auto" w:fill="auto"/>
            <w:hideMark/>
          </w:tcPr>
          <w:p w14:paraId="343593B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use/try tobacco products while at school or school-sponsored events.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66FEB09"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0E9863C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7E42D87" w14:textId="77777777" w:rsidTr="003A561D">
        <w:trPr>
          <w:trHeight w:val="1"/>
          <w:tblHeader/>
        </w:trPr>
        <w:tc>
          <w:tcPr>
            <w:tcW w:w="0" w:type="auto"/>
            <w:tcBorders>
              <w:top w:val="nil"/>
              <w:left w:val="nil"/>
              <w:bottom w:val="nil"/>
              <w:right w:val="nil"/>
            </w:tcBorders>
            <w:shd w:val="clear" w:color="auto" w:fill="auto"/>
            <w:noWrap/>
            <w:hideMark/>
          </w:tcPr>
          <w:p w14:paraId="4866506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SSAFSUB88</w:t>
            </w:r>
          </w:p>
        </w:tc>
        <w:tc>
          <w:tcPr>
            <w:tcW w:w="0" w:type="auto"/>
            <w:tcBorders>
              <w:top w:val="nil"/>
              <w:left w:val="nil"/>
              <w:bottom w:val="nil"/>
              <w:right w:val="nil"/>
            </w:tcBorders>
            <w:shd w:val="clear" w:color="auto" w:fill="auto"/>
            <w:hideMark/>
          </w:tcPr>
          <w:p w14:paraId="182858D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use/try alcohol or drugs while at school or school-sponsored events.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EE4F184"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101244C0"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y-SUB</w:t>
            </w:r>
          </w:p>
        </w:tc>
      </w:tr>
      <w:tr w:rsidR="00D93214" w:rsidRPr="00CA68E6" w14:paraId="641BE137" w14:textId="77777777" w:rsidTr="003A561D">
        <w:trPr>
          <w:trHeight w:val="1"/>
          <w:tblHeader/>
        </w:trPr>
        <w:tc>
          <w:tcPr>
            <w:tcW w:w="0" w:type="auto"/>
            <w:tcBorders>
              <w:top w:val="nil"/>
              <w:left w:val="nil"/>
              <w:bottom w:val="nil"/>
              <w:right w:val="nil"/>
            </w:tcBorders>
            <w:shd w:val="clear" w:color="auto" w:fill="auto"/>
            <w:noWrap/>
            <w:hideMark/>
          </w:tcPr>
          <w:p w14:paraId="77B35B3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SSAFSUB89</w:t>
            </w:r>
          </w:p>
        </w:tc>
        <w:tc>
          <w:tcPr>
            <w:tcW w:w="0" w:type="auto"/>
            <w:tcBorders>
              <w:top w:val="nil"/>
              <w:left w:val="nil"/>
              <w:bottom w:val="nil"/>
              <w:right w:val="nil"/>
            </w:tcBorders>
            <w:shd w:val="clear" w:color="auto" w:fill="auto"/>
            <w:hideMark/>
          </w:tcPr>
          <w:p w14:paraId="36BF88F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buy or sell drugs, alcohol, or tobacco products while at school or school-sponsored events.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CF6AE9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E95CE6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874F6A7" w14:textId="77777777" w:rsidTr="003A561D">
        <w:trPr>
          <w:trHeight w:val="1"/>
          <w:tblHeader/>
        </w:trPr>
        <w:tc>
          <w:tcPr>
            <w:tcW w:w="0" w:type="auto"/>
            <w:tcBorders>
              <w:top w:val="nil"/>
              <w:left w:val="nil"/>
              <w:bottom w:val="nil"/>
              <w:right w:val="nil"/>
            </w:tcBorders>
            <w:shd w:val="clear" w:color="auto" w:fill="auto"/>
            <w:noWrap/>
            <w:hideMark/>
          </w:tcPr>
          <w:p w14:paraId="1C9BE3B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SSAFSUB90</w:t>
            </w:r>
          </w:p>
        </w:tc>
        <w:tc>
          <w:tcPr>
            <w:tcW w:w="0" w:type="auto"/>
            <w:tcBorders>
              <w:top w:val="nil"/>
              <w:left w:val="nil"/>
              <w:bottom w:val="nil"/>
              <w:right w:val="nil"/>
            </w:tcBorders>
            <w:shd w:val="clear" w:color="auto" w:fill="auto"/>
            <w:hideMark/>
          </w:tcPr>
          <w:p w14:paraId="237C543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are sometimes distracted in class because they are drunk or high.</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3B7FFFF"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4E4CC0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5FFAFC18" w14:textId="77777777" w:rsidTr="003A561D">
        <w:trPr>
          <w:trHeight w:val="1"/>
          <w:tblHeader/>
        </w:trPr>
        <w:tc>
          <w:tcPr>
            <w:tcW w:w="0" w:type="auto"/>
            <w:tcBorders>
              <w:top w:val="nil"/>
              <w:left w:val="nil"/>
              <w:bottom w:val="nil"/>
              <w:right w:val="nil"/>
            </w:tcBorders>
            <w:shd w:val="clear" w:color="auto" w:fill="auto"/>
            <w:noWrap/>
            <w:hideMark/>
          </w:tcPr>
          <w:p w14:paraId="0A2715C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SSAFSUB91</w:t>
            </w:r>
          </w:p>
        </w:tc>
        <w:tc>
          <w:tcPr>
            <w:tcW w:w="0" w:type="auto"/>
            <w:tcBorders>
              <w:top w:val="nil"/>
              <w:left w:val="nil"/>
              <w:bottom w:val="nil"/>
              <w:right w:val="nil"/>
            </w:tcBorders>
            <w:shd w:val="clear" w:color="auto" w:fill="auto"/>
            <w:hideMark/>
          </w:tcPr>
          <w:p w14:paraId="187A194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It is easy for students to use/try alcohol or drugs at school or school-sponsored events without getting caught.</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F27966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CC295D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y-SUB</w:t>
            </w:r>
          </w:p>
        </w:tc>
      </w:tr>
      <w:tr w:rsidR="00D93214" w:rsidRPr="00CA68E6" w14:paraId="40688788" w14:textId="77777777" w:rsidTr="003A561D">
        <w:trPr>
          <w:trHeight w:val="1"/>
          <w:tblHeader/>
        </w:trPr>
        <w:tc>
          <w:tcPr>
            <w:tcW w:w="0" w:type="auto"/>
            <w:tcBorders>
              <w:top w:val="nil"/>
              <w:left w:val="nil"/>
              <w:bottom w:val="nil"/>
              <w:right w:val="nil"/>
            </w:tcBorders>
            <w:shd w:val="clear" w:color="auto" w:fill="auto"/>
            <w:noWrap/>
            <w:hideMark/>
          </w:tcPr>
          <w:p w14:paraId="3AA61E4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SSAFSUB92</w:t>
            </w:r>
          </w:p>
        </w:tc>
        <w:tc>
          <w:tcPr>
            <w:tcW w:w="0" w:type="auto"/>
            <w:tcBorders>
              <w:top w:val="nil"/>
              <w:left w:val="nil"/>
              <w:bottom w:val="nil"/>
              <w:right w:val="nil"/>
            </w:tcBorders>
            <w:shd w:val="clear" w:color="auto" w:fill="auto"/>
            <w:hideMark/>
          </w:tcPr>
          <w:p w14:paraId="11E36EE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think it is okay to smoke one or more packs of cigarettes a day.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D22F5E6"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140722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y-SUB</w:t>
            </w:r>
          </w:p>
        </w:tc>
      </w:tr>
      <w:tr w:rsidR="00D93214" w:rsidRPr="00CA68E6" w14:paraId="52E46599" w14:textId="77777777" w:rsidTr="003A561D">
        <w:trPr>
          <w:trHeight w:val="1"/>
          <w:tblHeader/>
        </w:trPr>
        <w:tc>
          <w:tcPr>
            <w:tcW w:w="0" w:type="auto"/>
            <w:tcBorders>
              <w:top w:val="nil"/>
              <w:left w:val="nil"/>
              <w:bottom w:val="nil"/>
              <w:right w:val="nil"/>
            </w:tcBorders>
            <w:shd w:val="clear" w:color="auto" w:fill="auto"/>
            <w:noWrap/>
            <w:hideMark/>
          </w:tcPr>
          <w:p w14:paraId="052430D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SSAFSUB93</w:t>
            </w:r>
          </w:p>
        </w:tc>
        <w:tc>
          <w:tcPr>
            <w:tcW w:w="0" w:type="auto"/>
            <w:tcBorders>
              <w:top w:val="nil"/>
              <w:left w:val="nil"/>
              <w:bottom w:val="nil"/>
              <w:right w:val="nil"/>
            </w:tcBorders>
            <w:shd w:val="clear" w:color="auto" w:fill="auto"/>
            <w:hideMark/>
          </w:tcPr>
          <w:p w14:paraId="5871958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think it is okay to get drunk.</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882EA9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16F38D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y-SUB</w:t>
            </w:r>
          </w:p>
        </w:tc>
      </w:tr>
      <w:tr w:rsidR="00D93214" w:rsidRPr="00CA68E6" w14:paraId="6C9170D6" w14:textId="77777777" w:rsidTr="003A561D">
        <w:trPr>
          <w:trHeight w:val="1"/>
          <w:tblHeader/>
        </w:trPr>
        <w:tc>
          <w:tcPr>
            <w:tcW w:w="0" w:type="auto"/>
            <w:tcBorders>
              <w:top w:val="nil"/>
              <w:left w:val="nil"/>
              <w:bottom w:val="nil"/>
              <w:right w:val="nil"/>
            </w:tcBorders>
            <w:shd w:val="clear" w:color="auto" w:fill="auto"/>
            <w:noWrap/>
            <w:hideMark/>
          </w:tcPr>
          <w:p w14:paraId="1F1A822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SSAFSUB94</w:t>
            </w:r>
          </w:p>
        </w:tc>
        <w:tc>
          <w:tcPr>
            <w:tcW w:w="0" w:type="auto"/>
            <w:tcBorders>
              <w:top w:val="nil"/>
              <w:left w:val="nil"/>
              <w:bottom w:val="nil"/>
              <w:right w:val="nil"/>
            </w:tcBorders>
            <w:shd w:val="clear" w:color="auto" w:fill="auto"/>
            <w:hideMark/>
          </w:tcPr>
          <w:p w14:paraId="5700481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think it is okay to try drugs.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0DA9B75"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1D8AB01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y-SUB</w:t>
            </w:r>
          </w:p>
        </w:tc>
      </w:tr>
      <w:tr w:rsidR="00D93214" w:rsidRPr="00CA68E6" w14:paraId="54CD1736" w14:textId="77777777" w:rsidTr="003A561D">
        <w:trPr>
          <w:trHeight w:val="1"/>
          <w:tblHeader/>
        </w:trPr>
        <w:tc>
          <w:tcPr>
            <w:tcW w:w="0" w:type="auto"/>
            <w:tcBorders>
              <w:top w:val="nil"/>
              <w:left w:val="nil"/>
              <w:bottom w:val="nil"/>
              <w:right w:val="nil"/>
            </w:tcBorders>
            <w:shd w:val="clear" w:color="auto" w:fill="auto"/>
            <w:noWrap/>
            <w:hideMark/>
          </w:tcPr>
          <w:p w14:paraId="22A2BAD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SSAFERM96</w:t>
            </w:r>
          </w:p>
        </w:tc>
        <w:tc>
          <w:tcPr>
            <w:tcW w:w="0" w:type="auto"/>
            <w:tcBorders>
              <w:top w:val="nil"/>
              <w:left w:val="nil"/>
              <w:bottom w:val="nil"/>
              <w:right w:val="nil"/>
            </w:tcBorders>
            <w:shd w:val="clear" w:color="auto" w:fill="auto"/>
            <w:hideMark/>
          </w:tcPr>
          <w:p w14:paraId="57E61ED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This school has told students what to do if there is an emergency, natural disaster (tornado, flood) or a dangerous situation (e.g., violent person on campus) during the school day.</w:t>
            </w:r>
          </w:p>
        </w:tc>
        <w:tc>
          <w:tcPr>
            <w:tcW w:w="0" w:type="auto"/>
            <w:tcBorders>
              <w:top w:val="nil"/>
              <w:left w:val="nil"/>
              <w:bottom w:val="nil"/>
              <w:right w:val="nil"/>
            </w:tcBorders>
            <w:shd w:val="clear" w:color="auto" w:fill="auto"/>
            <w:hideMark/>
          </w:tcPr>
          <w:p w14:paraId="323B3245"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4045211"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1913D6AE" w14:textId="77777777" w:rsidTr="003A561D">
        <w:trPr>
          <w:trHeight w:val="1"/>
          <w:tblHeader/>
        </w:trPr>
        <w:tc>
          <w:tcPr>
            <w:tcW w:w="0" w:type="auto"/>
            <w:tcBorders>
              <w:top w:val="nil"/>
              <w:left w:val="nil"/>
              <w:bottom w:val="nil"/>
              <w:right w:val="nil"/>
            </w:tcBorders>
            <w:shd w:val="clear" w:color="auto" w:fill="auto"/>
            <w:noWrap/>
            <w:hideMark/>
          </w:tcPr>
          <w:p w14:paraId="5B0065E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SSAFERM97</w:t>
            </w:r>
          </w:p>
        </w:tc>
        <w:tc>
          <w:tcPr>
            <w:tcW w:w="0" w:type="auto"/>
            <w:tcBorders>
              <w:top w:val="nil"/>
              <w:left w:val="nil"/>
              <w:bottom w:val="nil"/>
              <w:right w:val="nil"/>
            </w:tcBorders>
            <w:shd w:val="clear" w:color="auto" w:fill="auto"/>
            <w:hideMark/>
          </w:tcPr>
          <w:p w14:paraId="39534A3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know what to do if there is an emergency, natural disaster (tornado, flood) or a dangerous situation (e.g., violent person on campus) during the school day.</w:t>
            </w:r>
          </w:p>
        </w:tc>
        <w:tc>
          <w:tcPr>
            <w:tcW w:w="0" w:type="auto"/>
            <w:tcBorders>
              <w:top w:val="nil"/>
              <w:left w:val="nil"/>
              <w:bottom w:val="nil"/>
              <w:right w:val="nil"/>
            </w:tcBorders>
            <w:shd w:val="clear" w:color="auto" w:fill="auto"/>
            <w:hideMark/>
          </w:tcPr>
          <w:p w14:paraId="4B529890"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AB3A6D4"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w:t>
            </w:r>
          </w:p>
        </w:tc>
      </w:tr>
      <w:tr w:rsidR="003A561D" w:rsidRPr="00CA68E6" w14:paraId="54D356A8" w14:textId="77777777" w:rsidTr="007B47DE">
        <w:trPr>
          <w:trHeight w:val="1"/>
          <w:tblHeader/>
        </w:trPr>
        <w:tc>
          <w:tcPr>
            <w:tcW w:w="9645" w:type="dxa"/>
            <w:gridSpan w:val="4"/>
            <w:tcBorders>
              <w:top w:val="nil"/>
              <w:left w:val="nil"/>
              <w:bottom w:val="nil"/>
              <w:right w:val="nil"/>
            </w:tcBorders>
            <w:shd w:val="clear" w:color="auto" w:fill="auto"/>
            <w:noWrap/>
          </w:tcPr>
          <w:p w14:paraId="70BB19A2" w14:textId="77777777" w:rsidR="003A561D" w:rsidRPr="00CA68E6" w:rsidRDefault="003A561D" w:rsidP="007B47DE">
            <w:pPr>
              <w:spacing w:after="0" w:line="240" w:lineRule="auto"/>
              <w:rPr>
                <w:rFonts w:cstheme="minorHAnsi"/>
                <w:color w:val="000000"/>
              </w:rPr>
            </w:pPr>
            <w:r w:rsidRPr="00CA68E6">
              <w:rPr>
                <w:rFonts w:cstheme="minorHAnsi"/>
              </w:rPr>
              <w:lastRenderedPageBreak/>
              <w:t>Table 9. Flags and final decisions for school climate items in the EDSCLS 2015 pilot student survey</w:t>
            </w:r>
            <w:r>
              <w:rPr>
                <w:rFonts w:cstheme="minorHAnsi"/>
              </w:rPr>
              <w:t xml:space="preserve"> - continued</w:t>
            </w:r>
          </w:p>
        </w:tc>
      </w:tr>
      <w:tr w:rsidR="003A561D" w:rsidRPr="00CA68E6" w14:paraId="66075BF1" w14:textId="77777777" w:rsidTr="007B47DE">
        <w:trPr>
          <w:trHeight w:val="1"/>
          <w:tblHeader/>
        </w:trPr>
        <w:tc>
          <w:tcPr>
            <w:tcW w:w="0" w:type="auto"/>
            <w:tcBorders>
              <w:top w:val="single" w:sz="4" w:space="0" w:color="auto"/>
              <w:left w:val="nil"/>
              <w:bottom w:val="single" w:sz="4" w:space="0" w:color="auto"/>
              <w:right w:val="nil"/>
            </w:tcBorders>
            <w:shd w:val="clear" w:color="auto" w:fill="auto"/>
            <w:noWrap/>
            <w:vAlign w:val="bottom"/>
            <w:hideMark/>
          </w:tcPr>
          <w:p w14:paraId="4AB06025" w14:textId="77777777" w:rsidR="003A561D" w:rsidRPr="00CA68E6" w:rsidRDefault="003A561D"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6B65419B"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2692D32B"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1161" w:type="dxa"/>
            <w:tcBorders>
              <w:top w:val="single" w:sz="4" w:space="0" w:color="auto"/>
              <w:left w:val="nil"/>
              <w:bottom w:val="single" w:sz="4" w:space="0" w:color="auto"/>
              <w:right w:val="nil"/>
            </w:tcBorders>
            <w:shd w:val="clear" w:color="auto" w:fill="auto"/>
            <w:vAlign w:val="bottom"/>
            <w:hideMark/>
          </w:tcPr>
          <w:p w14:paraId="69BBD5D6"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185BB372" w14:textId="77777777" w:rsidTr="003A561D">
        <w:trPr>
          <w:trHeight w:val="1"/>
          <w:tblHeader/>
        </w:trPr>
        <w:tc>
          <w:tcPr>
            <w:tcW w:w="0" w:type="auto"/>
            <w:tcBorders>
              <w:top w:val="nil"/>
              <w:left w:val="nil"/>
              <w:bottom w:val="nil"/>
              <w:right w:val="nil"/>
            </w:tcBorders>
            <w:shd w:val="clear" w:color="auto" w:fill="auto"/>
            <w:noWrap/>
            <w:hideMark/>
          </w:tcPr>
          <w:p w14:paraId="291F858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SSAFERM98</w:t>
            </w:r>
          </w:p>
        </w:tc>
        <w:tc>
          <w:tcPr>
            <w:tcW w:w="0" w:type="auto"/>
            <w:tcBorders>
              <w:top w:val="nil"/>
              <w:left w:val="nil"/>
              <w:bottom w:val="nil"/>
              <w:right w:val="nil"/>
            </w:tcBorders>
            <w:shd w:val="clear" w:color="auto" w:fill="auto"/>
            <w:hideMark/>
          </w:tcPr>
          <w:p w14:paraId="3951C43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If students hear about a threat to school or student safety, they would report it to someone in authority.</w:t>
            </w:r>
          </w:p>
        </w:tc>
        <w:tc>
          <w:tcPr>
            <w:tcW w:w="0" w:type="auto"/>
            <w:tcBorders>
              <w:top w:val="nil"/>
              <w:left w:val="nil"/>
              <w:bottom w:val="nil"/>
              <w:right w:val="nil"/>
            </w:tcBorders>
            <w:shd w:val="clear" w:color="auto" w:fill="auto"/>
            <w:hideMark/>
          </w:tcPr>
          <w:p w14:paraId="10E037D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4CBC54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w:t>
            </w:r>
          </w:p>
        </w:tc>
      </w:tr>
      <w:tr w:rsidR="00D93214" w:rsidRPr="00CA68E6" w14:paraId="6B4C67D7" w14:textId="77777777" w:rsidTr="003A561D">
        <w:trPr>
          <w:trHeight w:val="1"/>
          <w:tblHeader/>
        </w:trPr>
        <w:tc>
          <w:tcPr>
            <w:tcW w:w="0" w:type="auto"/>
            <w:tcBorders>
              <w:top w:val="nil"/>
              <w:left w:val="nil"/>
              <w:bottom w:val="nil"/>
              <w:right w:val="nil"/>
            </w:tcBorders>
            <w:shd w:val="clear" w:color="auto" w:fill="auto"/>
            <w:noWrap/>
            <w:hideMark/>
          </w:tcPr>
          <w:p w14:paraId="10FFEBE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SENVPENV99</w:t>
            </w:r>
          </w:p>
        </w:tc>
        <w:tc>
          <w:tcPr>
            <w:tcW w:w="0" w:type="auto"/>
            <w:tcBorders>
              <w:top w:val="nil"/>
              <w:left w:val="nil"/>
              <w:bottom w:val="nil"/>
              <w:right w:val="nil"/>
            </w:tcBorders>
            <w:shd w:val="clear" w:color="auto" w:fill="auto"/>
            <w:hideMark/>
          </w:tcPr>
          <w:p w14:paraId="450A3F2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school buildings are pleasant and well maintained.</w:t>
            </w:r>
          </w:p>
        </w:tc>
        <w:tc>
          <w:tcPr>
            <w:tcW w:w="0" w:type="auto"/>
            <w:tcBorders>
              <w:top w:val="nil"/>
              <w:left w:val="nil"/>
              <w:bottom w:val="nil"/>
              <w:right w:val="nil"/>
            </w:tcBorders>
            <w:shd w:val="clear" w:color="auto" w:fill="auto"/>
            <w:hideMark/>
          </w:tcPr>
          <w:p w14:paraId="3524CE00"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FFF96E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DA55AB3" w14:textId="77777777" w:rsidTr="003A561D">
        <w:trPr>
          <w:trHeight w:val="1"/>
          <w:tblHeader/>
        </w:trPr>
        <w:tc>
          <w:tcPr>
            <w:tcW w:w="0" w:type="auto"/>
            <w:tcBorders>
              <w:top w:val="nil"/>
              <w:left w:val="nil"/>
              <w:bottom w:val="nil"/>
              <w:right w:val="nil"/>
            </w:tcBorders>
            <w:shd w:val="clear" w:color="auto" w:fill="auto"/>
            <w:noWrap/>
            <w:hideMark/>
          </w:tcPr>
          <w:p w14:paraId="6D389A1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SENVPENV100</w:t>
            </w:r>
          </w:p>
        </w:tc>
        <w:tc>
          <w:tcPr>
            <w:tcW w:w="0" w:type="auto"/>
            <w:tcBorders>
              <w:top w:val="nil"/>
              <w:left w:val="nil"/>
              <w:bottom w:val="nil"/>
              <w:right w:val="nil"/>
            </w:tcBorders>
            <w:shd w:val="clear" w:color="auto" w:fill="auto"/>
            <w:hideMark/>
          </w:tcPr>
          <w:p w14:paraId="2F7C4F4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bathrooms in this school are clean.</w:t>
            </w:r>
          </w:p>
        </w:tc>
        <w:tc>
          <w:tcPr>
            <w:tcW w:w="0" w:type="auto"/>
            <w:tcBorders>
              <w:top w:val="nil"/>
              <w:left w:val="nil"/>
              <w:bottom w:val="nil"/>
              <w:right w:val="nil"/>
            </w:tcBorders>
            <w:shd w:val="clear" w:color="auto" w:fill="auto"/>
            <w:hideMark/>
          </w:tcPr>
          <w:p w14:paraId="4EFA386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0537B1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y-PENV</w:t>
            </w:r>
          </w:p>
        </w:tc>
      </w:tr>
      <w:tr w:rsidR="00D93214" w:rsidRPr="00CA68E6" w14:paraId="51774011" w14:textId="77777777" w:rsidTr="003A561D">
        <w:trPr>
          <w:trHeight w:val="1"/>
          <w:tblHeader/>
        </w:trPr>
        <w:tc>
          <w:tcPr>
            <w:tcW w:w="0" w:type="auto"/>
            <w:tcBorders>
              <w:top w:val="nil"/>
              <w:left w:val="nil"/>
              <w:bottom w:val="nil"/>
              <w:right w:val="nil"/>
            </w:tcBorders>
            <w:shd w:val="clear" w:color="auto" w:fill="auto"/>
            <w:noWrap/>
            <w:hideMark/>
          </w:tcPr>
          <w:p w14:paraId="5B9553E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SENVPENV101</w:t>
            </w:r>
          </w:p>
        </w:tc>
        <w:tc>
          <w:tcPr>
            <w:tcW w:w="0" w:type="auto"/>
            <w:tcBorders>
              <w:top w:val="nil"/>
              <w:left w:val="nil"/>
              <w:bottom w:val="nil"/>
              <w:right w:val="nil"/>
            </w:tcBorders>
            <w:shd w:val="clear" w:color="auto" w:fill="auto"/>
            <w:hideMark/>
          </w:tcPr>
          <w:p w14:paraId="0AC18F3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This school is clean and well-maintained.</w:t>
            </w:r>
          </w:p>
        </w:tc>
        <w:tc>
          <w:tcPr>
            <w:tcW w:w="0" w:type="auto"/>
            <w:tcBorders>
              <w:top w:val="nil"/>
              <w:left w:val="nil"/>
              <w:bottom w:val="nil"/>
              <w:right w:val="nil"/>
            </w:tcBorders>
            <w:shd w:val="clear" w:color="auto" w:fill="auto"/>
            <w:hideMark/>
          </w:tcPr>
          <w:p w14:paraId="3E9F8B24"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9A9C85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B169968" w14:textId="77777777" w:rsidTr="003A561D">
        <w:trPr>
          <w:trHeight w:val="1"/>
          <w:tblHeader/>
        </w:trPr>
        <w:tc>
          <w:tcPr>
            <w:tcW w:w="0" w:type="auto"/>
            <w:tcBorders>
              <w:top w:val="nil"/>
              <w:left w:val="nil"/>
              <w:bottom w:val="nil"/>
              <w:right w:val="nil"/>
            </w:tcBorders>
            <w:shd w:val="clear" w:color="auto" w:fill="auto"/>
            <w:noWrap/>
            <w:hideMark/>
          </w:tcPr>
          <w:p w14:paraId="66E1A83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SENVPENV102</w:t>
            </w:r>
          </w:p>
        </w:tc>
        <w:tc>
          <w:tcPr>
            <w:tcW w:w="0" w:type="auto"/>
            <w:tcBorders>
              <w:top w:val="nil"/>
              <w:left w:val="nil"/>
              <w:bottom w:val="nil"/>
              <w:right w:val="nil"/>
            </w:tcBorders>
            <w:shd w:val="clear" w:color="auto" w:fill="auto"/>
            <w:hideMark/>
          </w:tcPr>
          <w:p w14:paraId="79FE155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temperature in this school is comfortable all year round.</w:t>
            </w:r>
          </w:p>
        </w:tc>
        <w:tc>
          <w:tcPr>
            <w:tcW w:w="0" w:type="auto"/>
            <w:tcBorders>
              <w:top w:val="nil"/>
              <w:left w:val="nil"/>
              <w:bottom w:val="nil"/>
              <w:right w:val="nil"/>
            </w:tcBorders>
            <w:shd w:val="clear" w:color="auto" w:fill="auto"/>
            <w:hideMark/>
          </w:tcPr>
          <w:p w14:paraId="2386D8D9"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739AFB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y-PENV</w:t>
            </w:r>
          </w:p>
        </w:tc>
      </w:tr>
      <w:tr w:rsidR="00D93214" w:rsidRPr="00CA68E6" w14:paraId="741D4E98" w14:textId="77777777" w:rsidTr="003A561D">
        <w:trPr>
          <w:trHeight w:val="1"/>
          <w:tblHeader/>
        </w:trPr>
        <w:tc>
          <w:tcPr>
            <w:tcW w:w="0" w:type="auto"/>
            <w:tcBorders>
              <w:top w:val="nil"/>
              <w:left w:val="nil"/>
              <w:bottom w:val="nil"/>
              <w:right w:val="nil"/>
            </w:tcBorders>
            <w:shd w:val="clear" w:color="auto" w:fill="auto"/>
            <w:noWrap/>
            <w:hideMark/>
          </w:tcPr>
          <w:p w14:paraId="3D07FEC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SENVPENV103</w:t>
            </w:r>
          </w:p>
        </w:tc>
        <w:tc>
          <w:tcPr>
            <w:tcW w:w="0" w:type="auto"/>
            <w:tcBorders>
              <w:top w:val="nil"/>
              <w:left w:val="nil"/>
              <w:bottom w:val="nil"/>
              <w:right w:val="nil"/>
            </w:tcBorders>
            <w:shd w:val="clear" w:color="auto" w:fill="auto"/>
            <w:hideMark/>
          </w:tcPr>
          <w:p w14:paraId="76C5E38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This school looks nice and pleasant.</w:t>
            </w:r>
          </w:p>
        </w:tc>
        <w:tc>
          <w:tcPr>
            <w:tcW w:w="0" w:type="auto"/>
            <w:tcBorders>
              <w:top w:val="nil"/>
              <w:left w:val="nil"/>
              <w:bottom w:val="nil"/>
              <w:right w:val="nil"/>
            </w:tcBorders>
            <w:shd w:val="clear" w:color="auto" w:fill="auto"/>
            <w:hideMark/>
          </w:tcPr>
          <w:p w14:paraId="20B64D3F"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CBE1AF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044C196" w14:textId="77777777" w:rsidTr="003A561D">
        <w:trPr>
          <w:trHeight w:val="1"/>
          <w:tblHeader/>
        </w:trPr>
        <w:tc>
          <w:tcPr>
            <w:tcW w:w="0" w:type="auto"/>
            <w:tcBorders>
              <w:top w:val="nil"/>
              <w:left w:val="nil"/>
              <w:bottom w:val="nil"/>
              <w:right w:val="nil"/>
            </w:tcBorders>
            <w:shd w:val="clear" w:color="auto" w:fill="auto"/>
            <w:noWrap/>
            <w:hideMark/>
          </w:tcPr>
          <w:p w14:paraId="235D076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SENVPENV104</w:t>
            </w:r>
          </w:p>
        </w:tc>
        <w:tc>
          <w:tcPr>
            <w:tcW w:w="0" w:type="auto"/>
            <w:tcBorders>
              <w:top w:val="nil"/>
              <w:left w:val="nil"/>
              <w:bottom w:val="nil"/>
              <w:right w:val="nil"/>
            </w:tcBorders>
            <w:shd w:val="clear" w:color="auto" w:fill="auto"/>
            <w:hideMark/>
          </w:tcPr>
          <w:p w14:paraId="42F1700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Overcrowding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362A6B0"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3AA17CFD"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6A1E471" w14:textId="77777777" w:rsidTr="003A561D">
        <w:trPr>
          <w:trHeight w:val="1"/>
          <w:tblHeader/>
        </w:trPr>
        <w:tc>
          <w:tcPr>
            <w:tcW w:w="0" w:type="auto"/>
            <w:tcBorders>
              <w:top w:val="nil"/>
              <w:left w:val="nil"/>
              <w:bottom w:val="nil"/>
              <w:right w:val="nil"/>
            </w:tcBorders>
            <w:shd w:val="clear" w:color="auto" w:fill="auto"/>
            <w:noWrap/>
            <w:hideMark/>
          </w:tcPr>
          <w:p w14:paraId="48C382D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SENVPENV105</w:t>
            </w:r>
          </w:p>
        </w:tc>
        <w:tc>
          <w:tcPr>
            <w:tcW w:w="0" w:type="auto"/>
            <w:tcBorders>
              <w:top w:val="nil"/>
              <w:left w:val="nil"/>
              <w:bottom w:val="nil"/>
              <w:right w:val="nil"/>
            </w:tcBorders>
            <w:shd w:val="clear" w:color="auto" w:fill="auto"/>
            <w:hideMark/>
          </w:tcPr>
          <w:p w14:paraId="0F803D4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school grounds are kept clean.</w:t>
            </w:r>
          </w:p>
        </w:tc>
        <w:tc>
          <w:tcPr>
            <w:tcW w:w="0" w:type="auto"/>
            <w:tcBorders>
              <w:top w:val="nil"/>
              <w:left w:val="nil"/>
              <w:bottom w:val="nil"/>
              <w:right w:val="nil"/>
            </w:tcBorders>
            <w:shd w:val="clear" w:color="auto" w:fill="auto"/>
            <w:hideMark/>
          </w:tcPr>
          <w:p w14:paraId="45BC1407"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B5929B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y-PENV</w:t>
            </w:r>
          </w:p>
        </w:tc>
      </w:tr>
      <w:tr w:rsidR="00D93214" w:rsidRPr="00CA68E6" w14:paraId="53270A6D" w14:textId="77777777" w:rsidTr="003A561D">
        <w:trPr>
          <w:trHeight w:val="1"/>
          <w:tblHeader/>
        </w:trPr>
        <w:tc>
          <w:tcPr>
            <w:tcW w:w="0" w:type="auto"/>
            <w:tcBorders>
              <w:top w:val="nil"/>
              <w:left w:val="nil"/>
              <w:bottom w:val="nil"/>
              <w:right w:val="nil"/>
            </w:tcBorders>
            <w:shd w:val="clear" w:color="auto" w:fill="auto"/>
            <w:noWrap/>
            <w:hideMark/>
          </w:tcPr>
          <w:p w14:paraId="0BC574C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SENVPENV106</w:t>
            </w:r>
          </w:p>
        </w:tc>
        <w:tc>
          <w:tcPr>
            <w:tcW w:w="0" w:type="auto"/>
            <w:tcBorders>
              <w:top w:val="nil"/>
              <w:left w:val="nil"/>
              <w:bottom w:val="nil"/>
              <w:right w:val="nil"/>
            </w:tcBorders>
            <w:shd w:val="clear" w:color="auto" w:fill="auto"/>
            <w:hideMark/>
          </w:tcPr>
          <w:p w14:paraId="311ECDB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think that students are proud of how this school looks on the outside.</w:t>
            </w:r>
          </w:p>
        </w:tc>
        <w:tc>
          <w:tcPr>
            <w:tcW w:w="0" w:type="auto"/>
            <w:tcBorders>
              <w:top w:val="nil"/>
              <w:left w:val="nil"/>
              <w:bottom w:val="nil"/>
              <w:right w:val="nil"/>
            </w:tcBorders>
            <w:shd w:val="clear" w:color="auto" w:fill="auto"/>
            <w:hideMark/>
          </w:tcPr>
          <w:p w14:paraId="05C5C463"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F0BCF94"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y-PENV</w:t>
            </w:r>
          </w:p>
        </w:tc>
      </w:tr>
      <w:tr w:rsidR="00D93214" w:rsidRPr="00CA68E6" w14:paraId="7F36FDA8" w14:textId="77777777" w:rsidTr="003A561D">
        <w:trPr>
          <w:trHeight w:val="1"/>
          <w:tblHeader/>
        </w:trPr>
        <w:tc>
          <w:tcPr>
            <w:tcW w:w="0" w:type="auto"/>
            <w:tcBorders>
              <w:top w:val="nil"/>
              <w:left w:val="nil"/>
              <w:bottom w:val="nil"/>
              <w:right w:val="nil"/>
            </w:tcBorders>
            <w:shd w:val="clear" w:color="auto" w:fill="auto"/>
            <w:noWrap/>
            <w:hideMark/>
          </w:tcPr>
          <w:p w14:paraId="1BC7D12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SENVPENV107</w:t>
            </w:r>
          </w:p>
        </w:tc>
        <w:tc>
          <w:tcPr>
            <w:tcW w:w="0" w:type="auto"/>
            <w:tcBorders>
              <w:top w:val="nil"/>
              <w:left w:val="nil"/>
              <w:bottom w:val="nil"/>
              <w:right w:val="nil"/>
            </w:tcBorders>
            <w:shd w:val="clear" w:color="auto" w:fill="auto"/>
            <w:hideMark/>
          </w:tcPr>
          <w:p w14:paraId="5BAF07E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Broken things at this school get fixed quickly.</w:t>
            </w:r>
          </w:p>
        </w:tc>
        <w:tc>
          <w:tcPr>
            <w:tcW w:w="0" w:type="auto"/>
            <w:tcBorders>
              <w:top w:val="nil"/>
              <w:left w:val="nil"/>
              <w:bottom w:val="nil"/>
              <w:right w:val="nil"/>
            </w:tcBorders>
            <w:shd w:val="clear" w:color="auto" w:fill="auto"/>
            <w:hideMark/>
          </w:tcPr>
          <w:p w14:paraId="64CE063F"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ED291F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y-PENV</w:t>
            </w:r>
          </w:p>
        </w:tc>
      </w:tr>
      <w:tr w:rsidR="00D93214" w:rsidRPr="00CA68E6" w14:paraId="4C49F0C2" w14:textId="77777777" w:rsidTr="003A561D">
        <w:trPr>
          <w:trHeight w:val="1"/>
          <w:tblHeader/>
        </w:trPr>
        <w:tc>
          <w:tcPr>
            <w:tcW w:w="0" w:type="auto"/>
            <w:tcBorders>
              <w:top w:val="nil"/>
              <w:left w:val="nil"/>
              <w:bottom w:val="nil"/>
              <w:right w:val="nil"/>
            </w:tcBorders>
            <w:shd w:val="clear" w:color="auto" w:fill="auto"/>
            <w:noWrap/>
            <w:hideMark/>
          </w:tcPr>
          <w:p w14:paraId="7BAE0E1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SENVINS108</w:t>
            </w:r>
          </w:p>
        </w:tc>
        <w:tc>
          <w:tcPr>
            <w:tcW w:w="0" w:type="auto"/>
            <w:tcBorders>
              <w:top w:val="nil"/>
              <w:left w:val="nil"/>
              <w:bottom w:val="nil"/>
              <w:right w:val="nil"/>
            </w:tcBorders>
            <w:shd w:val="clear" w:color="auto" w:fill="auto"/>
            <w:hideMark/>
          </w:tcPr>
          <w:p w14:paraId="5F5E7BB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Other students often disrupt class.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6BCF7B8"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5A78185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41A38AC" w14:textId="77777777" w:rsidTr="003A561D">
        <w:trPr>
          <w:trHeight w:val="1"/>
          <w:tblHeader/>
        </w:trPr>
        <w:tc>
          <w:tcPr>
            <w:tcW w:w="0" w:type="auto"/>
            <w:tcBorders>
              <w:top w:val="nil"/>
              <w:left w:val="nil"/>
              <w:bottom w:val="nil"/>
              <w:right w:val="nil"/>
            </w:tcBorders>
            <w:shd w:val="clear" w:color="auto" w:fill="auto"/>
            <w:noWrap/>
            <w:hideMark/>
          </w:tcPr>
          <w:p w14:paraId="4BA61CB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SENVINS109</w:t>
            </w:r>
          </w:p>
        </w:tc>
        <w:tc>
          <w:tcPr>
            <w:tcW w:w="0" w:type="auto"/>
            <w:tcBorders>
              <w:top w:val="nil"/>
              <w:left w:val="nil"/>
              <w:bottom w:val="nil"/>
              <w:right w:val="nil"/>
            </w:tcBorders>
            <w:shd w:val="clear" w:color="auto" w:fill="auto"/>
            <w:hideMark/>
          </w:tcPr>
          <w:p w14:paraId="3EA7807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get distracted from doing schoolwork in my classes because other students are misbehaving, for example, talking or fighting.</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3AF7A6ED"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49CBA23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F903E9A" w14:textId="77777777" w:rsidTr="003A561D">
        <w:trPr>
          <w:trHeight w:val="1"/>
          <w:tblHeader/>
        </w:trPr>
        <w:tc>
          <w:tcPr>
            <w:tcW w:w="0" w:type="auto"/>
            <w:tcBorders>
              <w:top w:val="nil"/>
              <w:left w:val="nil"/>
              <w:bottom w:val="nil"/>
              <w:right w:val="nil"/>
            </w:tcBorders>
            <w:shd w:val="clear" w:color="auto" w:fill="auto"/>
            <w:noWrap/>
            <w:hideMark/>
          </w:tcPr>
          <w:p w14:paraId="1CFCF68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SENVINS111</w:t>
            </w:r>
          </w:p>
        </w:tc>
        <w:tc>
          <w:tcPr>
            <w:tcW w:w="0" w:type="auto"/>
            <w:tcBorders>
              <w:top w:val="nil"/>
              <w:left w:val="nil"/>
              <w:bottom w:val="nil"/>
              <w:right w:val="nil"/>
            </w:tcBorders>
            <w:shd w:val="clear" w:color="auto" w:fill="auto"/>
            <w:hideMark/>
          </w:tcPr>
          <w:p w14:paraId="2F8A5CE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praise me when I work hard in school.</w:t>
            </w:r>
          </w:p>
        </w:tc>
        <w:tc>
          <w:tcPr>
            <w:tcW w:w="0" w:type="auto"/>
            <w:tcBorders>
              <w:top w:val="nil"/>
              <w:left w:val="nil"/>
              <w:bottom w:val="nil"/>
              <w:right w:val="nil"/>
            </w:tcBorders>
            <w:shd w:val="clear" w:color="auto" w:fill="auto"/>
            <w:hideMark/>
          </w:tcPr>
          <w:p w14:paraId="6A1BDFA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A60685B"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y-INS</w:t>
            </w:r>
          </w:p>
        </w:tc>
      </w:tr>
      <w:tr w:rsidR="00D93214" w:rsidRPr="00CA68E6" w14:paraId="17E35234" w14:textId="77777777" w:rsidTr="003A561D">
        <w:trPr>
          <w:trHeight w:val="1"/>
          <w:tblHeader/>
        </w:trPr>
        <w:tc>
          <w:tcPr>
            <w:tcW w:w="0" w:type="auto"/>
            <w:tcBorders>
              <w:top w:val="nil"/>
              <w:left w:val="nil"/>
              <w:bottom w:val="nil"/>
              <w:right w:val="nil"/>
            </w:tcBorders>
            <w:shd w:val="clear" w:color="auto" w:fill="auto"/>
            <w:noWrap/>
            <w:hideMark/>
          </w:tcPr>
          <w:p w14:paraId="0BBE881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SENVINS113</w:t>
            </w:r>
          </w:p>
        </w:tc>
        <w:tc>
          <w:tcPr>
            <w:tcW w:w="0" w:type="auto"/>
            <w:tcBorders>
              <w:top w:val="nil"/>
              <w:left w:val="nil"/>
              <w:bottom w:val="nil"/>
              <w:right w:val="nil"/>
            </w:tcBorders>
            <w:shd w:val="clear" w:color="auto" w:fill="auto"/>
            <w:hideMark/>
          </w:tcPr>
          <w:p w14:paraId="2777B4C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give me individual attention when I need it.</w:t>
            </w:r>
          </w:p>
        </w:tc>
        <w:tc>
          <w:tcPr>
            <w:tcW w:w="0" w:type="auto"/>
            <w:tcBorders>
              <w:top w:val="nil"/>
              <w:left w:val="nil"/>
              <w:bottom w:val="nil"/>
              <w:right w:val="nil"/>
            </w:tcBorders>
            <w:shd w:val="clear" w:color="auto" w:fill="auto"/>
            <w:hideMark/>
          </w:tcPr>
          <w:p w14:paraId="365FB2C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105B414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y-INS</w:t>
            </w:r>
          </w:p>
        </w:tc>
      </w:tr>
      <w:tr w:rsidR="00D93214" w:rsidRPr="00CA68E6" w14:paraId="36A67641" w14:textId="77777777" w:rsidTr="003A561D">
        <w:trPr>
          <w:trHeight w:val="1"/>
          <w:tblHeader/>
        </w:trPr>
        <w:tc>
          <w:tcPr>
            <w:tcW w:w="0" w:type="auto"/>
            <w:tcBorders>
              <w:top w:val="nil"/>
              <w:left w:val="nil"/>
              <w:bottom w:val="nil"/>
              <w:right w:val="nil"/>
            </w:tcBorders>
            <w:shd w:val="clear" w:color="auto" w:fill="auto"/>
            <w:noWrap/>
            <w:hideMark/>
          </w:tcPr>
          <w:p w14:paraId="06D5447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SENVINS114</w:t>
            </w:r>
          </w:p>
        </w:tc>
        <w:tc>
          <w:tcPr>
            <w:tcW w:w="0" w:type="auto"/>
            <w:tcBorders>
              <w:top w:val="nil"/>
              <w:left w:val="nil"/>
              <w:bottom w:val="nil"/>
              <w:right w:val="nil"/>
            </w:tcBorders>
            <w:shd w:val="clear" w:color="auto" w:fill="auto"/>
            <w:hideMark/>
          </w:tcPr>
          <w:p w14:paraId="3EB0968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often connect what I am learning to life outside the classroom.</w:t>
            </w:r>
          </w:p>
        </w:tc>
        <w:tc>
          <w:tcPr>
            <w:tcW w:w="0" w:type="auto"/>
            <w:tcBorders>
              <w:top w:val="nil"/>
              <w:left w:val="nil"/>
              <w:bottom w:val="nil"/>
              <w:right w:val="nil"/>
            </w:tcBorders>
            <w:shd w:val="clear" w:color="auto" w:fill="auto"/>
            <w:hideMark/>
          </w:tcPr>
          <w:p w14:paraId="178C425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ADACAE4"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y-INS</w:t>
            </w:r>
          </w:p>
        </w:tc>
      </w:tr>
      <w:tr w:rsidR="00D93214" w:rsidRPr="00CA68E6" w14:paraId="35BFC939" w14:textId="77777777" w:rsidTr="003A561D">
        <w:trPr>
          <w:trHeight w:val="1"/>
          <w:tblHeader/>
        </w:trPr>
        <w:tc>
          <w:tcPr>
            <w:tcW w:w="0" w:type="auto"/>
            <w:tcBorders>
              <w:top w:val="nil"/>
              <w:left w:val="nil"/>
              <w:bottom w:val="nil"/>
              <w:right w:val="nil"/>
            </w:tcBorders>
            <w:shd w:val="clear" w:color="auto" w:fill="auto"/>
            <w:noWrap/>
            <w:hideMark/>
          </w:tcPr>
          <w:p w14:paraId="2B1364F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SENVINS115</w:t>
            </w:r>
          </w:p>
        </w:tc>
        <w:tc>
          <w:tcPr>
            <w:tcW w:w="0" w:type="auto"/>
            <w:tcBorders>
              <w:top w:val="nil"/>
              <w:left w:val="nil"/>
              <w:bottom w:val="nil"/>
              <w:right w:val="nil"/>
            </w:tcBorders>
            <w:shd w:val="clear" w:color="auto" w:fill="auto"/>
            <w:hideMark/>
          </w:tcPr>
          <w:p w14:paraId="2215514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things I’m learning in school are important to me.</w:t>
            </w:r>
          </w:p>
        </w:tc>
        <w:tc>
          <w:tcPr>
            <w:tcW w:w="0" w:type="auto"/>
            <w:tcBorders>
              <w:top w:val="nil"/>
              <w:left w:val="nil"/>
              <w:bottom w:val="nil"/>
              <w:right w:val="nil"/>
            </w:tcBorders>
            <w:shd w:val="clear" w:color="auto" w:fill="auto"/>
            <w:hideMark/>
          </w:tcPr>
          <w:p w14:paraId="26DB6902"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A583A42"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y-INS</w:t>
            </w:r>
          </w:p>
        </w:tc>
      </w:tr>
      <w:tr w:rsidR="00D93214" w:rsidRPr="00CA68E6" w14:paraId="6A73D5B9" w14:textId="77777777" w:rsidTr="003A561D">
        <w:trPr>
          <w:trHeight w:val="1"/>
          <w:tblHeader/>
        </w:trPr>
        <w:tc>
          <w:tcPr>
            <w:tcW w:w="0" w:type="auto"/>
            <w:tcBorders>
              <w:top w:val="nil"/>
              <w:left w:val="nil"/>
              <w:bottom w:val="nil"/>
              <w:right w:val="nil"/>
            </w:tcBorders>
            <w:shd w:val="clear" w:color="auto" w:fill="auto"/>
            <w:noWrap/>
            <w:hideMark/>
          </w:tcPr>
          <w:p w14:paraId="199761F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SENVINS117</w:t>
            </w:r>
          </w:p>
        </w:tc>
        <w:tc>
          <w:tcPr>
            <w:tcW w:w="0" w:type="auto"/>
            <w:tcBorders>
              <w:top w:val="nil"/>
              <w:left w:val="nil"/>
              <w:bottom w:val="nil"/>
              <w:right w:val="nil"/>
            </w:tcBorders>
            <w:shd w:val="clear" w:color="auto" w:fill="auto"/>
            <w:hideMark/>
          </w:tcPr>
          <w:p w14:paraId="5F969E9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are willing to give extra help on schoolwork if I need it.</w:t>
            </w:r>
          </w:p>
        </w:tc>
        <w:tc>
          <w:tcPr>
            <w:tcW w:w="0" w:type="auto"/>
            <w:tcBorders>
              <w:top w:val="nil"/>
              <w:left w:val="nil"/>
              <w:bottom w:val="nil"/>
              <w:right w:val="nil"/>
            </w:tcBorders>
            <w:shd w:val="clear" w:color="auto" w:fill="auto"/>
            <w:hideMark/>
          </w:tcPr>
          <w:p w14:paraId="304F00D7"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1E006D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C045205" w14:textId="77777777" w:rsidTr="003A561D">
        <w:trPr>
          <w:trHeight w:val="1"/>
          <w:tblHeader/>
        </w:trPr>
        <w:tc>
          <w:tcPr>
            <w:tcW w:w="0" w:type="auto"/>
            <w:tcBorders>
              <w:top w:val="nil"/>
              <w:left w:val="nil"/>
              <w:bottom w:val="nil"/>
              <w:right w:val="nil"/>
            </w:tcBorders>
            <w:shd w:val="clear" w:color="auto" w:fill="auto"/>
            <w:noWrap/>
            <w:hideMark/>
          </w:tcPr>
          <w:p w14:paraId="78DB160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SENVINS119</w:t>
            </w:r>
          </w:p>
        </w:tc>
        <w:tc>
          <w:tcPr>
            <w:tcW w:w="0" w:type="auto"/>
            <w:tcBorders>
              <w:top w:val="nil"/>
              <w:left w:val="nil"/>
              <w:bottom w:val="nil"/>
              <w:right w:val="nil"/>
            </w:tcBorders>
            <w:shd w:val="clear" w:color="auto" w:fill="auto"/>
            <w:hideMark/>
          </w:tcPr>
          <w:p w14:paraId="07EA475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I’m really learning a lot in my classes.</w:t>
            </w:r>
          </w:p>
        </w:tc>
        <w:tc>
          <w:tcPr>
            <w:tcW w:w="0" w:type="auto"/>
            <w:tcBorders>
              <w:top w:val="nil"/>
              <w:left w:val="nil"/>
              <w:bottom w:val="nil"/>
              <w:right w:val="nil"/>
            </w:tcBorders>
            <w:shd w:val="clear" w:color="auto" w:fill="auto"/>
            <w:hideMark/>
          </w:tcPr>
          <w:p w14:paraId="41BED0A8"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0579BE4"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B3F49D5" w14:textId="77777777" w:rsidTr="003A561D">
        <w:trPr>
          <w:trHeight w:val="1"/>
          <w:tblHeader/>
        </w:trPr>
        <w:tc>
          <w:tcPr>
            <w:tcW w:w="0" w:type="auto"/>
            <w:tcBorders>
              <w:top w:val="nil"/>
              <w:left w:val="nil"/>
              <w:bottom w:val="nil"/>
              <w:right w:val="nil"/>
            </w:tcBorders>
            <w:shd w:val="clear" w:color="auto" w:fill="auto"/>
            <w:noWrap/>
            <w:hideMark/>
          </w:tcPr>
          <w:p w14:paraId="5CCB5BA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SENVINS121</w:t>
            </w:r>
          </w:p>
        </w:tc>
        <w:tc>
          <w:tcPr>
            <w:tcW w:w="0" w:type="auto"/>
            <w:tcBorders>
              <w:top w:val="nil"/>
              <w:left w:val="nil"/>
              <w:bottom w:val="nil"/>
              <w:right w:val="nil"/>
            </w:tcBorders>
            <w:shd w:val="clear" w:color="auto" w:fill="auto"/>
            <w:hideMark/>
          </w:tcPr>
          <w:p w14:paraId="0087638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expect me to do my best all the time.</w:t>
            </w:r>
          </w:p>
        </w:tc>
        <w:tc>
          <w:tcPr>
            <w:tcW w:w="0" w:type="auto"/>
            <w:tcBorders>
              <w:top w:val="nil"/>
              <w:left w:val="nil"/>
              <w:bottom w:val="nil"/>
              <w:right w:val="nil"/>
            </w:tcBorders>
            <w:shd w:val="clear" w:color="auto" w:fill="auto"/>
            <w:hideMark/>
          </w:tcPr>
          <w:p w14:paraId="6502917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E93E830"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y-INS</w:t>
            </w:r>
          </w:p>
        </w:tc>
      </w:tr>
      <w:tr w:rsidR="00D93214" w:rsidRPr="00CA68E6" w14:paraId="77114385" w14:textId="77777777" w:rsidTr="003A561D">
        <w:trPr>
          <w:trHeight w:val="1"/>
          <w:tblHeader/>
        </w:trPr>
        <w:tc>
          <w:tcPr>
            <w:tcW w:w="0" w:type="auto"/>
            <w:tcBorders>
              <w:top w:val="nil"/>
              <w:left w:val="nil"/>
              <w:bottom w:val="nil"/>
              <w:right w:val="nil"/>
            </w:tcBorders>
            <w:shd w:val="clear" w:color="auto" w:fill="auto"/>
            <w:noWrap/>
            <w:hideMark/>
          </w:tcPr>
          <w:p w14:paraId="46006CC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SENVINS122</w:t>
            </w:r>
          </w:p>
        </w:tc>
        <w:tc>
          <w:tcPr>
            <w:tcW w:w="0" w:type="auto"/>
            <w:tcBorders>
              <w:top w:val="nil"/>
              <w:left w:val="nil"/>
              <w:bottom w:val="nil"/>
              <w:right w:val="nil"/>
            </w:tcBorders>
            <w:shd w:val="clear" w:color="auto" w:fill="auto"/>
            <w:hideMark/>
          </w:tcPr>
          <w:p w14:paraId="19593C6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The programs and resources at this school are adequate to support students with special needs or disabilities.</w:t>
            </w:r>
          </w:p>
        </w:tc>
        <w:tc>
          <w:tcPr>
            <w:tcW w:w="0" w:type="auto"/>
            <w:tcBorders>
              <w:top w:val="nil"/>
              <w:left w:val="nil"/>
              <w:bottom w:val="nil"/>
              <w:right w:val="nil"/>
            </w:tcBorders>
            <w:shd w:val="clear" w:color="auto" w:fill="auto"/>
            <w:hideMark/>
          </w:tcPr>
          <w:p w14:paraId="0F6EDA71"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ABEDC2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5F1DC36D" w14:textId="77777777" w:rsidTr="003A561D">
        <w:trPr>
          <w:trHeight w:val="1"/>
          <w:tblHeader/>
        </w:trPr>
        <w:tc>
          <w:tcPr>
            <w:tcW w:w="0" w:type="auto"/>
            <w:tcBorders>
              <w:top w:val="nil"/>
              <w:left w:val="nil"/>
              <w:bottom w:val="nil"/>
              <w:right w:val="nil"/>
            </w:tcBorders>
            <w:shd w:val="clear" w:color="auto" w:fill="auto"/>
            <w:noWrap/>
            <w:hideMark/>
          </w:tcPr>
          <w:p w14:paraId="6C5846B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SENVPHEA123</w:t>
            </w:r>
          </w:p>
        </w:tc>
        <w:tc>
          <w:tcPr>
            <w:tcW w:w="0" w:type="auto"/>
            <w:tcBorders>
              <w:top w:val="nil"/>
              <w:left w:val="nil"/>
              <w:bottom w:val="nil"/>
              <w:right w:val="nil"/>
            </w:tcBorders>
            <w:shd w:val="clear" w:color="auto" w:fill="auto"/>
            <w:hideMark/>
          </w:tcPr>
          <w:p w14:paraId="119DCEF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eat fruit at school?</w:t>
            </w:r>
          </w:p>
        </w:tc>
        <w:tc>
          <w:tcPr>
            <w:tcW w:w="0" w:type="auto"/>
            <w:tcBorders>
              <w:top w:val="nil"/>
              <w:left w:val="nil"/>
              <w:bottom w:val="nil"/>
              <w:right w:val="nil"/>
            </w:tcBorders>
            <w:shd w:val="clear" w:color="auto" w:fill="auto"/>
            <w:hideMark/>
          </w:tcPr>
          <w:p w14:paraId="6E1AD17E"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15E3CC35"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DEC1EC1" w14:textId="77777777" w:rsidTr="003A561D">
        <w:trPr>
          <w:trHeight w:val="1"/>
          <w:tblHeader/>
        </w:trPr>
        <w:tc>
          <w:tcPr>
            <w:tcW w:w="0" w:type="auto"/>
            <w:tcBorders>
              <w:top w:val="nil"/>
              <w:left w:val="nil"/>
              <w:bottom w:val="nil"/>
              <w:right w:val="nil"/>
            </w:tcBorders>
            <w:shd w:val="clear" w:color="auto" w:fill="auto"/>
            <w:noWrap/>
            <w:hideMark/>
          </w:tcPr>
          <w:p w14:paraId="13DF12F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SENVPHEA124</w:t>
            </w:r>
          </w:p>
        </w:tc>
        <w:tc>
          <w:tcPr>
            <w:tcW w:w="0" w:type="auto"/>
            <w:tcBorders>
              <w:top w:val="nil"/>
              <w:left w:val="nil"/>
              <w:bottom w:val="nil"/>
              <w:right w:val="nil"/>
            </w:tcBorders>
            <w:shd w:val="clear" w:color="auto" w:fill="auto"/>
            <w:hideMark/>
          </w:tcPr>
          <w:p w14:paraId="6FE6D2C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eat vegetables at school?</w:t>
            </w:r>
          </w:p>
        </w:tc>
        <w:tc>
          <w:tcPr>
            <w:tcW w:w="0" w:type="auto"/>
            <w:tcBorders>
              <w:top w:val="nil"/>
              <w:left w:val="nil"/>
              <w:bottom w:val="nil"/>
              <w:right w:val="nil"/>
            </w:tcBorders>
            <w:shd w:val="clear" w:color="auto" w:fill="auto"/>
            <w:hideMark/>
          </w:tcPr>
          <w:p w14:paraId="05305E8E"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2BA82DA7"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055AD09" w14:textId="77777777" w:rsidTr="003A561D">
        <w:trPr>
          <w:trHeight w:val="1"/>
          <w:tblHeader/>
        </w:trPr>
        <w:tc>
          <w:tcPr>
            <w:tcW w:w="0" w:type="auto"/>
            <w:tcBorders>
              <w:top w:val="nil"/>
              <w:left w:val="nil"/>
              <w:bottom w:val="nil"/>
              <w:right w:val="nil"/>
            </w:tcBorders>
            <w:shd w:val="clear" w:color="auto" w:fill="auto"/>
            <w:noWrap/>
            <w:hideMark/>
          </w:tcPr>
          <w:p w14:paraId="1664D01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SENVPHEA125</w:t>
            </w:r>
          </w:p>
        </w:tc>
        <w:tc>
          <w:tcPr>
            <w:tcW w:w="0" w:type="auto"/>
            <w:tcBorders>
              <w:top w:val="nil"/>
              <w:left w:val="nil"/>
              <w:bottom w:val="nil"/>
              <w:right w:val="nil"/>
            </w:tcBorders>
            <w:shd w:val="clear" w:color="auto" w:fill="auto"/>
            <w:hideMark/>
          </w:tcPr>
          <w:p w14:paraId="348F030E"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eat breakfast on school days?</w:t>
            </w:r>
          </w:p>
        </w:tc>
        <w:tc>
          <w:tcPr>
            <w:tcW w:w="0" w:type="auto"/>
            <w:tcBorders>
              <w:top w:val="nil"/>
              <w:left w:val="nil"/>
              <w:bottom w:val="nil"/>
              <w:right w:val="nil"/>
            </w:tcBorders>
            <w:shd w:val="clear" w:color="auto" w:fill="auto"/>
            <w:hideMark/>
          </w:tcPr>
          <w:p w14:paraId="6D74F29F"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3A8CA2F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767550AA" w14:textId="77777777" w:rsidTr="003A561D">
        <w:trPr>
          <w:trHeight w:val="1"/>
          <w:tblHeader/>
        </w:trPr>
        <w:tc>
          <w:tcPr>
            <w:tcW w:w="0" w:type="auto"/>
            <w:tcBorders>
              <w:top w:val="nil"/>
              <w:left w:val="nil"/>
              <w:bottom w:val="nil"/>
              <w:right w:val="nil"/>
            </w:tcBorders>
            <w:shd w:val="clear" w:color="auto" w:fill="auto"/>
            <w:noWrap/>
            <w:hideMark/>
          </w:tcPr>
          <w:p w14:paraId="31DC060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SENVPHEA126</w:t>
            </w:r>
          </w:p>
        </w:tc>
        <w:tc>
          <w:tcPr>
            <w:tcW w:w="0" w:type="auto"/>
            <w:tcBorders>
              <w:top w:val="nil"/>
              <w:left w:val="nil"/>
              <w:bottom w:val="nil"/>
              <w:right w:val="nil"/>
            </w:tcBorders>
            <w:shd w:val="clear" w:color="auto" w:fill="auto"/>
            <w:hideMark/>
          </w:tcPr>
          <w:p w14:paraId="60E08A5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eat candy at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12739B7"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78DDF7B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BFCEA99" w14:textId="77777777" w:rsidTr="003A561D">
        <w:trPr>
          <w:trHeight w:val="1"/>
          <w:tblHeader/>
        </w:trPr>
        <w:tc>
          <w:tcPr>
            <w:tcW w:w="0" w:type="auto"/>
            <w:tcBorders>
              <w:top w:val="nil"/>
              <w:left w:val="nil"/>
              <w:bottom w:val="nil"/>
              <w:right w:val="nil"/>
            </w:tcBorders>
            <w:shd w:val="clear" w:color="auto" w:fill="auto"/>
            <w:noWrap/>
            <w:hideMark/>
          </w:tcPr>
          <w:p w14:paraId="0DA48FA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SENVPHEA127</w:t>
            </w:r>
          </w:p>
        </w:tc>
        <w:tc>
          <w:tcPr>
            <w:tcW w:w="0" w:type="auto"/>
            <w:tcBorders>
              <w:top w:val="nil"/>
              <w:left w:val="nil"/>
              <w:bottom w:val="nil"/>
              <w:right w:val="nil"/>
            </w:tcBorders>
            <w:shd w:val="clear" w:color="auto" w:fill="auto"/>
            <w:hideMark/>
          </w:tcPr>
          <w:p w14:paraId="7D27EA4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drink soda at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F53CC94"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4CDC56DB"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1FE588D5" w14:textId="77777777" w:rsidTr="003A561D">
        <w:trPr>
          <w:trHeight w:val="1"/>
          <w:tblHeader/>
        </w:trPr>
        <w:tc>
          <w:tcPr>
            <w:tcW w:w="0" w:type="auto"/>
            <w:tcBorders>
              <w:top w:val="nil"/>
              <w:left w:val="nil"/>
              <w:bottom w:val="nil"/>
              <w:right w:val="nil"/>
            </w:tcBorders>
            <w:shd w:val="clear" w:color="auto" w:fill="auto"/>
            <w:noWrap/>
            <w:hideMark/>
          </w:tcPr>
          <w:p w14:paraId="70C0BDA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SENVPHEA128</w:t>
            </w:r>
          </w:p>
        </w:tc>
        <w:tc>
          <w:tcPr>
            <w:tcW w:w="0" w:type="auto"/>
            <w:tcBorders>
              <w:top w:val="nil"/>
              <w:left w:val="nil"/>
              <w:bottom w:val="nil"/>
              <w:right w:val="nil"/>
            </w:tcBorders>
            <w:shd w:val="clear" w:color="auto" w:fill="auto"/>
            <w:hideMark/>
          </w:tcPr>
          <w:p w14:paraId="2D38BA3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go to gym class or participate in other physical activity during the school day (e.g., running, playing sports)?</w:t>
            </w:r>
          </w:p>
        </w:tc>
        <w:tc>
          <w:tcPr>
            <w:tcW w:w="0" w:type="auto"/>
            <w:tcBorders>
              <w:top w:val="nil"/>
              <w:left w:val="nil"/>
              <w:bottom w:val="nil"/>
              <w:right w:val="nil"/>
            </w:tcBorders>
            <w:shd w:val="clear" w:color="auto" w:fill="auto"/>
            <w:hideMark/>
          </w:tcPr>
          <w:p w14:paraId="744C7DE9"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35873ABF"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5C014B2" w14:textId="77777777" w:rsidTr="003A561D">
        <w:trPr>
          <w:trHeight w:val="1"/>
          <w:tblHeader/>
        </w:trPr>
        <w:tc>
          <w:tcPr>
            <w:tcW w:w="0" w:type="auto"/>
            <w:tcBorders>
              <w:top w:val="nil"/>
              <w:left w:val="nil"/>
              <w:bottom w:val="nil"/>
              <w:right w:val="nil"/>
            </w:tcBorders>
            <w:shd w:val="clear" w:color="auto" w:fill="auto"/>
            <w:noWrap/>
            <w:hideMark/>
          </w:tcPr>
          <w:p w14:paraId="43BF05E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SENVPHEA129</w:t>
            </w:r>
          </w:p>
        </w:tc>
        <w:tc>
          <w:tcPr>
            <w:tcW w:w="0" w:type="auto"/>
            <w:tcBorders>
              <w:top w:val="nil"/>
              <w:left w:val="nil"/>
              <w:bottom w:val="nil"/>
              <w:right w:val="nil"/>
            </w:tcBorders>
            <w:shd w:val="clear" w:color="auto" w:fill="auto"/>
            <w:hideMark/>
          </w:tcPr>
          <w:p w14:paraId="125172E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How often do you stay after school to participate in sports or other physical activity?</w:t>
            </w:r>
          </w:p>
        </w:tc>
        <w:tc>
          <w:tcPr>
            <w:tcW w:w="0" w:type="auto"/>
            <w:tcBorders>
              <w:top w:val="nil"/>
              <w:left w:val="nil"/>
              <w:bottom w:val="nil"/>
              <w:right w:val="nil"/>
            </w:tcBorders>
            <w:shd w:val="clear" w:color="auto" w:fill="auto"/>
            <w:hideMark/>
          </w:tcPr>
          <w:p w14:paraId="59B23D3E"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1161" w:type="dxa"/>
            <w:tcBorders>
              <w:top w:val="nil"/>
              <w:left w:val="nil"/>
              <w:bottom w:val="nil"/>
              <w:right w:val="nil"/>
            </w:tcBorders>
            <w:shd w:val="clear" w:color="auto" w:fill="auto"/>
            <w:noWrap/>
            <w:hideMark/>
          </w:tcPr>
          <w:p w14:paraId="25E4633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0EF6536F" w14:textId="77777777" w:rsidTr="003A561D">
        <w:trPr>
          <w:trHeight w:val="1"/>
          <w:tblHeader/>
        </w:trPr>
        <w:tc>
          <w:tcPr>
            <w:tcW w:w="0" w:type="auto"/>
            <w:tcBorders>
              <w:top w:val="nil"/>
              <w:left w:val="nil"/>
              <w:bottom w:val="nil"/>
              <w:right w:val="nil"/>
            </w:tcBorders>
            <w:shd w:val="clear" w:color="auto" w:fill="auto"/>
            <w:noWrap/>
            <w:hideMark/>
          </w:tcPr>
          <w:p w14:paraId="74E6BBF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SENVMEN130</w:t>
            </w:r>
          </w:p>
        </w:tc>
        <w:tc>
          <w:tcPr>
            <w:tcW w:w="0" w:type="auto"/>
            <w:tcBorders>
              <w:top w:val="nil"/>
              <w:left w:val="nil"/>
              <w:bottom w:val="nil"/>
              <w:right w:val="nil"/>
            </w:tcBorders>
            <w:shd w:val="clear" w:color="auto" w:fill="auto"/>
            <w:hideMark/>
          </w:tcPr>
          <w:p w14:paraId="52C5E1A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really care about me.</w:t>
            </w:r>
          </w:p>
        </w:tc>
        <w:tc>
          <w:tcPr>
            <w:tcW w:w="0" w:type="auto"/>
            <w:tcBorders>
              <w:top w:val="nil"/>
              <w:left w:val="nil"/>
              <w:bottom w:val="nil"/>
              <w:right w:val="nil"/>
            </w:tcBorders>
            <w:shd w:val="clear" w:color="auto" w:fill="auto"/>
            <w:hideMark/>
          </w:tcPr>
          <w:p w14:paraId="0C6D8A60"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16230C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y-MEN</w:t>
            </w:r>
          </w:p>
        </w:tc>
      </w:tr>
      <w:tr w:rsidR="00D93214" w:rsidRPr="00CA68E6" w14:paraId="6BC5D96F" w14:textId="77777777" w:rsidTr="003A561D">
        <w:trPr>
          <w:trHeight w:val="1"/>
          <w:tblHeader/>
        </w:trPr>
        <w:tc>
          <w:tcPr>
            <w:tcW w:w="0" w:type="auto"/>
            <w:tcBorders>
              <w:top w:val="nil"/>
              <w:left w:val="nil"/>
              <w:bottom w:val="nil"/>
              <w:right w:val="nil"/>
            </w:tcBorders>
            <w:shd w:val="clear" w:color="auto" w:fill="auto"/>
            <w:noWrap/>
            <w:hideMark/>
          </w:tcPr>
          <w:p w14:paraId="1AEB769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SENVMEN131</w:t>
            </w:r>
          </w:p>
        </w:tc>
        <w:tc>
          <w:tcPr>
            <w:tcW w:w="0" w:type="auto"/>
            <w:tcBorders>
              <w:top w:val="nil"/>
              <w:left w:val="nil"/>
              <w:bottom w:val="nil"/>
              <w:right w:val="nil"/>
            </w:tcBorders>
            <w:shd w:val="clear" w:color="auto" w:fill="auto"/>
            <w:hideMark/>
          </w:tcPr>
          <w:p w14:paraId="563100E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 xml:space="preserve">Adults working at this school are usually willing to make the time to give students extra help. </w:t>
            </w:r>
          </w:p>
        </w:tc>
        <w:tc>
          <w:tcPr>
            <w:tcW w:w="0" w:type="auto"/>
            <w:tcBorders>
              <w:top w:val="nil"/>
              <w:left w:val="nil"/>
              <w:bottom w:val="nil"/>
              <w:right w:val="nil"/>
            </w:tcBorders>
            <w:shd w:val="clear" w:color="auto" w:fill="auto"/>
            <w:hideMark/>
          </w:tcPr>
          <w:p w14:paraId="30FB8DE8"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D7FD2C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3D1C143" w14:textId="77777777" w:rsidTr="003A561D">
        <w:trPr>
          <w:trHeight w:val="1"/>
          <w:tblHeader/>
        </w:trPr>
        <w:tc>
          <w:tcPr>
            <w:tcW w:w="0" w:type="auto"/>
            <w:tcBorders>
              <w:top w:val="nil"/>
              <w:left w:val="nil"/>
              <w:bottom w:val="nil"/>
              <w:right w:val="nil"/>
            </w:tcBorders>
            <w:shd w:val="clear" w:color="auto" w:fill="auto"/>
            <w:noWrap/>
            <w:hideMark/>
          </w:tcPr>
          <w:p w14:paraId="2033598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SENVMEN132</w:t>
            </w:r>
          </w:p>
        </w:tc>
        <w:tc>
          <w:tcPr>
            <w:tcW w:w="0" w:type="auto"/>
            <w:tcBorders>
              <w:top w:val="nil"/>
              <w:left w:val="nil"/>
              <w:bottom w:val="nil"/>
              <w:right w:val="nil"/>
            </w:tcBorders>
            <w:shd w:val="clear" w:color="auto" w:fill="auto"/>
            <w:hideMark/>
          </w:tcPr>
          <w:p w14:paraId="6CFF7B8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can talk to my teachers about problems I am having in class.</w:t>
            </w:r>
          </w:p>
        </w:tc>
        <w:tc>
          <w:tcPr>
            <w:tcW w:w="0" w:type="auto"/>
            <w:tcBorders>
              <w:top w:val="nil"/>
              <w:left w:val="nil"/>
              <w:bottom w:val="nil"/>
              <w:right w:val="nil"/>
            </w:tcBorders>
            <w:shd w:val="clear" w:color="auto" w:fill="auto"/>
            <w:hideMark/>
          </w:tcPr>
          <w:p w14:paraId="20327C7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BDE222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y-MEN</w:t>
            </w:r>
          </w:p>
        </w:tc>
      </w:tr>
      <w:tr w:rsidR="00D93214" w:rsidRPr="00CA68E6" w14:paraId="545BC18A" w14:textId="77777777" w:rsidTr="003A561D">
        <w:trPr>
          <w:trHeight w:val="1"/>
          <w:tblHeader/>
        </w:trPr>
        <w:tc>
          <w:tcPr>
            <w:tcW w:w="0" w:type="auto"/>
            <w:tcBorders>
              <w:top w:val="nil"/>
              <w:left w:val="nil"/>
              <w:bottom w:val="nil"/>
              <w:right w:val="nil"/>
            </w:tcBorders>
            <w:shd w:val="clear" w:color="auto" w:fill="auto"/>
            <w:noWrap/>
            <w:hideMark/>
          </w:tcPr>
          <w:p w14:paraId="40EFE18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SENVMEN133</w:t>
            </w:r>
          </w:p>
        </w:tc>
        <w:tc>
          <w:tcPr>
            <w:tcW w:w="0" w:type="auto"/>
            <w:tcBorders>
              <w:top w:val="nil"/>
              <w:left w:val="nil"/>
              <w:bottom w:val="nil"/>
              <w:right w:val="nil"/>
            </w:tcBorders>
            <w:shd w:val="clear" w:color="auto" w:fill="auto"/>
            <w:hideMark/>
          </w:tcPr>
          <w:p w14:paraId="4DAD09F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I can talk to a teacher or other adult at this school about something that is bothering me.</w:t>
            </w:r>
          </w:p>
        </w:tc>
        <w:tc>
          <w:tcPr>
            <w:tcW w:w="0" w:type="auto"/>
            <w:tcBorders>
              <w:top w:val="nil"/>
              <w:left w:val="nil"/>
              <w:bottom w:val="nil"/>
              <w:right w:val="nil"/>
            </w:tcBorders>
            <w:shd w:val="clear" w:color="auto" w:fill="auto"/>
            <w:hideMark/>
          </w:tcPr>
          <w:p w14:paraId="0263E223"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CE6FBEE"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y-MEN</w:t>
            </w:r>
          </w:p>
        </w:tc>
      </w:tr>
      <w:tr w:rsidR="00D93214" w:rsidRPr="00CA68E6" w14:paraId="680B6DCB" w14:textId="77777777" w:rsidTr="003A561D">
        <w:trPr>
          <w:trHeight w:val="1"/>
          <w:tblHeader/>
        </w:trPr>
        <w:tc>
          <w:tcPr>
            <w:tcW w:w="0" w:type="auto"/>
            <w:tcBorders>
              <w:top w:val="nil"/>
              <w:left w:val="nil"/>
              <w:bottom w:val="nil"/>
              <w:right w:val="nil"/>
            </w:tcBorders>
            <w:shd w:val="clear" w:color="auto" w:fill="auto"/>
            <w:noWrap/>
            <w:hideMark/>
          </w:tcPr>
          <w:p w14:paraId="5F1CA11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SENVMEN134</w:t>
            </w:r>
          </w:p>
        </w:tc>
        <w:tc>
          <w:tcPr>
            <w:tcW w:w="0" w:type="auto"/>
            <w:tcBorders>
              <w:top w:val="nil"/>
              <w:left w:val="nil"/>
              <w:bottom w:val="nil"/>
              <w:right w:val="nil"/>
            </w:tcBorders>
            <w:shd w:val="clear" w:color="auto" w:fill="auto"/>
            <w:hideMark/>
          </w:tcPr>
          <w:p w14:paraId="685C3CD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stop and think before doing anything when they get angry.</w:t>
            </w:r>
          </w:p>
        </w:tc>
        <w:tc>
          <w:tcPr>
            <w:tcW w:w="0" w:type="auto"/>
            <w:tcBorders>
              <w:top w:val="nil"/>
              <w:left w:val="nil"/>
              <w:bottom w:val="nil"/>
              <w:right w:val="nil"/>
            </w:tcBorders>
            <w:shd w:val="clear" w:color="auto" w:fill="auto"/>
            <w:hideMark/>
          </w:tcPr>
          <w:p w14:paraId="35976710"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0C59B1EC"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y-MEN</w:t>
            </w:r>
          </w:p>
        </w:tc>
      </w:tr>
      <w:tr w:rsidR="003A561D" w:rsidRPr="00CA68E6" w14:paraId="74F1197E" w14:textId="77777777" w:rsidTr="007B47DE">
        <w:trPr>
          <w:trHeight w:val="1"/>
          <w:tblHeader/>
        </w:trPr>
        <w:tc>
          <w:tcPr>
            <w:tcW w:w="9645" w:type="dxa"/>
            <w:gridSpan w:val="4"/>
            <w:tcBorders>
              <w:top w:val="nil"/>
              <w:left w:val="nil"/>
              <w:bottom w:val="nil"/>
              <w:right w:val="nil"/>
            </w:tcBorders>
            <w:shd w:val="clear" w:color="auto" w:fill="auto"/>
            <w:noWrap/>
          </w:tcPr>
          <w:p w14:paraId="707C8B18" w14:textId="77777777" w:rsidR="003A561D" w:rsidRPr="00CA68E6" w:rsidRDefault="003A561D" w:rsidP="007B47DE">
            <w:pPr>
              <w:spacing w:after="0" w:line="240" w:lineRule="auto"/>
              <w:rPr>
                <w:rFonts w:cstheme="minorHAnsi"/>
                <w:color w:val="000000"/>
              </w:rPr>
            </w:pPr>
            <w:r w:rsidRPr="00CA68E6">
              <w:rPr>
                <w:rFonts w:cstheme="minorHAnsi"/>
              </w:rPr>
              <w:lastRenderedPageBreak/>
              <w:t>Table 9. Flags and final decisions for school climate items in the EDSCLS 2015 pilot student survey</w:t>
            </w:r>
            <w:r>
              <w:rPr>
                <w:rFonts w:cstheme="minorHAnsi"/>
              </w:rPr>
              <w:t xml:space="preserve"> - continued</w:t>
            </w:r>
          </w:p>
        </w:tc>
      </w:tr>
      <w:tr w:rsidR="003A561D" w:rsidRPr="00CA68E6" w14:paraId="503837BA" w14:textId="77777777" w:rsidTr="007B47DE">
        <w:trPr>
          <w:trHeight w:val="1"/>
          <w:tblHeader/>
        </w:trPr>
        <w:tc>
          <w:tcPr>
            <w:tcW w:w="0" w:type="auto"/>
            <w:tcBorders>
              <w:top w:val="single" w:sz="4" w:space="0" w:color="auto"/>
              <w:left w:val="nil"/>
              <w:bottom w:val="single" w:sz="4" w:space="0" w:color="auto"/>
              <w:right w:val="nil"/>
            </w:tcBorders>
            <w:shd w:val="clear" w:color="auto" w:fill="auto"/>
            <w:noWrap/>
            <w:vAlign w:val="bottom"/>
            <w:hideMark/>
          </w:tcPr>
          <w:p w14:paraId="606BE7B0" w14:textId="77777777" w:rsidR="003A561D" w:rsidRPr="00CA68E6" w:rsidRDefault="003A561D"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26A440F4"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065C8758"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1161" w:type="dxa"/>
            <w:tcBorders>
              <w:top w:val="single" w:sz="4" w:space="0" w:color="auto"/>
              <w:left w:val="nil"/>
              <w:bottom w:val="single" w:sz="4" w:space="0" w:color="auto"/>
              <w:right w:val="nil"/>
            </w:tcBorders>
            <w:shd w:val="clear" w:color="auto" w:fill="auto"/>
            <w:vAlign w:val="bottom"/>
            <w:hideMark/>
          </w:tcPr>
          <w:p w14:paraId="26C0DF03" w14:textId="77777777" w:rsidR="003A561D" w:rsidRPr="00CA68E6" w:rsidRDefault="003A561D"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1ADC318A" w14:textId="77777777" w:rsidTr="003A561D">
        <w:trPr>
          <w:trHeight w:val="1"/>
          <w:tblHeader/>
        </w:trPr>
        <w:tc>
          <w:tcPr>
            <w:tcW w:w="0" w:type="auto"/>
            <w:tcBorders>
              <w:top w:val="nil"/>
              <w:left w:val="nil"/>
              <w:bottom w:val="nil"/>
              <w:right w:val="nil"/>
            </w:tcBorders>
            <w:shd w:val="clear" w:color="auto" w:fill="auto"/>
            <w:noWrap/>
            <w:hideMark/>
          </w:tcPr>
          <w:p w14:paraId="197FF464"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SENVMEN135</w:t>
            </w:r>
          </w:p>
        </w:tc>
        <w:tc>
          <w:tcPr>
            <w:tcW w:w="0" w:type="auto"/>
            <w:tcBorders>
              <w:top w:val="nil"/>
              <w:left w:val="nil"/>
              <w:bottom w:val="nil"/>
              <w:right w:val="nil"/>
            </w:tcBorders>
            <w:shd w:val="clear" w:color="auto" w:fill="auto"/>
            <w:hideMark/>
          </w:tcPr>
          <w:p w14:paraId="5CCF6C8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give up when they can’t solve a problem easily.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C836CD5"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00C54875">
              <w:rPr>
                <w:rFonts w:eastAsia="Times New Roman" w:cstheme="minorHAnsi"/>
              </w:rPr>
              <w:t>/IO</w:t>
            </w:r>
          </w:p>
        </w:tc>
        <w:tc>
          <w:tcPr>
            <w:tcW w:w="1161" w:type="dxa"/>
            <w:tcBorders>
              <w:top w:val="nil"/>
              <w:left w:val="nil"/>
              <w:bottom w:val="nil"/>
              <w:right w:val="nil"/>
            </w:tcBorders>
            <w:shd w:val="clear" w:color="auto" w:fill="auto"/>
            <w:noWrap/>
            <w:hideMark/>
          </w:tcPr>
          <w:p w14:paraId="78F2EF8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4C43100" w14:textId="77777777" w:rsidTr="003A561D">
        <w:trPr>
          <w:trHeight w:val="1"/>
          <w:tblHeader/>
        </w:trPr>
        <w:tc>
          <w:tcPr>
            <w:tcW w:w="0" w:type="auto"/>
            <w:tcBorders>
              <w:top w:val="nil"/>
              <w:left w:val="nil"/>
              <w:bottom w:val="nil"/>
              <w:right w:val="nil"/>
            </w:tcBorders>
            <w:shd w:val="clear" w:color="auto" w:fill="auto"/>
            <w:noWrap/>
            <w:hideMark/>
          </w:tcPr>
          <w:p w14:paraId="0C653BC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SENVMEN136</w:t>
            </w:r>
          </w:p>
        </w:tc>
        <w:tc>
          <w:tcPr>
            <w:tcW w:w="0" w:type="auto"/>
            <w:tcBorders>
              <w:top w:val="nil"/>
              <w:left w:val="nil"/>
              <w:bottom w:val="nil"/>
              <w:right w:val="nil"/>
            </w:tcBorders>
            <w:shd w:val="clear" w:color="auto" w:fill="auto"/>
            <w:hideMark/>
          </w:tcPr>
          <w:p w14:paraId="22B3D19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think it’s ok to fight if someone insults them.</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77C1E1D"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FL/IO</w:t>
            </w:r>
          </w:p>
        </w:tc>
        <w:tc>
          <w:tcPr>
            <w:tcW w:w="1161" w:type="dxa"/>
            <w:tcBorders>
              <w:top w:val="nil"/>
              <w:left w:val="nil"/>
              <w:bottom w:val="nil"/>
              <w:right w:val="nil"/>
            </w:tcBorders>
            <w:shd w:val="clear" w:color="auto" w:fill="auto"/>
            <w:noWrap/>
            <w:hideMark/>
          </w:tcPr>
          <w:p w14:paraId="1F9C285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8034A99" w14:textId="77777777" w:rsidTr="003A561D">
        <w:trPr>
          <w:trHeight w:val="1"/>
          <w:tblHeader/>
        </w:trPr>
        <w:tc>
          <w:tcPr>
            <w:tcW w:w="0" w:type="auto"/>
            <w:tcBorders>
              <w:top w:val="nil"/>
              <w:left w:val="nil"/>
              <w:bottom w:val="nil"/>
              <w:right w:val="nil"/>
            </w:tcBorders>
            <w:shd w:val="clear" w:color="auto" w:fill="auto"/>
            <w:noWrap/>
            <w:hideMark/>
          </w:tcPr>
          <w:p w14:paraId="3598AAF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SENVMEN137</w:t>
            </w:r>
          </w:p>
        </w:tc>
        <w:tc>
          <w:tcPr>
            <w:tcW w:w="0" w:type="auto"/>
            <w:tcBorders>
              <w:top w:val="nil"/>
              <w:left w:val="nil"/>
              <w:bottom w:val="nil"/>
              <w:right w:val="nil"/>
            </w:tcBorders>
            <w:shd w:val="clear" w:color="auto" w:fill="auto"/>
            <w:hideMark/>
          </w:tcPr>
          <w:p w14:paraId="3CE370A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at this school try to work out their disagreements with other students by talking to them.</w:t>
            </w:r>
          </w:p>
        </w:tc>
        <w:tc>
          <w:tcPr>
            <w:tcW w:w="0" w:type="auto"/>
            <w:tcBorders>
              <w:top w:val="nil"/>
              <w:left w:val="nil"/>
              <w:bottom w:val="nil"/>
              <w:right w:val="nil"/>
            </w:tcBorders>
            <w:shd w:val="clear" w:color="auto" w:fill="auto"/>
            <w:hideMark/>
          </w:tcPr>
          <w:p w14:paraId="7C6606A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11AB0F3"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y-MEN</w:t>
            </w:r>
          </w:p>
        </w:tc>
      </w:tr>
      <w:tr w:rsidR="00D93214" w:rsidRPr="00CA68E6" w14:paraId="2B747C15" w14:textId="77777777" w:rsidTr="003A561D">
        <w:trPr>
          <w:trHeight w:val="1"/>
          <w:tblHeader/>
        </w:trPr>
        <w:tc>
          <w:tcPr>
            <w:tcW w:w="0" w:type="auto"/>
            <w:tcBorders>
              <w:top w:val="nil"/>
              <w:left w:val="nil"/>
              <w:bottom w:val="nil"/>
              <w:right w:val="nil"/>
            </w:tcBorders>
            <w:shd w:val="clear" w:color="auto" w:fill="auto"/>
            <w:noWrap/>
            <w:hideMark/>
          </w:tcPr>
          <w:p w14:paraId="21518DD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SENVDIS138</w:t>
            </w:r>
          </w:p>
        </w:tc>
        <w:tc>
          <w:tcPr>
            <w:tcW w:w="0" w:type="auto"/>
            <w:tcBorders>
              <w:top w:val="nil"/>
              <w:left w:val="nil"/>
              <w:bottom w:val="nil"/>
              <w:right w:val="nil"/>
            </w:tcBorders>
            <w:shd w:val="clear" w:color="auto" w:fill="auto"/>
            <w:hideMark/>
          </w:tcPr>
          <w:p w14:paraId="50BB957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Classroom rules are applied equally.</w:t>
            </w:r>
          </w:p>
        </w:tc>
        <w:tc>
          <w:tcPr>
            <w:tcW w:w="0" w:type="auto"/>
            <w:tcBorders>
              <w:top w:val="nil"/>
              <w:left w:val="nil"/>
              <w:bottom w:val="nil"/>
              <w:right w:val="nil"/>
            </w:tcBorders>
            <w:shd w:val="clear" w:color="auto" w:fill="auto"/>
            <w:hideMark/>
          </w:tcPr>
          <w:p w14:paraId="476316E8"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F72A018"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8443F75" w14:textId="77777777" w:rsidTr="003A561D">
        <w:trPr>
          <w:trHeight w:val="1"/>
          <w:tblHeader/>
        </w:trPr>
        <w:tc>
          <w:tcPr>
            <w:tcW w:w="0" w:type="auto"/>
            <w:tcBorders>
              <w:top w:val="nil"/>
              <w:left w:val="nil"/>
              <w:bottom w:val="nil"/>
              <w:right w:val="nil"/>
            </w:tcBorders>
            <w:shd w:val="clear" w:color="auto" w:fill="auto"/>
            <w:noWrap/>
            <w:hideMark/>
          </w:tcPr>
          <w:p w14:paraId="2EC8F06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SENVDIS139</w:t>
            </w:r>
          </w:p>
        </w:tc>
        <w:tc>
          <w:tcPr>
            <w:tcW w:w="0" w:type="auto"/>
            <w:tcBorders>
              <w:top w:val="nil"/>
              <w:left w:val="nil"/>
              <w:bottom w:val="nil"/>
              <w:right w:val="nil"/>
            </w:tcBorders>
            <w:shd w:val="clear" w:color="auto" w:fill="auto"/>
            <w:hideMark/>
          </w:tcPr>
          <w:p w14:paraId="6DBC1AF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Problems at this school are solved by students and staff.</w:t>
            </w:r>
          </w:p>
        </w:tc>
        <w:tc>
          <w:tcPr>
            <w:tcW w:w="0" w:type="auto"/>
            <w:tcBorders>
              <w:top w:val="nil"/>
              <w:left w:val="nil"/>
              <w:bottom w:val="nil"/>
              <w:right w:val="nil"/>
            </w:tcBorders>
            <w:shd w:val="clear" w:color="auto" w:fill="auto"/>
            <w:hideMark/>
          </w:tcPr>
          <w:p w14:paraId="6462D390"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E5B1BBF"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244CD6A6" w14:textId="77777777" w:rsidTr="003A561D">
        <w:trPr>
          <w:trHeight w:val="1"/>
          <w:tblHeader/>
        </w:trPr>
        <w:tc>
          <w:tcPr>
            <w:tcW w:w="0" w:type="auto"/>
            <w:tcBorders>
              <w:top w:val="nil"/>
              <w:left w:val="nil"/>
              <w:bottom w:val="nil"/>
              <w:right w:val="nil"/>
            </w:tcBorders>
            <w:shd w:val="clear" w:color="auto" w:fill="auto"/>
            <w:noWrap/>
            <w:hideMark/>
          </w:tcPr>
          <w:p w14:paraId="7D4359DF"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SENVDIS140</w:t>
            </w:r>
          </w:p>
        </w:tc>
        <w:tc>
          <w:tcPr>
            <w:tcW w:w="0" w:type="auto"/>
            <w:tcBorders>
              <w:top w:val="nil"/>
              <w:left w:val="nil"/>
              <w:bottom w:val="nil"/>
              <w:right w:val="nil"/>
            </w:tcBorders>
            <w:shd w:val="clear" w:color="auto" w:fill="auto"/>
            <w:hideMark/>
          </w:tcPr>
          <w:p w14:paraId="1BDBAF3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Students get in trouble if they do not follow school rules.</w:t>
            </w:r>
          </w:p>
        </w:tc>
        <w:tc>
          <w:tcPr>
            <w:tcW w:w="0" w:type="auto"/>
            <w:tcBorders>
              <w:top w:val="nil"/>
              <w:left w:val="nil"/>
              <w:bottom w:val="nil"/>
              <w:right w:val="nil"/>
            </w:tcBorders>
            <w:shd w:val="clear" w:color="auto" w:fill="auto"/>
            <w:hideMark/>
          </w:tcPr>
          <w:p w14:paraId="55DD4D02"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5E02DE1"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F320AB9" w14:textId="77777777" w:rsidTr="003A561D">
        <w:trPr>
          <w:trHeight w:val="1"/>
          <w:tblHeader/>
        </w:trPr>
        <w:tc>
          <w:tcPr>
            <w:tcW w:w="0" w:type="auto"/>
            <w:tcBorders>
              <w:top w:val="nil"/>
              <w:left w:val="nil"/>
              <w:bottom w:val="nil"/>
              <w:right w:val="nil"/>
            </w:tcBorders>
            <w:shd w:val="clear" w:color="auto" w:fill="auto"/>
            <w:noWrap/>
            <w:hideMark/>
          </w:tcPr>
          <w:p w14:paraId="32D363D7"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SENVDIS141</w:t>
            </w:r>
          </w:p>
        </w:tc>
        <w:tc>
          <w:tcPr>
            <w:tcW w:w="0" w:type="auto"/>
            <w:tcBorders>
              <w:top w:val="nil"/>
              <w:left w:val="nil"/>
              <w:bottom w:val="nil"/>
              <w:right w:val="nil"/>
            </w:tcBorders>
            <w:shd w:val="clear" w:color="auto" w:fill="auto"/>
            <w:hideMark/>
          </w:tcPr>
          <w:p w14:paraId="72A9F82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School rules are enforced consistently and fairly.</w:t>
            </w:r>
          </w:p>
        </w:tc>
        <w:tc>
          <w:tcPr>
            <w:tcW w:w="0" w:type="auto"/>
            <w:tcBorders>
              <w:top w:val="nil"/>
              <w:left w:val="nil"/>
              <w:bottom w:val="nil"/>
              <w:right w:val="nil"/>
            </w:tcBorders>
            <w:shd w:val="clear" w:color="auto" w:fill="auto"/>
            <w:hideMark/>
          </w:tcPr>
          <w:p w14:paraId="7DA21A8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EE1958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4835AF03" w14:textId="77777777" w:rsidTr="003A561D">
        <w:trPr>
          <w:trHeight w:val="1"/>
          <w:tblHeader/>
        </w:trPr>
        <w:tc>
          <w:tcPr>
            <w:tcW w:w="0" w:type="auto"/>
            <w:tcBorders>
              <w:top w:val="nil"/>
              <w:left w:val="nil"/>
              <w:bottom w:val="nil"/>
              <w:right w:val="nil"/>
            </w:tcBorders>
            <w:shd w:val="clear" w:color="auto" w:fill="auto"/>
            <w:noWrap/>
            <w:hideMark/>
          </w:tcPr>
          <w:p w14:paraId="7DD23B4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SENVDIS142</w:t>
            </w:r>
          </w:p>
        </w:tc>
        <w:tc>
          <w:tcPr>
            <w:tcW w:w="0" w:type="auto"/>
            <w:tcBorders>
              <w:top w:val="nil"/>
              <w:left w:val="nil"/>
              <w:bottom w:val="nil"/>
              <w:right w:val="nil"/>
            </w:tcBorders>
            <w:shd w:val="clear" w:color="auto" w:fill="auto"/>
            <w:hideMark/>
          </w:tcPr>
          <w:p w14:paraId="0538744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My teachers make it clear to me when I have misbehaved in class.</w:t>
            </w:r>
          </w:p>
        </w:tc>
        <w:tc>
          <w:tcPr>
            <w:tcW w:w="0" w:type="auto"/>
            <w:tcBorders>
              <w:top w:val="nil"/>
              <w:left w:val="nil"/>
              <w:bottom w:val="nil"/>
              <w:right w:val="nil"/>
            </w:tcBorders>
            <w:shd w:val="clear" w:color="auto" w:fill="auto"/>
            <w:hideMark/>
          </w:tcPr>
          <w:p w14:paraId="61D2644B"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5F5E8589"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y-DIS</w:t>
            </w:r>
          </w:p>
        </w:tc>
      </w:tr>
      <w:tr w:rsidR="00D93214" w:rsidRPr="00CA68E6" w14:paraId="151853EC" w14:textId="77777777" w:rsidTr="003A561D">
        <w:trPr>
          <w:trHeight w:val="1"/>
          <w:tblHeader/>
        </w:trPr>
        <w:tc>
          <w:tcPr>
            <w:tcW w:w="0" w:type="auto"/>
            <w:tcBorders>
              <w:top w:val="nil"/>
              <w:left w:val="nil"/>
              <w:bottom w:val="nil"/>
              <w:right w:val="nil"/>
            </w:tcBorders>
            <w:shd w:val="clear" w:color="auto" w:fill="auto"/>
            <w:noWrap/>
            <w:hideMark/>
          </w:tcPr>
          <w:p w14:paraId="4E87E28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SENVDIS143</w:t>
            </w:r>
          </w:p>
        </w:tc>
        <w:tc>
          <w:tcPr>
            <w:tcW w:w="0" w:type="auto"/>
            <w:tcBorders>
              <w:top w:val="nil"/>
              <w:left w:val="nil"/>
              <w:bottom w:val="nil"/>
              <w:right w:val="nil"/>
            </w:tcBorders>
            <w:shd w:val="clear" w:color="auto" w:fill="auto"/>
            <w:hideMark/>
          </w:tcPr>
          <w:p w14:paraId="4E0B1A9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Adults working at this school reward students for positive behavior.</w:t>
            </w:r>
          </w:p>
        </w:tc>
        <w:tc>
          <w:tcPr>
            <w:tcW w:w="0" w:type="auto"/>
            <w:tcBorders>
              <w:top w:val="nil"/>
              <w:left w:val="nil"/>
              <w:bottom w:val="nil"/>
              <w:right w:val="nil"/>
            </w:tcBorders>
            <w:shd w:val="clear" w:color="auto" w:fill="auto"/>
            <w:hideMark/>
          </w:tcPr>
          <w:p w14:paraId="1B088EEB"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325F8259"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y-DIS</w:t>
            </w:r>
          </w:p>
        </w:tc>
      </w:tr>
      <w:tr w:rsidR="00D93214" w:rsidRPr="00CA68E6" w14:paraId="2A32F087" w14:textId="77777777" w:rsidTr="003A561D">
        <w:trPr>
          <w:trHeight w:val="1"/>
          <w:tblHeader/>
        </w:trPr>
        <w:tc>
          <w:tcPr>
            <w:tcW w:w="0" w:type="auto"/>
            <w:tcBorders>
              <w:top w:val="nil"/>
              <w:left w:val="nil"/>
              <w:bottom w:val="nil"/>
              <w:right w:val="nil"/>
            </w:tcBorders>
            <w:shd w:val="clear" w:color="auto" w:fill="auto"/>
            <w:noWrap/>
            <w:hideMark/>
          </w:tcPr>
          <w:p w14:paraId="61583210"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SENVDIS144</w:t>
            </w:r>
          </w:p>
        </w:tc>
        <w:tc>
          <w:tcPr>
            <w:tcW w:w="0" w:type="auto"/>
            <w:tcBorders>
              <w:top w:val="nil"/>
              <w:left w:val="nil"/>
              <w:bottom w:val="nil"/>
              <w:right w:val="nil"/>
            </w:tcBorders>
            <w:shd w:val="clear" w:color="auto" w:fill="auto"/>
            <w:hideMark/>
          </w:tcPr>
          <w:p w14:paraId="0F858BE6"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Adults working at this school encourage students to think about how their actions affect others.</w:t>
            </w:r>
          </w:p>
        </w:tc>
        <w:tc>
          <w:tcPr>
            <w:tcW w:w="0" w:type="auto"/>
            <w:tcBorders>
              <w:top w:val="nil"/>
              <w:left w:val="nil"/>
              <w:bottom w:val="nil"/>
              <w:right w:val="nil"/>
            </w:tcBorders>
            <w:shd w:val="clear" w:color="auto" w:fill="auto"/>
            <w:hideMark/>
          </w:tcPr>
          <w:p w14:paraId="1154A23E"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76E0D406"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3A9D2F6E" w14:textId="77777777" w:rsidTr="003A561D">
        <w:trPr>
          <w:trHeight w:val="1"/>
          <w:tblHeader/>
        </w:trPr>
        <w:tc>
          <w:tcPr>
            <w:tcW w:w="0" w:type="auto"/>
            <w:tcBorders>
              <w:top w:val="nil"/>
              <w:left w:val="nil"/>
              <w:bottom w:val="nil"/>
              <w:right w:val="nil"/>
            </w:tcBorders>
            <w:shd w:val="clear" w:color="auto" w:fill="auto"/>
            <w:noWrap/>
            <w:hideMark/>
          </w:tcPr>
          <w:p w14:paraId="7F4238BD"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SENVDIS145</w:t>
            </w:r>
          </w:p>
        </w:tc>
        <w:tc>
          <w:tcPr>
            <w:tcW w:w="0" w:type="auto"/>
            <w:tcBorders>
              <w:top w:val="nil"/>
              <w:left w:val="nil"/>
              <w:bottom w:val="nil"/>
              <w:right w:val="nil"/>
            </w:tcBorders>
            <w:shd w:val="clear" w:color="auto" w:fill="auto"/>
            <w:hideMark/>
          </w:tcPr>
          <w:p w14:paraId="2A87B8BA"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Adults working at this school assign consequences that help students learn from their behavior.</w:t>
            </w:r>
          </w:p>
        </w:tc>
        <w:tc>
          <w:tcPr>
            <w:tcW w:w="0" w:type="auto"/>
            <w:tcBorders>
              <w:top w:val="nil"/>
              <w:left w:val="nil"/>
              <w:bottom w:val="nil"/>
              <w:right w:val="nil"/>
            </w:tcBorders>
            <w:shd w:val="clear" w:color="auto" w:fill="auto"/>
            <w:hideMark/>
          </w:tcPr>
          <w:p w14:paraId="33C67A08"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6044632A"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A8481C0" w14:textId="77777777" w:rsidTr="003A561D">
        <w:trPr>
          <w:trHeight w:val="1"/>
          <w:tblHeader/>
        </w:trPr>
        <w:tc>
          <w:tcPr>
            <w:tcW w:w="0" w:type="auto"/>
            <w:tcBorders>
              <w:top w:val="nil"/>
              <w:left w:val="nil"/>
              <w:bottom w:val="nil"/>
              <w:right w:val="nil"/>
            </w:tcBorders>
            <w:shd w:val="clear" w:color="auto" w:fill="auto"/>
            <w:noWrap/>
            <w:hideMark/>
          </w:tcPr>
          <w:p w14:paraId="3B315B63"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SENVDIS146</w:t>
            </w:r>
          </w:p>
        </w:tc>
        <w:tc>
          <w:tcPr>
            <w:tcW w:w="0" w:type="auto"/>
            <w:tcBorders>
              <w:top w:val="nil"/>
              <w:left w:val="nil"/>
              <w:bottom w:val="nil"/>
              <w:right w:val="nil"/>
            </w:tcBorders>
            <w:shd w:val="clear" w:color="auto" w:fill="auto"/>
            <w:hideMark/>
          </w:tcPr>
          <w:p w14:paraId="6F8BC94B"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Adults working at this school help students develop strategies to understand and control their feelings and actions.</w:t>
            </w:r>
          </w:p>
        </w:tc>
        <w:tc>
          <w:tcPr>
            <w:tcW w:w="0" w:type="auto"/>
            <w:tcBorders>
              <w:top w:val="nil"/>
              <w:left w:val="nil"/>
              <w:bottom w:val="nil"/>
              <w:right w:val="nil"/>
            </w:tcBorders>
            <w:shd w:val="clear" w:color="auto" w:fill="auto"/>
            <w:hideMark/>
          </w:tcPr>
          <w:p w14:paraId="60B62467" w14:textId="77777777" w:rsidR="00D93214" w:rsidRPr="00CA68E6" w:rsidRDefault="00D93214" w:rsidP="00765F2E">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469F5B75" w14:textId="77777777" w:rsidR="00D93214" w:rsidRPr="00CA68E6" w:rsidRDefault="00D93214" w:rsidP="00765F2E">
            <w:pPr>
              <w:spacing w:after="0" w:line="240" w:lineRule="auto"/>
              <w:jc w:val="center"/>
              <w:rPr>
                <w:rFonts w:eastAsia="Times New Roman" w:cstheme="minorHAnsi"/>
              </w:rPr>
            </w:pPr>
            <w:r w:rsidRPr="00CA68E6">
              <w:rPr>
                <w:rFonts w:eastAsia="Times New Roman" w:cstheme="minorHAnsi"/>
              </w:rPr>
              <w:t>y-DIS</w:t>
            </w:r>
          </w:p>
        </w:tc>
      </w:tr>
      <w:tr w:rsidR="00D93214" w:rsidRPr="00CA68E6" w14:paraId="0E80BFFD" w14:textId="77777777" w:rsidTr="003A561D">
        <w:trPr>
          <w:trHeight w:val="1"/>
          <w:tblHeader/>
        </w:trPr>
        <w:tc>
          <w:tcPr>
            <w:tcW w:w="0" w:type="auto"/>
            <w:tcBorders>
              <w:top w:val="nil"/>
              <w:left w:val="nil"/>
              <w:bottom w:val="nil"/>
              <w:right w:val="nil"/>
            </w:tcBorders>
            <w:shd w:val="clear" w:color="auto" w:fill="auto"/>
            <w:noWrap/>
            <w:hideMark/>
          </w:tcPr>
          <w:p w14:paraId="78729251"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SENVDIS147</w:t>
            </w:r>
          </w:p>
        </w:tc>
        <w:tc>
          <w:tcPr>
            <w:tcW w:w="0" w:type="auto"/>
            <w:tcBorders>
              <w:top w:val="nil"/>
              <w:left w:val="nil"/>
              <w:bottom w:val="nil"/>
              <w:right w:val="nil"/>
            </w:tcBorders>
            <w:shd w:val="clear" w:color="auto" w:fill="auto"/>
            <w:hideMark/>
          </w:tcPr>
          <w:p w14:paraId="5E641905"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School rules are applied equally to all students.</w:t>
            </w:r>
          </w:p>
        </w:tc>
        <w:tc>
          <w:tcPr>
            <w:tcW w:w="0" w:type="auto"/>
            <w:tcBorders>
              <w:top w:val="nil"/>
              <w:left w:val="nil"/>
              <w:bottom w:val="nil"/>
              <w:right w:val="nil"/>
            </w:tcBorders>
            <w:shd w:val="clear" w:color="auto" w:fill="auto"/>
            <w:hideMark/>
          </w:tcPr>
          <w:p w14:paraId="4120CEBA"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nil"/>
              <w:right w:val="nil"/>
            </w:tcBorders>
            <w:shd w:val="clear" w:color="auto" w:fill="auto"/>
            <w:noWrap/>
            <w:hideMark/>
          </w:tcPr>
          <w:p w14:paraId="22A77D5B"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y-DIS</w:t>
            </w:r>
          </w:p>
        </w:tc>
      </w:tr>
      <w:tr w:rsidR="00D93214" w:rsidRPr="00CA68E6" w14:paraId="7002BE09" w14:textId="77777777" w:rsidTr="003A561D">
        <w:trPr>
          <w:trHeight w:val="1"/>
          <w:tblHeader/>
        </w:trPr>
        <w:tc>
          <w:tcPr>
            <w:tcW w:w="0" w:type="auto"/>
            <w:tcBorders>
              <w:top w:val="nil"/>
              <w:left w:val="nil"/>
              <w:right w:val="nil"/>
            </w:tcBorders>
            <w:shd w:val="clear" w:color="auto" w:fill="auto"/>
            <w:noWrap/>
            <w:hideMark/>
          </w:tcPr>
          <w:p w14:paraId="7C51FBA9"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SENVDIS147B</w:t>
            </w:r>
          </w:p>
        </w:tc>
        <w:tc>
          <w:tcPr>
            <w:tcW w:w="0" w:type="auto"/>
            <w:tcBorders>
              <w:top w:val="nil"/>
              <w:left w:val="nil"/>
              <w:right w:val="nil"/>
            </w:tcBorders>
            <w:shd w:val="clear" w:color="auto" w:fill="auto"/>
            <w:hideMark/>
          </w:tcPr>
          <w:p w14:paraId="70308FC8"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 xml:space="preserve">School rules for behavior are strict. </w:t>
            </w:r>
          </w:p>
        </w:tc>
        <w:tc>
          <w:tcPr>
            <w:tcW w:w="0" w:type="auto"/>
            <w:tcBorders>
              <w:top w:val="nil"/>
              <w:left w:val="nil"/>
              <w:right w:val="nil"/>
            </w:tcBorders>
            <w:shd w:val="clear" w:color="auto" w:fill="auto"/>
            <w:hideMark/>
          </w:tcPr>
          <w:p w14:paraId="1208E292" w14:textId="77777777" w:rsidR="00D93214" w:rsidRPr="00CA68E6" w:rsidRDefault="00D93214" w:rsidP="003410CB">
            <w:pPr>
              <w:spacing w:after="0" w:line="240" w:lineRule="auto"/>
              <w:jc w:val="center"/>
              <w:rPr>
                <w:rFonts w:eastAsia="Times New Roman" w:cstheme="minorHAnsi"/>
              </w:rPr>
            </w:pPr>
            <w:r w:rsidRPr="00CA68E6">
              <w:rPr>
                <w:rFonts w:eastAsia="Times New Roman" w:cstheme="minorHAnsi"/>
              </w:rPr>
              <w:t>FL</w:t>
            </w:r>
          </w:p>
        </w:tc>
        <w:tc>
          <w:tcPr>
            <w:tcW w:w="1161" w:type="dxa"/>
            <w:tcBorders>
              <w:top w:val="nil"/>
              <w:left w:val="nil"/>
              <w:right w:val="nil"/>
            </w:tcBorders>
            <w:shd w:val="clear" w:color="auto" w:fill="auto"/>
            <w:noWrap/>
            <w:hideMark/>
          </w:tcPr>
          <w:p w14:paraId="79E8B8B4" w14:textId="77777777" w:rsidR="00D93214" w:rsidRPr="00CA68E6" w:rsidRDefault="00D93214" w:rsidP="003410CB">
            <w:pPr>
              <w:spacing w:after="0" w:line="240" w:lineRule="auto"/>
              <w:jc w:val="center"/>
              <w:rPr>
                <w:rFonts w:eastAsia="Times New Roman" w:cstheme="minorHAnsi"/>
                <w:color w:val="000000"/>
              </w:rPr>
            </w:pPr>
            <w:r w:rsidRPr="00CA68E6">
              <w:rPr>
                <w:rFonts w:eastAsia="Times New Roman" w:cstheme="minorHAnsi"/>
                <w:color w:val="000000"/>
              </w:rPr>
              <w:t>n</w:t>
            </w:r>
          </w:p>
        </w:tc>
      </w:tr>
      <w:tr w:rsidR="00D93214" w:rsidRPr="00CA68E6" w14:paraId="6F7F6715" w14:textId="77777777" w:rsidTr="003A561D">
        <w:trPr>
          <w:trHeight w:val="1"/>
          <w:tblHeader/>
        </w:trPr>
        <w:tc>
          <w:tcPr>
            <w:tcW w:w="0" w:type="auto"/>
            <w:tcBorders>
              <w:top w:val="nil"/>
              <w:left w:val="nil"/>
              <w:bottom w:val="single" w:sz="4" w:space="0" w:color="auto"/>
              <w:right w:val="nil"/>
            </w:tcBorders>
            <w:shd w:val="clear" w:color="auto" w:fill="auto"/>
            <w:noWrap/>
            <w:hideMark/>
          </w:tcPr>
          <w:p w14:paraId="344147CC"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SENVDIS147C</w:t>
            </w:r>
          </w:p>
        </w:tc>
        <w:tc>
          <w:tcPr>
            <w:tcW w:w="0" w:type="auto"/>
            <w:tcBorders>
              <w:top w:val="nil"/>
              <w:left w:val="nil"/>
              <w:bottom w:val="single" w:sz="4" w:space="0" w:color="auto"/>
              <w:right w:val="nil"/>
            </w:tcBorders>
            <w:shd w:val="clear" w:color="auto" w:fill="auto"/>
            <w:hideMark/>
          </w:tcPr>
          <w:p w14:paraId="476C1F92" w14:textId="77777777" w:rsidR="00D93214" w:rsidRPr="00CA68E6" w:rsidRDefault="00D93214" w:rsidP="003410CB">
            <w:pPr>
              <w:spacing w:after="0" w:line="240" w:lineRule="auto"/>
              <w:rPr>
                <w:rFonts w:eastAsia="Times New Roman" w:cstheme="minorHAnsi"/>
              </w:rPr>
            </w:pPr>
            <w:r w:rsidRPr="00CA68E6">
              <w:rPr>
                <w:rFonts w:eastAsia="Times New Roman" w:cstheme="minorHAnsi"/>
              </w:rPr>
              <w:t xml:space="preserve">Discipline is fair. </w:t>
            </w:r>
          </w:p>
        </w:tc>
        <w:tc>
          <w:tcPr>
            <w:tcW w:w="0" w:type="auto"/>
            <w:tcBorders>
              <w:top w:val="nil"/>
              <w:left w:val="nil"/>
              <w:bottom w:val="single" w:sz="4" w:space="0" w:color="auto"/>
              <w:right w:val="nil"/>
            </w:tcBorders>
            <w:shd w:val="clear" w:color="auto" w:fill="auto"/>
            <w:hideMark/>
          </w:tcPr>
          <w:p w14:paraId="1A04024D" w14:textId="77777777" w:rsidR="00D93214" w:rsidRPr="00CA68E6" w:rsidRDefault="00D93214" w:rsidP="003410CB">
            <w:pPr>
              <w:spacing w:after="0" w:line="240" w:lineRule="auto"/>
              <w:jc w:val="center"/>
              <w:rPr>
                <w:rFonts w:eastAsia="Times New Roman" w:cstheme="minorHAnsi"/>
              </w:rPr>
            </w:pPr>
          </w:p>
        </w:tc>
        <w:tc>
          <w:tcPr>
            <w:tcW w:w="1161" w:type="dxa"/>
            <w:tcBorders>
              <w:top w:val="nil"/>
              <w:left w:val="nil"/>
              <w:bottom w:val="single" w:sz="4" w:space="0" w:color="auto"/>
              <w:right w:val="nil"/>
            </w:tcBorders>
            <w:shd w:val="clear" w:color="auto" w:fill="auto"/>
            <w:noWrap/>
            <w:hideMark/>
          </w:tcPr>
          <w:p w14:paraId="26D90AC8" w14:textId="77777777" w:rsidR="00D93214" w:rsidRPr="00CA68E6" w:rsidRDefault="00D93214" w:rsidP="00107064">
            <w:pPr>
              <w:spacing w:after="0" w:line="240" w:lineRule="auto"/>
              <w:jc w:val="center"/>
              <w:rPr>
                <w:rFonts w:eastAsia="Times New Roman" w:cstheme="minorHAnsi"/>
                <w:color w:val="000000"/>
              </w:rPr>
            </w:pPr>
            <w:r w:rsidRPr="00CA68E6">
              <w:rPr>
                <w:rFonts w:eastAsia="Times New Roman" w:cstheme="minorHAnsi"/>
                <w:color w:val="000000"/>
              </w:rPr>
              <w:t>y-DIS</w:t>
            </w:r>
          </w:p>
        </w:tc>
      </w:tr>
    </w:tbl>
    <w:p w14:paraId="05A274F6" w14:textId="77777777" w:rsidR="00D93214" w:rsidRPr="003A561D" w:rsidRDefault="00D93214" w:rsidP="004F5B69">
      <w:pPr>
        <w:spacing w:after="0"/>
        <w:rPr>
          <w:rFonts w:cstheme="minorHAnsi"/>
          <w:sz w:val="20"/>
          <w:szCs w:val="20"/>
        </w:rPr>
      </w:pPr>
      <w:r w:rsidRPr="003A561D">
        <w:rPr>
          <w:rFonts w:cstheme="minorHAnsi"/>
          <w:color w:val="000000"/>
          <w:sz w:val="20"/>
          <w:szCs w:val="20"/>
          <w:vertAlign w:val="superscript"/>
        </w:rPr>
        <w:t>1</w:t>
      </w:r>
      <w:r w:rsidRPr="003A561D">
        <w:rPr>
          <w:rFonts w:cstheme="minorHAnsi"/>
          <w:sz w:val="20"/>
          <w:szCs w:val="20"/>
        </w:rPr>
        <w:t xml:space="preserve"> </w:t>
      </w:r>
      <w:r w:rsidR="00524696" w:rsidRPr="003A561D">
        <w:rPr>
          <w:rFonts w:cstheme="minorHAnsi"/>
          <w:sz w:val="20"/>
          <w:szCs w:val="20"/>
        </w:rPr>
        <w:t xml:space="preserve">The Flag column notations mean the following - </w:t>
      </w:r>
      <w:r w:rsidRPr="003A561D">
        <w:rPr>
          <w:rFonts w:cstheme="minorHAnsi"/>
          <w:sz w:val="20"/>
          <w:szCs w:val="20"/>
        </w:rPr>
        <w:t xml:space="preserve">FL: Flagged due to low factor loading; </w:t>
      </w:r>
      <w:r w:rsidR="00CF5AAC" w:rsidRPr="003A561D">
        <w:rPr>
          <w:rFonts w:cstheme="minorHAnsi"/>
          <w:sz w:val="20"/>
          <w:szCs w:val="20"/>
        </w:rPr>
        <w:t>PP</w:t>
      </w:r>
      <w:r w:rsidRPr="003A561D">
        <w:rPr>
          <w:rFonts w:cstheme="minorHAnsi"/>
          <w:sz w:val="20"/>
          <w:szCs w:val="20"/>
        </w:rPr>
        <w:t xml:space="preserve">: Flagged due to low </w:t>
      </w:r>
      <w:r w:rsidR="00CF5AAC" w:rsidRPr="003A561D">
        <w:rPr>
          <w:rFonts w:cstheme="minorHAnsi"/>
          <w:sz w:val="20"/>
          <w:szCs w:val="20"/>
        </w:rPr>
        <w:t>point-polyserial</w:t>
      </w:r>
      <w:r w:rsidRPr="003A561D">
        <w:rPr>
          <w:rFonts w:cstheme="minorHAnsi"/>
          <w:sz w:val="20"/>
          <w:szCs w:val="20"/>
        </w:rPr>
        <w:t xml:space="preserve"> correlation; IO: Flagged due to out-of-range infit/outfit statistics.</w:t>
      </w:r>
      <w:r w:rsidRPr="003A561D">
        <w:rPr>
          <w:rFonts w:cstheme="minorHAnsi"/>
          <w:sz w:val="20"/>
          <w:szCs w:val="20"/>
        </w:rPr>
        <w:tab/>
      </w:r>
    </w:p>
    <w:p w14:paraId="446DBD3C" w14:textId="77777777" w:rsidR="00D93214" w:rsidRPr="003A561D" w:rsidRDefault="00D93214" w:rsidP="00AE4DB0">
      <w:pPr>
        <w:spacing w:after="0"/>
        <w:rPr>
          <w:rFonts w:cstheme="minorHAnsi"/>
          <w:sz w:val="20"/>
          <w:szCs w:val="20"/>
        </w:rPr>
      </w:pPr>
      <w:r w:rsidRPr="003A561D">
        <w:rPr>
          <w:rFonts w:cstheme="minorHAnsi"/>
          <w:color w:val="000000"/>
          <w:sz w:val="20"/>
          <w:szCs w:val="20"/>
          <w:vertAlign w:val="superscript"/>
        </w:rPr>
        <w:t xml:space="preserve">2 </w:t>
      </w:r>
      <w:r w:rsidR="00524696" w:rsidRPr="003A561D">
        <w:rPr>
          <w:rFonts w:cstheme="minorHAnsi"/>
          <w:color w:val="000000"/>
          <w:sz w:val="20"/>
          <w:szCs w:val="20"/>
        </w:rPr>
        <w:t>T</w:t>
      </w:r>
      <w:r w:rsidR="00524696" w:rsidRPr="003A561D">
        <w:rPr>
          <w:rFonts w:cstheme="minorHAnsi"/>
          <w:sz w:val="20"/>
          <w:szCs w:val="20"/>
        </w:rPr>
        <w:t xml:space="preserve">he Decision column notations mean the following - </w:t>
      </w:r>
      <w:r w:rsidRPr="003A561D">
        <w:rPr>
          <w:rFonts w:cstheme="minorHAnsi"/>
          <w:sz w:val="20"/>
          <w:szCs w:val="20"/>
        </w:rPr>
        <w:t>n: Item has been dropped; y: Item will be included as a standalone item;</w:t>
      </w:r>
      <w:r w:rsidRPr="003A561D">
        <w:rPr>
          <w:rFonts w:cstheme="minorHAnsi"/>
          <w:bCs/>
          <w:iCs/>
          <w:sz w:val="20"/>
          <w:szCs w:val="20"/>
        </w:rPr>
        <w:t xml:space="preserve"> y-XXX: Item will be included in the XXX scale (e.g., y-</w:t>
      </w:r>
      <w:r w:rsidR="003C088E" w:rsidRPr="003A561D">
        <w:rPr>
          <w:rFonts w:cstheme="minorHAnsi"/>
          <w:bCs/>
          <w:iCs/>
          <w:sz w:val="20"/>
          <w:szCs w:val="20"/>
        </w:rPr>
        <w:t>CLC</w:t>
      </w:r>
      <w:r w:rsidRPr="003A561D">
        <w:rPr>
          <w:rFonts w:cstheme="minorHAnsi"/>
          <w:bCs/>
          <w:iCs/>
          <w:sz w:val="20"/>
          <w:szCs w:val="20"/>
        </w:rPr>
        <w:t xml:space="preserve"> means the item will be included in the </w:t>
      </w:r>
      <w:r w:rsidR="003C088E" w:rsidRPr="003A561D">
        <w:rPr>
          <w:rFonts w:cstheme="minorHAnsi"/>
          <w:bCs/>
          <w:iCs/>
          <w:sz w:val="20"/>
          <w:szCs w:val="20"/>
        </w:rPr>
        <w:t>cultural and linguistic competence</w:t>
      </w:r>
      <w:r w:rsidRPr="003A561D">
        <w:rPr>
          <w:rFonts w:cstheme="minorHAnsi"/>
          <w:bCs/>
          <w:iCs/>
          <w:sz w:val="20"/>
          <w:szCs w:val="20"/>
        </w:rPr>
        <w:t xml:space="preserve"> scale)</w:t>
      </w:r>
      <w:r w:rsidRPr="003A561D">
        <w:rPr>
          <w:rFonts w:cstheme="minorHAnsi"/>
          <w:sz w:val="20"/>
          <w:szCs w:val="20"/>
        </w:rPr>
        <w:t>.</w:t>
      </w:r>
      <w:r w:rsidR="00524696" w:rsidRPr="003A561D">
        <w:rPr>
          <w:rFonts w:cstheme="minorHAnsi"/>
          <w:sz w:val="20"/>
          <w:szCs w:val="20"/>
        </w:rPr>
        <w:t xml:space="preserve">  The acronyms for the scales are</w:t>
      </w:r>
      <w:r w:rsidR="00AE4DB0" w:rsidRPr="003A561D">
        <w:rPr>
          <w:sz w:val="20"/>
          <w:szCs w:val="20"/>
        </w:rPr>
        <w:t xml:space="preserve"> </w:t>
      </w:r>
      <w:r w:rsidR="00AE4DB0" w:rsidRPr="003A561D">
        <w:rPr>
          <w:rFonts w:cstheme="minorHAnsi"/>
          <w:sz w:val="20"/>
          <w:szCs w:val="20"/>
        </w:rPr>
        <w:t>cultural and linguistic competence (CLC), relationships (REL), school participation (PAR), emotional safety (EMO), physical safety (PSAF), bullying/cyberbullying (BUL), substance abuse (SUB), physical environment (PENV), instructional environment (INS), mental health (MEN), and discipline (DIS).</w:t>
      </w:r>
    </w:p>
    <w:p w14:paraId="410185A8" w14:textId="77777777" w:rsidR="00D93214" w:rsidRPr="003A561D" w:rsidRDefault="00D93214" w:rsidP="00D93214">
      <w:pPr>
        <w:spacing w:after="0"/>
        <w:rPr>
          <w:rFonts w:cstheme="minorHAnsi"/>
          <w:bCs/>
          <w:iCs/>
          <w:sz w:val="20"/>
          <w:szCs w:val="20"/>
        </w:rPr>
      </w:pPr>
      <w:r w:rsidRPr="003A561D">
        <w:rPr>
          <w:rFonts w:cstheme="minorHAnsi"/>
          <w:color w:val="000000"/>
          <w:sz w:val="20"/>
          <w:szCs w:val="20"/>
          <w:vertAlign w:val="superscript"/>
        </w:rPr>
        <w:t xml:space="preserve">3 </w:t>
      </w:r>
      <w:r w:rsidRPr="003A561D">
        <w:rPr>
          <w:rFonts w:cstheme="minorHAnsi"/>
          <w:bCs/>
          <w:iCs/>
          <w:sz w:val="20"/>
          <w:szCs w:val="20"/>
        </w:rPr>
        <w:t>Item is negatively valenced and was reverse-coded in the analyses.</w:t>
      </w:r>
    </w:p>
    <w:p w14:paraId="72715638" w14:textId="463C4227" w:rsidR="00335D50" w:rsidRPr="003A561D" w:rsidRDefault="009056F5" w:rsidP="00D93214">
      <w:pPr>
        <w:spacing w:after="0"/>
        <w:rPr>
          <w:rFonts w:cstheme="minorHAnsi"/>
          <w:bCs/>
          <w:iCs/>
          <w:sz w:val="20"/>
          <w:szCs w:val="20"/>
        </w:rPr>
      </w:pPr>
      <w:r>
        <w:rPr>
          <w:rFonts w:cstheme="minorHAnsi"/>
          <w:sz w:val="20"/>
          <w:szCs w:val="20"/>
        </w:rPr>
        <w:t>SOURCE: ED School Climate Surveys (EDSCLS), Pilot Study, 2015.</w:t>
      </w:r>
    </w:p>
    <w:p w14:paraId="01059A88" w14:textId="77777777" w:rsidR="006301C4" w:rsidRPr="00CA68E6" w:rsidRDefault="006301C4" w:rsidP="00D93214">
      <w:pPr>
        <w:spacing w:after="0"/>
        <w:rPr>
          <w:rFonts w:cstheme="minorHAnsi"/>
          <w:bCs/>
          <w:iCs/>
        </w:rPr>
      </w:pPr>
    </w:p>
    <w:p w14:paraId="4F06145E" w14:textId="77777777" w:rsidR="00D93214" w:rsidRPr="00CA68E6" w:rsidRDefault="003B0D91" w:rsidP="002438F2">
      <w:pPr>
        <w:rPr>
          <w:rFonts w:eastAsia="Times New Roman" w:cstheme="minorHAnsi"/>
        </w:rPr>
      </w:pPr>
      <w:r w:rsidRPr="003A561D">
        <w:rPr>
          <w:rFonts w:eastAsia="Times New Roman" w:cstheme="minorHAnsi"/>
        </w:rPr>
        <w:t xml:space="preserve">After items were removed, </w:t>
      </w:r>
      <w:r w:rsidR="00E62277" w:rsidRPr="003A561D">
        <w:rPr>
          <w:rFonts w:eastAsia="Times New Roman" w:cstheme="minorHAnsi"/>
        </w:rPr>
        <w:t>68</w:t>
      </w:r>
      <w:r w:rsidRPr="003A561D">
        <w:rPr>
          <w:rFonts w:eastAsia="Times New Roman" w:cstheme="minorHAnsi"/>
        </w:rPr>
        <w:t xml:space="preserve"> </w:t>
      </w:r>
      <w:r w:rsidR="00E62277" w:rsidRPr="003A561D">
        <w:rPr>
          <w:rFonts w:eastAsia="Times New Roman" w:cstheme="minorHAnsi"/>
        </w:rPr>
        <w:t xml:space="preserve">school climate </w:t>
      </w:r>
      <w:r w:rsidRPr="003A561D">
        <w:rPr>
          <w:rFonts w:eastAsia="Times New Roman" w:cstheme="minorHAnsi"/>
        </w:rPr>
        <w:t>items</w:t>
      </w:r>
      <w:r w:rsidR="00E62277" w:rsidRPr="003A561D">
        <w:rPr>
          <w:rFonts w:eastAsia="Times New Roman" w:cstheme="minorHAnsi"/>
        </w:rPr>
        <w:t xml:space="preserve"> (63 scale items plus </w:t>
      </w:r>
      <w:r w:rsidR="00A611F4" w:rsidRPr="003A561D">
        <w:rPr>
          <w:rFonts w:eastAsia="Times New Roman" w:cstheme="minorHAnsi"/>
        </w:rPr>
        <w:t>five</w:t>
      </w:r>
      <w:r w:rsidR="00E62277" w:rsidRPr="003A561D">
        <w:rPr>
          <w:rFonts w:eastAsia="Times New Roman" w:cstheme="minorHAnsi"/>
        </w:rPr>
        <w:t xml:space="preserve"> stand-alone items)</w:t>
      </w:r>
      <w:r w:rsidRPr="003A561D">
        <w:rPr>
          <w:rFonts w:eastAsia="Times New Roman" w:cstheme="minorHAnsi"/>
        </w:rPr>
        <w:t xml:space="preserve"> from the student survey remained.  </w:t>
      </w:r>
      <w:r w:rsidR="00D93214" w:rsidRPr="003A561D">
        <w:rPr>
          <w:rFonts w:eastAsia="Times New Roman" w:cstheme="minorHAnsi"/>
        </w:rPr>
        <w:t xml:space="preserve">In the next section, the final set of </w:t>
      </w:r>
      <w:r w:rsidR="00E62277" w:rsidRPr="003A561D">
        <w:rPr>
          <w:rFonts w:eastAsia="Times New Roman" w:cstheme="minorHAnsi"/>
        </w:rPr>
        <w:t>63</w:t>
      </w:r>
      <w:r w:rsidRPr="003A561D">
        <w:rPr>
          <w:rFonts w:eastAsia="Times New Roman" w:cstheme="minorHAnsi"/>
        </w:rPr>
        <w:t xml:space="preserve"> </w:t>
      </w:r>
      <w:r w:rsidR="00E62277" w:rsidRPr="003A561D">
        <w:rPr>
          <w:rFonts w:eastAsia="Times New Roman" w:cstheme="minorHAnsi"/>
        </w:rPr>
        <w:t>scale</w:t>
      </w:r>
      <w:r w:rsidRPr="003A561D">
        <w:rPr>
          <w:rFonts w:eastAsia="Times New Roman" w:cstheme="minorHAnsi"/>
        </w:rPr>
        <w:t xml:space="preserve"> </w:t>
      </w:r>
      <w:r w:rsidR="00D93214" w:rsidRPr="003A561D">
        <w:rPr>
          <w:rFonts w:eastAsia="Times New Roman" w:cstheme="minorHAnsi"/>
        </w:rPr>
        <w:t>items is evaluated for scale reliability, as indicated by Cronbach’s alpha, construct validity using confirmatory factor analysis, item fit, and differential item functioning by Rasch analysis.</w:t>
      </w:r>
      <w:r w:rsidR="00D93214" w:rsidRPr="00CA68E6">
        <w:rPr>
          <w:rFonts w:eastAsia="Times New Roman" w:cstheme="minorHAnsi"/>
        </w:rPr>
        <w:t xml:space="preserve"> </w:t>
      </w:r>
    </w:p>
    <w:p w14:paraId="0AC86A0F" w14:textId="77777777" w:rsidR="003A561D" w:rsidRDefault="003A561D">
      <w:pPr>
        <w:rPr>
          <w:rStyle w:val="IntenseEmphasis"/>
          <w:rFonts w:eastAsiaTheme="majorEastAsia" w:cstheme="minorHAnsi"/>
        </w:rPr>
      </w:pPr>
      <w:r>
        <w:rPr>
          <w:rStyle w:val="IntenseEmphasis"/>
          <w:rFonts w:cstheme="minorHAnsi"/>
          <w:b w:val="0"/>
          <w:bCs w:val="0"/>
          <w:i w:val="0"/>
          <w:iCs w:val="0"/>
        </w:rPr>
        <w:br w:type="page"/>
      </w:r>
    </w:p>
    <w:p w14:paraId="3748467F" w14:textId="17BEB8E8" w:rsidR="00D93214" w:rsidRPr="00CA68E6" w:rsidRDefault="003B5CAB" w:rsidP="002A02C8">
      <w:pPr>
        <w:pStyle w:val="Heading4"/>
        <w:spacing w:before="0"/>
        <w:rPr>
          <w:rFonts w:asciiTheme="minorHAnsi" w:hAnsiTheme="minorHAnsi" w:cstheme="minorHAnsi"/>
        </w:rPr>
      </w:pPr>
      <w:r w:rsidRPr="00CA68E6">
        <w:rPr>
          <w:rStyle w:val="IntenseEmphasis"/>
          <w:rFonts w:asciiTheme="minorHAnsi" w:hAnsiTheme="minorHAnsi" w:cstheme="minorHAnsi"/>
          <w:b/>
          <w:bCs/>
          <w:i/>
          <w:iCs/>
        </w:rPr>
        <w:lastRenderedPageBreak/>
        <w:t>Student s</w:t>
      </w:r>
      <w:r w:rsidR="00D93214" w:rsidRPr="00CA68E6">
        <w:rPr>
          <w:rStyle w:val="IntenseEmphasis"/>
          <w:rFonts w:asciiTheme="minorHAnsi" w:hAnsiTheme="minorHAnsi" w:cstheme="minorHAnsi"/>
          <w:b/>
          <w:bCs/>
          <w:i/>
          <w:iCs/>
        </w:rPr>
        <w:t>cale reliability and validity</w:t>
      </w:r>
    </w:p>
    <w:p w14:paraId="6AC54E1A" w14:textId="77777777" w:rsidR="00D93214" w:rsidRPr="00CA68E6" w:rsidRDefault="00D93214" w:rsidP="00492163">
      <w:pPr>
        <w:spacing w:after="0"/>
        <w:rPr>
          <w:rFonts w:cstheme="minorHAnsi"/>
          <w:b/>
        </w:rPr>
      </w:pPr>
      <w:r w:rsidRPr="00CA68E6">
        <w:rPr>
          <w:rFonts w:cstheme="minorHAnsi"/>
          <w:b/>
        </w:rPr>
        <w:t>Cronbach’s alpha</w:t>
      </w:r>
    </w:p>
    <w:p w14:paraId="2E521EBA" w14:textId="77777777" w:rsidR="00D93214" w:rsidRPr="00CA68E6" w:rsidRDefault="00D93214" w:rsidP="009056F5">
      <w:pPr>
        <w:spacing w:after="0"/>
        <w:rPr>
          <w:rFonts w:eastAsia="Times New Roman" w:cstheme="minorHAnsi"/>
        </w:rPr>
      </w:pPr>
      <w:r w:rsidRPr="00CA68E6">
        <w:rPr>
          <w:rFonts w:eastAsia="Times New Roman" w:cstheme="minorHAnsi"/>
        </w:rPr>
        <w:t xml:space="preserve">Cronbach’s alpha measures the internal consistency of a scale. A high alpha value indicates good scale reliability. As shown in table 10, based on Kline’s (1993) 0.7 standard, the alphas for all topics </w:t>
      </w:r>
      <w:r w:rsidR="00CC7CB6" w:rsidRPr="00CA68E6">
        <w:rPr>
          <w:rFonts w:eastAsia="Times New Roman" w:cstheme="minorHAnsi"/>
        </w:rPr>
        <w:t xml:space="preserve">met </w:t>
      </w:r>
      <w:r w:rsidRPr="00CA68E6">
        <w:rPr>
          <w:rFonts w:eastAsia="Times New Roman" w:cstheme="minorHAnsi"/>
        </w:rPr>
        <w:t>the standard for this measure.</w:t>
      </w:r>
    </w:p>
    <w:p w14:paraId="1F7192F9" w14:textId="77777777" w:rsidR="00335D50" w:rsidRPr="00CA68E6" w:rsidRDefault="00335D50" w:rsidP="00F616C2">
      <w:pPr>
        <w:spacing w:after="0" w:line="240" w:lineRule="auto"/>
        <w:rPr>
          <w:rFonts w:cstheme="minorHAnsi"/>
        </w:rPr>
      </w:pPr>
    </w:p>
    <w:p w14:paraId="63202648" w14:textId="77777777" w:rsidR="00D93214" w:rsidRPr="00CA68E6" w:rsidRDefault="00D93214" w:rsidP="00F616C2">
      <w:pPr>
        <w:spacing w:after="0" w:line="240" w:lineRule="auto"/>
        <w:rPr>
          <w:rFonts w:cstheme="minorHAnsi"/>
        </w:rPr>
      </w:pPr>
      <w:r w:rsidRPr="00CA68E6">
        <w:rPr>
          <w:rFonts w:cstheme="minorHAnsi"/>
        </w:rPr>
        <w:t xml:space="preserve">Table 10. Cronbach’s alpha by domain and topic in the </w:t>
      </w:r>
      <w:r w:rsidR="00514DB2" w:rsidRPr="00CA68E6">
        <w:rPr>
          <w:rFonts w:cstheme="minorHAnsi"/>
        </w:rPr>
        <w:t>EDSCLS</w:t>
      </w:r>
      <w:r w:rsidRPr="00CA68E6">
        <w:rPr>
          <w:rFonts w:cstheme="minorHAnsi"/>
        </w:rPr>
        <w:t xml:space="preserve"> 2015 pilot student survey</w:t>
      </w:r>
    </w:p>
    <w:tbl>
      <w:tblPr>
        <w:tblW w:w="7904" w:type="dxa"/>
        <w:tblInd w:w="108" w:type="dxa"/>
        <w:tblLook w:val="04A0" w:firstRow="1" w:lastRow="0" w:firstColumn="1" w:lastColumn="0" w:noHBand="0" w:noVBand="1"/>
      </w:tblPr>
      <w:tblGrid>
        <w:gridCol w:w="5117"/>
        <w:gridCol w:w="828"/>
        <w:gridCol w:w="1959"/>
      </w:tblGrid>
      <w:tr w:rsidR="00D93214" w:rsidRPr="00CA68E6" w14:paraId="7AAC42BD" w14:textId="77777777" w:rsidTr="00D93214">
        <w:trPr>
          <w:trHeight w:val="237"/>
        </w:trPr>
        <w:tc>
          <w:tcPr>
            <w:tcW w:w="0" w:type="auto"/>
            <w:tcBorders>
              <w:top w:val="single" w:sz="4" w:space="0" w:color="auto"/>
              <w:left w:val="nil"/>
              <w:bottom w:val="single" w:sz="4" w:space="0" w:color="auto"/>
              <w:right w:val="nil"/>
            </w:tcBorders>
            <w:shd w:val="clear" w:color="auto" w:fill="auto"/>
            <w:noWrap/>
            <w:vAlign w:val="bottom"/>
            <w:hideMark/>
          </w:tcPr>
          <w:p w14:paraId="63699177" w14:textId="77777777" w:rsidR="00D93214" w:rsidRPr="00CA68E6" w:rsidRDefault="00D93214" w:rsidP="0057588C">
            <w:pPr>
              <w:spacing w:after="0" w:line="240" w:lineRule="auto"/>
              <w:rPr>
                <w:rFonts w:eastAsia="Times New Roman" w:cstheme="minorHAnsi"/>
                <w:color w:val="000000"/>
              </w:rPr>
            </w:pPr>
            <w:r w:rsidRPr="00CA68E6">
              <w:rPr>
                <w:rFonts w:eastAsia="Times New Roman" w:cstheme="minorHAnsi"/>
                <w:color w:val="000000"/>
              </w:rPr>
              <w:t>Domain/topic</w:t>
            </w:r>
          </w:p>
        </w:tc>
        <w:tc>
          <w:tcPr>
            <w:tcW w:w="0" w:type="auto"/>
            <w:tcBorders>
              <w:top w:val="single" w:sz="4" w:space="0" w:color="auto"/>
              <w:left w:val="nil"/>
              <w:bottom w:val="single" w:sz="4" w:space="0" w:color="auto"/>
              <w:right w:val="nil"/>
            </w:tcBorders>
            <w:shd w:val="clear" w:color="auto" w:fill="auto"/>
            <w:noWrap/>
            <w:vAlign w:val="bottom"/>
            <w:hideMark/>
          </w:tcPr>
          <w:p w14:paraId="63FE5EFD" w14:textId="77777777" w:rsidR="00D93214" w:rsidRPr="00CA68E6" w:rsidRDefault="00D93214" w:rsidP="0057588C">
            <w:pPr>
              <w:spacing w:after="0" w:line="240" w:lineRule="auto"/>
              <w:jc w:val="center"/>
              <w:rPr>
                <w:rFonts w:eastAsia="Times New Roman" w:cstheme="minorHAnsi"/>
                <w:color w:val="000000"/>
              </w:rPr>
            </w:pPr>
            <w:r w:rsidRPr="00CA68E6">
              <w:rPr>
                <w:rFonts w:eastAsia="Times New Roman" w:cstheme="minorHAnsi"/>
                <w:color w:val="000000"/>
              </w:rPr>
              <w:t>Alpha</w:t>
            </w:r>
          </w:p>
        </w:tc>
        <w:tc>
          <w:tcPr>
            <w:tcW w:w="0" w:type="auto"/>
            <w:tcBorders>
              <w:top w:val="single" w:sz="4" w:space="0" w:color="auto"/>
              <w:left w:val="nil"/>
              <w:bottom w:val="single" w:sz="4" w:space="0" w:color="auto"/>
              <w:right w:val="nil"/>
            </w:tcBorders>
            <w:shd w:val="clear" w:color="auto" w:fill="auto"/>
            <w:noWrap/>
            <w:hideMark/>
          </w:tcPr>
          <w:p w14:paraId="308F0B2B" w14:textId="77777777" w:rsidR="00D93214" w:rsidRPr="00CA68E6" w:rsidRDefault="00D93214" w:rsidP="00344E8B">
            <w:pPr>
              <w:spacing w:after="0" w:line="240" w:lineRule="auto"/>
              <w:jc w:val="center"/>
              <w:rPr>
                <w:rFonts w:eastAsia="Times New Roman" w:cstheme="minorHAnsi"/>
                <w:color w:val="000000"/>
              </w:rPr>
            </w:pPr>
            <w:r w:rsidRPr="00CA68E6">
              <w:rPr>
                <w:rFonts w:eastAsia="Times New Roman" w:cstheme="minorHAnsi"/>
                <w:color w:val="000000"/>
              </w:rPr>
              <w:t>Number of items</w:t>
            </w:r>
          </w:p>
        </w:tc>
      </w:tr>
      <w:tr w:rsidR="00AD6317" w:rsidRPr="00CA68E6" w14:paraId="764255EA" w14:textId="77777777" w:rsidTr="00D205FC">
        <w:trPr>
          <w:trHeight w:val="237"/>
        </w:trPr>
        <w:tc>
          <w:tcPr>
            <w:tcW w:w="0" w:type="auto"/>
            <w:tcBorders>
              <w:top w:val="single" w:sz="4" w:space="0" w:color="auto"/>
              <w:left w:val="nil"/>
              <w:bottom w:val="nil"/>
              <w:right w:val="nil"/>
            </w:tcBorders>
            <w:shd w:val="clear" w:color="auto" w:fill="auto"/>
            <w:noWrap/>
            <w:hideMark/>
          </w:tcPr>
          <w:p w14:paraId="3D894FDC" w14:textId="77777777" w:rsidR="00AD6317" w:rsidRPr="00CA68E6" w:rsidRDefault="00AD6317" w:rsidP="00D93214">
            <w:pPr>
              <w:spacing w:after="0" w:line="240" w:lineRule="auto"/>
              <w:rPr>
                <w:rFonts w:eastAsia="Times New Roman" w:cstheme="minorHAnsi"/>
                <w:i/>
                <w:color w:val="000000"/>
              </w:rPr>
            </w:pPr>
            <w:r w:rsidRPr="00CA68E6">
              <w:rPr>
                <w:rFonts w:eastAsia="Times New Roman" w:cstheme="minorHAnsi"/>
                <w:i/>
                <w:color w:val="000000"/>
              </w:rPr>
              <w:t>Engagement (students in grades 9–12)</w:t>
            </w:r>
          </w:p>
        </w:tc>
        <w:tc>
          <w:tcPr>
            <w:tcW w:w="0" w:type="auto"/>
            <w:tcBorders>
              <w:top w:val="single" w:sz="4" w:space="0" w:color="auto"/>
              <w:left w:val="nil"/>
              <w:bottom w:val="nil"/>
              <w:right w:val="nil"/>
            </w:tcBorders>
            <w:shd w:val="clear" w:color="auto" w:fill="auto"/>
            <w:noWrap/>
            <w:vAlign w:val="center"/>
            <w:hideMark/>
          </w:tcPr>
          <w:p w14:paraId="57C986DC" w14:textId="77777777" w:rsidR="00AD6317" w:rsidRPr="00CA68E6" w:rsidRDefault="00AD6317" w:rsidP="001F725B">
            <w:pPr>
              <w:spacing w:after="0" w:line="240" w:lineRule="auto"/>
              <w:jc w:val="center"/>
              <w:rPr>
                <w:rFonts w:cstheme="minorHAnsi"/>
                <w:color w:val="000000"/>
              </w:rPr>
            </w:pPr>
            <w:r w:rsidRPr="00CA68E6">
              <w:rPr>
                <w:rFonts w:cstheme="minorHAnsi"/>
                <w:color w:val="000000"/>
              </w:rPr>
              <w:t>0.8</w:t>
            </w:r>
            <w:r w:rsidR="001F725B" w:rsidRPr="00CA68E6">
              <w:rPr>
                <w:rFonts w:cstheme="minorHAnsi"/>
                <w:color w:val="000000"/>
              </w:rPr>
              <w:t>96</w:t>
            </w:r>
          </w:p>
        </w:tc>
        <w:tc>
          <w:tcPr>
            <w:tcW w:w="0" w:type="auto"/>
            <w:tcBorders>
              <w:top w:val="single" w:sz="4" w:space="0" w:color="auto"/>
              <w:left w:val="nil"/>
              <w:bottom w:val="nil"/>
              <w:right w:val="nil"/>
            </w:tcBorders>
            <w:shd w:val="clear" w:color="auto" w:fill="auto"/>
            <w:noWrap/>
            <w:vAlign w:val="center"/>
            <w:hideMark/>
          </w:tcPr>
          <w:p w14:paraId="69477AE3" w14:textId="77777777" w:rsidR="00AD6317" w:rsidRPr="00CA68E6" w:rsidRDefault="00AD6317" w:rsidP="001F725B">
            <w:pPr>
              <w:spacing w:after="0" w:line="240" w:lineRule="auto"/>
              <w:jc w:val="center"/>
              <w:rPr>
                <w:rFonts w:cstheme="minorHAnsi"/>
                <w:color w:val="000000"/>
              </w:rPr>
            </w:pPr>
            <w:r w:rsidRPr="00CA68E6">
              <w:rPr>
                <w:rFonts w:cstheme="minorHAnsi"/>
                <w:color w:val="000000"/>
              </w:rPr>
              <w:t>1</w:t>
            </w:r>
            <w:r w:rsidR="001F725B" w:rsidRPr="00CA68E6">
              <w:rPr>
                <w:rFonts w:cstheme="minorHAnsi"/>
                <w:color w:val="000000"/>
              </w:rPr>
              <w:t>9</w:t>
            </w:r>
          </w:p>
        </w:tc>
      </w:tr>
      <w:tr w:rsidR="00AD6317" w:rsidRPr="00CA68E6" w14:paraId="4DF3739D" w14:textId="77777777" w:rsidTr="00D205FC">
        <w:trPr>
          <w:trHeight w:val="237"/>
        </w:trPr>
        <w:tc>
          <w:tcPr>
            <w:tcW w:w="0" w:type="auto"/>
            <w:tcBorders>
              <w:top w:val="nil"/>
              <w:left w:val="nil"/>
              <w:bottom w:val="nil"/>
              <w:right w:val="nil"/>
            </w:tcBorders>
            <w:shd w:val="clear" w:color="auto" w:fill="auto"/>
            <w:noWrap/>
          </w:tcPr>
          <w:p w14:paraId="69E6F115" w14:textId="77777777" w:rsidR="00AD6317" w:rsidRPr="00CA68E6" w:rsidRDefault="00AD6317" w:rsidP="00D93214">
            <w:pPr>
              <w:spacing w:after="0" w:line="240" w:lineRule="auto"/>
              <w:rPr>
                <w:rFonts w:eastAsia="Times New Roman" w:cstheme="minorHAnsi"/>
                <w:i/>
                <w:color w:val="000000"/>
              </w:rPr>
            </w:pPr>
            <w:r w:rsidRPr="00CA68E6">
              <w:rPr>
                <w:rFonts w:eastAsia="Times New Roman" w:cstheme="minorHAnsi"/>
                <w:i/>
                <w:color w:val="000000"/>
              </w:rPr>
              <w:t xml:space="preserve">Engagement (students in grades 5–8) </w:t>
            </w:r>
            <w:r w:rsidRPr="00CA68E6">
              <w:rPr>
                <w:rFonts w:eastAsia="Times New Roman" w:cstheme="minorHAnsi"/>
                <w:i/>
                <w:color w:val="000000"/>
                <w:vertAlign w:val="superscript"/>
              </w:rPr>
              <w:t>1</w:t>
            </w:r>
          </w:p>
        </w:tc>
        <w:tc>
          <w:tcPr>
            <w:tcW w:w="0" w:type="auto"/>
            <w:tcBorders>
              <w:top w:val="nil"/>
              <w:left w:val="nil"/>
              <w:bottom w:val="nil"/>
              <w:right w:val="nil"/>
            </w:tcBorders>
            <w:shd w:val="clear" w:color="auto" w:fill="auto"/>
            <w:noWrap/>
            <w:vAlign w:val="center"/>
          </w:tcPr>
          <w:p w14:paraId="5BBBB53A" w14:textId="77777777" w:rsidR="00AD6317" w:rsidRPr="00CA68E6" w:rsidRDefault="00AD6317" w:rsidP="001F725B">
            <w:pPr>
              <w:spacing w:after="0" w:line="240" w:lineRule="auto"/>
              <w:jc w:val="center"/>
              <w:rPr>
                <w:rFonts w:cstheme="minorHAnsi"/>
                <w:color w:val="000000"/>
              </w:rPr>
            </w:pPr>
            <w:r w:rsidRPr="00CA68E6">
              <w:rPr>
                <w:rFonts w:cstheme="minorHAnsi"/>
                <w:color w:val="000000"/>
              </w:rPr>
              <w:t>0.8</w:t>
            </w:r>
            <w:r w:rsidR="001F725B" w:rsidRPr="00CA68E6">
              <w:rPr>
                <w:rFonts w:cstheme="minorHAnsi"/>
                <w:color w:val="000000"/>
              </w:rPr>
              <w:t>90</w:t>
            </w:r>
          </w:p>
        </w:tc>
        <w:tc>
          <w:tcPr>
            <w:tcW w:w="0" w:type="auto"/>
            <w:tcBorders>
              <w:top w:val="nil"/>
              <w:left w:val="nil"/>
              <w:bottom w:val="nil"/>
              <w:right w:val="nil"/>
            </w:tcBorders>
            <w:shd w:val="clear" w:color="auto" w:fill="auto"/>
            <w:noWrap/>
            <w:vAlign w:val="center"/>
          </w:tcPr>
          <w:p w14:paraId="4B2462E9" w14:textId="77777777" w:rsidR="00AD6317" w:rsidRPr="00CA68E6" w:rsidRDefault="00AD6317" w:rsidP="001F725B">
            <w:pPr>
              <w:spacing w:after="0" w:line="240" w:lineRule="auto"/>
              <w:jc w:val="center"/>
              <w:rPr>
                <w:rFonts w:cstheme="minorHAnsi"/>
                <w:color w:val="000000"/>
              </w:rPr>
            </w:pPr>
            <w:r w:rsidRPr="00CA68E6">
              <w:rPr>
                <w:rFonts w:cstheme="minorHAnsi"/>
                <w:color w:val="000000"/>
              </w:rPr>
              <w:t>1</w:t>
            </w:r>
            <w:r w:rsidR="001F725B" w:rsidRPr="00CA68E6">
              <w:rPr>
                <w:rFonts w:cstheme="minorHAnsi"/>
                <w:color w:val="000000"/>
              </w:rPr>
              <w:t>8</w:t>
            </w:r>
          </w:p>
        </w:tc>
      </w:tr>
      <w:tr w:rsidR="00AD6317" w:rsidRPr="00CA68E6" w14:paraId="29B593FE" w14:textId="77777777" w:rsidTr="00D205FC">
        <w:trPr>
          <w:trHeight w:val="237"/>
        </w:trPr>
        <w:tc>
          <w:tcPr>
            <w:tcW w:w="0" w:type="auto"/>
            <w:tcBorders>
              <w:top w:val="nil"/>
              <w:left w:val="nil"/>
              <w:bottom w:val="nil"/>
              <w:right w:val="nil"/>
            </w:tcBorders>
            <w:shd w:val="clear" w:color="auto" w:fill="auto"/>
            <w:noWrap/>
          </w:tcPr>
          <w:p w14:paraId="0FA72841" w14:textId="77777777" w:rsidR="00AD6317" w:rsidRPr="00CA68E6" w:rsidRDefault="00AD6317" w:rsidP="00D93214">
            <w:pPr>
              <w:spacing w:after="0" w:line="240" w:lineRule="auto"/>
              <w:ind w:firstLine="288"/>
              <w:rPr>
                <w:rFonts w:eastAsia="Times New Roman" w:cstheme="minorHAnsi"/>
                <w:color w:val="000000"/>
              </w:rPr>
            </w:pPr>
            <w:r w:rsidRPr="00CA68E6">
              <w:rPr>
                <w:rFonts w:eastAsia="Times New Roman" w:cstheme="minorHAnsi"/>
                <w:color w:val="000000"/>
              </w:rPr>
              <w:t xml:space="preserve">Cultural and linguistic competence </w:t>
            </w:r>
          </w:p>
        </w:tc>
        <w:tc>
          <w:tcPr>
            <w:tcW w:w="0" w:type="auto"/>
            <w:tcBorders>
              <w:top w:val="nil"/>
              <w:left w:val="nil"/>
              <w:bottom w:val="nil"/>
              <w:right w:val="nil"/>
            </w:tcBorders>
            <w:shd w:val="clear" w:color="auto" w:fill="auto"/>
            <w:noWrap/>
            <w:vAlign w:val="center"/>
          </w:tcPr>
          <w:p w14:paraId="1ABFED67" w14:textId="77777777" w:rsidR="00AD6317" w:rsidRPr="00CA68E6" w:rsidRDefault="001F725B" w:rsidP="001F725B">
            <w:pPr>
              <w:spacing w:after="0" w:line="240" w:lineRule="auto"/>
              <w:jc w:val="center"/>
              <w:rPr>
                <w:rFonts w:cstheme="minorHAnsi"/>
                <w:color w:val="000000"/>
              </w:rPr>
            </w:pPr>
            <w:r w:rsidRPr="00CA68E6">
              <w:rPr>
                <w:rFonts w:cstheme="minorHAnsi"/>
                <w:color w:val="000000"/>
              </w:rPr>
              <w:t>0.720</w:t>
            </w:r>
          </w:p>
        </w:tc>
        <w:tc>
          <w:tcPr>
            <w:tcW w:w="0" w:type="auto"/>
            <w:tcBorders>
              <w:top w:val="nil"/>
              <w:left w:val="nil"/>
              <w:bottom w:val="nil"/>
              <w:right w:val="nil"/>
            </w:tcBorders>
            <w:shd w:val="clear" w:color="auto" w:fill="auto"/>
            <w:noWrap/>
            <w:vAlign w:val="center"/>
          </w:tcPr>
          <w:p w14:paraId="50034D34" w14:textId="77777777" w:rsidR="00AD6317" w:rsidRPr="00CA68E6" w:rsidRDefault="00CA7637" w:rsidP="00AD6317">
            <w:pPr>
              <w:spacing w:after="0" w:line="240" w:lineRule="auto"/>
              <w:jc w:val="center"/>
              <w:rPr>
                <w:rFonts w:cstheme="minorHAnsi"/>
                <w:color w:val="000000"/>
              </w:rPr>
            </w:pPr>
            <w:r w:rsidRPr="00CA68E6">
              <w:rPr>
                <w:rFonts w:cstheme="minorHAnsi"/>
                <w:color w:val="000000"/>
              </w:rPr>
              <w:t xml:space="preserve">  </w:t>
            </w:r>
            <w:r w:rsidR="001F725B" w:rsidRPr="00CA68E6">
              <w:rPr>
                <w:rFonts w:cstheme="minorHAnsi"/>
                <w:color w:val="000000"/>
              </w:rPr>
              <w:t>5</w:t>
            </w:r>
          </w:p>
        </w:tc>
      </w:tr>
      <w:tr w:rsidR="00AD6317" w:rsidRPr="00CA68E6" w14:paraId="7F42F365" w14:textId="77777777" w:rsidTr="00D205FC">
        <w:trPr>
          <w:trHeight w:val="237"/>
        </w:trPr>
        <w:tc>
          <w:tcPr>
            <w:tcW w:w="0" w:type="auto"/>
            <w:tcBorders>
              <w:top w:val="nil"/>
              <w:left w:val="nil"/>
              <w:bottom w:val="nil"/>
              <w:right w:val="nil"/>
            </w:tcBorders>
            <w:shd w:val="clear" w:color="auto" w:fill="auto"/>
            <w:noWrap/>
          </w:tcPr>
          <w:p w14:paraId="35FB316B" w14:textId="77777777" w:rsidR="00AD6317" w:rsidRPr="00CA68E6" w:rsidRDefault="00AD6317" w:rsidP="00D93214">
            <w:pPr>
              <w:spacing w:after="0" w:line="240" w:lineRule="auto"/>
              <w:ind w:firstLine="288"/>
              <w:rPr>
                <w:rFonts w:eastAsia="Times New Roman" w:cstheme="minorHAnsi"/>
                <w:color w:val="000000"/>
              </w:rPr>
            </w:pPr>
            <w:r w:rsidRPr="00CA68E6">
              <w:rPr>
                <w:rFonts w:eastAsia="Times New Roman" w:cstheme="minorHAnsi"/>
                <w:color w:val="000000"/>
              </w:rPr>
              <w:t>Relationships (students in grades 9–12)</w:t>
            </w:r>
          </w:p>
        </w:tc>
        <w:tc>
          <w:tcPr>
            <w:tcW w:w="0" w:type="auto"/>
            <w:tcBorders>
              <w:top w:val="nil"/>
              <w:left w:val="nil"/>
              <w:bottom w:val="nil"/>
              <w:right w:val="nil"/>
            </w:tcBorders>
            <w:shd w:val="clear" w:color="auto" w:fill="auto"/>
            <w:noWrap/>
            <w:vAlign w:val="center"/>
          </w:tcPr>
          <w:p w14:paraId="00A3ADEB" w14:textId="77777777" w:rsidR="00AD6317" w:rsidRPr="00CA68E6" w:rsidRDefault="00AD6317" w:rsidP="00AD6317">
            <w:pPr>
              <w:spacing w:after="0" w:line="240" w:lineRule="auto"/>
              <w:jc w:val="center"/>
              <w:rPr>
                <w:rFonts w:cstheme="minorHAnsi"/>
                <w:color w:val="000000"/>
              </w:rPr>
            </w:pPr>
            <w:r w:rsidRPr="00CA68E6">
              <w:rPr>
                <w:rFonts w:cstheme="minorHAnsi"/>
                <w:color w:val="000000"/>
              </w:rPr>
              <w:t>0.868</w:t>
            </w:r>
          </w:p>
        </w:tc>
        <w:tc>
          <w:tcPr>
            <w:tcW w:w="0" w:type="auto"/>
            <w:tcBorders>
              <w:top w:val="nil"/>
              <w:left w:val="nil"/>
              <w:bottom w:val="nil"/>
              <w:right w:val="nil"/>
            </w:tcBorders>
            <w:shd w:val="clear" w:color="auto" w:fill="auto"/>
            <w:noWrap/>
            <w:vAlign w:val="center"/>
          </w:tcPr>
          <w:p w14:paraId="2253ADE5" w14:textId="77777777" w:rsidR="00AD6317" w:rsidRPr="00CA68E6" w:rsidRDefault="00CA7637" w:rsidP="00AD6317">
            <w:pPr>
              <w:spacing w:after="0" w:line="240" w:lineRule="auto"/>
              <w:jc w:val="center"/>
              <w:rPr>
                <w:rFonts w:cstheme="minorHAnsi"/>
                <w:color w:val="000000"/>
              </w:rPr>
            </w:pPr>
            <w:r w:rsidRPr="00CA68E6">
              <w:rPr>
                <w:rFonts w:cstheme="minorHAnsi"/>
                <w:color w:val="000000"/>
              </w:rPr>
              <w:t xml:space="preserve">  </w:t>
            </w:r>
            <w:r w:rsidR="00AD6317" w:rsidRPr="00CA68E6">
              <w:rPr>
                <w:rFonts w:cstheme="minorHAnsi"/>
                <w:color w:val="000000"/>
              </w:rPr>
              <w:t>9</w:t>
            </w:r>
          </w:p>
        </w:tc>
      </w:tr>
      <w:tr w:rsidR="00AD6317" w:rsidRPr="00CA68E6" w14:paraId="73945961" w14:textId="77777777" w:rsidTr="00D205FC">
        <w:trPr>
          <w:trHeight w:val="237"/>
        </w:trPr>
        <w:tc>
          <w:tcPr>
            <w:tcW w:w="0" w:type="auto"/>
            <w:tcBorders>
              <w:top w:val="nil"/>
              <w:left w:val="nil"/>
              <w:bottom w:val="nil"/>
              <w:right w:val="nil"/>
            </w:tcBorders>
            <w:shd w:val="clear" w:color="auto" w:fill="auto"/>
            <w:noWrap/>
            <w:hideMark/>
          </w:tcPr>
          <w:p w14:paraId="468060CA" w14:textId="77777777" w:rsidR="00AD6317" w:rsidRPr="00CA68E6" w:rsidRDefault="00AD6317" w:rsidP="00D93214">
            <w:pPr>
              <w:spacing w:after="0" w:line="240" w:lineRule="auto"/>
              <w:ind w:firstLine="288"/>
              <w:rPr>
                <w:rFonts w:eastAsia="Times New Roman" w:cstheme="minorHAnsi"/>
                <w:color w:val="000000"/>
              </w:rPr>
            </w:pPr>
            <w:r w:rsidRPr="00CA68E6">
              <w:rPr>
                <w:rFonts w:eastAsia="Times New Roman" w:cstheme="minorHAnsi"/>
                <w:color w:val="000000"/>
              </w:rPr>
              <w:t>Relationships (students in grades 5–8)</w:t>
            </w:r>
            <w:r w:rsidRPr="00CA68E6">
              <w:rPr>
                <w:rFonts w:eastAsia="Times New Roman" w:cstheme="minorHAnsi"/>
                <w:color w:val="000000"/>
                <w:vertAlign w:val="superscript"/>
              </w:rPr>
              <w:t xml:space="preserve"> 1</w:t>
            </w:r>
          </w:p>
        </w:tc>
        <w:tc>
          <w:tcPr>
            <w:tcW w:w="0" w:type="auto"/>
            <w:tcBorders>
              <w:top w:val="nil"/>
              <w:left w:val="nil"/>
              <w:bottom w:val="nil"/>
              <w:right w:val="nil"/>
            </w:tcBorders>
            <w:shd w:val="clear" w:color="auto" w:fill="auto"/>
            <w:noWrap/>
            <w:vAlign w:val="center"/>
            <w:hideMark/>
          </w:tcPr>
          <w:p w14:paraId="460E079D" w14:textId="77777777" w:rsidR="00AD6317" w:rsidRPr="00CA68E6" w:rsidRDefault="00AD6317" w:rsidP="00AD6317">
            <w:pPr>
              <w:spacing w:after="0" w:line="240" w:lineRule="auto"/>
              <w:jc w:val="center"/>
              <w:rPr>
                <w:rFonts w:cstheme="minorHAnsi"/>
                <w:color w:val="000000"/>
              </w:rPr>
            </w:pPr>
            <w:r w:rsidRPr="00CA68E6">
              <w:rPr>
                <w:rFonts w:cstheme="minorHAnsi"/>
                <w:color w:val="000000"/>
              </w:rPr>
              <w:t>0.856</w:t>
            </w:r>
          </w:p>
        </w:tc>
        <w:tc>
          <w:tcPr>
            <w:tcW w:w="0" w:type="auto"/>
            <w:tcBorders>
              <w:top w:val="nil"/>
              <w:left w:val="nil"/>
              <w:bottom w:val="nil"/>
              <w:right w:val="nil"/>
            </w:tcBorders>
            <w:shd w:val="clear" w:color="auto" w:fill="auto"/>
            <w:noWrap/>
            <w:vAlign w:val="center"/>
            <w:hideMark/>
          </w:tcPr>
          <w:p w14:paraId="2346F0E5" w14:textId="77777777" w:rsidR="00AD6317" w:rsidRPr="00CA68E6" w:rsidRDefault="00CA7637" w:rsidP="00AD6317">
            <w:pPr>
              <w:spacing w:after="0" w:line="240" w:lineRule="auto"/>
              <w:jc w:val="center"/>
              <w:rPr>
                <w:rFonts w:cstheme="minorHAnsi"/>
                <w:color w:val="000000"/>
              </w:rPr>
            </w:pPr>
            <w:r w:rsidRPr="00CA68E6">
              <w:rPr>
                <w:rFonts w:cstheme="minorHAnsi"/>
                <w:color w:val="000000"/>
              </w:rPr>
              <w:t xml:space="preserve">  </w:t>
            </w:r>
            <w:r w:rsidR="00AD6317" w:rsidRPr="00CA68E6">
              <w:rPr>
                <w:rFonts w:cstheme="minorHAnsi"/>
                <w:color w:val="000000"/>
              </w:rPr>
              <w:t>8</w:t>
            </w:r>
          </w:p>
        </w:tc>
      </w:tr>
      <w:tr w:rsidR="00D93214" w:rsidRPr="00CA68E6" w14:paraId="4040561D" w14:textId="77777777" w:rsidTr="00D93214">
        <w:trPr>
          <w:trHeight w:val="237"/>
        </w:trPr>
        <w:tc>
          <w:tcPr>
            <w:tcW w:w="0" w:type="auto"/>
            <w:tcBorders>
              <w:top w:val="nil"/>
              <w:left w:val="nil"/>
              <w:bottom w:val="nil"/>
              <w:right w:val="nil"/>
            </w:tcBorders>
            <w:shd w:val="clear" w:color="auto" w:fill="auto"/>
            <w:noWrap/>
            <w:hideMark/>
          </w:tcPr>
          <w:p w14:paraId="1D35D66D"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 xml:space="preserve">School participation </w:t>
            </w:r>
          </w:p>
        </w:tc>
        <w:tc>
          <w:tcPr>
            <w:tcW w:w="0" w:type="auto"/>
            <w:tcBorders>
              <w:top w:val="nil"/>
              <w:left w:val="nil"/>
              <w:bottom w:val="nil"/>
              <w:right w:val="nil"/>
            </w:tcBorders>
            <w:shd w:val="clear" w:color="auto" w:fill="auto"/>
            <w:noWrap/>
            <w:hideMark/>
          </w:tcPr>
          <w:p w14:paraId="356FD490"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0.707</w:t>
            </w:r>
          </w:p>
        </w:tc>
        <w:tc>
          <w:tcPr>
            <w:tcW w:w="0" w:type="auto"/>
            <w:tcBorders>
              <w:top w:val="nil"/>
              <w:left w:val="nil"/>
              <w:bottom w:val="nil"/>
              <w:right w:val="nil"/>
            </w:tcBorders>
            <w:shd w:val="clear" w:color="auto" w:fill="auto"/>
            <w:noWrap/>
            <w:hideMark/>
          </w:tcPr>
          <w:p w14:paraId="1E3A5E4C"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50F5E4C6" w14:textId="77777777" w:rsidTr="00D93214">
        <w:trPr>
          <w:trHeight w:val="237"/>
        </w:trPr>
        <w:tc>
          <w:tcPr>
            <w:tcW w:w="0" w:type="auto"/>
            <w:tcBorders>
              <w:top w:val="nil"/>
              <w:left w:val="nil"/>
              <w:bottom w:val="nil"/>
              <w:right w:val="nil"/>
            </w:tcBorders>
            <w:shd w:val="clear" w:color="auto" w:fill="auto"/>
            <w:noWrap/>
          </w:tcPr>
          <w:p w14:paraId="7F345B77" w14:textId="77777777" w:rsidR="00D93214" w:rsidRPr="00CA68E6" w:rsidRDefault="00D93214" w:rsidP="00344E8B">
            <w:pPr>
              <w:spacing w:after="0" w:line="240" w:lineRule="auto"/>
              <w:rPr>
                <w:rFonts w:eastAsia="Times New Roman" w:cstheme="minorHAnsi"/>
                <w:i/>
                <w:color w:val="000000"/>
              </w:rPr>
            </w:pPr>
            <w:r w:rsidRPr="00CA68E6">
              <w:rPr>
                <w:rFonts w:eastAsia="Times New Roman" w:cstheme="minorHAnsi"/>
                <w:i/>
                <w:color w:val="000000"/>
              </w:rPr>
              <w:t>Safety (students in grades 9–12)</w:t>
            </w:r>
          </w:p>
        </w:tc>
        <w:tc>
          <w:tcPr>
            <w:tcW w:w="0" w:type="auto"/>
            <w:tcBorders>
              <w:top w:val="nil"/>
              <w:left w:val="nil"/>
              <w:bottom w:val="nil"/>
              <w:right w:val="nil"/>
            </w:tcBorders>
            <w:shd w:val="clear" w:color="auto" w:fill="auto"/>
            <w:noWrap/>
          </w:tcPr>
          <w:p w14:paraId="16A5E8A2"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0.914</w:t>
            </w:r>
          </w:p>
        </w:tc>
        <w:tc>
          <w:tcPr>
            <w:tcW w:w="0" w:type="auto"/>
            <w:tcBorders>
              <w:top w:val="nil"/>
              <w:left w:val="nil"/>
              <w:bottom w:val="nil"/>
              <w:right w:val="nil"/>
            </w:tcBorders>
            <w:shd w:val="clear" w:color="auto" w:fill="auto"/>
            <w:noWrap/>
          </w:tcPr>
          <w:p w14:paraId="75DA40D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24</w:t>
            </w:r>
          </w:p>
        </w:tc>
      </w:tr>
      <w:tr w:rsidR="00D93214" w:rsidRPr="00CA68E6" w14:paraId="08D4730D" w14:textId="77777777" w:rsidTr="00D93214">
        <w:trPr>
          <w:trHeight w:val="237"/>
        </w:trPr>
        <w:tc>
          <w:tcPr>
            <w:tcW w:w="0" w:type="auto"/>
            <w:tcBorders>
              <w:top w:val="nil"/>
              <w:left w:val="nil"/>
              <w:bottom w:val="nil"/>
              <w:right w:val="nil"/>
            </w:tcBorders>
            <w:shd w:val="clear" w:color="auto" w:fill="auto"/>
            <w:noWrap/>
          </w:tcPr>
          <w:p w14:paraId="04565F2B" w14:textId="77777777" w:rsidR="00D93214" w:rsidRPr="00CA68E6" w:rsidRDefault="00D93214" w:rsidP="00344E8B">
            <w:pPr>
              <w:spacing w:after="0" w:line="240" w:lineRule="auto"/>
              <w:rPr>
                <w:rFonts w:eastAsia="Times New Roman" w:cstheme="minorHAnsi"/>
                <w:i/>
                <w:color w:val="000000"/>
              </w:rPr>
            </w:pPr>
            <w:r w:rsidRPr="00CA68E6">
              <w:rPr>
                <w:rFonts w:eastAsia="Times New Roman" w:cstheme="minorHAnsi"/>
                <w:i/>
                <w:color w:val="000000"/>
              </w:rPr>
              <w:t>Safety (students in grades 5–8)</w:t>
            </w:r>
            <w:r w:rsidRPr="00CA68E6">
              <w:rPr>
                <w:rFonts w:eastAsia="Times New Roman" w:cstheme="minorHAnsi"/>
                <w:i/>
                <w:color w:val="000000"/>
                <w:vertAlign w:val="superscript"/>
              </w:rPr>
              <w:t xml:space="preserve"> 1</w:t>
            </w:r>
          </w:p>
        </w:tc>
        <w:tc>
          <w:tcPr>
            <w:tcW w:w="0" w:type="auto"/>
            <w:tcBorders>
              <w:top w:val="nil"/>
              <w:left w:val="nil"/>
              <w:bottom w:val="nil"/>
              <w:right w:val="nil"/>
            </w:tcBorders>
            <w:shd w:val="clear" w:color="auto" w:fill="auto"/>
            <w:noWrap/>
          </w:tcPr>
          <w:p w14:paraId="008DA2E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0.913</w:t>
            </w:r>
          </w:p>
        </w:tc>
        <w:tc>
          <w:tcPr>
            <w:tcW w:w="0" w:type="auto"/>
            <w:tcBorders>
              <w:top w:val="nil"/>
              <w:left w:val="nil"/>
              <w:bottom w:val="nil"/>
              <w:right w:val="nil"/>
            </w:tcBorders>
            <w:shd w:val="clear" w:color="auto" w:fill="auto"/>
            <w:noWrap/>
          </w:tcPr>
          <w:p w14:paraId="54B041AD"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23</w:t>
            </w:r>
          </w:p>
        </w:tc>
      </w:tr>
      <w:tr w:rsidR="00D93214" w:rsidRPr="00CA68E6" w14:paraId="5F3DE70D" w14:textId="77777777" w:rsidTr="00D93214">
        <w:trPr>
          <w:trHeight w:val="237"/>
        </w:trPr>
        <w:tc>
          <w:tcPr>
            <w:tcW w:w="0" w:type="auto"/>
            <w:tcBorders>
              <w:top w:val="nil"/>
              <w:left w:val="nil"/>
              <w:bottom w:val="nil"/>
              <w:right w:val="nil"/>
            </w:tcBorders>
            <w:shd w:val="clear" w:color="auto" w:fill="auto"/>
            <w:noWrap/>
            <w:hideMark/>
          </w:tcPr>
          <w:p w14:paraId="594E798F"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Emotional safety</w:t>
            </w:r>
          </w:p>
        </w:tc>
        <w:tc>
          <w:tcPr>
            <w:tcW w:w="0" w:type="auto"/>
            <w:tcBorders>
              <w:top w:val="nil"/>
              <w:left w:val="nil"/>
              <w:bottom w:val="nil"/>
              <w:right w:val="nil"/>
            </w:tcBorders>
            <w:shd w:val="clear" w:color="auto" w:fill="auto"/>
            <w:noWrap/>
            <w:hideMark/>
          </w:tcPr>
          <w:p w14:paraId="329A59DD"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0.820</w:t>
            </w:r>
          </w:p>
        </w:tc>
        <w:tc>
          <w:tcPr>
            <w:tcW w:w="0" w:type="auto"/>
            <w:tcBorders>
              <w:top w:val="nil"/>
              <w:left w:val="nil"/>
              <w:bottom w:val="nil"/>
              <w:right w:val="nil"/>
            </w:tcBorders>
            <w:shd w:val="clear" w:color="auto" w:fill="auto"/>
            <w:noWrap/>
            <w:hideMark/>
          </w:tcPr>
          <w:p w14:paraId="667630E0"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7</w:t>
            </w:r>
          </w:p>
        </w:tc>
      </w:tr>
      <w:tr w:rsidR="00D93214" w:rsidRPr="00CA68E6" w14:paraId="06AC540E" w14:textId="77777777" w:rsidTr="00D93214">
        <w:trPr>
          <w:trHeight w:val="237"/>
        </w:trPr>
        <w:tc>
          <w:tcPr>
            <w:tcW w:w="0" w:type="auto"/>
            <w:tcBorders>
              <w:top w:val="nil"/>
              <w:left w:val="nil"/>
              <w:bottom w:val="nil"/>
              <w:right w:val="nil"/>
            </w:tcBorders>
            <w:shd w:val="clear" w:color="auto" w:fill="auto"/>
            <w:noWrap/>
            <w:hideMark/>
          </w:tcPr>
          <w:p w14:paraId="64D5CA38"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Physical safety</w:t>
            </w:r>
          </w:p>
        </w:tc>
        <w:tc>
          <w:tcPr>
            <w:tcW w:w="0" w:type="auto"/>
            <w:tcBorders>
              <w:top w:val="nil"/>
              <w:left w:val="nil"/>
              <w:bottom w:val="nil"/>
              <w:right w:val="nil"/>
            </w:tcBorders>
            <w:shd w:val="clear" w:color="auto" w:fill="auto"/>
            <w:noWrap/>
            <w:hideMark/>
          </w:tcPr>
          <w:p w14:paraId="78BBA0C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0.820</w:t>
            </w:r>
          </w:p>
        </w:tc>
        <w:tc>
          <w:tcPr>
            <w:tcW w:w="0" w:type="auto"/>
            <w:tcBorders>
              <w:top w:val="nil"/>
              <w:left w:val="nil"/>
              <w:bottom w:val="nil"/>
              <w:right w:val="nil"/>
            </w:tcBorders>
            <w:shd w:val="clear" w:color="auto" w:fill="auto"/>
            <w:noWrap/>
            <w:hideMark/>
          </w:tcPr>
          <w:p w14:paraId="5113FBB6"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7</w:t>
            </w:r>
          </w:p>
        </w:tc>
      </w:tr>
      <w:tr w:rsidR="00D93214" w:rsidRPr="00CA68E6" w14:paraId="7A9E8CCE" w14:textId="77777777" w:rsidTr="00D93214">
        <w:trPr>
          <w:trHeight w:val="237"/>
        </w:trPr>
        <w:tc>
          <w:tcPr>
            <w:tcW w:w="0" w:type="auto"/>
            <w:tcBorders>
              <w:top w:val="nil"/>
              <w:left w:val="nil"/>
              <w:bottom w:val="nil"/>
              <w:right w:val="nil"/>
            </w:tcBorders>
            <w:shd w:val="clear" w:color="auto" w:fill="auto"/>
            <w:noWrap/>
            <w:hideMark/>
          </w:tcPr>
          <w:p w14:paraId="1C2155E2"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 xml:space="preserve">Bullying/cyberbullying (students in grades 9–12) </w:t>
            </w:r>
          </w:p>
        </w:tc>
        <w:tc>
          <w:tcPr>
            <w:tcW w:w="0" w:type="auto"/>
            <w:tcBorders>
              <w:top w:val="nil"/>
              <w:left w:val="nil"/>
              <w:bottom w:val="nil"/>
              <w:right w:val="nil"/>
            </w:tcBorders>
            <w:shd w:val="clear" w:color="auto" w:fill="auto"/>
            <w:noWrap/>
            <w:hideMark/>
          </w:tcPr>
          <w:p w14:paraId="45E88CCD"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0.857</w:t>
            </w:r>
          </w:p>
        </w:tc>
        <w:tc>
          <w:tcPr>
            <w:tcW w:w="0" w:type="auto"/>
            <w:tcBorders>
              <w:top w:val="nil"/>
              <w:left w:val="nil"/>
              <w:bottom w:val="nil"/>
              <w:right w:val="nil"/>
            </w:tcBorders>
            <w:shd w:val="clear" w:color="auto" w:fill="auto"/>
            <w:noWrap/>
            <w:hideMark/>
          </w:tcPr>
          <w:p w14:paraId="056E7C2D"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6</w:t>
            </w:r>
          </w:p>
        </w:tc>
      </w:tr>
      <w:tr w:rsidR="00D93214" w:rsidRPr="00CA68E6" w14:paraId="766E0289" w14:textId="77777777" w:rsidTr="00D93214">
        <w:trPr>
          <w:trHeight w:val="237"/>
        </w:trPr>
        <w:tc>
          <w:tcPr>
            <w:tcW w:w="0" w:type="auto"/>
            <w:tcBorders>
              <w:top w:val="nil"/>
              <w:left w:val="nil"/>
              <w:bottom w:val="nil"/>
              <w:right w:val="nil"/>
            </w:tcBorders>
            <w:shd w:val="clear" w:color="auto" w:fill="auto"/>
            <w:noWrap/>
            <w:hideMark/>
          </w:tcPr>
          <w:p w14:paraId="2F8CBF76"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Bullying/cyberbullying (students in grades 5–8)</w:t>
            </w:r>
            <w:r w:rsidRPr="00CA68E6">
              <w:rPr>
                <w:rFonts w:eastAsia="Times New Roman" w:cstheme="minorHAnsi"/>
                <w:color w:val="000000"/>
                <w:vertAlign w:val="superscript"/>
              </w:rPr>
              <w:t xml:space="preserve"> 1</w:t>
            </w:r>
          </w:p>
        </w:tc>
        <w:tc>
          <w:tcPr>
            <w:tcW w:w="0" w:type="auto"/>
            <w:tcBorders>
              <w:top w:val="nil"/>
              <w:left w:val="nil"/>
              <w:bottom w:val="nil"/>
              <w:right w:val="nil"/>
            </w:tcBorders>
            <w:shd w:val="clear" w:color="auto" w:fill="auto"/>
            <w:noWrap/>
            <w:hideMark/>
          </w:tcPr>
          <w:p w14:paraId="4599D8D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0.825</w:t>
            </w:r>
          </w:p>
        </w:tc>
        <w:tc>
          <w:tcPr>
            <w:tcW w:w="0" w:type="auto"/>
            <w:tcBorders>
              <w:top w:val="nil"/>
              <w:left w:val="nil"/>
              <w:bottom w:val="nil"/>
              <w:right w:val="nil"/>
            </w:tcBorders>
            <w:shd w:val="clear" w:color="auto" w:fill="auto"/>
            <w:noWrap/>
            <w:hideMark/>
          </w:tcPr>
          <w:p w14:paraId="3A1FF104"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0FFCD5DF" w14:textId="77777777" w:rsidTr="00D93214">
        <w:trPr>
          <w:trHeight w:val="237"/>
        </w:trPr>
        <w:tc>
          <w:tcPr>
            <w:tcW w:w="0" w:type="auto"/>
            <w:tcBorders>
              <w:top w:val="nil"/>
              <w:left w:val="nil"/>
              <w:bottom w:val="nil"/>
              <w:right w:val="nil"/>
            </w:tcBorders>
            <w:shd w:val="clear" w:color="auto" w:fill="auto"/>
            <w:noWrap/>
            <w:hideMark/>
          </w:tcPr>
          <w:p w14:paraId="75644B09"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Substance abuse</w:t>
            </w:r>
          </w:p>
        </w:tc>
        <w:tc>
          <w:tcPr>
            <w:tcW w:w="0" w:type="auto"/>
            <w:tcBorders>
              <w:top w:val="nil"/>
              <w:left w:val="nil"/>
              <w:bottom w:val="nil"/>
              <w:right w:val="nil"/>
            </w:tcBorders>
            <w:shd w:val="clear" w:color="auto" w:fill="auto"/>
            <w:noWrap/>
            <w:hideMark/>
          </w:tcPr>
          <w:p w14:paraId="239F8F7C"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0.878</w:t>
            </w:r>
          </w:p>
        </w:tc>
        <w:tc>
          <w:tcPr>
            <w:tcW w:w="0" w:type="auto"/>
            <w:tcBorders>
              <w:top w:val="nil"/>
              <w:left w:val="nil"/>
              <w:bottom w:val="nil"/>
              <w:right w:val="nil"/>
            </w:tcBorders>
            <w:shd w:val="clear" w:color="auto" w:fill="auto"/>
            <w:noWrap/>
            <w:hideMark/>
          </w:tcPr>
          <w:p w14:paraId="3B503B39"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0BD46C83" w14:textId="77777777" w:rsidTr="00D93214">
        <w:trPr>
          <w:trHeight w:val="237"/>
        </w:trPr>
        <w:tc>
          <w:tcPr>
            <w:tcW w:w="0" w:type="auto"/>
            <w:tcBorders>
              <w:top w:val="nil"/>
              <w:left w:val="nil"/>
              <w:bottom w:val="nil"/>
              <w:right w:val="nil"/>
            </w:tcBorders>
            <w:shd w:val="clear" w:color="auto" w:fill="auto"/>
            <w:noWrap/>
          </w:tcPr>
          <w:p w14:paraId="71A58F85" w14:textId="77777777" w:rsidR="00D93214" w:rsidRPr="00CA68E6" w:rsidRDefault="00D93214" w:rsidP="00344E8B">
            <w:pPr>
              <w:spacing w:after="0" w:line="240" w:lineRule="auto"/>
              <w:rPr>
                <w:rFonts w:eastAsia="Times New Roman" w:cstheme="minorHAnsi"/>
                <w:i/>
                <w:color w:val="000000"/>
              </w:rPr>
            </w:pPr>
            <w:r w:rsidRPr="00CA68E6">
              <w:rPr>
                <w:rFonts w:eastAsia="Times New Roman" w:cstheme="minorHAnsi"/>
                <w:i/>
                <w:color w:val="000000"/>
              </w:rPr>
              <w:t>Environment</w:t>
            </w:r>
          </w:p>
        </w:tc>
        <w:tc>
          <w:tcPr>
            <w:tcW w:w="0" w:type="auto"/>
            <w:tcBorders>
              <w:top w:val="nil"/>
              <w:left w:val="nil"/>
              <w:bottom w:val="nil"/>
              <w:right w:val="nil"/>
            </w:tcBorders>
            <w:shd w:val="clear" w:color="auto" w:fill="auto"/>
            <w:noWrap/>
          </w:tcPr>
          <w:p w14:paraId="777FD46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0.902</w:t>
            </w:r>
          </w:p>
        </w:tc>
        <w:tc>
          <w:tcPr>
            <w:tcW w:w="0" w:type="auto"/>
            <w:tcBorders>
              <w:top w:val="nil"/>
              <w:left w:val="nil"/>
              <w:bottom w:val="nil"/>
              <w:right w:val="nil"/>
            </w:tcBorders>
            <w:shd w:val="clear" w:color="auto" w:fill="auto"/>
            <w:noWrap/>
          </w:tcPr>
          <w:p w14:paraId="7E04739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20</w:t>
            </w:r>
          </w:p>
        </w:tc>
      </w:tr>
      <w:tr w:rsidR="00D93214" w:rsidRPr="00CA68E6" w14:paraId="4B68AA97" w14:textId="77777777" w:rsidTr="00D93214">
        <w:trPr>
          <w:trHeight w:val="237"/>
        </w:trPr>
        <w:tc>
          <w:tcPr>
            <w:tcW w:w="0" w:type="auto"/>
            <w:tcBorders>
              <w:top w:val="nil"/>
              <w:left w:val="nil"/>
              <w:bottom w:val="nil"/>
              <w:right w:val="nil"/>
            </w:tcBorders>
            <w:shd w:val="clear" w:color="auto" w:fill="auto"/>
            <w:noWrap/>
            <w:hideMark/>
          </w:tcPr>
          <w:p w14:paraId="6F5397A8"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Physical environment</w:t>
            </w:r>
          </w:p>
        </w:tc>
        <w:tc>
          <w:tcPr>
            <w:tcW w:w="0" w:type="auto"/>
            <w:tcBorders>
              <w:top w:val="nil"/>
              <w:left w:val="nil"/>
              <w:bottom w:val="nil"/>
              <w:right w:val="nil"/>
            </w:tcBorders>
            <w:shd w:val="clear" w:color="auto" w:fill="auto"/>
            <w:noWrap/>
            <w:hideMark/>
          </w:tcPr>
          <w:p w14:paraId="74EDFF7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0.738</w:t>
            </w:r>
          </w:p>
        </w:tc>
        <w:tc>
          <w:tcPr>
            <w:tcW w:w="0" w:type="auto"/>
            <w:tcBorders>
              <w:top w:val="nil"/>
              <w:left w:val="nil"/>
              <w:bottom w:val="nil"/>
              <w:right w:val="nil"/>
            </w:tcBorders>
            <w:shd w:val="clear" w:color="auto" w:fill="auto"/>
            <w:noWrap/>
            <w:hideMark/>
          </w:tcPr>
          <w:p w14:paraId="696E66BF"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6BE02137" w14:textId="77777777" w:rsidTr="00D93214">
        <w:trPr>
          <w:trHeight w:val="237"/>
        </w:trPr>
        <w:tc>
          <w:tcPr>
            <w:tcW w:w="0" w:type="auto"/>
            <w:tcBorders>
              <w:top w:val="nil"/>
              <w:left w:val="nil"/>
              <w:bottom w:val="nil"/>
              <w:right w:val="nil"/>
            </w:tcBorders>
            <w:shd w:val="clear" w:color="auto" w:fill="auto"/>
            <w:noWrap/>
            <w:hideMark/>
          </w:tcPr>
          <w:p w14:paraId="096550B4"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Instructional environment</w:t>
            </w:r>
          </w:p>
        </w:tc>
        <w:tc>
          <w:tcPr>
            <w:tcW w:w="0" w:type="auto"/>
            <w:tcBorders>
              <w:top w:val="nil"/>
              <w:left w:val="nil"/>
              <w:bottom w:val="nil"/>
              <w:right w:val="nil"/>
            </w:tcBorders>
            <w:shd w:val="clear" w:color="auto" w:fill="auto"/>
            <w:noWrap/>
            <w:hideMark/>
          </w:tcPr>
          <w:p w14:paraId="0ED5C7C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0.748</w:t>
            </w:r>
          </w:p>
        </w:tc>
        <w:tc>
          <w:tcPr>
            <w:tcW w:w="0" w:type="auto"/>
            <w:tcBorders>
              <w:top w:val="nil"/>
              <w:left w:val="nil"/>
              <w:bottom w:val="nil"/>
              <w:right w:val="nil"/>
            </w:tcBorders>
            <w:shd w:val="clear" w:color="auto" w:fill="auto"/>
            <w:noWrap/>
            <w:hideMark/>
          </w:tcPr>
          <w:p w14:paraId="3A5F0F70"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5DDF4441" w14:textId="77777777" w:rsidTr="00D93214">
        <w:trPr>
          <w:trHeight w:val="237"/>
        </w:trPr>
        <w:tc>
          <w:tcPr>
            <w:tcW w:w="0" w:type="auto"/>
            <w:tcBorders>
              <w:top w:val="nil"/>
              <w:left w:val="nil"/>
              <w:right w:val="nil"/>
            </w:tcBorders>
            <w:shd w:val="clear" w:color="auto" w:fill="auto"/>
            <w:noWrap/>
            <w:hideMark/>
          </w:tcPr>
          <w:p w14:paraId="1067198B"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Mental health</w:t>
            </w:r>
          </w:p>
        </w:tc>
        <w:tc>
          <w:tcPr>
            <w:tcW w:w="0" w:type="auto"/>
            <w:tcBorders>
              <w:top w:val="nil"/>
              <w:left w:val="nil"/>
              <w:right w:val="nil"/>
            </w:tcBorders>
            <w:shd w:val="clear" w:color="auto" w:fill="auto"/>
            <w:noWrap/>
            <w:hideMark/>
          </w:tcPr>
          <w:p w14:paraId="5E4BA5F6"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0.749</w:t>
            </w:r>
          </w:p>
        </w:tc>
        <w:tc>
          <w:tcPr>
            <w:tcW w:w="0" w:type="auto"/>
            <w:tcBorders>
              <w:top w:val="nil"/>
              <w:left w:val="nil"/>
              <w:right w:val="nil"/>
            </w:tcBorders>
            <w:shd w:val="clear" w:color="auto" w:fill="auto"/>
            <w:noWrap/>
            <w:hideMark/>
          </w:tcPr>
          <w:p w14:paraId="172ABE9D"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r w:rsidR="00D93214" w:rsidRPr="00CA68E6" w14:paraId="7BD6BF18" w14:textId="77777777" w:rsidTr="00D93214">
        <w:trPr>
          <w:trHeight w:val="237"/>
        </w:trPr>
        <w:tc>
          <w:tcPr>
            <w:tcW w:w="0" w:type="auto"/>
            <w:tcBorders>
              <w:top w:val="nil"/>
              <w:left w:val="nil"/>
              <w:bottom w:val="single" w:sz="4" w:space="0" w:color="auto"/>
              <w:right w:val="nil"/>
            </w:tcBorders>
            <w:shd w:val="clear" w:color="auto" w:fill="auto"/>
            <w:noWrap/>
            <w:hideMark/>
          </w:tcPr>
          <w:p w14:paraId="594A6CCB" w14:textId="77777777" w:rsidR="00D93214" w:rsidRPr="00CA68E6" w:rsidRDefault="00D93214" w:rsidP="00D93214">
            <w:pPr>
              <w:spacing w:after="0" w:line="240" w:lineRule="auto"/>
              <w:ind w:firstLine="288"/>
              <w:rPr>
                <w:rFonts w:eastAsia="Times New Roman" w:cstheme="minorHAnsi"/>
                <w:color w:val="000000"/>
              </w:rPr>
            </w:pPr>
            <w:r w:rsidRPr="00CA68E6">
              <w:rPr>
                <w:rFonts w:eastAsia="Times New Roman" w:cstheme="minorHAnsi"/>
                <w:color w:val="000000"/>
              </w:rPr>
              <w:t>Discipline</w:t>
            </w:r>
          </w:p>
        </w:tc>
        <w:tc>
          <w:tcPr>
            <w:tcW w:w="0" w:type="auto"/>
            <w:tcBorders>
              <w:top w:val="nil"/>
              <w:left w:val="nil"/>
              <w:bottom w:val="single" w:sz="4" w:space="0" w:color="auto"/>
              <w:right w:val="nil"/>
            </w:tcBorders>
            <w:shd w:val="clear" w:color="auto" w:fill="auto"/>
            <w:noWrap/>
            <w:hideMark/>
          </w:tcPr>
          <w:p w14:paraId="173C9944"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0.788</w:t>
            </w:r>
          </w:p>
        </w:tc>
        <w:tc>
          <w:tcPr>
            <w:tcW w:w="0" w:type="auto"/>
            <w:tcBorders>
              <w:top w:val="nil"/>
              <w:left w:val="nil"/>
              <w:bottom w:val="single" w:sz="4" w:space="0" w:color="auto"/>
              <w:right w:val="nil"/>
            </w:tcBorders>
            <w:shd w:val="clear" w:color="auto" w:fill="auto"/>
            <w:noWrap/>
            <w:hideMark/>
          </w:tcPr>
          <w:p w14:paraId="0AD0804D" w14:textId="77777777" w:rsidR="00D93214" w:rsidRPr="00CA68E6" w:rsidRDefault="00CA7637" w:rsidP="00D93214">
            <w:pPr>
              <w:spacing w:after="0" w:line="240" w:lineRule="auto"/>
              <w:jc w:val="center"/>
              <w:rPr>
                <w:rFonts w:cstheme="minorHAnsi"/>
                <w:color w:val="000000"/>
              </w:rPr>
            </w:pPr>
            <w:r w:rsidRPr="00CA68E6">
              <w:rPr>
                <w:rFonts w:cstheme="minorHAnsi"/>
                <w:color w:val="000000"/>
              </w:rPr>
              <w:t xml:space="preserve">  </w:t>
            </w:r>
            <w:r w:rsidR="00D93214" w:rsidRPr="00CA68E6">
              <w:rPr>
                <w:rFonts w:cstheme="minorHAnsi"/>
                <w:color w:val="000000"/>
              </w:rPr>
              <w:t>5</w:t>
            </w:r>
          </w:p>
        </w:tc>
      </w:tr>
    </w:tbl>
    <w:p w14:paraId="786DF39A" w14:textId="77777777" w:rsidR="00D93214" w:rsidRPr="003A561D" w:rsidRDefault="00D93214" w:rsidP="00335D50">
      <w:pPr>
        <w:spacing w:after="0"/>
        <w:rPr>
          <w:rFonts w:cstheme="minorHAnsi"/>
          <w:sz w:val="20"/>
          <w:szCs w:val="20"/>
        </w:rPr>
      </w:pPr>
      <w:r w:rsidRPr="003A561D">
        <w:rPr>
          <w:rFonts w:cstheme="minorHAnsi"/>
          <w:color w:val="000000"/>
          <w:sz w:val="20"/>
          <w:szCs w:val="20"/>
          <w:vertAlign w:val="superscript"/>
        </w:rPr>
        <w:t>1</w:t>
      </w:r>
      <w:r w:rsidRPr="003A561D">
        <w:rPr>
          <w:rFonts w:cstheme="minorHAnsi"/>
          <w:sz w:val="20"/>
          <w:szCs w:val="20"/>
        </w:rPr>
        <w:t xml:space="preserve"> One of the items in the domain or topic does not apply to students in grades 5–8. However, all the items in the same domain were calibrated together so that the estimated measures for students in grades 5–8 and grades 9–12 will be comparable.</w:t>
      </w:r>
    </w:p>
    <w:p w14:paraId="2D274CC3" w14:textId="1941C3E6" w:rsidR="00335D50" w:rsidRPr="003A561D" w:rsidRDefault="009056F5" w:rsidP="00335D50">
      <w:pPr>
        <w:spacing w:after="240"/>
        <w:rPr>
          <w:rFonts w:cstheme="minorHAnsi"/>
          <w:sz w:val="20"/>
          <w:szCs w:val="20"/>
        </w:rPr>
      </w:pPr>
      <w:r>
        <w:rPr>
          <w:rFonts w:cstheme="minorHAnsi"/>
          <w:sz w:val="20"/>
          <w:szCs w:val="20"/>
        </w:rPr>
        <w:t>SOURCE: ED School Climate Surveys (EDSCLS), Pilot Study, 2015.</w:t>
      </w:r>
    </w:p>
    <w:p w14:paraId="57B8AB62" w14:textId="77777777" w:rsidR="00D93214" w:rsidRPr="00CA68E6" w:rsidRDefault="00D93214" w:rsidP="006301C4">
      <w:pPr>
        <w:spacing w:after="0"/>
        <w:rPr>
          <w:rFonts w:cstheme="minorHAnsi"/>
          <w:b/>
        </w:rPr>
      </w:pPr>
      <w:r w:rsidRPr="00CA68E6">
        <w:rPr>
          <w:rFonts w:cstheme="minorHAnsi"/>
          <w:b/>
        </w:rPr>
        <w:t>Confirmatory factor analysis</w:t>
      </w:r>
    </w:p>
    <w:p w14:paraId="6293A092" w14:textId="77777777" w:rsidR="00D93214" w:rsidRPr="00CA68E6" w:rsidRDefault="00D93214" w:rsidP="00B750DC">
      <w:pPr>
        <w:rPr>
          <w:rFonts w:cstheme="minorHAnsi"/>
        </w:rPr>
      </w:pPr>
      <w:r w:rsidRPr="00CA68E6">
        <w:rPr>
          <w:rFonts w:cstheme="minorHAnsi"/>
        </w:rPr>
        <w:t xml:space="preserve">Using the final set of items, a hierarchical one-factor model with multiple first-order factors was fit for each of the three domains. For the engagement domain, a second random half of data was used in the confirmatory factor analysis because the first random half was used for exploratory factor analysis; the whole set of data was used for the safety and environment domains. The weighted least squares means and variances adjusted (WLSMV) estimator was used because this method is appropriate for items with ordered categories (Flora and Curran 2004). The factor loadings are all greater than 0.5 (see table </w:t>
      </w:r>
      <w:r w:rsidR="00713FF0" w:rsidRPr="00CA68E6">
        <w:rPr>
          <w:rFonts w:cstheme="minorHAnsi"/>
        </w:rPr>
        <w:t>E-</w:t>
      </w:r>
      <w:r w:rsidRPr="00CA68E6">
        <w:rPr>
          <w:rFonts w:cstheme="minorHAnsi"/>
        </w:rPr>
        <w:t xml:space="preserve">1). </w:t>
      </w:r>
    </w:p>
    <w:p w14:paraId="5483F64D" w14:textId="77777777" w:rsidR="00D93214" w:rsidRPr="00CA68E6" w:rsidRDefault="00D93214" w:rsidP="00B750DC">
      <w:pPr>
        <w:rPr>
          <w:rFonts w:cstheme="minorHAnsi"/>
        </w:rPr>
      </w:pPr>
      <w:r w:rsidRPr="00CA68E6">
        <w:rPr>
          <w:rFonts w:cstheme="minorHAnsi"/>
        </w:rPr>
        <w:t xml:space="preserve">Hu and Bentler (1999) suggest that excellent fit for the comparative fit index (CFI) and the Tucker-Lewis index (TLI) should be greater than 0.95, and excellent fit for the root mean square error of approximation (RMSEA) should be below 0.06. However, these standards are too conservative (Marsh, Hau, and Wen 2004). For this pilot test, the following standards were used: &gt;0.90 for CFI and TLI (Bentler 1990) and &lt;0.10 for RMSEA (Browne and Cudeck 1993). The chi-square statistics tend to be less informative indicators of fit with large sample sizes (Jöreskog 1969) and are not used here. As shown in </w:t>
      </w:r>
      <w:r w:rsidRPr="00CA68E6">
        <w:rPr>
          <w:rFonts w:cstheme="minorHAnsi"/>
        </w:rPr>
        <w:lastRenderedPageBreak/>
        <w:t xml:space="preserve">table 11, all three indices (CFI, TLI, and RMSEA) met </w:t>
      </w:r>
      <w:r w:rsidR="0076545D" w:rsidRPr="00CA68E6">
        <w:rPr>
          <w:rFonts w:cstheme="minorHAnsi"/>
        </w:rPr>
        <w:t>the chosen standards</w:t>
      </w:r>
      <w:r w:rsidR="008410B7" w:rsidRPr="00CA68E6">
        <w:rPr>
          <w:rFonts w:cstheme="minorHAnsi"/>
        </w:rPr>
        <w:t xml:space="preserve"> for the safety and environment domains</w:t>
      </w:r>
      <w:r w:rsidRPr="00CA68E6">
        <w:rPr>
          <w:rFonts w:cstheme="minorHAnsi"/>
        </w:rPr>
        <w:t xml:space="preserve">. </w:t>
      </w:r>
      <w:r w:rsidR="008410B7" w:rsidRPr="00CA68E6">
        <w:rPr>
          <w:rFonts w:cstheme="minorHAnsi"/>
        </w:rPr>
        <w:t xml:space="preserve">The three indices did not meet the chosen standards for the environment domain, but the </w:t>
      </w:r>
      <w:r w:rsidR="00C14D06" w:rsidRPr="00CA68E6">
        <w:rPr>
          <w:rFonts w:cstheme="minorHAnsi"/>
        </w:rPr>
        <w:t xml:space="preserve">close </w:t>
      </w:r>
      <w:r w:rsidR="008410B7" w:rsidRPr="00CA68E6">
        <w:rPr>
          <w:rFonts w:cstheme="minorHAnsi"/>
        </w:rPr>
        <w:t xml:space="preserve">values </w:t>
      </w:r>
      <w:r w:rsidR="00C14D06" w:rsidRPr="00CA68E6">
        <w:rPr>
          <w:rFonts w:cstheme="minorHAnsi"/>
        </w:rPr>
        <w:t xml:space="preserve">suggested </w:t>
      </w:r>
      <w:r w:rsidR="008410B7" w:rsidRPr="00CA68E6">
        <w:rPr>
          <w:rFonts w:cstheme="minorHAnsi"/>
        </w:rPr>
        <w:t xml:space="preserve">that </w:t>
      </w:r>
      <w:r w:rsidR="00C14D06" w:rsidRPr="00CA68E6">
        <w:rPr>
          <w:rFonts w:cstheme="minorHAnsi"/>
        </w:rPr>
        <w:t xml:space="preserve">the data fit </w:t>
      </w:r>
      <w:r w:rsidR="008410B7" w:rsidRPr="00CA68E6">
        <w:rPr>
          <w:rFonts w:cstheme="minorHAnsi"/>
        </w:rPr>
        <w:t>the predetermined model</w:t>
      </w:r>
      <w:r w:rsidR="00C14D06" w:rsidRPr="00CA68E6">
        <w:rPr>
          <w:rFonts w:cstheme="minorHAnsi"/>
        </w:rPr>
        <w:t xml:space="preserve"> reasonably well</w:t>
      </w:r>
      <w:r w:rsidR="008410B7" w:rsidRPr="00CA68E6">
        <w:rPr>
          <w:rFonts w:cstheme="minorHAnsi"/>
        </w:rPr>
        <w:t xml:space="preserve">. </w:t>
      </w:r>
    </w:p>
    <w:p w14:paraId="658CCC13" w14:textId="77777777" w:rsidR="00D93214" w:rsidRPr="00CA68E6" w:rsidRDefault="00D93214" w:rsidP="00130001">
      <w:pPr>
        <w:spacing w:after="0" w:line="240" w:lineRule="auto"/>
        <w:rPr>
          <w:rFonts w:cstheme="minorHAnsi"/>
        </w:rPr>
      </w:pPr>
      <w:r w:rsidRPr="00CA68E6">
        <w:rPr>
          <w:rFonts w:cstheme="minorHAnsi"/>
        </w:rPr>
        <w:t xml:space="preserve">Table 11. Model fit statistics by domain in the </w:t>
      </w:r>
      <w:r w:rsidR="00514DB2" w:rsidRPr="00CA68E6">
        <w:rPr>
          <w:rFonts w:cstheme="minorHAnsi"/>
        </w:rPr>
        <w:t>EDSCLS</w:t>
      </w:r>
      <w:r w:rsidRPr="00CA68E6">
        <w:rPr>
          <w:rFonts w:cstheme="minorHAnsi"/>
        </w:rPr>
        <w:t xml:space="preserve"> 2015 pilot student survey</w:t>
      </w:r>
    </w:p>
    <w:tbl>
      <w:tblPr>
        <w:tblW w:w="7039" w:type="dxa"/>
        <w:tblBorders>
          <w:top w:val="single" w:sz="4" w:space="0" w:color="auto"/>
          <w:bottom w:val="single" w:sz="4" w:space="0" w:color="auto"/>
        </w:tblBorders>
        <w:tblLook w:val="01E0" w:firstRow="1" w:lastRow="1" w:firstColumn="1" w:lastColumn="1" w:noHBand="0" w:noVBand="0"/>
      </w:tblPr>
      <w:tblGrid>
        <w:gridCol w:w="2147"/>
        <w:gridCol w:w="1298"/>
        <w:gridCol w:w="1346"/>
        <w:gridCol w:w="1124"/>
        <w:gridCol w:w="1124"/>
      </w:tblGrid>
      <w:tr w:rsidR="00D93214" w:rsidRPr="00CA68E6" w14:paraId="4335CAB8" w14:textId="77777777" w:rsidTr="00D93214">
        <w:trPr>
          <w:trHeight w:val="270"/>
        </w:trPr>
        <w:tc>
          <w:tcPr>
            <w:tcW w:w="0" w:type="auto"/>
            <w:tcBorders>
              <w:top w:val="single" w:sz="4" w:space="0" w:color="auto"/>
              <w:bottom w:val="single" w:sz="4" w:space="0" w:color="auto"/>
            </w:tcBorders>
            <w:shd w:val="clear" w:color="auto" w:fill="auto"/>
            <w:vAlign w:val="bottom"/>
          </w:tcPr>
          <w:p w14:paraId="657DE884" w14:textId="77777777" w:rsidR="00D93214" w:rsidRPr="00CA68E6" w:rsidRDefault="00D93214" w:rsidP="001679F4">
            <w:pPr>
              <w:spacing w:after="0" w:line="240" w:lineRule="auto"/>
              <w:rPr>
                <w:rFonts w:cstheme="minorHAnsi"/>
              </w:rPr>
            </w:pPr>
            <w:r w:rsidRPr="00CA68E6">
              <w:rPr>
                <w:rFonts w:cstheme="minorHAnsi"/>
              </w:rPr>
              <w:t>Domain</w:t>
            </w:r>
          </w:p>
        </w:tc>
        <w:tc>
          <w:tcPr>
            <w:tcW w:w="0" w:type="auto"/>
            <w:tcBorders>
              <w:top w:val="single" w:sz="4" w:space="0" w:color="auto"/>
              <w:bottom w:val="single" w:sz="4" w:space="0" w:color="auto"/>
            </w:tcBorders>
            <w:shd w:val="clear" w:color="auto" w:fill="auto"/>
            <w:vAlign w:val="bottom"/>
          </w:tcPr>
          <w:p w14:paraId="2A4DF435" w14:textId="77777777" w:rsidR="00D93214" w:rsidRPr="00CA68E6" w:rsidRDefault="00D93214" w:rsidP="006E591E">
            <w:pPr>
              <w:spacing w:after="0" w:line="240" w:lineRule="auto"/>
              <w:jc w:val="center"/>
              <w:rPr>
                <w:rFonts w:cstheme="minorHAnsi"/>
                <w:i/>
              </w:rPr>
            </w:pPr>
            <w:r w:rsidRPr="00CA68E6">
              <w:rPr>
                <w:rFonts w:cstheme="minorHAnsi"/>
                <w:i/>
              </w:rPr>
              <w:t>N</w:t>
            </w:r>
            <w:r w:rsidR="006E591E" w:rsidRPr="006E591E">
              <w:rPr>
                <w:rFonts w:cstheme="minorHAnsi"/>
                <w:vertAlign w:val="superscript"/>
              </w:rPr>
              <w:t>1</w:t>
            </w:r>
          </w:p>
        </w:tc>
        <w:tc>
          <w:tcPr>
            <w:tcW w:w="0" w:type="auto"/>
            <w:tcBorders>
              <w:top w:val="single" w:sz="4" w:space="0" w:color="auto"/>
              <w:bottom w:val="single" w:sz="4" w:space="0" w:color="auto"/>
            </w:tcBorders>
            <w:shd w:val="clear" w:color="auto" w:fill="auto"/>
            <w:vAlign w:val="bottom"/>
          </w:tcPr>
          <w:p w14:paraId="0B9E7072" w14:textId="77777777" w:rsidR="00D93214" w:rsidRPr="00CA68E6" w:rsidRDefault="00D93214" w:rsidP="001679F4">
            <w:pPr>
              <w:spacing w:after="0" w:line="240" w:lineRule="auto"/>
              <w:jc w:val="center"/>
              <w:rPr>
                <w:rFonts w:cstheme="minorHAnsi"/>
              </w:rPr>
            </w:pPr>
            <w:r w:rsidRPr="00CA68E6">
              <w:rPr>
                <w:rFonts w:cstheme="minorHAnsi"/>
              </w:rPr>
              <w:t>RMSEA</w:t>
            </w:r>
          </w:p>
        </w:tc>
        <w:tc>
          <w:tcPr>
            <w:tcW w:w="0" w:type="auto"/>
            <w:tcBorders>
              <w:top w:val="single" w:sz="4" w:space="0" w:color="auto"/>
              <w:bottom w:val="single" w:sz="4" w:space="0" w:color="auto"/>
            </w:tcBorders>
            <w:shd w:val="clear" w:color="auto" w:fill="auto"/>
            <w:vAlign w:val="bottom"/>
          </w:tcPr>
          <w:p w14:paraId="584C7B10" w14:textId="77777777" w:rsidR="00D93214" w:rsidRPr="00CA68E6" w:rsidRDefault="00D93214" w:rsidP="001679F4">
            <w:pPr>
              <w:spacing w:after="0" w:line="240" w:lineRule="auto"/>
              <w:jc w:val="center"/>
              <w:rPr>
                <w:rFonts w:cstheme="minorHAnsi"/>
              </w:rPr>
            </w:pPr>
            <w:r w:rsidRPr="00CA68E6">
              <w:rPr>
                <w:rFonts w:cstheme="minorHAnsi"/>
              </w:rPr>
              <w:t>CFI</w:t>
            </w:r>
          </w:p>
        </w:tc>
        <w:tc>
          <w:tcPr>
            <w:tcW w:w="0" w:type="auto"/>
            <w:tcBorders>
              <w:top w:val="single" w:sz="4" w:space="0" w:color="auto"/>
              <w:bottom w:val="single" w:sz="4" w:space="0" w:color="auto"/>
            </w:tcBorders>
            <w:shd w:val="clear" w:color="auto" w:fill="auto"/>
            <w:vAlign w:val="bottom"/>
          </w:tcPr>
          <w:p w14:paraId="0919F0C1" w14:textId="77777777" w:rsidR="00D93214" w:rsidRPr="00CA68E6" w:rsidRDefault="00D93214" w:rsidP="001679F4">
            <w:pPr>
              <w:spacing w:after="0" w:line="240" w:lineRule="auto"/>
              <w:jc w:val="center"/>
              <w:rPr>
                <w:rFonts w:cstheme="minorHAnsi"/>
              </w:rPr>
            </w:pPr>
            <w:r w:rsidRPr="00CA68E6">
              <w:rPr>
                <w:rFonts w:cstheme="minorHAnsi"/>
              </w:rPr>
              <w:t>TLI</w:t>
            </w:r>
          </w:p>
        </w:tc>
      </w:tr>
      <w:tr w:rsidR="005F26B4" w:rsidRPr="00CA68E6" w14:paraId="205E3063" w14:textId="77777777" w:rsidTr="00D93214">
        <w:trPr>
          <w:trHeight w:val="257"/>
        </w:trPr>
        <w:tc>
          <w:tcPr>
            <w:tcW w:w="0" w:type="auto"/>
            <w:tcBorders>
              <w:top w:val="single" w:sz="4" w:space="0" w:color="auto"/>
            </w:tcBorders>
            <w:shd w:val="clear" w:color="auto" w:fill="auto"/>
            <w:vAlign w:val="center"/>
          </w:tcPr>
          <w:p w14:paraId="01AECDF0" w14:textId="77777777" w:rsidR="005F26B4" w:rsidRPr="00CA68E6" w:rsidRDefault="005F26B4" w:rsidP="007619D9">
            <w:pPr>
              <w:spacing w:after="0" w:line="240" w:lineRule="auto"/>
              <w:rPr>
                <w:rFonts w:cstheme="minorHAnsi"/>
              </w:rPr>
            </w:pPr>
            <w:r w:rsidRPr="00CA68E6">
              <w:rPr>
                <w:rFonts w:cstheme="minorHAnsi"/>
                <w:bCs/>
              </w:rPr>
              <w:t>Engagement</w:t>
            </w:r>
          </w:p>
        </w:tc>
        <w:tc>
          <w:tcPr>
            <w:tcW w:w="0" w:type="auto"/>
            <w:tcBorders>
              <w:top w:val="single" w:sz="4" w:space="0" w:color="auto"/>
            </w:tcBorders>
            <w:shd w:val="clear" w:color="auto" w:fill="auto"/>
            <w:vAlign w:val="center"/>
          </w:tcPr>
          <w:p w14:paraId="2A1F228A" w14:textId="77777777" w:rsidR="005F26B4" w:rsidRPr="00CA68E6" w:rsidRDefault="005F26B4" w:rsidP="00FB6EDA">
            <w:pPr>
              <w:spacing w:after="0" w:line="240" w:lineRule="auto"/>
              <w:jc w:val="center"/>
              <w:rPr>
                <w:rFonts w:cstheme="minorHAnsi"/>
                <w:color w:val="000000"/>
              </w:rPr>
            </w:pPr>
            <w:r w:rsidRPr="00CA68E6">
              <w:rPr>
                <w:rFonts w:cstheme="minorHAnsi"/>
                <w:color w:val="000000"/>
              </w:rPr>
              <w:t>11,4</w:t>
            </w:r>
            <w:r w:rsidR="00FB6EDA" w:rsidRPr="00CA68E6">
              <w:rPr>
                <w:rFonts w:cstheme="minorHAnsi"/>
                <w:color w:val="000000"/>
              </w:rPr>
              <w:t>39</w:t>
            </w:r>
          </w:p>
        </w:tc>
        <w:tc>
          <w:tcPr>
            <w:tcW w:w="0" w:type="auto"/>
            <w:tcBorders>
              <w:top w:val="single" w:sz="4" w:space="0" w:color="auto"/>
            </w:tcBorders>
            <w:shd w:val="clear" w:color="auto" w:fill="auto"/>
            <w:vAlign w:val="center"/>
          </w:tcPr>
          <w:p w14:paraId="077CE460" w14:textId="77777777" w:rsidR="005F26B4" w:rsidRPr="00CA68E6" w:rsidRDefault="005F26B4" w:rsidP="00FB6EDA">
            <w:pPr>
              <w:spacing w:after="0" w:line="240" w:lineRule="auto"/>
              <w:jc w:val="center"/>
              <w:rPr>
                <w:rFonts w:cstheme="minorHAnsi"/>
                <w:color w:val="000000"/>
              </w:rPr>
            </w:pPr>
            <w:r w:rsidRPr="00CA68E6">
              <w:rPr>
                <w:rFonts w:cstheme="minorHAnsi"/>
                <w:color w:val="000000"/>
              </w:rPr>
              <w:t>0.10</w:t>
            </w:r>
            <w:r w:rsidR="00FB6EDA" w:rsidRPr="00CA68E6">
              <w:rPr>
                <w:rFonts w:cstheme="minorHAnsi"/>
                <w:color w:val="000000"/>
              </w:rPr>
              <w:t>3</w:t>
            </w:r>
          </w:p>
        </w:tc>
        <w:tc>
          <w:tcPr>
            <w:tcW w:w="0" w:type="auto"/>
            <w:tcBorders>
              <w:top w:val="single" w:sz="4" w:space="0" w:color="auto"/>
            </w:tcBorders>
            <w:shd w:val="clear" w:color="auto" w:fill="auto"/>
            <w:vAlign w:val="center"/>
          </w:tcPr>
          <w:p w14:paraId="5D51F1FE" w14:textId="77777777" w:rsidR="005F26B4" w:rsidRPr="00CA68E6" w:rsidRDefault="005F26B4" w:rsidP="00FB6EDA">
            <w:pPr>
              <w:spacing w:after="0" w:line="240" w:lineRule="auto"/>
              <w:jc w:val="center"/>
              <w:rPr>
                <w:rFonts w:cstheme="minorHAnsi"/>
                <w:color w:val="000000"/>
              </w:rPr>
            </w:pPr>
            <w:r w:rsidRPr="00CA68E6">
              <w:rPr>
                <w:rFonts w:cstheme="minorHAnsi"/>
                <w:color w:val="000000"/>
              </w:rPr>
              <w:t>0.87</w:t>
            </w:r>
            <w:r w:rsidR="00FB6EDA" w:rsidRPr="00CA68E6">
              <w:rPr>
                <w:rFonts w:cstheme="minorHAnsi"/>
                <w:color w:val="000000"/>
              </w:rPr>
              <w:t>0</w:t>
            </w:r>
          </w:p>
        </w:tc>
        <w:tc>
          <w:tcPr>
            <w:tcW w:w="0" w:type="auto"/>
            <w:tcBorders>
              <w:top w:val="single" w:sz="4" w:space="0" w:color="auto"/>
            </w:tcBorders>
            <w:shd w:val="clear" w:color="auto" w:fill="auto"/>
            <w:vAlign w:val="center"/>
          </w:tcPr>
          <w:p w14:paraId="2BBD832D" w14:textId="77777777" w:rsidR="005F26B4" w:rsidRPr="00CA68E6" w:rsidRDefault="005F26B4" w:rsidP="00FB6EDA">
            <w:pPr>
              <w:spacing w:after="0" w:line="240" w:lineRule="auto"/>
              <w:jc w:val="center"/>
              <w:rPr>
                <w:rFonts w:cstheme="minorHAnsi"/>
                <w:color w:val="000000"/>
              </w:rPr>
            </w:pPr>
            <w:r w:rsidRPr="00CA68E6">
              <w:rPr>
                <w:rFonts w:cstheme="minorHAnsi"/>
                <w:color w:val="000000"/>
              </w:rPr>
              <w:t>0.88</w:t>
            </w:r>
            <w:r w:rsidR="00FB6EDA" w:rsidRPr="00CA68E6">
              <w:rPr>
                <w:rFonts w:cstheme="minorHAnsi"/>
                <w:color w:val="000000"/>
              </w:rPr>
              <w:t>6</w:t>
            </w:r>
          </w:p>
        </w:tc>
      </w:tr>
      <w:tr w:rsidR="00D93214" w:rsidRPr="00CA68E6" w14:paraId="5098A667" w14:textId="77777777" w:rsidTr="00D93214">
        <w:trPr>
          <w:trHeight w:val="257"/>
        </w:trPr>
        <w:tc>
          <w:tcPr>
            <w:tcW w:w="0" w:type="auto"/>
            <w:shd w:val="clear" w:color="auto" w:fill="auto"/>
            <w:vAlign w:val="center"/>
          </w:tcPr>
          <w:p w14:paraId="5873140A" w14:textId="77777777" w:rsidR="00D93214" w:rsidRPr="00CA68E6" w:rsidRDefault="00D93214" w:rsidP="001679F4">
            <w:pPr>
              <w:spacing w:after="0" w:line="240" w:lineRule="auto"/>
              <w:rPr>
                <w:rFonts w:cstheme="minorHAnsi"/>
              </w:rPr>
            </w:pPr>
            <w:r w:rsidRPr="00CA68E6">
              <w:rPr>
                <w:rFonts w:cstheme="minorHAnsi"/>
              </w:rPr>
              <w:t>Safety</w:t>
            </w:r>
          </w:p>
        </w:tc>
        <w:tc>
          <w:tcPr>
            <w:tcW w:w="0" w:type="auto"/>
            <w:shd w:val="clear" w:color="auto" w:fill="auto"/>
            <w:vAlign w:val="center"/>
          </w:tcPr>
          <w:p w14:paraId="51D4A7D0" w14:textId="77777777" w:rsidR="00D93214" w:rsidRPr="00CA68E6" w:rsidRDefault="00D93214" w:rsidP="001679F4">
            <w:pPr>
              <w:spacing w:after="0" w:line="240" w:lineRule="auto"/>
              <w:jc w:val="center"/>
              <w:rPr>
                <w:rFonts w:cstheme="minorHAnsi"/>
                <w:color w:val="000000"/>
              </w:rPr>
            </w:pPr>
            <w:r w:rsidRPr="00CA68E6">
              <w:rPr>
                <w:rFonts w:cstheme="minorHAnsi"/>
                <w:color w:val="000000"/>
              </w:rPr>
              <w:t>11,494</w:t>
            </w:r>
          </w:p>
        </w:tc>
        <w:tc>
          <w:tcPr>
            <w:tcW w:w="0" w:type="auto"/>
            <w:shd w:val="clear" w:color="auto" w:fill="auto"/>
            <w:vAlign w:val="center"/>
          </w:tcPr>
          <w:p w14:paraId="6636AAC8" w14:textId="77777777" w:rsidR="00D93214" w:rsidRPr="00CA68E6" w:rsidRDefault="00D93214" w:rsidP="007A5A3E">
            <w:pPr>
              <w:spacing w:after="0" w:line="240" w:lineRule="auto"/>
              <w:jc w:val="center"/>
              <w:rPr>
                <w:rFonts w:cstheme="minorHAnsi"/>
                <w:color w:val="000000"/>
              </w:rPr>
            </w:pPr>
            <w:r w:rsidRPr="00CA68E6">
              <w:rPr>
                <w:rFonts w:cstheme="minorHAnsi"/>
                <w:color w:val="000000"/>
              </w:rPr>
              <w:t>0.088</w:t>
            </w:r>
          </w:p>
        </w:tc>
        <w:tc>
          <w:tcPr>
            <w:tcW w:w="0" w:type="auto"/>
            <w:shd w:val="clear" w:color="auto" w:fill="auto"/>
            <w:vAlign w:val="center"/>
          </w:tcPr>
          <w:p w14:paraId="5A429ACA" w14:textId="77777777" w:rsidR="00D93214" w:rsidRPr="00CA68E6" w:rsidRDefault="00D93214" w:rsidP="007A5A3E">
            <w:pPr>
              <w:spacing w:after="0" w:line="240" w:lineRule="auto"/>
              <w:jc w:val="center"/>
              <w:rPr>
                <w:rFonts w:cstheme="minorHAnsi"/>
                <w:color w:val="000000"/>
              </w:rPr>
            </w:pPr>
            <w:r w:rsidRPr="00CA68E6">
              <w:rPr>
                <w:rFonts w:cstheme="minorHAnsi"/>
                <w:color w:val="000000"/>
              </w:rPr>
              <w:t>0.911</w:t>
            </w:r>
          </w:p>
        </w:tc>
        <w:tc>
          <w:tcPr>
            <w:tcW w:w="0" w:type="auto"/>
            <w:shd w:val="clear" w:color="auto" w:fill="auto"/>
            <w:vAlign w:val="center"/>
          </w:tcPr>
          <w:p w14:paraId="483912F2" w14:textId="77777777" w:rsidR="00D93214" w:rsidRPr="00CA68E6" w:rsidRDefault="00D93214" w:rsidP="007A5A3E">
            <w:pPr>
              <w:spacing w:after="0" w:line="240" w:lineRule="auto"/>
              <w:jc w:val="center"/>
              <w:rPr>
                <w:rFonts w:cstheme="minorHAnsi"/>
                <w:color w:val="000000"/>
              </w:rPr>
            </w:pPr>
            <w:r w:rsidRPr="00CA68E6">
              <w:rPr>
                <w:rFonts w:cstheme="minorHAnsi"/>
                <w:color w:val="000000"/>
              </w:rPr>
              <w:t>0.920</w:t>
            </w:r>
          </w:p>
        </w:tc>
      </w:tr>
      <w:tr w:rsidR="00D93214" w:rsidRPr="00CA68E6" w14:paraId="3B648B18" w14:textId="77777777" w:rsidTr="00D93214">
        <w:trPr>
          <w:trHeight w:val="270"/>
        </w:trPr>
        <w:tc>
          <w:tcPr>
            <w:tcW w:w="0" w:type="auto"/>
            <w:shd w:val="clear" w:color="auto" w:fill="auto"/>
            <w:vAlign w:val="center"/>
          </w:tcPr>
          <w:p w14:paraId="0B34AB1E" w14:textId="77777777" w:rsidR="00D93214" w:rsidRPr="00CA68E6" w:rsidRDefault="00D93214" w:rsidP="001679F4">
            <w:pPr>
              <w:spacing w:after="0" w:line="240" w:lineRule="auto"/>
              <w:rPr>
                <w:rFonts w:cstheme="minorHAnsi"/>
              </w:rPr>
            </w:pPr>
            <w:r w:rsidRPr="00CA68E6">
              <w:rPr>
                <w:rFonts w:cstheme="minorHAnsi"/>
              </w:rPr>
              <w:t>Environment</w:t>
            </w:r>
          </w:p>
        </w:tc>
        <w:tc>
          <w:tcPr>
            <w:tcW w:w="0" w:type="auto"/>
            <w:shd w:val="clear" w:color="auto" w:fill="auto"/>
            <w:vAlign w:val="center"/>
          </w:tcPr>
          <w:p w14:paraId="7E954E60" w14:textId="77777777" w:rsidR="00D93214" w:rsidRPr="00CA68E6" w:rsidRDefault="00D93214" w:rsidP="001679F4">
            <w:pPr>
              <w:spacing w:after="0" w:line="240" w:lineRule="auto"/>
              <w:jc w:val="center"/>
              <w:rPr>
                <w:rFonts w:cstheme="minorHAnsi"/>
                <w:color w:val="000000"/>
              </w:rPr>
            </w:pPr>
            <w:r w:rsidRPr="00CA68E6">
              <w:rPr>
                <w:rFonts w:cstheme="minorHAnsi"/>
                <w:color w:val="000000"/>
              </w:rPr>
              <w:t>11,509</w:t>
            </w:r>
          </w:p>
        </w:tc>
        <w:tc>
          <w:tcPr>
            <w:tcW w:w="0" w:type="auto"/>
            <w:shd w:val="clear" w:color="auto" w:fill="auto"/>
            <w:vAlign w:val="center"/>
          </w:tcPr>
          <w:p w14:paraId="40ECA6B8" w14:textId="77777777" w:rsidR="00D93214" w:rsidRPr="00CA68E6" w:rsidRDefault="00D93214" w:rsidP="001679F4">
            <w:pPr>
              <w:spacing w:after="0" w:line="240" w:lineRule="auto"/>
              <w:jc w:val="center"/>
              <w:rPr>
                <w:rFonts w:cstheme="minorHAnsi"/>
                <w:color w:val="000000"/>
              </w:rPr>
            </w:pPr>
            <w:r w:rsidRPr="00CA68E6">
              <w:rPr>
                <w:rFonts w:cstheme="minorHAnsi"/>
                <w:color w:val="000000"/>
              </w:rPr>
              <w:t>0.078</w:t>
            </w:r>
          </w:p>
        </w:tc>
        <w:tc>
          <w:tcPr>
            <w:tcW w:w="0" w:type="auto"/>
            <w:shd w:val="clear" w:color="auto" w:fill="auto"/>
            <w:vAlign w:val="center"/>
          </w:tcPr>
          <w:p w14:paraId="51C4C5C5" w14:textId="77777777" w:rsidR="00D93214" w:rsidRPr="00CA68E6" w:rsidRDefault="00D93214" w:rsidP="001679F4">
            <w:pPr>
              <w:spacing w:after="0" w:line="240" w:lineRule="auto"/>
              <w:jc w:val="center"/>
              <w:rPr>
                <w:rFonts w:cstheme="minorHAnsi"/>
                <w:color w:val="000000"/>
              </w:rPr>
            </w:pPr>
            <w:r w:rsidRPr="00CA68E6">
              <w:rPr>
                <w:rFonts w:cstheme="minorHAnsi"/>
                <w:color w:val="000000"/>
              </w:rPr>
              <w:t>0.919</w:t>
            </w:r>
          </w:p>
        </w:tc>
        <w:tc>
          <w:tcPr>
            <w:tcW w:w="0" w:type="auto"/>
            <w:shd w:val="clear" w:color="auto" w:fill="auto"/>
            <w:vAlign w:val="center"/>
          </w:tcPr>
          <w:p w14:paraId="04E40A1C" w14:textId="77777777" w:rsidR="00D93214" w:rsidRPr="00CA68E6" w:rsidRDefault="00D93214" w:rsidP="001679F4">
            <w:pPr>
              <w:spacing w:after="0" w:line="240" w:lineRule="auto"/>
              <w:jc w:val="center"/>
              <w:rPr>
                <w:rFonts w:cstheme="minorHAnsi"/>
                <w:color w:val="000000"/>
              </w:rPr>
            </w:pPr>
            <w:r w:rsidRPr="00CA68E6">
              <w:rPr>
                <w:rFonts w:cstheme="minorHAnsi"/>
                <w:color w:val="000000"/>
              </w:rPr>
              <w:t>0.929</w:t>
            </w:r>
          </w:p>
        </w:tc>
      </w:tr>
    </w:tbl>
    <w:p w14:paraId="1B38F708" w14:textId="77777777" w:rsidR="004A1547" w:rsidRPr="003A561D" w:rsidRDefault="004A1547" w:rsidP="000A4A29">
      <w:pPr>
        <w:spacing w:after="0"/>
        <w:rPr>
          <w:rFonts w:cstheme="minorHAnsi"/>
          <w:sz w:val="20"/>
          <w:szCs w:val="20"/>
        </w:rPr>
      </w:pPr>
      <w:r w:rsidRPr="003A561D">
        <w:rPr>
          <w:rFonts w:cstheme="minorHAnsi"/>
          <w:sz w:val="20"/>
          <w:szCs w:val="20"/>
          <w:vertAlign w:val="superscript"/>
        </w:rPr>
        <w:t>1</w:t>
      </w:r>
      <w:r w:rsidRPr="003A561D">
        <w:rPr>
          <w:rFonts w:cstheme="minorHAnsi"/>
          <w:sz w:val="20"/>
          <w:szCs w:val="20"/>
        </w:rPr>
        <w:t xml:space="preserve"> </w:t>
      </w:r>
      <w:r w:rsidR="006E591E" w:rsidRPr="003A561D">
        <w:rPr>
          <w:rFonts w:cstheme="minorHAnsi"/>
          <w:sz w:val="20"/>
          <w:szCs w:val="20"/>
        </w:rPr>
        <w:t>B</w:t>
      </w:r>
      <w:r w:rsidRPr="003A561D">
        <w:rPr>
          <w:rFonts w:cstheme="minorHAnsi"/>
          <w:sz w:val="20"/>
          <w:szCs w:val="20"/>
        </w:rPr>
        <w:t xml:space="preserve">ecause </w:t>
      </w:r>
      <w:r w:rsidR="006E591E" w:rsidRPr="003A561D">
        <w:rPr>
          <w:rFonts w:cstheme="minorHAnsi"/>
          <w:sz w:val="20"/>
          <w:szCs w:val="20"/>
        </w:rPr>
        <w:t xml:space="preserve">of </w:t>
      </w:r>
      <w:r w:rsidRPr="003A561D">
        <w:rPr>
          <w:rFonts w:cstheme="minorHAnsi"/>
          <w:sz w:val="20"/>
          <w:szCs w:val="20"/>
        </w:rPr>
        <w:t xml:space="preserve">the </w:t>
      </w:r>
      <w:r w:rsidR="000A4A29" w:rsidRPr="003A561D">
        <w:rPr>
          <w:rFonts w:cstheme="minorHAnsi"/>
          <w:sz w:val="20"/>
          <w:szCs w:val="20"/>
        </w:rPr>
        <w:t>balanced incomplete block (BIB) design</w:t>
      </w:r>
      <w:r w:rsidRPr="003A561D">
        <w:rPr>
          <w:rFonts w:cstheme="minorHAnsi"/>
          <w:sz w:val="20"/>
          <w:szCs w:val="20"/>
        </w:rPr>
        <w:t xml:space="preserve">, </w:t>
      </w:r>
      <w:r w:rsidR="001305C2" w:rsidRPr="003A561D">
        <w:rPr>
          <w:rFonts w:cstheme="minorHAnsi"/>
          <w:sz w:val="20"/>
          <w:szCs w:val="20"/>
        </w:rPr>
        <w:t xml:space="preserve">items in each domain were only administered to </w:t>
      </w:r>
      <w:r w:rsidR="00817395" w:rsidRPr="003A561D">
        <w:rPr>
          <w:rFonts w:cstheme="minorHAnsi"/>
          <w:sz w:val="20"/>
          <w:szCs w:val="20"/>
        </w:rPr>
        <w:t xml:space="preserve">about </w:t>
      </w:r>
      <w:r w:rsidR="001305C2" w:rsidRPr="003A561D">
        <w:rPr>
          <w:rFonts w:cstheme="minorHAnsi"/>
          <w:sz w:val="20"/>
          <w:szCs w:val="20"/>
        </w:rPr>
        <w:t>two</w:t>
      </w:r>
      <w:r w:rsidRPr="003A561D">
        <w:rPr>
          <w:rFonts w:cstheme="minorHAnsi"/>
          <w:sz w:val="20"/>
          <w:szCs w:val="20"/>
        </w:rPr>
        <w:t xml:space="preserve"> third</w:t>
      </w:r>
      <w:r w:rsidR="001305C2" w:rsidRPr="003A561D">
        <w:rPr>
          <w:rFonts w:cstheme="minorHAnsi"/>
          <w:sz w:val="20"/>
          <w:szCs w:val="20"/>
        </w:rPr>
        <w:t>s</w:t>
      </w:r>
      <w:r w:rsidRPr="003A561D">
        <w:rPr>
          <w:rFonts w:cstheme="minorHAnsi"/>
          <w:sz w:val="20"/>
          <w:szCs w:val="20"/>
        </w:rPr>
        <w:t xml:space="preserve"> of </w:t>
      </w:r>
      <w:r w:rsidR="001305C2" w:rsidRPr="003A561D">
        <w:rPr>
          <w:rFonts w:cstheme="minorHAnsi"/>
          <w:sz w:val="20"/>
          <w:szCs w:val="20"/>
        </w:rPr>
        <w:t>the respondents</w:t>
      </w:r>
      <w:r w:rsidRPr="003A561D">
        <w:rPr>
          <w:rFonts w:cstheme="minorHAnsi"/>
          <w:sz w:val="20"/>
          <w:szCs w:val="20"/>
        </w:rPr>
        <w:t>.</w:t>
      </w:r>
    </w:p>
    <w:p w14:paraId="7369A32D" w14:textId="5BE0AAEB" w:rsidR="00335D50" w:rsidRPr="003A561D" w:rsidRDefault="009056F5" w:rsidP="00335D50">
      <w:pPr>
        <w:spacing w:after="0"/>
        <w:rPr>
          <w:rFonts w:cstheme="minorHAnsi"/>
          <w:b/>
          <w:sz w:val="20"/>
          <w:szCs w:val="20"/>
        </w:rPr>
      </w:pPr>
      <w:r>
        <w:rPr>
          <w:rFonts w:cstheme="minorHAnsi"/>
          <w:sz w:val="20"/>
          <w:szCs w:val="20"/>
        </w:rPr>
        <w:t>SOURCE: ED School Climate Surveys (EDSCLS), Pilot Study, 2015.</w:t>
      </w:r>
      <w:r w:rsidR="00335D50" w:rsidRPr="003A561D">
        <w:rPr>
          <w:rFonts w:cstheme="minorHAnsi"/>
          <w:sz w:val="20"/>
          <w:szCs w:val="20"/>
        </w:rPr>
        <w:t xml:space="preserve"> </w:t>
      </w:r>
    </w:p>
    <w:p w14:paraId="36A5FB2C" w14:textId="77777777" w:rsidR="00D93214" w:rsidRPr="00CA68E6" w:rsidRDefault="00D93214" w:rsidP="00A8435A">
      <w:pPr>
        <w:spacing w:before="240" w:after="0"/>
        <w:rPr>
          <w:rFonts w:cstheme="minorHAnsi"/>
          <w:b/>
        </w:rPr>
      </w:pPr>
      <w:r w:rsidRPr="00CA68E6">
        <w:rPr>
          <w:rFonts w:cstheme="minorHAnsi"/>
          <w:b/>
        </w:rPr>
        <w:t xml:space="preserve">Item </w:t>
      </w:r>
      <w:r w:rsidR="001B025A" w:rsidRPr="00CA68E6">
        <w:rPr>
          <w:rFonts w:cstheme="minorHAnsi"/>
          <w:b/>
        </w:rPr>
        <w:t>fits</w:t>
      </w:r>
    </w:p>
    <w:p w14:paraId="18A18A59" w14:textId="77777777" w:rsidR="00D93214" w:rsidRPr="00CA68E6" w:rsidRDefault="00D93214" w:rsidP="00E62757">
      <w:pPr>
        <w:rPr>
          <w:rFonts w:cstheme="minorHAnsi"/>
        </w:rPr>
      </w:pPr>
      <w:r w:rsidRPr="00CA68E6">
        <w:rPr>
          <w:rFonts w:cstheme="minorHAnsi"/>
        </w:rPr>
        <w:t>The infit/outfit statistics were in the range of 0.7 to 1.3, except for SENGPAR44, SENGPAR45, SSAFEMO52, and SENVMEN134</w:t>
      </w:r>
      <w:r w:rsidR="007D40A5" w:rsidRPr="00CA68E6">
        <w:rPr>
          <w:rFonts w:cstheme="minorHAnsi"/>
        </w:rPr>
        <w:t>,</w:t>
      </w:r>
      <w:r w:rsidRPr="00CA68E6">
        <w:rPr>
          <w:rFonts w:cstheme="minorHAnsi"/>
        </w:rPr>
        <w:t xml:space="preserve"> whose item fit statistics were outside this range. However, they did not degrade the measurement because their values were well below 2.0. Infit and outfit statistics for all scale items </w:t>
      </w:r>
      <w:r w:rsidR="003B0D91" w:rsidRPr="00CA68E6">
        <w:rPr>
          <w:rFonts w:cstheme="minorHAnsi"/>
        </w:rPr>
        <w:t xml:space="preserve">after the original student item set was reduced </w:t>
      </w:r>
      <w:r w:rsidRPr="00CA68E6">
        <w:rPr>
          <w:rFonts w:cstheme="minorHAnsi"/>
        </w:rPr>
        <w:t xml:space="preserve">can be found in appendix table </w:t>
      </w:r>
      <w:r w:rsidR="00713FF0" w:rsidRPr="00CA68E6">
        <w:rPr>
          <w:rFonts w:cstheme="minorHAnsi"/>
        </w:rPr>
        <w:t>F-</w:t>
      </w:r>
      <w:r w:rsidRPr="00CA68E6">
        <w:rPr>
          <w:rFonts w:cstheme="minorHAnsi"/>
        </w:rPr>
        <w:t>1.</w:t>
      </w:r>
    </w:p>
    <w:p w14:paraId="08453720" w14:textId="77777777" w:rsidR="00D93214" w:rsidRPr="00CA68E6" w:rsidRDefault="00D93214" w:rsidP="006301C4">
      <w:pPr>
        <w:spacing w:after="0"/>
        <w:rPr>
          <w:rFonts w:cstheme="minorHAnsi"/>
          <w:b/>
        </w:rPr>
      </w:pPr>
      <w:r w:rsidRPr="00CA68E6">
        <w:rPr>
          <w:rFonts w:cstheme="minorHAnsi"/>
          <w:b/>
        </w:rPr>
        <w:t>Differential item functioning</w:t>
      </w:r>
    </w:p>
    <w:p w14:paraId="62608257" w14:textId="6194F917" w:rsidR="00492163" w:rsidRPr="00CA68E6" w:rsidRDefault="00D93214" w:rsidP="00492163">
      <w:pPr>
        <w:rPr>
          <w:rFonts w:cstheme="minorHAnsi"/>
        </w:rPr>
      </w:pPr>
      <w:r w:rsidRPr="00CA68E6">
        <w:rPr>
          <w:rFonts w:cstheme="minorHAnsi"/>
        </w:rPr>
        <w:t>The survey items did not seem to function differently across gender, race (</w:t>
      </w:r>
      <w:r w:rsidR="008A6F5A" w:rsidRPr="00CA68E6">
        <w:rPr>
          <w:rFonts w:cstheme="minorHAnsi"/>
        </w:rPr>
        <w:t>White vs. non-White</w:t>
      </w:r>
      <w:r w:rsidRPr="00CA68E6">
        <w:rPr>
          <w:rFonts w:cstheme="minorHAnsi"/>
        </w:rPr>
        <w:t xml:space="preserve">), and domain representation order, meaning that differences in the measures between groups were generally less than 0.64. </w:t>
      </w:r>
      <w:r w:rsidR="00C72774" w:rsidRPr="00CA68E6">
        <w:rPr>
          <w:rFonts w:cstheme="minorHAnsi"/>
        </w:rPr>
        <w:t xml:space="preserve">Item measures for each of the groups can be found in appendix table G-1. </w:t>
      </w:r>
      <w:r w:rsidRPr="00CA68E6">
        <w:rPr>
          <w:rFonts w:cstheme="minorHAnsi"/>
        </w:rPr>
        <w:t>The substance abuse items seemed to function differently across school level (see figure 2), but this was expected because</w:t>
      </w:r>
      <w:r w:rsidR="0024514E" w:rsidRPr="00CA68E6">
        <w:rPr>
          <w:rFonts w:cstheme="minorHAnsi"/>
        </w:rPr>
        <w:t xml:space="preserve"> </w:t>
      </w:r>
      <w:r w:rsidRPr="00CA68E6">
        <w:rPr>
          <w:rFonts w:cstheme="minorHAnsi"/>
        </w:rPr>
        <w:t xml:space="preserve">grade 9–12 students </w:t>
      </w:r>
      <w:r w:rsidR="0019789D" w:rsidRPr="00CA68E6">
        <w:rPr>
          <w:rFonts w:cstheme="minorHAnsi"/>
        </w:rPr>
        <w:t>have been shown by other data sources to attend schools with more substance abuse problems than students in grades 5-8 (</w:t>
      </w:r>
      <w:r w:rsidR="003171D3">
        <w:rPr>
          <w:rFonts w:cstheme="minorHAnsi"/>
        </w:rPr>
        <w:t>Miech et al. 2015</w:t>
      </w:r>
      <w:r w:rsidR="0019789D" w:rsidRPr="00CA68E6">
        <w:rPr>
          <w:rFonts w:cstheme="minorHAnsi"/>
        </w:rPr>
        <w:t>).</w:t>
      </w:r>
    </w:p>
    <w:p w14:paraId="2B753AE5" w14:textId="77777777" w:rsidR="00625EF7" w:rsidRPr="00CA68E6" w:rsidRDefault="00625EF7">
      <w:pPr>
        <w:rPr>
          <w:rFonts w:cstheme="minorHAnsi"/>
        </w:rPr>
      </w:pPr>
      <w:r w:rsidRPr="00CA68E6">
        <w:rPr>
          <w:rFonts w:cstheme="minorHAnsi"/>
        </w:rPr>
        <w:br w:type="page"/>
      </w:r>
    </w:p>
    <w:p w14:paraId="4B611D43" w14:textId="77777777" w:rsidR="00D93214" w:rsidRPr="00CA68E6" w:rsidRDefault="00D93214" w:rsidP="00DB4A65">
      <w:pPr>
        <w:spacing w:after="0"/>
        <w:rPr>
          <w:rFonts w:cstheme="minorHAnsi"/>
        </w:rPr>
      </w:pPr>
      <w:r w:rsidRPr="00CA68E6">
        <w:rPr>
          <w:rFonts w:cstheme="minorHAnsi"/>
        </w:rPr>
        <w:lastRenderedPageBreak/>
        <w:t>Figure 2. Plot of differential item functioning (DIF) measures for students in grades 5–8 and grades 9–12</w:t>
      </w:r>
    </w:p>
    <w:p w14:paraId="67AC6469" w14:textId="77777777" w:rsidR="00D93214" w:rsidRPr="00CA68E6" w:rsidRDefault="0015294E" w:rsidP="004D61BF">
      <w:pPr>
        <w:spacing w:after="0"/>
        <w:rPr>
          <w:rFonts w:cstheme="minorHAnsi"/>
        </w:rPr>
      </w:pPr>
      <w:r>
        <w:rPr>
          <w:noProof/>
        </w:rPr>
        <w:drawing>
          <wp:inline distT="0" distB="0" distL="0" distR="0" wp14:anchorId="520C24D9" wp14:editId="36EE67BB">
            <wp:extent cx="5943600" cy="4332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4332605"/>
                    </a:xfrm>
                    <a:prstGeom prst="rect">
                      <a:avLst/>
                    </a:prstGeom>
                  </pic:spPr>
                </pic:pic>
              </a:graphicData>
            </a:graphic>
          </wp:inline>
        </w:drawing>
      </w:r>
    </w:p>
    <w:p w14:paraId="5B94FE83" w14:textId="78C42493" w:rsidR="00D93214" w:rsidRPr="003A561D" w:rsidRDefault="009056F5" w:rsidP="00B750DC">
      <w:pPr>
        <w:rPr>
          <w:rFonts w:cstheme="minorHAnsi"/>
          <w:sz w:val="20"/>
          <w:szCs w:val="20"/>
        </w:rPr>
      </w:pPr>
      <w:r>
        <w:rPr>
          <w:rFonts w:cstheme="minorHAnsi"/>
          <w:sz w:val="20"/>
          <w:szCs w:val="20"/>
        </w:rPr>
        <w:t>SOURCE: ED School Climate Surveys (EDSCLS), Pilot Study, 2015.</w:t>
      </w:r>
    </w:p>
    <w:p w14:paraId="7DF4D6C8" w14:textId="77777777" w:rsidR="00D93214" w:rsidRPr="00CA68E6" w:rsidRDefault="00D93214" w:rsidP="00D542EF">
      <w:pPr>
        <w:pStyle w:val="Heading3"/>
        <w:rPr>
          <w:rFonts w:asciiTheme="minorHAnsi" w:hAnsiTheme="minorHAnsi" w:cstheme="minorHAnsi"/>
        </w:rPr>
      </w:pPr>
      <w:bookmarkStart w:id="18" w:name="_Toc424886370"/>
      <w:bookmarkStart w:id="19" w:name="_Toc426468482"/>
      <w:r w:rsidRPr="00CA68E6">
        <w:rPr>
          <w:rFonts w:asciiTheme="minorHAnsi" w:hAnsiTheme="minorHAnsi" w:cstheme="minorHAnsi"/>
        </w:rPr>
        <w:t>5.1.2 Instructional staff survey</w:t>
      </w:r>
      <w:bookmarkEnd w:id="18"/>
      <w:bookmarkEnd w:id="19"/>
    </w:p>
    <w:p w14:paraId="34E0A5C7" w14:textId="77777777" w:rsidR="00D93214" w:rsidRPr="00CA68E6" w:rsidRDefault="00D93214">
      <w:pPr>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2015 pilot instructional staff survey consist</w:t>
      </w:r>
      <w:r w:rsidR="00D81AED" w:rsidRPr="00CA68E6">
        <w:rPr>
          <w:rFonts w:cstheme="minorHAnsi"/>
        </w:rPr>
        <w:t>ed</w:t>
      </w:r>
      <w:r w:rsidRPr="00CA68E6">
        <w:rPr>
          <w:rFonts w:cstheme="minorHAnsi"/>
        </w:rPr>
        <w:t xml:space="preserve"> of 116 items, including 5 general demographic questions and 111 items measuring 13 topics in 3 domains: engagement (ENG), safety (SAF), and environment (ENV). All 111 topical items used a 4-point Likert-type response option scale and they were administered to all respondents. The breakdown of the survey, by the number of items in each topic, is shown in table 12. The exact wording of each item, along with flags and the final decision about whether to </w:t>
      </w:r>
      <w:r w:rsidR="0047382E" w:rsidRPr="00CA68E6">
        <w:rPr>
          <w:rFonts w:cstheme="minorHAnsi"/>
        </w:rPr>
        <w:t xml:space="preserve">retain </w:t>
      </w:r>
      <w:r w:rsidRPr="00CA68E6">
        <w:rPr>
          <w:rFonts w:cstheme="minorHAnsi"/>
        </w:rPr>
        <w:t>it in the survey, can be found in table 17.</w:t>
      </w:r>
      <w:r w:rsidR="00DB4A65" w:rsidRPr="00CA68E6">
        <w:rPr>
          <w:rFonts w:cstheme="minorHAnsi"/>
        </w:rPr>
        <w:t xml:space="preserve"> </w:t>
      </w:r>
    </w:p>
    <w:p w14:paraId="09134488" w14:textId="77777777" w:rsidR="003A561D" w:rsidRDefault="003A561D">
      <w:pPr>
        <w:rPr>
          <w:rFonts w:cstheme="minorHAnsi"/>
        </w:rPr>
      </w:pPr>
      <w:r>
        <w:rPr>
          <w:rFonts w:cstheme="minorHAnsi"/>
        </w:rPr>
        <w:br w:type="page"/>
      </w:r>
    </w:p>
    <w:p w14:paraId="29448528" w14:textId="3E5CCC38" w:rsidR="00D93214" w:rsidRPr="00CA68E6" w:rsidRDefault="00D93214" w:rsidP="00130001">
      <w:pPr>
        <w:spacing w:after="0" w:line="240" w:lineRule="auto"/>
        <w:rPr>
          <w:rFonts w:cstheme="minorHAnsi"/>
        </w:rPr>
      </w:pPr>
      <w:r w:rsidRPr="00CA68E6">
        <w:rPr>
          <w:rFonts w:cstheme="minorHAnsi"/>
        </w:rPr>
        <w:lastRenderedPageBreak/>
        <w:t xml:space="preserve">Table 12. </w:t>
      </w:r>
      <w:r w:rsidR="00514DB2" w:rsidRPr="00CA68E6">
        <w:rPr>
          <w:rFonts w:cstheme="minorHAnsi"/>
        </w:rPr>
        <w:t>EDSCLS</w:t>
      </w:r>
      <w:r w:rsidRPr="00CA68E6">
        <w:rPr>
          <w:rFonts w:cstheme="minorHAnsi"/>
        </w:rPr>
        <w:t xml:space="preserve"> 2015 pilot instructional staff survey by domain, topic, and item</w:t>
      </w:r>
    </w:p>
    <w:tbl>
      <w:tblPr>
        <w:tblW w:w="9076" w:type="dxa"/>
        <w:tblInd w:w="108" w:type="dxa"/>
        <w:tblLook w:val="04A0" w:firstRow="1" w:lastRow="0" w:firstColumn="1" w:lastColumn="0" w:noHBand="0" w:noVBand="1"/>
      </w:tblPr>
      <w:tblGrid>
        <w:gridCol w:w="1993"/>
        <w:gridCol w:w="4116"/>
        <w:gridCol w:w="2967"/>
      </w:tblGrid>
      <w:tr w:rsidR="00D93214" w:rsidRPr="00CA68E6" w14:paraId="08C40F61" w14:textId="77777777" w:rsidTr="00625EF7">
        <w:trPr>
          <w:trHeight w:val="14"/>
          <w:tblHeader/>
        </w:trPr>
        <w:tc>
          <w:tcPr>
            <w:tcW w:w="0" w:type="auto"/>
            <w:tcBorders>
              <w:top w:val="single" w:sz="4" w:space="0" w:color="auto"/>
              <w:left w:val="nil"/>
              <w:bottom w:val="single" w:sz="4" w:space="0" w:color="auto"/>
              <w:right w:val="nil"/>
            </w:tcBorders>
            <w:shd w:val="clear" w:color="auto" w:fill="auto"/>
            <w:noWrap/>
            <w:hideMark/>
          </w:tcPr>
          <w:p w14:paraId="44B51C68" w14:textId="77777777" w:rsidR="00D93214" w:rsidRPr="00CA68E6" w:rsidRDefault="00D93214" w:rsidP="009B0BFA">
            <w:pPr>
              <w:spacing w:after="0" w:line="240" w:lineRule="auto"/>
              <w:rPr>
                <w:rFonts w:eastAsia="Times New Roman" w:cstheme="minorHAnsi"/>
                <w:bCs/>
                <w:color w:val="000000"/>
              </w:rPr>
            </w:pPr>
            <w:r w:rsidRPr="00CA68E6">
              <w:rPr>
                <w:rFonts w:eastAsia="Times New Roman" w:cstheme="minorHAnsi"/>
                <w:bCs/>
                <w:color w:val="000000"/>
              </w:rPr>
              <w:t>Domain</w:t>
            </w:r>
          </w:p>
        </w:tc>
        <w:tc>
          <w:tcPr>
            <w:tcW w:w="0" w:type="auto"/>
            <w:tcBorders>
              <w:top w:val="single" w:sz="4" w:space="0" w:color="auto"/>
              <w:left w:val="nil"/>
              <w:bottom w:val="single" w:sz="4" w:space="0" w:color="auto"/>
              <w:right w:val="nil"/>
            </w:tcBorders>
            <w:shd w:val="clear" w:color="auto" w:fill="auto"/>
            <w:noWrap/>
            <w:hideMark/>
          </w:tcPr>
          <w:p w14:paraId="730FA98E" w14:textId="77777777" w:rsidR="00D93214" w:rsidRPr="00CA68E6" w:rsidRDefault="00D93214" w:rsidP="00F052C2">
            <w:pPr>
              <w:spacing w:after="0" w:line="240" w:lineRule="auto"/>
              <w:rPr>
                <w:rFonts w:eastAsia="Times New Roman" w:cstheme="minorHAnsi"/>
                <w:bCs/>
                <w:color w:val="000000"/>
              </w:rPr>
            </w:pPr>
            <w:r w:rsidRPr="00CA68E6">
              <w:rPr>
                <w:rFonts w:eastAsia="Times New Roman" w:cstheme="minorHAnsi"/>
                <w:bCs/>
                <w:color w:val="000000"/>
              </w:rPr>
              <w:t>Topic</w:t>
            </w:r>
          </w:p>
        </w:tc>
        <w:tc>
          <w:tcPr>
            <w:tcW w:w="0" w:type="auto"/>
            <w:tcBorders>
              <w:top w:val="single" w:sz="4" w:space="0" w:color="auto"/>
              <w:left w:val="nil"/>
              <w:bottom w:val="single" w:sz="4" w:space="0" w:color="auto"/>
              <w:right w:val="nil"/>
            </w:tcBorders>
            <w:shd w:val="clear" w:color="auto" w:fill="auto"/>
            <w:noWrap/>
            <w:hideMark/>
          </w:tcPr>
          <w:p w14:paraId="3AE89C61" w14:textId="77777777" w:rsidR="00D93214" w:rsidRPr="00CA68E6" w:rsidRDefault="00D93214" w:rsidP="00F052C2">
            <w:pPr>
              <w:spacing w:after="0" w:line="240" w:lineRule="auto"/>
              <w:rPr>
                <w:rFonts w:eastAsia="Times New Roman" w:cstheme="minorHAnsi"/>
                <w:bCs/>
                <w:color w:val="000000"/>
              </w:rPr>
            </w:pPr>
            <w:r w:rsidRPr="00CA68E6">
              <w:rPr>
                <w:rFonts w:eastAsia="Times New Roman" w:cstheme="minorHAnsi"/>
                <w:bCs/>
                <w:color w:val="000000"/>
              </w:rPr>
              <w:t>Item</w:t>
            </w:r>
          </w:p>
        </w:tc>
      </w:tr>
      <w:tr w:rsidR="00D93214" w:rsidRPr="00CA68E6" w14:paraId="11790781" w14:textId="77777777" w:rsidTr="00D93214">
        <w:trPr>
          <w:trHeight w:val="13"/>
        </w:trPr>
        <w:tc>
          <w:tcPr>
            <w:tcW w:w="0" w:type="auto"/>
            <w:tcBorders>
              <w:top w:val="single" w:sz="4" w:space="0" w:color="auto"/>
              <w:left w:val="nil"/>
              <w:bottom w:val="nil"/>
              <w:right w:val="nil"/>
            </w:tcBorders>
            <w:shd w:val="clear" w:color="auto" w:fill="auto"/>
            <w:noWrap/>
            <w:hideMark/>
          </w:tcPr>
          <w:p w14:paraId="648EC36B" w14:textId="77777777" w:rsidR="00D93214" w:rsidRPr="00CA68E6" w:rsidRDefault="00D93214" w:rsidP="009B0BFA">
            <w:pPr>
              <w:spacing w:after="0" w:line="240" w:lineRule="auto"/>
              <w:rPr>
                <w:rFonts w:eastAsia="Times New Roman" w:cstheme="minorHAnsi"/>
                <w:bCs/>
                <w:color w:val="000000"/>
              </w:rPr>
            </w:pPr>
            <w:r w:rsidRPr="00CA68E6">
              <w:rPr>
                <w:rFonts w:eastAsia="Times New Roman" w:cstheme="minorHAnsi"/>
                <w:bCs/>
                <w:color w:val="000000"/>
              </w:rPr>
              <w:t>Engagement (ENG)</w:t>
            </w:r>
          </w:p>
        </w:tc>
        <w:tc>
          <w:tcPr>
            <w:tcW w:w="0" w:type="auto"/>
            <w:tcBorders>
              <w:top w:val="single" w:sz="4" w:space="0" w:color="auto"/>
              <w:left w:val="nil"/>
              <w:bottom w:val="nil"/>
              <w:right w:val="nil"/>
            </w:tcBorders>
            <w:shd w:val="clear" w:color="auto" w:fill="auto"/>
            <w:noWrap/>
            <w:hideMark/>
          </w:tcPr>
          <w:p w14:paraId="53EBCF24"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Cultural and linguistic competence (CLC)</w:t>
            </w:r>
          </w:p>
        </w:tc>
        <w:tc>
          <w:tcPr>
            <w:tcW w:w="0" w:type="auto"/>
            <w:tcBorders>
              <w:top w:val="single" w:sz="4" w:space="0" w:color="auto"/>
              <w:left w:val="nil"/>
              <w:bottom w:val="nil"/>
              <w:right w:val="nil"/>
            </w:tcBorders>
            <w:shd w:val="clear" w:color="auto" w:fill="auto"/>
            <w:noWrap/>
            <w:hideMark/>
          </w:tcPr>
          <w:p w14:paraId="187667CE"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8 items with prefix IENGCLC</w:t>
            </w:r>
          </w:p>
        </w:tc>
      </w:tr>
      <w:tr w:rsidR="00D93214" w:rsidRPr="00CA68E6" w14:paraId="697B9710" w14:textId="77777777" w:rsidTr="00D93214">
        <w:trPr>
          <w:trHeight w:val="26"/>
        </w:trPr>
        <w:tc>
          <w:tcPr>
            <w:tcW w:w="0" w:type="auto"/>
            <w:tcBorders>
              <w:top w:val="nil"/>
              <w:left w:val="nil"/>
              <w:bottom w:val="nil"/>
              <w:right w:val="nil"/>
            </w:tcBorders>
            <w:shd w:val="clear" w:color="auto" w:fill="auto"/>
            <w:noWrap/>
            <w:hideMark/>
          </w:tcPr>
          <w:p w14:paraId="6B21A625"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04EFC1D2"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Relationships (REL)</w:t>
            </w:r>
          </w:p>
        </w:tc>
        <w:tc>
          <w:tcPr>
            <w:tcW w:w="0" w:type="auto"/>
            <w:tcBorders>
              <w:top w:val="nil"/>
              <w:left w:val="nil"/>
              <w:bottom w:val="nil"/>
              <w:right w:val="nil"/>
            </w:tcBorders>
            <w:shd w:val="clear" w:color="auto" w:fill="auto"/>
            <w:noWrap/>
            <w:hideMark/>
          </w:tcPr>
          <w:p w14:paraId="7CEB49CF"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7 items with prefix IENGREL</w:t>
            </w:r>
          </w:p>
        </w:tc>
      </w:tr>
      <w:tr w:rsidR="00D93214" w:rsidRPr="00CA68E6" w14:paraId="7B6DEB38" w14:textId="77777777" w:rsidTr="00D93214">
        <w:trPr>
          <w:trHeight w:val="37"/>
        </w:trPr>
        <w:tc>
          <w:tcPr>
            <w:tcW w:w="0" w:type="auto"/>
            <w:tcBorders>
              <w:top w:val="nil"/>
              <w:left w:val="nil"/>
              <w:bottom w:val="nil"/>
              <w:right w:val="nil"/>
            </w:tcBorders>
            <w:shd w:val="clear" w:color="auto" w:fill="auto"/>
            <w:noWrap/>
            <w:hideMark/>
          </w:tcPr>
          <w:p w14:paraId="455F2D3C"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6F572A44"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 xml:space="preserve">School participation (PAR) </w:t>
            </w:r>
          </w:p>
        </w:tc>
        <w:tc>
          <w:tcPr>
            <w:tcW w:w="0" w:type="auto"/>
            <w:tcBorders>
              <w:top w:val="nil"/>
              <w:left w:val="nil"/>
              <w:bottom w:val="nil"/>
              <w:right w:val="nil"/>
            </w:tcBorders>
            <w:shd w:val="clear" w:color="auto" w:fill="auto"/>
            <w:noWrap/>
            <w:hideMark/>
          </w:tcPr>
          <w:p w14:paraId="7DFD59E0"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10 items with prefix IENGPAR</w:t>
            </w:r>
          </w:p>
        </w:tc>
      </w:tr>
      <w:tr w:rsidR="00D93214" w:rsidRPr="00CA68E6" w14:paraId="25D9FC80" w14:textId="77777777" w:rsidTr="00D93214">
        <w:trPr>
          <w:trHeight w:val="13"/>
        </w:trPr>
        <w:tc>
          <w:tcPr>
            <w:tcW w:w="0" w:type="auto"/>
            <w:tcBorders>
              <w:top w:val="nil"/>
              <w:left w:val="nil"/>
              <w:bottom w:val="nil"/>
              <w:right w:val="nil"/>
            </w:tcBorders>
            <w:shd w:val="clear" w:color="auto" w:fill="auto"/>
            <w:noWrap/>
            <w:hideMark/>
          </w:tcPr>
          <w:p w14:paraId="42E5C57F" w14:textId="77777777" w:rsidR="00D93214" w:rsidRPr="00CA68E6" w:rsidRDefault="00D93214" w:rsidP="009B0BFA">
            <w:pPr>
              <w:spacing w:after="0" w:line="240" w:lineRule="auto"/>
              <w:rPr>
                <w:rFonts w:eastAsia="Times New Roman" w:cstheme="minorHAnsi"/>
                <w:bCs/>
                <w:color w:val="000000"/>
              </w:rPr>
            </w:pPr>
            <w:r w:rsidRPr="00CA68E6">
              <w:rPr>
                <w:rFonts w:eastAsia="Times New Roman" w:cstheme="minorHAnsi"/>
                <w:bCs/>
                <w:color w:val="000000"/>
              </w:rPr>
              <w:t>Safety (SAF)</w:t>
            </w:r>
          </w:p>
        </w:tc>
        <w:tc>
          <w:tcPr>
            <w:tcW w:w="0" w:type="auto"/>
            <w:tcBorders>
              <w:top w:val="nil"/>
              <w:left w:val="nil"/>
              <w:bottom w:val="nil"/>
              <w:right w:val="nil"/>
            </w:tcBorders>
            <w:shd w:val="clear" w:color="auto" w:fill="auto"/>
            <w:noWrap/>
            <w:hideMark/>
          </w:tcPr>
          <w:p w14:paraId="03D6603F"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Emotional safety (EMO)</w:t>
            </w:r>
          </w:p>
        </w:tc>
        <w:tc>
          <w:tcPr>
            <w:tcW w:w="0" w:type="auto"/>
            <w:tcBorders>
              <w:top w:val="nil"/>
              <w:left w:val="nil"/>
              <w:bottom w:val="nil"/>
              <w:right w:val="nil"/>
            </w:tcBorders>
            <w:shd w:val="clear" w:color="auto" w:fill="auto"/>
            <w:noWrap/>
            <w:hideMark/>
          </w:tcPr>
          <w:p w14:paraId="523712D3"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10 items with prefix ISAFEMO</w:t>
            </w:r>
          </w:p>
        </w:tc>
      </w:tr>
      <w:tr w:rsidR="00D93214" w:rsidRPr="00CA68E6" w14:paraId="0ACDBC0D" w14:textId="77777777" w:rsidTr="00D93214">
        <w:trPr>
          <w:trHeight w:val="13"/>
        </w:trPr>
        <w:tc>
          <w:tcPr>
            <w:tcW w:w="0" w:type="auto"/>
            <w:tcBorders>
              <w:top w:val="nil"/>
              <w:left w:val="nil"/>
              <w:bottom w:val="nil"/>
              <w:right w:val="nil"/>
            </w:tcBorders>
            <w:shd w:val="clear" w:color="auto" w:fill="auto"/>
            <w:noWrap/>
            <w:hideMark/>
          </w:tcPr>
          <w:p w14:paraId="36B877CB"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5DD8708D"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Physical safety (PSAF)</w:t>
            </w:r>
          </w:p>
        </w:tc>
        <w:tc>
          <w:tcPr>
            <w:tcW w:w="0" w:type="auto"/>
            <w:tcBorders>
              <w:top w:val="nil"/>
              <w:left w:val="nil"/>
              <w:bottom w:val="nil"/>
              <w:right w:val="nil"/>
            </w:tcBorders>
            <w:shd w:val="clear" w:color="auto" w:fill="auto"/>
            <w:noWrap/>
            <w:hideMark/>
          </w:tcPr>
          <w:p w14:paraId="5362A7D7"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9 items with prefix ISAFPSAF</w:t>
            </w:r>
          </w:p>
        </w:tc>
      </w:tr>
      <w:tr w:rsidR="00D93214" w:rsidRPr="00CA68E6" w14:paraId="3106D5D7" w14:textId="77777777" w:rsidTr="00D93214">
        <w:trPr>
          <w:trHeight w:val="13"/>
        </w:trPr>
        <w:tc>
          <w:tcPr>
            <w:tcW w:w="0" w:type="auto"/>
            <w:tcBorders>
              <w:top w:val="nil"/>
              <w:left w:val="nil"/>
              <w:bottom w:val="nil"/>
              <w:right w:val="nil"/>
            </w:tcBorders>
            <w:shd w:val="clear" w:color="auto" w:fill="auto"/>
            <w:noWrap/>
            <w:hideMark/>
          </w:tcPr>
          <w:p w14:paraId="11B3E324"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3D1D9A32"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Bullying/cyberbullying (BUL)</w:t>
            </w:r>
          </w:p>
        </w:tc>
        <w:tc>
          <w:tcPr>
            <w:tcW w:w="0" w:type="auto"/>
            <w:tcBorders>
              <w:top w:val="nil"/>
              <w:left w:val="nil"/>
              <w:bottom w:val="nil"/>
              <w:right w:val="nil"/>
            </w:tcBorders>
            <w:shd w:val="clear" w:color="auto" w:fill="auto"/>
            <w:noWrap/>
            <w:hideMark/>
          </w:tcPr>
          <w:p w14:paraId="33B139E5"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12 items with prefix ISAFBUL</w:t>
            </w:r>
          </w:p>
        </w:tc>
      </w:tr>
      <w:tr w:rsidR="00D93214" w:rsidRPr="00CA68E6" w14:paraId="2AA4E2EB" w14:textId="77777777" w:rsidTr="00D93214">
        <w:trPr>
          <w:trHeight w:val="13"/>
        </w:trPr>
        <w:tc>
          <w:tcPr>
            <w:tcW w:w="0" w:type="auto"/>
            <w:tcBorders>
              <w:top w:val="nil"/>
              <w:left w:val="nil"/>
              <w:bottom w:val="nil"/>
              <w:right w:val="nil"/>
            </w:tcBorders>
            <w:shd w:val="clear" w:color="auto" w:fill="auto"/>
            <w:noWrap/>
            <w:hideMark/>
          </w:tcPr>
          <w:p w14:paraId="6E46762A"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20301A07"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Substance abuse (SUB)</w:t>
            </w:r>
          </w:p>
        </w:tc>
        <w:tc>
          <w:tcPr>
            <w:tcW w:w="0" w:type="auto"/>
            <w:tcBorders>
              <w:top w:val="nil"/>
              <w:left w:val="nil"/>
              <w:bottom w:val="nil"/>
              <w:right w:val="nil"/>
            </w:tcBorders>
            <w:shd w:val="clear" w:color="auto" w:fill="auto"/>
            <w:noWrap/>
            <w:hideMark/>
          </w:tcPr>
          <w:p w14:paraId="70634041"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10 items with prefix ISAFSUB</w:t>
            </w:r>
          </w:p>
        </w:tc>
      </w:tr>
      <w:tr w:rsidR="00D93214" w:rsidRPr="00CA68E6" w14:paraId="423897EF" w14:textId="77777777" w:rsidTr="00D93214">
        <w:trPr>
          <w:trHeight w:val="60"/>
        </w:trPr>
        <w:tc>
          <w:tcPr>
            <w:tcW w:w="0" w:type="auto"/>
            <w:tcBorders>
              <w:top w:val="nil"/>
              <w:left w:val="nil"/>
              <w:bottom w:val="nil"/>
              <w:right w:val="nil"/>
            </w:tcBorders>
            <w:shd w:val="clear" w:color="auto" w:fill="auto"/>
            <w:noWrap/>
            <w:hideMark/>
          </w:tcPr>
          <w:p w14:paraId="12A21B07"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6FF3A439" w14:textId="77777777" w:rsidR="00D93214" w:rsidRPr="00CA68E6" w:rsidRDefault="00D93214" w:rsidP="00D93214">
            <w:pPr>
              <w:spacing w:after="0" w:line="240" w:lineRule="auto"/>
              <w:ind w:left="160" w:hanging="160"/>
              <w:rPr>
                <w:rFonts w:eastAsia="Times New Roman" w:cstheme="minorHAnsi"/>
                <w:color w:val="000000"/>
              </w:rPr>
            </w:pPr>
            <w:r w:rsidRPr="00CA68E6">
              <w:rPr>
                <w:rFonts w:eastAsia="Times New Roman" w:cstheme="minorHAnsi"/>
                <w:color w:val="000000"/>
              </w:rPr>
              <w:t>Emergency readiness/management (ERM)</w:t>
            </w:r>
          </w:p>
        </w:tc>
        <w:tc>
          <w:tcPr>
            <w:tcW w:w="0" w:type="auto"/>
            <w:tcBorders>
              <w:top w:val="nil"/>
              <w:left w:val="nil"/>
              <w:bottom w:val="nil"/>
              <w:right w:val="nil"/>
            </w:tcBorders>
            <w:shd w:val="clear" w:color="auto" w:fill="auto"/>
            <w:noWrap/>
            <w:hideMark/>
          </w:tcPr>
          <w:p w14:paraId="70EFFFE3"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4 items with prefix ISAFERM</w:t>
            </w:r>
          </w:p>
        </w:tc>
      </w:tr>
      <w:tr w:rsidR="00D93214" w:rsidRPr="00CA68E6" w14:paraId="6246A304" w14:textId="77777777" w:rsidTr="00D93214">
        <w:trPr>
          <w:trHeight w:val="26"/>
        </w:trPr>
        <w:tc>
          <w:tcPr>
            <w:tcW w:w="0" w:type="auto"/>
            <w:tcBorders>
              <w:top w:val="nil"/>
              <w:left w:val="nil"/>
              <w:bottom w:val="nil"/>
              <w:right w:val="nil"/>
            </w:tcBorders>
            <w:shd w:val="clear" w:color="auto" w:fill="auto"/>
            <w:noWrap/>
            <w:hideMark/>
          </w:tcPr>
          <w:p w14:paraId="10297808" w14:textId="77777777" w:rsidR="00D93214" w:rsidRPr="00CA68E6" w:rsidRDefault="00D93214" w:rsidP="009B0BFA">
            <w:pPr>
              <w:spacing w:after="0" w:line="240" w:lineRule="auto"/>
              <w:rPr>
                <w:rFonts w:eastAsia="Times New Roman" w:cstheme="minorHAnsi"/>
                <w:bCs/>
                <w:color w:val="000000"/>
              </w:rPr>
            </w:pPr>
            <w:r w:rsidRPr="00CA68E6">
              <w:rPr>
                <w:rFonts w:eastAsia="Times New Roman" w:cstheme="minorHAnsi"/>
                <w:bCs/>
                <w:color w:val="000000"/>
              </w:rPr>
              <w:t>Environment (ENV)</w:t>
            </w:r>
          </w:p>
        </w:tc>
        <w:tc>
          <w:tcPr>
            <w:tcW w:w="0" w:type="auto"/>
            <w:tcBorders>
              <w:top w:val="nil"/>
              <w:left w:val="nil"/>
              <w:bottom w:val="nil"/>
              <w:right w:val="nil"/>
            </w:tcBorders>
            <w:shd w:val="clear" w:color="auto" w:fill="auto"/>
            <w:noWrap/>
            <w:hideMark/>
          </w:tcPr>
          <w:p w14:paraId="21EE73F8"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Physical environment (PENV)</w:t>
            </w:r>
          </w:p>
        </w:tc>
        <w:tc>
          <w:tcPr>
            <w:tcW w:w="0" w:type="auto"/>
            <w:tcBorders>
              <w:top w:val="nil"/>
              <w:left w:val="nil"/>
              <w:bottom w:val="nil"/>
              <w:right w:val="nil"/>
            </w:tcBorders>
            <w:shd w:val="clear" w:color="auto" w:fill="auto"/>
            <w:noWrap/>
            <w:hideMark/>
          </w:tcPr>
          <w:p w14:paraId="53E3B940"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8 items with prefix IENVPENV</w:t>
            </w:r>
          </w:p>
        </w:tc>
      </w:tr>
      <w:tr w:rsidR="00D93214" w:rsidRPr="00CA68E6" w14:paraId="2F72AA59" w14:textId="77777777" w:rsidTr="00D93214">
        <w:trPr>
          <w:trHeight w:val="26"/>
        </w:trPr>
        <w:tc>
          <w:tcPr>
            <w:tcW w:w="0" w:type="auto"/>
            <w:tcBorders>
              <w:top w:val="nil"/>
              <w:left w:val="nil"/>
              <w:bottom w:val="nil"/>
              <w:right w:val="nil"/>
            </w:tcBorders>
            <w:shd w:val="clear" w:color="auto" w:fill="auto"/>
            <w:noWrap/>
            <w:hideMark/>
          </w:tcPr>
          <w:p w14:paraId="4AE8B754"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5CCDFA6A"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Instructional environment (INS)</w:t>
            </w:r>
          </w:p>
        </w:tc>
        <w:tc>
          <w:tcPr>
            <w:tcW w:w="0" w:type="auto"/>
            <w:tcBorders>
              <w:top w:val="nil"/>
              <w:left w:val="nil"/>
              <w:bottom w:val="nil"/>
              <w:right w:val="nil"/>
            </w:tcBorders>
            <w:shd w:val="clear" w:color="auto" w:fill="auto"/>
            <w:noWrap/>
            <w:hideMark/>
          </w:tcPr>
          <w:p w14:paraId="650C99BC"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10 items with prefix IENVINS</w:t>
            </w:r>
          </w:p>
        </w:tc>
      </w:tr>
      <w:tr w:rsidR="00D93214" w:rsidRPr="00CA68E6" w14:paraId="78BAD32D" w14:textId="77777777" w:rsidTr="00D93214">
        <w:trPr>
          <w:trHeight w:val="26"/>
        </w:trPr>
        <w:tc>
          <w:tcPr>
            <w:tcW w:w="0" w:type="auto"/>
            <w:tcBorders>
              <w:top w:val="nil"/>
              <w:left w:val="nil"/>
              <w:bottom w:val="nil"/>
              <w:right w:val="nil"/>
            </w:tcBorders>
            <w:shd w:val="clear" w:color="auto" w:fill="auto"/>
            <w:noWrap/>
            <w:hideMark/>
          </w:tcPr>
          <w:p w14:paraId="5CFDE522"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134C2A29"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Physical health (PHEA)</w:t>
            </w:r>
          </w:p>
        </w:tc>
        <w:tc>
          <w:tcPr>
            <w:tcW w:w="0" w:type="auto"/>
            <w:tcBorders>
              <w:top w:val="nil"/>
              <w:left w:val="nil"/>
              <w:bottom w:val="nil"/>
              <w:right w:val="nil"/>
            </w:tcBorders>
            <w:shd w:val="clear" w:color="auto" w:fill="auto"/>
            <w:noWrap/>
            <w:hideMark/>
          </w:tcPr>
          <w:p w14:paraId="6BFA3471"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6 items with prefix IENVPHEA</w:t>
            </w:r>
          </w:p>
        </w:tc>
      </w:tr>
      <w:tr w:rsidR="00D93214" w:rsidRPr="00CA68E6" w14:paraId="6AB820B1" w14:textId="77777777" w:rsidTr="00D93214">
        <w:trPr>
          <w:trHeight w:val="26"/>
        </w:trPr>
        <w:tc>
          <w:tcPr>
            <w:tcW w:w="0" w:type="auto"/>
            <w:tcBorders>
              <w:top w:val="nil"/>
              <w:left w:val="nil"/>
              <w:right w:val="nil"/>
            </w:tcBorders>
            <w:shd w:val="clear" w:color="auto" w:fill="auto"/>
            <w:noWrap/>
            <w:hideMark/>
          </w:tcPr>
          <w:p w14:paraId="32445691" w14:textId="77777777" w:rsidR="00D93214" w:rsidRPr="00CA68E6" w:rsidRDefault="00D93214" w:rsidP="009B0BFA">
            <w:pPr>
              <w:spacing w:after="0" w:line="240" w:lineRule="auto"/>
              <w:rPr>
                <w:rFonts w:eastAsia="Times New Roman" w:cstheme="minorHAnsi"/>
                <w:color w:val="000000"/>
              </w:rPr>
            </w:pPr>
          </w:p>
        </w:tc>
        <w:tc>
          <w:tcPr>
            <w:tcW w:w="0" w:type="auto"/>
            <w:tcBorders>
              <w:top w:val="nil"/>
              <w:left w:val="nil"/>
              <w:right w:val="nil"/>
            </w:tcBorders>
            <w:shd w:val="clear" w:color="auto" w:fill="auto"/>
            <w:noWrap/>
            <w:hideMark/>
          </w:tcPr>
          <w:p w14:paraId="02B9BDD7"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Mental health (MEN)</w:t>
            </w:r>
          </w:p>
        </w:tc>
        <w:tc>
          <w:tcPr>
            <w:tcW w:w="0" w:type="auto"/>
            <w:tcBorders>
              <w:top w:val="nil"/>
              <w:left w:val="nil"/>
              <w:right w:val="nil"/>
            </w:tcBorders>
            <w:shd w:val="clear" w:color="auto" w:fill="auto"/>
            <w:noWrap/>
            <w:hideMark/>
          </w:tcPr>
          <w:p w14:paraId="2AB48752"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7 items with prefix IENVMEN</w:t>
            </w:r>
          </w:p>
        </w:tc>
      </w:tr>
      <w:tr w:rsidR="00D93214" w:rsidRPr="00CA68E6" w14:paraId="3BBCDAD5" w14:textId="77777777" w:rsidTr="00D93214">
        <w:trPr>
          <w:trHeight w:val="27"/>
        </w:trPr>
        <w:tc>
          <w:tcPr>
            <w:tcW w:w="0" w:type="auto"/>
            <w:tcBorders>
              <w:top w:val="nil"/>
              <w:left w:val="nil"/>
              <w:bottom w:val="single" w:sz="4" w:space="0" w:color="auto"/>
              <w:right w:val="nil"/>
            </w:tcBorders>
            <w:shd w:val="clear" w:color="auto" w:fill="auto"/>
            <w:noWrap/>
            <w:hideMark/>
          </w:tcPr>
          <w:p w14:paraId="34CB1738"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 </w:t>
            </w:r>
          </w:p>
        </w:tc>
        <w:tc>
          <w:tcPr>
            <w:tcW w:w="0" w:type="auto"/>
            <w:tcBorders>
              <w:top w:val="nil"/>
              <w:left w:val="nil"/>
              <w:bottom w:val="single" w:sz="4" w:space="0" w:color="auto"/>
              <w:right w:val="nil"/>
            </w:tcBorders>
            <w:shd w:val="clear" w:color="auto" w:fill="auto"/>
            <w:noWrap/>
            <w:hideMark/>
          </w:tcPr>
          <w:p w14:paraId="6E468EEA"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Discipline (DIS)</w:t>
            </w:r>
          </w:p>
        </w:tc>
        <w:tc>
          <w:tcPr>
            <w:tcW w:w="0" w:type="auto"/>
            <w:tcBorders>
              <w:top w:val="nil"/>
              <w:left w:val="nil"/>
              <w:bottom w:val="single" w:sz="4" w:space="0" w:color="auto"/>
              <w:right w:val="nil"/>
            </w:tcBorders>
            <w:shd w:val="clear" w:color="auto" w:fill="auto"/>
            <w:noWrap/>
            <w:hideMark/>
          </w:tcPr>
          <w:p w14:paraId="23E5A377" w14:textId="77777777" w:rsidR="00D93214" w:rsidRPr="00CA68E6" w:rsidRDefault="00D93214" w:rsidP="009B0BFA">
            <w:pPr>
              <w:spacing w:after="0" w:line="240" w:lineRule="auto"/>
              <w:rPr>
                <w:rFonts w:eastAsia="Times New Roman" w:cstheme="minorHAnsi"/>
                <w:color w:val="000000"/>
              </w:rPr>
            </w:pPr>
            <w:r w:rsidRPr="00CA68E6">
              <w:rPr>
                <w:rFonts w:eastAsia="Times New Roman" w:cstheme="minorHAnsi"/>
                <w:color w:val="000000"/>
              </w:rPr>
              <w:t>10 items with prefix IENVDIS</w:t>
            </w:r>
          </w:p>
        </w:tc>
      </w:tr>
    </w:tbl>
    <w:p w14:paraId="5723E59C" w14:textId="77777777" w:rsidR="00D93214" w:rsidRPr="00CA68E6" w:rsidRDefault="00D93214" w:rsidP="00D542EF">
      <w:pPr>
        <w:rPr>
          <w:rFonts w:cstheme="minorHAnsi"/>
        </w:rPr>
      </w:pPr>
    </w:p>
    <w:p w14:paraId="172C6F69" w14:textId="77777777" w:rsidR="00D93214" w:rsidRPr="00CA68E6" w:rsidRDefault="00FE6605" w:rsidP="00272206">
      <w:pPr>
        <w:pStyle w:val="Heading4"/>
        <w:rPr>
          <w:rStyle w:val="IntenseEmphasis"/>
          <w:rFonts w:asciiTheme="minorHAnsi" w:hAnsiTheme="minorHAnsi" w:cstheme="minorHAnsi"/>
          <w:b/>
          <w:i/>
        </w:rPr>
      </w:pPr>
      <w:r w:rsidRPr="00CA68E6">
        <w:rPr>
          <w:rStyle w:val="IntenseEmphasis"/>
          <w:rFonts w:asciiTheme="minorHAnsi" w:hAnsiTheme="minorHAnsi" w:cstheme="minorHAnsi"/>
          <w:b/>
          <w:i/>
        </w:rPr>
        <w:t>Instructional staff i</w:t>
      </w:r>
      <w:r w:rsidR="00D93214" w:rsidRPr="00CA68E6">
        <w:rPr>
          <w:rStyle w:val="IntenseEmphasis"/>
          <w:rFonts w:asciiTheme="minorHAnsi" w:hAnsiTheme="minorHAnsi" w:cstheme="minorHAnsi"/>
          <w:b/>
          <w:i/>
        </w:rPr>
        <w:t>tem analysis</w:t>
      </w:r>
    </w:p>
    <w:p w14:paraId="1EBACB8A" w14:textId="77777777" w:rsidR="00D93214" w:rsidRPr="00CA68E6" w:rsidRDefault="00D93214" w:rsidP="00272206">
      <w:pPr>
        <w:rPr>
          <w:rFonts w:cstheme="minorHAnsi"/>
        </w:rPr>
      </w:pPr>
      <w:r w:rsidRPr="00CA68E6">
        <w:rPr>
          <w:rFonts w:cstheme="minorHAnsi"/>
        </w:rPr>
        <w:t xml:space="preserve">Similar to the student survey, for each item, the item nonresponse rate (omitted or not reached) and the percentage of responses in each category, factor loading to the underlying construct, </w:t>
      </w:r>
      <w:r w:rsidR="00CF5AAC" w:rsidRPr="00CA68E6">
        <w:rPr>
          <w:rFonts w:cstheme="minorHAnsi"/>
        </w:rPr>
        <w:t>point-polyserial</w:t>
      </w:r>
      <w:r w:rsidRPr="00CA68E6">
        <w:rPr>
          <w:rFonts w:cstheme="minorHAnsi"/>
        </w:rPr>
        <w:t xml:space="preserve"> correlation with the total raw score, and infit/outfit values</w:t>
      </w:r>
      <w:r w:rsidR="00D81AED" w:rsidRPr="00CA68E6">
        <w:rPr>
          <w:rFonts w:cstheme="minorHAnsi"/>
        </w:rPr>
        <w:t>,</w:t>
      </w:r>
      <w:r w:rsidRPr="00CA68E6">
        <w:rPr>
          <w:rFonts w:cstheme="minorHAnsi"/>
        </w:rPr>
        <w:t xml:space="preserve"> were checked using the criteria in table 4.</w:t>
      </w:r>
    </w:p>
    <w:p w14:paraId="7F1F300A" w14:textId="77777777" w:rsidR="00D93214" w:rsidRPr="00CA68E6" w:rsidRDefault="00D93214" w:rsidP="006301C4">
      <w:pPr>
        <w:spacing w:after="0"/>
        <w:rPr>
          <w:rFonts w:cstheme="minorHAnsi"/>
          <w:b/>
        </w:rPr>
      </w:pPr>
      <w:r w:rsidRPr="00CA68E6">
        <w:rPr>
          <w:rFonts w:cstheme="minorHAnsi"/>
          <w:b/>
        </w:rPr>
        <w:t xml:space="preserve">Item missing rate </w:t>
      </w:r>
    </w:p>
    <w:p w14:paraId="6A82F7B3" w14:textId="77777777" w:rsidR="00D93214" w:rsidRPr="00CA68E6" w:rsidRDefault="00D93214" w:rsidP="005345DF">
      <w:pPr>
        <w:rPr>
          <w:rFonts w:cstheme="minorHAnsi"/>
        </w:rPr>
      </w:pPr>
      <w:r w:rsidRPr="00CA68E6">
        <w:rPr>
          <w:rFonts w:cstheme="minorHAnsi"/>
        </w:rPr>
        <w:t>The item nonresponse rate ranged from 0.4 to 13.0 percent, with an average of 7.1 percent. Items in later topics had, on average, a higher nonresponse rate than items in earlier topics (see figure 3). However, items in the substance abuse topic had a higher average nonr</w:t>
      </w:r>
      <w:r w:rsidR="00D81AED" w:rsidRPr="00CA68E6">
        <w:rPr>
          <w:rFonts w:cstheme="minorHAnsi"/>
        </w:rPr>
        <w:t xml:space="preserve">esponse rate than items in some </w:t>
      </w:r>
      <w:r w:rsidRPr="00CA68E6">
        <w:rPr>
          <w:rFonts w:cstheme="minorHAnsi"/>
        </w:rPr>
        <w:t xml:space="preserve">later topics. The nonresponse rate for each item can be found in appendix table </w:t>
      </w:r>
      <w:r w:rsidR="00713FF0" w:rsidRPr="00CA68E6">
        <w:rPr>
          <w:rFonts w:cstheme="minorHAnsi"/>
        </w:rPr>
        <w:t>A-</w:t>
      </w:r>
      <w:r w:rsidRPr="00CA68E6">
        <w:rPr>
          <w:rFonts w:cstheme="minorHAnsi"/>
        </w:rPr>
        <w:t>2.</w:t>
      </w:r>
    </w:p>
    <w:p w14:paraId="3D6588D6" w14:textId="77777777" w:rsidR="00D93214" w:rsidRPr="00CA68E6" w:rsidRDefault="00D93214" w:rsidP="006D4614">
      <w:pPr>
        <w:spacing w:after="0" w:line="240" w:lineRule="auto"/>
        <w:ind w:left="864" w:hanging="864"/>
        <w:rPr>
          <w:rFonts w:cstheme="minorHAnsi"/>
          <w:color w:val="4F81BD" w:themeColor="accent1"/>
        </w:rPr>
      </w:pPr>
      <w:r w:rsidRPr="00CA68E6">
        <w:rPr>
          <w:rFonts w:cstheme="minorHAnsi"/>
        </w:rPr>
        <w:t xml:space="preserve">Figure 3. Average </w:t>
      </w:r>
      <w:r w:rsidR="00FE6605" w:rsidRPr="00CA68E6">
        <w:rPr>
          <w:rFonts w:cstheme="minorHAnsi"/>
        </w:rPr>
        <w:t xml:space="preserve">item </w:t>
      </w:r>
      <w:r w:rsidRPr="00CA68E6">
        <w:rPr>
          <w:rFonts w:cstheme="minorHAnsi"/>
        </w:rPr>
        <w:t xml:space="preserve">nonresponse rate by domain and topic in the </w:t>
      </w:r>
      <w:r w:rsidR="00514DB2" w:rsidRPr="00CA68E6">
        <w:rPr>
          <w:rFonts w:cstheme="minorHAnsi"/>
        </w:rPr>
        <w:t>EDSCLS</w:t>
      </w:r>
      <w:r w:rsidRPr="00CA68E6">
        <w:rPr>
          <w:rFonts w:cstheme="minorHAnsi"/>
        </w:rPr>
        <w:t xml:space="preserve"> 2015 pilot instructional staff survey </w:t>
      </w:r>
    </w:p>
    <w:p w14:paraId="7B3F486A" w14:textId="77777777" w:rsidR="00D93214" w:rsidRPr="00CA68E6" w:rsidRDefault="00D93214" w:rsidP="00335D50">
      <w:pPr>
        <w:spacing w:after="0"/>
        <w:rPr>
          <w:rFonts w:cstheme="minorHAnsi"/>
        </w:rPr>
      </w:pPr>
      <w:r w:rsidRPr="00CA68E6">
        <w:rPr>
          <w:rFonts w:cstheme="minorHAnsi"/>
          <w:noProof/>
        </w:rPr>
        <w:drawing>
          <wp:inline distT="0" distB="0" distL="0" distR="0" wp14:anchorId="730E5509" wp14:editId="07E12DE3">
            <wp:extent cx="5902657" cy="2558955"/>
            <wp:effectExtent l="0" t="0" r="22225" b="133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CA0012" w14:textId="24A47044" w:rsidR="00335D50" w:rsidRPr="003A561D" w:rsidRDefault="009056F5" w:rsidP="006301C4">
      <w:pPr>
        <w:spacing w:after="240"/>
        <w:rPr>
          <w:rFonts w:cstheme="minorHAnsi"/>
          <w:sz w:val="20"/>
          <w:szCs w:val="20"/>
        </w:rPr>
      </w:pPr>
      <w:r>
        <w:rPr>
          <w:rFonts w:cstheme="minorHAnsi"/>
          <w:sz w:val="20"/>
          <w:szCs w:val="20"/>
        </w:rPr>
        <w:t>SOURCE: ED School Climate Surveys (EDSCLS), Pilot Study, 2015.</w:t>
      </w:r>
      <w:r w:rsidR="00335D50" w:rsidRPr="003A561D">
        <w:rPr>
          <w:rFonts w:cstheme="minorHAnsi"/>
          <w:sz w:val="20"/>
          <w:szCs w:val="20"/>
        </w:rPr>
        <w:t xml:space="preserve"> </w:t>
      </w:r>
    </w:p>
    <w:p w14:paraId="2D8453BB" w14:textId="77777777" w:rsidR="003A561D" w:rsidRDefault="00460DAC" w:rsidP="003A561D">
      <w:pPr>
        <w:rPr>
          <w:rFonts w:cstheme="minorHAnsi"/>
        </w:rPr>
      </w:pPr>
      <w:r w:rsidRPr="003A561D">
        <w:rPr>
          <w:rFonts w:cstheme="minorHAnsi"/>
        </w:rPr>
        <w:lastRenderedPageBreak/>
        <w:t>Twenty-five</w:t>
      </w:r>
      <w:r w:rsidR="00D93214" w:rsidRPr="003A561D">
        <w:rPr>
          <w:rFonts w:cstheme="minorHAnsi"/>
        </w:rPr>
        <w:t xml:space="preserve"> items about substance abuse were flagged because of high item nonresponse rates (see table 13). However, </w:t>
      </w:r>
      <w:r w:rsidRPr="003A561D">
        <w:rPr>
          <w:rFonts w:cstheme="minorHAnsi"/>
        </w:rPr>
        <w:t xml:space="preserve">most of the flagged items (21 out 25) were </w:t>
      </w:r>
      <w:r w:rsidR="00D93214" w:rsidRPr="003A561D">
        <w:rPr>
          <w:rFonts w:cstheme="minorHAnsi"/>
        </w:rPr>
        <w:t>presented later in the survey.</w:t>
      </w:r>
      <w:r w:rsidR="00D93214" w:rsidRPr="00CA68E6">
        <w:rPr>
          <w:rFonts w:cstheme="minorHAnsi"/>
        </w:rPr>
        <w:t xml:space="preserve"> </w:t>
      </w:r>
    </w:p>
    <w:p w14:paraId="2C1D772C" w14:textId="488CFAEF" w:rsidR="00D93214" w:rsidRPr="00CA68E6" w:rsidRDefault="00D93214" w:rsidP="003A561D">
      <w:pPr>
        <w:spacing w:after="0"/>
        <w:rPr>
          <w:rFonts w:cstheme="minorHAnsi"/>
        </w:rPr>
      </w:pPr>
      <w:r w:rsidRPr="00CA68E6">
        <w:rPr>
          <w:rFonts w:cstheme="minorHAnsi"/>
        </w:rPr>
        <w:t xml:space="preserve">Table 13. Items flagged due to high </w:t>
      </w:r>
      <w:r w:rsidR="004D037D" w:rsidRPr="00CA68E6">
        <w:rPr>
          <w:rFonts w:cstheme="minorHAnsi"/>
        </w:rPr>
        <w:t xml:space="preserve">item </w:t>
      </w:r>
      <w:r w:rsidRPr="00CA68E6">
        <w:rPr>
          <w:rFonts w:cstheme="minorHAnsi"/>
        </w:rPr>
        <w:t xml:space="preserve">nonresponse rates in the </w:t>
      </w:r>
      <w:r w:rsidR="00514DB2" w:rsidRPr="00CA68E6">
        <w:rPr>
          <w:rFonts w:cstheme="minorHAnsi"/>
        </w:rPr>
        <w:t>EDSCLS</w:t>
      </w:r>
      <w:r w:rsidRPr="00CA68E6">
        <w:rPr>
          <w:rFonts w:cstheme="minorHAnsi"/>
        </w:rPr>
        <w:t xml:space="preserve"> 2015 pilot instructional staff survey </w:t>
      </w:r>
    </w:p>
    <w:tbl>
      <w:tblPr>
        <w:tblW w:w="9514" w:type="dxa"/>
        <w:tblInd w:w="93" w:type="dxa"/>
        <w:tblBorders>
          <w:top w:val="single" w:sz="4" w:space="0" w:color="auto"/>
          <w:bottom w:val="single" w:sz="4" w:space="0" w:color="auto"/>
        </w:tblBorders>
        <w:tblLook w:val="04A0" w:firstRow="1" w:lastRow="0" w:firstColumn="1" w:lastColumn="0" w:noHBand="0" w:noVBand="1"/>
      </w:tblPr>
      <w:tblGrid>
        <w:gridCol w:w="1511"/>
        <w:gridCol w:w="7239"/>
        <w:gridCol w:w="764"/>
      </w:tblGrid>
      <w:tr w:rsidR="00135AAA" w:rsidRPr="00135AAA" w14:paraId="40B3AC9B" w14:textId="77777777" w:rsidTr="00135AAA">
        <w:trPr>
          <w:trHeight w:val="105"/>
        </w:trPr>
        <w:tc>
          <w:tcPr>
            <w:tcW w:w="0" w:type="auto"/>
            <w:tcBorders>
              <w:top w:val="single" w:sz="4" w:space="0" w:color="auto"/>
              <w:bottom w:val="single" w:sz="4" w:space="0" w:color="auto"/>
            </w:tcBorders>
            <w:shd w:val="clear" w:color="auto" w:fill="auto"/>
            <w:noWrap/>
          </w:tcPr>
          <w:p w14:paraId="01718E42" w14:textId="77777777" w:rsidR="00D93214" w:rsidRPr="00135AAA" w:rsidRDefault="00D93214" w:rsidP="00135AAA">
            <w:pPr>
              <w:spacing w:after="0" w:line="240" w:lineRule="auto"/>
              <w:rPr>
                <w:rFonts w:eastAsia="Times New Roman" w:cstheme="minorHAnsi"/>
              </w:rPr>
            </w:pPr>
            <w:r w:rsidRPr="00135AAA">
              <w:rPr>
                <w:rFonts w:eastAsia="Times New Roman" w:cstheme="minorHAnsi"/>
              </w:rPr>
              <w:t>Variable name</w:t>
            </w:r>
          </w:p>
        </w:tc>
        <w:tc>
          <w:tcPr>
            <w:tcW w:w="0" w:type="auto"/>
            <w:tcBorders>
              <w:top w:val="single" w:sz="4" w:space="0" w:color="auto"/>
              <w:bottom w:val="single" w:sz="4" w:space="0" w:color="auto"/>
            </w:tcBorders>
            <w:shd w:val="clear" w:color="auto" w:fill="auto"/>
          </w:tcPr>
          <w:p w14:paraId="7C6B2116" w14:textId="77777777" w:rsidR="00D93214" w:rsidRPr="00135AAA" w:rsidRDefault="00D93214" w:rsidP="00135AAA">
            <w:pPr>
              <w:spacing w:after="0" w:line="240" w:lineRule="auto"/>
              <w:jc w:val="center"/>
              <w:rPr>
                <w:rFonts w:eastAsia="Times New Roman" w:cstheme="minorHAnsi"/>
              </w:rPr>
            </w:pPr>
            <w:r w:rsidRPr="00135AAA">
              <w:rPr>
                <w:rFonts w:eastAsia="Times New Roman" w:cstheme="minorHAnsi"/>
              </w:rPr>
              <w:t>Description</w:t>
            </w:r>
          </w:p>
        </w:tc>
        <w:tc>
          <w:tcPr>
            <w:tcW w:w="0" w:type="auto"/>
            <w:tcBorders>
              <w:top w:val="single" w:sz="4" w:space="0" w:color="auto"/>
              <w:bottom w:val="single" w:sz="4" w:space="0" w:color="auto"/>
            </w:tcBorders>
            <w:shd w:val="clear" w:color="auto" w:fill="auto"/>
          </w:tcPr>
          <w:p w14:paraId="34E14227" w14:textId="77777777" w:rsidR="00D93214" w:rsidRPr="00135AAA" w:rsidRDefault="00D93214" w:rsidP="00135AAA">
            <w:pPr>
              <w:spacing w:after="0" w:line="240" w:lineRule="auto"/>
              <w:jc w:val="center"/>
              <w:rPr>
                <w:rFonts w:cstheme="minorHAnsi"/>
              </w:rPr>
            </w:pPr>
            <w:r w:rsidRPr="00135AAA">
              <w:rPr>
                <w:rFonts w:cstheme="minorHAnsi"/>
              </w:rPr>
              <w:t>INR</w:t>
            </w:r>
          </w:p>
        </w:tc>
      </w:tr>
      <w:tr w:rsidR="00135AAA" w:rsidRPr="00135AAA" w14:paraId="237F4549" w14:textId="77777777" w:rsidTr="00135AAA">
        <w:trPr>
          <w:trHeight w:val="116"/>
        </w:trPr>
        <w:tc>
          <w:tcPr>
            <w:tcW w:w="0" w:type="auto"/>
            <w:tcBorders>
              <w:top w:val="single" w:sz="4" w:space="0" w:color="auto"/>
              <w:bottom w:val="nil"/>
            </w:tcBorders>
            <w:shd w:val="clear" w:color="auto" w:fill="auto"/>
            <w:noWrap/>
          </w:tcPr>
          <w:p w14:paraId="47F1995D" w14:textId="77777777" w:rsidR="00D93214" w:rsidRPr="00135AAA" w:rsidRDefault="00D93214" w:rsidP="00135AAA">
            <w:pPr>
              <w:spacing w:after="0" w:line="240" w:lineRule="auto"/>
              <w:rPr>
                <w:rFonts w:cstheme="minorHAnsi"/>
              </w:rPr>
            </w:pPr>
            <w:r w:rsidRPr="00135AAA">
              <w:rPr>
                <w:rFonts w:cstheme="minorHAnsi"/>
              </w:rPr>
              <w:t>ISAFSUB88</w:t>
            </w:r>
          </w:p>
        </w:tc>
        <w:tc>
          <w:tcPr>
            <w:tcW w:w="0" w:type="auto"/>
            <w:tcBorders>
              <w:top w:val="single" w:sz="4" w:space="0" w:color="auto"/>
              <w:bottom w:val="nil"/>
            </w:tcBorders>
            <w:shd w:val="clear" w:color="auto" w:fill="auto"/>
            <w:vAlign w:val="bottom"/>
          </w:tcPr>
          <w:p w14:paraId="1A956392" w14:textId="77777777" w:rsidR="00D93214" w:rsidRPr="00135AAA" w:rsidRDefault="00D93214" w:rsidP="00135AAA">
            <w:pPr>
              <w:spacing w:after="0" w:line="240" w:lineRule="auto"/>
              <w:rPr>
                <w:rFonts w:cstheme="minorHAnsi"/>
              </w:rPr>
            </w:pPr>
            <w:r w:rsidRPr="00135AAA">
              <w:rPr>
                <w:rFonts w:cstheme="minorHAnsi"/>
              </w:rPr>
              <w:t>This school provides effective confidential support and referral services for students needing help because of substance abuse (e.g., a Student Assistance Program).</w:t>
            </w:r>
          </w:p>
        </w:tc>
        <w:tc>
          <w:tcPr>
            <w:tcW w:w="0" w:type="auto"/>
            <w:tcBorders>
              <w:top w:val="single" w:sz="4" w:space="0" w:color="auto"/>
              <w:bottom w:val="nil"/>
            </w:tcBorders>
            <w:shd w:val="clear" w:color="auto" w:fill="auto"/>
          </w:tcPr>
          <w:p w14:paraId="7019A942" w14:textId="77777777" w:rsidR="00D93214" w:rsidRPr="00135AAA" w:rsidRDefault="00D93214" w:rsidP="00135AAA">
            <w:pPr>
              <w:spacing w:after="0" w:line="240" w:lineRule="auto"/>
              <w:jc w:val="center"/>
              <w:rPr>
                <w:rFonts w:cstheme="minorHAnsi"/>
              </w:rPr>
            </w:pPr>
            <w:r w:rsidRPr="00135AAA">
              <w:rPr>
                <w:rFonts w:cstheme="minorHAnsi"/>
              </w:rPr>
              <w:t>10.5%</w:t>
            </w:r>
          </w:p>
        </w:tc>
      </w:tr>
      <w:tr w:rsidR="00135AAA" w:rsidRPr="00135AAA" w14:paraId="09112045" w14:textId="77777777" w:rsidTr="00135AAA">
        <w:trPr>
          <w:trHeight w:val="116"/>
        </w:trPr>
        <w:tc>
          <w:tcPr>
            <w:tcW w:w="0" w:type="auto"/>
            <w:tcBorders>
              <w:top w:val="nil"/>
              <w:bottom w:val="nil"/>
            </w:tcBorders>
            <w:shd w:val="clear" w:color="auto" w:fill="auto"/>
            <w:noWrap/>
          </w:tcPr>
          <w:p w14:paraId="6491C22E" w14:textId="77777777" w:rsidR="00D93214" w:rsidRPr="00135AAA" w:rsidRDefault="00D93214" w:rsidP="00135AAA">
            <w:pPr>
              <w:spacing w:after="0" w:line="240" w:lineRule="auto"/>
              <w:rPr>
                <w:rFonts w:cstheme="minorHAnsi"/>
              </w:rPr>
            </w:pPr>
            <w:r w:rsidRPr="00135AAA">
              <w:rPr>
                <w:rFonts w:cstheme="minorHAnsi"/>
              </w:rPr>
              <w:t>ISAFSUB89</w:t>
            </w:r>
          </w:p>
        </w:tc>
        <w:tc>
          <w:tcPr>
            <w:tcW w:w="0" w:type="auto"/>
            <w:tcBorders>
              <w:top w:val="nil"/>
              <w:bottom w:val="nil"/>
            </w:tcBorders>
            <w:shd w:val="clear" w:color="auto" w:fill="auto"/>
            <w:vAlign w:val="bottom"/>
          </w:tcPr>
          <w:p w14:paraId="46D3558C" w14:textId="77777777" w:rsidR="00D93214" w:rsidRPr="00135AAA" w:rsidRDefault="00D93214" w:rsidP="00135AAA">
            <w:pPr>
              <w:spacing w:after="0" w:line="240" w:lineRule="auto"/>
              <w:rPr>
                <w:rFonts w:cstheme="minorHAnsi"/>
              </w:rPr>
            </w:pPr>
            <w:r w:rsidRPr="00135AAA">
              <w:rPr>
                <w:rFonts w:cstheme="minorHAnsi"/>
              </w:rPr>
              <w:t>At this school, first-time violations of alcohol or other drug policies are punished by at least an out-of-school suspension.</w:t>
            </w:r>
          </w:p>
        </w:tc>
        <w:tc>
          <w:tcPr>
            <w:tcW w:w="0" w:type="auto"/>
            <w:tcBorders>
              <w:top w:val="nil"/>
              <w:bottom w:val="nil"/>
            </w:tcBorders>
            <w:shd w:val="clear" w:color="auto" w:fill="auto"/>
          </w:tcPr>
          <w:p w14:paraId="3485B8D9" w14:textId="77777777" w:rsidR="00D93214" w:rsidRPr="00135AAA" w:rsidRDefault="00D93214" w:rsidP="00135AAA">
            <w:pPr>
              <w:spacing w:after="0" w:line="240" w:lineRule="auto"/>
              <w:jc w:val="center"/>
              <w:rPr>
                <w:rFonts w:cstheme="minorHAnsi"/>
              </w:rPr>
            </w:pPr>
            <w:r w:rsidRPr="00135AAA">
              <w:rPr>
                <w:rFonts w:cstheme="minorHAnsi"/>
              </w:rPr>
              <w:t>13.0%</w:t>
            </w:r>
          </w:p>
        </w:tc>
      </w:tr>
      <w:tr w:rsidR="00135AAA" w:rsidRPr="00135AAA" w14:paraId="020B5989" w14:textId="77777777" w:rsidTr="00135AAA">
        <w:trPr>
          <w:trHeight w:val="116"/>
        </w:trPr>
        <w:tc>
          <w:tcPr>
            <w:tcW w:w="0" w:type="auto"/>
            <w:tcBorders>
              <w:top w:val="nil"/>
              <w:bottom w:val="nil"/>
            </w:tcBorders>
            <w:shd w:val="clear" w:color="auto" w:fill="auto"/>
            <w:noWrap/>
          </w:tcPr>
          <w:p w14:paraId="710FBCD2" w14:textId="77777777" w:rsidR="00D93214" w:rsidRPr="00135AAA" w:rsidRDefault="00D93214" w:rsidP="00135AAA">
            <w:pPr>
              <w:spacing w:after="0" w:line="240" w:lineRule="auto"/>
              <w:rPr>
                <w:rFonts w:cstheme="minorHAnsi"/>
              </w:rPr>
            </w:pPr>
            <w:r w:rsidRPr="00135AAA">
              <w:rPr>
                <w:rFonts w:cstheme="minorHAnsi"/>
              </w:rPr>
              <w:t>ISAFSUB90</w:t>
            </w:r>
          </w:p>
        </w:tc>
        <w:tc>
          <w:tcPr>
            <w:tcW w:w="0" w:type="auto"/>
            <w:tcBorders>
              <w:top w:val="nil"/>
              <w:bottom w:val="nil"/>
            </w:tcBorders>
            <w:shd w:val="clear" w:color="auto" w:fill="auto"/>
            <w:vAlign w:val="bottom"/>
          </w:tcPr>
          <w:p w14:paraId="03CBC89E" w14:textId="77777777" w:rsidR="00D93214" w:rsidRPr="00135AAA" w:rsidRDefault="00D93214" w:rsidP="00135AAA">
            <w:pPr>
              <w:spacing w:after="0" w:line="240" w:lineRule="auto"/>
              <w:rPr>
                <w:rFonts w:cstheme="minorHAnsi"/>
              </w:rPr>
            </w:pPr>
            <w:r w:rsidRPr="00135AAA">
              <w:rPr>
                <w:rFonts w:cstheme="minorHAnsi"/>
              </w:rPr>
              <w:t>This school has programs, resources, and/or policies to prevent substance abuse.</w:t>
            </w:r>
          </w:p>
        </w:tc>
        <w:tc>
          <w:tcPr>
            <w:tcW w:w="0" w:type="auto"/>
            <w:tcBorders>
              <w:top w:val="nil"/>
              <w:bottom w:val="nil"/>
            </w:tcBorders>
            <w:shd w:val="clear" w:color="auto" w:fill="auto"/>
          </w:tcPr>
          <w:p w14:paraId="3BDC007C" w14:textId="77777777" w:rsidR="00D93214" w:rsidRPr="00135AAA" w:rsidRDefault="00D93214" w:rsidP="00135AAA">
            <w:pPr>
              <w:spacing w:after="0" w:line="240" w:lineRule="auto"/>
              <w:jc w:val="center"/>
              <w:rPr>
                <w:rFonts w:cstheme="minorHAnsi"/>
              </w:rPr>
            </w:pPr>
            <w:r w:rsidRPr="00135AAA">
              <w:rPr>
                <w:rFonts w:cstheme="minorHAnsi"/>
              </w:rPr>
              <w:t>11.1%</w:t>
            </w:r>
          </w:p>
        </w:tc>
      </w:tr>
      <w:tr w:rsidR="00135AAA" w:rsidRPr="00135AAA" w14:paraId="1D898325" w14:textId="77777777" w:rsidTr="00135AAA">
        <w:trPr>
          <w:trHeight w:val="116"/>
        </w:trPr>
        <w:tc>
          <w:tcPr>
            <w:tcW w:w="0" w:type="auto"/>
            <w:tcBorders>
              <w:top w:val="nil"/>
              <w:bottom w:val="nil"/>
            </w:tcBorders>
            <w:shd w:val="clear" w:color="auto" w:fill="auto"/>
            <w:noWrap/>
          </w:tcPr>
          <w:p w14:paraId="08769100" w14:textId="77777777" w:rsidR="00D93214" w:rsidRPr="00135AAA" w:rsidRDefault="00D93214" w:rsidP="00135AAA">
            <w:pPr>
              <w:spacing w:after="0" w:line="240" w:lineRule="auto"/>
              <w:rPr>
                <w:rFonts w:cstheme="minorHAnsi"/>
              </w:rPr>
            </w:pPr>
            <w:r w:rsidRPr="00135AAA">
              <w:rPr>
                <w:rFonts w:cstheme="minorHAnsi"/>
              </w:rPr>
              <w:t>ISAFSUB91</w:t>
            </w:r>
          </w:p>
        </w:tc>
        <w:tc>
          <w:tcPr>
            <w:tcW w:w="0" w:type="auto"/>
            <w:tcBorders>
              <w:top w:val="nil"/>
              <w:bottom w:val="nil"/>
            </w:tcBorders>
            <w:shd w:val="clear" w:color="auto" w:fill="auto"/>
            <w:vAlign w:val="bottom"/>
          </w:tcPr>
          <w:p w14:paraId="47A55144" w14:textId="77777777" w:rsidR="00D93214" w:rsidRPr="00135AAA" w:rsidRDefault="00D93214" w:rsidP="00135AAA">
            <w:pPr>
              <w:spacing w:after="0" w:line="240" w:lineRule="auto"/>
              <w:rPr>
                <w:rFonts w:cstheme="minorHAnsi"/>
              </w:rPr>
            </w:pPr>
            <w:r w:rsidRPr="00135AAA">
              <w:rPr>
                <w:rFonts w:cstheme="minorHAnsi"/>
              </w:rPr>
              <w:t>This school has programs that address substance use among students.</w:t>
            </w:r>
          </w:p>
        </w:tc>
        <w:tc>
          <w:tcPr>
            <w:tcW w:w="0" w:type="auto"/>
            <w:tcBorders>
              <w:top w:val="nil"/>
              <w:bottom w:val="nil"/>
            </w:tcBorders>
            <w:shd w:val="clear" w:color="auto" w:fill="auto"/>
          </w:tcPr>
          <w:p w14:paraId="2C2B8B3E" w14:textId="77777777" w:rsidR="00D93214" w:rsidRPr="00135AAA" w:rsidRDefault="00D93214" w:rsidP="00135AAA">
            <w:pPr>
              <w:spacing w:after="0" w:line="240" w:lineRule="auto"/>
              <w:jc w:val="center"/>
              <w:rPr>
                <w:rFonts w:cstheme="minorHAnsi"/>
              </w:rPr>
            </w:pPr>
            <w:r w:rsidRPr="00135AAA">
              <w:rPr>
                <w:rFonts w:cstheme="minorHAnsi"/>
              </w:rPr>
              <w:t>11.3%</w:t>
            </w:r>
          </w:p>
        </w:tc>
      </w:tr>
      <w:tr w:rsidR="00135AAA" w:rsidRPr="00135AAA" w14:paraId="4E6357F4" w14:textId="77777777" w:rsidTr="00135AAA">
        <w:trPr>
          <w:trHeight w:val="116"/>
        </w:trPr>
        <w:tc>
          <w:tcPr>
            <w:tcW w:w="0" w:type="auto"/>
            <w:tcBorders>
              <w:top w:val="nil"/>
              <w:bottom w:val="nil"/>
            </w:tcBorders>
            <w:shd w:val="clear" w:color="auto" w:fill="auto"/>
            <w:noWrap/>
            <w:vAlign w:val="bottom"/>
          </w:tcPr>
          <w:p w14:paraId="3F78F011" w14:textId="77777777" w:rsidR="00135AAA" w:rsidRPr="00135AAA" w:rsidRDefault="00135AAA" w:rsidP="00135AAA">
            <w:pPr>
              <w:spacing w:after="0" w:line="240" w:lineRule="auto"/>
            </w:pPr>
            <w:r w:rsidRPr="00135AAA">
              <w:t>IENVPHEA119</w:t>
            </w:r>
          </w:p>
        </w:tc>
        <w:tc>
          <w:tcPr>
            <w:tcW w:w="0" w:type="auto"/>
            <w:tcBorders>
              <w:top w:val="nil"/>
              <w:bottom w:val="nil"/>
            </w:tcBorders>
            <w:shd w:val="clear" w:color="auto" w:fill="auto"/>
            <w:vAlign w:val="bottom"/>
          </w:tcPr>
          <w:p w14:paraId="1D9E9CE9" w14:textId="77777777" w:rsidR="00135AAA" w:rsidRPr="00135AAA" w:rsidRDefault="00135AAA" w:rsidP="00135AAA">
            <w:pPr>
              <w:spacing w:after="0" w:line="240" w:lineRule="auto"/>
            </w:pPr>
            <w:r w:rsidRPr="00135AAA">
              <w:t>This school provides the materials, resources, and training necessary for me to support students’ physical health and nutrition.</w:t>
            </w:r>
          </w:p>
        </w:tc>
        <w:tc>
          <w:tcPr>
            <w:tcW w:w="0" w:type="auto"/>
            <w:tcBorders>
              <w:top w:val="nil"/>
              <w:bottom w:val="nil"/>
            </w:tcBorders>
            <w:shd w:val="clear" w:color="auto" w:fill="auto"/>
            <w:vAlign w:val="bottom"/>
          </w:tcPr>
          <w:p w14:paraId="68F65D3A" w14:textId="77777777" w:rsidR="00135AAA" w:rsidRPr="00135AAA" w:rsidRDefault="00135AAA" w:rsidP="00135AAA">
            <w:pPr>
              <w:spacing w:after="0" w:line="240" w:lineRule="auto"/>
              <w:jc w:val="right"/>
              <w:rPr>
                <w:rFonts w:ascii="Calibri" w:hAnsi="Calibri"/>
              </w:rPr>
            </w:pPr>
            <w:r w:rsidRPr="00135AAA">
              <w:rPr>
                <w:rFonts w:ascii="Calibri" w:hAnsi="Calibri"/>
              </w:rPr>
              <w:t>10.5%</w:t>
            </w:r>
          </w:p>
        </w:tc>
      </w:tr>
      <w:tr w:rsidR="00135AAA" w:rsidRPr="00135AAA" w14:paraId="45BBFCD9" w14:textId="77777777" w:rsidTr="00135AAA">
        <w:trPr>
          <w:trHeight w:val="116"/>
        </w:trPr>
        <w:tc>
          <w:tcPr>
            <w:tcW w:w="0" w:type="auto"/>
            <w:tcBorders>
              <w:top w:val="nil"/>
              <w:bottom w:val="nil"/>
            </w:tcBorders>
            <w:shd w:val="clear" w:color="auto" w:fill="auto"/>
            <w:noWrap/>
            <w:vAlign w:val="bottom"/>
          </w:tcPr>
          <w:p w14:paraId="54321C55" w14:textId="77777777" w:rsidR="00135AAA" w:rsidRPr="00135AAA" w:rsidRDefault="00135AAA" w:rsidP="00135AAA">
            <w:pPr>
              <w:spacing w:after="0" w:line="240" w:lineRule="auto"/>
            </w:pPr>
            <w:r w:rsidRPr="00135AAA">
              <w:t>IENVPHEA120</w:t>
            </w:r>
          </w:p>
        </w:tc>
        <w:tc>
          <w:tcPr>
            <w:tcW w:w="0" w:type="auto"/>
            <w:tcBorders>
              <w:top w:val="nil"/>
              <w:bottom w:val="nil"/>
            </w:tcBorders>
            <w:shd w:val="clear" w:color="auto" w:fill="auto"/>
            <w:vAlign w:val="bottom"/>
          </w:tcPr>
          <w:p w14:paraId="2175C9EA" w14:textId="77777777" w:rsidR="00135AAA" w:rsidRPr="00135AAA" w:rsidRDefault="00135AAA" w:rsidP="00135AAA">
            <w:pPr>
              <w:spacing w:after="0" w:line="240" w:lineRule="auto"/>
            </w:pPr>
            <w:r w:rsidRPr="00135AAA">
              <w:t>This school places a priority on making healthy food choices.</w:t>
            </w:r>
          </w:p>
        </w:tc>
        <w:tc>
          <w:tcPr>
            <w:tcW w:w="0" w:type="auto"/>
            <w:tcBorders>
              <w:top w:val="nil"/>
              <w:bottom w:val="nil"/>
            </w:tcBorders>
            <w:shd w:val="clear" w:color="auto" w:fill="auto"/>
            <w:vAlign w:val="bottom"/>
          </w:tcPr>
          <w:p w14:paraId="3ECFD21A" w14:textId="77777777" w:rsidR="00135AAA" w:rsidRPr="00135AAA" w:rsidRDefault="00135AAA" w:rsidP="00135AAA">
            <w:pPr>
              <w:spacing w:after="0" w:line="240" w:lineRule="auto"/>
              <w:jc w:val="right"/>
              <w:rPr>
                <w:rFonts w:ascii="Calibri" w:hAnsi="Calibri"/>
              </w:rPr>
            </w:pPr>
            <w:r w:rsidRPr="00135AAA">
              <w:rPr>
                <w:rFonts w:ascii="Calibri" w:hAnsi="Calibri"/>
              </w:rPr>
              <w:t>10.8%</w:t>
            </w:r>
          </w:p>
        </w:tc>
      </w:tr>
      <w:tr w:rsidR="00135AAA" w:rsidRPr="00135AAA" w14:paraId="0FE89B0C" w14:textId="77777777" w:rsidTr="00135AAA">
        <w:trPr>
          <w:trHeight w:val="116"/>
        </w:trPr>
        <w:tc>
          <w:tcPr>
            <w:tcW w:w="0" w:type="auto"/>
            <w:tcBorders>
              <w:top w:val="nil"/>
              <w:bottom w:val="nil"/>
            </w:tcBorders>
            <w:shd w:val="clear" w:color="auto" w:fill="auto"/>
            <w:noWrap/>
            <w:vAlign w:val="bottom"/>
          </w:tcPr>
          <w:p w14:paraId="57DFDCA9" w14:textId="77777777" w:rsidR="00135AAA" w:rsidRPr="00135AAA" w:rsidRDefault="00135AAA" w:rsidP="00135AAA">
            <w:pPr>
              <w:spacing w:after="0" w:line="240" w:lineRule="auto"/>
            </w:pPr>
            <w:r w:rsidRPr="00135AAA">
              <w:t>IENVPHEA121</w:t>
            </w:r>
          </w:p>
        </w:tc>
        <w:tc>
          <w:tcPr>
            <w:tcW w:w="0" w:type="auto"/>
            <w:tcBorders>
              <w:top w:val="nil"/>
              <w:bottom w:val="nil"/>
            </w:tcBorders>
            <w:shd w:val="clear" w:color="auto" w:fill="auto"/>
            <w:vAlign w:val="bottom"/>
          </w:tcPr>
          <w:p w14:paraId="42211257" w14:textId="77777777" w:rsidR="00135AAA" w:rsidRPr="00135AAA" w:rsidRDefault="00135AAA" w:rsidP="00135AAA">
            <w:pPr>
              <w:spacing w:after="0" w:line="240" w:lineRule="auto"/>
            </w:pPr>
            <w:r w:rsidRPr="00135AAA">
              <w:t>This school places a priority on students’ health needs.</w:t>
            </w:r>
          </w:p>
        </w:tc>
        <w:tc>
          <w:tcPr>
            <w:tcW w:w="0" w:type="auto"/>
            <w:tcBorders>
              <w:top w:val="nil"/>
              <w:bottom w:val="nil"/>
            </w:tcBorders>
            <w:shd w:val="clear" w:color="auto" w:fill="auto"/>
            <w:vAlign w:val="bottom"/>
          </w:tcPr>
          <w:p w14:paraId="09C9705F" w14:textId="77777777" w:rsidR="00135AAA" w:rsidRPr="00135AAA" w:rsidRDefault="00135AAA" w:rsidP="00135AAA">
            <w:pPr>
              <w:spacing w:after="0" w:line="240" w:lineRule="auto"/>
              <w:jc w:val="right"/>
              <w:rPr>
                <w:rFonts w:ascii="Calibri" w:hAnsi="Calibri"/>
              </w:rPr>
            </w:pPr>
            <w:r w:rsidRPr="00135AAA">
              <w:rPr>
                <w:rFonts w:ascii="Calibri" w:hAnsi="Calibri"/>
              </w:rPr>
              <w:t>11.2%</w:t>
            </w:r>
          </w:p>
        </w:tc>
      </w:tr>
      <w:tr w:rsidR="00135AAA" w:rsidRPr="00135AAA" w14:paraId="3646310C" w14:textId="77777777" w:rsidTr="00135AAA">
        <w:trPr>
          <w:trHeight w:val="116"/>
        </w:trPr>
        <w:tc>
          <w:tcPr>
            <w:tcW w:w="0" w:type="auto"/>
            <w:tcBorders>
              <w:top w:val="nil"/>
              <w:bottom w:val="nil"/>
            </w:tcBorders>
            <w:shd w:val="clear" w:color="auto" w:fill="auto"/>
            <w:noWrap/>
            <w:vAlign w:val="bottom"/>
          </w:tcPr>
          <w:p w14:paraId="6990C71E" w14:textId="77777777" w:rsidR="00135AAA" w:rsidRPr="00135AAA" w:rsidRDefault="00135AAA" w:rsidP="00135AAA">
            <w:pPr>
              <w:spacing w:after="0" w:line="240" w:lineRule="auto"/>
            </w:pPr>
            <w:r w:rsidRPr="00135AAA">
              <w:t>IENVPHEA122</w:t>
            </w:r>
          </w:p>
        </w:tc>
        <w:tc>
          <w:tcPr>
            <w:tcW w:w="0" w:type="auto"/>
            <w:tcBorders>
              <w:top w:val="nil"/>
              <w:bottom w:val="nil"/>
            </w:tcBorders>
            <w:shd w:val="clear" w:color="auto" w:fill="auto"/>
            <w:vAlign w:val="bottom"/>
          </w:tcPr>
          <w:p w14:paraId="7233A6BB" w14:textId="77777777" w:rsidR="00135AAA" w:rsidRPr="00135AAA" w:rsidRDefault="00135AAA" w:rsidP="00135AAA">
            <w:pPr>
              <w:spacing w:after="0" w:line="240" w:lineRule="auto"/>
            </w:pPr>
            <w:r w:rsidRPr="00135AAA">
              <w:t>This school places a priority on students’ physical activity.</w:t>
            </w:r>
          </w:p>
        </w:tc>
        <w:tc>
          <w:tcPr>
            <w:tcW w:w="0" w:type="auto"/>
            <w:tcBorders>
              <w:top w:val="nil"/>
              <w:bottom w:val="nil"/>
            </w:tcBorders>
            <w:shd w:val="clear" w:color="auto" w:fill="auto"/>
            <w:vAlign w:val="bottom"/>
          </w:tcPr>
          <w:p w14:paraId="42905629" w14:textId="77777777" w:rsidR="00135AAA" w:rsidRPr="00135AAA" w:rsidRDefault="00135AAA" w:rsidP="00135AAA">
            <w:pPr>
              <w:spacing w:after="0" w:line="240" w:lineRule="auto"/>
              <w:jc w:val="right"/>
              <w:rPr>
                <w:rFonts w:ascii="Calibri" w:hAnsi="Calibri"/>
              </w:rPr>
            </w:pPr>
            <w:r w:rsidRPr="00135AAA">
              <w:rPr>
                <w:rFonts w:ascii="Calibri" w:hAnsi="Calibri"/>
              </w:rPr>
              <w:t>11.0%</w:t>
            </w:r>
          </w:p>
        </w:tc>
      </w:tr>
      <w:tr w:rsidR="00135AAA" w:rsidRPr="00135AAA" w14:paraId="3D984A9F" w14:textId="77777777" w:rsidTr="00135AAA">
        <w:trPr>
          <w:trHeight w:val="116"/>
        </w:trPr>
        <w:tc>
          <w:tcPr>
            <w:tcW w:w="0" w:type="auto"/>
            <w:tcBorders>
              <w:top w:val="nil"/>
              <w:bottom w:val="nil"/>
            </w:tcBorders>
            <w:shd w:val="clear" w:color="auto" w:fill="auto"/>
            <w:noWrap/>
            <w:vAlign w:val="bottom"/>
          </w:tcPr>
          <w:p w14:paraId="3DD45E25" w14:textId="77777777" w:rsidR="00135AAA" w:rsidRPr="00135AAA" w:rsidRDefault="00135AAA" w:rsidP="00135AAA">
            <w:pPr>
              <w:spacing w:after="0" w:line="240" w:lineRule="auto"/>
            </w:pPr>
            <w:r w:rsidRPr="00135AAA">
              <w:t>IENVPHEA138</w:t>
            </w:r>
          </w:p>
        </w:tc>
        <w:tc>
          <w:tcPr>
            <w:tcW w:w="0" w:type="auto"/>
            <w:tcBorders>
              <w:top w:val="nil"/>
              <w:bottom w:val="nil"/>
            </w:tcBorders>
            <w:shd w:val="clear" w:color="auto" w:fill="auto"/>
            <w:vAlign w:val="bottom"/>
          </w:tcPr>
          <w:p w14:paraId="172C818B" w14:textId="77777777" w:rsidR="00135AAA" w:rsidRPr="00135AAA" w:rsidRDefault="00135AAA" w:rsidP="00135AAA">
            <w:pPr>
              <w:spacing w:after="0" w:line="240" w:lineRule="auto"/>
            </w:pPr>
            <w:r w:rsidRPr="00135AAA">
              <w:t>This school provides quality physical health and nutrition instruction.</w:t>
            </w:r>
          </w:p>
        </w:tc>
        <w:tc>
          <w:tcPr>
            <w:tcW w:w="0" w:type="auto"/>
            <w:tcBorders>
              <w:top w:val="nil"/>
              <w:bottom w:val="nil"/>
            </w:tcBorders>
            <w:shd w:val="clear" w:color="auto" w:fill="auto"/>
            <w:vAlign w:val="bottom"/>
          </w:tcPr>
          <w:p w14:paraId="21726BA5" w14:textId="77777777" w:rsidR="00135AAA" w:rsidRPr="00135AAA" w:rsidRDefault="00135AAA" w:rsidP="00135AAA">
            <w:pPr>
              <w:spacing w:after="0" w:line="240" w:lineRule="auto"/>
              <w:jc w:val="right"/>
              <w:rPr>
                <w:rFonts w:ascii="Calibri" w:hAnsi="Calibri"/>
              </w:rPr>
            </w:pPr>
            <w:r w:rsidRPr="00135AAA">
              <w:rPr>
                <w:rFonts w:ascii="Calibri" w:hAnsi="Calibri"/>
              </w:rPr>
              <w:t>11.0%</w:t>
            </w:r>
          </w:p>
        </w:tc>
      </w:tr>
      <w:tr w:rsidR="00135AAA" w:rsidRPr="00135AAA" w14:paraId="5C358E32" w14:textId="77777777" w:rsidTr="00135AAA">
        <w:trPr>
          <w:trHeight w:val="116"/>
        </w:trPr>
        <w:tc>
          <w:tcPr>
            <w:tcW w:w="0" w:type="auto"/>
            <w:tcBorders>
              <w:top w:val="nil"/>
              <w:bottom w:val="nil"/>
            </w:tcBorders>
            <w:shd w:val="clear" w:color="auto" w:fill="auto"/>
            <w:noWrap/>
            <w:vAlign w:val="bottom"/>
          </w:tcPr>
          <w:p w14:paraId="167379A6" w14:textId="77777777" w:rsidR="00135AAA" w:rsidRPr="00135AAA" w:rsidRDefault="00135AAA" w:rsidP="00135AAA">
            <w:pPr>
              <w:spacing w:after="0" w:line="240" w:lineRule="auto"/>
            </w:pPr>
            <w:r w:rsidRPr="00135AAA">
              <w:t>IENVMEN124</w:t>
            </w:r>
          </w:p>
        </w:tc>
        <w:tc>
          <w:tcPr>
            <w:tcW w:w="0" w:type="auto"/>
            <w:tcBorders>
              <w:top w:val="nil"/>
              <w:bottom w:val="nil"/>
            </w:tcBorders>
            <w:shd w:val="clear" w:color="auto" w:fill="auto"/>
            <w:vAlign w:val="bottom"/>
          </w:tcPr>
          <w:p w14:paraId="670E9E82" w14:textId="77777777" w:rsidR="00135AAA" w:rsidRPr="00135AAA" w:rsidRDefault="00135AAA" w:rsidP="00135AAA">
            <w:pPr>
              <w:spacing w:after="0" w:line="240" w:lineRule="auto"/>
            </w:pPr>
            <w:r w:rsidRPr="00135AAA">
              <w:t>Staff at this school help students develop strategies to understand and control their feelings and behavior.</w:t>
            </w:r>
          </w:p>
        </w:tc>
        <w:tc>
          <w:tcPr>
            <w:tcW w:w="0" w:type="auto"/>
            <w:tcBorders>
              <w:top w:val="nil"/>
              <w:bottom w:val="nil"/>
            </w:tcBorders>
            <w:shd w:val="clear" w:color="auto" w:fill="auto"/>
            <w:vAlign w:val="bottom"/>
          </w:tcPr>
          <w:p w14:paraId="36E3CCD3" w14:textId="77777777" w:rsidR="00135AAA" w:rsidRPr="00135AAA" w:rsidRDefault="00135AAA" w:rsidP="00135AAA">
            <w:pPr>
              <w:spacing w:after="0" w:line="240" w:lineRule="auto"/>
              <w:jc w:val="right"/>
              <w:rPr>
                <w:rFonts w:ascii="Calibri" w:hAnsi="Calibri"/>
              </w:rPr>
            </w:pPr>
            <w:r w:rsidRPr="00135AAA">
              <w:rPr>
                <w:rFonts w:ascii="Calibri" w:hAnsi="Calibri"/>
              </w:rPr>
              <w:t>10.3%</w:t>
            </w:r>
          </w:p>
        </w:tc>
      </w:tr>
      <w:tr w:rsidR="00135AAA" w:rsidRPr="00135AAA" w14:paraId="68CA9091" w14:textId="77777777" w:rsidTr="00135AAA">
        <w:trPr>
          <w:trHeight w:val="116"/>
        </w:trPr>
        <w:tc>
          <w:tcPr>
            <w:tcW w:w="0" w:type="auto"/>
            <w:tcBorders>
              <w:top w:val="nil"/>
              <w:bottom w:val="nil"/>
            </w:tcBorders>
            <w:shd w:val="clear" w:color="auto" w:fill="auto"/>
            <w:noWrap/>
            <w:vAlign w:val="bottom"/>
          </w:tcPr>
          <w:p w14:paraId="0D9D0250" w14:textId="77777777" w:rsidR="00135AAA" w:rsidRPr="00135AAA" w:rsidRDefault="00135AAA" w:rsidP="00135AAA">
            <w:pPr>
              <w:spacing w:after="0" w:line="240" w:lineRule="auto"/>
            </w:pPr>
            <w:r w:rsidRPr="00135AAA">
              <w:t>IENVMEN125</w:t>
            </w:r>
          </w:p>
        </w:tc>
        <w:tc>
          <w:tcPr>
            <w:tcW w:w="0" w:type="auto"/>
            <w:tcBorders>
              <w:top w:val="nil"/>
              <w:bottom w:val="nil"/>
            </w:tcBorders>
            <w:shd w:val="clear" w:color="auto" w:fill="auto"/>
            <w:vAlign w:val="bottom"/>
          </w:tcPr>
          <w:p w14:paraId="5B6E6AFD" w14:textId="77777777" w:rsidR="00135AAA" w:rsidRPr="00135AAA" w:rsidRDefault="00135AAA" w:rsidP="00135AAA">
            <w:pPr>
              <w:spacing w:after="0" w:line="240" w:lineRule="auto"/>
            </w:pPr>
            <w:r w:rsidRPr="00135AAA">
              <w:t>This school provides the materials, resources, and training necessary for me to support students’ social or emotional needs.</w:t>
            </w:r>
          </w:p>
        </w:tc>
        <w:tc>
          <w:tcPr>
            <w:tcW w:w="0" w:type="auto"/>
            <w:tcBorders>
              <w:top w:val="nil"/>
              <w:bottom w:val="nil"/>
            </w:tcBorders>
            <w:shd w:val="clear" w:color="auto" w:fill="auto"/>
            <w:vAlign w:val="bottom"/>
          </w:tcPr>
          <w:p w14:paraId="360B4108" w14:textId="77777777" w:rsidR="00135AAA" w:rsidRPr="00135AAA" w:rsidRDefault="00135AAA" w:rsidP="00135AAA">
            <w:pPr>
              <w:spacing w:after="0" w:line="240" w:lineRule="auto"/>
              <w:jc w:val="right"/>
              <w:rPr>
                <w:rFonts w:ascii="Calibri" w:hAnsi="Calibri"/>
              </w:rPr>
            </w:pPr>
            <w:r w:rsidRPr="00135AAA">
              <w:rPr>
                <w:rFonts w:ascii="Calibri" w:hAnsi="Calibri"/>
              </w:rPr>
              <w:t>11.7%</w:t>
            </w:r>
          </w:p>
        </w:tc>
      </w:tr>
      <w:tr w:rsidR="00135AAA" w:rsidRPr="00135AAA" w14:paraId="045A10A7" w14:textId="77777777" w:rsidTr="00135AAA">
        <w:trPr>
          <w:trHeight w:val="116"/>
        </w:trPr>
        <w:tc>
          <w:tcPr>
            <w:tcW w:w="0" w:type="auto"/>
            <w:tcBorders>
              <w:top w:val="nil"/>
              <w:bottom w:val="nil"/>
            </w:tcBorders>
            <w:shd w:val="clear" w:color="auto" w:fill="auto"/>
            <w:noWrap/>
            <w:vAlign w:val="bottom"/>
          </w:tcPr>
          <w:p w14:paraId="3E190183" w14:textId="77777777" w:rsidR="00135AAA" w:rsidRPr="00135AAA" w:rsidRDefault="00135AAA" w:rsidP="00135AAA">
            <w:pPr>
              <w:spacing w:after="0" w:line="240" w:lineRule="auto"/>
            </w:pPr>
            <w:r w:rsidRPr="00135AAA">
              <w:t>IENVMEN126</w:t>
            </w:r>
          </w:p>
        </w:tc>
        <w:tc>
          <w:tcPr>
            <w:tcW w:w="0" w:type="auto"/>
            <w:tcBorders>
              <w:top w:val="nil"/>
              <w:bottom w:val="nil"/>
            </w:tcBorders>
            <w:shd w:val="clear" w:color="auto" w:fill="auto"/>
            <w:vAlign w:val="bottom"/>
          </w:tcPr>
          <w:p w14:paraId="605BDB93" w14:textId="77777777" w:rsidR="00135AAA" w:rsidRPr="00135AAA" w:rsidRDefault="00135AAA" w:rsidP="00135AAA">
            <w:pPr>
              <w:spacing w:after="0" w:line="240" w:lineRule="auto"/>
            </w:pPr>
            <w:r w:rsidRPr="00135AAA">
              <w:t>This school places a priority on addressing students’ mental health needs.</w:t>
            </w:r>
          </w:p>
        </w:tc>
        <w:tc>
          <w:tcPr>
            <w:tcW w:w="0" w:type="auto"/>
            <w:tcBorders>
              <w:top w:val="nil"/>
              <w:bottom w:val="nil"/>
            </w:tcBorders>
            <w:shd w:val="clear" w:color="auto" w:fill="auto"/>
            <w:vAlign w:val="bottom"/>
          </w:tcPr>
          <w:p w14:paraId="3F038034" w14:textId="77777777" w:rsidR="00135AAA" w:rsidRPr="00135AAA" w:rsidRDefault="00135AAA" w:rsidP="00135AAA">
            <w:pPr>
              <w:spacing w:after="0" w:line="240" w:lineRule="auto"/>
              <w:jc w:val="right"/>
              <w:rPr>
                <w:rFonts w:ascii="Calibri" w:hAnsi="Calibri"/>
              </w:rPr>
            </w:pPr>
            <w:r w:rsidRPr="00135AAA">
              <w:rPr>
                <w:rFonts w:ascii="Calibri" w:hAnsi="Calibri"/>
              </w:rPr>
              <w:t>11.7%</w:t>
            </w:r>
          </w:p>
        </w:tc>
      </w:tr>
      <w:tr w:rsidR="00135AAA" w:rsidRPr="00135AAA" w14:paraId="7F321179" w14:textId="77777777" w:rsidTr="00135AAA">
        <w:trPr>
          <w:trHeight w:val="116"/>
        </w:trPr>
        <w:tc>
          <w:tcPr>
            <w:tcW w:w="0" w:type="auto"/>
            <w:tcBorders>
              <w:top w:val="nil"/>
              <w:bottom w:val="nil"/>
            </w:tcBorders>
            <w:shd w:val="clear" w:color="auto" w:fill="auto"/>
            <w:noWrap/>
            <w:vAlign w:val="bottom"/>
          </w:tcPr>
          <w:p w14:paraId="0E3D8E45" w14:textId="77777777" w:rsidR="00135AAA" w:rsidRPr="00135AAA" w:rsidRDefault="00135AAA" w:rsidP="00135AAA">
            <w:pPr>
              <w:spacing w:after="0" w:line="240" w:lineRule="auto"/>
            </w:pPr>
            <w:r w:rsidRPr="00135AAA">
              <w:t>IENVMEN127</w:t>
            </w:r>
          </w:p>
        </w:tc>
        <w:tc>
          <w:tcPr>
            <w:tcW w:w="0" w:type="auto"/>
            <w:tcBorders>
              <w:top w:val="nil"/>
              <w:bottom w:val="nil"/>
            </w:tcBorders>
            <w:shd w:val="clear" w:color="auto" w:fill="auto"/>
            <w:vAlign w:val="bottom"/>
          </w:tcPr>
          <w:p w14:paraId="6A879800" w14:textId="77777777" w:rsidR="00135AAA" w:rsidRPr="00135AAA" w:rsidRDefault="00135AAA" w:rsidP="00135AAA">
            <w:pPr>
              <w:spacing w:after="0" w:line="240" w:lineRule="auto"/>
            </w:pPr>
            <w:r w:rsidRPr="00135AAA">
              <w:t>This school places a priority on social and emotional development.</w:t>
            </w:r>
          </w:p>
        </w:tc>
        <w:tc>
          <w:tcPr>
            <w:tcW w:w="0" w:type="auto"/>
            <w:tcBorders>
              <w:top w:val="nil"/>
              <w:bottom w:val="nil"/>
            </w:tcBorders>
            <w:shd w:val="clear" w:color="auto" w:fill="auto"/>
            <w:vAlign w:val="bottom"/>
          </w:tcPr>
          <w:p w14:paraId="6EDF14E9" w14:textId="77777777" w:rsidR="00135AAA" w:rsidRPr="00135AAA" w:rsidRDefault="00135AAA" w:rsidP="00135AAA">
            <w:pPr>
              <w:spacing w:after="0" w:line="240" w:lineRule="auto"/>
              <w:jc w:val="right"/>
              <w:rPr>
                <w:rFonts w:ascii="Calibri" w:hAnsi="Calibri"/>
              </w:rPr>
            </w:pPr>
            <w:r w:rsidRPr="00135AAA">
              <w:rPr>
                <w:rFonts w:ascii="Calibri" w:hAnsi="Calibri"/>
              </w:rPr>
              <w:t>11.8%</w:t>
            </w:r>
          </w:p>
        </w:tc>
      </w:tr>
      <w:tr w:rsidR="00135AAA" w:rsidRPr="00135AAA" w14:paraId="140ECE4F" w14:textId="77777777" w:rsidTr="00135AAA">
        <w:trPr>
          <w:trHeight w:val="116"/>
        </w:trPr>
        <w:tc>
          <w:tcPr>
            <w:tcW w:w="0" w:type="auto"/>
            <w:tcBorders>
              <w:top w:val="nil"/>
              <w:bottom w:val="nil"/>
            </w:tcBorders>
            <w:shd w:val="clear" w:color="auto" w:fill="auto"/>
            <w:noWrap/>
            <w:vAlign w:val="bottom"/>
          </w:tcPr>
          <w:p w14:paraId="3ED53F46" w14:textId="77777777" w:rsidR="00135AAA" w:rsidRPr="00135AAA" w:rsidRDefault="00135AAA" w:rsidP="00135AAA">
            <w:pPr>
              <w:spacing w:after="0" w:line="240" w:lineRule="auto"/>
            </w:pPr>
            <w:r w:rsidRPr="00135AAA">
              <w:t>IENVMEN128</w:t>
            </w:r>
          </w:p>
        </w:tc>
        <w:tc>
          <w:tcPr>
            <w:tcW w:w="0" w:type="auto"/>
            <w:tcBorders>
              <w:top w:val="nil"/>
              <w:bottom w:val="nil"/>
            </w:tcBorders>
            <w:shd w:val="clear" w:color="auto" w:fill="auto"/>
            <w:vAlign w:val="bottom"/>
          </w:tcPr>
          <w:p w14:paraId="15E94510" w14:textId="77777777" w:rsidR="00135AAA" w:rsidRPr="00135AAA" w:rsidRDefault="00135AAA" w:rsidP="00135AAA">
            <w:pPr>
              <w:spacing w:after="0" w:line="240" w:lineRule="auto"/>
            </w:pPr>
            <w:r w:rsidRPr="00135AAA">
              <w:t>This school places a priority on teaching students strategies to manage their stress levels.</w:t>
            </w:r>
          </w:p>
        </w:tc>
        <w:tc>
          <w:tcPr>
            <w:tcW w:w="0" w:type="auto"/>
            <w:tcBorders>
              <w:top w:val="nil"/>
              <w:bottom w:val="nil"/>
            </w:tcBorders>
            <w:shd w:val="clear" w:color="auto" w:fill="auto"/>
            <w:vAlign w:val="bottom"/>
          </w:tcPr>
          <w:p w14:paraId="310B281E" w14:textId="77777777" w:rsidR="00135AAA" w:rsidRPr="00135AAA" w:rsidRDefault="00135AAA" w:rsidP="00135AAA">
            <w:pPr>
              <w:spacing w:after="0" w:line="240" w:lineRule="auto"/>
              <w:jc w:val="right"/>
              <w:rPr>
                <w:rFonts w:ascii="Calibri" w:hAnsi="Calibri"/>
              </w:rPr>
            </w:pPr>
            <w:r w:rsidRPr="00135AAA">
              <w:rPr>
                <w:rFonts w:ascii="Calibri" w:hAnsi="Calibri"/>
              </w:rPr>
              <w:t>12.0%</w:t>
            </w:r>
          </w:p>
        </w:tc>
      </w:tr>
      <w:tr w:rsidR="00135AAA" w:rsidRPr="00135AAA" w14:paraId="4C76DF60" w14:textId="77777777" w:rsidTr="00135AAA">
        <w:trPr>
          <w:trHeight w:val="116"/>
        </w:trPr>
        <w:tc>
          <w:tcPr>
            <w:tcW w:w="0" w:type="auto"/>
            <w:tcBorders>
              <w:top w:val="nil"/>
              <w:bottom w:val="nil"/>
            </w:tcBorders>
            <w:shd w:val="clear" w:color="auto" w:fill="auto"/>
            <w:noWrap/>
            <w:vAlign w:val="bottom"/>
          </w:tcPr>
          <w:p w14:paraId="170D6426" w14:textId="77777777" w:rsidR="00135AAA" w:rsidRPr="00135AAA" w:rsidRDefault="00135AAA" w:rsidP="00135AAA">
            <w:pPr>
              <w:spacing w:after="0" w:line="240" w:lineRule="auto"/>
            </w:pPr>
            <w:r w:rsidRPr="00135AAA">
              <w:t>IENVMEN137</w:t>
            </w:r>
          </w:p>
        </w:tc>
        <w:tc>
          <w:tcPr>
            <w:tcW w:w="0" w:type="auto"/>
            <w:tcBorders>
              <w:top w:val="nil"/>
              <w:bottom w:val="nil"/>
            </w:tcBorders>
            <w:shd w:val="clear" w:color="auto" w:fill="auto"/>
            <w:vAlign w:val="bottom"/>
          </w:tcPr>
          <w:p w14:paraId="77C7C92A" w14:textId="77777777" w:rsidR="00135AAA" w:rsidRPr="00135AAA" w:rsidRDefault="00135AAA" w:rsidP="00135AAA">
            <w:pPr>
              <w:spacing w:after="0" w:line="240" w:lineRule="auto"/>
            </w:pPr>
            <w:r w:rsidRPr="00135AAA">
              <w:t>This school places a priority on helping students with their social, emotional, and behavioral problems.</w:t>
            </w:r>
          </w:p>
        </w:tc>
        <w:tc>
          <w:tcPr>
            <w:tcW w:w="0" w:type="auto"/>
            <w:tcBorders>
              <w:top w:val="nil"/>
              <w:bottom w:val="nil"/>
            </w:tcBorders>
            <w:shd w:val="clear" w:color="auto" w:fill="auto"/>
            <w:vAlign w:val="bottom"/>
          </w:tcPr>
          <w:p w14:paraId="467D3569" w14:textId="77777777" w:rsidR="00135AAA" w:rsidRPr="00135AAA" w:rsidRDefault="00135AAA" w:rsidP="00135AAA">
            <w:pPr>
              <w:spacing w:after="0" w:line="240" w:lineRule="auto"/>
              <w:jc w:val="right"/>
              <w:rPr>
                <w:rFonts w:ascii="Calibri" w:hAnsi="Calibri"/>
              </w:rPr>
            </w:pPr>
            <w:r w:rsidRPr="00135AAA">
              <w:rPr>
                <w:rFonts w:ascii="Calibri" w:hAnsi="Calibri"/>
              </w:rPr>
              <w:t>12.2%</w:t>
            </w:r>
          </w:p>
        </w:tc>
      </w:tr>
      <w:tr w:rsidR="00135AAA" w:rsidRPr="00135AAA" w14:paraId="41B76FC3" w14:textId="77777777" w:rsidTr="00135AAA">
        <w:trPr>
          <w:trHeight w:val="116"/>
        </w:trPr>
        <w:tc>
          <w:tcPr>
            <w:tcW w:w="0" w:type="auto"/>
            <w:tcBorders>
              <w:top w:val="nil"/>
              <w:bottom w:val="nil"/>
            </w:tcBorders>
            <w:shd w:val="clear" w:color="auto" w:fill="auto"/>
            <w:noWrap/>
            <w:vAlign w:val="bottom"/>
          </w:tcPr>
          <w:p w14:paraId="076444BD" w14:textId="77777777" w:rsidR="00135AAA" w:rsidRPr="00135AAA" w:rsidRDefault="00135AAA" w:rsidP="00135AAA">
            <w:pPr>
              <w:spacing w:after="0" w:line="240" w:lineRule="auto"/>
            </w:pPr>
            <w:r w:rsidRPr="00135AAA">
              <w:t>IENVDIS129</w:t>
            </w:r>
          </w:p>
        </w:tc>
        <w:tc>
          <w:tcPr>
            <w:tcW w:w="0" w:type="auto"/>
            <w:tcBorders>
              <w:top w:val="nil"/>
              <w:bottom w:val="nil"/>
            </w:tcBorders>
            <w:shd w:val="clear" w:color="auto" w:fill="auto"/>
            <w:vAlign w:val="bottom"/>
          </w:tcPr>
          <w:p w14:paraId="2CADB87D" w14:textId="77777777" w:rsidR="00135AAA" w:rsidRPr="00135AAA" w:rsidRDefault="00135AAA" w:rsidP="00135AAA">
            <w:pPr>
              <w:spacing w:after="0" w:line="240" w:lineRule="auto"/>
            </w:pPr>
            <w:r w:rsidRPr="00135AAA">
              <w:t>Staff at this school are clearly informed about school policies and procedures.</w:t>
            </w:r>
          </w:p>
        </w:tc>
        <w:tc>
          <w:tcPr>
            <w:tcW w:w="0" w:type="auto"/>
            <w:tcBorders>
              <w:top w:val="nil"/>
              <w:bottom w:val="nil"/>
            </w:tcBorders>
            <w:shd w:val="clear" w:color="auto" w:fill="auto"/>
            <w:vAlign w:val="bottom"/>
          </w:tcPr>
          <w:p w14:paraId="1F8B653C" w14:textId="77777777" w:rsidR="00135AAA" w:rsidRPr="00135AAA" w:rsidRDefault="00135AAA" w:rsidP="00135AAA">
            <w:pPr>
              <w:spacing w:after="0" w:line="240" w:lineRule="auto"/>
              <w:jc w:val="right"/>
              <w:rPr>
                <w:rFonts w:ascii="Calibri" w:hAnsi="Calibri"/>
              </w:rPr>
            </w:pPr>
            <w:r w:rsidRPr="00135AAA">
              <w:rPr>
                <w:rFonts w:ascii="Calibri" w:hAnsi="Calibri"/>
              </w:rPr>
              <w:t>11.8%</w:t>
            </w:r>
          </w:p>
        </w:tc>
      </w:tr>
      <w:tr w:rsidR="00135AAA" w:rsidRPr="00135AAA" w14:paraId="346D2244" w14:textId="77777777" w:rsidTr="00135AAA">
        <w:trPr>
          <w:trHeight w:val="116"/>
        </w:trPr>
        <w:tc>
          <w:tcPr>
            <w:tcW w:w="0" w:type="auto"/>
            <w:tcBorders>
              <w:top w:val="nil"/>
              <w:bottom w:val="nil"/>
            </w:tcBorders>
            <w:shd w:val="clear" w:color="auto" w:fill="auto"/>
            <w:noWrap/>
            <w:vAlign w:val="bottom"/>
          </w:tcPr>
          <w:p w14:paraId="354751D3" w14:textId="77777777" w:rsidR="00135AAA" w:rsidRPr="00135AAA" w:rsidRDefault="00135AAA" w:rsidP="00135AAA">
            <w:pPr>
              <w:spacing w:after="0" w:line="240" w:lineRule="auto"/>
            </w:pPr>
            <w:r w:rsidRPr="00135AAA">
              <w:t>IENVDIS130</w:t>
            </w:r>
          </w:p>
        </w:tc>
        <w:tc>
          <w:tcPr>
            <w:tcW w:w="0" w:type="auto"/>
            <w:tcBorders>
              <w:top w:val="nil"/>
              <w:bottom w:val="nil"/>
            </w:tcBorders>
            <w:shd w:val="clear" w:color="auto" w:fill="auto"/>
            <w:vAlign w:val="bottom"/>
          </w:tcPr>
          <w:p w14:paraId="0C1AD828" w14:textId="77777777" w:rsidR="00135AAA" w:rsidRPr="00135AAA" w:rsidRDefault="00135AAA" w:rsidP="00135AAA">
            <w:pPr>
              <w:spacing w:after="0" w:line="240" w:lineRule="auto"/>
            </w:pPr>
            <w:r w:rsidRPr="00135AAA">
              <w:t>Staff at this school recognize students for positive behavior.</w:t>
            </w:r>
          </w:p>
        </w:tc>
        <w:tc>
          <w:tcPr>
            <w:tcW w:w="0" w:type="auto"/>
            <w:tcBorders>
              <w:top w:val="nil"/>
              <w:bottom w:val="nil"/>
            </w:tcBorders>
            <w:shd w:val="clear" w:color="auto" w:fill="auto"/>
            <w:vAlign w:val="bottom"/>
          </w:tcPr>
          <w:p w14:paraId="7CE33B76" w14:textId="77777777" w:rsidR="00135AAA" w:rsidRPr="00135AAA" w:rsidRDefault="00135AAA" w:rsidP="00135AAA">
            <w:pPr>
              <w:spacing w:after="0" w:line="240" w:lineRule="auto"/>
              <w:jc w:val="right"/>
              <w:rPr>
                <w:rFonts w:ascii="Calibri" w:hAnsi="Calibri"/>
              </w:rPr>
            </w:pPr>
            <w:r w:rsidRPr="00135AAA">
              <w:rPr>
                <w:rFonts w:ascii="Calibri" w:hAnsi="Calibri"/>
              </w:rPr>
              <w:t>10.7%</w:t>
            </w:r>
          </w:p>
        </w:tc>
      </w:tr>
      <w:tr w:rsidR="00135AAA" w:rsidRPr="00135AAA" w14:paraId="463E8656" w14:textId="77777777" w:rsidTr="00135AAA">
        <w:trPr>
          <w:trHeight w:val="116"/>
        </w:trPr>
        <w:tc>
          <w:tcPr>
            <w:tcW w:w="0" w:type="auto"/>
            <w:tcBorders>
              <w:top w:val="nil"/>
              <w:bottom w:val="nil"/>
            </w:tcBorders>
            <w:shd w:val="clear" w:color="auto" w:fill="auto"/>
            <w:noWrap/>
            <w:vAlign w:val="bottom"/>
          </w:tcPr>
          <w:p w14:paraId="59C8630B" w14:textId="77777777" w:rsidR="00135AAA" w:rsidRPr="00135AAA" w:rsidRDefault="00135AAA" w:rsidP="00135AAA">
            <w:pPr>
              <w:spacing w:after="0" w:line="240" w:lineRule="auto"/>
            </w:pPr>
            <w:r w:rsidRPr="00135AAA">
              <w:t>IENVDIS131</w:t>
            </w:r>
          </w:p>
        </w:tc>
        <w:tc>
          <w:tcPr>
            <w:tcW w:w="0" w:type="auto"/>
            <w:tcBorders>
              <w:top w:val="nil"/>
              <w:bottom w:val="nil"/>
            </w:tcBorders>
            <w:shd w:val="clear" w:color="auto" w:fill="auto"/>
            <w:vAlign w:val="bottom"/>
          </w:tcPr>
          <w:p w14:paraId="778C7CC0" w14:textId="77777777" w:rsidR="00135AAA" w:rsidRPr="00135AAA" w:rsidRDefault="00135AAA" w:rsidP="00135AAA">
            <w:pPr>
              <w:spacing w:after="0" w:line="240" w:lineRule="auto"/>
            </w:pPr>
            <w:r w:rsidRPr="00135AAA">
              <w:t>Staff at this school encourage students to think about how their actions affect others.</w:t>
            </w:r>
          </w:p>
        </w:tc>
        <w:tc>
          <w:tcPr>
            <w:tcW w:w="0" w:type="auto"/>
            <w:tcBorders>
              <w:top w:val="nil"/>
              <w:bottom w:val="nil"/>
            </w:tcBorders>
            <w:shd w:val="clear" w:color="auto" w:fill="auto"/>
            <w:vAlign w:val="bottom"/>
          </w:tcPr>
          <w:p w14:paraId="639AD732" w14:textId="77777777" w:rsidR="00135AAA" w:rsidRPr="00135AAA" w:rsidRDefault="00135AAA" w:rsidP="00135AAA">
            <w:pPr>
              <w:spacing w:after="0" w:line="240" w:lineRule="auto"/>
              <w:jc w:val="right"/>
              <w:rPr>
                <w:rFonts w:ascii="Calibri" w:hAnsi="Calibri"/>
              </w:rPr>
            </w:pPr>
            <w:r w:rsidRPr="00135AAA">
              <w:rPr>
                <w:rFonts w:ascii="Calibri" w:hAnsi="Calibri"/>
              </w:rPr>
              <w:t>11.5%</w:t>
            </w:r>
          </w:p>
        </w:tc>
      </w:tr>
      <w:tr w:rsidR="00135AAA" w:rsidRPr="00135AAA" w14:paraId="404EA6B7" w14:textId="77777777" w:rsidTr="00135AAA">
        <w:trPr>
          <w:trHeight w:val="116"/>
        </w:trPr>
        <w:tc>
          <w:tcPr>
            <w:tcW w:w="0" w:type="auto"/>
            <w:tcBorders>
              <w:top w:val="nil"/>
              <w:bottom w:val="nil"/>
            </w:tcBorders>
            <w:shd w:val="clear" w:color="auto" w:fill="auto"/>
            <w:noWrap/>
            <w:vAlign w:val="bottom"/>
          </w:tcPr>
          <w:p w14:paraId="67B45DAB" w14:textId="77777777" w:rsidR="00135AAA" w:rsidRPr="00135AAA" w:rsidRDefault="00135AAA" w:rsidP="00135AAA">
            <w:pPr>
              <w:spacing w:after="0" w:line="240" w:lineRule="auto"/>
            </w:pPr>
            <w:r w:rsidRPr="00135AAA">
              <w:t>IENVDIS132</w:t>
            </w:r>
          </w:p>
        </w:tc>
        <w:tc>
          <w:tcPr>
            <w:tcW w:w="0" w:type="auto"/>
            <w:tcBorders>
              <w:top w:val="nil"/>
              <w:bottom w:val="nil"/>
            </w:tcBorders>
            <w:shd w:val="clear" w:color="auto" w:fill="auto"/>
            <w:vAlign w:val="bottom"/>
          </w:tcPr>
          <w:p w14:paraId="0D7A4D74" w14:textId="77777777" w:rsidR="00135AAA" w:rsidRPr="00135AAA" w:rsidRDefault="00135AAA" w:rsidP="00135AAA">
            <w:pPr>
              <w:spacing w:after="0" w:line="240" w:lineRule="auto"/>
            </w:pPr>
            <w:r w:rsidRPr="00135AAA">
              <w:t>Staff at this school assign consequences that help students learn from their behavior.</w:t>
            </w:r>
          </w:p>
        </w:tc>
        <w:tc>
          <w:tcPr>
            <w:tcW w:w="0" w:type="auto"/>
            <w:tcBorders>
              <w:top w:val="nil"/>
              <w:bottom w:val="nil"/>
            </w:tcBorders>
            <w:shd w:val="clear" w:color="auto" w:fill="auto"/>
            <w:vAlign w:val="bottom"/>
          </w:tcPr>
          <w:p w14:paraId="27FA16EF" w14:textId="77777777" w:rsidR="00135AAA" w:rsidRPr="00135AAA" w:rsidRDefault="00135AAA" w:rsidP="00135AAA">
            <w:pPr>
              <w:spacing w:after="0" w:line="240" w:lineRule="auto"/>
              <w:jc w:val="right"/>
              <w:rPr>
                <w:rFonts w:ascii="Calibri" w:hAnsi="Calibri"/>
              </w:rPr>
            </w:pPr>
            <w:r w:rsidRPr="00135AAA">
              <w:rPr>
                <w:rFonts w:ascii="Calibri" w:hAnsi="Calibri"/>
              </w:rPr>
              <w:t>11.7%</w:t>
            </w:r>
          </w:p>
        </w:tc>
      </w:tr>
      <w:tr w:rsidR="00135AAA" w:rsidRPr="00135AAA" w14:paraId="745287E4" w14:textId="77777777" w:rsidTr="00135AAA">
        <w:trPr>
          <w:trHeight w:val="116"/>
        </w:trPr>
        <w:tc>
          <w:tcPr>
            <w:tcW w:w="0" w:type="auto"/>
            <w:tcBorders>
              <w:top w:val="nil"/>
              <w:bottom w:val="nil"/>
            </w:tcBorders>
            <w:shd w:val="clear" w:color="auto" w:fill="auto"/>
            <w:noWrap/>
            <w:vAlign w:val="bottom"/>
          </w:tcPr>
          <w:p w14:paraId="245E96CB" w14:textId="77777777" w:rsidR="00135AAA" w:rsidRPr="00135AAA" w:rsidRDefault="00135AAA" w:rsidP="00135AAA">
            <w:pPr>
              <w:spacing w:after="0" w:line="240" w:lineRule="auto"/>
            </w:pPr>
            <w:r w:rsidRPr="00135AAA">
              <w:t>IENVDIS133</w:t>
            </w:r>
          </w:p>
        </w:tc>
        <w:tc>
          <w:tcPr>
            <w:tcW w:w="0" w:type="auto"/>
            <w:tcBorders>
              <w:top w:val="nil"/>
              <w:bottom w:val="nil"/>
            </w:tcBorders>
            <w:shd w:val="clear" w:color="auto" w:fill="auto"/>
            <w:vAlign w:val="bottom"/>
          </w:tcPr>
          <w:p w14:paraId="5BCBBB31" w14:textId="77777777" w:rsidR="00135AAA" w:rsidRPr="00135AAA" w:rsidRDefault="00135AAA" w:rsidP="00135AAA">
            <w:pPr>
              <w:spacing w:after="0" w:line="240" w:lineRule="auto"/>
            </w:pPr>
            <w:r w:rsidRPr="00135AAA">
              <w:t>Staff at this school help students develop strategies to understand and control their feelings and actions.</w:t>
            </w:r>
          </w:p>
        </w:tc>
        <w:tc>
          <w:tcPr>
            <w:tcW w:w="0" w:type="auto"/>
            <w:tcBorders>
              <w:top w:val="nil"/>
              <w:bottom w:val="nil"/>
            </w:tcBorders>
            <w:shd w:val="clear" w:color="auto" w:fill="auto"/>
            <w:vAlign w:val="bottom"/>
          </w:tcPr>
          <w:p w14:paraId="31D931A6" w14:textId="77777777" w:rsidR="00135AAA" w:rsidRPr="00135AAA" w:rsidRDefault="00135AAA" w:rsidP="00135AAA">
            <w:pPr>
              <w:spacing w:after="0" w:line="240" w:lineRule="auto"/>
              <w:jc w:val="right"/>
              <w:rPr>
                <w:rFonts w:ascii="Calibri" w:hAnsi="Calibri"/>
              </w:rPr>
            </w:pPr>
            <w:r w:rsidRPr="00135AAA">
              <w:rPr>
                <w:rFonts w:ascii="Calibri" w:hAnsi="Calibri"/>
              </w:rPr>
              <w:t>12.8%</w:t>
            </w:r>
          </w:p>
        </w:tc>
      </w:tr>
      <w:tr w:rsidR="00135AAA" w:rsidRPr="00135AAA" w14:paraId="7D7CF0BE" w14:textId="77777777" w:rsidTr="00135AAA">
        <w:trPr>
          <w:trHeight w:val="116"/>
        </w:trPr>
        <w:tc>
          <w:tcPr>
            <w:tcW w:w="0" w:type="auto"/>
            <w:tcBorders>
              <w:top w:val="nil"/>
              <w:bottom w:val="nil"/>
            </w:tcBorders>
            <w:shd w:val="clear" w:color="auto" w:fill="auto"/>
            <w:noWrap/>
            <w:vAlign w:val="bottom"/>
          </w:tcPr>
          <w:p w14:paraId="1D3426D3" w14:textId="77777777" w:rsidR="00135AAA" w:rsidRPr="00135AAA" w:rsidRDefault="00135AAA" w:rsidP="00135AAA">
            <w:pPr>
              <w:spacing w:after="0" w:line="240" w:lineRule="auto"/>
            </w:pPr>
            <w:r w:rsidRPr="00135AAA">
              <w:t>IENVDIS134</w:t>
            </w:r>
          </w:p>
        </w:tc>
        <w:tc>
          <w:tcPr>
            <w:tcW w:w="0" w:type="auto"/>
            <w:tcBorders>
              <w:top w:val="nil"/>
              <w:bottom w:val="nil"/>
            </w:tcBorders>
            <w:shd w:val="clear" w:color="auto" w:fill="auto"/>
            <w:vAlign w:val="bottom"/>
          </w:tcPr>
          <w:p w14:paraId="74C21CD4" w14:textId="77777777" w:rsidR="00135AAA" w:rsidRPr="00135AAA" w:rsidRDefault="00135AAA" w:rsidP="00135AAA">
            <w:pPr>
              <w:spacing w:after="0" w:line="240" w:lineRule="auto"/>
            </w:pPr>
            <w:r w:rsidRPr="00135AAA">
              <w:t>School rules are applied equally to all students.</w:t>
            </w:r>
          </w:p>
        </w:tc>
        <w:tc>
          <w:tcPr>
            <w:tcW w:w="0" w:type="auto"/>
            <w:tcBorders>
              <w:top w:val="nil"/>
              <w:bottom w:val="nil"/>
            </w:tcBorders>
            <w:shd w:val="clear" w:color="auto" w:fill="auto"/>
            <w:vAlign w:val="bottom"/>
          </w:tcPr>
          <w:p w14:paraId="55D8E959" w14:textId="77777777" w:rsidR="00135AAA" w:rsidRPr="00135AAA" w:rsidRDefault="00135AAA" w:rsidP="00135AAA">
            <w:pPr>
              <w:spacing w:after="0" w:line="240" w:lineRule="auto"/>
              <w:jc w:val="right"/>
              <w:rPr>
                <w:rFonts w:ascii="Calibri" w:hAnsi="Calibri"/>
              </w:rPr>
            </w:pPr>
            <w:r w:rsidRPr="00135AAA">
              <w:rPr>
                <w:rFonts w:ascii="Calibri" w:hAnsi="Calibri"/>
              </w:rPr>
              <w:t>11.7%</w:t>
            </w:r>
          </w:p>
        </w:tc>
      </w:tr>
      <w:tr w:rsidR="00135AAA" w:rsidRPr="00135AAA" w14:paraId="0C457758" w14:textId="77777777" w:rsidTr="00135AAA">
        <w:trPr>
          <w:trHeight w:val="116"/>
        </w:trPr>
        <w:tc>
          <w:tcPr>
            <w:tcW w:w="0" w:type="auto"/>
            <w:tcBorders>
              <w:top w:val="nil"/>
              <w:bottom w:val="nil"/>
            </w:tcBorders>
            <w:shd w:val="clear" w:color="auto" w:fill="auto"/>
            <w:noWrap/>
            <w:vAlign w:val="bottom"/>
          </w:tcPr>
          <w:p w14:paraId="3D2C9B11" w14:textId="77777777" w:rsidR="00135AAA" w:rsidRPr="00135AAA" w:rsidRDefault="00135AAA" w:rsidP="00135AAA">
            <w:pPr>
              <w:spacing w:after="0" w:line="240" w:lineRule="auto"/>
            </w:pPr>
            <w:r w:rsidRPr="00135AAA">
              <w:t>IENVDIS134B</w:t>
            </w:r>
          </w:p>
        </w:tc>
        <w:tc>
          <w:tcPr>
            <w:tcW w:w="0" w:type="auto"/>
            <w:tcBorders>
              <w:top w:val="nil"/>
              <w:bottom w:val="nil"/>
            </w:tcBorders>
            <w:shd w:val="clear" w:color="auto" w:fill="auto"/>
            <w:vAlign w:val="bottom"/>
          </w:tcPr>
          <w:p w14:paraId="7345A055" w14:textId="77777777" w:rsidR="00135AAA" w:rsidRPr="00135AAA" w:rsidRDefault="00135AAA" w:rsidP="00135AAA">
            <w:pPr>
              <w:spacing w:after="0" w:line="240" w:lineRule="auto"/>
            </w:pPr>
            <w:r w:rsidRPr="00135AAA">
              <w:t>School rules for behavior are strict.</w:t>
            </w:r>
          </w:p>
        </w:tc>
        <w:tc>
          <w:tcPr>
            <w:tcW w:w="0" w:type="auto"/>
            <w:tcBorders>
              <w:top w:val="nil"/>
              <w:bottom w:val="nil"/>
            </w:tcBorders>
            <w:shd w:val="clear" w:color="auto" w:fill="auto"/>
            <w:vAlign w:val="bottom"/>
          </w:tcPr>
          <w:p w14:paraId="5124CFD1" w14:textId="77777777" w:rsidR="00135AAA" w:rsidRPr="00135AAA" w:rsidRDefault="00135AAA" w:rsidP="00135AAA">
            <w:pPr>
              <w:spacing w:after="0" w:line="240" w:lineRule="auto"/>
              <w:jc w:val="right"/>
              <w:rPr>
                <w:rFonts w:ascii="Calibri" w:hAnsi="Calibri"/>
              </w:rPr>
            </w:pPr>
            <w:r w:rsidRPr="00135AAA">
              <w:rPr>
                <w:rFonts w:ascii="Calibri" w:hAnsi="Calibri"/>
              </w:rPr>
              <w:t>12.6%</w:t>
            </w:r>
          </w:p>
        </w:tc>
      </w:tr>
      <w:tr w:rsidR="00135AAA" w:rsidRPr="00135AAA" w14:paraId="26AB79C0" w14:textId="77777777" w:rsidTr="00135AAA">
        <w:trPr>
          <w:trHeight w:val="116"/>
        </w:trPr>
        <w:tc>
          <w:tcPr>
            <w:tcW w:w="0" w:type="auto"/>
            <w:tcBorders>
              <w:top w:val="nil"/>
              <w:bottom w:val="nil"/>
            </w:tcBorders>
            <w:shd w:val="clear" w:color="auto" w:fill="auto"/>
            <w:noWrap/>
            <w:vAlign w:val="bottom"/>
          </w:tcPr>
          <w:p w14:paraId="60002C74" w14:textId="77777777" w:rsidR="00135AAA" w:rsidRPr="00135AAA" w:rsidRDefault="00135AAA" w:rsidP="00135AAA">
            <w:pPr>
              <w:spacing w:after="0" w:line="240" w:lineRule="auto"/>
            </w:pPr>
            <w:r w:rsidRPr="00135AAA">
              <w:t>IENVDIS134C</w:t>
            </w:r>
          </w:p>
        </w:tc>
        <w:tc>
          <w:tcPr>
            <w:tcW w:w="0" w:type="auto"/>
            <w:tcBorders>
              <w:top w:val="nil"/>
              <w:bottom w:val="nil"/>
            </w:tcBorders>
            <w:shd w:val="clear" w:color="auto" w:fill="auto"/>
            <w:vAlign w:val="bottom"/>
          </w:tcPr>
          <w:p w14:paraId="01B654E8" w14:textId="77777777" w:rsidR="00135AAA" w:rsidRPr="00135AAA" w:rsidRDefault="00135AAA" w:rsidP="00135AAA">
            <w:pPr>
              <w:spacing w:after="0" w:line="240" w:lineRule="auto"/>
            </w:pPr>
            <w:r w:rsidRPr="00135AAA">
              <w:t>Discipline is fair.</w:t>
            </w:r>
          </w:p>
        </w:tc>
        <w:tc>
          <w:tcPr>
            <w:tcW w:w="0" w:type="auto"/>
            <w:tcBorders>
              <w:top w:val="nil"/>
              <w:bottom w:val="nil"/>
            </w:tcBorders>
            <w:shd w:val="clear" w:color="auto" w:fill="auto"/>
            <w:vAlign w:val="bottom"/>
          </w:tcPr>
          <w:p w14:paraId="4AE3F7EF" w14:textId="77777777" w:rsidR="00135AAA" w:rsidRPr="00135AAA" w:rsidRDefault="00135AAA" w:rsidP="00135AAA">
            <w:pPr>
              <w:spacing w:after="0" w:line="240" w:lineRule="auto"/>
              <w:jc w:val="right"/>
              <w:rPr>
                <w:rFonts w:ascii="Calibri" w:hAnsi="Calibri"/>
              </w:rPr>
            </w:pPr>
            <w:r w:rsidRPr="00135AAA">
              <w:rPr>
                <w:rFonts w:ascii="Calibri" w:hAnsi="Calibri"/>
              </w:rPr>
              <w:t>12.7%</w:t>
            </w:r>
          </w:p>
        </w:tc>
      </w:tr>
      <w:tr w:rsidR="00135AAA" w:rsidRPr="00135AAA" w14:paraId="074F59A1" w14:textId="77777777" w:rsidTr="00135AAA">
        <w:trPr>
          <w:trHeight w:val="116"/>
        </w:trPr>
        <w:tc>
          <w:tcPr>
            <w:tcW w:w="0" w:type="auto"/>
            <w:tcBorders>
              <w:top w:val="nil"/>
              <w:bottom w:val="nil"/>
            </w:tcBorders>
            <w:shd w:val="clear" w:color="auto" w:fill="auto"/>
            <w:noWrap/>
            <w:vAlign w:val="bottom"/>
          </w:tcPr>
          <w:p w14:paraId="1B6A70C7" w14:textId="77777777" w:rsidR="00135AAA" w:rsidRPr="00135AAA" w:rsidRDefault="00135AAA" w:rsidP="00135AAA">
            <w:pPr>
              <w:spacing w:after="0" w:line="240" w:lineRule="auto"/>
            </w:pPr>
            <w:r w:rsidRPr="00135AAA">
              <w:t>IENVDIS135</w:t>
            </w:r>
          </w:p>
        </w:tc>
        <w:tc>
          <w:tcPr>
            <w:tcW w:w="0" w:type="auto"/>
            <w:tcBorders>
              <w:top w:val="nil"/>
              <w:bottom w:val="nil"/>
            </w:tcBorders>
            <w:shd w:val="clear" w:color="auto" w:fill="auto"/>
            <w:vAlign w:val="bottom"/>
          </w:tcPr>
          <w:p w14:paraId="5D753458" w14:textId="77777777" w:rsidR="00135AAA" w:rsidRPr="00135AAA" w:rsidRDefault="00135AAA" w:rsidP="00135AAA">
            <w:pPr>
              <w:spacing w:after="0" w:line="240" w:lineRule="auto"/>
            </w:pPr>
            <w:r w:rsidRPr="00135AAA">
              <w:t>This school effectively handles student discipline and behavior problems.</w:t>
            </w:r>
          </w:p>
        </w:tc>
        <w:tc>
          <w:tcPr>
            <w:tcW w:w="0" w:type="auto"/>
            <w:tcBorders>
              <w:top w:val="nil"/>
              <w:bottom w:val="nil"/>
            </w:tcBorders>
            <w:shd w:val="clear" w:color="auto" w:fill="auto"/>
            <w:vAlign w:val="bottom"/>
          </w:tcPr>
          <w:p w14:paraId="7465FAB1" w14:textId="77777777" w:rsidR="00135AAA" w:rsidRPr="00135AAA" w:rsidRDefault="00135AAA" w:rsidP="00135AAA">
            <w:pPr>
              <w:spacing w:after="0" w:line="240" w:lineRule="auto"/>
              <w:jc w:val="right"/>
              <w:rPr>
                <w:rFonts w:ascii="Calibri" w:hAnsi="Calibri"/>
              </w:rPr>
            </w:pPr>
            <w:r w:rsidRPr="00135AAA">
              <w:rPr>
                <w:rFonts w:ascii="Calibri" w:hAnsi="Calibri"/>
              </w:rPr>
              <w:t>12.4%</w:t>
            </w:r>
          </w:p>
        </w:tc>
      </w:tr>
      <w:tr w:rsidR="00135AAA" w:rsidRPr="00135AAA" w14:paraId="575CB5F4" w14:textId="77777777" w:rsidTr="00135AAA">
        <w:trPr>
          <w:trHeight w:val="116"/>
        </w:trPr>
        <w:tc>
          <w:tcPr>
            <w:tcW w:w="0" w:type="auto"/>
            <w:tcBorders>
              <w:top w:val="nil"/>
              <w:bottom w:val="single" w:sz="4" w:space="0" w:color="auto"/>
            </w:tcBorders>
            <w:shd w:val="clear" w:color="auto" w:fill="auto"/>
            <w:noWrap/>
            <w:vAlign w:val="bottom"/>
          </w:tcPr>
          <w:p w14:paraId="0A2E3CC0" w14:textId="77777777" w:rsidR="00135AAA" w:rsidRPr="00135AAA" w:rsidRDefault="00135AAA" w:rsidP="00135AAA">
            <w:pPr>
              <w:spacing w:after="0" w:line="240" w:lineRule="auto"/>
            </w:pPr>
            <w:r w:rsidRPr="00135AAA">
              <w:t>IENVDIS136</w:t>
            </w:r>
          </w:p>
        </w:tc>
        <w:tc>
          <w:tcPr>
            <w:tcW w:w="0" w:type="auto"/>
            <w:tcBorders>
              <w:top w:val="nil"/>
              <w:bottom w:val="single" w:sz="4" w:space="0" w:color="auto"/>
            </w:tcBorders>
            <w:shd w:val="clear" w:color="auto" w:fill="auto"/>
            <w:vAlign w:val="bottom"/>
          </w:tcPr>
          <w:p w14:paraId="2ADD3B43" w14:textId="77777777" w:rsidR="00135AAA" w:rsidRPr="00135AAA" w:rsidRDefault="00135AAA" w:rsidP="00135AAA">
            <w:pPr>
              <w:spacing w:after="0" w:line="240" w:lineRule="auto"/>
            </w:pPr>
            <w:r w:rsidRPr="00135AAA">
              <w:t>Staff at this school work together to ensure an orderly environment.</w:t>
            </w:r>
          </w:p>
        </w:tc>
        <w:tc>
          <w:tcPr>
            <w:tcW w:w="0" w:type="auto"/>
            <w:tcBorders>
              <w:top w:val="nil"/>
              <w:bottom w:val="single" w:sz="4" w:space="0" w:color="auto"/>
            </w:tcBorders>
            <w:shd w:val="clear" w:color="auto" w:fill="auto"/>
            <w:vAlign w:val="bottom"/>
          </w:tcPr>
          <w:p w14:paraId="043744F2" w14:textId="77777777" w:rsidR="00135AAA" w:rsidRPr="00135AAA" w:rsidRDefault="00135AAA" w:rsidP="00135AAA">
            <w:pPr>
              <w:spacing w:after="0" w:line="240" w:lineRule="auto"/>
              <w:jc w:val="right"/>
              <w:rPr>
                <w:rFonts w:ascii="Calibri" w:hAnsi="Calibri"/>
              </w:rPr>
            </w:pPr>
            <w:r w:rsidRPr="00135AAA">
              <w:rPr>
                <w:rFonts w:ascii="Calibri" w:hAnsi="Calibri"/>
              </w:rPr>
              <w:t>12.2%</w:t>
            </w:r>
          </w:p>
        </w:tc>
      </w:tr>
    </w:tbl>
    <w:p w14:paraId="1ABD3AC5" w14:textId="188EE644" w:rsidR="00335D50" w:rsidRPr="003A561D" w:rsidRDefault="009056F5" w:rsidP="00335D50">
      <w:pPr>
        <w:spacing w:after="240"/>
        <w:rPr>
          <w:rFonts w:cstheme="minorHAnsi"/>
          <w:sz w:val="20"/>
          <w:szCs w:val="20"/>
        </w:rPr>
      </w:pPr>
      <w:r>
        <w:rPr>
          <w:rFonts w:cstheme="minorHAnsi"/>
          <w:sz w:val="20"/>
          <w:szCs w:val="20"/>
        </w:rPr>
        <w:t>SOURCE: ED School Climate Surveys (EDSCLS), Pilot Study, 2015.</w:t>
      </w:r>
    </w:p>
    <w:p w14:paraId="1D52AA39" w14:textId="77777777" w:rsidR="003A561D" w:rsidRDefault="003A561D">
      <w:pPr>
        <w:rPr>
          <w:rFonts w:cstheme="minorHAnsi"/>
          <w:b/>
        </w:rPr>
      </w:pPr>
      <w:r>
        <w:rPr>
          <w:rFonts w:cstheme="minorHAnsi"/>
          <w:b/>
        </w:rPr>
        <w:br w:type="page"/>
      </w:r>
    </w:p>
    <w:p w14:paraId="688444F9" w14:textId="2755B021" w:rsidR="00D93214" w:rsidRPr="00CA68E6" w:rsidRDefault="00D93214" w:rsidP="006301C4">
      <w:pPr>
        <w:spacing w:after="0"/>
        <w:rPr>
          <w:rFonts w:cstheme="minorHAnsi"/>
          <w:b/>
        </w:rPr>
      </w:pPr>
      <w:r w:rsidRPr="00CA68E6">
        <w:rPr>
          <w:rFonts w:cstheme="minorHAnsi"/>
          <w:b/>
        </w:rPr>
        <w:lastRenderedPageBreak/>
        <w:t>Response variance</w:t>
      </w:r>
      <w:r w:rsidR="006301C4" w:rsidRPr="00CA68E6">
        <w:rPr>
          <w:rFonts w:cstheme="minorHAnsi"/>
          <w:b/>
        </w:rPr>
        <w:t xml:space="preserve"> </w:t>
      </w:r>
    </w:p>
    <w:p w14:paraId="3556E125" w14:textId="77777777" w:rsidR="00D93214" w:rsidRPr="00CA68E6" w:rsidRDefault="00D93214" w:rsidP="00DE1E16">
      <w:pPr>
        <w:rPr>
          <w:rFonts w:cstheme="minorHAnsi"/>
        </w:rPr>
      </w:pPr>
      <w:r w:rsidRPr="00CA68E6">
        <w:rPr>
          <w:rFonts w:cstheme="minorHAnsi"/>
        </w:rPr>
        <w:t xml:space="preserve">Among the 111 school climate items in the instructional staff survey, none had 90 percent or more of </w:t>
      </w:r>
      <w:r w:rsidR="002350E4" w:rsidRPr="00CA68E6">
        <w:rPr>
          <w:rFonts w:cstheme="minorHAnsi"/>
        </w:rPr>
        <w:t>the</w:t>
      </w:r>
      <w:r w:rsidR="0047382E" w:rsidRPr="00CA68E6">
        <w:rPr>
          <w:rFonts w:cstheme="minorHAnsi"/>
        </w:rPr>
        <w:t xml:space="preserve"> </w:t>
      </w:r>
      <w:r w:rsidRPr="00CA68E6">
        <w:rPr>
          <w:rFonts w:cstheme="minorHAnsi"/>
        </w:rPr>
        <w:t xml:space="preserve">valid responses clustered in one response option. Therefore, no items were flagged due to low response variance. The percentage of responses ranged from 0.4 to 16.3 percent for the most negative option, from 2.4 to 45.5 percent for the somewhat negative option, from 18.9 to 71.3 percent for the somewhat positive option, and from 6.2 to 72.7 percent for the most positive option. The percentage of responses in each category, by item, can be found in appendix table </w:t>
      </w:r>
      <w:r w:rsidR="00713FF0" w:rsidRPr="00CA68E6">
        <w:rPr>
          <w:rFonts w:cstheme="minorHAnsi"/>
        </w:rPr>
        <w:t>B-</w:t>
      </w:r>
      <w:r w:rsidRPr="00CA68E6">
        <w:rPr>
          <w:rFonts w:cstheme="minorHAnsi"/>
        </w:rPr>
        <w:t>2.</w:t>
      </w:r>
    </w:p>
    <w:p w14:paraId="6108165D" w14:textId="77777777" w:rsidR="00D93214" w:rsidRPr="00CA68E6" w:rsidRDefault="00D93214" w:rsidP="006301C4">
      <w:pPr>
        <w:adjustRightInd w:val="0"/>
        <w:snapToGrid w:val="0"/>
        <w:spacing w:after="0"/>
        <w:rPr>
          <w:rFonts w:cstheme="minorHAnsi"/>
          <w:b/>
          <w:bCs/>
          <w:iCs/>
        </w:rPr>
      </w:pPr>
      <w:r w:rsidRPr="00CA68E6">
        <w:rPr>
          <w:rFonts w:cstheme="minorHAnsi"/>
          <w:b/>
          <w:bCs/>
          <w:iCs/>
        </w:rPr>
        <w:t>Factor loadings</w:t>
      </w:r>
    </w:p>
    <w:p w14:paraId="0E4EEA65" w14:textId="77777777" w:rsidR="00D93214" w:rsidRPr="00CA68E6" w:rsidRDefault="00D93214" w:rsidP="005345DF">
      <w:pPr>
        <w:rPr>
          <w:rFonts w:cstheme="minorHAnsi"/>
        </w:rPr>
      </w:pPr>
      <w:r w:rsidRPr="00CA68E6">
        <w:rPr>
          <w:rFonts w:cstheme="minorHAnsi"/>
        </w:rPr>
        <w:t xml:space="preserve">A hierarchical one-factor model was fit to the items in each domain, with the topics in the domain as first-order factors. Two items were flagged because they had a first-order factor loading less than 0.5 (see table 14). The complete factor loadings can be found in appendix table </w:t>
      </w:r>
      <w:r w:rsidR="00713FF0" w:rsidRPr="00CA68E6">
        <w:rPr>
          <w:rFonts w:cstheme="minorHAnsi"/>
        </w:rPr>
        <w:t>C-</w:t>
      </w:r>
      <w:r w:rsidRPr="00CA68E6">
        <w:rPr>
          <w:rFonts w:cstheme="minorHAnsi"/>
        </w:rPr>
        <w:t>2.</w:t>
      </w:r>
    </w:p>
    <w:p w14:paraId="0482DACB" w14:textId="77777777" w:rsidR="00D93214" w:rsidRPr="00CA68E6" w:rsidRDefault="00D93214" w:rsidP="00130001">
      <w:pPr>
        <w:spacing w:after="0" w:line="240" w:lineRule="auto"/>
        <w:rPr>
          <w:rFonts w:cstheme="minorHAnsi"/>
        </w:rPr>
      </w:pPr>
      <w:r w:rsidRPr="00CA68E6">
        <w:rPr>
          <w:rFonts w:cstheme="minorHAnsi"/>
        </w:rPr>
        <w:t xml:space="preserve">Table 14. Item flagged due to low factor loadings in the </w:t>
      </w:r>
      <w:r w:rsidR="00514DB2" w:rsidRPr="00CA68E6">
        <w:rPr>
          <w:rFonts w:cstheme="minorHAnsi"/>
        </w:rPr>
        <w:t>EDSCLS</w:t>
      </w:r>
      <w:r w:rsidRPr="00CA68E6">
        <w:rPr>
          <w:rFonts w:cstheme="minorHAnsi"/>
        </w:rPr>
        <w:t xml:space="preserve"> 2015 pilot instructional staff survey</w:t>
      </w:r>
    </w:p>
    <w:tbl>
      <w:tblPr>
        <w:tblW w:w="9149" w:type="dxa"/>
        <w:tblInd w:w="93" w:type="dxa"/>
        <w:tblBorders>
          <w:top w:val="single" w:sz="4" w:space="0" w:color="auto"/>
          <w:bottom w:val="single" w:sz="4" w:space="0" w:color="auto"/>
        </w:tblBorders>
        <w:tblLook w:val="04A0" w:firstRow="1" w:lastRow="0" w:firstColumn="1" w:lastColumn="0" w:noHBand="0" w:noVBand="1"/>
      </w:tblPr>
      <w:tblGrid>
        <w:gridCol w:w="1790"/>
        <w:gridCol w:w="5595"/>
        <w:gridCol w:w="1764"/>
      </w:tblGrid>
      <w:tr w:rsidR="00D93214" w:rsidRPr="00CA68E6" w14:paraId="7EFD88B7" w14:textId="77777777" w:rsidTr="00D93214">
        <w:trPr>
          <w:trHeight w:val="272"/>
        </w:trPr>
        <w:tc>
          <w:tcPr>
            <w:tcW w:w="0" w:type="auto"/>
            <w:tcBorders>
              <w:top w:val="single" w:sz="4" w:space="0" w:color="auto"/>
              <w:bottom w:val="single" w:sz="4" w:space="0" w:color="auto"/>
            </w:tcBorders>
            <w:shd w:val="clear" w:color="auto" w:fill="auto"/>
            <w:noWrap/>
          </w:tcPr>
          <w:p w14:paraId="2B1056C5" w14:textId="77777777" w:rsidR="00D93214" w:rsidRPr="00CA68E6" w:rsidRDefault="00D93214" w:rsidP="00B750DC">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shd w:val="clear" w:color="auto" w:fill="auto"/>
          </w:tcPr>
          <w:p w14:paraId="2CDD7FCF"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shd w:val="clear" w:color="auto" w:fill="auto"/>
          </w:tcPr>
          <w:p w14:paraId="487D0389" w14:textId="77777777" w:rsidR="00D93214" w:rsidRPr="00CA68E6" w:rsidRDefault="00D93214" w:rsidP="00F46F5D">
            <w:pPr>
              <w:spacing w:after="0" w:line="240" w:lineRule="auto"/>
              <w:jc w:val="center"/>
              <w:rPr>
                <w:rFonts w:cstheme="minorHAnsi"/>
              </w:rPr>
            </w:pPr>
            <w:r w:rsidRPr="00CA68E6">
              <w:rPr>
                <w:rFonts w:cstheme="minorHAnsi"/>
              </w:rPr>
              <w:t>Factor loading</w:t>
            </w:r>
          </w:p>
        </w:tc>
      </w:tr>
      <w:tr w:rsidR="00D93214" w:rsidRPr="00CA68E6" w14:paraId="49A5D448" w14:textId="77777777" w:rsidTr="00D93214">
        <w:trPr>
          <w:trHeight w:val="301"/>
        </w:trPr>
        <w:tc>
          <w:tcPr>
            <w:tcW w:w="0" w:type="auto"/>
            <w:tcBorders>
              <w:top w:val="single" w:sz="4" w:space="0" w:color="auto"/>
              <w:bottom w:val="nil"/>
            </w:tcBorders>
            <w:shd w:val="clear" w:color="auto" w:fill="auto"/>
            <w:noWrap/>
            <w:vAlign w:val="bottom"/>
          </w:tcPr>
          <w:p w14:paraId="5F72CE89" w14:textId="77777777" w:rsidR="00D93214" w:rsidRPr="00CA68E6" w:rsidRDefault="00D93214" w:rsidP="00B750DC">
            <w:pPr>
              <w:spacing w:after="0" w:line="240" w:lineRule="auto"/>
              <w:rPr>
                <w:rFonts w:cstheme="minorHAnsi"/>
              </w:rPr>
            </w:pPr>
            <w:r w:rsidRPr="00CA68E6">
              <w:rPr>
                <w:rFonts w:cstheme="minorHAnsi"/>
              </w:rPr>
              <w:t>IENVPENV99</w:t>
            </w:r>
          </w:p>
        </w:tc>
        <w:tc>
          <w:tcPr>
            <w:tcW w:w="0" w:type="auto"/>
            <w:tcBorders>
              <w:top w:val="single" w:sz="4" w:space="0" w:color="auto"/>
              <w:bottom w:val="nil"/>
            </w:tcBorders>
            <w:shd w:val="clear" w:color="auto" w:fill="auto"/>
            <w:vAlign w:val="bottom"/>
          </w:tcPr>
          <w:p w14:paraId="526A59ED" w14:textId="77777777" w:rsidR="00D93214" w:rsidRPr="00CA68E6" w:rsidRDefault="00D93214" w:rsidP="00B750DC">
            <w:pPr>
              <w:spacing w:after="0" w:line="240" w:lineRule="auto"/>
              <w:rPr>
                <w:rFonts w:cstheme="minorHAnsi"/>
                <w:vertAlign w:val="superscript"/>
              </w:rPr>
            </w:pPr>
            <w:r w:rsidRPr="00CA68E6">
              <w:rPr>
                <w:rFonts w:cstheme="minorHAnsi"/>
              </w:rPr>
              <w:t>Overcrowding is a problem at this school.</w:t>
            </w:r>
            <w:r w:rsidRPr="00CA68E6">
              <w:rPr>
                <w:rFonts w:cstheme="minorHAnsi"/>
                <w:vertAlign w:val="superscript"/>
              </w:rPr>
              <w:t>1</w:t>
            </w:r>
          </w:p>
        </w:tc>
        <w:tc>
          <w:tcPr>
            <w:tcW w:w="0" w:type="auto"/>
            <w:tcBorders>
              <w:top w:val="single" w:sz="4" w:space="0" w:color="auto"/>
              <w:bottom w:val="nil"/>
            </w:tcBorders>
            <w:shd w:val="clear" w:color="auto" w:fill="auto"/>
            <w:vAlign w:val="center"/>
          </w:tcPr>
          <w:p w14:paraId="5508B21D" w14:textId="77777777" w:rsidR="00D93214" w:rsidRPr="00CA68E6" w:rsidRDefault="00D93214" w:rsidP="00D5516E">
            <w:pPr>
              <w:spacing w:after="0" w:line="240" w:lineRule="auto"/>
              <w:jc w:val="center"/>
              <w:rPr>
                <w:rFonts w:cstheme="minorHAnsi"/>
              </w:rPr>
            </w:pPr>
            <w:r w:rsidRPr="00CA68E6">
              <w:rPr>
                <w:rFonts w:cstheme="minorHAnsi"/>
              </w:rPr>
              <w:t>0.348</w:t>
            </w:r>
          </w:p>
        </w:tc>
      </w:tr>
      <w:tr w:rsidR="00D93214" w:rsidRPr="00CA68E6" w14:paraId="6C8FDD17" w14:textId="77777777" w:rsidTr="00D93214">
        <w:trPr>
          <w:trHeight w:val="301"/>
        </w:trPr>
        <w:tc>
          <w:tcPr>
            <w:tcW w:w="0" w:type="auto"/>
            <w:tcBorders>
              <w:top w:val="nil"/>
              <w:bottom w:val="single" w:sz="4" w:space="0" w:color="auto"/>
            </w:tcBorders>
            <w:shd w:val="clear" w:color="auto" w:fill="auto"/>
            <w:noWrap/>
            <w:vAlign w:val="bottom"/>
          </w:tcPr>
          <w:p w14:paraId="79CDAE83" w14:textId="77777777" w:rsidR="00D93214" w:rsidRPr="00CA68E6" w:rsidRDefault="00D93214" w:rsidP="00B750DC">
            <w:pPr>
              <w:spacing w:after="0" w:line="240" w:lineRule="auto"/>
              <w:rPr>
                <w:rFonts w:cstheme="minorHAnsi"/>
              </w:rPr>
            </w:pPr>
            <w:r w:rsidRPr="00CA68E6">
              <w:rPr>
                <w:rFonts w:cstheme="minorHAnsi"/>
              </w:rPr>
              <w:t>IENVINS104</w:t>
            </w:r>
          </w:p>
        </w:tc>
        <w:tc>
          <w:tcPr>
            <w:tcW w:w="0" w:type="auto"/>
            <w:tcBorders>
              <w:top w:val="nil"/>
              <w:bottom w:val="single" w:sz="4" w:space="0" w:color="auto"/>
            </w:tcBorders>
            <w:shd w:val="clear" w:color="auto" w:fill="auto"/>
            <w:vAlign w:val="bottom"/>
          </w:tcPr>
          <w:p w14:paraId="62ACC80E" w14:textId="77777777" w:rsidR="00D93214" w:rsidRPr="00CA68E6" w:rsidRDefault="00D93214" w:rsidP="00B750DC">
            <w:pPr>
              <w:spacing w:after="0" w:line="240" w:lineRule="auto"/>
              <w:rPr>
                <w:rFonts w:cstheme="minorHAnsi"/>
              </w:rPr>
            </w:pPr>
            <w:r w:rsidRPr="00CA68E6">
              <w:rPr>
                <w:rFonts w:cstheme="minorHAnsi"/>
              </w:rPr>
              <w:t>The students in my class(es) attend class regularly.</w:t>
            </w:r>
          </w:p>
        </w:tc>
        <w:tc>
          <w:tcPr>
            <w:tcW w:w="0" w:type="auto"/>
            <w:tcBorders>
              <w:top w:val="nil"/>
              <w:bottom w:val="single" w:sz="4" w:space="0" w:color="auto"/>
            </w:tcBorders>
            <w:shd w:val="clear" w:color="auto" w:fill="auto"/>
            <w:vAlign w:val="center"/>
          </w:tcPr>
          <w:p w14:paraId="1983B3A7" w14:textId="77777777" w:rsidR="00D93214" w:rsidRPr="00CA68E6" w:rsidRDefault="00D93214" w:rsidP="00D5516E">
            <w:pPr>
              <w:spacing w:after="0" w:line="240" w:lineRule="auto"/>
              <w:jc w:val="center"/>
              <w:rPr>
                <w:rFonts w:cstheme="minorHAnsi"/>
              </w:rPr>
            </w:pPr>
            <w:r w:rsidRPr="00CA68E6">
              <w:rPr>
                <w:rFonts w:cstheme="minorHAnsi"/>
              </w:rPr>
              <w:t>0.477</w:t>
            </w:r>
          </w:p>
        </w:tc>
      </w:tr>
    </w:tbl>
    <w:p w14:paraId="6621A9DF" w14:textId="77777777" w:rsidR="00D93214" w:rsidRPr="003A561D" w:rsidRDefault="00D93214" w:rsidP="00335D50">
      <w:pPr>
        <w:adjustRightInd w:val="0"/>
        <w:snapToGrid w:val="0"/>
        <w:spacing w:after="0"/>
        <w:rPr>
          <w:rFonts w:cstheme="minorHAnsi"/>
          <w:bCs/>
          <w:iCs/>
          <w:sz w:val="20"/>
          <w:szCs w:val="20"/>
        </w:rPr>
      </w:pPr>
      <w:r w:rsidRPr="003A561D">
        <w:rPr>
          <w:rFonts w:eastAsia="Times New Roman" w:cstheme="minorHAnsi"/>
          <w:color w:val="000000"/>
          <w:sz w:val="20"/>
          <w:szCs w:val="20"/>
          <w:vertAlign w:val="superscript"/>
        </w:rPr>
        <w:t xml:space="preserve">1 </w:t>
      </w:r>
      <w:r w:rsidRPr="003A561D">
        <w:rPr>
          <w:rFonts w:cstheme="minorHAnsi"/>
          <w:bCs/>
          <w:iCs/>
          <w:sz w:val="20"/>
          <w:szCs w:val="20"/>
        </w:rPr>
        <w:t>This item is negatively valenced and was reverse-coded in the analyses.</w:t>
      </w:r>
    </w:p>
    <w:p w14:paraId="347ECD38" w14:textId="3E3F5237" w:rsidR="00335D50" w:rsidRPr="003A561D" w:rsidRDefault="009056F5" w:rsidP="00335D50">
      <w:pPr>
        <w:adjustRightInd w:val="0"/>
        <w:snapToGrid w:val="0"/>
        <w:spacing w:after="0"/>
        <w:rPr>
          <w:rFonts w:cstheme="minorHAnsi"/>
          <w:bCs/>
          <w:iCs/>
          <w:sz w:val="20"/>
          <w:szCs w:val="20"/>
        </w:rPr>
      </w:pPr>
      <w:r>
        <w:rPr>
          <w:rFonts w:cstheme="minorHAnsi"/>
          <w:sz w:val="20"/>
          <w:szCs w:val="20"/>
        </w:rPr>
        <w:t>SOURCE: ED School Climate Surveys (EDSCLS), Pilot Study, 2015.</w:t>
      </w:r>
    </w:p>
    <w:p w14:paraId="7F93A4D2" w14:textId="77777777" w:rsidR="00D93214" w:rsidRPr="00CA68E6" w:rsidRDefault="00D93214" w:rsidP="006301C4">
      <w:pPr>
        <w:pStyle w:val="Body"/>
        <w:spacing w:after="0" w:line="276" w:lineRule="auto"/>
        <w:rPr>
          <w:rFonts w:asciiTheme="minorHAnsi" w:hAnsiTheme="minorHAnsi" w:cstheme="minorHAnsi"/>
          <w:b/>
          <w:sz w:val="22"/>
          <w:szCs w:val="22"/>
        </w:rPr>
      </w:pPr>
      <w:r w:rsidRPr="00CA68E6">
        <w:rPr>
          <w:rFonts w:asciiTheme="minorHAnsi" w:hAnsiTheme="minorHAnsi" w:cstheme="minorHAnsi"/>
          <w:b/>
          <w:sz w:val="22"/>
          <w:szCs w:val="22"/>
        </w:rPr>
        <w:t>Point-</w:t>
      </w:r>
      <w:r w:rsidR="00B631D6" w:rsidRPr="00CA68E6">
        <w:rPr>
          <w:rFonts w:asciiTheme="minorHAnsi" w:hAnsiTheme="minorHAnsi" w:cstheme="minorHAnsi"/>
          <w:b/>
          <w:sz w:val="22"/>
          <w:szCs w:val="22"/>
        </w:rPr>
        <w:t>polyserial</w:t>
      </w:r>
      <w:r w:rsidRPr="00CA68E6">
        <w:rPr>
          <w:rFonts w:asciiTheme="minorHAnsi" w:hAnsiTheme="minorHAnsi" w:cstheme="minorHAnsi"/>
          <w:b/>
          <w:sz w:val="22"/>
          <w:szCs w:val="22"/>
        </w:rPr>
        <w:t xml:space="preserve"> correlations</w:t>
      </w:r>
    </w:p>
    <w:p w14:paraId="21C77A61" w14:textId="77777777" w:rsidR="003A561D" w:rsidRDefault="00D93214" w:rsidP="003A561D">
      <w:pPr>
        <w:rPr>
          <w:rFonts w:cstheme="minorHAnsi"/>
        </w:rPr>
      </w:pPr>
      <w:r w:rsidRPr="00CA68E6">
        <w:rPr>
          <w:rFonts w:cstheme="minorHAnsi"/>
        </w:rPr>
        <w:t>Point-</w:t>
      </w:r>
      <w:r w:rsidR="00B631D6" w:rsidRPr="00CA68E6">
        <w:rPr>
          <w:rFonts w:cstheme="minorHAnsi"/>
        </w:rPr>
        <w:t>polyserial</w:t>
      </w:r>
      <w:r w:rsidRPr="00CA68E6">
        <w:rPr>
          <w:rFonts w:cstheme="minorHAnsi"/>
        </w:rPr>
        <w:t xml:space="preserve"> correlations were computed for all items, except those in the emergency readiness/management topic. The average correlation of all items was 0.564, and two items were flagged because their correlations were lower than 0.3 (see table 15). Point-</w:t>
      </w:r>
      <w:r w:rsidR="00B631D6" w:rsidRPr="00CA68E6">
        <w:rPr>
          <w:rFonts w:cstheme="minorHAnsi"/>
        </w:rPr>
        <w:t>polyserial</w:t>
      </w:r>
      <w:r w:rsidRPr="00CA68E6">
        <w:rPr>
          <w:rFonts w:cstheme="minorHAnsi"/>
        </w:rPr>
        <w:t xml:space="preserve"> correlations by item can be found in appendix table </w:t>
      </w:r>
      <w:r w:rsidR="00713FF0" w:rsidRPr="00CA68E6">
        <w:rPr>
          <w:rFonts w:cstheme="minorHAnsi"/>
        </w:rPr>
        <w:t>D-</w:t>
      </w:r>
      <w:r w:rsidRPr="00CA68E6">
        <w:rPr>
          <w:rFonts w:cstheme="minorHAnsi"/>
        </w:rPr>
        <w:t>2.</w:t>
      </w:r>
    </w:p>
    <w:p w14:paraId="1CBABCA4" w14:textId="7CAE9C7F" w:rsidR="00D93214" w:rsidRPr="00CA68E6" w:rsidRDefault="00D93214" w:rsidP="003A561D">
      <w:pPr>
        <w:spacing w:after="0"/>
        <w:rPr>
          <w:rFonts w:cstheme="minorHAnsi"/>
        </w:rPr>
      </w:pPr>
      <w:r w:rsidRPr="00CA68E6">
        <w:rPr>
          <w:rFonts w:cstheme="minorHAnsi"/>
        </w:rPr>
        <w:t xml:space="preserve">Table 15. Items flagged by low </w:t>
      </w:r>
      <w:r w:rsidR="00CF5AAC" w:rsidRPr="00CA68E6">
        <w:rPr>
          <w:rFonts w:cstheme="minorHAnsi"/>
        </w:rPr>
        <w:t>point-polyserial</w:t>
      </w:r>
      <w:r w:rsidRPr="00CA68E6">
        <w:rPr>
          <w:rFonts w:cstheme="minorHAnsi"/>
        </w:rPr>
        <w:t xml:space="preserve"> correlations with other items in the same domain in the </w:t>
      </w:r>
      <w:r w:rsidR="00514DB2" w:rsidRPr="00CA68E6">
        <w:rPr>
          <w:rFonts w:cstheme="minorHAnsi"/>
        </w:rPr>
        <w:t>EDSCLS</w:t>
      </w:r>
      <w:r w:rsidRPr="00CA68E6">
        <w:rPr>
          <w:rFonts w:cstheme="minorHAnsi"/>
        </w:rPr>
        <w:t xml:space="preserve"> 2015 pilot instructional staff survey</w:t>
      </w:r>
    </w:p>
    <w:tbl>
      <w:tblPr>
        <w:tblW w:w="9497" w:type="dxa"/>
        <w:tblInd w:w="93" w:type="dxa"/>
        <w:tblBorders>
          <w:top w:val="single" w:sz="4" w:space="0" w:color="auto"/>
          <w:bottom w:val="single" w:sz="4" w:space="0" w:color="auto"/>
        </w:tblBorders>
        <w:tblLook w:val="04A0" w:firstRow="1" w:lastRow="0" w:firstColumn="1" w:lastColumn="0" w:noHBand="0" w:noVBand="1"/>
      </w:tblPr>
      <w:tblGrid>
        <w:gridCol w:w="1563"/>
        <w:gridCol w:w="6203"/>
        <w:gridCol w:w="1731"/>
      </w:tblGrid>
      <w:tr w:rsidR="00D93214" w:rsidRPr="00CA68E6" w14:paraId="01460D5E" w14:textId="77777777" w:rsidTr="00D93214">
        <w:trPr>
          <w:trHeight w:val="194"/>
        </w:trPr>
        <w:tc>
          <w:tcPr>
            <w:tcW w:w="1563" w:type="dxa"/>
            <w:tcBorders>
              <w:top w:val="single" w:sz="4" w:space="0" w:color="auto"/>
              <w:bottom w:val="single" w:sz="4" w:space="0" w:color="auto"/>
            </w:tcBorders>
            <w:shd w:val="clear" w:color="auto" w:fill="auto"/>
            <w:noWrap/>
          </w:tcPr>
          <w:p w14:paraId="42E3A5B6" w14:textId="77777777" w:rsidR="00D93214" w:rsidRPr="00CA68E6" w:rsidRDefault="00D93214" w:rsidP="00B750DC">
            <w:pPr>
              <w:spacing w:after="0" w:line="240" w:lineRule="auto"/>
              <w:rPr>
                <w:rFonts w:eastAsia="Times New Roman" w:cstheme="minorHAnsi"/>
              </w:rPr>
            </w:pPr>
            <w:r w:rsidRPr="00CA68E6">
              <w:rPr>
                <w:rFonts w:eastAsia="Times New Roman" w:cstheme="minorHAnsi"/>
              </w:rPr>
              <w:t>Variable name</w:t>
            </w:r>
          </w:p>
        </w:tc>
        <w:tc>
          <w:tcPr>
            <w:tcW w:w="6203" w:type="dxa"/>
            <w:tcBorders>
              <w:top w:val="single" w:sz="4" w:space="0" w:color="auto"/>
              <w:bottom w:val="single" w:sz="4" w:space="0" w:color="auto"/>
            </w:tcBorders>
            <w:shd w:val="clear" w:color="auto" w:fill="auto"/>
          </w:tcPr>
          <w:p w14:paraId="3259118F"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1731" w:type="dxa"/>
            <w:tcBorders>
              <w:top w:val="single" w:sz="4" w:space="0" w:color="auto"/>
              <w:bottom w:val="single" w:sz="4" w:space="0" w:color="auto"/>
            </w:tcBorders>
            <w:shd w:val="clear" w:color="auto" w:fill="auto"/>
          </w:tcPr>
          <w:p w14:paraId="1E0357A5" w14:textId="77777777" w:rsidR="00D93214" w:rsidRPr="00CA68E6" w:rsidRDefault="00D93214" w:rsidP="00B750DC">
            <w:pPr>
              <w:spacing w:after="0" w:line="240" w:lineRule="auto"/>
              <w:jc w:val="center"/>
              <w:rPr>
                <w:rFonts w:cstheme="minorHAnsi"/>
              </w:rPr>
            </w:pPr>
            <w:r w:rsidRPr="00CA68E6">
              <w:rPr>
                <w:rFonts w:eastAsia="Times New Roman" w:cstheme="minorHAnsi"/>
              </w:rPr>
              <w:t>Point-</w:t>
            </w:r>
            <w:r w:rsidR="00B631D6" w:rsidRPr="00CA68E6">
              <w:rPr>
                <w:rFonts w:eastAsia="Times New Roman" w:cstheme="minorHAnsi"/>
              </w:rPr>
              <w:t>polyserial</w:t>
            </w:r>
          </w:p>
        </w:tc>
      </w:tr>
      <w:tr w:rsidR="00D93214" w:rsidRPr="00CA68E6" w14:paraId="59F94D5C" w14:textId="77777777" w:rsidTr="00D93214">
        <w:trPr>
          <w:trHeight w:val="215"/>
        </w:trPr>
        <w:tc>
          <w:tcPr>
            <w:tcW w:w="1563" w:type="dxa"/>
            <w:tcBorders>
              <w:top w:val="single" w:sz="4" w:space="0" w:color="auto"/>
              <w:bottom w:val="nil"/>
            </w:tcBorders>
            <w:shd w:val="clear" w:color="auto" w:fill="auto"/>
            <w:noWrap/>
          </w:tcPr>
          <w:p w14:paraId="777B7A01" w14:textId="77777777" w:rsidR="00D93214" w:rsidRPr="00CA68E6" w:rsidRDefault="00D93214" w:rsidP="00B750DC">
            <w:pPr>
              <w:spacing w:after="0" w:line="240" w:lineRule="auto"/>
              <w:rPr>
                <w:rFonts w:cstheme="minorHAnsi"/>
              </w:rPr>
            </w:pPr>
            <w:r w:rsidRPr="00CA68E6">
              <w:rPr>
                <w:rFonts w:cstheme="minorHAnsi"/>
              </w:rPr>
              <w:t>ISAFSUB84B</w:t>
            </w:r>
          </w:p>
        </w:tc>
        <w:tc>
          <w:tcPr>
            <w:tcW w:w="6203" w:type="dxa"/>
            <w:tcBorders>
              <w:top w:val="single" w:sz="4" w:space="0" w:color="auto"/>
              <w:bottom w:val="nil"/>
            </w:tcBorders>
            <w:shd w:val="clear" w:color="auto" w:fill="auto"/>
          </w:tcPr>
          <w:p w14:paraId="570474AB" w14:textId="77777777" w:rsidR="00D93214" w:rsidRPr="00CA68E6" w:rsidRDefault="00D93214" w:rsidP="00B750DC">
            <w:pPr>
              <w:spacing w:after="0" w:line="240" w:lineRule="auto"/>
              <w:rPr>
                <w:rFonts w:cstheme="minorHAnsi"/>
                <w:vertAlign w:val="superscript"/>
              </w:rPr>
            </w:pPr>
            <w:r w:rsidRPr="00CA68E6">
              <w:rPr>
                <w:rFonts w:cstheme="minorHAnsi"/>
              </w:rPr>
              <w:t>At this school, how much of a problem is student use of electronic cigarettes?</w:t>
            </w:r>
            <w:r w:rsidRPr="00CA68E6">
              <w:rPr>
                <w:rFonts w:cstheme="minorHAnsi"/>
                <w:vertAlign w:val="superscript"/>
              </w:rPr>
              <w:t>1</w:t>
            </w:r>
          </w:p>
        </w:tc>
        <w:tc>
          <w:tcPr>
            <w:tcW w:w="1731" w:type="dxa"/>
            <w:tcBorders>
              <w:top w:val="single" w:sz="4" w:space="0" w:color="auto"/>
              <w:bottom w:val="nil"/>
            </w:tcBorders>
            <w:shd w:val="clear" w:color="auto" w:fill="auto"/>
          </w:tcPr>
          <w:p w14:paraId="60FCB6AF" w14:textId="77777777" w:rsidR="00D93214" w:rsidRPr="00CA68E6" w:rsidRDefault="00D93214" w:rsidP="00556949">
            <w:pPr>
              <w:spacing w:after="0" w:line="240" w:lineRule="auto"/>
              <w:jc w:val="center"/>
              <w:rPr>
                <w:rFonts w:cstheme="minorHAnsi"/>
              </w:rPr>
            </w:pPr>
            <w:r w:rsidRPr="00CA68E6">
              <w:rPr>
                <w:rFonts w:cstheme="minorHAnsi"/>
              </w:rPr>
              <w:t>0.261</w:t>
            </w:r>
          </w:p>
        </w:tc>
      </w:tr>
      <w:tr w:rsidR="00D93214" w:rsidRPr="00CA68E6" w14:paraId="524118DF" w14:textId="77777777" w:rsidTr="00D93214">
        <w:trPr>
          <w:trHeight w:val="215"/>
        </w:trPr>
        <w:tc>
          <w:tcPr>
            <w:tcW w:w="1563" w:type="dxa"/>
            <w:tcBorders>
              <w:top w:val="nil"/>
              <w:bottom w:val="single" w:sz="4" w:space="0" w:color="auto"/>
            </w:tcBorders>
            <w:shd w:val="clear" w:color="auto" w:fill="auto"/>
            <w:noWrap/>
          </w:tcPr>
          <w:p w14:paraId="4C19B0F1" w14:textId="77777777" w:rsidR="00D93214" w:rsidRPr="00CA68E6" w:rsidRDefault="00D93214" w:rsidP="00B750DC">
            <w:pPr>
              <w:spacing w:after="0" w:line="240" w:lineRule="auto"/>
              <w:rPr>
                <w:rFonts w:cstheme="minorHAnsi"/>
              </w:rPr>
            </w:pPr>
            <w:r w:rsidRPr="00CA68E6">
              <w:rPr>
                <w:rFonts w:cstheme="minorHAnsi"/>
              </w:rPr>
              <w:t>IENVPENV99</w:t>
            </w:r>
          </w:p>
        </w:tc>
        <w:tc>
          <w:tcPr>
            <w:tcW w:w="6203" w:type="dxa"/>
            <w:tcBorders>
              <w:top w:val="nil"/>
              <w:bottom w:val="single" w:sz="4" w:space="0" w:color="auto"/>
            </w:tcBorders>
            <w:shd w:val="clear" w:color="auto" w:fill="auto"/>
          </w:tcPr>
          <w:p w14:paraId="10A5E452" w14:textId="77777777" w:rsidR="00D93214" w:rsidRPr="00CA68E6" w:rsidRDefault="00D93214" w:rsidP="00B750DC">
            <w:pPr>
              <w:spacing w:after="0" w:line="240" w:lineRule="auto"/>
              <w:rPr>
                <w:rFonts w:cstheme="minorHAnsi"/>
                <w:vertAlign w:val="superscript"/>
              </w:rPr>
            </w:pPr>
            <w:r w:rsidRPr="00CA68E6">
              <w:rPr>
                <w:rFonts w:cstheme="minorHAnsi"/>
              </w:rPr>
              <w:t>Overcrowding is a problem at this school.</w:t>
            </w:r>
            <w:r w:rsidRPr="00CA68E6">
              <w:rPr>
                <w:rFonts w:cstheme="minorHAnsi"/>
                <w:vertAlign w:val="superscript"/>
              </w:rPr>
              <w:t>1</w:t>
            </w:r>
          </w:p>
        </w:tc>
        <w:tc>
          <w:tcPr>
            <w:tcW w:w="1731" w:type="dxa"/>
            <w:tcBorders>
              <w:top w:val="nil"/>
              <w:bottom w:val="single" w:sz="4" w:space="0" w:color="auto"/>
            </w:tcBorders>
            <w:shd w:val="clear" w:color="auto" w:fill="auto"/>
          </w:tcPr>
          <w:p w14:paraId="4734DE4D" w14:textId="77777777" w:rsidR="00D93214" w:rsidRPr="00CA68E6" w:rsidRDefault="00D93214" w:rsidP="00556949">
            <w:pPr>
              <w:spacing w:after="0" w:line="240" w:lineRule="auto"/>
              <w:jc w:val="center"/>
              <w:rPr>
                <w:rFonts w:cstheme="minorHAnsi"/>
              </w:rPr>
            </w:pPr>
            <w:r w:rsidRPr="00CA68E6">
              <w:rPr>
                <w:rFonts w:cstheme="minorHAnsi"/>
              </w:rPr>
              <w:t>0.196</w:t>
            </w:r>
          </w:p>
        </w:tc>
      </w:tr>
    </w:tbl>
    <w:p w14:paraId="2664083E" w14:textId="77777777" w:rsidR="00D93214" w:rsidRPr="003A561D" w:rsidRDefault="00D93214" w:rsidP="00335D50">
      <w:pPr>
        <w:pStyle w:val="Body"/>
        <w:adjustRightInd w:val="0"/>
        <w:snapToGrid w:val="0"/>
        <w:spacing w:before="0" w:after="0"/>
        <w:rPr>
          <w:rFonts w:asciiTheme="minorHAnsi" w:hAnsiTheme="minorHAnsi" w:cstheme="minorHAnsi"/>
          <w:bCs/>
          <w:iCs/>
          <w:sz w:val="20"/>
        </w:rPr>
      </w:pPr>
      <w:r w:rsidRPr="003A561D">
        <w:rPr>
          <w:rFonts w:asciiTheme="minorHAnsi" w:hAnsiTheme="minorHAnsi" w:cstheme="minorHAnsi"/>
          <w:color w:val="000000"/>
          <w:sz w:val="20"/>
          <w:vertAlign w:val="superscript"/>
        </w:rPr>
        <w:t xml:space="preserve">1 </w:t>
      </w:r>
      <w:r w:rsidRPr="003A561D">
        <w:rPr>
          <w:rFonts w:asciiTheme="minorHAnsi" w:hAnsiTheme="minorHAnsi" w:cstheme="minorHAnsi"/>
          <w:bCs/>
          <w:iCs/>
          <w:sz w:val="20"/>
        </w:rPr>
        <w:t>This item is negatively valenced and was reverse-coded in the analyses.</w:t>
      </w:r>
    </w:p>
    <w:p w14:paraId="669CF535" w14:textId="5E6D3EE2" w:rsidR="00335D50" w:rsidRPr="003A561D" w:rsidRDefault="009056F5" w:rsidP="005942E0">
      <w:pPr>
        <w:pStyle w:val="Body"/>
        <w:adjustRightInd w:val="0"/>
        <w:snapToGrid w:val="0"/>
        <w:spacing w:before="0" w:after="240"/>
        <w:rPr>
          <w:rFonts w:asciiTheme="minorHAnsi" w:hAnsiTheme="minorHAnsi" w:cstheme="minorHAnsi"/>
          <w:sz w:val="20"/>
        </w:rPr>
      </w:pPr>
      <w:r>
        <w:rPr>
          <w:rFonts w:asciiTheme="minorHAnsi" w:hAnsiTheme="minorHAnsi" w:cstheme="minorHAnsi"/>
          <w:sz w:val="20"/>
        </w:rPr>
        <w:t>SOURCE: ED School Climate Surveys (EDSCLS), Pilot Study, 2015.</w:t>
      </w:r>
    </w:p>
    <w:p w14:paraId="2E77E56C" w14:textId="77777777" w:rsidR="00D93214" w:rsidRPr="00CA68E6" w:rsidRDefault="00D93214" w:rsidP="00EB187E">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Infit/outfit statistics</w:t>
      </w:r>
    </w:p>
    <w:p w14:paraId="48A91AAE" w14:textId="77777777" w:rsidR="00D93214" w:rsidRPr="00CA68E6" w:rsidRDefault="00D93214" w:rsidP="00EB187E">
      <w:pPr>
        <w:rPr>
          <w:rFonts w:cstheme="minorHAnsi"/>
        </w:rPr>
      </w:pPr>
      <w:r w:rsidRPr="00CA68E6">
        <w:rPr>
          <w:rFonts w:cstheme="minorHAnsi"/>
        </w:rPr>
        <w:t xml:space="preserve">As shown in table 16, a total of </w:t>
      </w:r>
      <w:r w:rsidR="00B72327">
        <w:rPr>
          <w:rFonts w:cstheme="minorHAnsi"/>
        </w:rPr>
        <w:t>19</w:t>
      </w:r>
      <w:r w:rsidRPr="00CA68E6">
        <w:rPr>
          <w:rFonts w:cstheme="minorHAnsi"/>
        </w:rPr>
        <w:t xml:space="preserve"> items were flagged because their infit or outfit statistics </w:t>
      </w:r>
      <w:r w:rsidR="00D81AED" w:rsidRPr="00CA68E6">
        <w:rPr>
          <w:rFonts w:cstheme="minorHAnsi"/>
        </w:rPr>
        <w:t>were</w:t>
      </w:r>
      <w:r w:rsidRPr="00CA68E6">
        <w:rPr>
          <w:rFonts w:cstheme="minorHAnsi"/>
        </w:rPr>
        <w:t xml:space="preserve"> out of the range of 0.7 </w:t>
      </w:r>
      <w:r w:rsidR="00760F6C" w:rsidRPr="00CA68E6">
        <w:rPr>
          <w:rFonts w:cstheme="minorHAnsi"/>
        </w:rPr>
        <w:t>to 1.3. Physical environment, mental health</w:t>
      </w:r>
      <w:r w:rsidRPr="00CA68E6">
        <w:rPr>
          <w:rFonts w:cstheme="minorHAnsi"/>
        </w:rPr>
        <w:t xml:space="preserve">, </w:t>
      </w:r>
      <w:r w:rsidR="00760F6C" w:rsidRPr="00CA68E6">
        <w:rPr>
          <w:rFonts w:cstheme="minorHAnsi"/>
        </w:rPr>
        <w:t xml:space="preserve">and substance abuse </w:t>
      </w:r>
      <w:r w:rsidR="00D81AED" w:rsidRPr="00CA68E6">
        <w:rPr>
          <w:rFonts w:cstheme="minorHAnsi"/>
        </w:rPr>
        <w:t>were</w:t>
      </w:r>
      <w:r w:rsidRPr="00CA68E6">
        <w:rPr>
          <w:rFonts w:cstheme="minorHAnsi"/>
        </w:rPr>
        <w:t xml:space="preserve"> the three topics with the most items flagged. Infit and outfit statistics for all items can be found in appendix table </w:t>
      </w:r>
      <w:r w:rsidR="00713FF0" w:rsidRPr="00CA68E6">
        <w:rPr>
          <w:rFonts w:cstheme="minorHAnsi"/>
        </w:rPr>
        <w:t>D-</w:t>
      </w:r>
      <w:r w:rsidRPr="00CA68E6">
        <w:rPr>
          <w:rFonts w:cstheme="minorHAnsi"/>
        </w:rPr>
        <w:t>2.</w:t>
      </w:r>
    </w:p>
    <w:p w14:paraId="13685DE9" w14:textId="77777777" w:rsidR="003A561D" w:rsidRDefault="003A561D">
      <w:pPr>
        <w:rPr>
          <w:rFonts w:cstheme="minorHAnsi"/>
        </w:rPr>
      </w:pPr>
      <w:r>
        <w:rPr>
          <w:rFonts w:cstheme="minorHAnsi"/>
        </w:rPr>
        <w:br w:type="page"/>
      </w:r>
    </w:p>
    <w:p w14:paraId="1A7152C4" w14:textId="311BD287" w:rsidR="00D93214" w:rsidRPr="00CA68E6" w:rsidRDefault="00D93214" w:rsidP="00D93214">
      <w:pPr>
        <w:spacing w:after="0" w:line="240" w:lineRule="auto"/>
        <w:ind w:left="900" w:hanging="900"/>
        <w:rPr>
          <w:rFonts w:cstheme="minorHAnsi"/>
        </w:rPr>
      </w:pPr>
      <w:r w:rsidRPr="00CA68E6">
        <w:rPr>
          <w:rFonts w:cstheme="minorHAnsi"/>
        </w:rPr>
        <w:lastRenderedPageBreak/>
        <w:t xml:space="preserve">Table 16. Items flagged by out-of-range infit or outfit statistics in the </w:t>
      </w:r>
      <w:r w:rsidR="0047382E" w:rsidRPr="00CA68E6">
        <w:rPr>
          <w:rFonts w:cstheme="minorHAnsi"/>
        </w:rPr>
        <w:t>ED</w:t>
      </w:r>
      <w:r w:rsidRPr="00CA68E6">
        <w:rPr>
          <w:rFonts w:cstheme="minorHAnsi"/>
        </w:rPr>
        <w:t>SLCS pilot instructional staff survey</w:t>
      </w:r>
    </w:p>
    <w:tbl>
      <w:tblPr>
        <w:tblW w:w="9962" w:type="dxa"/>
        <w:tblInd w:w="93" w:type="dxa"/>
        <w:tblBorders>
          <w:top w:val="single" w:sz="4" w:space="0" w:color="auto"/>
          <w:bottom w:val="single" w:sz="4" w:space="0" w:color="auto"/>
        </w:tblBorders>
        <w:tblLook w:val="04A0" w:firstRow="1" w:lastRow="0" w:firstColumn="1" w:lastColumn="0" w:noHBand="0" w:noVBand="1"/>
      </w:tblPr>
      <w:tblGrid>
        <w:gridCol w:w="1511"/>
        <w:gridCol w:w="6990"/>
        <w:gridCol w:w="718"/>
        <w:gridCol w:w="743"/>
      </w:tblGrid>
      <w:tr w:rsidR="00D93214" w:rsidRPr="00CA68E6" w14:paraId="2071A363" w14:textId="77777777" w:rsidTr="00760F6C">
        <w:trPr>
          <w:trHeight w:val="162"/>
          <w:tblHeader/>
        </w:trPr>
        <w:tc>
          <w:tcPr>
            <w:tcW w:w="0" w:type="auto"/>
            <w:tcBorders>
              <w:top w:val="single" w:sz="4" w:space="0" w:color="auto"/>
              <w:bottom w:val="single" w:sz="4" w:space="0" w:color="auto"/>
            </w:tcBorders>
            <w:shd w:val="clear" w:color="auto" w:fill="auto"/>
            <w:noWrap/>
          </w:tcPr>
          <w:p w14:paraId="0880DC9C" w14:textId="77777777" w:rsidR="00D93214" w:rsidRPr="00CA68E6" w:rsidRDefault="00D93214" w:rsidP="00B750DC">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shd w:val="clear" w:color="auto" w:fill="auto"/>
          </w:tcPr>
          <w:p w14:paraId="529BF103"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shd w:val="clear" w:color="auto" w:fill="auto"/>
          </w:tcPr>
          <w:p w14:paraId="4379DD9A" w14:textId="77777777" w:rsidR="00D93214" w:rsidRPr="00CA68E6" w:rsidRDefault="00D93214" w:rsidP="00B750DC">
            <w:pPr>
              <w:spacing w:after="0" w:line="240" w:lineRule="auto"/>
              <w:jc w:val="center"/>
              <w:rPr>
                <w:rFonts w:cstheme="minorHAnsi"/>
              </w:rPr>
            </w:pPr>
            <w:r w:rsidRPr="00CA68E6">
              <w:rPr>
                <w:rFonts w:eastAsia="Times New Roman" w:cstheme="minorHAnsi"/>
              </w:rPr>
              <w:t>Infit</w:t>
            </w:r>
          </w:p>
        </w:tc>
        <w:tc>
          <w:tcPr>
            <w:tcW w:w="0" w:type="auto"/>
            <w:tcBorders>
              <w:top w:val="single" w:sz="4" w:space="0" w:color="auto"/>
              <w:bottom w:val="single" w:sz="4" w:space="0" w:color="auto"/>
            </w:tcBorders>
            <w:shd w:val="clear" w:color="auto" w:fill="auto"/>
          </w:tcPr>
          <w:p w14:paraId="35372ACC" w14:textId="77777777" w:rsidR="00D93214" w:rsidRPr="00CA68E6" w:rsidRDefault="00D93214" w:rsidP="00B750DC">
            <w:pPr>
              <w:spacing w:after="0" w:line="240" w:lineRule="auto"/>
              <w:jc w:val="center"/>
              <w:rPr>
                <w:rFonts w:eastAsia="Times New Roman" w:cstheme="minorHAnsi"/>
              </w:rPr>
            </w:pPr>
            <w:r w:rsidRPr="00CA68E6">
              <w:rPr>
                <w:rFonts w:eastAsia="Times New Roman" w:cstheme="minorHAnsi"/>
              </w:rPr>
              <w:t>Outfit</w:t>
            </w:r>
          </w:p>
        </w:tc>
      </w:tr>
      <w:tr w:rsidR="002545B9" w:rsidRPr="00CA68E6" w14:paraId="702F9929" w14:textId="77777777" w:rsidTr="002545B9">
        <w:trPr>
          <w:trHeight w:val="179"/>
        </w:trPr>
        <w:tc>
          <w:tcPr>
            <w:tcW w:w="0" w:type="auto"/>
            <w:tcBorders>
              <w:top w:val="single" w:sz="4" w:space="0" w:color="auto"/>
              <w:bottom w:val="nil"/>
            </w:tcBorders>
            <w:shd w:val="clear" w:color="auto" w:fill="auto"/>
            <w:noWrap/>
          </w:tcPr>
          <w:p w14:paraId="4295C72F"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IENGCLC1</w:t>
            </w:r>
          </w:p>
        </w:tc>
        <w:tc>
          <w:tcPr>
            <w:tcW w:w="0" w:type="auto"/>
            <w:tcBorders>
              <w:top w:val="single" w:sz="4" w:space="0" w:color="auto"/>
              <w:bottom w:val="nil"/>
            </w:tcBorders>
            <w:shd w:val="clear" w:color="auto" w:fill="auto"/>
            <w:vAlign w:val="bottom"/>
          </w:tcPr>
          <w:p w14:paraId="07073516" w14:textId="77777777" w:rsidR="002545B9" w:rsidRPr="00CA68E6" w:rsidRDefault="002545B9" w:rsidP="000A41CF">
            <w:pPr>
              <w:spacing w:after="0" w:line="240" w:lineRule="auto"/>
              <w:rPr>
                <w:rFonts w:eastAsia="Times New Roman" w:cstheme="minorHAnsi"/>
              </w:rPr>
            </w:pPr>
            <w:r w:rsidRPr="00CA68E6">
              <w:rPr>
                <w:rFonts w:eastAsia="Times New Roman" w:cstheme="minorHAnsi"/>
              </w:rPr>
              <w:t xml:space="preserve">At this school, closing </w:t>
            </w:r>
            <w:r w:rsidRPr="00CA68E6">
              <w:rPr>
                <w:rFonts w:cstheme="minorHAnsi"/>
                <w:color w:val="000000"/>
              </w:rPr>
              <w:t>the</w:t>
            </w:r>
            <w:r w:rsidRPr="00CA68E6">
              <w:rPr>
                <w:rFonts w:eastAsia="Times New Roman" w:cstheme="minorHAnsi"/>
              </w:rPr>
              <w:t xml:space="preserve"> racial/ethnic academic achievement gap is </w:t>
            </w:r>
            <w:r w:rsidRPr="00CA68E6">
              <w:rPr>
                <w:rFonts w:cstheme="minorHAnsi"/>
              </w:rPr>
              <w:t>considered</w:t>
            </w:r>
            <w:r w:rsidRPr="00CA68E6">
              <w:rPr>
                <w:rFonts w:eastAsia="Times New Roman" w:cstheme="minorHAnsi"/>
              </w:rPr>
              <w:t xml:space="preserve"> a high priority.</w:t>
            </w:r>
          </w:p>
        </w:tc>
        <w:tc>
          <w:tcPr>
            <w:tcW w:w="0" w:type="auto"/>
            <w:tcBorders>
              <w:top w:val="single" w:sz="4" w:space="0" w:color="auto"/>
              <w:bottom w:val="nil"/>
            </w:tcBorders>
            <w:shd w:val="clear" w:color="auto" w:fill="auto"/>
          </w:tcPr>
          <w:p w14:paraId="3A8C4CC2" w14:textId="77777777" w:rsidR="002545B9" w:rsidRDefault="002545B9" w:rsidP="002545B9">
            <w:pPr>
              <w:spacing w:after="0" w:line="240" w:lineRule="auto"/>
              <w:jc w:val="center"/>
              <w:rPr>
                <w:rFonts w:ascii="Calibri" w:hAnsi="Calibri"/>
                <w:color w:val="000000"/>
              </w:rPr>
            </w:pPr>
            <w:r>
              <w:rPr>
                <w:rFonts w:ascii="Calibri" w:hAnsi="Calibri"/>
                <w:color w:val="000000"/>
              </w:rPr>
              <w:t>1.371</w:t>
            </w:r>
          </w:p>
        </w:tc>
        <w:tc>
          <w:tcPr>
            <w:tcW w:w="0" w:type="auto"/>
            <w:tcBorders>
              <w:top w:val="single" w:sz="4" w:space="0" w:color="auto"/>
              <w:bottom w:val="nil"/>
            </w:tcBorders>
            <w:shd w:val="clear" w:color="auto" w:fill="auto"/>
          </w:tcPr>
          <w:p w14:paraId="3369780F" w14:textId="77777777" w:rsidR="002545B9" w:rsidRDefault="002545B9" w:rsidP="002545B9">
            <w:pPr>
              <w:spacing w:after="0" w:line="240" w:lineRule="auto"/>
              <w:jc w:val="center"/>
              <w:rPr>
                <w:rFonts w:ascii="Calibri" w:hAnsi="Calibri"/>
                <w:color w:val="000000"/>
              </w:rPr>
            </w:pPr>
            <w:r>
              <w:rPr>
                <w:rFonts w:ascii="Calibri" w:hAnsi="Calibri"/>
                <w:color w:val="000000"/>
              </w:rPr>
              <w:t>1.613</w:t>
            </w:r>
          </w:p>
        </w:tc>
      </w:tr>
      <w:tr w:rsidR="002545B9" w:rsidRPr="00CA68E6" w14:paraId="67A7B087" w14:textId="77777777" w:rsidTr="002545B9">
        <w:trPr>
          <w:trHeight w:val="179"/>
        </w:trPr>
        <w:tc>
          <w:tcPr>
            <w:tcW w:w="0" w:type="auto"/>
            <w:tcBorders>
              <w:top w:val="nil"/>
              <w:bottom w:val="nil"/>
            </w:tcBorders>
            <w:shd w:val="clear" w:color="auto" w:fill="auto"/>
            <w:noWrap/>
          </w:tcPr>
          <w:p w14:paraId="6D139F32"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IENGCLC2</w:t>
            </w:r>
          </w:p>
        </w:tc>
        <w:tc>
          <w:tcPr>
            <w:tcW w:w="0" w:type="auto"/>
            <w:tcBorders>
              <w:top w:val="nil"/>
              <w:bottom w:val="nil"/>
            </w:tcBorders>
            <w:shd w:val="clear" w:color="auto" w:fill="auto"/>
            <w:vAlign w:val="bottom"/>
          </w:tcPr>
          <w:p w14:paraId="24CF312F"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At this </w:t>
            </w:r>
            <w:r w:rsidRPr="00CA68E6">
              <w:rPr>
                <w:rFonts w:cstheme="minorHAnsi"/>
                <w:color w:val="000000"/>
              </w:rPr>
              <w:t>school</w:t>
            </w:r>
            <w:r w:rsidRPr="00CA68E6">
              <w:rPr>
                <w:rFonts w:eastAsia="Times New Roman" w:cstheme="minorHAnsi"/>
              </w:rPr>
              <w:t xml:space="preserve">, all students are treated equally, regardless of whether their </w:t>
            </w:r>
            <w:r w:rsidRPr="00CA68E6">
              <w:rPr>
                <w:rFonts w:cstheme="minorHAnsi"/>
              </w:rPr>
              <w:t>parents</w:t>
            </w:r>
            <w:r w:rsidRPr="00CA68E6">
              <w:rPr>
                <w:rFonts w:eastAsia="Times New Roman" w:cstheme="minorHAnsi"/>
              </w:rPr>
              <w:t xml:space="preserve"> are rich or poor.</w:t>
            </w:r>
          </w:p>
        </w:tc>
        <w:tc>
          <w:tcPr>
            <w:tcW w:w="0" w:type="auto"/>
            <w:tcBorders>
              <w:top w:val="nil"/>
              <w:bottom w:val="nil"/>
            </w:tcBorders>
            <w:shd w:val="clear" w:color="auto" w:fill="auto"/>
          </w:tcPr>
          <w:p w14:paraId="3B9EA0D5" w14:textId="77777777" w:rsidR="002545B9" w:rsidRDefault="002545B9" w:rsidP="002545B9">
            <w:pPr>
              <w:spacing w:after="0" w:line="240" w:lineRule="auto"/>
              <w:jc w:val="center"/>
              <w:rPr>
                <w:rFonts w:ascii="Calibri" w:hAnsi="Calibri"/>
                <w:color w:val="000000"/>
              </w:rPr>
            </w:pPr>
            <w:r>
              <w:rPr>
                <w:rFonts w:ascii="Calibri" w:hAnsi="Calibri"/>
                <w:color w:val="000000"/>
              </w:rPr>
              <w:t>1.230</w:t>
            </w:r>
          </w:p>
        </w:tc>
        <w:tc>
          <w:tcPr>
            <w:tcW w:w="0" w:type="auto"/>
            <w:tcBorders>
              <w:top w:val="nil"/>
              <w:bottom w:val="nil"/>
            </w:tcBorders>
            <w:shd w:val="clear" w:color="auto" w:fill="auto"/>
          </w:tcPr>
          <w:p w14:paraId="4F8CCD2A" w14:textId="77777777" w:rsidR="002545B9" w:rsidRDefault="002545B9" w:rsidP="002545B9">
            <w:pPr>
              <w:spacing w:after="0" w:line="240" w:lineRule="auto"/>
              <w:jc w:val="center"/>
              <w:rPr>
                <w:rFonts w:ascii="Calibri" w:hAnsi="Calibri"/>
                <w:color w:val="000000"/>
              </w:rPr>
            </w:pPr>
            <w:r>
              <w:rPr>
                <w:rFonts w:ascii="Calibri" w:hAnsi="Calibri"/>
                <w:color w:val="000000"/>
              </w:rPr>
              <w:t>1.417</w:t>
            </w:r>
          </w:p>
        </w:tc>
      </w:tr>
      <w:tr w:rsidR="002545B9" w:rsidRPr="00CA68E6" w14:paraId="4BE5F935" w14:textId="77777777" w:rsidTr="002545B9">
        <w:trPr>
          <w:trHeight w:val="106"/>
        </w:trPr>
        <w:tc>
          <w:tcPr>
            <w:tcW w:w="0" w:type="auto"/>
            <w:tcBorders>
              <w:top w:val="nil"/>
            </w:tcBorders>
            <w:shd w:val="clear" w:color="auto" w:fill="auto"/>
            <w:noWrap/>
          </w:tcPr>
          <w:p w14:paraId="272C16F1"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ISAFPSAF60</w:t>
            </w:r>
          </w:p>
        </w:tc>
        <w:tc>
          <w:tcPr>
            <w:tcW w:w="0" w:type="auto"/>
            <w:tcBorders>
              <w:top w:val="nil"/>
            </w:tcBorders>
            <w:shd w:val="clear" w:color="auto" w:fill="auto"/>
            <w:vAlign w:val="bottom"/>
          </w:tcPr>
          <w:p w14:paraId="6178E49B" w14:textId="77777777" w:rsidR="002545B9" w:rsidRPr="00CA68E6" w:rsidRDefault="002545B9" w:rsidP="001301A5">
            <w:pPr>
              <w:spacing w:after="0" w:line="240" w:lineRule="auto"/>
              <w:rPr>
                <w:rFonts w:eastAsia="Times New Roman" w:cstheme="minorHAnsi"/>
                <w:vertAlign w:val="superscript"/>
              </w:rPr>
            </w:pPr>
            <w:r w:rsidRPr="00CA68E6">
              <w:rPr>
                <w:rFonts w:eastAsia="Times New Roman" w:cstheme="minorHAnsi"/>
              </w:rPr>
              <w:t xml:space="preserve">The following </w:t>
            </w:r>
            <w:r w:rsidRPr="00CA68E6">
              <w:rPr>
                <w:rFonts w:cstheme="minorHAnsi"/>
                <w:color w:val="000000"/>
              </w:rPr>
              <w:t>types</w:t>
            </w:r>
            <w:r w:rsidRPr="00CA68E6">
              <w:rPr>
                <w:rFonts w:eastAsia="Times New Roman" w:cstheme="minorHAnsi"/>
              </w:rPr>
              <w:t xml:space="preserve"> of problems occur at this school often: physical </w:t>
            </w:r>
            <w:r w:rsidRPr="00CA68E6">
              <w:rPr>
                <w:rFonts w:cstheme="minorHAnsi"/>
              </w:rPr>
              <w:t>conflicts</w:t>
            </w:r>
            <w:r w:rsidRPr="00CA68E6">
              <w:rPr>
                <w:rFonts w:eastAsia="Times New Roman" w:cstheme="minorHAnsi"/>
              </w:rPr>
              <w:t xml:space="preserve"> among students.</w:t>
            </w:r>
            <w:r w:rsidRPr="00CA68E6">
              <w:rPr>
                <w:rFonts w:eastAsia="Times New Roman" w:cstheme="minorHAnsi"/>
                <w:vertAlign w:val="superscript"/>
              </w:rPr>
              <w:t>1</w:t>
            </w:r>
          </w:p>
        </w:tc>
        <w:tc>
          <w:tcPr>
            <w:tcW w:w="0" w:type="auto"/>
            <w:tcBorders>
              <w:top w:val="nil"/>
            </w:tcBorders>
            <w:shd w:val="clear" w:color="auto" w:fill="auto"/>
          </w:tcPr>
          <w:p w14:paraId="75E6EBF7" w14:textId="77777777" w:rsidR="002545B9" w:rsidRDefault="002545B9" w:rsidP="002545B9">
            <w:pPr>
              <w:spacing w:after="0" w:line="240" w:lineRule="auto"/>
              <w:jc w:val="center"/>
              <w:rPr>
                <w:rFonts w:ascii="Calibri" w:hAnsi="Calibri"/>
                <w:color w:val="000000"/>
              </w:rPr>
            </w:pPr>
            <w:r>
              <w:rPr>
                <w:rFonts w:ascii="Calibri" w:hAnsi="Calibri"/>
                <w:color w:val="000000"/>
              </w:rPr>
              <w:t>1.284</w:t>
            </w:r>
          </w:p>
        </w:tc>
        <w:tc>
          <w:tcPr>
            <w:tcW w:w="0" w:type="auto"/>
            <w:tcBorders>
              <w:top w:val="nil"/>
            </w:tcBorders>
            <w:shd w:val="clear" w:color="auto" w:fill="auto"/>
          </w:tcPr>
          <w:p w14:paraId="36F764E2" w14:textId="77777777" w:rsidR="002545B9" w:rsidRDefault="002545B9" w:rsidP="002545B9">
            <w:pPr>
              <w:spacing w:after="0" w:line="240" w:lineRule="auto"/>
              <w:jc w:val="center"/>
              <w:rPr>
                <w:rFonts w:ascii="Calibri" w:hAnsi="Calibri"/>
                <w:color w:val="000000"/>
              </w:rPr>
            </w:pPr>
            <w:r>
              <w:rPr>
                <w:rFonts w:ascii="Calibri" w:hAnsi="Calibri"/>
                <w:color w:val="000000"/>
              </w:rPr>
              <w:t>1.447</w:t>
            </w:r>
          </w:p>
        </w:tc>
      </w:tr>
      <w:tr w:rsidR="002545B9" w:rsidRPr="00CA68E6" w14:paraId="2D0AA896" w14:textId="77777777" w:rsidTr="002545B9">
        <w:trPr>
          <w:trHeight w:val="106"/>
        </w:trPr>
        <w:tc>
          <w:tcPr>
            <w:tcW w:w="0" w:type="auto"/>
            <w:tcBorders>
              <w:top w:val="nil"/>
            </w:tcBorders>
            <w:shd w:val="clear" w:color="auto" w:fill="auto"/>
            <w:noWrap/>
          </w:tcPr>
          <w:p w14:paraId="50964E8E"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ISAFSUB84B</w:t>
            </w:r>
          </w:p>
        </w:tc>
        <w:tc>
          <w:tcPr>
            <w:tcW w:w="0" w:type="auto"/>
            <w:tcBorders>
              <w:top w:val="nil"/>
            </w:tcBorders>
            <w:shd w:val="clear" w:color="auto" w:fill="auto"/>
            <w:vAlign w:val="bottom"/>
          </w:tcPr>
          <w:p w14:paraId="3150716F"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At this school, how </w:t>
            </w:r>
            <w:r w:rsidRPr="00CA68E6">
              <w:rPr>
                <w:rFonts w:cstheme="minorHAnsi"/>
                <w:color w:val="000000"/>
              </w:rPr>
              <w:t>much</w:t>
            </w:r>
            <w:r w:rsidRPr="00CA68E6">
              <w:rPr>
                <w:rFonts w:eastAsia="Times New Roman" w:cstheme="minorHAnsi"/>
              </w:rPr>
              <w:t xml:space="preserve"> of a problem is student use of electronic cigarettes?</w:t>
            </w:r>
            <w:r w:rsidRPr="00CA68E6">
              <w:rPr>
                <w:rFonts w:eastAsia="Times New Roman" w:cstheme="minorHAnsi"/>
                <w:vertAlign w:val="superscript"/>
              </w:rPr>
              <w:t>1</w:t>
            </w:r>
          </w:p>
        </w:tc>
        <w:tc>
          <w:tcPr>
            <w:tcW w:w="0" w:type="auto"/>
            <w:tcBorders>
              <w:top w:val="nil"/>
            </w:tcBorders>
            <w:shd w:val="clear" w:color="auto" w:fill="auto"/>
          </w:tcPr>
          <w:p w14:paraId="761C6C9D" w14:textId="77777777" w:rsidR="002545B9" w:rsidRDefault="002545B9" w:rsidP="002545B9">
            <w:pPr>
              <w:spacing w:after="0" w:line="240" w:lineRule="auto"/>
              <w:jc w:val="center"/>
              <w:rPr>
                <w:rFonts w:ascii="Calibri" w:hAnsi="Calibri"/>
                <w:color w:val="000000"/>
              </w:rPr>
            </w:pPr>
            <w:r>
              <w:rPr>
                <w:rFonts w:ascii="Calibri" w:hAnsi="Calibri"/>
                <w:color w:val="000000"/>
              </w:rPr>
              <w:t>1.390</w:t>
            </w:r>
          </w:p>
        </w:tc>
        <w:tc>
          <w:tcPr>
            <w:tcW w:w="0" w:type="auto"/>
            <w:tcBorders>
              <w:top w:val="nil"/>
            </w:tcBorders>
            <w:shd w:val="clear" w:color="auto" w:fill="auto"/>
          </w:tcPr>
          <w:p w14:paraId="3B7FB334" w14:textId="77777777" w:rsidR="002545B9" w:rsidRDefault="002545B9" w:rsidP="002545B9">
            <w:pPr>
              <w:spacing w:after="0" w:line="240" w:lineRule="auto"/>
              <w:jc w:val="center"/>
              <w:rPr>
                <w:rFonts w:ascii="Calibri" w:hAnsi="Calibri"/>
                <w:color w:val="000000"/>
              </w:rPr>
            </w:pPr>
            <w:r>
              <w:rPr>
                <w:rFonts w:ascii="Calibri" w:hAnsi="Calibri"/>
                <w:color w:val="000000"/>
              </w:rPr>
              <w:t>2.002</w:t>
            </w:r>
          </w:p>
        </w:tc>
      </w:tr>
      <w:tr w:rsidR="002545B9" w:rsidRPr="00CA68E6" w14:paraId="39AD4B0E" w14:textId="77777777" w:rsidTr="002545B9">
        <w:trPr>
          <w:trHeight w:val="106"/>
        </w:trPr>
        <w:tc>
          <w:tcPr>
            <w:tcW w:w="0" w:type="auto"/>
            <w:tcBorders>
              <w:top w:val="nil"/>
            </w:tcBorders>
            <w:shd w:val="clear" w:color="auto" w:fill="auto"/>
            <w:noWrap/>
          </w:tcPr>
          <w:p w14:paraId="0CF23C0A"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ISAFSUB84</w:t>
            </w:r>
          </w:p>
        </w:tc>
        <w:tc>
          <w:tcPr>
            <w:tcW w:w="0" w:type="auto"/>
            <w:tcBorders>
              <w:top w:val="nil"/>
            </w:tcBorders>
            <w:shd w:val="clear" w:color="auto" w:fill="auto"/>
            <w:vAlign w:val="bottom"/>
          </w:tcPr>
          <w:p w14:paraId="43F6124A"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At this school, how much of a problem is student use of tobacco (e.g., cigarettes, chew, cigars)?</w:t>
            </w:r>
            <w:r w:rsidRPr="00CA68E6">
              <w:rPr>
                <w:rFonts w:eastAsia="Times New Roman" w:cstheme="minorHAnsi"/>
                <w:vertAlign w:val="superscript"/>
              </w:rPr>
              <w:t>1</w:t>
            </w:r>
          </w:p>
        </w:tc>
        <w:tc>
          <w:tcPr>
            <w:tcW w:w="0" w:type="auto"/>
            <w:tcBorders>
              <w:top w:val="nil"/>
            </w:tcBorders>
            <w:shd w:val="clear" w:color="auto" w:fill="auto"/>
          </w:tcPr>
          <w:p w14:paraId="522885BC" w14:textId="77777777" w:rsidR="002545B9" w:rsidRDefault="002545B9" w:rsidP="002545B9">
            <w:pPr>
              <w:spacing w:after="0" w:line="240" w:lineRule="auto"/>
              <w:jc w:val="center"/>
              <w:rPr>
                <w:rFonts w:ascii="Calibri" w:hAnsi="Calibri"/>
                <w:color w:val="000000"/>
              </w:rPr>
            </w:pPr>
            <w:r>
              <w:rPr>
                <w:rFonts w:ascii="Calibri" w:hAnsi="Calibri"/>
                <w:color w:val="000000"/>
              </w:rPr>
              <w:t>1.497</w:t>
            </w:r>
          </w:p>
        </w:tc>
        <w:tc>
          <w:tcPr>
            <w:tcW w:w="0" w:type="auto"/>
            <w:tcBorders>
              <w:top w:val="nil"/>
            </w:tcBorders>
            <w:shd w:val="clear" w:color="auto" w:fill="auto"/>
          </w:tcPr>
          <w:p w14:paraId="779F69DD" w14:textId="77777777" w:rsidR="002545B9" w:rsidRDefault="002545B9" w:rsidP="002545B9">
            <w:pPr>
              <w:spacing w:after="0" w:line="240" w:lineRule="auto"/>
              <w:jc w:val="center"/>
              <w:rPr>
                <w:rFonts w:ascii="Calibri" w:hAnsi="Calibri"/>
                <w:color w:val="000000"/>
              </w:rPr>
            </w:pPr>
            <w:r>
              <w:rPr>
                <w:rFonts w:ascii="Calibri" w:hAnsi="Calibri"/>
                <w:color w:val="000000"/>
              </w:rPr>
              <w:t>2.043</w:t>
            </w:r>
          </w:p>
        </w:tc>
      </w:tr>
      <w:tr w:rsidR="002545B9" w:rsidRPr="00CA68E6" w14:paraId="2CA1A148" w14:textId="77777777" w:rsidTr="002545B9">
        <w:trPr>
          <w:trHeight w:val="106"/>
        </w:trPr>
        <w:tc>
          <w:tcPr>
            <w:tcW w:w="0" w:type="auto"/>
            <w:tcBorders>
              <w:top w:val="nil"/>
            </w:tcBorders>
            <w:shd w:val="clear" w:color="auto" w:fill="auto"/>
            <w:noWrap/>
          </w:tcPr>
          <w:p w14:paraId="48253705"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ISAFSUB85</w:t>
            </w:r>
          </w:p>
        </w:tc>
        <w:tc>
          <w:tcPr>
            <w:tcW w:w="0" w:type="auto"/>
            <w:tcBorders>
              <w:top w:val="nil"/>
            </w:tcBorders>
            <w:shd w:val="clear" w:color="auto" w:fill="auto"/>
            <w:vAlign w:val="bottom"/>
          </w:tcPr>
          <w:p w14:paraId="56BC99F9"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At this school, how much of a problem is student alcohol use?</w:t>
            </w:r>
            <w:r w:rsidRPr="00CA68E6">
              <w:rPr>
                <w:rFonts w:eastAsia="Times New Roman" w:cstheme="minorHAnsi"/>
                <w:vertAlign w:val="superscript"/>
              </w:rPr>
              <w:t>1</w:t>
            </w:r>
          </w:p>
        </w:tc>
        <w:tc>
          <w:tcPr>
            <w:tcW w:w="0" w:type="auto"/>
            <w:tcBorders>
              <w:top w:val="nil"/>
            </w:tcBorders>
            <w:shd w:val="clear" w:color="auto" w:fill="auto"/>
          </w:tcPr>
          <w:p w14:paraId="1C6BD986" w14:textId="77777777" w:rsidR="002545B9" w:rsidRDefault="002545B9" w:rsidP="002545B9">
            <w:pPr>
              <w:spacing w:after="0" w:line="240" w:lineRule="auto"/>
              <w:jc w:val="center"/>
              <w:rPr>
                <w:rFonts w:ascii="Calibri" w:hAnsi="Calibri"/>
                <w:color w:val="000000"/>
              </w:rPr>
            </w:pPr>
            <w:r>
              <w:rPr>
                <w:rFonts w:ascii="Calibri" w:hAnsi="Calibri"/>
                <w:color w:val="000000"/>
              </w:rPr>
              <w:t>1.295</w:t>
            </w:r>
          </w:p>
        </w:tc>
        <w:tc>
          <w:tcPr>
            <w:tcW w:w="0" w:type="auto"/>
            <w:tcBorders>
              <w:top w:val="nil"/>
            </w:tcBorders>
            <w:shd w:val="clear" w:color="auto" w:fill="auto"/>
          </w:tcPr>
          <w:p w14:paraId="7084AB04" w14:textId="77777777" w:rsidR="002545B9" w:rsidRDefault="002545B9" w:rsidP="002545B9">
            <w:pPr>
              <w:spacing w:after="0" w:line="240" w:lineRule="auto"/>
              <w:jc w:val="center"/>
              <w:rPr>
                <w:rFonts w:ascii="Calibri" w:hAnsi="Calibri"/>
                <w:color w:val="000000"/>
              </w:rPr>
            </w:pPr>
            <w:r>
              <w:rPr>
                <w:rFonts w:ascii="Calibri" w:hAnsi="Calibri"/>
                <w:color w:val="000000"/>
              </w:rPr>
              <w:t>1.704</w:t>
            </w:r>
          </w:p>
        </w:tc>
      </w:tr>
      <w:tr w:rsidR="002545B9" w:rsidRPr="00CA68E6" w14:paraId="66E174F7" w14:textId="77777777" w:rsidTr="002545B9">
        <w:trPr>
          <w:trHeight w:val="106"/>
        </w:trPr>
        <w:tc>
          <w:tcPr>
            <w:tcW w:w="0" w:type="auto"/>
            <w:tcBorders>
              <w:top w:val="nil"/>
            </w:tcBorders>
            <w:shd w:val="clear" w:color="auto" w:fill="auto"/>
            <w:noWrap/>
          </w:tcPr>
          <w:p w14:paraId="4FB4FF21"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ISAFSUB89</w:t>
            </w:r>
          </w:p>
        </w:tc>
        <w:tc>
          <w:tcPr>
            <w:tcW w:w="0" w:type="auto"/>
            <w:tcBorders>
              <w:top w:val="nil"/>
            </w:tcBorders>
            <w:shd w:val="clear" w:color="auto" w:fill="auto"/>
            <w:vAlign w:val="bottom"/>
          </w:tcPr>
          <w:p w14:paraId="6DAC62C3"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At this school, first-time violations of alcohol or other drug policies are punished by at least an out-of-school suspension.</w:t>
            </w:r>
          </w:p>
        </w:tc>
        <w:tc>
          <w:tcPr>
            <w:tcW w:w="0" w:type="auto"/>
            <w:tcBorders>
              <w:top w:val="nil"/>
            </w:tcBorders>
            <w:shd w:val="clear" w:color="auto" w:fill="auto"/>
          </w:tcPr>
          <w:p w14:paraId="0955C183" w14:textId="77777777" w:rsidR="002545B9" w:rsidRDefault="002545B9" w:rsidP="002545B9">
            <w:pPr>
              <w:spacing w:after="0" w:line="240" w:lineRule="auto"/>
              <w:jc w:val="center"/>
              <w:rPr>
                <w:rFonts w:ascii="Calibri" w:hAnsi="Calibri"/>
                <w:color w:val="000000"/>
              </w:rPr>
            </w:pPr>
            <w:r>
              <w:rPr>
                <w:rFonts w:ascii="Calibri" w:hAnsi="Calibri"/>
                <w:color w:val="000000"/>
              </w:rPr>
              <w:t>1.214</w:t>
            </w:r>
          </w:p>
        </w:tc>
        <w:tc>
          <w:tcPr>
            <w:tcW w:w="0" w:type="auto"/>
            <w:tcBorders>
              <w:top w:val="nil"/>
            </w:tcBorders>
            <w:shd w:val="clear" w:color="auto" w:fill="auto"/>
          </w:tcPr>
          <w:p w14:paraId="39ED7D01" w14:textId="77777777" w:rsidR="002545B9" w:rsidRDefault="002545B9" w:rsidP="002545B9">
            <w:pPr>
              <w:spacing w:after="0" w:line="240" w:lineRule="auto"/>
              <w:jc w:val="center"/>
              <w:rPr>
                <w:rFonts w:ascii="Calibri" w:hAnsi="Calibri"/>
                <w:color w:val="000000"/>
              </w:rPr>
            </w:pPr>
            <w:r>
              <w:rPr>
                <w:rFonts w:ascii="Calibri" w:hAnsi="Calibri"/>
                <w:color w:val="000000"/>
              </w:rPr>
              <w:t>1.393</w:t>
            </w:r>
          </w:p>
        </w:tc>
      </w:tr>
      <w:tr w:rsidR="002545B9" w:rsidRPr="00CA68E6" w14:paraId="1DE8663D" w14:textId="77777777" w:rsidTr="002545B9">
        <w:trPr>
          <w:trHeight w:val="106"/>
        </w:trPr>
        <w:tc>
          <w:tcPr>
            <w:tcW w:w="0" w:type="auto"/>
            <w:tcBorders>
              <w:top w:val="nil"/>
            </w:tcBorders>
            <w:shd w:val="clear" w:color="auto" w:fill="auto"/>
            <w:noWrap/>
          </w:tcPr>
          <w:p w14:paraId="72510D41"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IENVPENV97</w:t>
            </w:r>
          </w:p>
        </w:tc>
        <w:tc>
          <w:tcPr>
            <w:tcW w:w="0" w:type="auto"/>
            <w:tcBorders>
              <w:top w:val="nil"/>
            </w:tcBorders>
            <w:shd w:val="clear" w:color="auto" w:fill="auto"/>
            <w:vAlign w:val="bottom"/>
          </w:tcPr>
          <w:p w14:paraId="2A767B8A"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This school looks clean and pleasant.</w:t>
            </w:r>
          </w:p>
        </w:tc>
        <w:tc>
          <w:tcPr>
            <w:tcW w:w="0" w:type="auto"/>
            <w:tcBorders>
              <w:top w:val="nil"/>
            </w:tcBorders>
            <w:shd w:val="clear" w:color="auto" w:fill="auto"/>
          </w:tcPr>
          <w:p w14:paraId="1E6E199A" w14:textId="77777777" w:rsidR="002545B9" w:rsidRDefault="002545B9" w:rsidP="002545B9">
            <w:pPr>
              <w:spacing w:after="0" w:line="240" w:lineRule="auto"/>
              <w:jc w:val="center"/>
              <w:rPr>
                <w:rFonts w:ascii="Calibri" w:hAnsi="Calibri"/>
                <w:color w:val="000000"/>
              </w:rPr>
            </w:pPr>
            <w:r>
              <w:rPr>
                <w:rFonts w:ascii="Calibri" w:hAnsi="Calibri"/>
                <w:color w:val="000000"/>
              </w:rPr>
              <w:t>1.108</w:t>
            </w:r>
          </w:p>
        </w:tc>
        <w:tc>
          <w:tcPr>
            <w:tcW w:w="0" w:type="auto"/>
            <w:tcBorders>
              <w:top w:val="nil"/>
            </w:tcBorders>
            <w:shd w:val="clear" w:color="auto" w:fill="auto"/>
          </w:tcPr>
          <w:p w14:paraId="00D8F2D4" w14:textId="77777777" w:rsidR="002545B9" w:rsidRDefault="002545B9" w:rsidP="002545B9">
            <w:pPr>
              <w:spacing w:after="0" w:line="240" w:lineRule="auto"/>
              <w:jc w:val="center"/>
              <w:rPr>
                <w:rFonts w:ascii="Calibri" w:hAnsi="Calibri"/>
                <w:color w:val="000000"/>
              </w:rPr>
            </w:pPr>
            <w:r>
              <w:rPr>
                <w:rFonts w:ascii="Calibri" w:hAnsi="Calibri"/>
                <w:color w:val="000000"/>
              </w:rPr>
              <w:t>1.680</w:t>
            </w:r>
          </w:p>
        </w:tc>
      </w:tr>
      <w:tr w:rsidR="002545B9" w:rsidRPr="00CA68E6" w14:paraId="291C72F0" w14:textId="77777777" w:rsidTr="002545B9">
        <w:trPr>
          <w:trHeight w:val="106"/>
        </w:trPr>
        <w:tc>
          <w:tcPr>
            <w:tcW w:w="0" w:type="auto"/>
            <w:tcBorders>
              <w:top w:val="nil"/>
            </w:tcBorders>
            <w:shd w:val="clear" w:color="auto" w:fill="auto"/>
            <w:noWrap/>
          </w:tcPr>
          <w:p w14:paraId="77A706FA"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IENVPENV99</w:t>
            </w:r>
          </w:p>
        </w:tc>
        <w:tc>
          <w:tcPr>
            <w:tcW w:w="0" w:type="auto"/>
            <w:tcBorders>
              <w:top w:val="nil"/>
            </w:tcBorders>
            <w:shd w:val="clear" w:color="auto" w:fill="auto"/>
            <w:vAlign w:val="bottom"/>
          </w:tcPr>
          <w:p w14:paraId="5DC3A1D6"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Overcrowding is a problem at this school.</w:t>
            </w:r>
            <w:r w:rsidRPr="00CA68E6">
              <w:rPr>
                <w:rFonts w:eastAsia="Times New Roman" w:cstheme="minorHAnsi"/>
                <w:vertAlign w:val="superscript"/>
              </w:rPr>
              <w:t>1</w:t>
            </w:r>
          </w:p>
        </w:tc>
        <w:tc>
          <w:tcPr>
            <w:tcW w:w="0" w:type="auto"/>
            <w:tcBorders>
              <w:top w:val="nil"/>
            </w:tcBorders>
            <w:shd w:val="clear" w:color="auto" w:fill="auto"/>
          </w:tcPr>
          <w:p w14:paraId="35247E76" w14:textId="77777777" w:rsidR="002545B9" w:rsidRDefault="002545B9" w:rsidP="002545B9">
            <w:pPr>
              <w:spacing w:after="0" w:line="240" w:lineRule="auto"/>
              <w:jc w:val="center"/>
              <w:rPr>
                <w:rFonts w:ascii="Calibri" w:hAnsi="Calibri"/>
                <w:color w:val="000000"/>
              </w:rPr>
            </w:pPr>
            <w:r>
              <w:rPr>
                <w:rFonts w:ascii="Calibri" w:hAnsi="Calibri"/>
                <w:color w:val="000000"/>
              </w:rPr>
              <w:t>1.804</w:t>
            </w:r>
          </w:p>
        </w:tc>
        <w:tc>
          <w:tcPr>
            <w:tcW w:w="0" w:type="auto"/>
            <w:tcBorders>
              <w:top w:val="nil"/>
            </w:tcBorders>
            <w:shd w:val="clear" w:color="auto" w:fill="auto"/>
          </w:tcPr>
          <w:p w14:paraId="54144809" w14:textId="77777777" w:rsidR="002545B9" w:rsidRDefault="002545B9" w:rsidP="002545B9">
            <w:pPr>
              <w:spacing w:after="0" w:line="240" w:lineRule="auto"/>
              <w:jc w:val="center"/>
              <w:rPr>
                <w:rFonts w:ascii="Calibri" w:hAnsi="Calibri"/>
                <w:color w:val="000000"/>
              </w:rPr>
            </w:pPr>
            <w:r>
              <w:rPr>
                <w:rFonts w:ascii="Calibri" w:hAnsi="Calibri"/>
                <w:color w:val="000000"/>
              </w:rPr>
              <w:t>2.028</w:t>
            </w:r>
          </w:p>
        </w:tc>
      </w:tr>
      <w:tr w:rsidR="002545B9" w:rsidRPr="00CA68E6" w14:paraId="3793FA2D" w14:textId="77777777" w:rsidTr="002545B9">
        <w:trPr>
          <w:trHeight w:val="106"/>
        </w:trPr>
        <w:tc>
          <w:tcPr>
            <w:tcW w:w="0" w:type="auto"/>
            <w:tcBorders>
              <w:top w:val="nil"/>
            </w:tcBorders>
            <w:shd w:val="clear" w:color="auto" w:fill="auto"/>
            <w:noWrap/>
          </w:tcPr>
          <w:p w14:paraId="437229B8"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IENVPENV100</w:t>
            </w:r>
          </w:p>
        </w:tc>
        <w:tc>
          <w:tcPr>
            <w:tcW w:w="0" w:type="auto"/>
            <w:tcBorders>
              <w:top w:val="nil"/>
            </w:tcBorders>
            <w:shd w:val="clear" w:color="auto" w:fill="auto"/>
            <w:vAlign w:val="bottom"/>
          </w:tcPr>
          <w:p w14:paraId="0DB74B18"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My </w:t>
            </w:r>
            <w:r w:rsidRPr="00CA68E6">
              <w:rPr>
                <w:rFonts w:cstheme="minorHAnsi"/>
              </w:rPr>
              <w:t>teaching</w:t>
            </w:r>
            <w:r w:rsidRPr="00CA68E6">
              <w:rPr>
                <w:rFonts w:eastAsia="Times New Roman" w:cstheme="minorHAnsi"/>
              </w:rPr>
              <w:t xml:space="preserve"> is </w:t>
            </w:r>
            <w:r w:rsidRPr="00CA68E6">
              <w:rPr>
                <w:rFonts w:cstheme="minorHAnsi"/>
                <w:color w:val="000000"/>
              </w:rPr>
              <w:t>hindered</w:t>
            </w:r>
            <w:r w:rsidRPr="00CA68E6">
              <w:rPr>
                <w:rFonts w:eastAsia="Times New Roman" w:cstheme="minorHAnsi"/>
              </w:rPr>
              <w:t xml:space="preserve"> by poor heating, cooling, and/or lighting systems at this school.</w:t>
            </w:r>
            <w:r w:rsidRPr="00CA68E6">
              <w:rPr>
                <w:rFonts w:eastAsia="Times New Roman" w:cstheme="minorHAnsi"/>
                <w:vertAlign w:val="superscript"/>
              </w:rPr>
              <w:t>1</w:t>
            </w:r>
          </w:p>
        </w:tc>
        <w:tc>
          <w:tcPr>
            <w:tcW w:w="0" w:type="auto"/>
            <w:tcBorders>
              <w:top w:val="nil"/>
            </w:tcBorders>
            <w:shd w:val="clear" w:color="auto" w:fill="auto"/>
          </w:tcPr>
          <w:p w14:paraId="4BC883A0" w14:textId="77777777" w:rsidR="002545B9" w:rsidRDefault="002545B9" w:rsidP="002545B9">
            <w:pPr>
              <w:spacing w:after="0" w:line="240" w:lineRule="auto"/>
              <w:jc w:val="center"/>
              <w:rPr>
                <w:rFonts w:ascii="Calibri" w:hAnsi="Calibri"/>
                <w:color w:val="000000"/>
              </w:rPr>
            </w:pPr>
            <w:r>
              <w:rPr>
                <w:rFonts w:ascii="Calibri" w:hAnsi="Calibri"/>
                <w:color w:val="000000"/>
              </w:rPr>
              <w:t>1.629</w:t>
            </w:r>
          </w:p>
        </w:tc>
        <w:tc>
          <w:tcPr>
            <w:tcW w:w="0" w:type="auto"/>
            <w:tcBorders>
              <w:top w:val="nil"/>
            </w:tcBorders>
            <w:shd w:val="clear" w:color="auto" w:fill="auto"/>
          </w:tcPr>
          <w:p w14:paraId="666E7BE5" w14:textId="77777777" w:rsidR="002545B9" w:rsidRDefault="002545B9" w:rsidP="002545B9">
            <w:pPr>
              <w:spacing w:after="0" w:line="240" w:lineRule="auto"/>
              <w:jc w:val="center"/>
              <w:rPr>
                <w:rFonts w:ascii="Calibri" w:hAnsi="Calibri"/>
                <w:color w:val="000000"/>
              </w:rPr>
            </w:pPr>
            <w:r>
              <w:rPr>
                <w:rFonts w:ascii="Calibri" w:hAnsi="Calibri"/>
                <w:color w:val="000000"/>
              </w:rPr>
              <w:t>1.997</w:t>
            </w:r>
          </w:p>
        </w:tc>
      </w:tr>
      <w:tr w:rsidR="002545B9" w:rsidRPr="00CA68E6" w14:paraId="7228CD45" w14:textId="77777777" w:rsidTr="002545B9">
        <w:trPr>
          <w:trHeight w:val="106"/>
        </w:trPr>
        <w:tc>
          <w:tcPr>
            <w:tcW w:w="0" w:type="auto"/>
            <w:tcBorders>
              <w:top w:val="nil"/>
            </w:tcBorders>
            <w:shd w:val="clear" w:color="auto" w:fill="auto"/>
            <w:noWrap/>
          </w:tcPr>
          <w:p w14:paraId="42F15F19"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IENVPENV101</w:t>
            </w:r>
          </w:p>
        </w:tc>
        <w:tc>
          <w:tcPr>
            <w:tcW w:w="0" w:type="auto"/>
            <w:tcBorders>
              <w:top w:val="nil"/>
            </w:tcBorders>
            <w:shd w:val="clear" w:color="auto" w:fill="auto"/>
            <w:vAlign w:val="bottom"/>
          </w:tcPr>
          <w:p w14:paraId="40DA1840"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My </w:t>
            </w:r>
            <w:r w:rsidRPr="00CA68E6">
              <w:rPr>
                <w:rFonts w:cstheme="minorHAnsi"/>
              </w:rPr>
              <w:t>teaching</w:t>
            </w:r>
            <w:r w:rsidRPr="00CA68E6">
              <w:rPr>
                <w:rFonts w:eastAsia="Times New Roman" w:cstheme="minorHAnsi"/>
              </w:rPr>
              <w:t xml:space="preserve"> </w:t>
            </w:r>
            <w:r w:rsidRPr="00CA68E6">
              <w:rPr>
                <w:rFonts w:cstheme="minorHAnsi"/>
                <w:color w:val="000000"/>
              </w:rPr>
              <w:t>is</w:t>
            </w:r>
            <w:r w:rsidRPr="00CA68E6">
              <w:rPr>
                <w:rFonts w:eastAsia="Times New Roman" w:cstheme="minorHAnsi"/>
              </w:rPr>
              <w:t xml:space="preserve"> hindered by a lack of instructional space (e.g., classrooms) at this school.</w:t>
            </w:r>
            <w:r w:rsidRPr="00CA68E6">
              <w:rPr>
                <w:rFonts w:eastAsia="Times New Roman" w:cstheme="minorHAnsi"/>
                <w:vertAlign w:val="superscript"/>
              </w:rPr>
              <w:t>1</w:t>
            </w:r>
          </w:p>
        </w:tc>
        <w:tc>
          <w:tcPr>
            <w:tcW w:w="0" w:type="auto"/>
            <w:tcBorders>
              <w:top w:val="nil"/>
            </w:tcBorders>
            <w:shd w:val="clear" w:color="auto" w:fill="auto"/>
          </w:tcPr>
          <w:p w14:paraId="09E124BF" w14:textId="77777777" w:rsidR="002545B9" w:rsidRDefault="002545B9" w:rsidP="002545B9">
            <w:pPr>
              <w:spacing w:after="0" w:line="240" w:lineRule="auto"/>
              <w:jc w:val="center"/>
              <w:rPr>
                <w:rFonts w:ascii="Calibri" w:hAnsi="Calibri"/>
                <w:color w:val="000000"/>
              </w:rPr>
            </w:pPr>
            <w:r>
              <w:rPr>
                <w:rFonts w:ascii="Calibri" w:hAnsi="Calibri"/>
                <w:color w:val="000000"/>
              </w:rPr>
              <w:t>1.454</w:t>
            </w:r>
          </w:p>
        </w:tc>
        <w:tc>
          <w:tcPr>
            <w:tcW w:w="0" w:type="auto"/>
            <w:tcBorders>
              <w:top w:val="nil"/>
            </w:tcBorders>
            <w:shd w:val="clear" w:color="auto" w:fill="auto"/>
          </w:tcPr>
          <w:p w14:paraId="1D4B7088" w14:textId="77777777" w:rsidR="002545B9" w:rsidRDefault="002545B9" w:rsidP="002545B9">
            <w:pPr>
              <w:spacing w:after="0" w:line="240" w:lineRule="auto"/>
              <w:jc w:val="center"/>
              <w:rPr>
                <w:rFonts w:ascii="Calibri" w:hAnsi="Calibri"/>
                <w:color w:val="000000"/>
              </w:rPr>
            </w:pPr>
            <w:r>
              <w:rPr>
                <w:rFonts w:ascii="Calibri" w:hAnsi="Calibri"/>
                <w:color w:val="000000"/>
              </w:rPr>
              <w:t>1.517</w:t>
            </w:r>
          </w:p>
        </w:tc>
      </w:tr>
      <w:tr w:rsidR="002545B9" w:rsidRPr="00CA68E6" w14:paraId="64A21828" w14:textId="77777777" w:rsidTr="002545B9">
        <w:trPr>
          <w:trHeight w:val="106"/>
        </w:trPr>
        <w:tc>
          <w:tcPr>
            <w:tcW w:w="0" w:type="auto"/>
            <w:tcBorders>
              <w:top w:val="nil"/>
            </w:tcBorders>
            <w:shd w:val="clear" w:color="auto" w:fill="auto"/>
            <w:noWrap/>
          </w:tcPr>
          <w:p w14:paraId="2257D54B"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IENVPENV102</w:t>
            </w:r>
          </w:p>
        </w:tc>
        <w:tc>
          <w:tcPr>
            <w:tcW w:w="0" w:type="auto"/>
            <w:tcBorders>
              <w:top w:val="nil"/>
            </w:tcBorders>
            <w:shd w:val="clear" w:color="auto" w:fill="auto"/>
            <w:vAlign w:val="bottom"/>
          </w:tcPr>
          <w:p w14:paraId="1E9E503A"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My </w:t>
            </w:r>
            <w:r w:rsidRPr="00CA68E6">
              <w:rPr>
                <w:rFonts w:cstheme="minorHAnsi"/>
              </w:rPr>
              <w:t>teaching</w:t>
            </w:r>
            <w:r w:rsidRPr="00CA68E6">
              <w:rPr>
                <w:rFonts w:eastAsia="Times New Roman" w:cstheme="minorHAnsi"/>
              </w:rPr>
              <w:t xml:space="preserve"> </w:t>
            </w:r>
            <w:r w:rsidRPr="00CA68E6">
              <w:rPr>
                <w:rFonts w:cstheme="minorHAnsi"/>
                <w:color w:val="000000"/>
              </w:rPr>
              <w:t>is</w:t>
            </w:r>
            <w:r w:rsidRPr="00CA68E6">
              <w:rPr>
                <w:rFonts w:eastAsia="Times New Roman" w:cstheme="minorHAnsi"/>
              </w:rPr>
              <w:t xml:space="preserve"> hindered by a lack of textbooks and basic supplies at this school.</w:t>
            </w:r>
            <w:r w:rsidRPr="00CA68E6">
              <w:rPr>
                <w:rFonts w:eastAsia="Times New Roman" w:cstheme="minorHAnsi"/>
                <w:vertAlign w:val="superscript"/>
              </w:rPr>
              <w:t>1</w:t>
            </w:r>
          </w:p>
        </w:tc>
        <w:tc>
          <w:tcPr>
            <w:tcW w:w="0" w:type="auto"/>
            <w:tcBorders>
              <w:top w:val="nil"/>
            </w:tcBorders>
            <w:shd w:val="clear" w:color="auto" w:fill="auto"/>
          </w:tcPr>
          <w:p w14:paraId="3A787A77" w14:textId="77777777" w:rsidR="002545B9" w:rsidRDefault="002545B9" w:rsidP="002545B9">
            <w:pPr>
              <w:spacing w:after="0" w:line="240" w:lineRule="auto"/>
              <w:jc w:val="center"/>
              <w:rPr>
                <w:rFonts w:ascii="Calibri" w:hAnsi="Calibri"/>
                <w:color w:val="000000"/>
              </w:rPr>
            </w:pPr>
            <w:r>
              <w:rPr>
                <w:rFonts w:ascii="Calibri" w:hAnsi="Calibri"/>
                <w:color w:val="000000"/>
              </w:rPr>
              <w:t>1.331</w:t>
            </w:r>
          </w:p>
        </w:tc>
        <w:tc>
          <w:tcPr>
            <w:tcW w:w="0" w:type="auto"/>
            <w:tcBorders>
              <w:top w:val="nil"/>
            </w:tcBorders>
            <w:shd w:val="clear" w:color="auto" w:fill="auto"/>
          </w:tcPr>
          <w:p w14:paraId="3AFF0651" w14:textId="77777777" w:rsidR="002545B9" w:rsidRDefault="002545B9" w:rsidP="002545B9">
            <w:pPr>
              <w:spacing w:after="0" w:line="240" w:lineRule="auto"/>
              <w:jc w:val="center"/>
              <w:rPr>
                <w:rFonts w:ascii="Calibri" w:hAnsi="Calibri"/>
                <w:color w:val="000000"/>
              </w:rPr>
            </w:pPr>
            <w:r>
              <w:rPr>
                <w:rFonts w:ascii="Calibri" w:hAnsi="Calibri"/>
                <w:color w:val="000000"/>
              </w:rPr>
              <w:t>1.359</w:t>
            </w:r>
          </w:p>
        </w:tc>
      </w:tr>
      <w:tr w:rsidR="002545B9" w:rsidRPr="00CA68E6" w14:paraId="2D9F4DD1" w14:textId="77777777" w:rsidTr="002545B9">
        <w:trPr>
          <w:trHeight w:val="106"/>
        </w:trPr>
        <w:tc>
          <w:tcPr>
            <w:tcW w:w="0" w:type="auto"/>
            <w:tcBorders>
              <w:top w:val="nil"/>
            </w:tcBorders>
            <w:shd w:val="clear" w:color="auto" w:fill="auto"/>
            <w:noWrap/>
          </w:tcPr>
          <w:p w14:paraId="3985A25B"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IENVPENV103</w:t>
            </w:r>
          </w:p>
        </w:tc>
        <w:tc>
          <w:tcPr>
            <w:tcW w:w="0" w:type="auto"/>
            <w:tcBorders>
              <w:top w:val="nil"/>
            </w:tcBorders>
            <w:shd w:val="clear" w:color="auto" w:fill="auto"/>
            <w:vAlign w:val="bottom"/>
          </w:tcPr>
          <w:p w14:paraId="56B23F25"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My teaching is hindered by inadequate or outdated equipment or facilities at this school.</w:t>
            </w:r>
            <w:r w:rsidRPr="00CA68E6">
              <w:rPr>
                <w:rFonts w:eastAsia="Times New Roman" w:cstheme="minorHAnsi"/>
                <w:vertAlign w:val="superscript"/>
              </w:rPr>
              <w:t>1</w:t>
            </w:r>
          </w:p>
        </w:tc>
        <w:tc>
          <w:tcPr>
            <w:tcW w:w="0" w:type="auto"/>
            <w:tcBorders>
              <w:top w:val="nil"/>
            </w:tcBorders>
            <w:shd w:val="clear" w:color="auto" w:fill="auto"/>
          </w:tcPr>
          <w:p w14:paraId="0F2D503A" w14:textId="77777777" w:rsidR="002545B9" w:rsidRDefault="002545B9" w:rsidP="002545B9">
            <w:pPr>
              <w:spacing w:after="0" w:line="240" w:lineRule="auto"/>
              <w:jc w:val="center"/>
              <w:rPr>
                <w:rFonts w:ascii="Calibri" w:hAnsi="Calibri"/>
                <w:color w:val="000000"/>
              </w:rPr>
            </w:pPr>
            <w:r>
              <w:rPr>
                <w:rFonts w:ascii="Calibri" w:hAnsi="Calibri"/>
                <w:color w:val="000000"/>
              </w:rPr>
              <w:t>1.407</w:t>
            </w:r>
          </w:p>
        </w:tc>
        <w:tc>
          <w:tcPr>
            <w:tcW w:w="0" w:type="auto"/>
            <w:tcBorders>
              <w:top w:val="nil"/>
            </w:tcBorders>
            <w:shd w:val="clear" w:color="auto" w:fill="auto"/>
          </w:tcPr>
          <w:p w14:paraId="586B761E" w14:textId="77777777" w:rsidR="002545B9" w:rsidRDefault="002545B9" w:rsidP="002545B9">
            <w:pPr>
              <w:spacing w:after="0" w:line="240" w:lineRule="auto"/>
              <w:jc w:val="center"/>
              <w:rPr>
                <w:rFonts w:ascii="Calibri" w:hAnsi="Calibri"/>
                <w:color w:val="000000"/>
              </w:rPr>
            </w:pPr>
            <w:r>
              <w:rPr>
                <w:rFonts w:ascii="Calibri" w:hAnsi="Calibri"/>
                <w:color w:val="000000"/>
              </w:rPr>
              <w:t>1.521</w:t>
            </w:r>
          </w:p>
        </w:tc>
      </w:tr>
      <w:tr w:rsidR="002545B9" w:rsidRPr="00CA68E6" w14:paraId="5272ED29" w14:textId="77777777" w:rsidTr="002545B9">
        <w:trPr>
          <w:trHeight w:val="106"/>
        </w:trPr>
        <w:tc>
          <w:tcPr>
            <w:tcW w:w="0" w:type="auto"/>
            <w:tcBorders>
              <w:top w:val="nil"/>
            </w:tcBorders>
            <w:shd w:val="clear" w:color="auto" w:fill="auto"/>
            <w:noWrap/>
          </w:tcPr>
          <w:p w14:paraId="53791A80"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IENVINS104</w:t>
            </w:r>
          </w:p>
        </w:tc>
        <w:tc>
          <w:tcPr>
            <w:tcW w:w="0" w:type="auto"/>
            <w:tcBorders>
              <w:top w:val="nil"/>
            </w:tcBorders>
            <w:shd w:val="clear" w:color="auto" w:fill="auto"/>
            <w:vAlign w:val="bottom"/>
          </w:tcPr>
          <w:p w14:paraId="67FA7697"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The students in my class(es) attend class regularly.</w:t>
            </w:r>
          </w:p>
        </w:tc>
        <w:tc>
          <w:tcPr>
            <w:tcW w:w="0" w:type="auto"/>
            <w:tcBorders>
              <w:top w:val="nil"/>
            </w:tcBorders>
            <w:shd w:val="clear" w:color="auto" w:fill="auto"/>
          </w:tcPr>
          <w:p w14:paraId="0EA473BF" w14:textId="77777777" w:rsidR="002545B9" w:rsidRDefault="002545B9" w:rsidP="002545B9">
            <w:pPr>
              <w:spacing w:after="0" w:line="240" w:lineRule="auto"/>
              <w:jc w:val="center"/>
              <w:rPr>
                <w:rFonts w:ascii="Calibri" w:hAnsi="Calibri"/>
                <w:color w:val="000000"/>
              </w:rPr>
            </w:pPr>
            <w:r>
              <w:rPr>
                <w:rFonts w:ascii="Calibri" w:hAnsi="Calibri"/>
                <w:color w:val="000000"/>
              </w:rPr>
              <w:t>1.390</w:t>
            </w:r>
          </w:p>
        </w:tc>
        <w:tc>
          <w:tcPr>
            <w:tcW w:w="0" w:type="auto"/>
            <w:tcBorders>
              <w:top w:val="nil"/>
            </w:tcBorders>
            <w:shd w:val="clear" w:color="auto" w:fill="auto"/>
          </w:tcPr>
          <w:p w14:paraId="55F927A6" w14:textId="77777777" w:rsidR="002545B9" w:rsidRDefault="002545B9" w:rsidP="002545B9">
            <w:pPr>
              <w:spacing w:after="0" w:line="240" w:lineRule="auto"/>
              <w:jc w:val="center"/>
              <w:rPr>
                <w:rFonts w:ascii="Calibri" w:hAnsi="Calibri"/>
                <w:color w:val="000000"/>
              </w:rPr>
            </w:pPr>
            <w:r>
              <w:rPr>
                <w:rFonts w:ascii="Calibri" w:hAnsi="Calibri"/>
                <w:color w:val="000000"/>
              </w:rPr>
              <w:t>1.400</w:t>
            </w:r>
          </w:p>
        </w:tc>
      </w:tr>
      <w:tr w:rsidR="002545B9" w:rsidRPr="00CA68E6" w14:paraId="78E53B3F" w14:textId="77777777" w:rsidTr="002545B9">
        <w:trPr>
          <w:trHeight w:val="106"/>
        </w:trPr>
        <w:tc>
          <w:tcPr>
            <w:tcW w:w="0" w:type="auto"/>
            <w:tcBorders>
              <w:top w:val="nil"/>
            </w:tcBorders>
            <w:shd w:val="clear" w:color="auto" w:fill="auto"/>
            <w:noWrap/>
          </w:tcPr>
          <w:p w14:paraId="1E012047" w14:textId="77777777" w:rsidR="002545B9" w:rsidRPr="00CA68E6" w:rsidRDefault="002545B9" w:rsidP="00B72327">
            <w:pPr>
              <w:spacing w:after="0" w:line="240" w:lineRule="auto"/>
              <w:rPr>
                <w:rFonts w:eastAsia="Times New Roman" w:cstheme="minorHAnsi"/>
              </w:rPr>
            </w:pPr>
            <w:r w:rsidRPr="00CA68E6">
              <w:rPr>
                <w:rFonts w:eastAsia="Times New Roman" w:cstheme="minorHAnsi"/>
              </w:rPr>
              <w:t>IENVINS10</w:t>
            </w:r>
            <w:r>
              <w:rPr>
                <w:rFonts w:eastAsia="Times New Roman" w:cstheme="minorHAnsi"/>
              </w:rPr>
              <w:t>5</w:t>
            </w:r>
          </w:p>
        </w:tc>
        <w:tc>
          <w:tcPr>
            <w:tcW w:w="0" w:type="auto"/>
            <w:tcBorders>
              <w:top w:val="nil"/>
            </w:tcBorders>
            <w:shd w:val="clear" w:color="auto" w:fill="auto"/>
            <w:vAlign w:val="bottom"/>
          </w:tcPr>
          <w:p w14:paraId="2C400A3A" w14:textId="77777777" w:rsidR="002545B9" w:rsidRPr="00CA68E6" w:rsidRDefault="002545B9" w:rsidP="00B7398A">
            <w:pPr>
              <w:spacing w:after="0" w:line="240" w:lineRule="auto"/>
              <w:rPr>
                <w:rFonts w:eastAsia="Times New Roman" w:cstheme="minorHAnsi"/>
              </w:rPr>
            </w:pPr>
            <w:r w:rsidRPr="00742FB6">
              <w:rPr>
                <w:rFonts w:eastAsia="Times New Roman" w:cstheme="minorHAnsi"/>
              </w:rPr>
              <w:t>The students in my class(es) come to class prepared with the appropriate supplies and books.</w:t>
            </w:r>
          </w:p>
        </w:tc>
        <w:tc>
          <w:tcPr>
            <w:tcW w:w="0" w:type="auto"/>
            <w:tcBorders>
              <w:top w:val="nil"/>
            </w:tcBorders>
            <w:shd w:val="clear" w:color="auto" w:fill="auto"/>
          </w:tcPr>
          <w:p w14:paraId="2FD52305" w14:textId="77777777" w:rsidR="002545B9" w:rsidRDefault="002545B9" w:rsidP="002545B9">
            <w:pPr>
              <w:spacing w:after="0" w:line="240" w:lineRule="auto"/>
              <w:jc w:val="center"/>
              <w:rPr>
                <w:rFonts w:ascii="Calibri" w:hAnsi="Calibri"/>
                <w:color w:val="000000"/>
              </w:rPr>
            </w:pPr>
            <w:r>
              <w:rPr>
                <w:rFonts w:ascii="Calibri" w:hAnsi="Calibri"/>
                <w:color w:val="000000"/>
              </w:rPr>
              <w:t>1.272</w:t>
            </w:r>
          </w:p>
        </w:tc>
        <w:tc>
          <w:tcPr>
            <w:tcW w:w="0" w:type="auto"/>
            <w:tcBorders>
              <w:top w:val="nil"/>
            </w:tcBorders>
            <w:shd w:val="clear" w:color="auto" w:fill="auto"/>
          </w:tcPr>
          <w:p w14:paraId="1EAD4964" w14:textId="77777777" w:rsidR="002545B9" w:rsidRDefault="002545B9" w:rsidP="002545B9">
            <w:pPr>
              <w:spacing w:after="0" w:line="240" w:lineRule="auto"/>
              <w:jc w:val="center"/>
              <w:rPr>
                <w:rFonts w:ascii="Calibri" w:hAnsi="Calibri"/>
                <w:color w:val="000000"/>
              </w:rPr>
            </w:pPr>
            <w:r>
              <w:rPr>
                <w:rFonts w:ascii="Calibri" w:hAnsi="Calibri"/>
                <w:color w:val="000000"/>
              </w:rPr>
              <w:t>1.319</w:t>
            </w:r>
          </w:p>
        </w:tc>
      </w:tr>
      <w:tr w:rsidR="002545B9" w:rsidRPr="00CA68E6" w14:paraId="20B9596A" w14:textId="77777777" w:rsidTr="002545B9">
        <w:trPr>
          <w:trHeight w:val="106"/>
        </w:trPr>
        <w:tc>
          <w:tcPr>
            <w:tcW w:w="0" w:type="auto"/>
            <w:tcBorders>
              <w:top w:val="nil"/>
            </w:tcBorders>
            <w:shd w:val="clear" w:color="auto" w:fill="auto"/>
            <w:noWrap/>
          </w:tcPr>
          <w:p w14:paraId="0D1EC964" w14:textId="77777777" w:rsidR="002545B9" w:rsidRPr="00CA68E6" w:rsidRDefault="002545B9" w:rsidP="00B72327">
            <w:pPr>
              <w:spacing w:after="0" w:line="240" w:lineRule="auto"/>
              <w:rPr>
                <w:rFonts w:eastAsia="Times New Roman" w:cstheme="minorHAnsi"/>
              </w:rPr>
            </w:pPr>
            <w:r w:rsidRPr="00CA68E6">
              <w:rPr>
                <w:rFonts w:eastAsia="Times New Roman" w:cstheme="minorHAnsi"/>
              </w:rPr>
              <w:t>IENVINS</w:t>
            </w:r>
            <w:r>
              <w:rPr>
                <w:rFonts w:eastAsia="Times New Roman" w:cstheme="minorHAnsi"/>
              </w:rPr>
              <w:t>112</w:t>
            </w:r>
          </w:p>
        </w:tc>
        <w:tc>
          <w:tcPr>
            <w:tcW w:w="0" w:type="auto"/>
            <w:tcBorders>
              <w:top w:val="nil"/>
            </w:tcBorders>
            <w:shd w:val="clear" w:color="auto" w:fill="auto"/>
            <w:vAlign w:val="bottom"/>
          </w:tcPr>
          <w:p w14:paraId="7120AB36" w14:textId="77777777" w:rsidR="002545B9" w:rsidRPr="00CA68E6" w:rsidRDefault="002545B9" w:rsidP="00B7398A">
            <w:pPr>
              <w:spacing w:after="0" w:line="240" w:lineRule="auto"/>
              <w:rPr>
                <w:rFonts w:eastAsia="Times New Roman" w:cstheme="minorHAnsi"/>
              </w:rPr>
            </w:pPr>
            <w:r w:rsidRPr="00742FB6">
              <w:rPr>
                <w:rFonts w:eastAsia="Times New Roman" w:cstheme="minorHAnsi"/>
              </w:rPr>
              <w:t>Teachers at this school feel responsible when students at this school fail.</w:t>
            </w:r>
          </w:p>
        </w:tc>
        <w:tc>
          <w:tcPr>
            <w:tcW w:w="0" w:type="auto"/>
            <w:tcBorders>
              <w:top w:val="nil"/>
            </w:tcBorders>
            <w:shd w:val="clear" w:color="auto" w:fill="auto"/>
          </w:tcPr>
          <w:p w14:paraId="0D552511" w14:textId="77777777" w:rsidR="002545B9" w:rsidRDefault="002545B9" w:rsidP="002545B9">
            <w:pPr>
              <w:spacing w:after="0" w:line="240" w:lineRule="auto"/>
              <w:jc w:val="center"/>
              <w:rPr>
                <w:rFonts w:ascii="Calibri" w:hAnsi="Calibri"/>
                <w:color w:val="000000"/>
              </w:rPr>
            </w:pPr>
            <w:r>
              <w:rPr>
                <w:rFonts w:ascii="Calibri" w:hAnsi="Calibri"/>
                <w:color w:val="000000"/>
              </w:rPr>
              <w:t>1.305</w:t>
            </w:r>
          </w:p>
        </w:tc>
        <w:tc>
          <w:tcPr>
            <w:tcW w:w="0" w:type="auto"/>
            <w:tcBorders>
              <w:top w:val="nil"/>
            </w:tcBorders>
            <w:shd w:val="clear" w:color="auto" w:fill="auto"/>
          </w:tcPr>
          <w:p w14:paraId="167BA6C4" w14:textId="77777777" w:rsidR="002545B9" w:rsidRDefault="002545B9" w:rsidP="002545B9">
            <w:pPr>
              <w:spacing w:after="0" w:line="240" w:lineRule="auto"/>
              <w:jc w:val="center"/>
              <w:rPr>
                <w:rFonts w:ascii="Calibri" w:hAnsi="Calibri"/>
                <w:color w:val="000000"/>
              </w:rPr>
            </w:pPr>
            <w:r>
              <w:rPr>
                <w:rFonts w:ascii="Calibri" w:hAnsi="Calibri"/>
                <w:color w:val="000000"/>
              </w:rPr>
              <w:t>1.363</w:t>
            </w:r>
          </w:p>
        </w:tc>
      </w:tr>
      <w:tr w:rsidR="002545B9" w:rsidRPr="00CA68E6" w14:paraId="43382047" w14:textId="77777777" w:rsidTr="002545B9">
        <w:trPr>
          <w:trHeight w:val="106"/>
        </w:trPr>
        <w:tc>
          <w:tcPr>
            <w:tcW w:w="0" w:type="auto"/>
            <w:tcBorders>
              <w:top w:val="nil"/>
            </w:tcBorders>
            <w:shd w:val="clear" w:color="auto" w:fill="auto"/>
            <w:noWrap/>
          </w:tcPr>
          <w:p w14:paraId="01A7F16E"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IENVMEN127</w:t>
            </w:r>
          </w:p>
        </w:tc>
        <w:tc>
          <w:tcPr>
            <w:tcW w:w="0" w:type="auto"/>
            <w:tcBorders>
              <w:top w:val="nil"/>
            </w:tcBorders>
            <w:shd w:val="clear" w:color="auto" w:fill="auto"/>
            <w:vAlign w:val="bottom"/>
          </w:tcPr>
          <w:p w14:paraId="22E5CC19"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This school places a priority on social and emotional development.</w:t>
            </w:r>
          </w:p>
        </w:tc>
        <w:tc>
          <w:tcPr>
            <w:tcW w:w="0" w:type="auto"/>
            <w:tcBorders>
              <w:top w:val="nil"/>
            </w:tcBorders>
            <w:shd w:val="clear" w:color="auto" w:fill="auto"/>
          </w:tcPr>
          <w:p w14:paraId="64D3AB54" w14:textId="77777777" w:rsidR="002545B9" w:rsidRDefault="002545B9" w:rsidP="002545B9">
            <w:pPr>
              <w:spacing w:after="0" w:line="240" w:lineRule="auto"/>
              <w:jc w:val="center"/>
              <w:rPr>
                <w:rFonts w:ascii="Calibri" w:hAnsi="Calibri"/>
                <w:color w:val="000000"/>
              </w:rPr>
            </w:pPr>
            <w:r>
              <w:rPr>
                <w:rFonts w:ascii="Calibri" w:hAnsi="Calibri"/>
                <w:color w:val="000000"/>
              </w:rPr>
              <w:t>0.693</w:t>
            </w:r>
          </w:p>
        </w:tc>
        <w:tc>
          <w:tcPr>
            <w:tcW w:w="0" w:type="auto"/>
            <w:tcBorders>
              <w:top w:val="nil"/>
            </w:tcBorders>
            <w:shd w:val="clear" w:color="auto" w:fill="auto"/>
          </w:tcPr>
          <w:p w14:paraId="2760AF77" w14:textId="77777777" w:rsidR="002545B9" w:rsidRDefault="002545B9" w:rsidP="002545B9">
            <w:pPr>
              <w:spacing w:after="0" w:line="240" w:lineRule="auto"/>
              <w:jc w:val="center"/>
              <w:rPr>
                <w:rFonts w:ascii="Calibri" w:hAnsi="Calibri"/>
                <w:color w:val="000000"/>
              </w:rPr>
            </w:pPr>
            <w:r>
              <w:rPr>
                <w:rFonts w:ascii="Calibri" w:hAnsi="Calibri"/>
                <w:color w:val="000000"/>
              </w:rPr>
              <w:t>0.674</w:t>
            </w:r>
          </w:p>
        </w:tc>
      </w:tr>
      <w:tr w:rsidR="002545B9" w:rsidRPr="00CA68E6" w14:paraId="570A78DD" w14:textId="77777777" w:rsidTr="002545B9">
        <w:trPr>
          <w:trHeight w:val="106"/>
        </w:trPr>
        <w:tc>
          <w:tcPr>
            <w:tcW w:w="0" w:type="auto"/>
            <w:tcBorders>
              <w:top w:val="nil"/>
            </w:tcBorders>
            <w:shd w:val="clear" w:color="auto" w:fill="auto"/>
            <w:noWrap/>
          </w:tcPr>
          <w:p w14:paraId="5B3B1889"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IENVMEN137</w:t>
            </w:r>
          </w:p>
        </w:tc>
        <w:tc>
          <w:tcPr>
            <w:tcW w:w="0" w:type="auto"/>
            <w:tcBorders>
              <w:top w:val="nil"/>
            </w:tcBorders>
            <w:shd w:val="clear" w:color="auto" w:fill="auto"/>
            <w:vAlign w:val="bottom"/>
          </w:tcPr>
          <w:p w14:paraId="05292A52"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This </w:t>
            </w:r>
            <w:r w:rsidRPr="00CA68E6">
              <w:rPr>
                <w:rFonts w:cstheme="minorHAnsi"/>
              </w:rPr>
              <w:t>school</w:t>
            </w:r>
            <w:r w:rsidRPr="00CA68E6">
              <w:rPr>
                <w:rFonts w:eastAsia="Times New Roman" w:cstheme="minorHAnsi"/>
              </w:rPr>
              <w:t xml:space="preserve"> places a priority on helping students with their social, emotional, and behavioral problems.</w:t>
            </w:r>
          </w:p>
        </w:tc>
        <w:tc>
          <w:tcPr>
            <w:tcW w:w="0" w:type="auto"/>
            <w:tcBorders>
              <w:top w:val="nil"/>
            </w:tcBorders>
            <w:shd w:val="clear" w:color="auto" w:fill="auto"/>
          </w:tcPr>
          <w:p w14:paraId="17494A82" w14:textId="77777777" w:rsidR="002545B9" w:rsidRDefault="002545B9" w:rsidP="002545B9">
            <w:pPr>
              <w:spacing w:after="0" w:line="240" w:lineRule="auto"/>
              <w:jc w:val="center"/>
              <w:rPr>
                <w:rFonts w:ascii="Calibri" w:hAnsi="Calibri"/>
                <w:color w:val="000000"/>
              </w:rPr>
            </w:pPr>
            <w:r>
              <w:rPr>
                <w:rFonts w:ascii="Calibri" w:hAnsi="Calibri"/>
                <w:color w:val="000000"/>
              </w:rPr>
              <w:t>0.658</w:t>
            </w:r>
          </w:p>
        </w:tc>
        <w:tc>
          <w:tcPr>
            <w:tcW w:w="0" w:type="auto"/>
            <w:tcBorders>
              <w:top w:val="nil"/>
            </w:tcBorders>
            <w:shd w:val="clear" w:color="auto" w:fill="auto"/>
          </w:tcPr>
          <w:p w14:paraId="71BC11F9" w14:textId="77777777" w:rsidR="002545B9" w:rsidRDefault="002545B9" w:rsidP="002545B9">
            <w:pPr>
              <w:spacing w:after="0" w:line="240" w:lineRule="auto"/>
              <w:jc w:val="center"/>
              <w:rPr>
                <w:rFonts w:ascii="Calibri" w:hAnsi="Calibri"/>
                <w:color w:val="000000"/>
              </w:rPr>
            </w:pPr>
            <w:r>
              <w:rPr>
                <w:rFonts w:ascii="Calibri" w:hAnsi="Calibri"/>
                <w:color w:val="000000"/>
              </w:rPr>
              <w:t>0.645</w:t>
            </w:r>
          </w:p>
        </w:tc>
      </w:tr>
      <w:tr w:rsidR="002545B9" w:rsidRPr="00CA68E6" w14:paraId="654883D1" w14:textId="77777777" w:rsidTr="002545B9">
        <w:trPr>
          <w:trHeight w:val="106"/>
        </w:trPr>
        <w:tc>
          <w:tcPr>
            <w:tcW w:w="0" w:type="auto"/>
            <w:tcBorders>
              <w:top w:val="nil"/>
              <w:bottom w:val="single" w:sz="4" w:space="0" w:color="auto"/>
            </w:tcBorders>
            <w:shd w:val="clear" w:color="auto" w:fill="auto"/>
            <w:noWrap/>
          </w:tcPr>
          <w:p w14:paraId="47CB966B" w14:textId="77777777" w:rsidR="002545B9" w:rsidRPr="00CA68E6" w:rsidRDefault="002545B9" w:rsidP="00B750DC">
            <w:pPr>
              <w:spacing w:after="0" w:line="240" w:lineRule="auto"/>
              <w:rPr>
                <w:rFonts w:eastAsia="Times New Roman" w:cstheme="minorHAnsi"/>
              </w:rPr>
            </w:pPr>
            <w:r w:rsidRPr="00CA68E6">
              <w:rPr>
                <w:rFonts w:eastAsia="Times New Roman" w:cstheme="minorHAnsi"/>
              </w:rPr>
              <w:t>IENVDIS133</w:t>
            </w:r>
          </w:p>
        </w:tc>
        <w:tc>
          <w:tcPr>
            <w:tcW w:w="0" w:type="auto"/>
            <w:tcBorders>
              <w:top w:val="nil"/>
              <w:bottom w:val="single" w:sz="4" w:space="0" w:color="auto"/>
            </w:tcBorders>
            <w:shd w:val="clear" w:color="auto" w:fill="auto"/>
            <w:vAlign w:val="bottom"/>
          </w:tcPr>
          <w:p w14:paraId="6856626E" w14:textId="77777777" w:rsidR="002545B9" w:rsidRPr="00CA68E6" w:rsidRDefault="002545B9" w:rsidP="001301A5">
            <w:pPr>
              <w:spacing w:after="0" w:line="240" w:lineRule="auto"/>
              <w:rPr>
                <w:rFonts w:eastAsia="Times New Roman" w:cstheme="minorHAnsi"/>
              </w:rPr>
            </w:pPr>
            <w:r w:rsidRPr="00CA68E6">
              <w:rPr>
                <w:rFonts w:eastAsia="Times New Roman" w:cstheme="minorHAnsi"/>
              </w:rPr>
              <w:t xml:space="preserve">Staff </w:t>
            </w:r>
            <w:r w:rsidRPr="00CA68E6">
              <w:rPr>
                <w:rFonts w:cstheme="minorHAnsi"/>
              </w:rPr>
              <w:t>at</w:t>
            </w:r>
            <w:r w:rsidRPr="00CA68E6">
              <w:rPr>
                <w:rFonts w:eastAsia="Times New Roman" w:cstheme="minorHAnsi"/>
              </w:rPr>
              <w:t xml:space="preserve"> this </w:t>
            </w:r>
            <w:r w:rsidRPr="00CA68E6">
              <w:rPr>
                <w:rFonts w:cstheme="minorHAnsi"/>
                <w:color w:val="000000"/>
              </w:rPr>
              <w:t>school</w:t>
            </w:r>
            <w:r w:rsidRPr="00CA68E6">
              <w:rPr>
                <w:rFonts w:eastAsia="Times New Roman" w:cstheme="minorHAnsi"/>
              </w:rPr>
              <w:t xml:space="preserve"> help students develop strategies to understand and control their feelings and actions.</w:t>
            </w:r>
          </w:p>
        </w:tc>
        <w:tc>
          <w:tcPr>
            <w:tcW w:w="0" w:type="auto"/>
            <w:tcBorders>
              <w:top w:val="nil"/>
              <w:bottom w:val="single" w:sz="4" w:space="0" w:color="auto"/>
            </w:tcBorders>
            <w:shd w:val="clear" w:color="auto" w:fill="auto"/>
          </w:tcPr>
          <w:p w14:paraId="550B14D0" w14:textId="77777777" w:rsidR="002545B9" w:rsidRDefault="002545B9" w:rsidP="002545B9">
            <w:pPr>
              <w:spacing w:after="0" w:line="240" w:lineRule="auto"/>
              <w:jc w:val="center"/>
              <w:rPr>
                <w:rFonts w:ascii="Calibri" w:hAnsi="Calibri"/>
                <w:color w:val="000000"/>
              </w:rPr>
            </w:pPr>
            <w:r>
              <w:rPr>
                <w:rFonts w:ascii="Calibri" w:hAnsi="Calibri"/>
                <w:color w:val="000000"/>
              </w:rPr>
              <w:t>0.720</w:t>
            </w:r>
          </w:p>
        </w:tc>
        <w:tc>
          <w:tcPr>
            <w:tcW w:w="0" w:type="auto"/>
            <w:tcBorders>
              <w:top w:val="nil"/>
              <w:bottom w:val="single" w:sz="4" w:space="0" w:color="auto"/>
            </w:tcBorders>
            <w:shd w:val="clear" w:color="auto" w:fill="auto"/>
          </w:tcPr>
          <w:p w14:paraId="252A5D42" w14:textId="77777777" w:rsidR="002545B9" w:rsidRDefault="002545B9" w:rsidP="002545B9">
            <w:pPr>
              <w:spacing w:after="0" w:line="240" w:lineRule="auto"/>
              <w:jc w:val="center"/>
              <w:rPr>
                <w:rFonts w:ascii="Calibri" w:hAnsi="Calibri"/>
                <w:color w:val="000000"/>
              </w:rPr>
            </w:pPr>
            <w:r>
              <w:rPr>
                <w:rFonts w:ascii="Calibri" w:hAnsi="Calibri"/>
                <w:color w:val="000000"/>
              </w:rPr>
              <w:t>0.699</w:t>
            </w:r>
          </w:p>
        </w:tc>
      </w:tr>
    </w:tbl>
    <w:p w14:paraId="29F5D6C6" w14:textId="77777777" w:rsidR="00D93214" w:rsidRPr="003A561D" w:rsidRDefault="00D93214" w:rsidP="00335D50">
      <w:pPr>
        <w:pStyle w:val="Body"/>
        <w:adjustRightInd w:val="0"/>
        <w:snapToGrid w:val="0"/>
        <w:spacing w:before="0" w:after="0"/>
        <w:rPr>
          <w:rFonts w:asciiTheme="minorHAnsi" w:hAnsiTheme="minorHAnsi" w:cstheme="minorHAnsi"/>
          <w:bCs/>
          <w:iCs/>
          <w:sz w:val="20"/>
        </w:rPr>
      </w:pPr>
      <w:r w:rsidRPr="003A561D">
        <w:rPr>
          <w:rFonts w:asciiTheme="minorHAnsi" w:hAnsiTheme="minorHAnsi" w:cstheme="minorHAnsi"/>
          <w:color w:val="000000"/>
          <w:sz w:val="20"/>
          <w:vertAlign w:val="superscript"/>
        </w:rPr>
        <w:t xml:space="preserve">1 </w:t>
      </w:r>
      <w:r w:rsidRPr="003A561D">
        <w:rPr>
          <w:rFonts w:asciiTheme="minorHAnsi" w:hAnsiTheme="minorHAnsi" w:cstheme="minorHAnsi"/>
          <w:bCs/>
          <w:iCs/>
          <w:sz w:val="20"/>
        </w:rPr>
        <w:t>This item is negatively valenced and was reverse-coded in the analyses.</w:t>
      </w:r>
    </w:p>
    <w:p w14:paraId="573D2858" w14:textId="7BD2BF30" w:rsidR="00335D50" w:rsidRPr="003A561D" w:rsidRDefault="009056F5" w:rsidP="00335D50">
      <w:pPr>
        <w:pStyle w:val="Body"/>
        <w:adjustRightInd w:val="0"/>
        <w:snapToGrid w:val="0"/>
        <w:spacing w:before="0" w:after="240"/>
        <w:rPr>
          <w:rFonts w:asciiTheme="minorHAnsi" w:hAnsiTheme="minorHAnsi" w:cstheme="minorHAnsi"/>
          <w:sz w:val="20"/>
        </w:rPr>
      </w:pPr>
      <w:r>
        <w:rPr>
          <w:rFonts w:asciiTheme="minorHAnsi" w:hAnsiTheme="minorHAnsi" w:cstheme="minorHAnsi"/>
          <w:sz w:val="20"/>
        </w:rPr>
        <w:t>SOURCE: ED School Climate Surveys (EDSCLS), Pilot Study, 2015.</w:t>
      </w:r>
    </w:p>
    <w:p w14:paraId="60419D92" w14:textId="77777777" w:rsidR="00D93214" w:rsidRPr="00CA68E6" w:rsidRDefault="00D93214" w:rsidP="006301C4">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Summary</w:t>
      </w:r>
    </w:p>
    <w:p w14:paraId="5046CF91" w14:textId="77777777" w:rsidR="00D93214" w:rsidRPr="00CA68E6" w:rsidRDefault="00D93214" w:rsidP="00D93214">
      <w:pPr>
        <w:rPr>
          <w:rFonts w:cstheme="minorHAnsi"/>
        </w:rPr>
      </w:pPr>
      <w:r w:rsidRPr="00CA68E6">
        <w:rPr>
          <w:rFonts w:cstheme="minorHAnsi"/>
        </w:rPr>
        <w:t xml:space="preserve">As with the student survey, the </w:t>
      </w:r>
      <w:r w:rsidR="00514DB2" w:rsidRPr="00CA68E6">
        <w:rPr>
          <w:rFonts w:cstheme="minorHAnsi"/>
        </w:rPr>
        <w:t>EDSCLS</w:t>
      </w:r>
      <w:r w:rsidRPr="00CA68E6">
        <w:rPr>
          <w:rFonts w:cstheme="minorHAnsi"/>
        </w:rPr>
        <w:t xml:space="preserve"> team reviewed the</w:t>
      </w:r>
      <w:r w:rsidR="0047382E" w:rsidRPr="00CA68E6">
        <w:rPr>
          <w:rFonts w:cstheme="minorHAnsi"/>
        </w:rPr>
        <w:t xml:space="preserve"> instructional staff</w:t>
      </w:r>
      <w:r w:rsidRPr="00CA68E6">
        <w:rPr>
          <w:rFonts w:cstheme="minorHAnsi"/>
        </w:rPr>
        <w:t xml:space="preserve"> items using the criteria discussed in section 4 and arrived at </w:t>
      </w:r>
      <w:r w:rsidR="0047382E" w:rsidRPr="00CA68E6">
        <w:rPr>
          <w:rFonts w:cstheme="minorHAnsi"/>
        </w:rPr>
        <w:t xml:space="preserve">the </w:t>
      </w:r>
      <w:r w:rsidRPr="00CA68E6">
        <w:rPr>
          <w:rFonts w:cstheme="minorHAnsi"/>
        </w:rPr>
        <w:t xml:space="preserve">final decisions as shown in </w:t>
      </w:r>
      <w:r w:rsidR="0047382E" w:rsidRPr="00CA68E6">
        <w:rPr>
          <w:rFonts w:cstheme="minorHAnsi"/>
        </w:rPr>
        <w:t>t</w:t>
      </w:r>
      <w:r w:rsidRPr="00CA68E6">
        <w:rPr>
          <w:rFonts w:cstheme="minorHAnsi"/>
        </w:rPr>
        <w:t xml:space="preserve">able 17. </w:t>
      </w:r>
    </w:p>
    <w:p w14:paraId="15B010CB" w14:textId="77777777" w:rsidR="000F2AD8" w:rsidRDefault="000F2AD8">
      <w:pPr>
        <w:rPr>
          <w:rFonts w:cstheme="minorHAnsi"/>
        </w:rPr>
      </w:pPr>
      <w:r>
        <w:rPr>
          <w:rFonts w:cstheme="minorHAnsi"/>
        </w:rPr>
        <w:br w:type="page"/>
      </w:r>
    </w:p>
    <w:p w14:paraId="4795CC3C" w14:textId="54993C6D" w:rsidR="00D93214" w:rsidRPr="00CA68E6" w:rsidRDefault="00D93214" w:rsidP="002C4E19">
      <w:pPr>
        <w:spacing w:after="0" w:line="240" w:lineRule="auto"/>
        <w:ind w:left="864" w:hanging="864"/>
        <w:rPr>
          <w:rFonts w:cstheme="minorHAnsi"/>
        </w:rPr>
      </w:pPr>
      <w:r w:rsidRPr="00CA68E6">
        <w:rPr>
          <w:rFonts w:cstheme="minorHAnsi"/>
        </w:rPr>
        <w:lastRenderedPageBreak/>
        <w:t xml:space="preserve">Table 17. Flags and final decisions for school climate items in the </w:t>
      </w:r>
      <w:r w:rsidR="00514DB2" w:rsidRPr="00CA68E6">
        <w:rPr>
          <w:rFonts w:cstheme="minorHAnsi"/>
        </w:rPr>
        <w:t>EDSCLS</w:t>
      </w:r>
      <w:r w:rsidRPr="00CA68E6">
        <w:rPr>
          <w:rFonts w:cstheme="minorHAnsi"/>
        </w:rPr>
        <w:t xml:space="preserve"> 2015 pilot instructional staff survey </w:t>
      </w:r>
    </w:p>
    <w:tbl>
      <w:tblPr>
        <w:tblW w:w="9748" w:type="dxa"/>
        <w:tblInd w:w="93" w:type="dxa"/>
        <w:tblLook w:val="04A0" w:firstRow="1" w:lastRow="0" w:firstColumn="1" w:lastColumn="0" w:noHBand="0" w:noVBand="1"/>
      </w:tblPr>
      <w:tblGrid>
        <w:gridCol w:w="1481"/>
        <w:gridCol w:w="6215"/>
        <w:gridCol w:w="1008"/>
        <w:gridCol w:w="1044"/>
      </w:tblGrid>
      <w:tr w:rsidR="00D93214" w:rsidRPr="00CA68E6" w14:paraId="126D1151" w14:textId="77777777" w:rsidTr="000F2AD8">
        <w:trPr>
          <w:trHeight w:val="45"/>
          <w:tblHeader/>
        </w:trPr>
        <w:tc>
          <w:tcPr>
            <w:tcW w:w="0" w:type="auto"/>
            <w:tcBorders>
              <w:top w:val="single" w:sz="4" w:space="0" w:color="auto"/>
              <w:left w:val="nil"/>
              <w:bottom w:val="single" w:sz="4" w:space="0" w:color="auto"/>
              <w:right w:val="nil"/>
            </w:tcBorders>
            <w:shd w:val="clear" w:color="auto" w:fill="auto"/>
            <w:vAlign w:val="bottom"/>
            <w:hideMark/>
          </w:tcPr>
          <w:p w14:paraId="58C8FC7A" w14:textId="77777777" w:rsidR="00D93214" w:rsidRPr="00CA68E6" w:rsidRDefault="00D93214" w:rsidP="00DE0A55">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318AB6A1" w14:textId="77777777" w:rsidR="00D93214" w:rsidRPr="00CA68E6" w:rsidRDefault="00D93214" w:rsidP="00D93214">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318CFDF4" w14:textId="77777777" w:rsidR="00D93214" w:rsidRPr="00CA68E6" w:rsidRDefault="00D93214" w:rsidP="00D93214">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08F74DB7" w14:textId="77777777" w:rsidR="00D93214" w:rsidRPr="00CA68E6" w:rsidRDefault="00D93214" w:rsidP="00DE0A55">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4BBDBD41" w14:textId="77777777" w:rsidTr="000F2AD8">
        <w:trPr>
          <w:trHeight w:val="45"/>
          <w:tblHeader/>
        </w:trPr>
        <w:tc>
          <w:tcPr>
            <w:tcW w:w="0" w:type="auto"/>
            <w:tcBorders>
              <w:top w:val="nil"/>
              <w:left w:val="nil"/>
              <w:bottom w:val="nil"/>
              <w:right w:val="nil"/>
            </w:tcBorders>
            <w:shd w:val="clear" w:color="auto" w:fill="auto"/>
            <w:noWrap/>
            <w:hideMark/>
          </w:tcPr>
          <w:p w14:paraId="7D3E0DD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IENGCLC1</w:t>
            </w:r>
          </w:p>
        </w:tc>
        <w:tc>
          <w:tcPr>
            <w:tcW w:w="0" w:type="auto"/>
            <w:tcBorders>
              <w:top w:val="nil"/>
              <w:left w:val="nil"/>
              <w:bottom w:val="nil"/>
              <w:right w:val="nil"/>
            </w:tcBorders>
            <w:shd w:val="clear" w:color="auto" w:fill="auto"/>
            <w:hideMark/>
          </w:tcPr>
          <w:p w14:paraId="50A6D56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closing the racial/ethnic academic achievement gap is considered a high priority.</w:t>
            </w:r>
          </w:p>
        </w:tc>
        <w:tc>
          <w:tcPr>
            <w:tcW w:w="0" w:type="auto"/>
            <w:tcBorders>
              <w:top w:val="nil"/>
              <w:left w:val="nil"/>
              <w:bottom w:val="nil"/>
              <w:right w:val="nil"/>
            </w:tcBorders>
            <w:shd w:val="clear" w:color="auto" w:fill="auto"/>
            <w:hideMark/>
          </w:tcPr>
          <w:p w14:paraId="2B552BC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7D7D51F2"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21C62424" w14:textId="77777777" w:rsidTr="000F2AD8">
        <w:trPr>
          <w:trHeight w:val="45"/>
          <w:tblHeader/>
        </w:trPr>
        <w:tc>
          <w:tcPr>
            <w:tcW w:w="0" w:type="auto"/>
            <w:tcBorders>
              <w:top w:val="nil"/>
              <w:left w:val="nil"/>
              <w:bottom w:val="nil"/>
              <w:right w:val="nil"/>
            </w:tcBorders>
            <w:shd w:val="clear" w:color="auto" w:fill="auto"/>
            <w:noWrap/>
            <w:hideMark/>
          </w:tcPr>
          <w:p w14:paraId="491248B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IENGCLC2</w:t>
            </w:r>
          </w:p>
        </w:tc>
        <w:tc>
          <w:tcPr>
            <w:tcW w:w="0" w:type="auto"/>
            <w:tcBorders>
              <w:top w:val="nil"/>
              <w:left w:val="nil"/>
              <w:bottom w:val="nil"/>
              <w:right w:val="nil"/>
            </w:tcBorders>
            <w:shd w:val="clear" w:color="auto" w:fill="auto"/>
            <w:hideMark/>
          </w:tcPr>
          <w:p w14:paraId="5D7BA59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all students are treated equally, regardless of whether their parents are rich or poor.</w:t>
            </w:r>
          </w:p>
        </w:tc>
        <w:tc>
          <w:tcPr>
            <w:tcW w:w="0" w:type="auto"/>
            <w:tcBorders>
              <w:top w:val="nil"/>
              <w:left w:val="nil"/>
              <w:bottom w:val="nil"/>
              <w:right w:val="nil"/>
            </w:tcBorders>
            <w:shd w:val="clear" w:color="auto" w:fill="auto"/>
            <w:hideMark/>
          </w:tcPr>
          <w:p w14:paraId="6B8C4BE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0049942D" w14:textId="77777777" w:rsidR="00D93214" w:rsidRPr="00CA68E6" w:rsidRDefault="00FA4726"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14C3365C" w14:textId="77777777" w:rsidTr="000F2AD8">
        <w:trPr>
          <w:tblHeader/>
        </w:trPr>
        <w:tc>
          <w:tcPr>
            <w:tcW w:w="0" w:type="auto"/>
            <w:tcBorders>
              <w:top w:val="nil"/>
              <w:left w:val="nil"/>
              <w:bottom w:val="nil"/>
              <w:right w:val="nil"/>
            </w:tcBorders>
            <w:shd w:val="clear" w:color="auto" w:fill="auto"/>
            <w:noWrap/>
            <w:hideMark/>
          </w:tcPr>
          <w:p w14:paraId="49654FD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IENGCLC3</w:t>
            </w:r>
          </w:p>
        </w:tc>
        <w:tc>
          <w:tcPr>
            <w:tcW w:w="0" w:type="auto"/>
            <w:tcBorders>
              <w:top w:val="nil"/>
              <w:left w:val="nil"/>
              <w:bottom w:val="nil"/>
              <w:right w:val="nil"/>
            </w:tcBorders>
            <w:shd w:val="clear" w:color="auto" w:fill="auto"/>
            <w:hideMark/>
          </w:tcPr>
          <w:p w14:paraId="4EB506B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encourages students to take challenging classes no matter their race, ethnicity, nationality, and/or cultural background (e.g., honor level courses, gifted courses, AP or IB courses).</w:t>
            </w:r>
          </w:p>
        </w:tc>
        <w:tc>
          <w:tcPr>
            <w:tcW w:w="0" w:type="auto"/>
            <w:tcBorders>
              <w:top w:val="nil"/>
              <w:left w:val="nil"/>
              <w:bottom w:val="nil"/>
              <w:right w:val="nil"/>
            </w:tcBorders>
            <w:shd w:val="clear" w:color="auto" w:fill="auto"/>
            <w:hideMark/>
          </w:tcPr>
          <w:p w14:paraId="11D0180A"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73704E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55E6A1DA" w14:textId="77777777" w:rsidTr="000F2AD8">
        <w:trPr>
          <w:trHeight w:val="45"/>
          <w:tblHeader/>
        </w:trPr>
        <w:tc>
          <w:tcPr>
            <w:tcW w:w="0" w:type="auto"/>
            <w:tcBorders>
              <w:top w:val="nil"/>
              <w:left w:val="nil"/>
              <w:bottom w:val="nil"/>
              <w:right w:val="nil"/>
            </w:tcBorders>
            <w:shd w:val="clear" w:color="auto" w:fill="auto"/>
            <w:noWrap/>
            <w:hideMark/>
          </w:tcPr>
          <w:p w14:paraId="20091C6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IENGCLC4</w:t>
            </w:r>
          </w:p>
        </w:tc>
        <w:tc>
          <w:tcPr>
            <w:tcW w:w="0" w:type="auto"/>
            <w:tcBorders>
              <w:top w:val="nil"/>
              <w:left w:val="nil"/>
              <w:bottom w:val="nil"/>
              <w:right w:val="nil"/>
            </w:tcBorders>
            <w:shd w:val="clear" w:color="auto" w:fill="auto"/>
            <w:hideMark/>
          </w:tcPr>
          <w:p w14:paraId="189338A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instructional materials (e.g., textbooks, handouts) that reflect students’ cultural background, ethnicity and identity.</w:t>
            </w:r>
          </w:p>
        </w:tc>
        <w:tc>
          <w:tcPr>
            <w:tcW w:w="0" w:type="auto"/>
            <w:tcBorders>
              <w:top w:val="nil"/>
              <w:left w:val="nil"/>
              <w:bottom w:val="nil"/>
              <w:right w:val="nil"/>
            </w:tcBorders>
            <w:shd w:val="clear" w:color="auto" w:fill="auto"/>
            <w:hideMark/>
          </w:tcPr>
          <w:p w14:paraId="62F0BF4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8E6B62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12170091" w14:textId="77777777" w:rsidTr="000F2AD8">
        <w:trPr>
          <w:trHeight w:val="45"/>
          <w:tblHeader/>
        </w:trPr>
        <w:tc>
          <w:tcPr>
            <w:tcW w:w="0" w:type="auto"/>
            <w:tcBorders>
              <w:top w:val="nil"/>
              <w:left w:val="nil"/>
              <w:bottom w:val="nil"/>
              <w:right w:val="nil"/>
            </w:tcBorders>
            <w:shd w:val="clear" w:color="auto" w:fill="auto"/>
            <w:noWrap/>
            <w:hideMark/>
          </w:tcPr>
          <w:p w14:paraId="0BDBFE1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IENGCLC5</w:t>
            </w:r>
          </w:p>
        </w:tc>
        <w:tc>
          <w:tcPr>
            <w:tcW w:w="0" w:type="auto"/>
            <w:tcBorders>
              <w:top w:val="nil"/>
              <w:left w:val="nil"/>
              <w:bottom w:val="nil"/>
              <w:right w:val="nil"/>
            </w:tcBorders>
            <w:shd w:val="clear" w:color="auto" w:fill="auto"/>
            <w:hideMark/>
          </w:tcPr>
          <w:p w14:paraId="11AE8BC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fosters an appreciation of student diversity and respect for each other.</w:t>
            </w:r>
          </w:p>
        </w:tc>
        <w:tc>
          <w:tcPr>
            <w:tcW w:w="0" w:type="auto"/>
            <w:tcBorders>
              <w:top w:val="nil"/>
              <w:left w:val="nil"/>
              <w:bottom w:val="nil"/>
              <w:right w:val="nil"/>
            </w:tcBorders>
            <w:shd w:val="clear" w:color="auto" w:fill="auto"/>
            <w:hideMark/>
          </w:tcPr>
          <w:p w14:paraId="7035DEB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DAEB30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13C898C8" w14:textId="77777777" w:rsidTr="000F2AD8">
        <w:trPr>
          <w:trHeight w:val="45"/>
          <w:tblHeader/>
        </w:trPr>
        <w:tc>
          <w:tcPr>
            <w:tcW w:w="0" w:type="auto"/>
            <w:tcBorders>
              <w:top w:val="nil"/>
              <w:left w:val="nil"/>
              <w:bottom w:val="nil"/>
              <w:right w:val="nil"/>
            </w:tcBorders>
            <w:shd w:val="clear" w:color="auto" w:fill="auto"/>
            <w:noWrap/>
            <w:hideMark/>
          </w:tcPr>
          <w:p w14:paraId="177D792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IENGCLC6</w:t>
            </w:r>
          </w:p>
        </w:tc>
        <w:tc>
          <w:tcPr>
            <w:tcW w:w="0" w:type="auto"/>
            <w:tcBorders>
              <w:top w:val="nil"/>
              <w:left w:val="nil"/>
              <w:bottom w:val="nil"/>
              <w:right w:val="nil"/>
            </w:tcBorders>
            <w:shd w:val="clear" w:color="auto" w:fill="auto"/>
            <w:hideMark/>
          </w:tcPr>
          <w:p w14:paraId="439E2CD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emphasizes showing respect for all students’ cultural beliefs and practices.</w:t>
            </w:r>
          </w:p>
        </w:tc>
        <w:tc>
          <w:tcPr>
            <w:tcW w:w="0" w:type="auto"/>
            <w:tcBorders>
              <w:top w:val="nil"/>
              <w:left w:val="nil"/>
              <w:bottom w:val="nil"/>
              <w:right w:val="nil"/>
            </w:tcBorders>
            <w:shd w:val="clear" w:color="auto" w:fill="auto"/>
            <w:hideMark/>
          </w:tcPr>
          <w:p w14:paraId="262AA26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CA5E82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3EE7AF9B" w14:textId="77777777" w:rsidTr="000F2AD8">
        <w:trPr>
          <w:tblHeader/>
        </w:trPr>
        <w:tc>
          <w:tcPr>
            <w:tcW w:w="0" w:type="auto"/>
            <w:tcBorders>
              <w:top w:val="nil"/>
              <w:left w:val="nil"/>
              <w:bottom w:val="nil"/>
              <w:right w:val="nil"/>
            </w:tcBorders>
            <w:shd w:val="clear" w:color="auto" w:fill="auto"/>
            <w:noWrap/>
            <w:hideMark/>
          </w:tcPr>
          <w:p w14:paraId="1199FE5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IENGCLC7</w:t>
            </w:r>
          </w:p>
        </w:tc>
        <w:tc>
          <w:tcPr>
            <w:tcW w:w="0" w:type="auto"/>
            <w:tcBorders>
              <w:top w:val="nil"/>
              <w:left w:val="nil"/>
              <w:bottom w:val="nil"/>
              <w:right w:val="nil"/>
            </w:tcBorders>
            <w:shd w:val="clear" w:color="auto" w:fill="auto"/>
            <w:hideMark/>
          </w:tcPr>
          <w:p w14:paraId="5BBFD0C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effective resources and training for teaching students with Individualized Education Programs (IEPs) across different languages and cultures.</w:t>
            </w:r>
          </w:p>
        </w:tc>
        <w:tc>
          <w:tcPr>
            <w:tcW w:w="0" w:type="auto"/>
            <w:tcBorders>
              <w:top w:val="nil"/>
              <w:left w:val="nil"/>
              <w:bottom w:val="nil"/>
              <w:right w:val="nil"/>
            </w:tcBorders>
            <w:shd w:val="clear" w:color="auto" w:fill="auto"/>
            <w:hideMark/>
          </w:tcPr>
          <w:p w14:paraId="68B88B4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AC4E73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252E77BF" w14:textId="77777777" w:rsidTr="000F2AD8">
        <w:trPr>
          <w:tblHeader/>
        </w:trPr>
        <w:tc>
          <w:tcPr>
            <w:tcW w:w="0" w:type="auto"/>
            <w:tcBorders>
              <w:top w:val="nil"/>
              <w:left w:val="nil"/>
              <w:bottom w:val="nil"/>
              <w:right w:val="nil"/>
            </w:tcBorders>
            <w:shd w:val="clear" w:color="auto" w:fill="auto"/>
            <w:noWrap/>
            <w:hideMark/>
          </w:tcPr>
          <w:p w14:paraId="594899B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IENGCLC8</w:t>
            </w:r>
          </w:p>
        </w:tc>
        <w:tc>
          <w:tcPr>
            <w:tcW w:w="0" w:type="auto"/>
            <w:tcBorders>
              <w:top w:val="nil"/>
              <w:left w:val="nil"/>
              <w:bottom w:val="nil"/>
              <w:right w:val="nil"/>
            </w:tcBorders>
            <w:shd w:val="clear" w:color="auto" w:fill="auto"/>
            <w:hideMark/>
          </w:tcPr>
          <w:p w14:paraId="513EA5A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effective supports for students needing alternative modes of communication (e.g., manual signs, communication boards, computer-based devices, picture exchange systems, Braille).</w:t>
            </w:r>
          </w:p>
        </w:tc>
        <w:tc>
          <w:tcPr>
            <w:tcW w:w="0" w:type="auto"/>
            <w:tcBorders>
              <w:top w:val="nil"/>
              <w:left w:val="nil"/>
              <w:bottom w:val="nil"/>
              <w:right w:val="nil"/>
            </w:tcBorders>
            <w:shd w:val="clear" w:color="auto" w:fill="auto"/>
            <w:hideMark/>
          </w:tcPr>
          <w:p w14:paraId="6B64CD47"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5241B0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y-CLC</w:t>
            </w:r>
          </w:p>
        </w:tc>
      </w:tr>
      <w:tr w:rsidR="00D93214" w:rsidRPr="00CA68E6" w14:paraId="24214456" w14:textId="77777777" w:rsidTr="000F2AD8">
        <w:trPr>
          <w:trHeight w:val="45"/>
          <w:tblHeader/>
        </w:trPr>
        <w:tc>
          <w:tcPr>
            <w:tcW w:w="0" w:type="auto"/>
            <w:tcBorders>
              <w:top w:val="nil"/>
              <w:left w:val="nil"/>
              <w:bottom w:val="nil"/>
              <w:right w:val="nil"/>
            </w:tcBorders>
            <w:shd w:val="clear" w:color="auto" w:fill="auto"/>
            <w:noWrap/>
            <w:hideMark/>
          </w:tcPr>
          <w:p w14:paraId="02B4B2C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IENGREL9</w:t>
            </w:r>
          </w:p>
        </w:tc>
        <w:tc>
          <w:tcPr>
            <w:tcW w:w="0" w:type="auto"/>
            <w:tcBorders>
              <w:top w:val="nil"/>
              <w:left w:val="nil"/>
              <w:bottom w:val="nil"/>
              <w:right w:val="nil"/>
            </w:tcBorders>
            <w:shd w:val="clear" w:color="auto" w:fill="auto"/>
            <w:hideMark/>
          </w:tcPr>
          <w:p w14:paraId="693C493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do a good job helping parents to support their children's learning at home.</w:t>
            </w:r>
          </w:p>
        </w:tc>
        <w:tc>
          <w:tcPr>
            <w:tcW w:w="0" w:type="auto"/>
            <w:tcBorders>
              <w:top w:val="nil"/>
              <w:left w:val="nil"/>
              <w:bottom w:val="nil"/>
              <w:right w:val="nil"/>
            </w:tcBorders>
            <w:shd w:val="clear" w:color="auto" w:fill="auto"/>
            <w:hideMark/>
          </w:tcPr>
          <w:p w14:paraId="48D1047E"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5A633E3"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y-REL</w:t>
            </w:r>
          </w:p>
        </w:tc>
      </w:tr>
      <w:tr w:rsidR="00D93214" w:rsidRPr="00CA68E6" w14:paraId="0FED0763" w14:textId="77777777" w:rsidTr="000F2AD8">
        <w:trPr>
          <w:trHeight w:val="45"/>
          <w:tblHeader/>
        </w:trPr>
        <w:tc>
          <w:tcPr>
            <w:tcW w:w="0" w:type="auto"/>
            <w:tcBorders>
              <w:top w:val="nil"/>
              <w:left w:val="nil"/>
              <w:bottom w:val="nil"/>
              <w:right w:val="nil"/>
            </w:tcBorders>
            <w:shd w:val="clear" w:color="auto" w:fill="auto"/>
            <w:noWrap/>
            <w:hideMark/>
          </w:tcPr>
          <w:p w14:paraId="2B476BE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IENGREL10</w:t>
            </w:r>
          </w:p>
        </w:tc>
        <w:tc>
          <w:tcPr>
            <w:tcW w:w="0" w:type="auto"/>
            <w:tcBorders>
              <w:top w:val="nil"/>
              <w:left w:val="nil"/>
              <w:bottom w:val="nil"/>
              <w:right w:val="nil"/>
            </w:tcBorders>
            <w:shd w:val="clear" w:color="auto" w:fill="auto"/>
            <w:hideMark/>
          </w:tcPr>
          <w:p w14:paraId="6E03AD3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do a good job helping parents understand when their child needs to learn social, emotional, and character skills.</w:t>
            </w:r>
          </w:p>
        </w:tc>
        <w:tc>
          <w:tcPr>
            <w:tcW w:w="0" w:type="auto"/>
            <w:tcBorders>
              <w:top w:val="nil"/>
              <w:left w:val="nil"/>
              <w:bottom w:val="nil"/>
              <w:right w:val="nil"/>
            </w:tcBorders>
            <w:shd w:val="clear" w:color="auto" w:fill="auto"/>
            <w:hideMark/>
          </w:tcPr>
          <w:p w14:paraId="1E194CE9"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BA83B0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y-REL</w:t>
            </w:r>
          </w:p>
        </w:tc>
      </w:tr>
      <w:tr w:rsidR="00D93214" w:rsidRPr="00CA68E6" w14:paraId="698DE720" w14:textId="77777777" w:rsidTr="000F2AD8">
        <w:trPr>
          <w:trHeight w:val="45"/>
          <w:tblHeader/>
        </w:trPr>
        <w:tc>
          <w:tcPr>
            <w:tcW w:w="0" w:type="auto"/>
            <w:tcBorders>
              <w:top w:val="nil"/>
              <w:left w:val="nil"/>
              <w:bottom w:val="nil"/>
              <w:right w:val="nil"/>
            </w:tcBorders>
            <w:shd w:val="clear" w:color="auto" w:fill="auto"/>
            <w:noWrap/>
            <w:hideMark/>
          </w:tcPr>
          <w:p w14:paraId="134108E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IENGREL11</w:t>
            </w:r>
          </w:p>
        </w:tc>
        <w:tc>
          <w:tcPr>
            <w:tcW w:w="0" w:type="auto"/>
            <w:tcBorders>
              <w:top w:val="nil"/>
              <w:left w:val="nil"/>
              <w:bottom w:val="nil"/>
              <w:right w:val="nil"/>
            </w:tcBorders>
            <w:shd w:val="clear" w:color="auto" w:fill="auto"/>
            <w:hideMark/>
          </w:tcPr>
          <w:p w14:paraId="40FF58A4" w14:textId="77777777" w:rsidR="00D93214" w:rsidRPr="00CA68E6" w:rsidRDefault="00D93214">
            <w:pPr>
              <w:spacing w:after="0" w:line="240" w:lineRule="auto"/>
              <w:rPr>
                <w:rFonts w:eastAsia="Times New Roman" w:cstheme="minorHAnsi"/>
              </w:rPr>
            </w:pPr>
            <w:r w:rsidRPr="00CA68E6">
              <w:rPr>
                <w:rFonts w:eastAsia="Times New Roman" w:cstheme="minorHAnsi"/>
              </w:rPr>
              <w:t>When a student is having social, emotional, or character challenges, staff work with his/her parents.</w:t>
            </w:r>
          </w:p>
        </w:tc>
        <w:tc>
          <w:tcPr>
            <w:tcW w:w="0" w:type="auto"/>
            <w:tcBorders>
              <w:top w:val="nil"/>
              <w:left w:val="nil"/>
              <w:bottom w:val="nil"/>
              <w:right w:val="nil"/>
            </w:tcBorders>
            <w:shd w:val="clear" w:color="auto" w:fill="auto"/>
            <w:hideMark/>
          </w:tcPr>
          <w:p w14:paraId="1EF8537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7A5AA9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056A66A4" w14:textId="77777777" w:rsidTr="000F2AD8">
        <w:trPr>
          <w:trHeight w:val="45"/>
          <w:tblHeader/>
        </w:trPr>
        <w:tc>
          <w:tcPr>
            <w:tcW w:w="0" w:type="auto"/>
            <w:tcBorders>
              <w:top w:val="nil"/>
              <w:left w:val="nil"/>
              <w:bottom w:val="nil"/>
              <w:right w:val="nil"/>
            </w:tcBorders>
            <w:shd w:val="clear" w:color="auto" w:fill="auto"/>
            <w:noWrap/>
            <w:hideMark/>
          </w:tcPr>
          <w:p w14:paraId="03E89E0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IENGREL12</w:t>
            </w:r>
          </w:p>
        </w:tc>
        <w:tc>
          <w:tcPr>
            <w:tcW w:w="0" w:type="auto"/>
            <w:tcBorders>
              <w:top w:val="nil"/>
              <w:left w:val="nil"/>
              <w:bottom w:val="nil"/>
              <w:right w:val="nil"/>
            </w:tcBorders>
            <w:shd w:val="clear" w:color="auto" w:fill="auto"/>
            <w:hideMark/>
          </w:tcPr>
          <w:p w14:paraId="0E033F7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If a student has done something well or makes improvement, staff contact his/her parents.</w:t>
            </w:r>
          </w:p>
        </w:tc>
        <w:tc>
          <w:tcPr>
            <w:tcW w:w="0" w:type="auto"/>
            <w:tcBorders>
              <w:top w:val="nil"/>
              <w:left w:val="nil"/>
              <w:bottom w:val="nil"/>
              <w:right w:val="nil"/>
            </w:tcBorders>
            <w:shd w:val="clear" w:color="auto" w:fill="auto"/>
            <w:hideMark/>
          </w:tcPr>
          <w:p w14:paraId="2DA7B38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59EBAA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y-REL</w:t>
            </w:r>
          </w:p>
        </w:tc>
      </w:tr>
      <w:tr w:rsidR="00D93214" w:rsidRPr="00CA68E6" w14:paraId="143818D5" w14:textId="77777777" w:rsidTr="000F2AD8">
        <w:trPr>
          <w:trHeight w:val="45"/>
          <w:tblHeader/>
        </w:trPr>
        <w:tc>
          <w:tcPr>
            <w:tcW w:w="0" w:type="auto"/>
            <w:tcBorders>
              <w:top w:val="nil"/>
              <w:left w:val="nil"/>
              <w:bottom w:val="nil"/>
              <w:right w:val="nil"/>
            </w:tcBorders>
            <w:shd w:val="clear" w:color="auto" w:fill="auto"/>
            <w:noWrap/>
            <w:hideMark/>
          </w:tcPr>
          <w:p w14:paraId="5DF0653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IENGREL13</w:t>
            </w:r>
          </w:p>
        </w:tc>
        <w:tc>
          <w:tcPr>
            <w:tcW w:w="0" w:type="auto"/>
            <w:tcBorders>
              <w:top w:val="nil"/>
              <w:left w:val="nil"/>
              <w:bottom w:val="nil"/>
              <w:right w:val="nil"/>
            </w:tcBorders>
            <w:shd w:val="clear" w:color="auto" w:fill="auto"/>
            <w:hideMark/>
          </w:tcPr>
          <w:p w14:paraId="6A68AFD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do a good job showing parents how to keep track of their child’s progress.</w:t>
            </w:r>
          </w:p>
        </w:tc>
        <w:tc>
          <w:tcPr>
            <w:tcW w:w="0" w:type="auto"/>
            <w:tcBorders>
              <w:top w:val="nil"/>
              <w:left w:val="nil"/>
              <w:bottom w:val="nil"/>
              <w:right w:val="nil"/>
            </w:tcBorders>
            <w:shd w:val="clear" w:color="auto" w:fill="auto"/>
            <w:hideMark/>
          </w:tcPr>
          <w:p w14:paraId="4D2E034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93F80A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17278A92" w14:textId="77777777" w:rsidTr="000F2AD8">
        <w:trPr>
          <w:trHeight w:val="45"/>
          <w:tblHeader/>
        </w:trPr>
        <w:tc>
          <w:tcPr>
            <w:tcW w:w="0" w:type="auto"/>
            <w:tcBorders>
              <w:top w:val="nil"/>
              <w:left w:val="nil"/>
              <w:bottom w:val="nil"/>
              <w:right w:val="nil"/>
            </w:tcBorders>
            <w:shd w:val="clear" w:color="auto" w:fill="auto"/>
            <w:noWrap/>
            <w:hideMark/>
          </w:tcPr>
          <w:p w14:paraId="471D6ED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IENGREL14</w:t>
            </w:r>
          </w:p>
        </w:tc>
        <w:tc>
          <w:tcPr>
            <w:tcW w:w="0" w:type="auto"/>
            <w:tcBorders>
              <w:top w:val="nil"/>
              <w:left w:val="nil"/>
              <w:bottom w:val="nil"/>
              <w:right w:val="nil"/>
            </w:tcBorders>
            <w:shd w:val="clear" w:color="auto" w:fill="auto"/>
            <w:hideMark/>
          </w:tcPr>
          <w:p w14:paraId="4F31B7D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asks families to volunteer at the school.</w:t>
            </w:r>
          </w:p>
        </w:tc>
        <w:tc>
          <w:tcPr>
            <w:tcW w:w="0" w:type="auto"/>
            <w:tcBorders>
              <w:top w:val="nil"/>
              <w:left w:val="nil"/>
              <w:bottom w:val="nil"/>
              <w:right w:val="nil"/>
            </w:tcBorders>
            <w:shd w:val="clear" w:color="auto" w:fill="auto"/>
            <w:hideMark/>
          </w:tcPr>
          <w:p w14:paraId="4166CAD6"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F8046C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y-REL</w:t>
            </w:r>
          </w:p>
        </w:tc>
      </w:tr>
      <w:tr w:rsidR="00D93214" w:rsidRPr="00CA68E6" w14:paraId="486C5DBE" w14:textId="77777777" w:rsidTr="000F2AD8">
        <w:trPr>
          <w:trHeight w:val="45"/>
          <w:tblHeader/>
        </w:trPr>
        <w:tc>
          <w:tcPr>
            <w:tcW w:w="0" w:type="auto"/>
            <w:tcBorders>
              <w:top w:val="nil"/>
              <w:left w:val="nil"/>
              <w:bottom w:val="nil"/>
              <w:right w:val="nil"/>
            </w:tcBorders>
            <w:shd w:val="clear" w:color="auto" w:fill="auto"/>
            <w:noWrap/>
            <w:hideMark/>
          </w:tcPr>
          <w:p w14:paraId="62FBD3C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IENGREL15</w:t>
            </w:r>
          </w:p>
        </w:tc>
        <w:tc>
          <w:tcPr>
            <w:tcW w:w="0" w:type="auto"/>
            <w:tcBorders>
              <w:top w:val="nil"/>
              <w:left w:val="nil"/>
              <w:bottom w:val="nil"/>
              <w:right w:val="nil"/>
            </w:tcBorders>
            <w:shd w:val="clear" w:color="auto" w:fill="auto"/>
            <w:hideMark/>
          </w:tcPr>
          <w:p w14:paraId="71F9A50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communicates with parents in a timely and ongoing basis.</w:t>
            </w:r>
          </w:p>
        </w:tc>
        <w:tc>
          <w:tcPr>
            <w:tcW w:w="0" w:type="auto"/>
            <w:tcBorders>
              <w:top w:val="nil"/>
              <w:left w:val="nil"/>
              <w:bottom w:val="nil"/>
              <w:right w:val="nil"/>
            </w:tcBorders>
            <w:shd w:val="clear" w:color="auto" w:fill="auto"/>
            <w:hideMark/>
          </w:tcPr>
          <w:p w14:paraId="113E09C4"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4096B7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y-REL</w:t>
            </w:r>
          </w:p>
        </w:tc>
      </w:tr>
      <w:tr w:rsidR="00D93214" w:rsidRPr="00CA68E6" w14:paraId="5CEE082F" w14:textId="77777777" w:rsidTr="000F2AD8">
        <w:trPr>
          <w:trHeight w:val="45"/>
          <w:tblHeader/>
        </w:trPr>
        <w:tc>
          <w:tcPr>
            <w:tcW w:w="0" w:type="auto"/>
            <w:tcBorders>
              <w:top w:val="nil"/>
              <w:left w:val="nil"/>
              <w:bottom w:val="nil"/>
              <w:right w:val="nil"/>
            </w:tcBorders>
            <w:shd w:val="clear" w:color="auto" w:fill="auto"/>
            <w:noWrap/>
            <w:hideMark/>
          </w:tcPr>
          <w:p w14:paraId="00550DA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IENGPAR29</w:t>
            </w:r>
          </w:p>
        </w:tc>
        <w:tc>
          <w:tcPr>
            <w:tcW w:w="0" w:type="auto"/>
            <w:tcBorders>
              <w:top w:val="nil"/>
              <w:left w:val="nil"/>
              <w:bottom w:val="nil"/>
              <w:right w:val="nil"/>
            </w:tcBorders>
            <w:shd w:val="clear" w:color="auto" w:fill="auto"/>
            <w:hideMark/>
          </w:tcPr>
          <w:p w14:paraId="59F8978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My level of involvement in decision making at this school is fine with me.</w:t>
            </w:r>
          </w:p>
        </w:tc>
        <w:tc>
          <w:tcPr>
            <w:tcW w:w="0" w:type="auto"/>
            <w:tcBorders>
              <w:top w:val="nil"/>
              <w:left w:val="nil"/>
              <w:bottom w:val="nil"/>
              <w:right w:val="nil"/>
            </w:tcBorders>
            <w:shd w:val="clear" w:color="auto" w:fill="auto"/>
            <w:hideMark/>
          </w:tcPr>
          <w:p w14:paraId="30D9FF2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61EF6C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5FE582EA" w14:textId="77777777" w:rsidTr="000F2AD8">
        <w:trPr>
          <w:trHeight w:val="45"/>
          <w:tblHeader/>
        </w:trPr>
        <w:tc>
          <w:tcPr>
            <w:tcW w:w="0" w:type="auto"/>
            <w:tcBorders>
              <w:top w:val="nil"/>
              <w:left w:val="nil"/>
              <w:bottom w:val="nil"/>
              <w:right w:val="nil"/>
            </w:tcBorders>
            <w:shd w:val="clear" w:color="auto" w:fill="auto"/>
            <w:noWrap/>
            <w:hideMark/>
          </w:tcPr>
          <w:p w14:paraId="32BCCF6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IENGPAR31</w:t>
            </w:r>
          </w:p>
        </w:tc>
        <w:tc>
          <w:tcPr>
            <w:tcW w:w="0" w:type="auto"/>
            <w:tcBorders>
              <w:top w:val="nil"/>
              <w:left w:val="nil"/>
              <w:bottom w:val="nil"/>
              <w:right w:val="nil"/>
            </w:tcBorders>
            <w:shd w:val="clear" w:color="auto" w:fill="auto"/>
            <w:hideMark/>
          </w:tcPr>
          <w:p w14:paraId="106CDA6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have many informal opportunities to influence what happens within the school.</w:t>
            </w:r>
          </w:p>
        </w:tc>
        <w:tc>
          <w:tcPr>
            <w:tcW w:w="0" w:type="auto"/>
            <w:tcBorders>
              <w:top w:val="nil"/>
              <w:left w:val="nil"/>
              <w:bottom w:val="nil"/>
              <w:right w:val="nil"/>
            </w:tcBorders>
            <w:shd w:val="clear" w:color="auto" w:fill="auto"/>
            <w:hideMark/>
          </w:tcPr>
          <w:p w14:paraId="3B03D8FE"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DA862D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484F26EB" w14:textId="77777777" w:rsidTr="000F2AD8">
        <w:trPr>
          <w:trHeight w:val="45"/>
          <w:tblHeader/>
        </w:trPr>
        <w:tc>
          <w:tcPr>
            <w:tcW w:w="0" w:type="auto"/>
            <w:tcBorders>
              <w:top w:val="nil"/>
              <w:left w:val="nil"/>
              <w:bottom w:val="nil"/>
              <w:right w:val="nil"/>
            </w:tcBorders>
            <w:shd w:val="clear" w:color="auto" w:fill="auto"/>
            <w:noWrap/>
            <w:hideMark/>
          </w:tcPr>
          <w:p w14:paraId="02DC218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IENGPAR32</w:t>
            </w:r>
          </w:p>
        </w:tc>
        <w:tc>
          <w:tcPr>
            <w:tcW w:w="0" w:type="auto"/>
            <w:tcBorders>
              <w:top w:val="nil"/>
              <w:left w:val="nil"/>
              <w:bottom w:val="nil"/>
              <w:right w:val="nil"/>
            </w:tcBorders>
            <w:shd w:val="clear" w:color="auto" w:fill="auto"/>
            <w:hideMark/>
          </w:tcPr>
          <w:p w14:paraId="51FFF03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students are given the opportunity to take part in decision making.</w:t>
            </w:r>
          </w:p>
        </w:tc>
        <w:tc>
          <w:tcPr>
            <w:tcW w:w="0" w:type="auto"/>
            <w:tcBorders>
              <w:top w:val="nil"/>
              <w:left w:val="nil"/>
              <w:bottom w:val="nil"/>
              <w:right w:val="nil"/>
            </w:tcBorders>
            <w:shd w:val="clear" w:color="auto" w:fill="auto"/>
            <w:hideMark/>
          </w:tcPr>
          <w:p w14:paraId="62AE7D1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B00C9E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42AB7522" w14:textId="77777777" w:rsidTr="000F2AD8">
        <w:trPr>
          <w:trHeight w:val="45"/>
          <w:tblHeader/>
        </w:trPr>
        <w:tc>
          <w:tcPr>
            <w:tcW w:w="0" w:type="auto"/>
            <w:tcBorders>
              <w:top w:val="nil"/>
              <w:left w:val="nil"/>
              <w:bottom w:val="nil"/>
              <w:right w:val="nil"/>
            </w:tcBorders>
            <w:shd w:val="clear" w:color="auto" w:fill="auto"/>
            <w:noWrap/>
            <w:hideMark/>
          </w:tcPr>
          <w:p w14:paraId="1F94EA7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IENGPAR33</w:t>
            </w:r>
          </w:p>
        </w:tc>
        <w:tc>
          <w:tcPr>
            <w:tcW w:w="0" w:type="auto"/>
            <w:tcBorders>
              <w:top w:val="nil"/>
              <w:left w:val="nil"/>
              <w:bottom w:val="nil"/>
              <w:right w:val="nil"/>
            </w:tcBorders>
            <w:shd w:val="clear" w:color="auto" w:fill="auto"/>
            <w:hideMark/>
          </w:tcPr>
          <w:p w14:paraId="2EF318E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Students at this school are encouraged to help solve problems at this school.</w:t>
            </w:r>
          </w:p>
        </w:tc>
        <w:tc>
          <w:tcPr>
            <w:tcW w:w="0" w:type="auto"/>
            <w:tcBorders>
              <w:top w:val="nil"/>
              <w:left w:val="nil"/>
              <w:bottom w:val="nil"/>
              <w:right w:val="nil"/>
            </w:tcBorders>
            <w:shd w:val="clear" w:color="auto" w:fill="auto"/>
            <w:hideMark/>
          </w:tcPr>
          <w:p w14:paraId="3F0EB7DF"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2B0C612"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06F3315C" w14:textId="77777777" w:rsidTr="000F2AD8">
        <w:trPr>
          <w:trHeight w:val="45"/>
          <w:tblHeader/>
        </w:trPr>
        <w:tc>
          <w:tcPr>
            <w:tcW w:w="0" w:type="auto"/>
            <w:tcBorders>
              <w:top w:val="nil"/>
              <w:left w:val="nil"/>
              <w:right w:val="nil"/>
            </w:tcBorders>
            <w:shd w:val="clear" w:color="auto" w:fill="auto"/>
            <w:noWrap/>
            <w:hideMark/>
          </w:tcPr>
          <w:p w14:paraId="46B975F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IENGPAR35</w:t>
            </w:r>
          </w:p>
        </w:tc>
        <w:tc>
          <w:tcPr>
            <w:tcW w:w="0" w:type="auto"/>
            <w:tcBorders>
              <w:top w:val="nil"/>
              <w:left w:val="nil"/>
              <w:right w:val="nil"/>
            </w:tcBorders>
            <w:shd w:val="clear" w:color="auto" w:fill="auto"/>
            <w:hideMark/>
          </w:tcPr>
          <w:p w14:paraId="53EF4BB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Administrators consistently seek input from staff.</w:t>
            </w:r>
          </w:p>
        </w:tc>
        <w:tc>
          <w:tcPr>
            <w:tcW w:w="0" w:type="auto"/>
            <w:tcBorders>
              <w:top w:val="nil"/>
              <w:left w:val="nil"/>
              <w:right w:val="nil"/>
            </w:tcBorders>
            <w:shd w:val="clear" w:color="auto" w:fill="auto"/>
            <w:hideMark/>
          </w:tcPr>
          <w:p w14:paraId="1E37794E"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right w:val="nil"/>
            </w:tcBorders>
            <w:shd w:val="clear" w:color="auto" w:fill="auto"/>
            <w:noWrap/>
            <w:hideMark/>
          </w:tcPr>
          <w:p w14:paraId="51355B0F"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0F2AD8" w:rsidRPr="00CA68E6" w14:paraId="3C522009" w14:textId="77777777" w:rsidTr="000F2AD8">
        <w:trPr>
          <w:trHeight w:val="540"/>
          <w:tblHeader/>
        </w:trPr>
        <w:tc>
          <w:tcPr>
            <w:tcW w:w="0" w:type="auto"/>
            <w:gridSpan w:val="4"/>
            <w:tcBorders>
              <w:left w:val="nil"/>
              <w:bottom w:val="single" w:sz="4" w:space="0" w:color="auto"/>
              <w:right w:val="nil"/>
            </w:tcBorders>
            <w:shd w:val="clear" w:color="auto" w:fill="auto"/>
            <w:vAlign w:val="bottom"/>
          </w:tcPr>
          <w:p w14:paraId="425B1C1B" w14:textId="445F9B68" w:rsidR="000F2AD8" w:rsidRPr="00CA68E6" w:rsidRDefault="000F2AD8" w:rsidP="000F2AD8">
            <w:pPr>
              <w:spacing w:after="0" w:line="240" w:lineRule="auto"/>
              <w:ind w:left="864" w:hanging="864"/>
              <w:rPr>
                <w:rFonts w:eastAsia="Times New Roman" w:cstheme="minorHAnsi"/>
                <w:bCs/>
              </w:rPr>
            </w:pPr>
            <w:r w:rsidRPr="00CA68E6">
              <w:rPr>
                <w:rFonts w:cstheme="minorHAnsi"/>
              </w:rPr>
              <w:lastRenderedPageBreak/>
              <w:t xml:space="preserve">Table 17. Flags and final decisions for school climate items in the EDSCLS 2015 pilot instructional staff survey </w:t>
            </w:r>
            <w:r>
              <w:rPr>
                <w:rFonts w:cstheme="minorHAnsi"/>
              </w:rPr>
              <w:t>- continued</w:t>
            </w:r>
          </w:p>
        </w:tc>
      </w:tr>
      <w:tr w:rsidR="000F2AD8" w:rsidRPr="00CA68E6" w14:paraId="24EBE9A4" w14:textId="77777777" w:rsidTr="007B47DE">
        <w:trPr>
          <w:trHeight w:val="45"/>
          <w:tblHeader/>
        </w:trPr>
        <w:tc>
          <w:tcPr>
            <w:tcW w:w="0" w:type="auto"/>
            <w:tcBorders>
              <w:top w:val="single" w:sz="4" w:space="0" w:color="auto"/>
              <w:left w:val="nil"/>
              <w:bottom w:val="single" w:sz="4" w:space="0" w:color="auto"/>
              <w:right w:val="nil"/>
            </w:tcBorders>
            <w:shd w:val="clear" w:color="auto" w:fill="auto"/>
            <w:vAlign w:val="bottom"/>
            <w:hideMark/>
          </w:tcPr>
          <w:p w14:paraId="240F8BAC" w14:textId="77777777" w:rsidR="000F2AD8" w:rsidRPr="00CA68E6" w:rsidRDefault="000F2AD8"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036DFF55"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2DE91C0C"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62E5CCBA"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42B31910" w14:textId="77777777" w:rsidTr="000F2AD8">
        <w:trPr>
          <w:trHeight w:val="45"/>
          <w:tblHeader/>
        </w:trPr>
        <w:tc>
          <w:tcPr>
            <w:tcW w:w="0" w:type="auto"/>
            <w:tcBorders>
              <w:top w:val="nil"/>
              <w:left w:val="nil"/>
              <w:bottom w:val="nil"/>
              <w:right w:val="nil"/>
            </w:tcBorders>
            <w:shd w:val="clear" w:color="auto" w:fill="auto"/>
            <w:noWrap/>
            <w:hideMark/>
          </w:tcPr>
          <w:p w14:paraId="3AB940E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IENGPAR36</w:t>
            </w:r>
          </w:p>
        </w:tc>
        <w:tc>
          <w:tcPr>
            <w:tcW w:w="0" w:type="auto"/>
            <w:tcBorders>
              <w:top w:val="nil"/>
              <w:left w:val="nil"/>
              <w:bottom w:val="nil"/>
              <w:right w:val="nil"/>
            </w:tcBorders>
            <w:shd w:val="clear" w:color="auto" w:fill="auto"/>
            <w:hideMark/>
          </w:tcPr>
          <w:p w14:paraId="6FFBDDB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Administrators involve staff in decision-making.</w:t>
            </w:r>
          </w:p>
        </w:tc>
        <w:tc>
          <w:tcPr>
            <w:tcW w:w="0" w:type="auto"/>
            <w:tcBorders>
              <w:top w:val="nil"/>
              <w:left w:val="nil"/>
              <w:bottom w:val="nil"/>
              <w:right w:val="nil"/>
            </w:tcBorders>
            <w:shd w:val="clear" w:color="auto" w:fill="auto"/>
            <w:hideMark/>
          </w:tcPr>
          <w:p w14:paraId="2C76BD9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253C4D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367694D0" w14:textId="77777777" w:rsidTr="000F2AD8">
        <w:trPr>
          <w:tblHeader/>
        </w:trPr>
        <w:tc>
          <w:tcPr>
            <w:tcW w:w="0" w:type="auto"/>
            <w:tcBorders>
              <w:top w:val="nil"/>
              <w:left w:val="nil"/>
              <w:bottom w:val="nil"/>
              <w:right w:val="nil"/>
            </w:tcBorders>
            <w:shd w:val="clear" w:color="auto" w:fill="auto"/>
            <w:noWrap/>
            <w:hideMark/>
          </w:tcPr>
          <w:p w14:paraId="6BD5540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IENGPAR37</w:t>
            </w:r>
          </w:p>
        </w:tc>
        <w:tc>
          <w:tcPr>
            <w:tcW w:w="0" w:type="auto"/>
            <w:tcBorders>
              <w:top w:val="nil"/>
              <w:left w:val="nil"/>
              <w:bottom w:val="nil"/>
              <w:right w:val="nil"/>
            </w:tcBorders>
            <w:shd w:val="clear" w:color="auto" w:fill="auto"/>
            <w:hideMark/>
          </w:tcPr>
          <w:p w14:paraId="72065D5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school’s administration invites students to share their ideas about the school.</w:t>
            </w:r>
          </w:p>
        </w:tc>
        <w:tc>
          <w:tcPr>
            <w:tcW w:w="0" w:type="auto"/>
            <w:tcBorders>
              <w:top w:val="nil"/>
              <w:left w:val="nil"/>
              <w:bottom w:val="nil"/>
              <w:right w:val="nil"/>
            </w:tcBorders>
            <w:shd w:val="clear" w:color="auto" w:fill="auto"/>
            <w:hideMark/>
          </w:tcPr>
          <w:p w14:paraId="79390004"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AC2990F"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77FB3536" w14:textId="77777777" w:rsidTr="000F2AD8">
        <w:trPr>
          <w:trHeight w:val="45"/>
          <w:tblHeader/>
        </w:trPr>
        <w:tc>
          <w:tcPr>
            <w:tcW w:w="0" w:type="auto"/>
            <w:tcBorders>
              <w:top w:val="nil"/>
              <w:left w:val="nil"/>
              <w:bottom w:val="nil"/>
              <w:right w:val="nil"/>
            </w:tcBorders>
            <w:shd w:val="clear" w:color="auto" w:fill="auto"/>
            <w:noWrap/>
            <w:hideMark/>
          </w:tcPr>
          <w:p w14:paraId="7E37CA8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IENGPAR39</w:t>
            </w:r>
          </w:p>
        </w:tc>
        <w:tc>
          <w:tcPr>
            <w:tcW w:w="0" w:type="auto"/>
            <w:tcBorders>
              <w:top w:val="nil"/>
              <w:left w:val="nil"/>
              <w:bottom w:val="nil"/>
              <w:right w:val="nil"/>
            </w:tcBorders>
            <w:shd w:val="clear" w:color="auto" w:fill="auto"/>
            <w:hideMark/>
          </w:tcPr>
          <w:p w14:paraId="3D61642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make it easy for students to suggest activities.</w:t>
            </w:r>
          </w:p>
        </w:tc>
        <w:tc>
          <w:tcPr>
            <w:tcW w:w="0" w:type="auto"/>
            <w:tcBorders>
              <w:top w:val="nil"/>
              <w:left w:val="nil"/>
              <w:bottom w:val="nil"/>
              <w:right w:val="nil"/>
            </w:tcBorders>
            <w:shd w:val="clear" w:color="auto" w:fill="auto"/>
            <w:hideMark/>
          </w:tcPr>
          <w:p w14:paraId="5C4BEE2E"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7FD358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6C6D8651" w14:textId="77777777" w:rsidTr="000F2AD8">
        <w:trPr>
          <w:trHeight w:val="45"/>
          <w:tblHeader/>
        </w:trPr>
        <w:tc>
          <w:tcPr>
            <w:tcW w:w="0" w:type="auto"/>
            <w:tcBorders>
              <w:top w:val="nil"/>
              <w:left w:val="nil"/>
              <w:bottom w:val="nil"/>
              <w:right w:val="nil"/>
            </w:tcBorders>
            <w:shd w:val="clear" w:color="auto" w:fill="auto"/>
            <w:noWrap/>
            <w:hideMark/>
          </w:tcPr>
          <w:p w14:paraId="7B35492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IENGPAR42</w:t>
            </w:r>
          </w:p>
        </w:tc>
        <w:tc>
          <w:tcPr>
            <w:tcW w:w="0" w:type="auto"/>
            <w:tcBorders>
              <w:top w:val="nil"/>
              <w:left w:val="nil"/>
              <w:bottom w:val="nil"/>
              <w:right w:val="nil"/>
            </w:tcBorders>
            <w:shd w:val="clear" w:color="auto" w:fill="auto"/>
            <w:hideMark/>
          </w:tcPr>
          <w:p w14:paraId="46447D2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students with opportunities to take a lead role in organizing programs and activities.</w:t>
            </w:r>
          </w:p>
        </w:tc>
        <w:tc>
          <w:tcPr>
            <w:tcW w:w="0" w:type="auto"/>
            <w:tcBorders>
              <w:top w:val="nil"/>
              <w:left w:val="nil"/>
              <w:bottom w:val="nil"/>
              <w:right w:val="nil"/>
            </w:tcBorders>
            <w:shd w:val="clear" w:color="auto" w:fill="auto"/>
            <w:hideMark/>
          </w:tcPr>
          <w:p w14:paraId="4C81A06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3F440F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69C4EC72" w14:textId="77777777" w:rsidTr="000F2AD8">
        <w:trPr>
          <w:trHeight w:val="45"/>
          <w:tblHeader/>
        </w:trPr>
        <w:tc>
          <w:tcPr>
            <w:tcW w:w="0" w:type="auto"/>
            <w:tcBorders>
              <w:top w:val="nil"/>
              <w:left w:val="nil"/>
              <w:bottom w:val="nil"/>
              <w:right w:val="nil"/>
            </w:tcBorders>
            <w:shd w:val="clear" w:color="auto" w:fill="auto"/>
            <w:noWrap/>
            <w:hideMark/>
          </w:tcPr>
          <w:p w14:paraId="40C6C6E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IENGPAR48</w:t>
            </w:r>
          </w:p>
        </w:tc>
        <w:tc>
          <w:tcPr>
            <w:tcW w:w="0" w:type="auto"/>
            <w:tcBorders>
              <w:top w:val="nil"/>
              <w:left w:val="nil"/>
              <w:bottom w:val="nil"/>
              <w:right w:val="nil"/>
            </w:tcBorders>
            <w:shd w:val="clear" w:color="auto" w:fill="auto"/>
            <w:hideMark/>
          </w:tcPr>
          <w:p w14:paraId="24C9D1A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Students are encouraged to get involved in extra-curricular activities.</w:t>
            </w:r>
          </w:p>
        </w:tc>
        <w:tc>
          <w:tcPr>
            <w:tcW w:w="0" w:type="auto"/>
            <w:tcBorders>
              <w:top w:val="nil"/>
              <w:left w:val="nil"/>
              <w:bottom w:val="nil"/>
              <w:right w:val="nil"/>
            </w:tcBorders>
            <w:shd w:val="clear" w:color="auto" w:fill="auto"/>
            <w:hideMark/>
          </w:tcPr>
          <w:p w14:paraId="6D7CDAEB"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9E74EBF"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y-PAR</w:t>
            </w:r>
          </w:p>
        </w:tc>
      </w:tr>
      <w:tr w:rsidR="00D93214" w:rsidRPr="00CA68E6" w14:paraId="2FFA12F4" w14:textId="77777777" w:rsidTr="000F2AD8">
        <w:trPr>
          <w:trHeight w:val="45"/>
          <w:tblHeader/>
        </w:trPr>
        <w:tc>
          <w:tcPr>
            <w:tcW w:w="0" w:type="auto"/>
            <w:tcBorders>
              <w:top w:val="nil"/>
              <w:left w:val="nil"/>
              <w:bottom w:val="nil"/>
              <w:right w:val="nil"/>
            </w:tcBorders>
            <w:shd w:val="clear" w:color="auto" w:fill="auto"/>
            <w:noWrap/>
            <w:hideMark/>
          </w:tcPr>
          <w:p w14:paraId="42AFC34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ISAFEMO49</w:t>
            </w:r>
          </w:p>
        </w:tc>
        <w:tc>
          <w:tcPr>
            <w:tcW w:w="0" w:type="auto"/>
            <w:tcBorders>
              <w:top w:val="nil"/>
              <w:left w:val="nil"/>
              <w:bottom w:val="nil"/>
              <w:right w:val="nil"/>
            </w:tcBorders>
            <w:shd w:val="clear" w:color="auto" w:fill="auto"/>
            <w:hideMark/>
          </w:tcPr>
          <w:p w14:paraId="6BE464C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is an emotionally safe place for students.</w:t>
            </w:r>
          </w:p>
        </w:tc>
        <w:tc>
          <w:tcPr>
            <w:tcW w:w="0" w:type="auto"/>
            <w:tcBorders>
              <w:top w:val="nil"/>
              <w:left w:val="nil"/>
              <w:bottom w:val="nil"/>
              <w:right w:val="nil"/>
            </w:tcBorders>
            <w:shd w:val="clear" w:color="auto" w:fill="auto"/>
            <w:hideMark/>
          </w:tcPr>
          <w:p w14:paraId="33FAC6D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6A9ED1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3DE37055" w14:textId="77777777" w:rsidTr="000F2AD8">
        <w:trPr>
          <w:trHeight w:val="45"/>
          <w:tblHeader/>
        </w:trPr>
        <w:tc>
          <w:tcPr>
            <w:tcW w:w="0" w:type="auto"/>
            <w:tcBorders>
              <w:top w:val="nil"/>
              <w:left w:val="nil"/>
              <w:bottom w:val="nil"/>
              <w:right w:val="nil"/>
            </w:tcBorders>
            <w:shd w:val="clear" w:color="auto" w:fill="auto"/>
            <w:noWrap/>
            <w:hideMark/>
          </w:tcPr>
          <w:p w14:paraId="27B5F4E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ISAFEMO50</w:t>
            </w:r>
          </w:p>
        </w:tc>
        <w:tc>
          <w:tcPr>
            <w:tcW w:w="0" w:type="auto"/>
            <w:tcBorders>
              <w:top w:val="nil"/>
              <w:left w:val="nil"/>
              <w:bottom w:val="nil"/>
              <w:right w:val="nil"/>
            </w:tcBorders>
            <w:shd w:val="clear" w:color="auto" w:fill="auto"/>
            <w:hideMark/>
          </w:tcPr>
          <w:p w14:paraId="0A82239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Students get along well with each other.</w:t>
            </w:r>
          </w:p>
        </w:tc>
        <w:tc>
          <w:tcPr>
            <w:tcW w:w="0" w:type="auto"/>
            <w:tcBorders>
              <w:top w:val="nil"/>
              <w:left w:val="nil"/>
              <w:bottom w:val="nil"/>
              <w:right w:val="nil"/>
            </w:tcBorders>
            <w:shd w:val="clear" w:color="auto" w:fill="auto"/>
            <w:hideMark/>
          </w:tcPr>
          <w:p w14:paraId="3D9BCBCB"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CE5FB3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32CF87AA" w14:textId="77777777" w:rsidTr="000F2AD8">
        <w:trPr>
          <w:trHeight w:val="45"/>
          <w:tblHeader/>
        </w:trPr>
        <w:tc>
          <w:tcPr>
            <w:tcW w:w="0" w:type="auto"/>
            <w:tcBorders>
              <w:top w:val="nil"/>
              <w:left w:val="nil"/>
              <w:bottom w:val="nil"/>
              <w:right w:val="nil"/>
            </w:tcBorders>
            <w:shd w:val="clear" w:color="auto" w:fill="auto"/>
            <w:noWrap/>
            <w:hideMark/>
          </w:tcPr>
          <w:p w14:paraId="5959305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ISAFEMO51</w:t>
            </w:r>
          </w:p>
        </w:tc>
        <w:tc>
          <w:tcPr>
            <w:tcW w:w="0" w:type="auto"/>
            <w:tcBorders>
              <w:top w:val="nil"/>
              <w:left w:val="nil"/>
              <w:bottom w:val="nil"/>
              <w:right w:val="nil"/>
            </w:tcBorders>
            <w:shd w:val="clear" w:color="auto" w:fill="auto"/>
            <w:hideMark/>
          </w:tcPr>
          <w:p w14:paraId="4D9F592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is an emotionally safe place for staff.</w:t>
            </w:r>
          </w:p>
        </w:tc>
        <w:tc>
          <w:tcPr>
            <w:tcW w:w="0" w:type="auto"/>
            <w:tcBorders>
              <w:top w:val="nil"/>
              <w:left w:val="nil"/>
              <w:bottom w:val="nil"/>
              <w:right w:val="nil"/>
            </w:tcBorders>
            <w:shd w:val="clear" w:color="auto" w:fill="auto"/>
            <w:hideMark/>
          </w:tcPr>
          <w:p w14:paraId="752D3E08"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3B1B09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434F4D05" w14:textId="77777777" w:rsidTr="000F2AD8">
        <w:trPr>
          <w:trHeight w:val="19"/>
          <w:tblHeader/>
        </w:trPr>
        <w:tc>
          <w:tcPr>
            <w:tcW w:w="0" w:type="auto"/>
            <w:tcBorders>
              <w:top w:val="nil"/>
              <w:left w:val="nil"/>
              <w:bottom w:val="nil"/>
              <w:right w:val="nil"/>
            </w:tcBorders>
            <w:shd w:val="clear" w:color="auto" w:fill="auto"/>
            <w:noWrap/>
            <w:hideMark/>
          </w:tcPr>
          <w:p w14:paraId="5E94483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ISAFEMO52</w:t>
            </w:r>
          </w:p>
        </w:tc>
        <w:tc>
          <w:tcPr>
            <w:tcW w:w="0" w:type="auto"/>
            <w:tcBorders>
              <w:top w:val="nil"/>
              <w:left w:val="nil"/>
              <w:bottom w:val="nil"/>
              <w:right w:val="nil"/>
            </w:tcBorders>
            <w:shd w:val="clear" w:color="auto" w:fill="auto"/>
            <w:hideMark/>
          </w:tcPr>
          <w:p w14:paraId="79A26BE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feel like I belong.</w:t>
            </w:r>
          </w:p>
        </w:tc>
        <w:tc>
          <w:tcPr>
            <w:tcW w:w="0" w:type="auto"/>
            <w:tcBorders>
              <w:top w:val="nil"/>
              <w:left w:val="nil"/>
              <w:bottom w:val="nil"/>
              <w:right w:val="nil"/>
            </w:tcBorders>
            <w:shd w:val="clear" w:color="auto" w:fill="auto"/>
            <w:hideMark/>
          </w:tcPr>
          <w:p w14:paraId="67131AB1"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2F3F01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y-EMO</w:t>
            </w:r>
          </w:p>
        </w:tc>
      </w:tr>
      <w:tr w:rsidR="00D93214" w:rsidRPr="00CA68E6" w14:paraId="1D800B8C" w14:textId="77777777" w:rsidTr="000F2AD8">
        <w:trPr>
          <w:trHeight w:val="45"/>
          <w:tblHeader/>
        </w:trPr>
        <w:tc>
          <w:tcPr>
            <w:tcW w:w="0" w:type="auto"/>
            <w:tcBorders>
              <w:top w:val="nil"/>
              <w:left w:val="nil"/>
              <w:bottom w:val="nil"/>
              <w:right w:val="nil"/>
            </w:tcBorders>
            <w:shd w:val="clear" w:color="auto" w:fill="auto"/>
            <w:noWrap/>
            <w:hideMark/>
          </w:tcPr>
          <w:p w14:paraId="544A936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ISAFEMO53</w:t>
            </w:r>
          </w:p>
        </w:tc>
        <w:tc>
          <w:tcPr>
            <w:tcW w:w="0" w:type="auto"/>
            <w:tcBorders>
              <w:top w:val="nil"/>
              <w:left w:val="nil"/>
              <w:bottom w:val="nil"/>
              <w:right w:val="nil"/>
            </w:tcBorders>
            <w:shd w:val="clear" w:color="auto" w:fill="auto"/>
            <w:hideMark/>
          </w:tcPr>
          <w:p w14:paraId="4C05C76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feel satisfied with the recognition I get for doing a good job.</w:t>
            </w:r>
          </w:p>
        </w:tc>
        <w:tc>
          <w:tcPr>
            <w:tcW w:w="0" w:type="auto"/>
            <w:tcBorders>
              <w:top w:val="nil"/>
              <w:left w:val="nil"/>
              <w:bottom w:val="nil"/>
              <w:right w:val="nil"/>
            </w:tcBorders>
            <w:shd w:val="clear" w:color="auto" w:fill="auto"/>
            <w:hideMark/>
          </w:tcPr>
          <w:p w14:paraId="14BFDDB1"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FA87AE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y-EMO</w:t>
            </w:r>
          </w:p>
        </w:tc>
      </w:tr>
      <w:tr w:rsidR="00D93214" w:rsidRPr="00CA68E6" w14:paraId="3769AD89" w14:textId="77777777" w:rsidTr="000F2AD8">
        <w:trPr>
          <w:trHeight w:val="45"/>
          <w:tblHeader/>
        </w:trPr>
        <w:tc>
          <w:tcPr>
            <w:tcW w:w="0" w:type="auto"/>
            <w:tcBorders>
              <w:top w:val="nil"/>
              <w:left w:val="nil"/>
              <w:bottom w:val="nil"/>
              <w:right w:val="nil"/>
            </w:tcBorders>
            <w:shd w:val="clear" w:color="auto" w:fill="auto"/>
            <w:noWrap/>
            <w:hideMark/>
          </w:tcPr>
          <w:p w14:paraId="5447B79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ISAFEMO54</w:t>
            </w:r>
          </w:p>
        </w:tc>
        <w:tc>
          <w:tcPr>
            <w:tcW w:w="0" w:type="auto"/>
            <w:tcBorders>
              <w:top w:val="nil"/>
              <w:left w:val="nil"/>
              <w:bottom w:val="nil"/>
              <w:right w:val="nil"/>
            </w:tcBorders>
            <w:shd w:val="clear" w:color="auto" w:fill="auto"/>
            <w:hideMark/>
          </w:tcPr>
          <w:p w14:paraId="5E5B5C3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feel comfortable discussing feelings, worries, and frustrations with my supervisor.</w:t>
            </w:r>
          </w:p>
        </w:tc>
        <w:tc>
          <w:tcPr>
            <w:tcW w:w="0" w:type="auto"/>
            <w:tcBorders>
              <w:top w:val="nil"/>
              <w:left w:val="nil"/>
              <w:bottom w:val="nil"/>
              <w:right w:val="nil"/>
            </w:tcBorders>
            <w:shd w:val="clear" w:color="auto" w:fill="auto"/>
            <w:hideMark/>
          </w:tcPr>
          <w:p w14:paraId="71ECCE6A"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4B7BA10"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y-EMO</w:t>
            </w:r>
          </w:p>
        </w:tc>
      </w:tr>
      <w:tr w:rsidR="00D93214" w:rsidRPr="00CA68E6" w14:paraId="64882199" w14:textId="77777777" w:rsidTr="000F2AD8">
        <w:trPr>
          <w:trHeight w:val="45"/>
          <w:tblHeader/>
        </w:trPr>
        <w:tc>
          <w:tcPr>
            <w:tcW w:w="0" w:type="auto"/>
            <w:tcBorders>
              <w:top w:val="nil"/>
              <w:left w:val="nil"/>
              <w:bottom w:val="nil"/>
              <w:right w:val="nil"/>
            </w:tcBorders>
            <w:shd w:val="clear" w:color="auto" w:fill="auto"/>
            <w:noWrap/>
            <w:hideMark/>
          </w:tcPr>
          <w:p w14:paraId="6C3343A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ISAFEMO55</w:t>
            </w:r>
          </w:p>
        </w:tc>
        <w:tc>
          <w:tcPr>
            <w:tcW w:w="0" w:type="auto"/>
            <w:tcBorders>
              <w:top w:val="nil"/>
              <w:left w:val="nil"/>
              <w:bottom w:val="nil"/>
              <w:right w:val="nil"/>
            </w:tcBorders>
            <w:shd w:val="clear" w:color="auto" w:fill="auto"/>
            <w:hideMark/>
          </w:tcPr>
          <w:p w14:paraId="05B814B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inspires me to do the very best at my job.</w:t>
            </w:r>
          </w:p>
        </w:tc>
        <w:tc>
          <w:tcPr>
            <w:tcW w:w="0" w:type="auto"/>
            <w:tcBorders>
              <w:top w:val="nil"/>
              <w:left w:val="nil"/>
              <w:bottom w:val="nil"/>
              <w:right w:val="nil"/>
            </w:tcBorders>
            <w:shd w:val="clear" w:color="auto" w:fill="auto"/>
            <w:hideMark/>
          </w:tcPr>
          <w:p w14:paraId="01FECA3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6A0090E"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y-EMO</w:t>
            </w:r>
          </w:p>
        </w:tc>
      </w:tr>
      <w:tr w:rsidR="00D93214" w:rsidRPr="00CA68E6" w14:paraId="54782B94" w14:textId="77777777" w:rsidTr="000F2AD8">
        <w:trPr>
          <w:trHeight w:val="45"/>
          <w:tblHeader/>
        </w:trPr>
        <w:tc>
          <w:tcPr>
            <w:tcW w:w="0" w:type="auto"/>
            <w:tcBorders>
              <w:top w:val="nil"/>
              <w:left w:val="nil"/>
              <w:bottom w:val="nil"/>
              <w:right w:val="nil"/>
            </w:tcBorders>
            <w:shd w:val="clear" w:color="auto" w:fill="auto"/>
            <w:noWrap/>
            <w:hideMark/>
          </w:tcPr>
          <w:p w14:paraId="557DCE5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ISAFEMO56</w:t>
            </w:r>
          </w:p>
        </w:tc>
        <w:tc>
          <w:tcPr>
            <w:tcW w:w="0" w:type="auto"/>
            <w:tcBorders>
              <w:top w:val="nil"/>
              <w:left w:val="nil"/>
              <w:bottom w:val="nil"/>
              <w:right w:val="nil"/>
            </w:tcBorders>
            <w:shd w:val="clear" w:color="auto" w:fill="auto"/>
            <w:hideMark/>
          </w:tcPr>
          <w:p w14:paraId="5660A3D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People at this school care about me as a person.</w:t>
            </w:r>
          </w:p>
        </w:tc>
        <w:tc>
          <w:tcPr>
            <w:tcW w:w="0" w:type="auto"/>
            <w:tcBorders>
              <w:top w:val="nil"/>
              <w:left w:val="nil"/>
              <w:bottom w:val="nil"/>
              <w:right w:val="nil"/>
            </w:tcBorders>
            <w:shd w:val="clear" w:color="auto" w:fill="auto"/>
            <w:hideMark/>
          </w:tcPr>
          <w:p w14:paraId="547A1B3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B73CC7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y-EMO</w:t>
            </w:r>
          </w:p>
        </w:tc>
      </w:tr>
      <w:tr w:rsidR="00D93214" w:rsidRPr="00CA68E6" w14:paraId="6AC1A388" w14:textId="77777777" w:rsidTr="000F2AD8">
        <w:trPr>
          <w:trHeight w:val="45"/>
          <w:tblHeader/>
        </w:trPr>
        <w:tc>
          <w:tcPr>
            <w:tcW w:w="0" w:type="auto"/>
            <w:tcBorders>
              <w:top w:val="nil"/>
              <w:left w:val="nil"/>
              <w:bottom w:val="nil"/>
              <w:right w:val="nil"/>
            </w:tcBorders>
            <w:shd w:val="clear" w:color="auto" w:fill="auto"/>
            <w:noWrap/>
            <w:hideMark/>
          </w:tcPr>
          <w:p w14:paraId="212C9CB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ISAFEMO57</w:t>
            </w:r>
          </w:p>
        </w:tc>
        <w:tc>
          <w:tcPr>
            <w:tcW w:w="0" w:type="auto"/>
            <w:tcBorders>
              <w:top w:val="nil"/>
              <w:left w:val="nil"/>
              <w:bottom w:val="nil"/>
              <w:right w:val="nil"/>
            </w:tcBorders>
            <w:shd w:val="clear" w:color="auto" w:fill="auto"/>
            <w:hideMark/>
          </w:tcPr>
          <w:p w14:paraId="4784EB0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can effectively work with defiant or disruptive students.</w:t>
            </w:r>
          </w:p>
        </w:tc>
        <w:tc>
          <w:tcPr>
            <w:tcW w:w="0" w:type="auto"/>
            <w:tcBorders>
              <w:top w:val="nil"/>
              <w:left w:val="nil"/>
              <w:bottom w:val="nil"/>
              <w:right w:val="nil"/>
            </w:tcBorders>
            <w:shd w:val="clear" w:color="auto" w:fill="auto"/>
            <w:hideMark/>
          </w:tcPr>
          <w:p w14:paraId="513A3201"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09D39D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066B479C" w14:textId="77777777" w:rsidTr="000F2AD8">
        <w:trPr>
          <w:trHeight w:val="45"/>
          <w:tblHeader/>
        </w:trPr>
        <w:tc>
          <w:tcPr>
            <w:tcW w:w="0" w:type="auto"/>
            <w:tcBorders>
              <w:top w:val="nil"/>
              <w:left w:val="nil"/>
              <w:bottom w:val="nil"/>
              <w:right w:val="nil"/>
            </w:tcBorders>
            <w:shd w:val="clear" w:color="auto" w:fill="auto"/>
            <w:noWrap/>
            <w:hideMark/>
          </w:tcPr>
          <w:p w14:paraId="21AB86D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ISAFEMO58</w:t>
            </w:r>
          </w:p>
        </w:tc>
        <w:tc>
          <w:tcPr>
            <w:tcW w:w="0" w:type="auto"/>
            <w:tcBorders>
              <w:top w:val="nil"/>
              <w:left w:val="nil"/>
              <w:bottom w:val="nil"/>
              <w:right w:val="nil"/>
            </w:tcBorders>
            <w:shd w:val="clear" w:color="auto" w:fill="auto"/>
            <w:hideMark/>
          </w:tcPr>
          <w:p w14:paraId="4C6128F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can manage almost any student behavior problem.</w:t>
            </w:r>
          </w:p>
        </w:tc>
        <w:tc>
          <w:tcPr>
            <w:tcW w:w="0" w:type="auto"/>
            <w:tcBorders>
              <w:top w:val="nil"/>
              <w:left w:val="nil"/>
              <w:bottom w:val="nil"/>
              <w:right w:val="nil"/>
            </w:tcBorders>
            <w:shd w:val="clear" w:color="auto" w:fill="auto"/>
            <w:hideMark/>
          </w:tcPr>
          <w:p w14:paraId="466E834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8AED69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0EBC2C2E" w14:textId="77777777" w:rsidTr="000F2AD8">
        <w:trPr>
          <w:trHeight w:val="45"/>
          <w:tblHeader/>
        </w:trPr>
        <w:tc>
          <w:tcPr>
            <w:tcW w:w="0" w:type="auto"/>
            <w:tcBorders>
              <w:top w:val="nil"/>
              <w:left w:val="nil"/>
              <w:bottom w:val="nil"/>
              <w:right w:val="nil"/>
            </w:tcBorders>
            <w:shd w:val="clear" w:color="auto" w:fill="auto"/>
            <w:noWrap/>
            <w:hideMark/>
          </w:tcPr>
          <w:p w14:paraId="5CA6DC9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ISAFPSAF59</w:t>
            </w:r>
          </w:p>
        </w:tc>
        <w:tc>
          <w:tcPr>
            <w:tcW w:w="0" w:type="auto"/>
            <w:tcBorders>
              <w:top w:val="nil"/>
              <w:left w:val="nil"/>
              <w:bottom w:val="nil"/>
              <w:right w:val="nil"/>
            </w:tcBorders>
            <w:shd w:val="clear" w:color="auto" w:fill="auto"/>
            <w:hideMark/>
          </w:tcPr>
          <w:p w14:paraId="0869CAE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feel safe at this school.</w:t>
            </w:r>
          </w:p>
        </w:tc>
        <w:tc>
          <w:tcPr>
            <w:tcW w:w="0" w:type="auto"/>
            <w:tcBorders>
              <w:top w:val="nil"/>
              <w:left w:val="nil"/>
              <w:bottom w:val="nil"/>
              <w:right w:val="nil"/>
            </w:tcBorders>
            <w:shd w:val="clear" w:color="auto" w:fill="auto"/>
            <w:hideMark/>
          </w:tcPr>
          <w:p w14:paraId="5D98BF6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7F4A073"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2608B212" w14:textId="77777777" w:rsidTr="000F2AD8">
        <w:trPr>
          <w:trHeight w:val="45"/>
          <w:tblHeader/>
        </w:trPr>
        <w:tc>
          <w:tcPr>
            <w:tcW w:w="0" w:type="auto"/>
            <w:tcBorders>
              <w:top w:val="nil"/>
              <w:left w:val="nil"/>
              <w:bottom w:val="nil"/>
              <w:right w:val="nil"/>
            </w:tcBorders>
            <w:shd w:val="clear" w:color="auto" w:fill="auto"/>
            <w:noWrap/>
            <w:hideMark/>
          </w:tcPr>
          <w:p w14:paraId="63F7905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ISAFPSAF60</w:t>
            </w:r>
          </w:p>
        </w:tc>
        <w:tc>
          <w:tcPr>
            <w:tcW w:w="0" w:type="auto"/>
            <w:tcBorders>
              <w:top w:val="nil"/>
              <w:left w:val="nil"/>
              <w:bottom w:val="nil"/>
              <w:right w:val="nil"/>
            </w:tcBorders>
            <w:shd w:val="clear" w:color="auto" w:fill="auto"/>
            <w:hideMark/>
          </w:tcPr>
          <w:p w14:paraId="2B6A2DB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physical conflicts among students.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3683E2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7124A632"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0B4473DF" w14:textId="77777777" w:rsidTr="000F2AD8">
        <w:trPr>
          <w:trHeight w:val="45"/>
          <w:tblHeader/>
        </w:trPr>
        <w:tc>
          <w:tcPr>
            <w:tcW w:w="0" w:type="auto"/>
            <w:tcBorders>
              <w:top w:val="nil"/>
              <w:left w:val="nil"/>
              <w:bottom w:val="nil"/>
              <w:right w:val="nil"/>
            </w:tcBorders>
            <w:shd w:val="clear" w:color="auto" w:fill="auto"/>
            <w:noWrap/>
            <w:hideMark/>
          </w:tcPr>
          <w:p w14:paraId="36A4113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ISAFPSAF61</w:t>
            </w:r>
          </w:p>
        </w:tc>
        <w:tc>
          <w:tcPr>
            <w:tcW w:w="0" w:type="auto"/>
            <w:tcBorders>
              <w:top w:val="nil"/>
              <w:left w:val="nil"/>
              <w:bottom w:val="nil"/>
              <w:right w:val="nil"/>
            </w:tcBorders>
            <w:shd w:val="clear" w:color="auto" w:fill="auto"/>
            <w:hideMark/>
          </w:tcPr>
          <w:p w14:paraId="4F35390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robbery or theft.</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7DAB244"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BF5AEE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1AA5653E" w14:textId="77777777" w:rsidTr="000F2AD8">
        <w:trPr>
          <w:trHeight w:val="45"/>
          <w:tblHeader/>
        </w:trPr>
        <w:tc>
          <w:tcPr>
            <w:tcW w:w="0" w:type="auto"/>
            <w:tcBorders>
              <w:top w:val="nil"/>
              <w:left w:val="nil"/>
              <w:bottom w:val="nil"/>
              <w:right w:val="nil"/>
            </w:tcBorders>
            <w:shd w:val="clear" w:color="auto" w:fill="auto"/>
            <w:noWrap/>
            <w:hideMark/>
          </w:tcPr>
          <w:p w14:paraId="5C1DE73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ISAFPSAF62</w:t>
            </w:r>
          </w:p>
        </w:tc>
        <w:tc>
          <w:tcPr>
            <w:tcW w:w="0" w:type="auto"/>
            <w:tcBorders>
              <w:top w:val="nil"/>
              <w:left w:val="nil"/>
              <w:bottom w:val="nil"/>
              <w:right w:val="nil"/>
            </w:tcBorders>
            <w:shd w:val="clear" w:color="auto" w:fill="auto"/>
            <w:hideMark/>
          </w:tcPr>
          <w:p w14:paraId="023BDB1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vandalism.</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D518881"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BEE93B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437A35EC" w14:textId="77777777" w:rsidTr="000F2AD8">
        <w:trPr>
          <w:tblHeader/>
        </w:trPr>
        <w:tc>
          <w:tcPr>
            <w:tcW w:w="0" w:type="auto"/>
            <w:tcBorders>
              <w:top w:val="nil"/>
              <w:left w:val="nil"/>
              <w:bottom w:val="nil"/>
              <w:right w:val="nil"/>
            </w:tcBorders>
            <w:shd w:val="clear" w:color="auto" w:fill="auto"/>
            <w:noWrap/>
            <w:hideMark/>
          </w:tcPr>
          <w:p w14:paraId="5629B0D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ISAFPSAF63</w:t>
            </w:r>
          </w:p>
        </w:tc>
        <w:tc>
          <w:tcPr>
            <w:tcW w:w="0" w:type="auto"/>
            <w:tcBorders>
              <w:top w:val="nil"/>
              <w:left w:val="nil"/>
              <w:bottom w:val="nil"/>
              <w:right w:val="nil"/>
            </w:tcBorders>
            <w:shd w:val="clear" w:color="auto" w:fill="auto"/>
            <w:hideMark/>
          </w:tcPr>
          <w:p w14:paraId="1873417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the sale of drugs on the way to or from school or on school grounds.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8A24B2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5297BA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45D7BF90" w14:textId="77777777" w:rsidTr="000F2AD8">
        <w:trPr>
          <w:trHeight w:val="45"/>
          <w:tblHeader/>
        </w:trPr>
        <w:tc>
          <w:tcPr>
            <w:tcW w:w="0" w:type="auto"/>
            <w:tcBorders>
              <w:top w:val="nil"/>
              <w:left w:val="nil"/>
              <w:bottom w:val="nil"/>
              <w:right w:val="nil"/>
            </w:tcBorders>
            <w:shd w:val="clear" w:color="auto" w:fill="auto"/>
            <w:noWrap/>
            <w:hideMark/>
          </w:tcPr>
          <w:p w14:paraId="427380A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ISAFPSAF64</w:t>
            </w:r>
          </w:p>
        </w:tc>
        <w:tc>
          <w:tcPr>
            <w:tcW w:w="0" w:type="auto"/>
            <w:tcBorders>
              <w:top w:val="nil"/>
              <w:left w:val="nil"/>
              <w:bottom w:val="nil"/>
              <w:right w:val="nil"/>
            </w:tcBorders>
            <w:shd w:val="clear" w:color="auto" w:fill="auto"/>
            <w:hideMark/>
          </w:tcPr>
          <w:p w14:paraId="641BE31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student possession of weapons.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CE46B7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1FC4460"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1EA02A3C" w14:textId="77777777" w:rsidTr="000F2AD8">
        <w:trPr>
          <w:tblHeader/>
        </w:trPr>
        <w:tc>
          <w:tcPr>
            <w:tcW w:w="0" w:type="auto"/>
            <w:tcBorders>
              <w:top w:val="nil"/>
              <w:left w:val="nil"/>
              <w:bottom w:val="nil"/>
              <w:right w:val="nil"/>
            </w:tcBorders>
            <w:shd w:val="clear" w:color="auto" w:fill="auto"/>
            <w:noWrap/>
            <w:hideMark/>
          </w:tcPr>
          <w:p w14:paraId="00DCC2F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ISAFPSAF65</w:t>
            </w:r>
          </w:p>
        </w:tc>
        <w:tc>
          <w:tcPr>
            <w:tcW w:w="0" w:type="auto"/>
            <w:tcBorders>
              <w:top w:val="nil"/>
              <w:left w:val="nil"/>
              <w:bottom w:val="nil"/>
              <w:right w:val="nil"/>
            </w:tcBorders>
            <w:shd w:val="clear" w:color="auto" w:fill="auto"/>
            <w:hideMark/>
          </w:tcPr>
          <w:p w14:paraId="3031664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student gang activities.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22DDA74"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4229AF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700A602C" w14:textId="77777777" w:rsidTr="000F2AD8">
        <w:trPr>
          <w:trHeight w:val="45"/>
          <w:tblHeader/>
        </w:trPr>
        <w:tc>
          <w:tcPr>
            <w:tcW w:w="0" w:type="auto"/>
            <w:tcBorders>
              <w:top w:val="nil"/>
              <w:left w:val="nil"/>
              <w:bottom w:val="nil"/>
              <w:right w:val="nil"/>
            </w:tcBorders>
            <w:shd w:val="clear" w:color="auto" w:fill="auto"/>
            <w:noWrap/>
            <w:hideMark/>
          </w:tcPr>
          <w:p w14:paraId="0181093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ISAFPSAF66</w:t>
            </w:r>
          </w:p>
        </w:tc>
        <w:tc>
          <w:tcPr>
            <w:tcW w:w="0" w:type="auto"/>
            <w:tcBorders>
              <w:top w:val="nil"/>
              <w:left w:val="nil"/>
              <w:bottom w:val="nil"/>
              <w:right w:val="nil"/>
            </w:tcBorders>
            <w:shd w:val="clear" w:color="auto" w:fill="auto"/>
            <w:hideMark/>
          </w:tcPr>
          <w:p w14:paraId="4E4BD03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physical abuse of teachers.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D7F6ECD"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CCA82D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13008CDC" w14:textId="77777777" w:rsidTr="000F2AD8">
        <w:trPr>
          <w:trHeight w:val="45"/>
          <w:tblHeader/>
        </w:trPr>
        <w:tc>
          <w:tcPr>
            <w:tcW w:w="0" w:type="auto"/>
            <w:tcBorders>
              <w:top w:val="nil"/>
              <w:left w:val="nil"/>
              <w:bottom w:val="nil"/>
              <w:right w:val="nil"/>
            </w:tcBorders>
            <w:shd w:val="clear" w:color="auto" w:fill="auto"/>
            <w:noWrap/>
            <w:hideMark/>
          </w:tcPr>
          <w:p w14:paraId="591871A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ISAFPSAF67</w:t>
            </w:r>
          </w:p>
        </w:tc>
        <w:tc>
          <w:tcPr>
            <w:tcW w:w="0" w:type="auto"/>
            <w:tcBorders>
              <w:top w:val="nil"/>
              <w:left w:val="nil"/>
              <w:bottom w:val="nil"/>
              <w:right w:val="nil"/>
            </w:tcBorders>
            <w:shd w:val="clear" w:color="auto" w:fill="auto"/>
            <w:hideMark/>
          </w:tcPr>
          <w:p w14:paraId="19CD865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following types of problems occur at this school often: student verbal abuse of teachers.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CA85E1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22DD2E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y-PSAF</w:t>
            </w:r>
          </w:p>
        </w:tc>
      </w:tr>
      <w:tr w:rsidR="00D93214" w:rsidRPr="00CA68E6" w14:paraId="4D3149BC" w14:textId="77777777" w:rsidTr="000F2AD8">
        <w:trPr>
          <w:trHeight w:val="45"/>
          <w:tblHeader/>
        </w:trPr>
        <w:tc>
          <w:tcPr>
            <w:tcW w:w="0" w:type="auto"/>
            <w:tcBorders>
              <w:top w:val="nil"/>
              <w:left w:val="nil"/>
              <w:bottom w:val="nil"/>
              <w:right w:val="nil"/>
            </w:tcBorders>
            <w:shd w:val="clear" w:color="auto" w:fill="auto"/>
            <w:noWrap/>
            <w:hideMark/>
          </w:tcPr>
          <w:p w14:paraId="17289C7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ISAFBUL68</w:t>
            </w:r>
          </w:p>
        </w:tc>
        <w:tc>
          <w:tcPr>
            <w:tcW w:w="0" w:type="auto"/>
            <w:tcBorders>
              <w:top w:val="nil"/>
              <w:left w:val="nil"/>
              <w:bottom w:val="nil"/>
              <w:right w:val="nil"/>
            </w:tcBorders>
            <w:shd w:val="clear" w:color="auto" w:fill="auto"/>
            <w:hideMark/>
          </w:tcPr>
          <w:p w14:paraId="0C06E16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think that bullying is a frequent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F01653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395999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4C798D59" w14:textId="77777777" w:rsidTr="000F2AD8">
        <w:trPr>
          <w:trHeight w:val="45"/>
          <w:tblHeader/>
        </w:trPr>
        <w:tc>
          <w:tcPr>
            <w:tcW w:w="0" w:type="auto"/>
            <w:tcBorders>
              <w:top w:val="nil"/>
              <w:left w:val="nil"/>
              <w:bottom w:val="nil"/>
              <w:right w:val="nil"/>
            </w:tcBorders>
            <w:shd w:val="clear" w:color="auto" w:fill="auto"/>
            <w:noWrap/>
            <w:hideMark/>
          </w:tcPr>
          <w:p w14:paraId="76E6871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ISAFBUL69</w:t>
            </w:r>
          </w:p>
        </w:tc>
        <w:tc>
          <w:tcPr>
            <w:tcW w:w="0" w:type="auto"/>
            <w:tcBorders>
              <w:top w:val="nil"/>
              <w:left w:val="nil"/>
              <w:bottom w:val="nil"/>
              <w:right w:val="nil"/>
            </w:tcBorders>
            <w:shd w:val="clear" w:color="auto" w:fill="auto"/>
            <w:hideMark/>
          </w:tcPr>
          <w:p w14:paraId="04D9566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think that cyberbullying is a frequent problem among students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0D34C43"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521605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1CF754FD" w14:textId="77777777" w:rsidTr="000F2AD8">
        <w:trPr>
          <w:trHeight w:val="45"/>
          <w:tblHeader/>
        </w:trPr>
        <w:tc>
          <w:tcPr>
            <w:tcW w:w="0" w:type="auto"/>
            <w:tcBorders>
              <w:top w:val="nil"/>
              <w:left w:val="nil"/>
              <w:bottom w:val="nil"/>
              <w:right w:val="nil"/>
            </w:tcBorders>
            <w:shd w:val="clear" w:color="auto" w:fill="auto"/>
            <w:noWrap/>
            <w:hideMark/>
          </w:tcPr>
          <w:p w14:paraId="6E305B7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ISAFBUL70</w:t>
            </w:r>
          </w:p>
        </w:tc>
        <w:tc>
          <w:tcPr>
            <w:tcW w:w="0" w:type="auto"/>
            <w:tcBorders>
              <w:top w:val="nil"/>
              <w:left w:val="nil"/>
              <w:bottom w:val="nil"/>
              <w:right w:val="nil"/>
            </w:tcBorders>
            <w:shd w:val="clear" w:color="auto" w:fill="auto"/>
            <w:hideMark/>
          </w:tcPr>
          <w:p w14:paraId="5031865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think that racial/ethnic tension or discrimination among students is a frequent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6FAEA8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303343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15086817" w14:textId="77777777" w:rsidTr="000F2AD8">
        <w:trPr>
          <w:trHeight w:val="45"/>
          <w:tblHeader/>
        </w:trPr>
        <w:tc>
          <w:tcPr>
            <w:tcW w:w="0" w:type="auto"/>
            <w:tcBorders>
              <w:top w:val="nil"/>
              <w:left w:val="nil"/>
              <w:bottom w:val="nil"/>
              <w:right w:val="nil"/>
            </w:tcBorders>
            <w:shd w:val="clear" w:color="auto" w:fill="auto"/>
            <w:noWrap/>
            <w:hideMark/>
          </w:tcPr>
          <w:p w14:paraId="57841F1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ISAFBUL71</w:t>
            </w:r>
          </w:p>
        </w:tc>
        <w:tc>
          <w:tcPr>
            <w:tcW w:w="0" w:type="auto"/>
            <w:tcBorders>
              <w:top w:val="nil"/>
              <w:left w:val="nil"/>
              <w:bottom w:val="nil"/>
              <w:right w:val="nil"/>
            </w:tcBorders>
            <w:shd w:val="clear" w:color="auto" w:fill="auto"/>
            <w:hideMark/>
          </w:tcPr>
          <w:p w14:paraId="02A888A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Students at this school would feel comfortable reporting a bullying incident to a teacher or other staff.</w:t>
            </w:r>
          </w:p>
        </w:tc>
        <w:tc>
          <w:tcPr>
            <w:tcW w:w="0" w:type="auto"/>
            <w:tcBorders>
              <w:top w:val="nil"/>
              <w:left w:val="nil"/>
              <w:bottom w:val="nil"/>
              <w:right w:val="nil"/>
            </w:tcBorders>
            <w:shd w:val="clear" w:color="auto" w:fill="auto"/>
            <w:hideMark/>
          </w:tcPr>
          <w:p w14:paraId="168F07FF"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832844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0F2AD8" w:rsidRPr="00CA68E6" w14:paraId="56BAB670" w14:textId="77777777" w:rsidTr="007B47DE">
        <w:trPr>
          <w:trHeight w:val="540"/>
          <w:tblHeader/>
        </w:trPr>
        <w:tc>
          <w:tcPr>
            <w:tcW w:w="0" w:type="auto"/>
            <w:gridSpan w:val="4"/>
            <w:tcBorders>
              <w:left w:val="nil"/>
              <w:bottom w:val="single" w:sz="4" w:space="0" w:color="auto"/>
              <w:right w:val="nil"/>
            </w:tcBorders>
            <w:shd w:val="clear" w:color="auto" w:fill="auto"/>
            <w:vAlign w:val="bottom"/>
          </w:tcPr>
          <w:p w14:paraId="0AB4D777" w14:textId="22D9BEEC" w:rsidR="000F2AD8" w:rsidRPr="00CA68E6" w:rsidRDefault="000F2AD8" w:rsidP="007B47DE">
            <w:pPr>
              <w:spacing w:after="0" w:line="240" w:lineRule="auto"/>
              <w:ind w:left="864" w:hanging="864"/>
              <w:rPr>
                <w:rFonts w:eastAsia="Times New Roman" w:cstheme="minorHAnsi"/>
                <w:bCs/>
              </w:rPr>
            </w:pPr>
            <w:r w:rsidRPr="00CA68E6">
              <w:rPr>
                <w:rFonts w:cstheme="minorHAnsi"/>
              </w:rPr>
              <w:lastRenderedPageBreak/>
              <w:t xml:space="preserve">Table 17. Flags and final decisions for school climate items in the EDSCLS 2015 pilot instructional staff survey </w:t>
            </w:r>
            <w:r>
              <w:rPr>
                <w:rFonts w:cstheme="minorHAnsi"/>
              </w:rPr>
              <w:t>- continued</w:t>
            </w:r>
          </w:p>
        </w:tc>
      </w:tr>
      <w:tr w:rsidR="000F2AD8" w:rsidRPr="00CA68E6" w14:paraId="2641C642" w14:textId="77777777" w:rsidTr="007B47DE">
        <w:trPr>
          <w:trHeight w:val="45"/>
          <w:tblHeader/>
        </w:trPr>
        <w:tc>
          <w:tcPr>
            <w:tcW w:w="0" w:type="auto"/>
            <w:tcBorders>
              <w:top w:val="single" w:sz="4" w:space="0" w:color="auto"/>
              <w:left w:val="nil"/>
              <w:bottom w:val="single" w:sz="4" w:space="0" w:color="auto"/>
              <w:right w:val="nil"/>
            </w:tcBorders>
            <w:shd w:val="clear" w:color="auto" w:fill="auto"/>
            <w:vAlign w:val="bottom"/>
            <w:hideMark/>
          </w:tcPr>
          <w:p w14:paraId="53F5C818" w14:textId="77777777" w:rsidR="000F2AD8" w:rsidRPr="00CA68E6" w:rsidRDefault="000F2AD8"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170A1FA8"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7A6D28D3"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48C41AB7"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4B414D72" w14:textId="77777777" w:rsidTr="000F2AD8">
        <w:trPr>
          <w:trHeight w:val="45"/>
          <w:tblHeader/>
        </w:trPr>
        <w:tc>
          <w:tcPr>
            <w:tcW w:w="0" w:type="auto"/>
            <w:tcBorders>
              <w:top w:val="nil"/>
              <w:left w:val="nil"/>
              <w:bottom w:val="nil"/>
              <w:right w:val="nil"/>
            </w:tcBorders>
            <w:shd w:val="clear" w:color="auto" w:fill="auto"/>
            <w:noWrap/>
            <w:hideMark/>
          </w:tcPr>
          <w:p w14:paraId="7E8DEFD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ISAFBUL72</w:t>
            </w:r>
          </w:p>
        </w:tc>
        <w:tc>
          <w:tcPr>
            <w:tcW w:w="0" w:type="auto"/>
            <w:tcBorders>
              <w:top w:val="nil"/>
              <w:left w:val="nil"/>
              <w:bottom w:val="nil"/>
              <w:right w:val="nil"/>
            </w:tcBorders>
            <w:shd w:val="clear" w:color="auto" w:fill="auto"/>
            <w:hideMark/>
          </w:tcPr>
          <w:p w14:paraId="2637729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communicate to students that bullying is unacceptable.</w:t>
            </w:r>
          </w:p>
        </w:tc>
        <w:tc>
          <w:tcPr>
            <w:tcW w:w="0" w:type="auto"/>
            <w:tcBorders>
              <w:top w:val="nil"/>
              <w:left w:val="nil"/>
              <w:bottom w:val="nil"/>
              <w:right w:val="nil"/>
            </w:tcBorders>
            <w:shd w:val="clear" w:color="auto" w:fill="auto"/>
            <w:hideMark/>
          </w:tcPr>
          <w:p w14:paraId="3832B53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C5F9E1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56C72B70" w14:textId="77777777" w:rsidTr="000F2AD8">
        <w:trPr>
          <w:trHeight w:val="45"/>
          <w:tblHeader/>
        </w:trPr>
        <w:tc>
          <w:tcPr>
            <w:tcW w:w="0" w:type="auto"/>
            <w:tcBorders>
              <w:top w:val="nil"/>
              <w:left w:val="nil"/>
              <w:bottom w:val="nil"/>
              <w:right w:val="nil"/>
            </w:tcBorders>
            <w:shd w:val="clear" w:color="auto" w:fill="auto"/>
            <w:noWrap/>
            <w:hideMark/>
          </w:tcPr>
          <w:p w14:paraId="2344EDE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ISAFBUL73</w:t>
            </w:r>
          </w:p>
        </w:tc>
        <w:tc>
          <w:tcPr>
            <w:tcW w:w="0" w:type="auto"/>
            <w:tcBorders>
              <w:top w:val="nil"/>
              <w:left w:val="nil"/>
              <w:bottom w:val="nil"/>
              <w:right w:val="nil"/>
            </w:tcBorders>
            <w:shd w:val="clear" w:color="auto" w:fill="auto"/>
            <w:hideMark/>
          </w:tcPr>
          <w:p w14:paraId="26666D9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always stop bullying when they see it.</w:t>
            </w:r>
          </w:p>
        </w:tc>
        <w:tc>
          <w:tcPr>
            <w:tcW w:w="0" w:type="auto"/>
            <w:tcBorders>
              <w:top w:val="nil"/>
              <w:left w:val="nil"/>
              <w:bottom w:val="nil"/>
              <w:right w:val="nil"/>
            </w:tcBorders>
            <w:shd w:val="clear" w:color="auto" w:fill="auto"/>
            <w:hideMark/>
          </w:tcPr>
          <w:p w14:paraId="4286EAB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CE70C1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769A3C11" w14:textId="77777777" w:rsidTr="000F2AD8">
        <w:trPr>
          <w:trHeight w:val="45"/>
          <w:tblHeader/>
        </w:trPr>
        <w:tc>
          <w:tcPr>
            <w:tcW w:w="0" w:type="auto"/>
            <w:tcBorders>
              <w:top w:val="nil"/>
              <w:left w:val="nil"/>
              <w:bottom w:val="nil"/>
              <w:right w:val="nil"/>
            </w:tcBorders>
            <w:shd w:val="clear" w:color="auto" w:fill="auto"/>
            <w:noWrap/>
            <w:hideMark/>
          </w:tcPr>
          <w:p w14:paraId="31DA4F2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ISAFBUL74</w:t>
            </w:r>
          </w:p>
        </w:tc>
        <w:tc>
          <w:tcPr>
            <w:tcW w:w="0" w:type="auto"/>
            <w:tcBorders>
              <w:top w:val="nil"/>
              <w:left w:val="nil"/>
              <w:bottom w:val="nil"/>
              <w:right w:val="nil"/>
            </w:tcBorders>
            <w:shd w:val="clear" w:color="auto" w:fill="auto"/>
            <w:hideMark/>
          </w:tcPr>
          <w:p w14:paraId="1F1BD22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know what to say or do to intervene in a bullying situation.</w:t>
            </w:r>
          </w:p>
        </w:tc>
        <w:tc>
          <w:tcPr>
            <w:tcW w:w="0" w:type="auto"/>
            <w:tcBorders>
              <w:top w:val="nil"/>
              <w:left w:val="nil"/>
              <w:bottom w:val="nil"/>
              <w:right w:val="nil"/>
            </w:tcBorders>
            <w:shd w:val="clear" w:color="auto" w:fill="auto"/>
            <w:hideMark/>
          </w:tcPr>
          <w:p w14:paraId="095AF2F9"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128002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1BD11959" w14:textId="77777777" w:rsidTr="000F2AD8">
        <w:trPr>
          <w:trHeight w:val="45"/>
          <w:tblHeader/>
        </w:trPr>
        <w:tc>
          <w:tcPr>
            <w:tcW w:w="0" w:type="auto"/>
            <w:tcBorders>
              <w:top w:val="nil"/>
              <w:left w:val="nil"/>
              <w:bottom w:val="nil"/>
              <w:right w:val="nil"/>
            </w:tcBorders>
            <w:shd w:val="clear" w:color="auto" w:fill="auto"/>
            <w:noWrap/>
            <w:hideMark/>
          </w:tcPr>
          <w:p w14:paraId="15FF53F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ISAFBUL75</w:t>
            </w:r>
          </w:p>
        </w:tc>
        <w:tc>
          <w:tcPr>
            <w:tcW w:w="0" w:type="auto"/>
            <w:tcBorders>
              <w:top w:val="nil"/>
              <w:left w:val="nil"/>
              <w:bottom w:val="nil"/>
              <w:right w:val="nil"/>
            </w:tcBorders>
            <w:shd w:val="clear" w:color="auto" w:fill="auto"/>
            <w:hideMark/>
          </w:tcPr>
          <w:p w14:paraId="7F44C61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bullying prevention.</w:t>
            </w:r>
          </w:p>
        </w:tc>
        <w:tc>
          <w:tcPr>
            <w:tcW w:w="0" w:type="auto"/>
            <w:tcBorders>
              <w:top w:val="nil"/>
              <w:left w:val="nil"/>
              <w:bottom w:val="nil"/>
              <w:right w:val="nil"/>
            </w:tcBorders>
            <w:shd w:val="clear" w:color="auto" w:fill="auto"/>
            <w:hideMark/>
          </w:tcPr>
          <w:p w14:paraId="0C6FD29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8EDF4B2"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1A6B3102" w14:textId="77777777" w:rsidTr="000F2AD8">
        <w:trPr>
          <w:trHeight w:val="45"/>
          <w:tblHeader/>
        </w:trPr>
        <w:tc>
          <w:tcPr>
            <w:tcW w:w="0" w:type="auto"/>
            <w:tcBorders>
              <w:top w:val="nil"/>
              <w:left w:val="nil"/>
              <w:bottom w:val="nil"/>
              <w:right w:val="nil"/>
            </w:tcBorders>
            <w:shd w:val="clear" w:color="auto" w:fill="auto"/>
            <w:noWrap/>
            <w:hideMark/>
          </w:tcPr>
          <w:p w14:paraId="3FC6262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ISAFBUL79</w:t>
            </w:r>
          </w:p>
        </w:tc>
        <w:tc>
          <w:tcPr>
            <w:tcW w:w="0" w:type="auto"/>
            <w:tcBorders>
              <w:top w:val="nil"/>
              <w:left w:val="nil"/>
              <w:bottom w:val="nil"/>
              <w:right w:val="nil"/>
            </w:tcBorders>
            <w:shd w:val="clear" w:color="auto" w:fill="auto"/>
            <w:hideMark/>
          </w:tcPr>
          <w:p w14:paraId="2FB2703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are teased or picked on about their race or ethnicity.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B8719AF"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8F1418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443C1427" w14:textId="77777777" w:rsidTr="000F2AD8">
        <w:trPr>
          <w:trHeight w:val="45"/>
          <w:tblHeader/>
        </w:trPr>
        <w:tc>
          <w:tcPr>
            <w:tcW w:w="0" w:type="auto"/>
            <w:tcBorders>
              <w:top w:val="nil"/>
              <w:left w:val="nil"/>
              <w:bottom w:val="nil"/>
              <w:right w:val="nil"/>
            </w:tcBorders>
            <w:shd w:val="clear" w:color="auto" w:fill="auto"/>
            <w:noWrap/>
            <w:hideMark/>
          </w:tcPr>
          <w:p w14:paraId="1D43DB3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ISAFBUL80</w:t>
            </w:r>
          </w:p>
        </w:tc>
        <w:tc>
          <w:tcPr>
            <w:tcW w:w="0" w:type="auto"/>
            <w:tcBorders>
              <w:top w:val="nil"/>
              <w:left w:val="nil"/>
              <w:bottom w:val="nil"/>
              <w:right w:val="nil"/>
            </w:tcBorders>
            <w:shd w:val="clear" w:color="auto" w:fill="auto"/>
            <w:hideMark/>
          </w:tcPr>
          <w:p w14:paraId="4F3D9D6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are teased or picked on about their cultural background or religion.</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9CB684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B6B738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37DAC41E" w14:textId="77777777" w:rsidTr="000F2AD8">
        <w:trPr>
          <w:trHeight w:val="45"/>
          <w:tblHeader/>
        </w:trPr>
        <w:tc>
          <w:tcPr>
            <w:tcW w:w="0" w:type="auto"/>
            <w:tcBorders>
              <w:top w:val="nil"/>
              <w:left w:val="nil"/>
              <w:bottom w:val="nil"/>
              <w:right w:val="nil"/>
            </w:tcBorders>
            <w:shd w:val="clear" w:color="auto" w:fill="auto"/>
            <w:noWrap/>
            <w:hideMark/>
          </w:tcPr>
          <w:p w14:paraId="4FDDFDA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ISAFBUL81</w:t>
            </w:r>
          </w:p>
        </w:tc>
        <w:tc>
          <w:tcPr>
            <w:tcW w:w="0" w:type="auto"/>
            <w:tcBorders>
              <w:top w:val="nil"/>
              <w:left w:val="nil"/>
              <w:bottom w:val="nil"/>
              <w:right w:val="nil"/>
            </w:tcBorders>
            <w:shd w:val="clear" w:color="auto" w:fill="auto"/>
            <w:hideMark/>
          </w:tcPr>
          <w:p w14:paraId="1258AF3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are teased or picked on about their physical or mental disability.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F465F4A"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9C28E5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5E277953" w14:textId="77777777" w:rsidTr="000F2AD8">
        <w:trPr>
          <w:trHeight w:val="45"/>
          <w:tblHeader/>
        </w:trPr>
        <w:tc>
          <w:tcPr>
            <w:tcW w:w="0" w:type="auto"/>
            <w:tcBorders>
              <w:top w:val="nil"/>
              <w:left w:val="nil"/>
              <w:bottom w:val="nil"/>
              <w:right w:val="nil"/>
            </w:tcBorders>
            <w:shd w:val="clear" w:color="auto" w:fill="auto"/>
            <w:noWrap/>
            <w:hideMark/>
          </w:tcPr>
          <w:p w14:paraId="5EA2952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ISAFBUL82</w:t>
            </w:r>
          </w:p>
        </w:tc>
        <w:tc>
          <w:tcPr>
            <w:tcW w:w="0" w:type="auto"/>
            <w:tcBorders>
              <w:top w:val="nil"/>
              <w:left w:val="nil"/>
              <w:bottom w:val="nil"/>
              <w:right w:val="nil"/>
            </w:tcBorders>
            <w:shd w:val="clear" w:color="auto" w:fill="auto"/>
            <w:hideMark/>
          </w:tcPr>
          <w:p w14:paraId="1E3FF1D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are teased or picked on about their sexuality.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62DEA07"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A77BA00"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y-BUL</w:t>
            </w:r>
          </w:p>
        </w:tc>
      </w:tr>
      <w:tr w:rsidR="00D93214" w:rsidRPr="00CA68E6" w14:paraId="4CB69193" w14:textId="77777777" w:rsidTr="000F2AD8">
        <w:trPr>
          <w:trHeight w:val="45"/>
          <w:tblHeader/>
        </w:trPr>
        <w:tc>
          <w:tcPr>
            <w:tcW w:w="0" w:type="auto"/>
            <w:tcBorders>
              <w:top w:val="nil"/>
              <w:left w:val="nil"/>
              <w:bottom w:val="nil"/>
              <w:right w:val="nil"/>
            </w:tcBorders>
            <w:shd w:val="clear" w:color="auto" w:fill="auto"/>
            <w:noWrap/>
            <w:hideMark/>
          </w:tcPr>
          <w:p w14:paraId="2B66519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ISAFSUB83</w:t>
            </w:r>
          </w:p>
        </w:tc>
        <w:tc>
          <w:tcPr>
            <w:tcW w:w="0" w:type="auto"/>
            <w:tcBorders>
              <w:top w:val="nil"/>
              <w:left w:val="nil"/>
              <w:bottom w:val="nil"/>
              <w:right w:val="nil"/>
            </w:tcBorders>
            <w:shd w:val="clear" w:color="auto" w:fill="auto"/>
            <w:hideMark/>
          </w:tcPr>
          <w:p w14:paraId="0F5447E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how much of a problem is student drug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F561D3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5AA98D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52C9FC9A" w14:textId="77777777" w:rsidTr="000F2AD8">
        <w:trPr>
          <w:trHeight w:val="45"/>
          <w:tblHeader/>
        </w:trPr>
        <w:tc>
          <w:tcPr>
            <w:tcW w:w="0" w:type="auto"/>
            <w:tcBorders>
              <w:top w:val="nil"/>
              <w:left w:val="nil"/>
              <w:bottom w:val="nil"/>
              <w:right w:val="nil"/>
            </w:tcBorders>
            <w:shd w:val="clear" w:color="auto" w:fill="auto"/>
            <w:noWrap/>
            <w:hideMark/>
          </w:tcPr>
          <w:p w14:paraId="12FB9EF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ISAFSUB84B</w:t>
            </w:r>
          </w:p>
        </w:tc>
        <w:tc>
          <w:tcPr>
            <w:tcW w:w="0" w:type="auto"/>
            <w:tcBorders>
              <w:top w:val="nil"/>
              <w:left w:val="nil"/>
              <w:bottom w:val="nil"/>
              <w:right w:val="nil"/>
            </w:tcBorders>
            <w:shd w:val="clear" w:color="auto" w:fill="auto"/>
            <w:hideMark/>
          </w:tcPr>
          <w:p w14:paraId="5A0DB55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how much of a problem is student use of electronic cigarettes?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AF33F2C" w14:textId="77777777" w:rsidR="00D93214" w:rsidRPr="00CA68E6" w:rsidRDefault="00CF5AAC" w:rsidP="00676895">
            <w:pPr>
              <w:spacing w:after="0" w:line="240" w:lineRule="auto"/>
              <w:jc w:val="center"/>
              <w:rPr>
                <w:rFonts w:eastAsia="Times New Roman" w:cstheme="minorHAnsi"/>
              </w:rPr>
            </w:pPr>
            <w:r w:rsidRPr="00CA68E6">
              <w:rPr>
                <w:rFonts w:eastAsia="Times New Roman" w:cstheme="minorHAnsi"/>
              </w:rPr>
              <w:t>PP</w:t>
            </w:r>
            <w:r w:rsidR="00D93214" w:rsidRPr="00CA68E6">
              <w:rPr>
                <w:rFonts w:eastAsia="Times New Roman" w:cstheme="minorHAnsi"/>
              </w:rPr>
              <w:t>/IO</w:t>
            </w:r>
          </w:p>
        </w:tc>
        <w:tc>
          <w:tcPr>
            <w:tcW w:w="0" w:type="auto"/>
            <w:tcBorders>
              <w:top w:val="nil"/>
              <w:left w:val="nil"/>
              <w:bottom w:val="nil"/>
              <w:right w:val="nil"/>
            </w:tcBorders>
            <w:shd w:val="clear" w:color="auto" w:fill="auto"/>
            <w:noWrap/>
            <w:hideMark/>
          </w:tcPr>
          <w:p w14:paraId="40CB500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250B96EA" w14:textId="77777777" w:rsidTr="000F2AD8">
        <w:trPr>
          <w:trHeight w:val="45"/>
          <w:tblHeader/>
        </w:trPr>
        <w:tc>
          <w:tcPr>
            <w:tcW w:w="0" w:type="auto"/>
            <w:tcBorders>
              <w:top w:val="nil"/>
              <w:left w:val="nil"/>
              <w:bottom w:val="nil"/>
              <w:right w:val="nil"/>
            </w:tcBorders>
            <w:shd w:val="clear" w:color="auto" w:fill="auto"/>
            <w:noWrap/>
            <w:hideMark/>
          </w:tcPr>
          <w:p w14:paraId="29EC748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ISAFSUB84</w:t>
            </w:r>
          </w:p>
        </w:tc>
        <w:tc>
          <w:tcPr>
            <w:tcW w:w="0" w:type="auto"/>
            <w:tcBorders>
              <w:top w:val="nil"/>
              <w:left w:val="nil"/>
              <w:bottom w:val="nil"/>
              <w:right w:val="nil"/>
            </w:tcBorders>
            <w:shd w:val="clear" w:color="auto" w:fill="auto"/>
            <w:hideMark/>
          </w:tcPr>
          <w:p w14:paraId="6F3FAEB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how much of a problem is student use of tobacco (e.g., cigarettes, chew, cigars)?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91F9C5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4CBDB66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57A93D9A" w14:textId="77777777" w:rsidTr="000F2AD8">
        <w:trPr>
          <w:trHeight w:val="45"/>
          <w:tblHeader/>
        </w:trPr>
        <w:tc>
          <w:tcPr>
            <w:tcW w:w="0" w:type="auto"/>
            <w:tcBorders>
              <w:top w:val="nil"/>
              <w:left w:val="nil"/>
              <w:bottom w:val="nil"/>
              <w:right w:val="nil"/>
            </w:tcBorders>
            <w:shd w:val="clear" w:color="auto" w:fill="auto"/>
            <w:noWrap/>
            <w:hideMark/>
          </w:tcPr>
          <w:p w14:paraId="48A94E6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ISAFSUB85</w:t>
            </w:r>
          </w:p>
        </w:tc>
        <w:tc>
          <w:tcPr>
            <w:tcW w:w="0" w:type="auto"/>
            <w:tcBorders>
              <w:top w:val="nil"/>
              <w:left w:val="nil"/>
              <w:bottom w:val="nil"/>
              <w:right w:val="nil"/>
            </w:tcBorders>
            <w:shd w:val="clear" w:color="auto" w:fill="auto"/>
            <w:hideMark/>
          </w:tcPr>
          <w:p w14:paraId="22316C2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how much of a problem is student alcohol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D0F10D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2606384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42156AD0" w14:textId="77777777" w:rsidTr="000F2AD8">
        <w:trPr>
          <w:trHeight w:val="45"/>
          <w:tblHeader/>
        </w:trPr>
        <w:tc>
          <w:tcPr>
            <w:tcW w:w="0" w:type="auto"/>
            <w:tcBorders>
              <w:top w:val="nil"/>
              <w:left w:val="nil"/>
              <w:bottom w:val="nil"/>
              <w:right w:val="nil"/>
            </w:tcBorders>
            <w:shd w:val="clear" w:color="auto" w:fill="auto"/>
            <w:noWrap/>
            <w:hideMark/>
          </w:tcPr>
          <w:p w14:paraId="12AD1FE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ISAFSUB86</w:t>
            </w:r>
          </w:p>
        </w:tc>
        <w:tc>
          <w:tcPr>
            <w:tcW w:w="0" w:type="auto"/>
            <w:tcBorders>
              <w:top w:val="nil"/>
              <w:left w:val="nil"/>
              <w:bottom w:val="nil"/>
              <w:right w:val="nil"/>
            </w:tcBorders>
            <w:shd w:val="clear" w:color="auto" w:fill="auto"/>
            <w:hideMark/>
          </w:tcPr>
          <w:p w14:paraId="16AE9EE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collaborates well with community organizations to help address youth substance use problems.</w:t>
            </w:r>
          </w:p>
        </w:tc>
        <w:tc>
          <w:tcPr>
            <w:tcW w:w="0" w:type="auto"/>
            <w:tcBorders>
              <w:top w:val="nil"/>
              <w:left w:val="nil"/>
              <w:bottom w:val="nil"/>
              <w:right w:val="nil"/>
            </w:tcBorders>
            <w:shd w:val="clear" w:color="auto" w:fill="auto"/>
            <w:hideMark/>
          </w:tcPr>
          <w:p w14:paraId="44134C5A"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364EE4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y-SUB</w:t>
            </w:r>
          </w:p>
        </w:tc>
      </w:tr>
      <w:tr w:rsidR="00D93214" w:rsidRPr="00CA68E6" w14:paraId="7B4C3ED1" w14:textId="77777777" w:rsidTr="000F2AD8">
        <w:trPr>
          <w:trHeight w:val="45"/>
          <w:tblHeader/>
        </w:trPr>
        <w:tc>
          <w:tcPr>
            <w:tcW w:w="0" w:type="auto"/>
            <w:tcBorders>
              <w:top w:val="nil"/>
              <w:left w:val="nil"/>
              <w:bottom w:val="nil"/>
              <w:right w:val="nil"/>
            </w:tcBorders>
            <w:shd w:val="clear" w:color="auto" w:fill="auto"/>
            <w:noWrap/>
            <w:hideMark/>
          </w:tcPr>
          <w:p w14:paraId="4AAF8BA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ISAFSUB87</w:t>
            </w:r>
          </w:p>
        </w:tc>
        <w:tc>
          <w:tcPr>
            <w:tcW w:w="0" w:type="auto"/>
            <w:tcBorders>
              <w:top w:val="nil"/>
              <w:left w:val="nil"/>
              <w:bottom w:val="nil"/>
              <w:right w:val="nil"/>
            </w:tcBorders>
            <w:shd w:val="clear" w:color="auto" w:fill="auto"/>
            <w:hideMark/>
          </w:tcPr>
          <w:p w14:paraId="4B8E24B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has adequate resources to address substance use prevention.</w:t>
            </w:r>
          </w:p>
        </w:tc>
        <w:tc>
          <w:tcPr>
            <w:tcW w:w="0" w:type="auto"/>
            <w:tcBorders>
              <w:top w:val="nil"/>
              <w:left w:val="nil"/>
              <w:bottom w:val="nil"/>
              <w:right w:val="nil"/>
            </w:tcBorders>
            <w:shd w:val="clear" w:color="auto" w:fill="auto"/>
            <w:hideMark/>
          </w:tcPr>
          <w:p w14:paraId="27237B84"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746342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y-SUB</w:t>
            </w:r>
          </w:p>
        </w:tc>
      </w:tr>
      <w:tr w:rsidR="00D93214" w:rsidRPr="00CA68E6" w14:paraId="2B227146" w14:textId="77777777" w:rsidTr="000F2AD8">
        <w:trPr>
          <w:tblHeader/>
        </w:trPr>
        <w:tc>
          <w:tcPr>
            <w:tcW w:w="0" w:type="auto"/>
            <w:tcBorders>
              <w:top w:val="nil"/>
              <w:left w:val="nil"/>
              <w:bottom w:val="nil"/>
              <w:right w:val="nil"/>
            </w:tcBorders>
            <w:shd w:val="clear" w:color="auto" w:fill="auto"/>
            <w:noWrap/>
            <w:hideMark/>
          </w:tcPr>
          <w:p w14:paraId="3712D90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ISAFSUB88</w:t>
            </w:r>
          </w:p>
        </w:tc>
        <w:tc>
          <w:tcPr>
            <w:tcW w:w="0" w:type="auto"/>
            <w:tcBorders>
              <w:top w:val="nil"/>
              <w:left w:val="nil"/>
              <w:bottom w:val="nil"/>
              <w:right w:val="nil"/>
            </w:tcBorders>
            <w:shd w:val="clear" w:color="auto" w:fill="auto"/>
            <w:hideMark/>
          </w:tcPr>
          <w:p w14:paraId="691CBA2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effective confidential support and referral services for students needing help because of substance abuse (e.g., a Student Assistance Program).</w:t>
            </w:r>
          </w:p>
        </w:tc>
        <w:tc>
          <w:tcPr>
            <w:tcW w:w="0" w:type="auto"/>
            <w:tcBorders>
              <w:top w:val="nil"/>
              <w:left w:val="nil"/>
              <w:bottom w:val="nil"/>
              <w:right w:val="nil"/>
            </w:tcBorders>
            <w:shd w:val="clear" w:color="auto" w:fill="auto"/>
            <w:hideMark/>
          </w:tcPr>
          <w:p w14:paraId="0E1F725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INR</w:t>
            </w:r>
          </w:p>
        </w:tc>
        <w:tc>
          <w:tcPr>
            <w:tcW w:w="0" w:type="auto"/>
            <w:tcBorders>
              <w:top w:val="nil"/>
              <w:left w:val="nil"/>
              <w:bottom w:val="nil"/>
              <w:right w:val="nil"/>
            </w:tcBorders>
            <w:shd w:val="clear" w:color="auto" w:fill="auto"/>
            <w:noWrap/>
            <w:hideMark/>
          </w:tcPr>
          <w:p w14:paraId="6772689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y-SUB</w:t>
            </w:r>
          </w:p>
        </w:tc>
      </w:tr>
      <w:tr w:rsidR="00D93214" w:rsidRPr="00CA68E6" w14:paraId="447DD02A" w14:textId="77777777" w:rsidTr="000F2AD8">
        <w:trPr>
          <w:trHeight w:val="45"/>
          <w:tblHeader/>
        </w:trPr>
        <w:tc>
          <w:tcPr>
            <w:tcW w:w="0" w:type="auto"/>
            <w:tcBorders>
              <w:top w:val="nil"/>
              <w:left w:val="nil"/>
              <w:bottom w:val="nil"/>
              <w:right w:val="nil"/>
            </w:tcBorders>
            <w:shd w:val="clear" w:color="auto" w:fill="auto"/>
            <w:noWrap/>
            <w:hideMark/>
          </w:tcPr>
          <w:p w14:paraId="636041C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ISAFSUB89</w:t>
            </w:r>
          </w:p>
        </w:tc>
        <w:tc>
          <w:tcPr>
            <w:tcW w:w="0" w:type="auto"/>
            <w:tcBorders>
              <w:top w:val="nil"/>
              <w:left w:val="nil"/>
              <w:bottom w:val="nil"/>
              <w:right w:val="nil"/>
            </w:tcBorders>
            <w:shd w:val="clear" w:color="auto" w:fill="auto"/>
            <w:hideMark/>
          </w:tcPr>
          <w:p w14:paraId="7EC9383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At this school, first-time violations of alcohol or other drug policies are punished by at least an out-of-school suspension.</w:t>
            </w:r>
          </w:p>
        </w:tc>
        <w:tc>
          <w:tcPr>
            <w:tcW w:w="0" w:type="auto"/>
            <w:tcBorders>
              <w:top w:val="nil"/>
              <w:left w:val="nil"/>
              <w:bottom w:val="nil"/>
              <w:right w:val="nil"/>
            </w:tcBorders>
            <w:shd w:val="clear" w:color="auto" w:fill="auto"/>
            <w:hideMark/>
          </w:tcPr>
          <w:p w14:paraId="087EF25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INR/IO</w:t>
            </w:r>
          </w:p>
        </w:tc>
        <w:tc>
          <w:tcPr>
            <w:tcW w:w="0" w:type="auto"/>
            <w:tcBorders>
              <w:top w:val="nil"/>
              <w:left w:val="nil"/>
              <w:bottom w:val="nil"/>
              <w:right w:val="nil"/>
            </w:tcBorders>
            <w:shd w:val="clear" w:color="auto" w:fill="auto"/>
            <w:noWrap/>
            <w:hideMark/>
          </w:tcPr>
          <w:p w14:paraId="0923FBC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5B9097D5" w14:textId="77777777" w:rsidTr="000F2AD8">
        <w:trPr>
          <w:trHeight w:val="45"/>
          <w:tblHeader/>
        </w:trPr>
        <w:tc>
          <w:tcPr>
            <w:tcW w:w="0" w:type="auto"/>
            <w:tcBorders>
              <w:top w:val="nil"/>
              <w:left w:val="nil"/>
              <w:bottom w:val="nil"/>
              <w:right w:val="nil"/>
            </w:tcBorders>
            <w:shd w:val="clear" w:color="auto" w:fill="auto"/>
            <w:noWrap/>
            <w:hideMark/>
          </w:tcPr>
          <w:p w14:paraId="29A7A5D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ISAFSUB90</w:t>
            </w:r>
          </w:p>
        </w:tc>
        <w:tc>
          <w:tcPr>
            <w:tcW w:w="0" w:type="auto"/>
            <w:tcBorders>
              <w:top w:val="nil"/>
              <w:left w:val="nil"/>
              <w:bottom w:val="nil"/>
              <w:right w:val="nil"/>
            </w:tcBorders>
            <w:shd w:val="clear" w:color="auto" w:fill="auto"/>
            <w:hideMark/>
          </w:tcPr>
          <w:p w14:paraId="1F90EC2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has programs, resources, and/or policies to prevent substance abuse.</w:t>
            </w:r>
          </w:p>
        </w:tc>
        <w:tc>
          <w:tcPr>
            <w:tcW w:w="0" w:type="auto"/>
            <w:tcBorders>
              <w:top w:val="nil"/>
              <w:left w:val="nil"/>
              <w:bottom w:val="nil"/>
              <w:right w:val="nil"/>
            </w:tcBorders>
            <w:shd w:val="clear" w:color="auto" w:fill="auto"/>
            <w:hideMark/>
          </w:tcPr>
          <w:p w14:paraId="15BFD0CF"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INR</w:t>
            </w:r>
          </w:p>
        </w:tc>
        <w:tc>
          <w:tcPr>
            <w:tcW w:w="0" w:type="auto"/>
            <w:tcBorders>
              <w:top w:val="nil"/>
              <w:left w:val="nil"/>
              <w:bottom w:val="nil"/>
              <w:right w:val="nil"/>
            </w:tcBorders>
            <w:shd w:val="clear" w:color="auto" w:fill="auto"/>
            <w:noWrap/>
            <w:hideMark/>
          </w:tcPr>
          <w:p w14:paraId="7ABA63B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37D86024" w14:textId="77777777" w:rsidTr="000F2AD8">
        <w:trPr>
          <w:trHeight w:val="45"/>
          <w:tblHeader/>
        </w:trPr>
        <w:tc>
          <w:tcPr>
            <w:tcW w:w="0" w:type="auto"/>
            <w:tcBorders>
              <w:top w:val="nil"/>
              <w:left w:val="nil"/>
              <w:bottom w:val="nil"/>
              <w:right w:val="nil"/>
            </w:tcBorders>
            <w:shd w:val="clear" w:color="auto" w:fill="auto"/>
            <w:noWrap/>
            <w:hideMark/>
          </w:tcPr>
          <w:p w14:paraId="551DA84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ISAFSUB91</w:t>
            </w:r>
          </w:p>
        </w:tc>
        <w:tc>
          <w:tcPr>
            <w:tcW w:w="0" w:type="auto"/>
            <w:tcBorders>
              <w:top w:val="nil"/>
              <w:left w:val="nil"/>
              <w:bottom w:val="nil"/>
              <w:right w:val="nil"/>
            </w:tcBorders>
            <w:shd w:val="clear" w:color="auto" w:fill="auto"/>
            <w:hideMark/>
          </w:tcPr>
          <w:p w14:paraId="6DCEC80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has programs that address substance use among students.</w:t>
            </w:r>
          </w:p>
        </w:tc>
        <w:tc>
          <w:tcPr>
            <w:tcW w:w="0" w:type="auto"/>
            <w:tcBorders>
              <w:top w:val="nil"/>
              <w:left w:val="nil"/>
              <w:bottom w:val="nil"/>
              <w:right w:val="nil"/>
            </w:tcBorders>
            <w:shd w:val="clear" w:color="auto" w:fill="auto"/>
            <w:hideMark/>
          </w:tcPr>
          <w:p w14:paraId="30DD5D0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INR</w:t>
            </w:r>
          </w:p>
        </w:tc>
        <w:tc>
          <w:tcPr>
            <w:tcW w:w="0" w:type="auto"/>
            <w:tcBorders>
              <w:top w:val="nil"/>
              <w:left w:val="nil"/>
              <w:bottom w:val="nil"/>
              <w:right w:val="nil"/>
            </w:tcBorders>
            <w:shd w:val="clear" w:color="auto" w:fill="auto"/>
            <w:noWrap/>
            <w:hideMark/>
          </w:tcPr>
          <w:p w14:paraId="3746F2A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y-SUB</w:t>
            </w:r>
          </w:p>
        </w:tc>
      </w:tr>
      <w:tr w:rsidR="00D93214" w:rsidRPr="00CA68E6" w14:paraId="78604BD0" w14:textId="77777777" w:rsidTr="000F2AD8">
        <w:trPr>
          <w:tblHeader/>
        </w:trPr>
        <w:tc>
          <w:tcPr>
            <w:tcW w:w="0" w:type="auto"/>
            <w:tcBorders>
              <w:top w:val="nil"/>
              <w:left w:val="nil"/>
              <w:bottom w:val="nil"/>
              <w:right w:val="nil"/>
            </w:tcBorders>
            <w:shd w:val="clear" w:color="auto" w:fill="auto"/>
            <w:noWrap/>
            <w:hideMark/>
          </w:tcPr>
          <w:p w14:paraId="02ED0CA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ISAFERM92</w:t>
            </w:r>
          </w:p>
        </w:tc>
        <w:tc>
          <w:tcPr>
            <w:tcW w:w="0" w:type="auto"/>
            <w:tcBorders>
              <w:top w:val="nil"/>
              <w:left w:val="nil"/>
              <w:bottom w:val="nil"/>
              <w:right w:val="nil"/>
            </w:tcBorders>
            <w:shd w:val="clear" w:color="auto" w:fill="auto"/>
            <w:hideMark/>
          </w:tcPr>
          <w:p w14:paraId="5B0A8E9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 know what to do if there is an emergency, natural disaster (tornado, flood) or a dangerous situation (e.g., violent person on campus) during the school day.</w:t>
            </w:r>
          </w:p>
        </w:tc>
        <w:tc>
          <w:tcPr>
            <w:tcW w:w="0" w:type="auto"/>
            <w:tcBorders>
              <w:top w:val="nil"/>
              <w:left w:val="nil"/>
              <w:bottom w:val="nil"/>
              <w:right w:val="nil"/>
            </w:tcBorders>
            <w:shd w:val="clear" w:color="auto" w:fill="auto"/>
            <w:hideMark/>
          </w:tcPr>
          <w:p w14:paraId="3F0D6511"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FEB13B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3A8C7FC8" w14:textId="77777777" w:rsidTr="000F2AD8">
        <w:trPr>
          <w:trHeight w:val="45"/>
          <w:tblHeader/>
        </w:trPr>
        <w:tc>
          <w:tcPr>
            <w:tcW w:w="0" w:type="auto"/>
            <w:tcBorders>
              <w:top w:val="nil"/>
              <w:left w:val="nil"/>
              <w:bottom w:val="nil"/>
              <w:right w:val="nil"/>
            </w:tcBorders>
            <w:shd w:val="clear" w:color="auto" w:fill="auto"/>
            <w:noWrap/>
            <w:hideMark/>
          </w:tcPr>
          <w:p w14:paraId="21495FF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ISAFERM93</w:t>
            </w:r>
          </w:p>
        </w:tc>
        <w:tc>
          <w:tcPr>
            <w:tcW w:w="0" w:type="auto"/>
            <w:tcBorders>
              <w:top w:val="nil"/>
              <w:left w:val="nil"/>
              <w:bottom w:val="nil"/>
              <w:right w:val="nil"/>
            </w:tcBorders>
            <w:shd w:val="clear" w:color="auto" w:fill="auto"/>
            <w:hideMark/>
          </w:tcPr>
          <w:p w14:paraId="16F3C59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has a written plan that describes procedures to be performed in shootings.</w:t>
            </w:r>
          </w:p>
        </w:tc>
        <w:tc>
          <w:tcPr>
            <w:tcW w:w="0" w:type="auto"/>
            <w:tcBorders>
              <w:top w:val="nil"/>
              <w:left w:val="nil"/>
              <w:bottom w:val="nil"/>
              <w:right w:val="nil"/>
            </w:tcBorders>
            <w:shd w:val="clear" w:color="auto" w:fill="auto"/>
            <w:hideMark/>
          </w:tcPr>
          <w:p w14:paraId="20EF646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AEABE20"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4081B7B8" w14:textId="77777777" w:rsidTr="000F2AD8">
        <w:trPr>
          <w:trHeight w:val="45"/>
          <w:tblHeader/>
        </w:trPr>
        <w:tc>
          <w:tcPr>
            <w:tcW w:w="0" w:type="auto"/>
            <w:tcBorders>
              <w:top w:val="nil"/>
              <w:left w:val="nil"/>
              <w:bottom w:val="nil"/>
              <w:right w:val="nil"/>
            </w:tcBorders>
            <w:shd w:val="clear" w:color="auto" w:fill="auto"/>
            <w:noWrap/>
            <w:hideMark/>
          </w:tcPr>
          <w:p w14:paraId="3B0EF14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ISAFERM94</w:t>
            </w:r>
          </w:p>
        </w:tc>
        <w:tc>
          <w:tcPr>
            <w:tcW w:w="0" w:type="auto"/>
            <w:tcBorders>
              <w:top w:val="nil"/>
              <w:left w:val="nil"/>
              <w:bottom w:val="nil"/>
              <w:right w:val="nil"/>
            </w:tcBorders>
            <w:shd w:val="clear" w:color="auto" w:fill="auto"/>
            <w:hideMark/>
          </w:tcPr>
          <w:p w14:paraId="474BE20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has a written plan that clearly describes procedures to be performed in natural disasters (e.g., earthquakes or tornadoes).</w:t>
            </w:r>
          </w:p>
        </w:tc>
        <w:tc>
          <w:tcPr>
            <w:tcW w:w="0" w:type="auto"/>
            <w:tcBorders>
              <w:top w:val="nil"/>
              <w:left w:val="nil"/>
              <w:bottom w:val="nil"/>
              <w:right w:val="nil"/>
            </w:tcBorders>
            <w:shd w:val="clear" w:color="auto" w:fill="auto"/>
            <w:hideMark/>
          </w:tcPr>
          <w:p w14:paraId="452BE6B6"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03EB3B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00CFE125" w14:textId="77777777" w:rsidTr="000F2AD8">
        <w:trPr>
          <w:trHeight w:val="45"/>
          <w:tblHeader/>
        </w:trPr>
        <w:tc>
          <w:tcPr>
            <w:tcW w:w="0" w:type="auto"/>
            <w:tcBorders>
              <w:top w:val="nil"/>
              <w:left w:val="nil"/>
              <w:bottom w:val="nil"/>
              <w:right w:val="nil"/>
            </w:tcBorders>
            <w:shd w:val="clear" w:color="auto" w:fill="auto"/>
            <w:noWrap/>
            <w:hideMark/>
          </w:tcPr>
          <w:p w14:paraId="4B71DCD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ISAFERM95</w:t>
            </w:r>
          </w:p>
        </w:tc>
        <w:tc>
          <w:tcPr>
            <w:tcW w:w="0" w:type="auto"/>
            <w:tcBorders>
              <w:top w:val="nil"/>
              <w:left w:val="nil"/>
              <w:bottom w:val="nil"/>
              <w:right w:val="nil"/>
            </w:tcBorders>
            <w:shd w:val="clear" w:color="auto" w:fill="auto"/>
            <w:hideMark/>
          </w:tcPr>
          <w:p w14:paraId="6A3128F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or school district provides effective training in safety procedures to staff (e.g., lockdown training or fire drills).</w:t>
            </w:r>
          </w:p>
        </w:tc>
        <w:tc>
          <w:tcPr>
            <w:tcW w:w="0" w:type="auto"/>
            <w:tcBorders>
              <w:top w:val="nil"/>
              <w:left w:val="nil"/>
              <w:bottom w:val="nil"/>
              <w:right w:val="nil"/>
            </w:tcBorders>
            <w:shd w:val="clear" w:color="auto" w:fill="auto"/>
            <w:hideMark/>
          </w:tcPr>
          <w:p w14:paraId="7AFEAE20"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76B0C9F"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w:t>
            </w:r>
          </w:p>
        </w:tc>
      </w:tr>
      <w:tr w:rsidR="00D93214" w:rsidRPr="00CA68E6" w14:paraId="360E185F" w14:textId="77777777" w:rsidTr="000F2AD8">
        <w:trPr>
          <w:trHeight w:val="45"/>
          <w:tblHeader/>
        </w:trPr>
        <w:tc>
          <w:tcPr>
            <w:tcW w:w="0" w:type="auto"/>
            <w:tcBorders>
              <w:top w:val="nil"/>
              <w:left w:val="nil"/>
              <w:bottom w:val="nil"/>
              <w:right w:val="nil"/>
            </w:tcBorders>
            <w:shd w:val="clear" w:color="auto" w:fill="auto"/>
            <w:noWrap/>
            <w:hideMark/>
          </w:tcPr>
          <w:p w14:paraId="41FCF07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IENVPENV96</w:t>
            </w:r>
          </w:p>
        </w:tc>
        <w:tc>
          <w:tcPr>
            <w:tcW w:w="0" w:type="auto"/>
            <w:tcBorders>
              <w:top w:val="nil"/>
              <w:left w:val="nil"/>
              <w:bottom w:val="nil"/>
              <w:right w:val="nil"/>
            </w:tcBorders>
            <w:shd w:val="clear" w:color="auto" w:fill="auto"/>
            <w:hideMark/>
          </w:tcPr>
          <w:p w14:paraId="1FA16BD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campus provides a welcoming place for visitors.</w:t>
            </w:r>
          </w:p>
        </w:tc>
        <w:tc>
          <w:tcPr>
            <w:tcW w:w="0" w:type="auto"/>
            <w:tcBorders>
              <w:top w:val="nil"/>
              <w:left w:val="nil"/>
              <w:bottom w:val="nil"/>
              <w:right w:val="nil"/>
            </w:tcBorders>
            <w:shd w:val="clear" w:color="auto" w:fill="auto"/>
            <w:hideMark/>
          </w:tcPr>
          <w:p w14:paraId="0EB29995"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4BA9C6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2733DA4A" w14:textId="77777777" w:rsidTr="000F2AD8">
        <w:trPr>
          <w:trHeight w:val="45"/>
          <w:tblHeader/>
        </w:trPr>
        <w:tc>
          <w:tcPr>
            <w:tcW w:w="0" w:type="auto"/>
            <w:tcBorders>
              <w:top w:val="nil"/>
              <w:left w:val="nil"/>
              <w:bottom w:val="nil"/>
              <w:right w:val="nil"/>
            </w:tcBorders>
            <w:shd w:val="clear" w:color="auto" w:fill="auto"/>
            <w:noWrap/>
            <w:hideMark/>
          </w:tcPr>
          <w:p w14:paraId="55C9B3F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IENVPENV97</w:t>
            </w:r>
          </w:p>
        </w:tc>
        <w:tc>
          <w:tcPr>
            <w:tcW w:w="0" w:type="auto"/>
            <w:tcBorders>
              <w:top w:val="nil"/>
              <w:left w:val="nil"/>
              <w:bottom w:val="nil"/>
              <w:right w:val="nil"/>
            </w:tcBorders>
            <w:shd w:val="clear" w:color="auto" w:fill="auto"/>
            <w:hideMark/>
          </w:tcPr>
          <w:p w14:paraId="360A51E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looks clean and pleasant.</w:t>
            </w:r>
          </w:p>
        </w:tc>
        <w:tc>
          <w:tcPr>
            <w:tcW w:w="0" w:type="auto"/>
            <w:tcBorders>
              <w:top w:val="nil"/>
              <w:left w:val="nil"/>
              <w:bottom w:val="nil"/>
              <w:right w:val="nil"/>
            </w:tcBorders>
            <w:shd w:val="clear" w:color="auto" w:fill="auto"/>
            <w:hideMark/>
          </w:tcPr>
          <w:p w14:paraId="44F46A0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6F944BF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D93214" w:rsidRPr="00CA68E6" w14:paraId="47F336A5" w14:textId="77777777" w:rsidTr="000F2AD8">
        <w:trPr>
          <w:trHeight w:val="45"/>
          <w:tblHeader/>
        </w:trPr>
        <w:tc>
          <w:tcPr>
            <w:tcW w:w="0" w:type="auto"/>
            <w:tcBorders>
              <w:top w:val="nil"/>
              <w:left w:val="nil"/>
              <w:bottom w:val="nil"/>
              <w:right w:val="nil"/>
            </w:tcBorders>
            <w:shd w:val="clear" w:color="auto" w:fill="auto"/>
            <w:noWrap/>
            <w:hideMark/>
          </w:tcPr>
          <w:p w14:paraId="0B4A175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IENVPENV98</w:t>
            </w:r>
          </w:p>
        </w:tc>
        <w:tc>
          <w:tcPr>
            <w:tcW w:w="0" w:type="auto"/>
            <w:tcBorders>
              <w:top w:val="nil"/>
              <w:left w:val="nil"/>
              <w:bottom w:val="nil"/>
              <w:right w:val="nil"/>
            </w:tcBorders>
            <w:shd w:val="clear" w:color="auto" w:fill="auto"/>
            <w:hideMark/>
          </w:tcPr>
          <w:p w14:paraId="346DF88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is an inviting work environment.</w:t>
            </w:r>
          </w:p>
        </w:tc>
        <w:tc>
          <w:tcPr>
            <w:tcW w:w="0" w:type="auto"/>
            <w:tcBorders>
              <w:top w:val="nil"/>
              <w:left w:val="nil"/>
              <w:bottom w:val="nil"/>
              <w:right w:val="nil"/>
            </w:tcBorders>
            <w:shd w:val="clear" w:color="auto" w:fill="auto"/>
            <w:hideMark/>
          </w:tcPr>
          <w:p w14:paraId="79E485BE"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EEBD26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0F2AD8" w:rsidRPr="00CA68E6" w14:paraId="1043B9AC" w14:textId="77777777" w:rsidTr="007B47DE">
        <w:trPr>
          <w:trHeight w:val="540"/>
          <w:tblHeader/>
        </w:trPr>
        <w:tc>
          <w:tcPr>
            <w:tcW w:w="0" w:type="auto"/>
            <w:gridSpan w:val="4"/>
            <w:tcBorders>
              <w:left w:val="nil"/>
              <w:bottom w:val="single" w:sz="4" w:space="0" w:color="auto"/>
              <w:right w:val="nil"/>
            </w:tcBorders>
            <w:shd w:val="clear" w:color="auto" w:fill="auto"/>
            <w:vAlign w:val="bottom"/>
          </w:tcPr>
          <w:p w14:paraId="722854A2" w14:textId="77777777" w:rsidR="000F2AD8" w:rsidRPr="00CA68E6" w:rsidRDefault="000F2AD8" w:rsidP="007B47DE">
            <w:pPr>
              <w:spacing w:after="0" w:line="240" w:lineRule="auto"/>
              <w:ind w:left="864" w:hanging="864"/>
              <w:rPr>
                <w:rFonts w:eastAsia="Times New Roman" w:cstheme="minorHAnsi"/>
                <w:bCs/>
              </w:rPr>
            </w:pPr>
            <w:r w:rsidRPr="00CA68E6">
              <w:rPr>
                <w:rFonts w:cstheme="minorHAnsi"/>
              </w:rPr>
              <w:lastRenderedPageBreak/>
              <w:t xml:space="preserve">Table 17. Flags and final decisions for school climate items in the EDSCLS 2015 pilot instructional staff survey </w:t>
            </w:r>
            <w:r>
              <w:rPr>
                <w:rFonts w:cstheme="minorHAnsi"/>
              </w:rPr>
              <w:t>- continued</w:t>
            </w:r>
          </w:p>
        </w:tc>
      </w:tr>
      <w:tr w:rsidR="000F2AD8" w:rsidRPr="00CA68E6" w14:paraId="30B84DEA" w14:textId="77777777" w:rsidTr="007B47DE">
        <w:trPr>
          <w:trHeight w:val="45"/>
          <w:tblHeader/>
        </w:trPr>
        <w:tc>
          <w:tcPr>
            <w:tcW w:w="0" w:type="auto"/>
            <w:tcBorders>
              <w:top w:val="single" w:sz="4" w:space="0" w:color="auto"/>
              <w:left w:val="nil"/>
              <w:bottom w:val="single" w:sz="4" w:space="0" w:color="auto"/>
              <w:right w:val="nil"/>
            </w:tcBorders>
            <w:shd w:val="clear" w:color="auto" w:fill="auto"/>
            <w:vAlign w:val="bottom"/>
            <w:hideMark/>
          </w:tcPr>
          <w:p w14:paraId="1136C7D7" w14:textId="77777777" w:rsidR="000F2AD8" w:rsidRPr="00CA68E6" w:rsidRDefault="000F2AD8"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7D9D3A19"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13CADDBA"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68A8D9CC"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2520B8BF" w14:textId="77777777" w:rsidTr="000F2AD8">
        <w:trPr>
          <w:trHeight w:val="45"/>
          <w:tblHeader/>
        </w:trPr>
        <w:tc>
          <w:tcPr>
            <w:tcW w:w="0" w:type="auto"/>
            <w:tcBorders>
              <w:top w:val="nil"/>
              <w:left w:val="nil"/>
              <w:bottom w:val="nil"/>
              <w:right w:val="nil"/>
            </w:tcBorders>
            <w:shd w:val="clear" w:color="auto" w:fill="auto"/>
            <w:noWrap/>
            <w:hideMark/>
          </w:tcPr>
          <w:p w14:paraId="58843C7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IENVPENV99</w:t>
            </w:r>
          </w:p>
        </w:tc>
        <w:tc>
          <w:tcPr>
            <w:tcW w:w="0" w:type="auto"/>
            <w:tcBorders>
              <w:top w:val="nil"/>
              <w:left w:val="nil"/>
              <w:bottom w:val="nil"/>
              <w:right w:val="nil"/>
            </w:tcBorders>
            <w:shd w:val="clear" w:color="auto" w:fill="auto"/>
            <w:hideMark/>
          </w:tcPr>
          <w:p w14:paraId="6411A4D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Overcrowding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3ED714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171F418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6D989B50" w14:textId="77777777" w:rsidTr="000F2AD8">
        <w:trPr>
          <w:trHeight w:val="45"/>
          <w:tblHeader/>
        </w:trPr>
        <w:tc>
          <w:tcPr>
            <w:tcW w:w="0" w:type="auto"/>
            <w:tcBorders>
              <w:top w:val="nil"/>
              <w:left w:val="nil"/>
              <w:bottom w:val="nil"/>
              <w:right w:val="nil"/>
            </w:tcBorders>
            <w:shd w:val="clear" w:color="auto" w:fill="auto"/>
            <w:noWrap/>
            <w:hideMark/>
          </w:tcPr>
          <w:p w14:paraId="735C4AC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IENVPENV100</w:t>
            </w:r>
          </w:p>
        </w:tc>
        <w:tc>
          <w:tcPr>
            <w:tcW w:w="0" w:type="auto"/>
            <w:tcBorders>
              <w:top w:val="nil"/>
              <w:left w:val="nil"/>
              <w:bottom w:val="nil"/>
              <w:right w:val="nil"/>
            </w:tcBorders>
            <w:shd w:val="clear" w:color="auto" w:fill="auto"/>
            <w:hideMark/>
          </w:tcPr>
          <w:p w14:paraId="36ADBAD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My teaching is hindered by poor heating, cooling, and/or lighting systems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1E692D1"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459B304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D93214" w:rsidRPr="00CA68E6" w14:paraId="1993BD30" w14:textId="77777777" w:rsidTr="000F2AD8">
        <w:trPr>
          <w:trHeight w:val="45"/>
          <w:tblHeader/>
        </w:trPr>
        <w:tc>
          <w:tcPr>
            <w:tcW w:w="0" w:type="auto"/>
            <w:tcBorders>
              <w:top w:val="nil"/>
              <w:left w:val="nil"/>
              <w:bottom w:val="nil"/>
              <w:right w:val="nil"/>
            </w:tcBorders>
            <w:shd w:val="clear" w:color="auto" w:fill="auto"/>
            <w:noWrap/>
            <w:hideMark/>
          </w:tcPr>
          <w:p w14:paraId="128B45C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IENVPENV101</w:t>
            </w:r>
          </w:p>
        </w:tc>
        <w:tc>
          <w:tcPr>
            <w:tcW w:w="0" w:type="auto"/>
            <w:tcBorders>
              <w:top w:val="nil"/>
              <w:left w:val="nil"/>
              <w:bottom w:val="nil"/>
              <w:right w:val="nil"/>
            </w:tcBorders>
            <w:shd w:val="clear" w:color="auto" w:fill="auto"/>
            <w:hideMark/>
          </w:tcPr>
          <w:p w14:paraId="03FF89A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My teaching is hindered by a lack of instructional space (e.g., classrooms)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D4FA5C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7397974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D93214" w:rsidRPr="00CA68E6" w14:paraId="2EAB8ECC" w14:textId="77777777" w:rsidTr="000F2AD8">
        <w:trPr>
          <w:trHeight w:val="45"/>
          <w:tblHeader/>
        </w:trPr>
        <w:tc>
          <w:tcPr>
            <w:tcW w:w="0" w:type="auto"/>
            <w:tcBorders>
              <w:top w:val="nil"/>
              <w:left w:val="nil"/>
              <w:bottom w:val="nil"/>
              <w:right w:val="nil"/>
            </w:tcBorders>
            <w:shd w:val="clear" w:color="auto" w:fill="auto"/>
            <w:noWrap/>
            <w:hideMark/>
          </w:tcPr>
          <w:p w14:paraId="53CDA30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IENVPENV102</w:t>
            </w:r>
          </w:p>
        </w:tc>
        <w:tc>
          <w:tcPr>
            <w:tcW w:w="0" w:type="auto"/>
            <w:tcBorders>
              <w:top w:val="nil"/>
              <w:left w:val="nil"/>
              <w:bottom w:val="nil"/>
              <w:right w:val="nil"/>
            </w:tcBorders>
            <w:shd w:val="clear" w:color="auto" w:fill="auto"/>
            <w:hideMark/>
          </w:tcPr>
          <w:p w14:paraId="12F4B73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My teaching is hindered by a lack of textbooks and basic supplies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12560C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21FE2A5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D93214" w:rsidRPr="00CA68E6" w14:paraId="486CCE00" w14:textId="77777777" w:rsidTr="000F2AD8">
        <w:trPr>
          <w:trHeight w:val="45"/>
          <w:tblHeader/>
        </w:trPr>
        <w:tc>
          <w:tcPr>
            <w:tcW w:w="0" w:type="auto"/>
            <w:tcBorders>
              <w:top w:val="nil"/>
              <w:left w:val="nil"/>
              <w:bottom w:val="nil"/>
              <w:right w:val="nil"/>
            </w:tcBorders>
            <w:shd w:val="clear" w:color="auto" w:fill="auto"/>
            <w:noWrap/>
            <w:hideMark/>
          </w:tcPr>
          <w:p w14:paraId="0691E24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IENVPENV103</w:t>
            </w:r>
          </w:p>
        </w:tc>
        <w:tc>
          <w:tcPr>
            <w:tcW w:w="0" w:type="auto"/>
            <w:tcBorders>
              <w:top w:val="nil"/>
              <w:left w:val="nil"/>
              <w:bottom w:val="nil"/>
              <w:right w:val="nil"/>
            </w:tcBorders>
            <w:shd w:val="clear" w:color="auto" w:fill="auto"/>
            <w:hideMark/>
          </w:tcPr>
          <w:p w14:paraId="25A1AFA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My teaching is hindered by inadequate or outdated equipment or facilities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6DC83E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14BD979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y-PENV</w:t>
            </w:r>
          </w:p>
        </w:tc>
      </w:tr>
      <w:tr w:rsidR="00D93214" w:rsidRPr="00CA68E6" w14:paraId="7B13B33A" w14:textId="77777777" w:rsidTr="000F2AD8">
        <w:trPr>
          <w:trHeight w:val="45"/>
          <w:tblHeader/>
        </w:trPr>
        <w:tc>
          <w:tcPr>
            <w:tcW w:w="0" w:type="auto"/>
            <w:tcBorders>
              <w:top w:val="nil"/>
              <w:left w:val="nil"/>
              <w:bottom w:val="nil"/>
              <w:right w:val="nil"/>
            </w:tcBorders>
            <w:shd w:val="clear" w:color="auto" w:fill="auto"/>
            <w:noWrap/>
            <w:hideMark/>
          </w:tcPr>
          <w:p w14:paraId="1127A98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IENVINS104</w:t>
            </w:r>
          </w:p>
        </w:tc>
        <w:tc>
          <w:tcPr>
            <w:tcW w:w="0" w:type="auto"/>
            <w:tcBorders>
              <w:top w:val="nil"/>
              <w:left w:val="nil"/>
              <w:bottom w:val="nil"/>
              <w:right w:val="nil"/>
            </w:tcBorders>
            <w:shd w:val="clear" w:color="auto" w:fill="auto"/>
            <w:hideMark/>
          </w:tcPr>
          <w:p w14:paraId="39A027A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students in my class(es) attend class regularly.</w:t>
            </w:r>
          </w:p>
        </w:tc>
        <w:tc>
          <w:tcPr>
            <w:tcW w:w="0" w:type="auto"/>
            <w:tcBorders>
              <w:top w:val="nil"/>
              <w:left w:val="nil"/>
              <w:bottom w:val="nil"/>
              <w:right w:val="nil"/>
            </w:tcBorders>
            <w:shd w:val="clear" w:color="auto" w:fill="auto"/>
            <w:hideMark/>
          </w:tcPr>
          <w:p w14:paraId="501D98DE"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FL/IO</w:t>
            </w:r>
          </w:p>
        </w:tc>
        <w:tc>
          <w:tcPr>
            <w:tcW w:w="0" w:type="auto"/>
            <w:tcBorders>
              <w:top w:val="nil"/>
              <w:left w:val="nil"/>
              <w:bottom w:val="nil"/>
              <w:right w:val="nil"/>
            </w:tcBorders>
            <w:shd w:val="clear" w:color="auto" w:fill="auto"/>
            <w:noWrap/>
            <w:hideMark/>
          </w:tcPr>
          <w:p w14:paraId="1A7E51C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2FDD6121" w14:textId="77777777" w:rsidTr="000F2AD8">
        <w:trPr>
          <w:trHeight w:val="45"/>
          <w:tblHeader/>
        </w:trPr>
        <w:tc>
          <w:tcPr>
            <w:tcW w:w="0" w:type="auto"/>
            <w:tcBorders>
              <w:top w:val="nil"/>
              <w:left w:val="nil"/>
              <w:bottom w:val="nil"/>
              <w:right w:val="nil"/>
            </w:tcBorders>
            <w:shd w:val="clear" w:color="auto" w:fill="auto"/>
            <w:noWrap/>
            <w:hideMark/>
          </w:tcPr>
          <w:p w14:paraId="3DCFAEE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IENVINS105</w:t>
            </w:r>
          </w:p>
        </w:tc>
        <w:tc>
          <w:tcPr>
            <w:tcW w:w="0" w:type="auto"/>
            <w:tcBorders>
              <w:top w:val="nil"/>
              <w:left w:val="nil"/>
              <w:bottom w:val="nil"/>
              <w:right w:val="nil"/>
            </w:tcBorders>
            <w:shd w:val="clear" w:color="auto" w:fill="auto"/>
            <w:hideMark/>
          </w:tcPr>
          <w:p w14:paraId="6375D76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students in my class(es) come to class prepared with the appropriate supplies and books.</w:t>
            </w:r>
          </w:p>
        </w:tc>
        <w:tc>
          <w:tcPr>
            <w:tcW w:w="0" w:type="auto"/>
            <w:tcBorders>
              <w:top w:val="nil"/>
              <w:left w:val="nil"/>
              <w:bottom w:val="nil"/>
              <w:right w:val="nil"/>
            </w:tcBorders>
            <w:shd w:val="clear" w:color="auto" w:fill="auto"/>
            <w:hideMark/>
          </w:tcPr>
          <w:p w14:paraId="3AD5F53E" w14:textId="77777777" w:rsidR="00D93214" w:rsidRPr="00CA68E6" w:rsidRDefault="00004B19" w:rsidP="00676895">
            <w:pPr>
              <w:spacing w:after="0" w:line="240" w:lineRule="auto"/>
              <w:jc w:val="center"/>
              <w:rPr>
                <w:rFonts w:eastAsia="Times New Roman" w:cstheme="minorHAnsi"/>
              </w:rPr>
            </w:pPr>
            <w:r>
              <w:rPr>
                <w:rFonts w:eastAsia="Times New Roman" w:cstheme="minorHAnsi"/>
              </w:rPr>
              <w:t>IO</w:t>
            </w:r>
          </w:p>
        </w:tc>
        <w:tc>
          <w:tcPr>
            <w:tcW w:w="0" w:type="auto"/>
            <w:tcBorders>
              <w:top w:val="nil"/>
              <w:left w:val="nil"/>
              <w:bottom w:val="nil"/>
              <w:right w:val="nil"/>
            </w:tcBorders>
            <w:shd w:val="clear" w:color="auto" w:fill="auto"/>
            <w:noWrap/>
            <w:hideMark/>
          </w:tcPr>
          <w:p w14:paraId="3D2E2F6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y-INS</w:t>
            </w:r>
          </w:p>
        </w:tc>
      </w:tr>
      <w:tr w:rsidR="00D93214" w:rsidRPr="00CA68E6" w14:paraId="15E0B2E6" w14:textId="77777777" w:rsidTr="000F2AD8">
        <w:trPr>
          <w:trHeight w:val="45"/>
          <w:tblHeader/>
        </w:trPr>
        <w:tc>
          <w:tcPr>
            <w:tcW w:w="0" w:type="auto"/>
            <w:tcBorders>
              <w:top w:val="nil"/>
              <w:left w:val="nil"/>
              <w:bottom w:val="nil"/>
              <w:right w:val="nil"/>
            </w:tcBorders>
            <w:shd w:val="clear" w:color="auto" w:fill="auto"/>
            <w:noWrap/>
            <w:hideMark/>
          </w:tcPr>
          <w:p w14:paraId="5AE3F93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IENVINS106</w:t>
            </w:r>
          </w:p>
        </w:tc>
        <w:tc>
          <w:tcPr>
            <w:tcW w:w="0" w:type="auto"/>
            <w:tcBorders>
              <w:top w:val="nil"/>
              <w:left w:val="nil"/>
              <w:bottom w:val="nil"/>
              <w:right w:val="nil"/>
            </w:tcBorders>
            <w:shd w:val="clear" w:color="auto" w:fill="auto"/>
            <w:hideMark/>
          </w:tcPr>
          <w:p w14:paraId="76DD999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students in my class(es) actively participate in class activities.</w:t>
            </w:r>
          </w:p>
        </w:tc>
        <w:tc>
          <w:tcPr>
            <w:tcW w:w="0" w:type="auto"/>
            <w:tcBorders>
              <w:top w:val="nil"/>
              <w:left w:val="nil"/>
              <w:bottom w:val="nil"/>
              <w:right w:val="nil"/>
            </w:tcBorders>
            <w:shd w:val="clear" w:color="auto" w:fill="auto"/>
            <w:hideMark/>
          </w:tcPr>
          <w:p w14:paraId="2E59F61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C41DDA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014F2177" w14:textId="77777777" w:rsidTr="000F2AD8">
        <w:trPr>
          <w:trHeight w:val="45"/>
          <w:tblHeader/>
        </w:trPr>
        <w:tc>
          <w:tcPr>
            <w:tcW w:w="0" w:type="auto"/>
            <w:tcBorders>
              <w:top w:val="nil"/>
              <w:left w:val="nil"/>
              <w:bottom w:val="nil"/>
              <w:right w:val="nil"/>
            </w:tcBorders>
            <w:shd w:val="clear" w:color="auto" w:fill="auto"/>
            <w:noWrap/>
            <w:hideMark/>
          </w:tcPr>
          <w:p w14:paraId="683BDE9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IENVINS107</w:t>
            </w:r>
          </w:p>
        </w:tc>
        <w:tc>
          <w:tcPr>
            <w:tcW w:w="0" w:type="auto"/>
            <w:tcBorders>
              <w:top w:val="nil"/>
              <w:left w:val="nil"/>
              <w:bottom w:val="nil"/>
              <w:right w:val="nil"/>
            </w:tcBorders>
            <w:shd w:val="clear" w:color="auto" w:fill="auto"/>
            <w:hideMark/>
          </w:tcPr>
          <w:p w14:paraId="5BD8550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Once we start a new program at this school, we follow up to make sure that it's working.</w:t>
            </w:r>
          </w:p>
        </w:tc>
        <w:tc>
          <w:tcPr>
            <w:tcW w:w="0" w:type="auto"/>
            <w:tcBorders>
              <w:top w:val="nil"/>
              <w:left w:val="nil"/>
              <w:bottom w:val="nil"/>
              <w:right w:val="nil"/>
            </w:tcBorders>
            <w:shd w:val="clear" w:color="auto" w:fill="auto"/>
            <w:hideMark/>
          </w:tcPr>
          <w:p w14:paraId="1542AA2A"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986BEB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y-INS</w:t>
            </w:r>
          </w:p>
        </w:tc>
      </w:tr>
      <w:tr w:rsidR="00D93214" w:rsidRPr="00CA68E6" w14:paraId="25259FB5" w14:textId="77777777" w:rsidTr="000F2AD8">
        <w:trPr>
          <w:trHeight w:val="45"/>
          <w:tblHeader/>
        </w:trPr>
        <w:tc>
          <w:tcPr>
            <w:tcW w:w="0" w:type="auto"/>
            <w:tcBorders>
              <w:top w:val="nil"/>
              <w:left w:val="nil"/>
              <w:bottom w:val="nil"/>
              <w:right w:val="nil"/>
            </w:tcBorders>
            <w:shd w:val="clear" w:color="auto" w:fill="auto"/>
            <w:noWrap/>
            <w:hideMark/>
          </w:tcPr>
          <w:p w14:paraId="53C3816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IENVINS108</w:t>
            </w:r>
          </w:p>
        </w:tc>
        <w:tc>
          <w:tcPr>
            <w:tcW w:w="0" w:type="auto"/>
            <w:tcBorders>
              <w:top w:val="nil"/>
              <w:left w:val="nil"/>
              <w:bottom w:val="nil"/>
              <w:right w:val="nil"/>
            </w:tcBorders>
            <w:shd w:val="clear" w:color="auto" w:fill="auto"/>
            <w:hideMark/>
          </w:tcPr>
          <w:p w14:paraId="0E4969CD"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The programs and resources at this school are adequate to support students’ learning.</w:t>
            </w:r>
          </w:p>
        </w:tc>
        <w:tc>
          <w:tcPr>
            <w:tcW w:w="0" w:type="auto"/>
            <w:tcBorders>
              <w:top w:val="nil"/>
              <w:left w:val="nil"/>
              <w:bottom w:val="nil"/>
              <w:right w:val="nil"/>
            </w:tcBorders>
            <w:shd w:val="clear" w:color="auto" w:fill="auto"/>
            <w:hideMark/>
          </w:tcPr>
          <w:p w14:paraId="316CA0AF"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F5D30C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y-INS</w:t>
            </w:r>
          </w:p>
        </w:tc>
      </w:tr>
      <w:tr w:rsidR="00D93214" w:rsidRPr="00CA68E6" w14:paraId="5FEEE844" w14:textId="77777777" w:rsidTr="000F2AD8">
        <w:trPr>
          <w:trHeight w:val="45"/>
          <w:tblHeader/>
        </w:trPr>
        <w:tc>
          <w:tcPr>
            <w:tcW w:w="0" w:type="auto"/>
            <w:tcBorders>
              <w:top w:val="nil"/>
              <w:left w:val="nil"/>
              <w:bottom w:val="nil"/>
              <w:right w:val="nil"/>
            </w:tcBorders>
            <w:shd w:val="clear" w:color="auto" w:fill="auto"/>
            <w:noWrap/>
            <w:hideMark/>
          </w:tcPr>
          <w:p w14:paraId="2F6CB2E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IENVINS110</w:t>
            </w:r>
          </w:p>
        </w:tc>
        <w:tc>
          <w:tcPr>
            <w:tcW w:w="0" w:type="auto"/>
            <w:tcBorders>
              <w:top w:val="nil"/>
              <w:left w:val="nil"/>
              <w:bottom w:val="nil"/>
              <w:right w:val="nil"/>
            </w:tcBorders>
            <w:shd w:val="clear" w:color="auto" w:fill="auto"/>
            <w:hideMark/>
          </w:tcPr>
          <w:p w14:paraId="7819159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Teachers at this school feel responsible to help each other do their best.</w:t>
            </w:r>
          </w:p>
        </w:tc>
        <w:tc>
          <w:tcPr>
            <w:tcW w:w="0" w:type="auto"/>
            <w:tcBorders>
              <w:top w:val="nil"/>
              <w:left w:val="nil"/>
              <w:bottom w:val="nil"/>
              <w:right w:val="nil"/>
            </w:tcBorders>
            <w:shd w:val="clear" w:color="auto" w:fill="auto"/>
            <w:hideMark/>
          </w:tcPr>
          <w:p w14:paraId="755D7C52"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E77406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y-INS</w:t>
            </w:r>
          </w:p>
        </w:tc>
      </w:tr>
      <w:tr w:rsidR="00D93214" w:rsidRPr="00CA68E6" w14:paraId="6FA34E5C" w14:textId="77777777" w:rsidTr="000F2AD8">
        <w:trPr>
          <w:trHeight w:val="45"/>
          <w:tblHeader/>
        </w:trPr>
        <w:tc>
          <w:tcPr>
            <w:tcW w:w="0" w:type="auto"/>
            <w:tcBorders>
              <w:top w:val="nil"/>
              <w:left w:val="nil"/>
              <w:bottom w:val="nil"/>
              <w:right w:val="nil"/>
            </w:tcBorders>
            <w:shd w:val="clear" w:color="auto" w:fill="auto"/>
            <w:noWrap/>
            <w:hideMark/>
          </w:tcPr>
          <w:p w14:paraId="6B5156A9"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IENVINS112</w:t>
            </w:r>
          </w:p>
        </w:tc>
        <w:tc>
          <w:tcPr>
            <w:tcW w:w="0" w:type="auto"/>
            <w:tcBorders>
              <w:top w:val="nil"/>
              <w:left w:val="nil"/>
              <w:bottom w:val="nil"/>
              <w:right w:val="nil"/>
            </w:tcBorders>
            <w:shd w:val="clear" w:color="auto" w:fill="auto"/>
            <w:hideMark/>
          </w:tcPr>
          <w:p w14:paraId="2A76890F"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Teachers at this school feel responsible when students at this school fail.</w:t>
            </w:r>
          </w:p>
        </w:tc>
        <w:tc>
          <w:tcPr>
            <w:tcW w:w="0" w:type="auto"/>
            <w:tcBorders>
              <w:top w:val="nil"/>
              <w:left w:val="nil"/>
              <w:bottom w:val="nil"/>
              <w:right w:val="nil"/>
            </w:tcBorders>
            <w:shd w:val="clear" w:color="auto" w:fill="auto"/>
            <w:hideMark/>
          </w:tcPr>
          <w:p w14:paraId="2074BB13" w14:textId="77777777" w:rsidR="00D93214" w:rsidRPr="00CA68E6" w:rsidRDefault="00004B19" w:rsidP="00316A55">
            <w:pPr>
              <w:spacing w:after="0" w:line="240" w:lineRule="auto"/>
              <w:jc w:val="center"/>
              <w:rPr>
                <w:rFonts w:eastAsia="Times New Roman" w:cstheme="minorHAnsi"/>
              </w:rPr>
            </w:pPr>
            <w:r>
              <w:rPr>
                <w:rFonts w:eastAsia="Times New Roman" w:cstheme="minorHAnsi"/>
              </w:rPr>
              <w:t>IO</w:t>
            </w:r>
          </w:p>
        </w:tc>
        <w:tc>
          <w:tcPr>
            <w:tcW w:w="0" w:type="auto"/>
            <w:tcBorders>
              <w:top w:val="nil"/>
              <w:left w:val="nil"/>
              <w:bottom w:val="nil"/>
              <w:right w:val="nil"/>
            </w:tcBorders>
            <w:shd w:val="clear" w:color="auto" w:fill="auto"/>
            <w:noWrap/>
            <w:hideMark/>
          </w:tcPr>
          <w:p w14:paraId="39398B57" w14:textId="77777777" w:rsidR="00D93214" w:rsidRPr="00CA68E6" w:rsidRDefault="00D93214" w:rsidP="00316A55">
            <w:pPr>
              <w:spacing w:after="0" w:line="240" w:lineRule="auto"/>
              <w:jc w:val="center"/>
              <w:rPr>
                <w:rFonts w:eastAsia="Times New Roman" w:cstheme="minorHAnsi"/>
              </w:rPr>
            </w:pPr>
            <w:r w:rsidRPr="00CA68E6">
              <w:rPr>
                <w:rFonts w:eastAsia="Times New Roman" w:cstheme="minorHAnsi"/>
              </w:rPr>
              <w:t>n</w:t>
            </w:r>
          </w:p>
        </w:tc>
      </w:tr>
      <w:tr w:rsidR="00D93214" w:rsidRPr="00CA68E6" w14:paraId="4AF06606" w14:textId="77777777" w:rsidTr="000F2AD8">
        <w:trPr>
          <w:tblHeader/>
        </w:trPr>
        <w:tc>
          <w:tcPr>
            <w:tcW w:w="0" w:type="auto"/>
            <w:tcBorders>
              <w:top w:val="nil"/>
              <w:left w:val="nil"/>
              <w:bottom w:val="nil"/>
              <w:right w:val="nil"/>
            </w:tcBorders>
            <w:shd w:val="clear" w:color="auto" w:fill="auto"/>
            <w:noWrap/>
            <w:hideMark/>
          </w:tcPr>
          <w:p w14:paraId="670223BE"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IENVINS114</w:t>
            </w:r>
          </w:p>
        </w:tc>
        <w:tc>
          <w:tcPr>
            <w:tcW w:w="0" w:type="auto"/>
            <w:tcBorders>
              <w:top w:val="nil"/>
              <w:left w:val="nil"/>
              <w:bottom w:val="nil"/>
              <w:right w:val="nil"/>
            </w:tcBorders>
            <w:shd w:val="clear" w:color="auto" w:fill="auto"/>
            <w:hideMark/>
          </w:tcPr>
          <w:p w14:paraId="582227D5"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The curriculum at this school is focused on helping students get ready for college.</w:t>
            </w:r>
          </w:p>
        </w:tc>
        <w:tc>
          <w:tcPr>
            <w:tcW w:w="0" w:type="auto"/>
            <w:tcBorders>
              <w:top w:val="nil"/>
              <w:left w:val="nil"/>
              <w:bottom w:val="nil"/>
              <w:right w:val="nil"/>
            </w:tcBorders>
            <w:shd w:val="clear" w:color="auto" w:fill="auto"/>
            <w:hideMark/>
          </w:tcPr>
          <w:p w14:paraId="315F013A" w14:textId="77777777" w:rsidR="00D93214" w:rsidRPr="00CA68E6" w:rsidRDefault="00D93214" w:rsidP="00316A5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4BEE8A9" w14:textId="77777777" w:rsidR="00D93214" w:rsidRPr="00CA68E6" w:rsidRDefault="00D93214" w:rsidP="00316A55">
            <w:pPr>
              <w:spacing w:after="0" w:line="240" w:lineRule="auto"/>
              <w:jc w:val="center"/>
              <w:rPr>
                <w:rFonts w:eastAsia="Times New Roman" w:cstheme="minorHAnsi"/>
              </w:rPr>
            </w:pPr>
            <w:r w:rsidRPr="00CA68E6">
              <w:rPr>
                <w:rFonts w:eastAsia="Times New Roman" w:cstheme="minorHAnsi"/>
              </w:rPr>
              <w:t>n</w:t>
            </w:r>
          </w:p>
        </w:tc>
      </w:tr>
      <w:tr w:rsidR="00D93214" w:rsidRPr="00CA68E6" w14:paraId="55C17F8B" w14:textId="77777777" w:rsidTr="000F2AD8">
        <w:trPr>
          <w:trHeight w:val="45"/>
          <w:tblHeader/>
        </w:trPr>
        <w:tc>
          <w:tcPr>
            <w:tcW w:w="0" w:type="auto"/>
            <w:tcBorders>
              <w:top w:val="nil"/>
              <w:left w:val="nil"/>
              <w:bottom w:val="nil"/>
              <w:right w:val="nil"/>
            </w:tcBorders>
            <w:shd w:val="clear" w:color="auto" w:fill="auto"/>
            <w:noWrap/>
            <w:hideMark/>
          </w:tcPr>
          <w:p w14:paraId="0386CABA"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IENVINS115</w:t>
            </w:r>
          </w:p>
        </w:tc>
        <w:tc>
          <w:tcPr>
            <w:tcW w:w="0" w:type="auto"/>
            <w:tcBorders>
              <w:top w:val="nil"/>
              <w:left w:val="nil"/>
              <w:bottom w:val="nil"/>
              <w:right w:val="nil"/>
            </w:tcBorders>
            <w:shd w:val="clear" w:color="auto" w:fill="auto"/>
            <w:hideMark/>
          </w:tcPr>
          <w:p w14:paraId="651BED2D"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Teachers at this school feel that it is a part of their job to prepare students to succeed in college.</w:t>
            </w:r>
          </w:p>
        </w:tc>
        <w:tc>
          <w:tcPr>
            <w:tcW w:w="0" w:type="auto"/>
            <w:tcBorders>
              <w:top w:val="nil"/>
              <w:left w:val="nil"/>
              <w:bottom w:val="nil"/>
              <w:right w:val="nil"/>
            </w:tcBorders>
            <w:shd w:val="clear" w:color="auto" w:fill="auto"/>
            <w:hideMark/>
          </w:tcPr>
          <w:p w14:paraId="7B66CC9B" w14:textId="77777777" w:rsidR="00D93214" w:rsidRPr="00CA68E6" w:rsidRDefault="00D93214" w:rsidP="00316A5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1C460C7" w14:textId="77777777" w:rsidR="00D93214" w:rsidRPr="00CA68E6" w:rsidRDefault="00D93214" w:rsidP="00316A55">
            <w:pPr>
              <w:spacing w:after="0" w:line="240" w:lineRule="auto"/>
              <w:jc w:val="center"/>
              <w:rPr>
                <w:rFonts w:eastAsia="Times New Roman" w:cstheme="minorHAnsi"/>
              </w:rPr>
            </w:pPr>
            <w:r w:rsidRPr="00CA68E6">
              <w:rPr>
                <w:rFonts w:eastAsia="Times New Roman" w:cstheme="minorHAnsi"/>
              </w:rPr>
              <w:t>y-INS</w:t>
            </w:r>
          </w:p>
        </w:tc>
      </w:tr>
      <w:tr w:rsidR="00D93214" w:rsidRPr="00CA68E6" w14:paraId="30BA2A17" w14:textId="77777777" w:rsidTr="000F2AD8">
        <w:trPr>
          <w:trHeight w:val="45"/>
          <w:tblHeader/>
        </w:trPr>
        <w:tc>
          <w:tcPr>
            <w:tcW w:w="0" w:type="auto"/>
            <w:tcBorders>
              <w:top w:val="nil"/>
              <w:left w:val="nil"/>
              <w:bottom w:val="nil"/>
              <w:right w:val="nil"/>
            </w:tcBorders>
            <w:shd w:val="clear" w:color="auto" w:fill="auto"/>
            <w:noWrap/>
            <w:hideMark/>
          </w:tcPr>
          <w:p w14:paraId="7B46DBBF"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IENVINS116</w:t>
            </w:r>
          </w:p>
        </w:tc>
        <w:tc>
          <w:tcPr>
            <w:tcW w:w="0" w:type="auto"/>
            <w:tcBorders>
              <w:top w:val="nil"/>
              <w:left w:val="nil"/>
              <w:bottom w:val="nil"/>
              <w:right w:val="nil"/>
            </w:tcBorders>
            <w:shd w:val="clear" w:color="auto" w:fill="auto"/>
            <w:hideMark/>
          </w:tcPr>
          <w:p w14:paraId="68692FF0"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The programs and resources at this school are adequate to support students with special needs or disabilities.</w:t>
            </w:r>
          </w:p>
        </w:tc>
        <w:tc>
          <w:tcPr>
            <w:tcW w:w="0" w:type="auto"/>
            <w:tcBorders>
              <w:top w:val="nil"/>
              <w:left w:val="nil"/>
              <w:bottom w:val="nil"/>
              <w:right w:val="nil"/>
            </w:tcBorders>
            <w:shd w:val="clear" w:color="auto" w:fill="auto"/>
            <w:hideMark/>
          </w:tcPr>
          <w:p w14:paraId="2660E647" w14:textId="77777777" w:rsidR="00D93214" w:rsidRPr="00CA68E6" w:rsidRDefault="00D93214" w:rsidP="00316A5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E6EEE55" w14:textId="77777777" w:rsidR="00D93214" w:rsidRPr="00CA68E6" w:rsidRDefault="00D93214" w:rsidP="00316A55">
            <w:pPr>
              <w:spacing w:after="0" w:line="240" w:lineRule="auto"/>
              <w:jc w:val="center"/>
              <w:rPr>
                <w:rFonts w:eastAsia="Times New Roman" w:cstheme="minorHAnsi"/>
              </w:rPr>
            </w:pPr>
            <w:r w:rsidRPr="00CA68E6">
              <w:rPr>
                <w:rFonts w:eastAsia="Times New Roman" w:cstheme="minorHAnsi"/>
              </w:rPr>
              <w:t>y-INS</w:t>
            </w:r>
          </w:p>
        </w:tc>
      </w:tr>
      <w:tr w:rsidR="00D93214" w:rsidRPr="00CA68E6" w14:paraId="37C4F9D3" w14:textId="77777777" w:rsidTr="000F2AD8">
        <w:trPr>
          <w:trHeight w:val="45"/>
          <w:tblHeader/>
        </w:trPr>
        <w:tc>
          <w:tcPr>
            <w:tcW w:w="0" w:type="auto"/>
            <w:tcBorders>
              <w:top w:val="nil"/>
              <w:left w:val="nil"/>
              <w:bottom w:val="nil"/>
              <w:right w:val="nil"/>
            </w:tcBorders>
            <w:shd w:val="clear" w:color="auto" w:fill="auto"/>
            <w:noWrap/>
            <w:hideMark/>
          </w:tcPr>
          <w:p w14:paraId="70ED8DE4"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IENVPHEA117</w:t>
            </w:r>
          </w:p>
        </w:tc>
        <w:tc>
          <w:tcPr>
            <w:tcW w:w="0" w:type="auto"/>
            <w:tcBorders>
              <w:top w:val="nil"/>
              <w:left w:val="nil"/>
              <w:bottom w:val="nil"/>
              <w:right w:val="nil"/>
            </w:tcBorders>
            <w:shd w:val="clear" w:color="auto" w:fill="auto"/>
            <w:hideMark/>
          </w:tcPr>
          <w:p w14:paraId="6469665A" w14:textId="77777777" w:rsidR="00D93214" w:rsidRPr="00CA68E6" w:rsidRDefault="00D93214" w:rsidP="00316A55">
            <w:pPr>
              <w:spacing w:after="0" w:line="240" w:lineRule="auto"/>
              <w:rPr>
                <w:rFonts w:eastAsia="Times New Roman" w:cstheme="minorHAnsi"/>
              </w:rPr>
            </w:pPr>
            <w:r w:rsidRPr="00CA68E6">
              <w:rPr>
                <w:rFonts w:eastAsia="Times New Roman" w:cstheme="minorHAnsi"/>
              </w:rPr>
              <w:t>Staff at this school promote students’ physical health and nutrition.</w:t>
            </w:r>
          </w:p>
        </w:tc>
        <w:tc>
          <w:tcPr>
            <w:tcW w:w="0" w:type="auto"/>
            <w:tcBorders>
              <w:top w:val="nil"/>
              <w:left w:val="nil"/>
              <w:bottom w:val="nil"/>
              <w:right w:val="nil"/>
            </w:tcBorders>
            <w:shd w:val="clear" w:color="auto" w:fill="auto"/>
            <w:hideMark/>
          </w:tcPr>
          <w:p w14:paraId="3A8874B8" w14:textId="77777777" w:rsidR="00D93214" w:rsidRPr="00CA68E6" w:rsidRDefault="00D93214" w:rsidP="00316A5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FF29182" w14:textId="77777777" w:rsidR="00D93214" w:rsidRPr="00CA68E6" w:rsidRDefault="00D93214" w:rsidP="00316A55">
            <w:pPr>
              <w:spacing w:after="0" w:line="240" w:lineRule="auto"/>
              <w:jc w:val="center"/>
              <w:rPr>
                <w:rFonts w:eastAsia="Times New Roman" w:cstheme="minorHAnsi"/>
              </w:rPr>
            </w:pPr>
            <w:r w:rsidRPr="00CA68E6">
              <w:rPr>
                <w:rFonts w:eastAsia="Times New Roman" w:cstheme="minorHAnsi"/>
              </w:rPr>
              <w:t>n</w:t>
            </w:r>
          </w:p>
        </w:tc>
      </w:tr>
      <w:tr w:rsidR="00D93214" w:rsidRPr="00CA68E6" w14:paraId="48E09B1C" w14:textId="77777777" w:rsidTr="000F2AD8">
        <w:trPr>
          <w:trHeight w:val="45"/>
          <w:tblHeader/>
        </w:trPr>
        <w:tc>
          <w:tcPr>
            <w:tcW w:w="0" w:type="auto"/>
            <w:tcBorders>
              <w:top w:val="nil"/>
              <w:left w:val="nil"/>
              <w:bottom w:val="nil"/>
              <w:right w:val="nil"/>
            </w:tcBorders>
            <w:shd w:val="clear" w:color="auto" w:fill="auto"/>
            <w:noWrap/>
            <w:hideMark/>
          </w:tcPr>
          <w:p w14:paraId="1AB0E61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IENVPHEA119</w:t>
            </w:r>
          </w:p>
        </w:tc>
        <w:tc>
          <w:tcPr>
            <w:tcW w:w="0" w:type="auto"/>
            <w:tcBorders>
              <w:top w:val="nil"/>
              <w:left w:val="nil"/>
              <w:bottom w:val="nil"/>
              <w:right w:val="nil"/>
            </w:tcBorders>
            <w:shd w:val="clear" w:color="auto" w:fill="auto"/>
            <w:hideMark/>
          </w:tcPr>
          <w:p w14:paraId="0F77394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the materials, resources, and training necessary for me to support students’ physical health and nutrition.</w:t>
            </w:r>
          </w:p>
        </w:tc>
        <w:tc>
          <w:tcPr>
            <w:tcW w:w="0" w:type="auto"/>
            <w:tcBorders>
              <w:top w:val="nil"/>
              <w:left w:val="nil"/>
              <w:bottom w:val="nil"/>
              <w:right w:val="nil"/>
            </w:tcBorders>
            <w:shd w:val="clear" w:color="auto" w:fill="auto"/>
            <w:hideMark/>
          </w:tcPr>
          <w:p w14:paraId="6BDC17A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75834AFC"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y-PHEA</w:t>
            </w:r>
          </w:p>
        </w:tc>
      </w:tr>
      <w:tr w:rsidR="00D93214" w:rsidRPr="00CA68E6" w14:paraId="15762290" w14:textId="77777777" w:rsidTr="000F2AD8">
        <w:trPr>
          <w:trHeight w:val="45"/>
          <w:tblHeader/>
        </w:trPr>
        <w:tc>
          <w:tcPr>
            <w:tcW w:w="0" w:type="auto"/>
            <w:tcBorders>
              <w:top w:val="nil"/>
              <w:left w:val="nil"/>
              <w:bottom w:val="nil"/>
              <w:right w:val="nil"/>
            </w:tcBorders>
            <w:shd w:val="clear" w:color="auto" w:fill="auto"/>
            <w:noWrap/>
            <w:hideMark/>
          </w:tcPr>
          <w:p w14:paraId="6BAB5AD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IENVPHEA120</w:t>
            </w:r>
          </w:p>
        </w:tc>
        <w:tc>
          <w:tcPr>
            <w:tcW w:w="0" w:type="auto"/>
            <w:tcBorders>
              <w:top w:val="nil"/>
              <w:left w:val="nil"/>
              <w:bottom w:val="nil"/>
              <w:right w:val="nil"/>
            </w:tcBorders>
            <w:shd w:val="clear" w:color="auto" w:fill="auto"/>
            <w:hideMark/>
          </w:tcPr>
          <w:p w14:paraId="27C9940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making healthy food choices.</w:t>
            </w:r>
          </w:p>
        </w:tc>
        <w:tc>
          <w:tcPr>
            <w:tcW w:w="0" w:type="auto"/>
            <w:tcBorders>
              <w:top w:val="nil"/>
              <w:left w:val="nil"/>
              <w:bottom w:val="nil"/>
              <w:right w:val="nil"/>
            </w:tcBorders>
            <w:shd w:val="clear" w:color="auto" w:fill="auto"/>
            <w:hideMark/>
          </w:tcPr>
          <w:p w14:paraId="7B406572"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7080BA40"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y-PHEA</w:t>
            </w:r>
          </w:p>
        </w:tc>
      </w:tr>
      <w:tr w:rsidR="00D93214" w:rsidRPr="00CA68E6" w14:paraId="017A051A" w14:textId="77777777" w:rsidTr="000F2AD8">
        <w:trPr>
          <w:trHeight w:val="45"/>
          <w:tblHeader/>
        </w:trPr>
        <w:tc>
          <w:tcPr>
            <w:tcW w:w="0" w:type="auto"/>
            <w:tcBorders>
              <w:top w:val="nil"/>
              <w:left w:val="nil"/>
              <w:bottom w:val="nil"/>
              <w:right w:val="nil"/>
            </w:tcBorders>
            <w:shd w:val="clear" w:color="auto" w:fill="auto"/>
            <w:noWrap/>
            <w:hideMark/>
          </w:tcPr>
          <w:p w14:paraId="7018A4C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IENVPHEA121</w:t>
            </w:r>
          </w:p>
        </w:tc>
        <w:tc>
          <w:tcPr>
            <w:tcW w:w="0" w:type="auto"/>
            <w:tcBorders>
              <w:top w:val="nil"/>
              <w:left w:val="nil"/>
              <w:bottom w:val="nil"/>
              <w:right w:val="nil"/>
            </w:tcBorders>
            <w:shd w:val="clear" w:color="auto" w:fill="auto"/>
            <w:hideMark/>
          </w:tcPr>
          <w:p w14:paraId="7C768EE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students’ health needs.</w:t>
            </w:r>
          </w:p>
        </w:tc>
        <w:tc>
          <w:tcPr>
            <w:tcW w:w="0" w:type="auto"/>
            <w:tcBorders>
              <w:top w:val="nil"/>
              <w:left w:val="nil"/>
              <w:bottom w:val="nil"/>
              <w:right w:val="nil"/>
            </w:tcBorders>
            <w:shd w:val="clear" w:color="auto" w:fill="auto"/>
            <w:hideMark/>
          </w:tcPr>
          <w:p w14:paraId="6B54424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1A7E7C7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y-PHEA</w:t>
            </w:r>
          </w:p>
        </w:tc>
      </w:tr>
      <w:tr w:rsidR="00D93214" w:rsidRPr="00CA68E6" w14:paraId="2B6ADD81" w14:textId="77777777" w:rsidTr="000F2AD8">
        <w:trPr>
          <w:trHeight w:val="45"/>
          <w:tblHeader/>
        </w:trPr>
        <w:tc>
          <w:tcPr>
            <w:tcW w:w="0" w:type="auto"/>
            <w:tcBorders>
              <w:top w:val="nil"/>
              <w:left w:val="nil"/>
              <w:bottom w:val="nil"/>
              <w:right w:val="nil"/>
            </w:tcBorders>
            <w:shd w:val="clear" w:color="auto" w:fill="auto"/>
            <w:noWrap/>
            <w:hideMark/>
          </w:tcPr>
          <w:p w14:paraId="4122737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IENVPHEA122</w:t>
            </w:r>
          </w:p>
        </w:tc>
        <w:tc>
          <w:tcPr>
            <w:tcW w:w="0" w:type="auto"/>
            <w:tcBorders>
              <w:top w:val="nil"/>
              <w:left w:val="nil"/>
              <w:bottom w:val="nil"/>
              <w:right w:val="nil"/>
            </w:tcBorders>
            <w:shd w:val="clear" w:color="auto" w:fill="auto"/>
            <w:hideMark/>
          </w:tcPr>
          <w:p w14:paraId="61B363F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students’ physical activity.</w:t>
            </w:r>
          </w:p>
        </w:tc>
        <w:tc>
          <w:tcPr>
            <w:tcW w:w="0" w:type="auto"/>
            <w:tcBorders>
              <w:top w:val="nil"/>
              <w:left w:val="nil"/>
              <w:bottom w:val="nil"/>
              <w:right w:val="nil"/>
            </w:tcBorders>
            <w:shd w:val="clear" w:color="auto" w:fill="auto"/>
            <w:hideMark/>
          </w:tcPr>
          <w:p w14:paraId="3A0F86C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00B1432E"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y-PHEA</w:t>
            </w:r>
          </w:p>
        </w:tc>
      </w:tr>
      <w:tr w:rsidR="00D93214" w:rsidRPr="00CA68E6" w14:paraId="0CC24298" w14:textId="77777777" w:rsidTr="000F2AD8">
        <w:trPr>
          <w:trHeight w:val="45"/>
          <w:tblHeader/>
        </w:trPr>
        <w:tc>
          <w:tcPr>
            <w:tcW w:w="0" w:type="auto"/>
            <w:tcBorders>
              <w:top w:val="nil"/>
              <w:left w:val="nil"/>
              <w:bottom w:val="nil"/>
              <w:right w:val="nil"/>
            </w:tcBorders>
            <w:shd w:val="clear" w:color="auto" w:fill="auto"/>
            <w:noWrap/>
            <w:hideMark/>
          </w:tcPr>
          <w:p w14:paraId="3DC074A2"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IENVPHEA138</w:t>
            </w:r>
          </w:p>
        </w:tc>
        <w:tc>
          <w:tcPr>
            <w:tcW w:w="0" w:type="auto"/>
            <w:tcBorders>
              <w:top w:val="nil"/>
              <w:left w:val="nil"/>
              <w:bottom w:val="nil"/>
              <w:right w:val="nil"/>
            </w:tcBorders>
            <w:shd w:val="clear" w:color="auto" w:fill="auto"/>
            <w:hideMark/>
          </w:tcPr>
          <w:p w14:paraId="1B4736D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quality physical health and nutrition instruction.</w:t>
            </w:r>
          </w:p>
        </w:tc>
        <w:tc>
          <w:tcPr>
            <w:tcW w:w="0" w:type="auto"/>
            <w:tcBorders>
              <w:top w:val="nil"/>
              <w:left w:val="nil"/>
              <w:bottom w:val="nil"/>
              <w:right w:val="nil"/>
            </w:tcBorders>
            <w:shd w:val="clear" w:color="auto" w:fill="auto"/>
            <w:hideMark/>
          </w:tcPr>
          <w:p w14:paraId="1610B3E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19D147F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5EF2685F" w14:textId="77777777" w:rsidTr="000F2AD8">
        <w:trPr>
          <w:trHeight w:val="153"/>
          <w:tblHeader/>
        </w:trPr>
        <w:tc>
          <w:tcPr>
            <w:tcW w:w="0" w:type="auto"/>
            <w:tcBorders>
              <w:top w:val="nil"/>
              <w:left w:val="nil"/>
              <w:bottom w:val="nil"/>
              <w:right w:val="nil"/>
            </w:tcBorders>
            <w:shd w:val="clear" w:color="auto" w:fill="auto"/>
            <w:noWrap/>
            <w:hideMark/>
          </w:tcPr>
          <w:p w14:paraId="13818AB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IENVMEN123</w:t>
            </w:r>
          </w:p>
        </w:tc>
        <w:tc>
          <w:tcPr>
            <w:tcW w:w="0" w:type="auto"/>
            <w:tcBorders>
              <w:top w:val="nil"/>
              <w:left w:val="nil"/>
              <w:bottom w:val="nil"/>
              <w:right w:val="nil"/>
            </w:tcBorders>
            <w:shd w:val="clear" w:color="auto" w:fill="auto"/>
            <w:hideMark/>
          </w:tcPr>
          <w:p w14:paraId="6BB3BC5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quality counseling or other services to help students with social or emotional needs.</w:t>
            </w:r>
          </w:p>
        </w:tc>
        <w:tc>
          <w:tcPr>
            <w:tcW w:w="0" w:type="auto"/>
            <w:tcBorders>
              <w:top w:val="nil"/>
              <w:left w:val="nil"/>
              <w:bottom w:val="nil"/>
              <w:right w:val="nil"/>
            </w:tcBorders>
            <w:shd w:val="clear" w:color="auto" w:fill="auto"/>
            <w:hideMark/>
          </w:tcPr>
          <w:p w14:paraId="694C327C" w14:textId="77777777" w:rsidR="00D93214" w:rsidRPr="00CA68E6" w:rsidRDefault="00D93214" w:rsidP="00676895">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B39AEC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y-MEN</w:t>
            </w:r>
          </w:p>
        </w:tc>
      </w:tr>
      <w:tr w:rsidR="00D93214" w:rsidRPr="00CA68E6" w14:paraId="664593AA" w14:textId="77777777" w:rsidTr="000F2AD8">
        <w:trPr>
          <w:trHeight w:val="153"/>
          <w:tblHeader/>
        </w:trPr>
        <w:tc>
          <w:tcPr>
            <w:tcW w:w="0" w:type="auto"/>
            <w:tcBorders>
              <w:top w:val="nil"/>
              <w:left w:val="nil"/>
              <w:bottom w:val="nil"/>
              <w:right w:val="nil"/>
            </w:tcBorders>
            <w:shd w:val="clear" w:color="auto" w:fill="auto"/>
            <w:noWrap/>
            <w:hideMark/>
          </w:tcPr>
          <w:p w14:paraId="149AF62E"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IENVMEN124</w:t>
            </w:r>
          </w:p>
        </w:tc>
        <w:tc>
          <w:tcPr>
            <w:tcW w:w="0" w:type="auto"/>
            <w:tcBorders>
              <w:top w:val="nil"/>
              <w:left w:val="nil"/>
              <w:bottom w:val="nil"/>
              <w:right w:val="nil"/>
            </w:tcBorders>
            <w:shd w:val="clear" w:color="auto" w:fill="auto"/>
            <w:hideMark/>
          </w:tcPr>
          <w:p w14:paraId="17E30B3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help students develop strategies to understand and control their feelings and behavior.</w:t>
            </w:r>
          </w:p>
        </w:tc>
        <w:tc>
          <w:tcPr>
            <w:tcW w:w="0" w:type="auto"/>
            <w:tcBorders>
              <w:top w:val="nil"/>
              <w:left w:val="nil"/>
              <w:bottom w:val="nil"/>
              <w:right w:val="nil"/>
            </w:tcBorders>
            <w:shd w:val="clear" w:color="auto" w:fill="auto"/>
            <w:hideMark/>
          </w:tcPr>
          <w:p w14:paraId="7C331CC4" w14:textId="77777777" w:rsidR="00D93214" w:rsidRPr="00CA68E6" w:rsidRDefault="00A90AED" w:rsidP="00164C5E">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4FE383D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28F4E71E" w14:textId="77777777" w:rsidTr="000F2AD8">
        <w:trPr>
          <w:trHeight w:val="153"/>
          <w:tblHeader/>
        </w:trPr>
        <w:tc>
          <w:tcPr>
            <w:tcW w:w="0" w:type="auto"/>
            <w:tcBorders>
              <w:top w:val="nil"/>
              <w:left w:val="nil"/>
              <w:bottom w:val="nil"/>
              <w:right w:val="nil"/>
            </w:tcBorders>
            <w:shd w:val="clear" w:color="auto" w:fill="auto"/>
            <w:noWrap/>
            <w:hideMark/>
          </w:tcPr>
          <w:p w14:paraId="163EC25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IENVMEN125</w:t>
            </w:r>
          </w:p>
        </w:tc>
        <w:tc>
          <w:tcPr>
            <w:tcW w:w="0" w:type="auto"/>
            <w:tcBorders>
              <w:top w:val="nil"/>
              <w:left w:val="nil"/>
              <w:bottom w:val="nil"/>
              <w:right w:val="nil"/>
            </w:tcBorders>
            <w:shd w:val="clear" w:color="auto" w:fill="auto"/>
            <w:hideMark/>
          </w:tcPr>
          <w:p w14:paraId="00B163F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provides the materials, resources, and training necessary for me to support students’ social or emotional needs.</w:t>
            </w:r>
          </w:p>
        </w:tc>
        <w:tc>
          <w:tcPr>
            <w:tcW w:w="0" w:type="auto"/>
            <w:tcBorders>
              <w:top w:val="nil"/>
              <w:left w:val="nil"/>
              <w:bottom w:val="nil"/>
              <w:right w:val="nil"/>
            </w:tcBorders>
            <w:shd w:val="clear" w:color="auto" w:fill="auto"/>
            <w:hideMark/>
          </w:tcPr>
          <w:p w14:paraId="30539EBE"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12FDAD7A"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y-MEN</w:t>
            </w:r>
          </w:p>
        </w:tc>
      </w:tr>
      <w:tr w:rsidR="000F2AD8" w:rsidRPr="00CA68E6" w14:paraId="585581C0" w14:textId="77777777" w:rsidTr="007B47DE">
        <w:trPr>
          <w:trHeight w:val="540"/>
          <w:tblHeader/>
        </w:trPr>
        <w:tc>
          <w:tcPr>
            <w:tcW w:w="0" w:type="auto"/>
            <w:gridSpan w:val="4"/>
            <w:tcBorders>
              <w:left w:val="nil"/>
              <w:bottom w:val="single" w:sz="4" w:space="0" w:color="auto"/>
              <w:right w:val="nil"/>
            </w:tcBorders>
            <w:shd w:val="clear" w:color="auto" w:fill="auto"/>
            <w:vAlign w:val="bottom"/>
          </w:tcPr>
          <w:p w14:paraId="2991C594" w14:textId="77777777" w:rsidR="000F2AD8" w:rsidRPr="00CA68E6" w:rsidRDefault="000F2AD8" w:rsidP="007B47DE">
            <w:pPr>
              <w:spacing w:after="0" w:line="240" w:lineRule="auto"/>
              <w:ind w:left="864" w:hanging="864"/>
              <w:rPr>
                <w:rFonts w:eastAsia="Times New Roman" w:cstheme="minorHAnsi"/>
                <w:bCs/>
              </w:rPr>
            </w:pPr>
            <w:r w:rsidRPr="00CA68E6">
              <w:rPr>
                <w:rFonts w:cstheme="minorHAnsi"/>
              </w:rPr>
              <w:lastRenderedPageBreak/>
              <w:t xml:space="preserve">Table 17. Flags and final decisions for school climate items in the EDSCLS 2015 pilot instructional staff survey </w:t>
            </w:r>
            <w:r>
              <w:rPr>
                <w:rFonts w:cstheme="minorHAnsi"/>
              </w:rPr>
              <w:t>- continued</w:t>
            </w:r>
          </w:p>
        </w:tc>
      </w:tr>
      <w:tr w:rsidR="000F2AD8" w:rsidRPr="00CA68E6" w14:paraId="53305A09" w14:textId="77777777" w:rsidTr="007B47DE">
        <w:trPr>
          <w:trHeight w:val="45"/>
          <w:tblHeader/>
        </w:trPr>
        <w:tc>
          <w:tcPr>
            <w:tcW w:w="0" w:type="auto"/>
            <w:tcBorders>
              <w:top w:val="single" w:sz="4" w:space="0" w:color="auto"/>
              <w:left w:val="nil"/>
              <w:bottom w:val="single" w:sz="4" w:space="0" w:color="auto"/>
              <w:right w:val="nil"/>
            </w:tcBorders>
            <w:shd w:val="clear" w:color="auto" w:fill="auto"/>
            <w:vAlign w:val="bottom"/>
            <w:hideMark/>
          </w:tcPr>
          <w:p w14:paraId="635F8B6C" w14:textId="77777777" w:rsidR="000F2AD8" w:rsidRPr="00CA68E6" w:rsidRDefault="000F2AD8"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6374A4EB"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0CE7C0CA"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Flag</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31DBAAB3" w14:textId="77777777" w:rsidR="000F2AD8" w:rsidRPr="00CA68E6" w:rsidRDefault="000F2AD8" w:rsidP="007B47DE">
            <w:pPr>
              <w:spacing w:after="0" w:line="240" w:lineRule="auto"/>
              <w:jc w:val="center"/>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717A778A" w14:textId="77777777" w:rsidTr="000F2AD8">
        <w:trPr>
          <w:trHeight w:val="79"/>
          <w:tblHeader/>
        </w:trPr>
        <w:tc>
          <w:tcPr>
            <w:tcW w:w="0" w:type="auto"/>
            <w:tcBorders>
              <w:top w:val="nil"/>
              <w:left w:val="nil"/>
              <w:bottom w:val="nil"/>
              <w:right w:val="nil"/>
            </w:tcBorders>
            <w:shd w:val="clear" w:color="auto" w:fill="auto"/>
            <w:noWrap/>
            <w:hideMark/>
          </w:tcPr>
          <w:p w14:paraId="56533829"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IENVMEN126</w:t>
            </w:r>
          </w:p>
        </w:tc>
        <w:tc>
          <w:tcPr>
            <w:tcW w:w="0" w:type="auto"/>
            <w:tcBorders>
              <w:top w:val="nil"/>
              <w:left w:val="nil"/>
              <w:bottom w:val="nil"/>
              <w:right w:val="nil"/>
            </w:tcBorders>
            <w:shd w:val="clear" w:color="auto" w:fill="auto"/>
            <w:hideMark/>
          </w:tcPr>
          <w:p w14:paraId="519E5F5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addressing students’ mental health needs.</w:t>
            </w:r>
          </w:p>
        </w:tc>
        <w:tc>
          <w:tcPr>
            <w:tcW w:w="0" w:type="auto"/>
            <w:tcBorders>
              <w:top w:val="nil"/>
              <w:left w:val="nil"/>
              <w:bottom w:val="nil"/>
              <w:right w:val="nil"/>
            </w:tcBorders>
            <w:shd w:val="clear" w:color="auto" w:fill="auto"/>
            <w:hideMark/>
          </w:tcPr>
          <w:p w14:paraId="43BB5D2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05F05F0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y-MEN</w:t>
            </w:r>
          </w:p>
        </w:tc>
      </w:tr>
      <w:tr w:rsidR="00D93214" w:rsidRPr="00CA68E6" w14:paraId="4DEDAA8C" w14:textId="77777777" w:rsidTr="000F2AD8">
        <w:trPr>
          <w:trHeight w:val="74"/>
          <w:tblHeader/>
        </w:trPr>
        <w:tc>
          <w:tcPr>
            <w:tcW w:w="0" w:type="auto"/>
            <w:tcBorders>
              <w:top w:val="nil"/>
              <w:left w:val="nil"/>
              <w:bottom w:val="nil"/>
              <w:right w:val="nil"/>
            </w:tcBorders>
            <w:shd w:val="clear" w:color="auto" w:fill="auto"/>
            <w:noWrap/>
            <w:hideMark/>
          </w:tcPr>
          <w:p w14:paraId="0248EDD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IENVMEN127</w:t>
            </w:r>
          </w:p>
        </w:tc>
        <w:tc>
          <w:tcPr>
            <w:tcW w:w="0" w:type="auto"/>
            <w:tcBorders>
              <w:top w:val="nil"/>
              <w:left w:val="nil"/>
              <w:bottom w:val="nil"/>
              <w:right w:val="nil"/>
            </w:tcBorders>
            <w:shd w:val="clear" w:color="auto" w:fill="auto"/>
            <w:hideMark/>
          </w:tcPr>
          <w:p w14:paraId="42D8D23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social and emotional development.</w:t>
            </w:r>
          </w:p>
        </w:tc>
        <w:tc>
          <w:tcPr>
            <w:tcW w:w="0" w:type="auto"/>
            <w:tcBorders>
              <w:top w:val="nil"/>
              <w:left w:val="nil"/>
              <w:bottom w:val="nil"/>
              <w:right w:val="nil"/>
            </w:tcBorders>
            <w:shd w:val="clear" w:color="auto" w:fill="auto"/>
            <w:hideMark/>
          </w:tcPr>
          <w:p w14:paraId="1305F0B7" w14:textId="77777777" w:rsidR="00D93214" w:rsidRPr="00CA68E6" w:rsidRDefault="00A90AED" w:rsidP="00A90AED">
            <w:pPr>
              <w:spacing w:after="0" w:line="240" w:lineRule="auto"/>
              <w:jc w:val="center"/>
              <w:rPr>
                <w:rFonts w:eastAsia="Times New Roman" w:cstheme="minorHAnsi"/>
              </w:rPr>
            </w:pPr>
            <w:r>
              <w:rPr>
                <w:rFonts w:eastAsia="Times New Roman" w:cstheme="minorHAnsi"/>
              </w:rPr>
              <w:t>INR/</w:t>
            </w:r>
            <w:r w:rsidR="00D93214" w:rsidRPr="00CA68E6">
              <w:rPr>
                <w:rFonts w:eastAsia="Times New Roman" w:cstheme="minorHAnsi"/>
              </w:rPr>
              <w:t>IO</w:t>
            </w:r>
          </w:p>
        </w:tc>
        <w:tc>
          <w:tcPr>
            <w:tcW w:w="0" w:type="auto"/>
            <w:tcBorders>
              <w:top w:val="nil"/>
              <w:left w:val="nil"/>
              <w:bottom w:val="nil"/>
              <w:right w:val="nil"/>
            </w:tcBorders>
            <w:shd w:val="clear" w:color="auto" w:fill="auto"/>
            <w:noWrap/>
            <w:hideMark/>
          </w:tcPr>
          <w:p w14:paraId="65F04756"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5D389569" w14:textId="77777777" w:rsidTr="000F2AD8">
        <w:trPr>
          <w:trHeight w:val="158"/>
          <w:tblHeader/>
        </w:trPr>
        <w:tc>
          <w:tcPr>
            <w:tcW w:w="0" w:type="auto"/>
            <w:tcBorders>
              <w:top w:val="nil"/>
              <w:left w:val="nil"/>
              <w:bottom w:val="nil"/>
              <w:right w:val="nil"/>
            </w:tcBorders>
            <w:shd w:val="clear" w:color="auto" w:fill="auto"/>
            <w:noWrap/>
            <w:hideMark/>
          </w:tcPr>
          <w:p w14:paraId="31B4A3D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IENVMEN128</w:t>
            </w:r>
          </w:p>
        </w:tc>
        <w:tc>
          <w:tcPr>
            <w:tcW w:w="0" w:type="auto"/>
            <w:tcBorders>
              <w:top w:val="nil"/>
              <w:left w:val="nil"/>
              <w:bottom w:val="nil"/>
              <w:right w:val="nil"/>
            </w:tcBorders>
            <w:shd w:val="clear" w:color="auto" w:fill="auto"/>
            <w:hideMark/>
          </w:tcPr>
          <w:p w14:paraId="79FD2C1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teaching students strategies to manage their stress levels.</w:t>
            </w:r>
          </w:p>
        </w:tc>
        <w:tc>
          <w:tcPr>
            <w:tcW w:w="0" w:type="auto"/>
            <w:tcBorders>
              <w:top w:val="nil"/>
              <w:left w:val="nil"/>
              <w:bottom w:val="nil"/>
              <w:right w:val="nil"/>
            </w:tcBorders>
            <w:shd w:val="clear" w:color="auto" w:fill="auto"/>
            <w:hideMark/>
          </w:tcPr>
          <w:p w14:paraId="00906949"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3F23D895"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y-MEN</w:t>
            </w:r>
          </w:p>
        </w:tc>
      </w:tr>
      <w:tr w:rsidR="00D93214" w:rsidRPr="00CA68E6" w14:paraId="0118B0BC" w14:textId="77777777" w:rsidTr="000F2AD8">
        <w:trPr>
          <w:trHeight w:val="153"/>
          <w:tblHeader/>
        </w:trPr>
        <w:tc>
          <w:tcPr>
            <w:tcW w:w="0" w:type="auto"/>
            <w:tcBorders>
              <w:top w:val="nil"/>
              <w:left w:val="nil"/>
              <w:bottom w:val="nil"/>
              <w:right w:val="nil"/>
            </w:tcBorders>
            <w:shd w:val="clear" w:color="auto" w:fill="auto"/>
            <w:noWrap/>
            <w:hideMark/>
          </w:tcPr>
          <w:p w14:paraId="5EC8B4C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IENVMEN137</w:t>
            </w:r>
          </w:p>
        </w:tc>
        <w:tc>
          <w:tcPr>
            <w:tcW w:w="0" w:type="auto"/>
            <w:tcBorders>
              <w:top w:val="nil"/>
              <w:left w:val="nil"/>
              <w:bottom w:val="nil"/>
              <w:right w:val="nil"/>
            </w:tcBorders>
            <w:shd w:val="clear" w:color="auto" w:fill="auto"/>
            <w:hideMark/>
          </w:tcPr>
          <w:p w14:paraId="54CD56F8"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places a priority on helping students with their social, emotional, and behavioral problems.</w:t>
            </w:r>
          </w:p>
        </w:tc>
        <w:tc>
          <w:tcPr>
            <w:tcW w:w="0" w:type="auto"/>
            <w:tcBorders>
              <w:top w:val="nil"/>
              <w:left w:val="nil"/>
              <w:bottom w:val="nil"/>
              <w:right w:val="nil"/>
            </w:tcBorders>
            <w:shd w:val="clear" w:color="auto" w:fill="auto"/>
            <w:hideMark/>
          </w:tcPr>
          <w:p w14:paraId="648E45E7" w14:textId="77777777" w:rsidR="00D93214" w:rsidRPr="00CA68E6" w:rsidRDefault="00A90AED" w:rsidP="00A90AED">
            <w:pPr>
              <w:spacing w:after="0" w:line="240" w:lineRule="auto"/>
              <w:jc w:val="center"/>
              <w:rPr>
                <w:rFonts w:eastAsia="Times New Roman" w:cstheme="minorHAnsi"/>
              </w:rPr>
            </w:pPr>
            <w:r>
              <w:rPr>
                <w:rFonts w:eastAsia="Times New Roman" w:cstheme="minorHAnsi"/>
              </w:rPr>
              <w:t>INR/</w:t>
            </w:r>
            <w:r w:rsidR="00D93214" w:rsidRPr="00CA68E6">
              <w:rPr>
                <w:rFonts w:eastAsia="Times New Roman" w:cstheme="minorHAnsi"/>
              </w:rPr>
              <w:t>IO</w:t>
            </w:r>
          </w:p>
        </w:tc>
        <w:tc>
          <w:tcPr>
            <w:tcW w:w="0" w:type="auto"/>
            <w:tcBorders>
              <w:top w:val="nil"/>
              <w:left w:val="nil"/>
              <w:bottom w:val="nil"/>
              <w:right w:val="nil"/>
            </w:tcBorders>
            <w:shd w:val="clear" w:color="auto" w:fill="auto"/>
            <w:noWrap/>
            <w:hideMark/>
          </w:tcPr>
          <w:p w14:paraId="411C98A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y-MEN</w:t>
            </w:r>
          </w:p>
        </w:tc>
      </w:tr>
      <w:tr w:rsidR="00D93214" w:rsidRPr="00CA68E6" w14:paraId="67EFF1F5" w14:textId="77777777" w:rsidTr="000F2AD8">
        <w:trPr>
          <w:trHeight w:val="153"/>
          <w:tblHeader/>
        </w:trPr>
        <w:tc>
          <w:tcPr>
            <w:tcW w:w="0" w:type="auto"/>
            <w:tcBorders>
              <w:top w:val="nil"/>
              <w:left w:val="nil"/>
              <w:bottom w:val="nil"/>
              <w:right w:val="nil"/>
            </w:tcBorders>
            <w:shd w:val="clear" w:color="auto" w:fill="auto"/>
            <w:noWrap/>
            <w:hideMark/>
          </w:tcPr>
          <w:p w14:paraId="2B40D80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IENVDIS129</w:t>
            </w:r>
          </w:p>
        </w:tc>
        <w:tc>
          <w:tcPr>
            <w:tcW w:w="0" w:type="auto"/>
            <w:tcBorders>
              <w:top w:val="nil"/>
              <w:left w:val="nil"/>
              <w:bottom w:val="nil"/>
              <w:right w:val="nil"/>
            </w:tcBorders>
            <w:shd w:val="clear" w:color="auto" w:fill="auto"/>
            <w:hideMark/>
          </w:tcPr>
          <w:p w14:paraId="71ABE26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are clearly informed about school policies and procedures.</w:t>
            </w:r>
          </w:p>
        </w:tc>
        <w:tc>
          <w:tcPr>
            <w:tcW w:w="0" w:type="auto"/>
            <w:tcBorders>
              <w:top w:val="nil"/>
              <w:left w:val="nil"/>
              <w:bottom w:val="nil"/>
              <w:right w:val="nil"/>
            </w:tcBorders>
            <w:shd w:val="clear" w:color="auto" w:fill="auto"/>
            <w:hideMark/>
          </w:tcPr>
          <w:p w14:paraId="6A1868CF"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4579AD08"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r w:rsidR="00D93214" w:rsidRPr="00CA68E6" w14:paraId="031A8495" w14:textId="77777777" w:rsidTr="000F2AD8">
        <w:trPr>
          <w:trHeight w:val="79"/>
          <w:tblHeader/>
        </w:trPr>
        <w:tc>
          <w:tcPr>
            <w:tcW w:w="0" w:type="auto"/>
            <w:tcBorders>
              <w:top w:val="nil"/>
              <w:left w:val="nil"/>
              <w:bottom w:val="nil"/>
              <w:right w:val="nil"/>
            </w:tcBorders>
            <w:shd w:val="clear" w:color="auto" w:fill="auto"/>
            <w:noWrap/>
            <w:hideMark/>
          </w:tcPr>
          <w:p w14:paraId="7B222CFA"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IENVDIS130</w:t>
            </w:r>
          </w:p>
        </w:tc>
        <w:tc>
          <w:tcPr>
            <w:tcW w:w="0" w:type="auto"/>
            <w:tcBorders>
              <w:top w:val="nil"/>
              <w:left w:val="nil"/>
              <w:bottom w:val="nil"/>
              <w:right w:val="nil"/>
            </w:tcBorders>
            <w:shd w:val="clear" w:color="auto" w:fill="auto"/>
            <w:hideMark/>
          </w:tcPr>
          <w:p w14:paraId="69245F04"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recognize students for positive behavior.</w:t>
            </w:r>
          </w:p>
        </w:tc>
        <w:tc>
          <w:tcPr>
            <w:tcW w:w="0" w:type="auto"/>
            <w:tcBorders>
              <w:top w:val="nil"/>
              <w:left w:val="nil"/>
              <w:bottom w:val="nil"/>
              <w:right w:val="nil"/>
            </w:tcBorders>
            <w:shd w:val="clear" w:color="auto" w:fill="auto"/>
            <w:hideMark/>
          </w:tcPr>
          <w:p w14:paraId="335E0162"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3867D9C7"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r w:rsidR="00D93214" w:rsidRPr="00CA68E6" w14:paraId="5BA77B9C" w14:textId="77777777" w:rsidTr="000F2AD8">
        <w:trPr>
          <w:trHeight w:val="153"/>
          <w:tblHeader/>
        </w:trPr>
        <w:tc>
          <w:tcPr>
            <w:tcW w:w="0" w:type="auto"/>
            <w:tcBorders>
              <w:top w:val="nil"/>
              <w:left w:val="nil"/>
              <w:bottom w:val="nil"/>
              <w:right w:val="nil"/>
            </w:tcBorders>
            <w:shd w:val="clear" w:color="auto" w:fill="auto"/>
            <w:noWrap/>
            <w:hideMark/>
          </w:tcPr>
          <w:p w14:paraId="2B5D011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IENVDIS131</w:t>
            </w:r>
          </w:p>
        </w:tc>
        <w:tc>
          <w:tcPr>
            <w:tcW w:w="0" w:type="auto"/>
            <w:tcBorders>
              <w:top w:val="nil"/>
              <w:left w:val="nil"/>
              <w:bottom w:val="nil"/>
              <w:right w:val="nil"/>
            </w:tcBorders>
            <w:shd w:val="clear" w:color="auto" w:fill="auto"/>
            <w:hideMark/>
          </w:tcPr>
          <w:p w14:paraId="29FF118B"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encourage students to think about how their actions affect others.</w:t>
            </w:r>
          </w:p>
        </w:tc>
        <w:tc>
          <w:tcPr>
            <w:tcW w:w="0" w:type="auto"/>
            <w:tcBorders>
              <w:top w:val="nil"/>
              <w:left w:val="nil"/>
              <w:bottom w:val="nil"/>
              <w:right w:val="nil"/>
            </w:tcBorders>
            <w:shd w:val="clear" w:color="auto" w:fill="auto"/>
            <w:hideMark/>
          </w:tcPr>
          <w:p w14:paraId="3950D198"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6C8594B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5AECBCD3" w14:textId="77777777" w:rsidTr="000F2AD8">
        <w:trPr>
          <w:trHeight w:val="153"/>
          <w:tblHeader/>
        </w:trPr>
        <w:tc>
          <w:tcPr>
            <w:tcW w:w="0" w:type="auto"/>
            <w:tcBorders>
              <w:top w:val="nil"/>
              <w:left w:val="nil"/>
              <w:bottom w:val="nil"/>
              <w:right w:val="nil"/>
            </w:tcBorders>
            <w:shd w:val="clear" w:color="auto" w:fill="auto"/>
            <w:noWrap/>
            <w:hideMark/>
          </w:tcPr>
          <w:p w14:paraId="433DF9F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IENVDIS132</w:t>
            </w:r>
          </w:p>
        </w:tc>
        <w:tc>
          <w:tcPr>
            <w:tcW w:w="0" w:type="auto"/>
            <w:tcBorders>
              <w:top w:val="nil"/>
              <w:left w:val="nil"/>
              <w:bottom w:val="nil"/>
              <w:right w:val="nil"/>
            </w:tcBorders>
            <w:shd w:val="clear" w:color="auto" w:fill="auto"/>
            <w:hideMark/>
          </w:tcPr>
          <w:p w14:paraId="3BAC7BD0"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assign consequences that help students learn from their behavior.</w:t>
            </w:r>
          </w:p>
        </w:tc>
        <w:tc>
          <w:tcPr>
            <w:tcW w:w="0" w:type="auto"/>
            <w:tcBorders>
              <w:top w:val="nil"/>
              <w:left w:val="nil"/>
              <w:bottom w:val="nil"/>
              <w:right w:val="nil"/>
            </w:tcBorders>
            <w:shd w:val="clear" w:color="auto" w:fill="auto"/>
            <w:hideMark/>
          </w:tcPr>
          <w:p w14:paraId="63169BAC"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755F0FC4"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7364B199" w14:textId="77777777" w:rsidTr="000F2AD8">
        <w:trPr>
          <w:trHeight w:val="153"/>
          <w:tblHeader/>
        </w:trPr>
        <w:tc>
          <w:tcPr>
            <w:tcW w:w="0" w:type="auto"/>
            <w:tcBorders>
              <w:top w:val="nil"/>
              <w:left w:val="nil"/>
              <w:bottom w:val="nil"/>
              <w:right w:val="nil"/>
            </w:tcBorders>
            <w:shd w:val="clear" w:color="auto" w:fill="auto"/>
            <w:noWrap/>
            <w:hideMark/>
          </w:tcPr>
          <w:p w14:paraId="4714D6C6"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IENVDIS133</w:t>
            </w:r>
          </w:p>
        </w:tc>
        <w:tc>
          <w:tcPr>
            <w:tcW w:w="0" w:type="auto"/>
            <w:tcBorders>
              <w:top w:val="nil"/>
              <w:left w:val="nil"/>
              <w:bottom w:val="nil"/>
              <w:right w:val="nil"/>
            </w:tcBorders>
            <w:shd w:val="clear" w:color="auto" w:fill="auto"/>
            <w:hideMark/>
          </w:tcPr>
          <w:p w14:paraId="058047E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help students develop strategies to understand and control their feelings and actions.</w:t>
            </w:r>
          </w:p>
        </w:tc>
        <w:tc>
          <w:tcPr>
            <w:tcW w:w="0" w:type="auto"/>
            <w:tcBorders>
              <w:top w:val="nil"/>
              <w:left w:val="nil"/>
              <w:bottom w:val="nil"/>
              <w:right w:val="nil"/>
            </w:tcBorders>
            <w:shd w:val="clear" w:color="auto" w:fill="auto"/>
            <w:hideMark/>
          </w:tcPr>
          <w:p w14:paraId="2552C721"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r w:rsidR="00D93214" w:rsidRPr="00CA68E6">
              <w:rPr>
                <w:rFonts w:eastAsia="Times New Roman" w:cstheme="minorHAnsi"/>
              </w:rPr>
              <w:t>IO</w:t>
            </w:r>
          </w:p>
        </w:tc>
        <w:tc>
          <w:tcPr>
            <w:tcW w:w="0" w:type="auto"/>
            <w:tcBorders>
              <w:top w:val="nil"/>
              <w:left w:val="nil"/>
              <w:bottom w:val="nil"/>
              <w:right w:val="nil"/>
            </w:tcBorders>
            <w:shd w:val="clear" w:color="auto" w:fill="auto"/>
            <w:noWrap/>
            <w:hideMark/>
          </w:tcPr>
          <w:p w14:paraId="73ADF389"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3B898BD0" w14:textId="77777777" w:rsidTr="000F2AD8">
        <w:trPr>
          <w:trHeight w:val="79"/>
          <w:tblHeader/>
        </w:trPr>
        <w:tc>
          <w:tcPr>
            <w:tcW w:w="0" w:type="auto"/>
            <w:tcBorders>
              <w:top w:val="nil"/>
              <w:left w:val="nil"/>
              <w:bottom w:val="nil"/>
              <w:right w:val="nil"/>
            </w:tcBorders>
            <w:shd w:val="clear" w:color="auto" w:fill="auto"/>
            <w:noWrap/>
            <w:hideMark/>
          </w:tcPr>
          <w:p w14:paraId="78FE2AE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IENVDIS134</w:t>
            </w:r>
          </w:p>
        </w:tc>
        <w:tc>
          <w:tcPr>
            <w:tcW w:w="0" w:type="auto"/>
            <w:tcBorders>
              <w:top w:val="nil"/>
              <w:left w:val="nil"/>
              <w:bottom w:val="nil"/>
              <w:right w:val="nil"/>
            </w:tcBorders>
            <w:shd w:val="clear" w:color="auto" w:fill="auto"/>
            <w:hideMark/>
          </w:tcPr>
          <w:p w14:paraId="49C09E2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School rules are applied equally to all students.</w:t>
            </w:r>
          </w:p>
        </w:tc>
        <w:tc>
          <w:tcPr>
            <w:tcW w:w="0" w:type="auto"/>
            <w:tcBorders>
              <w:top w:val="nil"/>
              <w:left w:val="nil"/>
              <w:bottom w:val="nil"/>
              <w:right w:val="nil"/>
            </w:tcBorders>
            <w:shd w:val="clear" w:color="auto" w:fill="auto"/>
            <w:hideMark/>
          </w:tcPr>
          <w:p w14:paraId="7D8148D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63D3484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r w:rsidR="00D93214" w:rsidRPr="00CA68E6" w14:paraId="55BF302E" w14:textId="77777777" w:rsidTr="000F2AD8">
        <w:trPr>
          <w:trHeight w:val="74"/>
          <w:tblHeader/>
        </w:trPr>
        <w:tc>
          <w:tcPr>
            <w:tcW w:w="0" w:type="auto"/>
            <w:tcBorders>
              <w:top w:val="nil"/>
              <w:left w:val="nil"/>
              <w:bottom w:val="nil"/>
              <w:right w:val="nil"/>
            </w:tcBorders>
            <w:shd w:val="clear" w:color="auto" w:fill="auto"/>
            <w:noWrap/>
            <w:hideMark/>
          </w:tcPr>
          <w:p w14:paraId="26C57C3C"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IENVDIS134B</w:t>
            </w:r>
          </w:p>
        </w:tc>
        <w:tc>
          <w:tcPr>
            <w:tcW w:w="0" w:type="auto"/>
            <w:tcBorders>
              <w:top w:val="nil"/>
              <w:left w:val="nil"/>
              <w:bottom w:val="nil"/>
              <w:right w:val="nil"/>
            </w:tcBorders>
            <w:shd w:val="clear" w:color="auto" w:fill="auto"/>
            <w:hideMark/>
          </w:tcPr>
          <w:p w14:paraId="013BE331"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School rules for behavior are strict.</w:t>
            </w:r>
          </w:p>
        </w:tc>
        <w:tc>
          <w:tcPr>
            <w:tcW w:w="0" w:type="auto"/>
            <w:tcBorders>
              <w:top w:val="nil"/>
              <w:left w:val="nil"/>
              <w:bottom w:val="nil"/>
              <w:right w:val="nil"/>
            </w:tcBorders>
            <w:shd w:val="clear" w:color="auto" w:fill="auto"/>
            <w:hideMark/>
          </w:tcPr>
          <w:p w14:paraId="718776A9"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74E02382"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n</w:t>
            </w:r>
          </w:p>
        </w:tc>
      </w:tr>
      <w:tr w:rsidR="00D93214" w:rsidRPr="00CA68E6" w14:paraId="67CF6D04" w14:textId="77777777" w:rsidTr="000F2AD8">
        <w:trPr>
          <w:trHeight w:val="79"/>
          <w:tblHeader/>
        </w:trPr>
        <w:tc>
          <w:tcPr>
            <w:tcW w:w="0" w:type="auto"/>
            <w:tcBorders>
              <w:top w:val="nil"/>
              <w:left w:val="nil"/>
              <w:bottom w:val="nil"/>
              <w:right w:val="nil"/>
            </w:tcBorders>
            <w:shd w:val="clear" w:color="auto" w:fill="auto"/>
            <w:noWrap/>
            <w:hideMark/>
          </w:tcPr>
          <w:p w14:paraId="22A83B97"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IENVDIS134C</w:t>
            </w:r>
          </w:p>
        </w:tc>
        <w:tc>
          <w:tcPr>
            <w:tcW w:w="0" w:type="auto"/>
            <w:tcBorders>
              <w:top w:val="nil"/>
              <w:left w:val="nil"/>
              <w:bottom w:val="nil"/>
              <w:right w:val="nil"/>
            </w:tcBorders>
            <w:shd w:val="clear" w:color="auto" w:fill="auto"/>
            <w:hideMark/>
          </w:tcPr>
          <w:p w14:paraId="2B02D265"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Discipline is fair.</w:t>
            </w:r>
          </w:p>
        </w:tc>
        <w:tc>
          <w:tcPr>
            <w:tcW w:w="0" w:type="auto"/>
            <w:tcBorders>
              <w:top w:val="nil"/>
              <w:left w:val="nil"/>
              <w:bottom w:val="nil"/>
              <w:right w:val="nil"/>
            </w:tcBorders>
            <w:shd w:val="clear" w:color="auto" w:fill="auto"/>
            <w:hideMark/>
          </w:tcPr>
          <w:p w14:paraId="264E2B8F"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1FE9CFA3"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r w:rsidR="00D93214" w:rsidRPr="00CA68E6" w14:paraId="2414C252" w14:textId="77777777" w:rsidTr="000F2AD8">
        <w:trPr>
          <w:trHeight w:val="74"/>
          <w:tblHeader/>
        </w:trPr>
        <w:tc>
          <w:tcPr>
            <w:tcW w:w="0" w:type="auto"/>
            <w:tcBorders>
              <w:top w:val="nil"/>
              <w:left w:val="nil"/>
              <w:bottom w:val="nil"/>
              <w:right w:val="nil"/>
            </w:tcBorders>
            <w:shd w:val="clear" w:color="auto" w:fill="auto"/>
            <w:noWrap/>
            <w:hideMark/>
          </w:tcPr>
          <w:p w14:paraId="1B96134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IENVDIS135</w:t>
            </w:r>
          </w:p>
        </w:tc>
        <w:tc>
          <w:tcPr>
            <w:tcW w:w="0" w:type="auto"/>
            <w:tcBorders>
              <w:top w:val="nil"/>
              <w:left w:val="nil"/>
              <w:bottom w:val="nil"/>
              <w:right w:val="nil"/>
            </w:tcBorders>
            <w:shd w:val="clear" w:color="auto" w:fill="auto"/>
            <w:hideMark/>
          </w:tcPr>
          <w:p w14:paraId="676DBEE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This school effectively handles student discipline and behavior problems.</w:t>
            </w:r>
          </w:p>
        </w:tc>
        <w:tc>
          <w:tcPr>
            <w:tcW w:w="0" w:type="auto"/>
            <w:tcBorders>
              <w:top w:val="nil"/>
              <w:left w:val="nil"/>
              <w:bottom w:val="nil"/>
              <w:right w:val="nil"/>
            </w:tcBorders>
            <w:shd w:val="clear" w:color="auto" w:fill="auto"/>
            <w:hideMark/>
          </w:tcPr>
          <w:p w14:paraId="78410A97"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nil"/>
              <w:right w:val="nil"/>
            </w:tcBorders>
            <w:shd w:val="clear" w:color="auto" w:fill="auto"/>
            <w:noWrap/>
            <w:hideMark/>
          </w:tcPr>
          <w:p w14:paraId="724033EB"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r w:rsidR="00D93214" w:rsidRPr="00CA68E6" w14:paraId="06083FCA" w14:textId="77777777" w:rsidTr="000F2AD8">
        <w:trPr>
          <w:trHeight w:val="84"/>
          <w:tblHeader/>
        </w:trPr>
        <w:tc>
          <w:tcPr>
            <w:tcW w:w="0" w:type="auto"/>
            <w:tcBorders>
              <w:top w:val="nil"/>
              <w:left w:val="nil"/>
              <w:bottom w:val="single" w:sz="4" w:space="0" w:color="auto"/>
              <w:right w:val="nil"/>
            </w:tcBorders>
            <w:shd w:val="clear" w:color="auto" w:fill="auto"/>
            <w:noWrap/>
            <w:hideMark/>
          </w:tcPr>
          <w:p w14:paraId="4B6F98AF"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IENVDIS136</w:t>
            </w:r>
          </w:p>
        </w:tc>
        <w:tc>
          <w:tcPr>
            <w:tcW w:w="0" w:type="auto"/>
            <w:tcBorders>
              <w:top w:val="nil"/>
              <w:left w:val="nil"/>
              <w:bottom w:val="single" w:sz="4" w:space="0" w:color="auto"/>
              <w:right w:val="nil"/>
            </w:tcBorders>
            <w:shd w:val="clear" w:color="auto" w:fill="auto"/>
            <w:hideMark/>
          </w:tcPr>
          <w:p w14:paraId="134143B3" w14:textId="77777777" w:rsidR="00D93214" w:rsidRPr="00CA68E6" w:rsidRDefault="00D93214" w:rsidP="00676895">
            <w:pPr>
              <w:spacing w:after="0" w:line="240" w:lineRule="auto"/>
              <w:rPr>
                <w:rFonts w:eastAsia="Times New Roman" w:cstheme="minorHAnsi"/>
              </w:rPr>
            </w:pPr>
            <w:r w:rsidRPr="00CA68E6">
              <w:rPr>
                <w:rFonts w:eastAsia="Times New Roman" w:cstheme="minorHAnsi"/>
              </w:rPr>
              <w:t>Staff at this school work together to ensure an orderly environment.</w:t>
            </w:r>
          </w:p>
        </w:tc>
        <w:tc>
          <w:tcPr>
            <w:tcW w:w="0" w:type="auto"/>
            <w:tcBorders>
              <w:top w:val="nil"/>
              <w:left w:val="nil"/>
              <w:bottom w:val="single" w:sz="4" w:space="0" w:color="auto"/>
              <w:right w:val="nil"/>
            </w:tcBorders>
            <w:shd w:val="clear" w:color="auto" w:fill="auto"/>
            <w:hideMark/>
          </w:tcPr>
          <w:p w14:paraId="49CEE080" w14:textId="77777777" w:rsidR="00D93214" w:rsidRPr="00CA68E6" w:rsidRDefault="00A90AED" w:rsidP="00676895">
            <w:pPr>
              <w:spacing w:after="0" w:line="240" w:lineRule="auto"/>
              <w:jc w:val="center"/>
              <w:rPr>
                <w:rFonts w:eastAsia="Times New Roman" w:cstheme="minorHAnsi"/>
              </w:rPr>
            </w:pPr>
            <w:r>
              <w:rPr>
                <w:rFonts w:eastAsia="Times New Roman" w:cstheme="minorHAnsi"/>
              </w:rPr>
              <w:t>INR</w:t>
            </w:r>
          </w:p>
        </w:tc>
        <w:tc>
          <w:tcPr>
            <w:tcW w:w="0" w:type="auto"/>
            <w:tcBorders>
              <w:top w:val="nil"/>
              <w:left w:val="nil"/>
              <w:bottom w:val="single" w:sz="4" w:space="0" w:color="auto"/>
              <w:right w:val="nil"/>
            </w:tcBorders>
            <w:shd w:val="clear" w:color="auto" w:fill="auto"/>
            <w:noWrap/>
            <w:hideMark/>
          </w:tcPr>
          <w:p w14:paraId="20876A5D" w14:textId="77777777" w:rsidR="00D93214" w:rsidRPr="00CA68E6" w:rsidRDefault="00D93214" w:rsidP="00676895">
            <w:pPr>
              <w:spacing w:after="0" w:line="240" w:lineRule="auto"/>
              <w:jc w:val="center"/>
              <w:rPr>
                <w:rFonts w:eastAsia="Times New Roman" w:cstheme="minorHAnsi"/>
              </w:rPr>
            </w:pPr>
            <w:r w:rsidRPr="00CA68E6">
              <w:rPr>
                <w:rFonts w:eastAsia="Times New Roman" w:cstheme="minorHAnsi"/>
              </w:rPr>
              <w:t>y-DIS</w:t>
            </w:r>
          </w:p>
        </w:tc>
      </w:tr>
    </w:tbl>
    <w:p w14:paraId="0583DF3C" w14:textId="77777777" w:rsidR="009A1E6D" w:rsidRPr="000F2AD8" w:rsidRDefault="009A1E6D" w:rsidP="009A1E6D">
      <w:pPr>
        <w:spacing w:after="0"/>
        <w:rPr>
          <w:rFonts w:cstheme="minorHAnsi"/>
          <w:sz w:val="20"/>
          <w:szCs w:val="20"/>
        </w:rPr>
      </w:pPr>
      <w:r w:rsidRPr="000F2AD8">
        <w:rPr>
          <w:rFonts w:cstheme="minorHAnsi"/>
          <w:color w:val="000000"/>
          <w:sz w:val="20"/>
          <w:szCs w:val="20"/>
          <w:vertAlign w:val="superscript"/>
        </w:rPr>
        <w:t>1</w:t>
      </w:r>
      <w:r w:rsidRPr="000F2AD8">
        <w:rPr>
          <w:rFonts w:cstheme="minorHAnsi"/>
          <w:sz w:val="20"/>
          <w:szCs w:val="20"/>
        </w:rPr>
        <w:t xml:space="preserve"> The Flag column notations mean the following - FL: Flagged due to low factor loading; PP: Flagged due to low point-polyserial correlation; IO: Flagged due to out-of-range infit/outfit statistics.</w:t>
      </w:r>
      <w:r w:rsidRPr="000F2AD8">
        <w:rPr>
          <w:rFonts w:cstheme="minorHAnsi"/>
          <w:sz w:val="20"/>
          <w:szCs w:val="20"/>
        </w:rPr>
        <w:tab/>
      </w:r>
    </w:p>
    <w:p w14:paraId="2F17B2C7" w14:textId="77777777" w:rsidR="009A1E6D" w:rsidRPr="000F2AD8" w:rsidRDefault="009A1E6D" w:rsidP="009A1E6D">
      <w:pPr>
        <w:pStyle w:val="Body"/>
        <w:adjustRightInd w:val="0"/>
        <w:snapToGrid w:val="0"/>
        <w:spacing w:before="0" w:after="0"/>
        <w:rPr>
          <w:rFonts w:asciiTheme="minorHAnsi" w:hAnsiTheme="minorHAnsi" w:cstheme="minorHAnsi"/>
          <w:sz w:val="20"/>
        </w:rPr>
      </w:pPr>
      <w:r w:rsidRPr="000F2AD8">
        <w:rPr>
          <w:rFonts w:asciiTheme="minorHAnsi" w:hAnsiTheme="minorHAnsi" w:cstheme="minorHAnsi"/>
          <w:color w:val="000000"/>
          <w:sz w:val="20"/>
          <w:vertAlign w:val="superscript"/>
        </w:rPr>
        <w:t xml:space="preserve">2 </w:t>
      </w:r>
      <w:r w:rsidRPr="000F2AD8">
        <w:rPr>
          <w:rFonts w:asciiTheme="minorHAnsi" w:hAnsiTheme="minorHAnsi" w:cstheme="minorHAnsi"/>
          <w:color w:val="000000"/>
          <w:sz w:val="20"/>
        </w:rPr>
        <w:t>T</w:t>
      </w:r>
      <w:r w:rsidRPr="000F2AD8">
        <w:rPr>
          <w:rFonts w:asciiTheme="minorHAnsi" w:hAnsiTheme="minorHAnsi" w:cstheme="minorHAnsi"/>
          <w:sz w:val="20"/>
        </w:rPr>
        <w:t>he Decision column notations mean the following - n: Item has been dropped; y: Item will be included as a standalone item;</w:t>
      </w:r>
      <w:r w:rsidRPr="000F2AD8">
        <w:rPr>
          <w:rFonts w:asciiTheme="minorHAnsi" w:hAnsiTheme="minorHAnsi" w:cstheme="minorHAnsi"/>
          <w:bCs/>
          <w:iCs/>
          <w:sz w:val="20"/>
        </w:rPr>
        <w:t xml:space="preserve"> y-XXX: Item will be included in the XXX scale (e.g., y-CLC means the item will be included in the cultural and linguistic competence scale)</w:t>
      </w:r>
      <w:r w:rsidRPr="000F2AD8">
        <w:rPr>
          <w:rFonts w:asciiTheme="minorHAnsi" w:hAnsiTheme="minorHAnsi" w:cstheme="minorHAnsi"/>
          <w:sz w:val="20"/>
        </w:rPr>
        <w:t>.  The acronyms for the scales are</w:t>
      </w:r>
      <w:r w:rsidRPr="000F2AD8">
        <w:rPr>
          <w:rFonts w:asciiTheme="minorHAnsi" w:hAnsiTheme="minorHAnsi"/>
          <w:sz w:val="20"/>
        </w:rPr>
        <w:t xml:space="preserve"> </w:t>
      </w:r>
      <w:r w:rsidRPr="000F2AD8">
        <w:rPr>
          <w:rFonts w:asciiTheme="minorHAnsi" w:hAnsiTheme="minorHAnsi" w:cstheme="minorHAnsi"/>
          <w:sz w:val="20"/>
        </w:rPr>
        <w:t>cultural and linguistic competence (CLC), relationships (REL), school participation (PAR), emotional safety (EMO), physical safety (PSAF), bullying/cyberbullying (BUL), substance abuse (SUB), physical environment (PENV), instructional environment (INS), physical health (PHEA), mental health (MEN), and discipline (DIS).</w:t>
      </w:r>
    </w:p>
    <w:p w14:paraId="3B3235B0" w14:textId="77777777" w:rsidR="00D93214" w:rsidRPr="000F2AD8" w:rsidRDefault="00D93214" w:rsidP="009A1E6D">
      <w:pPr>
        <w:pStyle w:val="Body"/>
        <w:adjustRightInd w:val="0"/>
        <w:snapToGrid w:val="0"/>
        <w:spacing w:before="0" w:after="0"/>
        <w:rPr>
          <w:rFonts w:asciiTheme="minorHAnsi" w:hAnsiTheme="minorHAnsi" w:cstheme="minorHAnsi"/>
          <w:bCs/>
          <w:iCs/>
          <w:sz w:val="20"/>
        </w:rPr>
      </w:pPr>
      <w:r w:rsidRPr="000F2AD8">
        <w:rPr>
          <w:rFonts w:asciiTheme="minorHAnsi" w:hAnsiTheme="minorHAnsi" w:cstheme="minorHAnsi"/>
          <w:color w:val="000000"/>
          <w:sz w:val="20"/>
          <w:vertAlign w:val="superscript"/>
        </w:rPr>
        <w:t xml:space="preserve">3 </w:t>
      </w:r>
      <w:r w:rsidRPr="000F2AD8">
        <w:rPr>
          <w:rFonts w:asciiTheme="minorHAnsi" w:hAnsiTheme="minorHAnsi" w:cstheme="minorHAnsi"/>
          <w:bCs/>
          <w:iCs/>
          <w:sz w:val="20"/>
        </w:rPr>
        <w:t>Item is negatively valenced and was reverse-coded in the analyses.</w:t>
      </w:r>
    </w:p>
    <w:p w14:paraId="10428006" w14:textId="3F05E2BA" w:rsidR="00D93214" w:rsidRPr="000F2AD8" w:rsidRDefault="009056F5" w:rsidP="00335D50">
      <w:pPr>
        <w:pStyle w:val="Body"/>
        <w:adjustRightInd w:val="0"/>
        <w:snapToGrid w:val="0"/>
        <w:spacing w:before="0" w:after="240"/>
        <w:rPr>
          <w:rFonts w:asciiTheme="minorHAnsi" w:hAnsiTheme="minorHAnsi" w:cstheme="minorHAnsi"/>
          <w:bCs/>
          <w:iCs/>
          <w:sz w:val="20"/>
        </w:rPr>
      </w:pPr>
      <w:r>
        <w:rPr>
          <w:rFonts w:asciiTheme="minorHAnsi" w:hAnsiTheme="minorHAnsi" w:cstheme="minorHAnsi"/>
          <w:sz w:val="20"/>
        </w:rPr>
        <w:t>SOURCE: ED School Climate Surveys (EDSCLS), Pilot Study, 2015.</w:t>
      </w:r>
    </w:p>
    <w:p w14:paraId="62362CE9" w14:textId="77777777" w:rsidR="00D93214" w:rsidRPr="00CA68E6" w:rsidRDefault="000839E6" w:rsidP="00FB4C1C">
      <w:pPr>
        <w:rPr>
          <w:rFonts w:eastAsia="Times New Roman" w:cstheme="minorHAnsi"/>
        </w:rPr>
      </w:pPr>
      <w:r w:rsidRPr="000F2AD8">
        <w:rPr>
          <w:rFonts w:eastAsia="Times New Roman" w:cstheme="minorHAnsi"/>
        </w:rPr>
        <w:t xml:space="preserve">After deletions, </w:t>
      </w:r>
      <w:r w:rsidR="00303654" w:rsidRPr="000F2AD8">
        <w:rPr>
          <w:rFonts w:eastAsia="Times New Roman" w:cstheme="minorHAnsi"/>
        </w:rPr>
        <w:t>77</w:t>
      </w:r>
      <w:r w:rsidRPr="000F2AD8">
        <w:rPr>
          <w:rFonts w:eastAsia="Times New Roman" w:cstheme="minorHAnsi"/>
        </w:rPr>
        <w:t xml:space="preserve"> </w:t>
      </w:r>
      <w:r w:rsidR="00172A22" w:rsidRPr="000F2AD8">
        <w:rPr>
          <w:rFonts w:eastAsia="Times New Roman" w:cstheme="minorHAnsi"/>
        </w:rPr>
        <w:t xml:space="preserve">school climate </w:t>
      </w:r>
      <w:r w:rsidRPr="000F2AD8">
        <w:rPr>
          <w:rFonts w:eastAsia="Times New Roman" w:cstheme="minorHAnsi"/>
        </w:rPr>
        <w:t>items</w:t>
      </w:r>
      <w:r w:rsidR="00340077" w:rsidRPr="000F2AD8">
        <w:rPr>
          <w:rFonts w:eastAsia="Times New Roman" w:cstheme="minorHAnsi"/>
        </w:rPr>
        <w:t xml:space="preserve"> (68 scale items plus </w:t>
      </w:r>
      <w:r w:rsidR="00A611F4" w:rsidRPr="000F2AD8">
        <w:rPr>
          <w:rFonts w:eastAsia="Times New Roman" w:cstheme="minorHAnsi"/>
        </w:rPr>
        <w:t>nine</w:t>
      </w:r>
      <w:r w:rsidR="00340077" w:rsidRPr="000F2AD8">
        <w:rPr>
          <w:rFonts w:eastAsia="Times New Roman" w:cstheme="minorHAnsi"/>
        </w:rPr>
        <w:t xml:space="preserve"> stand-alone items)</w:t>
      </w:r>
      <w:r w:rsidRPr="000F2AD8">
        <w:rPr>
          <w:rFonts w:eastAsia="Times New Roman" w:cstheme="minorHAnsi"/>
        </w:rPr>
        <w:t xml:space="preserve"> were retained for consideration for use in the final instructional staff survey.  </w:t>
      </w:r>
      <w:r w:rsidR="00D93214" w:rsidRPr="000F2AD8">
        <w:rPr>
          <w:rFonts w:eastAsia="Times New Roman" w:cstheme="minorHAnsi"/>
        </w:rPr>
        <w:t xml:space="preserve">In the next section, the final set of </w:t>
      </w:r>
      <w:r w:rsidR="00340077" w:rsidRPr="000F2AD8">
        <w:rPr>
          <w:rFonts w:eastAsia="Times New Roman" w:cstheme="minorHAnsi"/>
        </w:rPr>
        <w:t>68</w:t>
      </w:r>
      <w:r w:rsidRPr="000F2AD8">
        <w:rPr>
          <w:rFonts w:eastAsia="Times New Roman" w:cstheme="minorHAnsi"/>
        </w:rPr>
        <w:t xml:space="preserve"> </w:t>
      </w:r>
      <w:r w:rsidR="00340077" w:rsidRPr="000F2AD8">
        <w:rPr>
          <w:rFonts w:eastAsia="Times New Roman" w:cstheme="minorHAnsi"/>
        </w:rPr>
        <w:t xml:space="preserve">scale </w:t>
      </w:r>
      <w:r w:rsidR="00D93214" w:rsidRPr="000F2AD8">
        <w:rPr>
          <w:rFonts w:eastAsia="Times New Roman" w:cstheme="minorHAnsi"/>
        </w:rPr>
        <w:t>items is evaluated for scale reliability, as indicated by Cronbach’s alpha, construct validity using confirmatory factor analysis, item fit, and differential item functioning by Rasch analysis.</w:t>
      </w:r>
      <w:r w:rsidR="00D93214" w:rsidRPr="00CA68E6">
        <w:rPr>
          <w:rFonts w:eastAsia="Times New Roman" w:cstheme="minorHAnsi"/>
        </w:rPr>
        <w:t xml:space="preserve"> </w:t>
      </w:r>
    </w:p>
    <w:p w14:paraId="6F904ED2" w14:textId="77777777" w:rsidR="000F2AD8" w:rsidRDefault="000F2AD8">
      <w:pPr>
        <w:rPr>
          <w:rStyle w:val="IntenseEmphasis"/>
          <w:rFonts w:eastAsiaTheme="majorEastAsia" w:cstheme="minorHAnsi"/>
        </w:rPr>
      </w:pPr>
      <w:r>
        <w:rPr>
          <w:rStyle w:val="IntenseEmphasis"/>
          <w:rFonts w:cstheme="minorHAnsi"/>
          <w:b w:val="0"/>
          <w:bCs w:val="0"/>
          <w:i w:val="0"/>
          <w:iCs w:val="0"/>
        </w:rPr>
        <w:br w:type="page"/>
      </w:r>
    </w:p>
    <w:p w14:paraId="5365D277" w14:textId="00D7BD93" w:rsidR="00D93214" w:rsidRPr="00CA68E6" w:rsidRDefault="000839E6" w:rsidP="00EB187E">
      <w:pPr>
        <w:pStyle w:val="Heading4"/>
        <w:spacing w:before="240"/>
        <w:rPr>
          <w:rStyle w:val="IntenseEmphasis"/>
          <w:rFonts w:asciiTheme="minorHAnsi" w:hAnsiTheme="minorHAnsi" w:cstheme="minorHAnsi"/>
          <w:b/>
          <w:bCs/>
          <w:i/>
          <w:iCs/>
        </w:rPr>
      </w:pPr>
      <w:r w:rsidRPr="00CA68E6">
        <w:rPr>
          <w:rStyle w:val="IntenseEmphasis"/>
          <w:rFonts w:asciiTheme="minorHAnsi" w:hAnsiTheme="minorHAnsi" w:cstheme="minorHAnsi"/>
          <w:b/>
          <w:bCs/>
          <w:i/>
          <w:iCs/>
        </w:rPr>
        <w:lastRenderedPageBreak/>
        <w:t>Instructional staff s</w:t>
      </w:r>
      <w:r w:rsidR="00D93214" w:rsidRPr="00CA68E6">
        <w:rPr>
          <w:rStyle w:val="IntenseEmphasis"/>
          <w:rFonts w:asciiTheme="minorHAnsi" w:hAnsiTheme="minorHAnsi" w:cstheme="minorHAnsi"/>
          <w:b/>
          <w:bCs/>
          <w:i/>
          <w:iCs/>
        </w:rPr>
        <w:t>cale reliability and validity</w:t>
      </w:r>
    </w:p>
    <w:p w14:paraId="044807AF" w14:textId="77777777" w:rsidR="00D93214" w:rsidRPr="00CA68E6" w:rsidRDefault="00D93214" w:rsidP="006301C4">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Cronbach’s alpha</w:t>
      </w:r>
    </w:p>
    <w:p w14:paraId="5A5B7FFE" w14:textId="77777777" w:rsidR="00D93214" w:rsidRPr="00CA68E6" w:rsidRDefault="00D93214" w:rsidP="00A002FB">
      <w:pPr>
        <w:rPr>
          <w:rFonts w:cstheme="minorHAnsi"/>
        </w:rPr>
      </w:pPr>
      <w:r w:rsidRPr="00CA68E6">
        <w:rPr>
          <w:rFonts w:cstheme="minorHAnsi"/>
        </w:rPr>
        <w:t>As shown in table 18, based on Kline’s (1993) 0.7 standard, the alphas for all topics met the standard for this measure.</w:t>
      </w:r>
    </w:p>
    <w:p w14:paraId="034A0EB1" w14:textId="77777777" w:rsidR="00D93214" w:rsidRPr="00CA68E6" w:rsidRDefault="00D93214" w:rsidP="008D5175">
      <w:pPr>
        <w:spacing w:after="0" w:line="240" w:lineRule="auto"/>
        <w:rPr>
          <w:rFonts w:cstheme="minorHAnsi"/>
        </w:rPr>
      </w:pPr>
      <w:r w:rsidRPr="00CA68E6">
        <w:rPr>
          <w:rFonts w:cstheme="minorHAnsi"/>
        </w:rPr>
        <w:t xml:space="preserve">Table 18. Cronbach’s alpha by domain and topic in the </w:t>
      </w:r>
      <w:r w:rsidR="00514DB2" w:rsidRPr="00CA68E6">
        <w:rPr>
          <w:rFonts w:cstheme="minorHAnsi"/>
        </w:rPr>
        <w:t>EDSCLS</w:t>
      </w:r>
      <w:r w:rsidRPr="00CA68E6">
        <w:rPr>
          <w:rFonts w:cstheme="minorHAnsi"/>
        </w:rPr>
        <w:t xml:space="preserve"> 2015</w:t>
      </w:r>
      <w:r w:rsidR="00C37B76" w:rsidRPr="00CA68E6">
        <w:rPr>
          <w:rFonts w:cstheme="minorHAnsi"/>
        </w:rPr>
        <w:t xml:space="preserve"> pilot</w:t>
      </w:r>
      <w:r w:rsidRPr="00CA68E6">
        <w:rPr>
          <w:rFonts w:cstheme="minorHAnsi"/>
        </w:rPr>
        <w:t xml:space="preserve"> instructional staff survey</w:t>
      </w:r>
    </w:p>
    <w:tbl>
      <w:tblPr>
        <w:tblW w:w="8133" w:type="dxa"/>
        <w:tblInd w:w="108" w:type="dxa"/>
        <w:tblLook w:val="04A0" w:firstRow="1" w:lastRow="0" w:firstColumn="1" w:lastColumn="0" w:noHBand="0" w:noVBand="1"/>
      </w:tblPr>
      <w:tblGrid>
        <w:gridCol w:w="4828"/>
        <w:gridCol w:w="982"/>
        <w:gridCol w:w="2323"/>
      </w:tblGrid>
      <w:tr w:rsidR="00D93214" w:rsidRPr="00CA68E6" w14:paraId="13D3D16C" w14:textId="77777777" w:rsidTr="00D93214">
        <w:trPr>
          <w:trHeight w:val="226"/>
        </w:trPr>
        <w:tc>
          <w:tcPr>
            <w:tcW w:w="0" w:type="auto"/>
            <w:tcBorders>
              <w:top w:val="single" w:sz="4" w:space="0" w:color="auto"/>
              <w:left w:val="nil"/>
              <w:bottom w:val="single" w:sz="4" w:space="0" w:color="auto"/>
              <w:right w:val="nil"/>
            </w:tcBorders>
            <w:shd w:val="clear" w:color="auto" w:fill="auto"/>
            <w:noWrap/>
            <w:vAlign w:val="bottom"/>
            <w:hideMark/>
          </w:tcPr>
          <w:p w14:paraId="4B22407E" w14:textId="77777777" w:rsidR="00D93214" w:rsidRPr="00CA68E6" w:rsidRDefault="00D93214" w:rsidP="005B08A4">
            <w:pPr>
              <w:spacing w:after="0" w:line="240" w:lineRule="auto"/>
              <w:rPr>
                <w:rFonts w:eastAsia="Times New Roman" w:cstheme="minorHAnsi"/>
                <w:color w:val="000000"/>
              </w:rPr>
            </w:pPr>
            <w:r w:rsidRPr="00CA68E6">
              <w:rPr>
                <w:rFonts w:eastAsia="Times New Roman" w:cstheme="minorHAnsi"/>
                <w:color w:val="000000"/>
              </w:rPr>
              <w:t>Domain/topic</w:t>
            </w:r>
          </w:p>
        </w:tc>
        <w:tc>
          <w:tcPr>
            <w:tcW w:w="0" w:type="auto"/>
            <w:tcBorders>
              <w:top w:val="single" w:sz="4" w:space="0" w:color="auto"/>
              <w:left w:val="nil"/>
              <w:bottom w:val="single" w:sz="4" w:space="0" w:color="auto"/>
              <w:right w:val="nil"/>
            </w:tcBorders>
            <w:shd w:val="clear" w:color="auto" w:fill="auto"/>
            <w:noWrap/>
            <w:vAlign w:val="bottom"/>
            <w:hideMark/>
          </w:tcPr>
          <w:p w14:paraId="7C10F159" w14:textId="77777777" w:rsidR="00D93214" w:rsidRPr="00CA68E6" w:rsidRDefault="00D93214" w:rsidP="005B08A4">
            <w:pPr>
              <w:spacing w:after="0" w:line="240" w:lineRule="auto"/>
              <w:jc w:val="center"/>
              <w:rPr>
                <w:rFonts w:eastAsia="Times New Roman" w:cstheme="minorHAnsi"/>
                <w:color w:val="000000"/>
              </w:rPr>
            </w:pPr>
            <w:r w:rsidRPr="00CA68E6">
              <w:rPr>
                <w:rFonts w:eastAsia="Times New Roman" w:cstheme="minorHAnsi"/>
                <w:color w:val="000000"/>
              </w:rPr>
              <w:t>Alpha</w:t>
            </w:r>
          </w:p>
        </w:tc>
        <w:tc>
          <w:tcPr>
            <w:tcW w:w="0" w:type="auto"/>
            <w:tcBorders>
              <w:top w:val="single" w:sz="4" w:space="0" w:color="auto"/>
              <w:left w:val="nil"/>
              <w:bottom w:val="single" w:sz="4" w:space="0" w:color="auto"/>
              <w:right w:val="nil"/>
            </w:tcBorders>
            <w:shd w:val="clear" w:color="auto" w:fill="auto"/>
            <w:noWrap/>
            <w:hideMark/>
          </w:tcPr>
          <w:p w14:paraId="3107D06E" w14:textId="77777777" w:rsidR="00D93214" w:rsidRPr="00CA68E6" w:rsidRDefault="00D93214" w:rsidP="00A002FB">
            <w:pPr>
              <w:spacing w:after="0" w:line="240" w:lineRule="auto"/>
              <w:jc w:val="center"/>
              <w:rPr>
                <w:rFonts w:eastAsia="Times New Roman" w:cstheme="minorHAnsi"/>
                <w:color w:val="000000"/>
              </w:rPr>
            </w:pPr>
            <w:r w:rsidRPr="00CA68E6">
              <w:rPr>
                <w:rFonts w:eastAsia="Times New Roman" w:cstheme="minorHAnsi"/>
                <w:color w:val="000000"/>
              </w:rPr>
              <w:t>Number of items</w:t>
            </w:r>
          </w:p>
        </w:tc>
      </w:tr>
      <w:tr w:rsidR="00D93214" w:rsidRPr="00CA68E6" w14:paraId="5F0391B1" w14:textId="77777777" w:rsidTr="00D93214">
        <w:trPr>
          <w:trHeight w:val="226"/>
        </w:trPr>
        <w:tc>
          <w:tcPr>
            <w:tcW w:w="0" w:type="auto"/>
            <w:tcBorders>
              <w:top w:val="single" w:sz="4" w:space="0" w:color="auto"/>
              <w:left w:val="nil"/>
              <w:bottom w:val="nil"/>
              <w:right w:val="nil"/>
            </w:tcBorders>
            <w:shd w:val="clear" w:color="auto" w:fill="auto"/>
            <w:noWrap/>
            <w:hideMark/>
          </w:tcPr>
          <w:p w14:paraId="4015DE52" w14:textId="77777777" w:rsidR="00D93214" w:rsidRPr="00CA68E6" w:rsidRDefault="00D93214" w:rsidP="00036D39">
            <w:pPr>
              <w:spacing w:after="0" w:line="240" w:lineRule="auto"/>
              <w:rPr>
                <w:rFonts w:cstheme="minorHAnsi"/>
                <w:i/>
              </w:rPr>
            </w:pPr>
            <w:r w:rsidRPr="00CA68E6">
              <w:rPr>
                <w:rFonts w:cstheme="minorHAnsi"/>
                <w:i/>
              </w:rPr>
              <w:t>Engagement</w:t>
            </w:r>
          </w:p>
        </w:tc>
        <w:tc>
          <w:tcPr>
            <w:tcW w:w="0" w:type="auto"/>
            <w:tcBorders>
              <w:top w:val="single" w:sz="4" w:space="0" w:color="auto"/>
              <w:left w:val="nil"/>
              <w:bottom w:val="nil"/>
              <w:right w:val="nil"/>
            </w:tcBorders>
            <w:shd w:val="clear" w:color="auto" w:fill="auto"/>
            <w:noWrap/>
            <w:hideMark/>
          </w:tcPr>
          <w:p w14:paraId="21FED193" w14:textId="77777777" w:rsidR="00D93214" w:rsidRPr="00CA68E6" w:rsidRDefault="00D93214" w:rsidP="00A21619">
            <w:pPr>
              <w:spacing w:after="0" w:line="240" w:lineRule="auto"/>
              <w:jc w:val="center"/>
              <w:rPr>
                <w:rFonts w:cstheme="minorHAnsi"/>
                <w:color w:val="000000"/>
              </w:rPr>
            </w:pPr>
            <w:r w:rsidRPr="00CA68E6">
              <w:rPr>
                <w:rFonts w:cstheme="minorHAnsi"/>
                <w:color w:val="000000"/>
              </w:rPr>
              <w:t>0.91</w:t>
            </w:r>
            <w:r w:rsidR="00A21619" w:rsidRPr="00CA68E6">
              <w:rPr>
                <w:rFonts w:cstheme="minorHAnsi"/>
                <w:color w:val="000000"/>
              </w:rPr>
              <w:t>7</w:t>
            </w:r>
          </w:p>
        </w:tc>
        <w:tc>
          <w:tcPr>
            <w:tcW w:w="0" w:type="auto"/>
            <w:tcBorders>
              <w:top w:val="single" w:sz="4" w:space="0" w:color="auto"/>
              <w:left w:val="nil"/>
              <w:bottom w:val="nil"/>
              <w:right w:val="nil"/>
            </w:tcBorders>
            <w:shd w:val="clear" w:color="auto" w:fill="auto"/>
            <w:noWrap/>
            <w:hideMark/>
          </w:tcPr>
          <w:p w14:paraId="47BAA974" w14:textId="77777777" w:rsidR="00D93214" w:rsidRPr="00CA68E6" w:rsidRDefault="00D93214" w:rsidP="00A21619">
            <w:pPr>
              <w:spacing w:after="0" w:line="240" w:lineRule="auto"/>
              <w:jc w:val="center"/>
              <w:rPr>
                <w:rFonts w:cstheme="minorHAnsi"/>
                <w:color w:val="000000"/>
              </w:rPr>
            </w:pPr>
            <w:r w:rsidRPr="00CA68E6">
              <w:rPr>
                <w:rFonts w:cstheme="minorHAnsi"/>
                <w:color w:val="000000"/>
              </w:rPr>
              <w:t>1</w:t>
            </w:r>
            <w:r w:rsidR="00A21619" w:rsidRPr="00CA68E6">
              <w:rPr>
                <w:rFonts w:cstheme="minorHAnsi"/>
                <w:color w:val="000000"/>
              </w:rPr>
              <w:t>7</w:t>
            </w:r>
          </w:p>
        </w:tc>
      </w:tr>
      <w:tr w:rsidR="00D93214" w:rsidRPr="00CA68E6" w14:paraId="04C41958" w14:textId="77777777" w:rsidTr="00D93214">
        <w:trPr>
          <w:trHeight w:val="226"/>
        </w:trPr>
        <w:tc>
          <w:tcPr>
            <w:tcW w:w="0" w:type="auto"/>
            <w:tcBorders>
              <w:top w:val="nil"/>
              <w:left w:val="nil"/>
              <w:bottom w:val="nil"/>
              <w:right w:val="nil"/>
            </w:tcBorders>
            <w:shd w:val="clear" w:color="auto" w:fill="auto"/>
            <w:noWrap/>
          </w:tcPr>
          <w:p w14:paraId="26F9293D" w14:textId="77777777" w:rsidR="00D93214" w:rsidRPr="00CA68E6" w:rsidRDefault="00D93214" w:rsidP="00D93214">
            <w:pPr>
              <w:spacing w:after="0" w:line="240" w:lineRule="auto"/>
              <w:ind w:left="288"/>
              <w:rPr>
                <w:rFonts w:cstheme="minorHAnsi"/>
              </w:rPr>
            </w:pPr>
            <w:r w:rsidRPr="00CA68E6">
              <w:rPr>
                <w:rFonts w:cstheme="minorHAnsi"/>
              </w:rPr>
              <w:t>Cultural and linguistic competence</w:t>
            </w:r>
          </w:p>
        </w:tc>
        <w:tc>
          <w:tcPr>
            <w:tcW w:w="0" w:type="auto"/>
            <w:tcBorders>
              <w:top w:val="nil"/>
              <w:left w:val="nil"/>
              <w:bottom w:val="nil"/>
              <w:right w:val="nil"/>
            </w:tcBorders>
            <w:shd w:val="clear" w:color="auto" w:fill="auto"/>
            <w:noWrap/>
          </w:tcPr>
          <w:p w14:paraId="3FAFDF41" w14:textId="77777777" w:rsidR="00D93214" w:rsidRPr="00CA68E6" w:rsidRDefault="00D93214" w:rsidP="00A21619">
            <w:pPr>
              <w:spacing w:after="0" w:line="240" w:lineRule="auto"/>
              <w:jc w:val="center"/>
              <w:rPr>
                <w:rFonts w:cstheme="minorHAnsi"/>
                <w:color w:val="000000"/>
              </w:rPr>
            </w:pPr>
            <w:r w:rsidRPr="00CA68E6">
              <w:rPr>
                <w:rFonts w:cstheme="minorHAnsi"/>
                <w:color w:val="000000"/>
              </w:rPr>
              <w:t>0.</w:t>
            </w:r>
            <w:r w:rsidR="00A21619" w:rsidRPr="00CA68E6">
              <w:rPr>
                <w:rFonts w:cstheme="minorHAnsi"/>
                <w:color w:val="000000"/>
              </w:rPr>
              <w:t>802</w:t>
            </w:r>
          </w:p>
        </w:tc>
        <w:tc>
          <w:tcPr>
            <w:tcW w:w="0" w:type="auto"/>
            <w:tcBorders>
              <w:top w:val="nil"/>
              <w:left w:val="nil"/>
              <w:bottom w:val="nil"/>
              <w:right w:val="nil"/>
            </w:tcBorders>
            <w:shd w:val="clear" w:color="auto" w:fill="auto"/>
            <w:noWrap/>
          </w:tcPr>
          <w:p w14:paraId="59148F23" w14:textId="77777777" w:rsidR="00D93214" w:rsidRPr="00CA68E6" w:rsidRDefault="00A21619" w:rsidP="00D93214">
            <w:pPr>
              <w:spacing w:after="0" w:line="240" w:lineRule="auto"/>
              <w:jc w:val="center"/>
              <w:rPr>
                <w:rFonts w:cstheme="minorHAnsi"/>
                <w:color w:val="000000"/>
              </w:rPr>
            </w:pPr>
            <w:r w:rsidRPr="00CA68E6">
              <w:rPr>
                <w:rFonts w:cstheme="minorHAnsi"/>
                <w:color w:val="000000"/>
              </w:rPr>
              <w:t>6</w:t>
            </w:r>
          </w:p>
        </w:tc>
      </w:tr>
      <w:tr w:rsidR="00D93214" w:rsidRPr="00CA68E6" w14:paraId="31658B78" w14:textId="77777777" w:rsidTr="00D93214">
        <w:trPr>
          <w:trHeight w:val="226"/>
        </w:trPr>
        <w:tc>
          <w:tcPr>
            <w:tcW w:w="0" w:type="auto"/>
            <w:tcBorders>
              <w:top w:val="nil"/>
              <w:left w:val="nil"/>
              <w:bottom w:val="nil"/>
              <w:right w:val="nil"/>
            </w:tcBorders>
            <w:shd w:val="clear" w:color="auto" w:fill="auto"/>
            <w:noWrap/>
            <w:hideMark/>
          </w:tcPr>
          <w:p w14:paraId="720D0076" w14:textId="77777777" w:rsidR="00D93214" w:rsidRPr="00CA68E6" w:rsidRDefault="00D93214" w:rsidP="00D93214">
            <w:pPr>
              <w:spacing w:after="0" w:line="240" w:lineRule="auto"/>
              <w:ind w:left="288"/>
              <w:rPr>
                <w:rFonts w:cstheme="minorHAnsi"/>
              </w:rPr>
            </w:pPr>
            <w:r w:rsidRPr="00CA68E6">
              <w:rPr>
                <w:rFonts w:cstheme="minorHAnsi"/>
              </w:rPr>
              <w:t>Relationships</w:t>
            </w:r>
          </w:p>
        </w:tc>
        <w:tc>
          <w:tcPr>
            <w:tcW w:w="0" w:type="auto"/>
            <w:tcBorders>
              <w:top w:val="nil"/>
              <w:left w:val="nil"/>
              <w:bottom w:val="nil"/>
              <w:right w:val="nil"/>
            </w:tcBorders>
            <w:shd w:val="clear" w:color="auto" w:fill="auto"/>
            <w:noWrap/>
            <w:hideMark/>
          </w:tcPr>
          <w:p w14:paraId="77D7913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0.805</w:t>
            </w:r>
          </w:p>
        </w:tc>
        <w:tc>
          <w:tcPr>
            <w:tcW w:w="0" w:type="auto"/>
            <w:tcBorders>
              <w:top w:val="nil"/>
              <w:left w:val="nil"/>
              <w:bottom w:val="nil"/>
              <w:right w:val="nil"/>
            </w:tcBorders>
            <w:shd w:val="clear" w:color="auto" w:fill="auto"/>
            <w:noWrap/>
            <w:hideMark/>
          </w:tcPr>
          <w:p w14:paraId="23EC0AC2"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5</w:t>
            </w:r>
          </w:p>
        </w:tc>
      </w:tr>
      <w:tr w:rsidR="00D93214" w:rsidRPr="00CA68E6" w14:paraId="5F401DF4" w14:textId="77777777" w:rsidTr="00D93214">
        <w:trPr>
          <w:trHeight w:val="226"/>
        </w:trPr>
        <w:tc>
          <w:tcPr>
            <w:tcW w:w="0" w:type="auto"/>
            <w:tcBorders>
              <w:top w:val="nil"/>
              <w:left w:val="nil"/>
              <w:bottom w:val="nil"/>
              <w:right w:val="nil"/>
            </w:tcBorders>
            <w:shd w:val="clear" w:color="auto" w:fill="auto"/>
            <w:noWrap/>
          </w:tcPr>
          <w:p w14:paraId="1FA45004" w14:textId="77777777" w:rsidR="00D93214" w:rsidRPr="00CA68E6" w:rsidRDefault="00D93214" w:rsidP="00D93214">
            <w:pPr>
              <w:spacing w:after="0" w:line="240" w:lineRule="auto"/>
              <w:ind w:left="288"/>
              <w:rPr>
                <w:rFonts w:cstheme="minorHAnsi"/>
              </w:rPr>
            </w:pPr>
            <w:r w:rsidRPr="00CA68E6">
              <w:rPr>
                <w:rFonts w:cstheme="minorHAnsi"/>
              </w:rPr>
              <w:t xml:space="preserve">School participation </w:t>
            </w:r>
          </w:p>
        </w:tc>
        <w:tc>
          <w:tcPr>
            <w:tcW w:w="0" w:type="auto"/>
            <w:tcBorders>
              <w:top w:val="nil"/>
              <w:left w:val="nil"/>
              <w:bottom w:val="nil"/>
              <w:right w:val="nil"/>
            </w:tcBorders>
            <w:shd w:val="clear" w:color="auto" w:fill="auto"/>
            <w:noWrap/>
          </w:tcPr>
          <w:p w14:paraId="7D9E5F9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0.868</w:t>
            </w:r>
          </w:p>
        </w:tc>
        <w:tc>
          <w:tcPr>
            <w:tcW w:w="0" w:type="auto"/>
            <w:tcBorders>
              <w:top w:val="nil"/>
              <w:left w:val="nil"/>
              <w:bottom w:val="nil"/>
              <w:right w:val="nil"/>
            </w:tcBorders>
            <w:shd w:val="clear" w:color="auto" w:fill="auto"/>
            <w:noWrap/>
          </w:tcPr>
          <w:p w14:paraId="3FC7637A"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679E2FC9" w14:textId="77777777" w:rsidTr="00D93214">
        <w:trPr>
          <w:trHeight w:val="226"/>
        </w:trPr>
        <w:tc>
          <w:tcPr>
            <w:tcW w:w="0" w:type="auto"/>
            <w:tcBorders>
              <w:top w:val="nil"/>
              <w:left w:val="nil"/>
              <w:bottom w:val="nil"/>
              <w:right w:val="nil"/>
            </w:tcBorders>
            <w:shd w:val="clear" w:color="auto" w:fill="auto"/>
            <w:noWrap/>
          </w:tcPr>
          <w:p w14:paraId="39CA034A" w14:textId="77777777" w:rsidR="00D93214" w:rsidRPr="00CA68E6" w:rsidRDefault="00D93214" w:rsidP="00036D39">
            <w:pPr>
              <w:spacing w:after="0" w:line="240" w:lineRule="auto"/>
              <w:rPr>
                <w:rFonts w:cstheme="minorHAnsi"/>
                <w:i/>
              </w:rPr>
            </w:pPr>
            <w:r w:rsidRPr="00CA68E6">
              <w:rPr>
                <w:rFonts w:cstheme="minorHAnsi"/>
                <w:i/>
              </w:rPr>
              <w:t>Safety</w:t>
            </w:r>
          </w:p>
        </w:tc>
        <w:tc>
          <w:tcPr>
            <w:tcW w:w="0" w:type="auto"/>
            <w:tcBorders>
              <w:top w:val="nil"/>
              <w:left w:val="nil"/>
              <w:bottom w:val="nil"/>
              <w:right w:val="nil"/>
            </w:tcBorders>
            <w:shd w:val="clear" w:color="auto" w:fill="auto"/>
            <w:noWrap/>
          </w:tcPr>
          <w:p w14:paraId="15ED0C12"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0.920</w:t>
            </w:r>
          </w:p>
        </w:tc>
        <w:tc>
          <w:tcPr>
            <w:tcW w:w="0" w:type="auto"/>
            <w:tcBorders>
              <w:top w:val="nil"/>
              <w:left w:val="nil"/>
              <w:bottom w:val="nil"/>
              <w:right w:val="nil"/>
            </w:tcBorders>
            <w:shd w:val="clear" w:color="auto" w:fill="auto"/>
            <w:noWrap/>
          </w:tcPr>
          <w:p w14:paraId="41F4CE61"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24</w:t>
            </w:r>
          </w:p>
        </w:tc>
      </w:tr>
      <w:tr w:rsidR="00D93214" w:rsidRPr="00CA68E6" w14:paraId="380FA245" w14:textId="77777777" w:rsidTr="00D93214">
        <w:trPr>
          <w:trHeight w:val="226"/>
        </w:trPr>
        <w:tc>
          <w:tcPr>
            <w:tcW w:w="0" w:type="auto"/>
            <w:tcBorders>
              <w:top w:val="nil"/>
              <w:left w:val="nil"/>
              <w:bottom w:val="nil"/>
              <w:right w:val="nil"/>
            </w:tcBorders>
            <w:shd w:val="clear" w:color="auto" w:fill="auto"/>
            <w:noWrap/>
            <w:hideMark/>
          </w:tcPr>
          <w:p w14:paraId="3A9C15F9" w14:textId="77777777" w:rsidR="00D93214" w:rsidRPr="00CA68E6" w:rsidRDefault="00D93214" w:rsidP="00D93214">
            <w:pPr>
              <w:spacing w:after="0" w:line="240" w:lineRule="auto"/>
              <w:ind w:left="288"/>
              <w:rPr>
                <w:rFonts w:cstheme="minorHAnsi"/>
              </w:rPr>
            </w:pPr>
            <w:r w:rsidRPr="00CA68E6">
              <w:rPr>
                <w:rFonts w:cstheme="minorHAnsi"/>
              </w:rPr>
              <w:t>Emotional safety</w:t>
            </w:r>
          </w:p>
        </w:tc>
        <w:tc>
          <w:tcPr>
            <w:tcW w:w="0" w:type="auto"/>
            <w:tcBorders>
              <w:top w:val="nil"/>
              <w:left w:val="nil"/>
              <w:bottom w:val="nil"/>
              <w:right w:val="nil"/>
            </w:tcBorders>
            <w:shd w:val="clear" w:color="auto" w:fill="auto"/>
            <w:noWrap/>
            <w:hideMark/>
          </w:tcPr>
          <w:p w14:paraId="1103D72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0.875</w:t>
            </w:r>
          </w:p>
        </w:tc>
        <w:tc>
          <w:tcPr>
            <w:tcW w:w="0" w:type="auto"/>
            <w:tcBorders>
              <w:top w:val="nil"/>
              <w:left w:val="nil"/>
              <w:bottom w:val="nil"/>
              <w:right w:val="nil"/>
            </w:tcBorders>
            <w:shd w:val="clear" w:color="auto" w:fill="auto"/>
            <w:noWrap/>
            <w:hideMark/>
          </w:tcPr>
          <w:p w14:paraId="5B611FD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0FAA3B13" w14:textId="77777777" w:rsidTr="00D93214">
        <w:trPr>
          <w:trHeight w:val="226"/>
        </w:trPr>
        <w:tc>
          <w:tcPr>
            <w:tcW w:w="0" w:type="auto"/>
            <w:tcBorders>
              <w:top w:val="nil"/>
              <w:left w:val="nil"/>
              <w:bottom w:val="nil"/>
              <w:right w:val="nil"/>
            </w:tcBorders>
            <w:shd w:val="clear" w:color="auto" w:fill="auto"/>
            <w:noWrap/>
            <w:hideMark/>
          </w:tcPr>
          <w:p w14:paraId="4AD1141F" w14:textId="77777777" w:rsidR="00D93214" w:rsidRPr="00CA68E6" w:rsidRDefault="00D93214" w:rsidP="00D93214">
            <w:pPr>
              <w:spacing w:after="0" w:line="240" w:lineRule="auto"/>
              <w:ind w:left="288"/>
              <w:rPr>
                <w:rFonts w:cstheme="minorHAnsi"/>
              </w:rPr>
            </w:pPr>
            <w:r w:rsidRPr="00CA68E6">
              <w:rPr>
                <w:rFonts w:cstheme="minorHAnsi"/>
              </w:rPr>
              <w:t>Physical safety</w:t>
            </w:r>
          </w:p>
        </w:tc>
        <w:tc>
          <w:tcPr>
            <w:tcW w:w="0" w:type="auto"/>
            <w:tcBorders>
              <w:top w:val="nil"/>
              <w:left w:val="nil"/>
              <w:bottom w:val="nil"/>
              <w:right w:val="nil"/>
            </w:tcBorders>
            <w:shd w:val="clear" w:color="auto" w:fill="auto"/>
            <w:noWrap/>
            <w:hideMark/>
          </w:tcPr>
          <w:p w14:paraId="51FDC80C"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0.850</w:t>
            </w:r>
          </w:p>
        </w:tc>
        <w:tc>
          <w:tcPr>
            <w:tcW w:w="0" w:type="auto"/>
            <w:tcBorders>
              <w:top w:val="nil"/>
              <w:left w:val="nil"/>
              <w:bottom w:val="nil"/>
              <w:right w:val="nil"/>
            </w:tcBorders>
            <w:shd w:val="clear" w:color="auto" w:fill="auto"/>
            <w:noWrap/>
            <w:hideMark/>
          </w:tcPr>
          <w:p w14:paraId="0FF04596"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2BFBBFFB" w14:textId="77777777" w:rsidTr="00D93214">
        <w:trPr>
          <w:trHeight w:val="226"/>
        </w:trPr>
        <w:tc>
          <w:tcPr>
            <w:tcW w:w="0" w:type="auto"/>
            <w:tcBorders>
              <w:top w:val="nil"/>
              <w:left w:val="nil"/>
              <w:bottom w:val="nil"/>
              <w:right w:val="nil"/>
            </w:tcBorders>
            <w:shd w:val="clear" w:color="auto" w:fill="auto"/>
            <w:noWrap/>
            <w:hideMark/>
          </w:tcPr>
          <w:p w14:paraId="10A9087E" w14:textId="77777777" w:rsidR="00D93214" w:rsidRPr="00CA68E6" w:rsidRDefault="00D93214" w:rsidP="00D93214">
            <w:pPr>
              <w:spacing w:after="0" w:line="240" w:lineRule="auto"/>
              <w:ind w:left="288"/>
              <w:rPr>
                <w:rFonts w:cstheme="minorHAnsi"/>
              </w:rPr>
            </w:pPr>
            <w:r w:rsidRPr="00CA68E6">
              <w:rPr>
                <w:rFonts w:cstheme="minorHAnsi"/>
              </w:rPr>
              <w:t>Bullying/cyberbullying</w:t>
            </w:r>
          </w:p>
        </w:tc>
        <w:tc>
          <w:tcPr>
            <w:tcW w:w="0" w:type="auto"/>
            <w:tcBorders>
              <w:top w:val="nil"/>
              <w:left w:val="nil"/>
              <w:bottom w:val="nil"/>
              <w:right w:val="nil"/>
            </w:tcBorders>
            <w:shd w:val="clear" w:color="auto" w:fill="auto"/>
            <w:noWrap/>
            <w:hideMark/>
          </w:tcPr>
          <w:p w14:paraId="3FB7934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0.849</w:t>
            </w:r>
          </w:p>
        </w:tc>
        <w:tc>
          <w:tcPr>
            <w:tcW w:w="0" w:type="auto"/>
            <w:tcBorders>
              <w:top w:val="nil"/>
              <w:left w:val="nil"/>
              <w:bottom w:val="nil"/>
              <w:right w:val="nil"/>
            </w:tcBorders>
            <w:shd w:val="clear" w:color="auto" w:fill="auto"/>
            <w:noWrap/>
            <w:hideMark/>
          </w:tcPr>
          <w:p w14:paraId="0099EBE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8</w:t>
            </w:r>
          </w:p>
        </w:tc>
      </w:tr>
      <w:tr w:rsidR="00D93214" w:rsidRPr="00CA68E6" w14:paraId="05D3BEEF" w14:textId="77777777" w:rsidTr="00D93214">
        <w:trPr>
          <w:trHeight w:val="226"/>
        </w:trPr>
        <w:tc>
          <w:tcPr>
            <w:tcW w:w="0" w:type="auto"/>
            <w:tcBorders>
              <w:top w:val="nil"/>
              <w:left w:val="nil"/>
              <w:bottom w:val="nil"/>
              <w:right w:val="nil"/>
            </w:tcBorders>
            <w:shd w:val="clear" w:color="auto" w:fill="auto"/>
            <w:noWrap/>
            <w:hideMark/>
          </w:tcPr>
          <w:p w14:paraId="7400C976" w14:textId="77777777" w:rsidR="00D93214" w:rsidRPr="00CA68E6" w:rsidRDefault="00D93214" w:rsidP="00D93214">
            <w:pPr>
              <w:spacing w:after="0" w:line="240" w:lineRule="auto"/>
              <w:ind w:left="288"/>
              <w:rPr>
                <w:rFonts w:cstheme="minorHAnsi"/>
              </w:rPr>
            </w:pPr>
            <w:r w:rsidRPr="00CA68E6">
              <w:rPr>
                <w:rFonts w:cstheme="minorHAnsi"/>
              </w:rPr>
              <w:t>Substance abuse</w:t>
            </w:r>
          </w:p>
        </w:tc>
        <w:tc>
          <w:tcPr>
            <w:tcW w:w="0" w:type="auto"/>
            <w:tcBorders>
              <w:top w:val="nil"/>
              <w:left w:val="nil"/>
              <w:bottom w:val="nil"/>
              <w:right w:val="nil"/>
            </w:tcBorders>
            <w:shd w:val="clear" w:color="auto" w:fill="auto"/>
            <w:noWrap/>
            <w:hideMark/>
          </w:tcPr>
          <w:p w14:paraId="5D3DB1E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0.862</w:t>
            </w:r>
          </w:p>
        </w:tc>
        <w:tc>
          <w:tcPr>
            <w:tcW w:w="0" w:type="auto"/>
            <w:tcBorders>
              <w:top w:val="nil"/>
              <w:left w:val="nil"/>
              <w:bottom w:val="nil"/>
              <w:right w:val="nil"/>
            </w:tcBorders>
            <w:shd w:val="clear" w:color="auto" w:fill="auto"/>
            <w:noWrap/>
            <w:hideMark/>
          </w:tcPr>
          <w:p w14:paraId="22DFFC0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4</w:t>
            </w:r>
          </w:p>
        </w:tc>
      </w:tr>
      <w:tr w:rsidR="00D93214" w:rsidRPr="00CA68E6" w14:paraId="074C3DF7" w14:textId="77777777" w:rsidTr="00D93214">
        <w:trPr>
          <w:trHeight w:val="226"/>
        </w:trPr>
        <w:tc>
          <w:tcPr>
            <w:tcW w:w="0" w:type="auto"/>
            <w:tcBorders>
              <w:top w:val="nil"/>
              <w:left w:val="nil"/>
              <w:bottom w:val="nil"/>
              <w:right w:val="nil"/>
            </w:tcBorders>
            <w:shd w:val="clear" w:color="auto" w:fill="auto"/>
            <w:noWrap/>
          </w:tcPr>
          <w:p w14:paraId="27508103" w14:textId="77777777" w:rsidR="00D93214" w:rsidRPr="00CA68E6" w:rsidRDefault="00D93214" w:rsidP="00036D39">
            <w:pPr>
              <w:spacing w:after="0" w:line="240" w:lineRule="auto"/>
              <w:rPr>
                <w:rFonts w:cstheme="minorHAnsi"/>
                <w:i/>
              </w:rPr>
            </w:pPr>
            <w:r w:rsidRPr="00CA68E6">
              <w:rPr>
                <w:rFonts w:cstheme="minorHAnsi"/>
                <w:i/>
              </w:rPr>
              <w:t>Environment</w:t>
            </w:r>
          </w:p>
        </w:tc>
        <w:tc>
          <w:tcPr>
            <w:tcW w:w="0" w:type="auto"/>
            <w:tcBorders>
              <w:top w:val="nil"/>
              <w:left w:val="nil"/>
              <w:bottom w:val="nil"/>
              <w:right w:val="nil"/>
            </w:tcBorders>
            <w:shd w:val="clear" w:color="auto" w:fill="auto"/>
            <w:noWrap/>
          </w:tcPr>
          <w:p w14:paraId="56720DA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0.946</w:t>
            </w:r>
          </w:p>
        </w:tc>
        <w:tc>
          <w:tcPr>
            <w:tcW w:w="0" w:type="auto"/>
            <w:tcBorders>
              <w:top w:val="nil"/>
              <w:left w:val="nil"/>
              <w:bottom w:val="nil"/>
              <w:right w:val="nil"/>
            </w:tcBorders>
            <w:shd w:val="clear" w:color="auto" w:fill="auto"/>
            <w:noWrap/>
          </w:tcPr>
          <w:p w14:paraId="7083B1E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27</w:t>
            </w:r>
          </w:p>
        </w:tc>
      </w:tr>
      <w:tr w:rsidR="00D93214" w:rsidRPr="00CA68E6" w14:paraId="0E218643" w14:textId="77777777" w:rsidTr="00D93214">
        <w:trPr>
          <w:trHeight w:val="226"/>
        </w:trPr>
        <w:tc>
          <w:tcPr>
            <w:tcW w:w="0" w:type="auto"/>
            <w:tcBorders>
              <w:top w:val="nil"/>
              <w:left w:val="nil"/>
              <w:bottom w:val="nil"/>
              <w:right w:val="nil"/>
            </w:tcBorders>
            <w:shd w:val="clear" w:color="auto" w:fill="auto"/>
            <w:noWrap/>
            <w:hideMark/>
          </w:tcPr>
          <w:p w14:paraId="12F1E0CF" w14:textId="77777777" w:rsidR="00D93214" w:rsidRPr="00CA68E6" w:rsidRDefault="00D93214" w:rsidP="00D93214">
            <w:pPr>
              <w:spacing w:after="0" w:line="240" w:lineRule="auto"/>
              <w:ind w:left="288"/>
              <w:rPr>
                <w:rFonts w:cstheme="minorHAnsi"/>
              </w:rPr>
            </w:pPr>
            <w:r w:rsidRPr="00CA68E6">
              <w:rPr>
                <w:rFonts w:cstheme="minorHAnsi"/>
              </w:rPr>
              <w:t>Physical environment</w:t>
            </w:r>
          </w:p>
        </w:tc>
        <w:tc>
          <w:tcPr>
            <w:tcW w:w="0" w:type="auto"/>
            <w:tcBorders>
              <w:top w:val="nil"/>
              <w:left w:val="nil"/>
              <w:bottom w:val="nil"/>
              <w:right w:val="nil"/>
            </w:tcBorders>
            <w:shd w:val="clear" w:color="auto" w:fill="auto"/>
            <w:noWrap/>
            <w:hideMark/>
          </w:tcPr>
          <w:p w14:paraId="644A21E4"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0.813</w:t>
            </w:r>
          </w:p>
        </w:tc>
        <w:tc>
          <w:tcPr>
            <w:tcW w:w="0" w:type="auto"/>
            <w:tcBorders>
              <w:top w:val="nil"/>
              <w:left w:val="nil"/>
              <w:bottom w:val="nil"/>
              <w:right w:val="nil"/>
            </w:tcBorders>
            <w:shd w:val="clear" w:color="auto" w:fill="auto"/>
            <w:noWrap/>
            <w:hideMark/>
          </w:tcPr>
          <w:p w14:paraId="0B03069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7BF55423" w14:textId="77777777" w:rsidTr="00D93214">
        <w:trPr>
          <w:trHeight w:val="226"/>
        </w:trPr>
        <w:tc>
          <w:tcPr>
            <w:tcW w:w="0" w:type="auto"/>
            <w:tcBorders>
              <w:top w:val="nil"/>
              <w:left w:val="nil"/>
              <w:bottom w:val="nil"/>
              <w:right w:val="nil"/>
            </w:tcBorders>
            <w:shd w:val="clear" w:color="auto" w:fill="auto"/>
            <w:noWrap/>
            <w:hideMark/>
          </w:tcPr>
          <w:p w14:paraId="372867EC" w14:textId="77777777" w:rsidR="00D93214" w:rsidRPr="00CA68E6" w:rsidRDefault="00D93214" w:rsidP="00D93214">
            <w:pPr>
              <w:spacing w:after="0" w:line="240" w:lineRule="auto"/>
              <w:ind w:left="288"/>
              <w:rPr>
                <w:rFonts w:cstheme="minorHAnsi"/>
              </w:rPr>
            </w:pPr>
            <w:r w:rsidRPr="00CA68E6">
              <w:rPr>
                <w:rFonts w:cstheme="minorHAnsi"/>
              </w:rPr>
              <w:t>Instructional environment</w:t>
            </w:r>
          </w:p>
        </w:tc>
        <w:tc>
          <w:tcPr>
            <w:tcW w:w="0" w:type="auto"/>
            <w:tcBorders>
              <w:top w:val="nil"/>
              <w:left w:val="nil"/>
              <w:bottom w:val="nil"/>
              <w:right w:val="nil"/>
            </w:tcBorders>
            <w:shd w:val="clear" w:color="auto" w:fill="auto"/>
            <w:noWrap/>
            <w:hideMark/>
          </w:tcPr>
          <w:p w14:paraId="2427895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0.783</w:t>
            </w:r>
          </w:p>
        </w:tc>
        <w:tc>
          <w:tcPr>
            <w:tcW w:w="0" w:type="auto"/>
            <w:tcBorders>
              <w:top w:val="nil"/>
              <w:left w:val="nil"/>
              <w:bottom w:val="nil"/>
              <w:right w:val="nil"/>
            </w:tcBorders>
            <w:shd w:val="clear" w:color="auto" w:fill="auto"/>
            <w:noWrap/>
            <w:hideMark/>
          </w:tcPr>
          <w:p w14:paraId="1BCBFEA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6A1DCE70" w14:textId="77777777" w:rsidTr="00D93214">
        <w:trPr>
          <w:trHeight w:val="226"/>
        </w:trPr>
        <w:tc>
          <w:tcPr>
            <w:tcW w:w="0" w:type="auto"/>
            <w:tcBorders>
              <w:top w:val="nil"/>
              <w:left w:val="nil"/>
              <w:bottom w:val="nil"/>
              <w:right w:val="nil"/>
            </w:tcBorders>
            <w:shd w:val="clear" w:color="auto" w:fill="auto"/>
            <w:noWrap/>
            <w:hideMark/>
          </w:tcPr>
          <w:p w14:paraId="0DA9AC24" w14:textId="77777777" w:rsidR="00D93214" w:rsidRPr="00CA68E6" w:rsidRDefault="00D93214" w:rsidP="00D93214">
            <w:pPr>
              <w:spacing w:after="0" w:line="240" w:lineRule="auto"/>
              <w:ind w:left="288"/>
              <w:rPr>
                <w:rFonts w:cstheme="minorHAnsi"/>
              </w:rPr>
            </w:pPr>
            <w:r w:rsidRPr="00CA68E6">
              <w:rPr>
                <w:rFonts w:cstheme="minorHAnsi"/>
              </w:rPr>
              <w:t>Physical health</w:t>
            </w:r>
          </w:p>
        </w:tc>
        <w:tc>
          <w:tcPr>
            <w:tcW w:w="0" w:type="auto"/>
            <w:tcBorders>
              <w:top w:val="nil"/>
              <w:left w:val="nil"/>
              <w:bottom w:val="nil"/>
              <w:right w:val="nil"/>
            </w:tcBorders>
            <w:shd w:val="clear" w:color="auto" w:fill="auto"/>
            <w:noWrap/>
            <w:hideMark/>
          </w:tcPr>
          <w:p w14:paraId="413DAA6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0.880</w:t>
            </w:r>
          </w:p>
        </w:tc>
        <w:tc>
          <w:tcPr>
            <w:tcW w:w="0" w:type="auto"/>
            <w:tcBorders>
              <w:top w:val="nil"/>
              <w:left w:val="nil"/>
              <w:bottom w:val="nil"/>
              <w:right w:val="nil"/>
            </w:tcBorders>
            <w:shd w:val="clear" w:color="auto" w:fill="auto"/>
            <w:noWrap/>
            <w:hideMark/>
          </w:tcPr>
          <w:p w14:paraId="75C0377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4</w:t>
            </w:r>
          </w:p>
        </w:tc>
      </w:tr>
      <w:tr w:rsidR="00D93214" w:rsidRPr="00CA68E6" w14:paraId="5047676B" w14:textId="77777777" w:rsidTr="00D93214">
        <w:trPr>
          <w:trHeight w:val="226"/>
        </w:trPr>
        <w:tc>
          <w:tcPr>
            <w:tcW w:w="0" w:type="auto"/>
            <w:tcBorders>
              <w:top w:val="nil"/>
              <w:left w:val="nil"/>
              <w:right w:val="nil"/>
            </w:tcBorders>
            <w:shd w:val="clear" w:color="auto" w:fill="auto"/>
            <w:noWrap/>
            <w:hideMark/>
          </w:tcPr>
          <w:p w14:paraId="14858DA9" w14:textId="77777777" w:rsidR="00D93214" w:rsidRPr="00CA68E6" w:rsidRDefault="00D93214" w:rsidP="00D93214">
            <w:pPr>
              <w:spacing w:after="0" w:line="240" w:lineRule="auto"/>
              <w:ind w:left="288"/>
              <w:rPr>
                <w:rFonts w:cstheme="minorHAnsi"/>
              </w:rPr>
            </w:pPr>
            <w:r w:rsidRPr="00CA68E6">
              <w:rPr>
                <w:rFonts w:cstheme="minorHAnsi"/>
              </w:rPr>
              <w:t>Mental health</w:t>
            </w:r>
          </w:p>
        </w:tc>
        <w:tc>
          <w:tcPr>
            <w:tcW w:w="0" w:type="auto"/>
            <w:tcBorders>
              <w:top w:val="nil"/>
              <w:left w:val="nil"/>
              <w:right w:val="nil"/>
            </w:tcBorders>
            <w:shd w:val="clear" w:color="auto" w:fill="auto"/>
            <w:noWrap/>
            <w:hideMark/>
          </w:tcPr>
          <w:p w14:paraId="6298403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0.913</w:t>
            </w:r>
          </w:p>
        </w:tc>
        <w:tc>
          <w:tcPr>
            <w:tcW w:w="0" w:type="auto"/>
            <w:tcBorders>
              <w:top w:val="nil"/>
              <w:left w:val="nil"/>
              <w:right w:val="nil"/>
            </w:tcBorders>
            <w:shd w:val="clear" w:color="auto" w:fill="auto"/>
            <w:noWrap/>
            <w:hideMark/>
          </w:tcPr>
          <w:p w14:paraId="05E57F0A"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5</w:t>
            </w:r>
          </w:p>
        </w:tc>
      </w:tr>
      <w:tr w:rsidR="00D93214" w:rsidRPr="00CA68E6" w14:paraId="4AD935CB" w14:textId="77777777" w:rsidTr="00D93214">
        <w:trPr>
          <w:trHeight w:val="226"/>
        </w:trPr>
        <w:tc>
          <w:tcPr>
            <w:tcW w:w="0" w:type="auto"/>
            <w:tcBorders>
              <w:top w:val="nil"/>
              <w:left w:val="nil"/>
              <w:bottom w:val="single" w:sz="4" w:space="0" w:color="auto"/>
              <w:right w:val="nil"/>
            </w:tcBorders>
            <w:shd w:val="clear" w:color="auto" w:fill="auto"/>
            <w:noWrap/>
            <w:hideMark/>
          </w:tcPr>
          <w:p w14:paraId="5E5743F8" w14:textId="77777777" w:rsidR="00D93214" w:rsidRPr="00CA68E6" w:rsidRDefault="00D93214" w:rsidP="00D93214">
            <w:pPr>
              <w:spacing w:after="0" w:line="240" w:lineRule="auto"/>
              <w:ind w:left="288"/>
              <w:rPr>
                <w:rFonts w:cstheme="minorHAnsi"/>
              </w:rPr>
            </w:pPr>
            <w:r w:rsidRPr="00CA68E6">
              <w:rPr>
                <w:rFonts w:cstheme="minorHAnsi"/>
              </w:rPr>
              <w:t>Discipline</w:t>
            </w:r>
          </w:p>
        </w:tc>
        <w:tc>
          <w:tcPr>
            <w:tcW w:w="0" w:type="auto"/>
            <w:tcBorders>
              <w:top w:val="nil"/>
              <w:left w:val="nil"/>
              <w:bottom w:val="single" w:sz="4" w:space="0" w:color="auto"/>
              <w:right w:val="nil"/>
            </w:tcBorders>
            <w:shd w:val="clear" w:color="auto" w:fill="auto"/>
            <w:noWrap/>
            <w:hideMark/>
          </w:tcPr>
          <w:p w14:paraId="54D7619A"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0.894</w:t>
            </w:r>
          </w:p>
        </w:tc>
        <w:tc>
          <w:tcPr>
            <w:tcW w:w="0" w:type="auto"/>
            <w:tcBorders>
              <w:top w:val="nil"/>
              <w:left w:val="nil"/>
              <w:bottom w:val="single" w:sz="4" w:space="0" w:color="auto"/>
              <w:right w:val="nil"/>
            </w:tcBorders>
            <w:shd w:val="clear" w:color="auto" w:fill="auto"/>
            <w:noWrap/>
            <w:hideMark/>
          </w:tcPr>
          <w:p w14:paraId="65C828FC"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bl>
    <w:p w14:paraId="09F19C51" w14:textId="76B38ADB" w:rsidR="00335D50" w:rsidRPr="000F2AD8" w:rsidRDefault="009056F5" w:rsidP="00335D50">
      <w:pPr>
        <w:pStyle w:val="Body"/>
        <w:spacing w:before="0" w:after="0" w:line="276" w:lineRule="auto"/>
        <w:rPr>
          <w:rFonts w:asciiTheme="minorHAnsi" w:hAnsiTheme="minorHAnsi" w:cstheme="minorHAnsi"/>
          <w:b/>
          <w:sz w:val="20"/>
        </w:rPr>
      </w:pPr>
      <w:r>
        <w:rPr>
          <w:rFonts w:asciiTheme="minorHAnsi" w:hAnsiTheme="minorHAnsi" w:cstheme="minorHAnsi"/>
          <w:sz w:val="20"/>
        </w:rPr>
        <w:t>SOURCE: ED School Climate Surveys (EDSCLS), Pilot Study, 2015.</w:t>
      </w:r>
    </w:p>
    <w:p w14:paraId="150694AA" w14:textId="77777777" w:rsidR="00D93214" w:rsidRPr="00CA68E6" w:rsidRDefault="00D93214" w:rsidP="006301C4">
      <w:pPr>
        <w:pStyle w:val="Body"/>
        <w:spacing w:before="200" w:after="0" w:line="276" w:lineRule="auto"/>
        <w:rPr>
          <w:rFonts w:asciiTheme="minorHAnsi" w:hAnsiTheme="minorHAnsi" w:cstheme="minorHAnsi"/>
          <w:b/>
          <w:sz w:val="22"/>
          <w:szCs w:val="22"/>
        </w:rPr>
      </w:pPr>
      <w:r w:rsidRPr="00CA68E6">
        <w:rPr>
          <w:rFonts w:asciiTheme="minorHAnsi" w:hAnsiTheme="minorHAnsi" w:cstheme="minorHAnsi"/>
          <w:b/>
          <w:sz w:val="22"/>
          <w:szCs w:val="22"/>
        </w:rPr>
        <w:t>Confirmatory factor analysis</w:t>
      </w:r>
    </w:p>
    <w:p w14:paraId="3881EAF1" w14:textId="77777777" w:rsidR="00D93214" w:rsidRPr="00CA68E6" w:rsidRDefault="00D93214" w:rsidP="004A61F7">
      <w:pPr>
        <w:rPr>
          <w:rFonts w:cstheme="minorHAnsi"/>
        </w:rPr>
      </w:pPr>
      <w:r w:rsidRPr="00CA68E6">
        <w:rPr>
          <w:rFonts w:cstheme="minorHAnsi"/>
        </w:rPr>
        <w:t xml:space="preserve">As in the student survey, using the final set of items with all </w:t>
      </w:r>
      <w:r w:rsidR="00D81AED" w:rsidRPr="00CA68E6">
        <w:rPr>
          <w:rFonts w:cstheme="minorHAnsi"/>
        </w:rPr>
        <w:t xml:space="preserve">the </w:t>
      </w:r>
      <w:r w:rsidRPr="00CA68E6">
        <w:rPr>
          <w:rFonts w:cstheme="minorHAnsi"/>
        </w:rPr>
        <w:t xml:space="preserve">data, a hierarchical one-factor model with multiple first-order factors was fit for each of the three domains. The factor loadings </w:t>
      </w:r>
      <w:r w:rsidR="00D81AED" w:rsidRPr="00CA68E6">
        <w:rPr>
          <w:rFonts w:cstheme="minorHAnsi"/>
        </w:rPr>
        <w:t>were</w:t>
      </w:r>
      <w:r w:rsidRPr="00CA68E6">
        <w:rPr>
          <w:rFonts w:cstheme="minorHAnsi"/>
        </w:rPr>
        <w:t xml:space="preserve"> all greater than 0.5 (see table </w:t>
      </w:r>
      <w:r w:rsidR="00713FF0" w:rsidRPr="00CA68E6">
        <w:rPr>
          <w:rFonts w:cstheme="minorHAnsi"/>
        </w:rPr>
        <w:t>E-</w:t>
      </w:r>
      <w:r w:rsidRPr="00CA68E6">
        <w:rPr>
          <w:rFonts w:cstheme="minorHAnsi"/>
        </w:rPr>
        <w:t xml:space="preserve">2). The model fit statistics are shown in table 19. As in table 11, all three indices (CFI, TLI, and RMSEA) met </w:t>
      </w:r>
      <w:r w:rsidR="0076545D" w:rsidRPr="00CA68E6">
        <w:rPr>
          <w:rFonts w:cstheme="minorHAnsi"/>
        </w:rPr>
        <w:t>the chosen standards</w:t>
      </w:r>
      <w:r w:rsidRPr="00CA68E6">
        <w:rPr>
          <w:rFonts w:cstheme="minorHAnsi"/>
        </w:rPr>
        <w:t xml:space="preserve">. </w:t>
      </w:r>
    </w:p>
    <w:p w14:paraId="6B1EE754" w14:textId="77777777" w:rsidR="00D93214" w:rsidRPr="00CA68E6" w:rsidRDefault="00D93214" w:rsidP="00D93214">
      <w:pPr>
        <w:spacing w:after="0" w:line="240" w:lineRule="auto"/>
        <w:ind w:left="878" w:hanging="878"/>
        <w:rPr>
          <w:rFonts w:cstheme="minorHAnsi"/>
        </w:rPr>
      </w:pPr>
      <w:r w:rsidRPr="00CA68E6">
        <w:rPr>
          <w:rFonts w:cstheme="minorHAnsi"/>
        </w:rPr>
        <w:t xml:space="preserve">Table 19. Model fit statistics by domain in the </w:t>
      </w:r>
      <w:r w:rsidR="00514DB2" w:rsidRPr="00CA68E6">
        <w:rPr>
          <w:rFonts w:cstheme="minorHAnsi"/>
        </w:rPr>
        <w:t>EDSCLS</w:t>
      </w:r>
      <w:r w:rsidRPr="00CA68E6">
        <w:rPr>
          <w:rFonts w:cstheme="minorHAnsi"/>
        </w:rPr>
        <w:t xml:space="preserve"> 2015 pilot instructional staff survey</w:t>
      </w:r>
    </w:p>
    <w:tbl>
      <w:tblPr>
        <w:tblW w:w="8132" w:type="dxa"/>
        <w:tblBorders>
          <w:top w:val="single" w:sz="4" w:space="0" w:color="auto"/>
          <w:bottom w:val="single" w:sz="4" w:space="0" w:color="auto"/>
        </w:tblBorders>
        <w:tblLook w:val="01E0" w:firstRow="1" w:lastRow="1" w:firstColumn="1" w:lastColumn="1" w:noHBand="0" w:noVBand="0"/>
      </w:tblPr>
      <w:tblGrid>
        <w:gridCol w:w="2644"/>
        <w:gridCol w:w="1062"/>
        <w:gridCol w:w="1658"/>
        <w:gridCol w:w="1384"/>
        <w:gridCol w:w="1384"/>
      </w:tblGrid>
      <w:tr w:rsidR="00D93214" w:rsidRPr="00CA68E6" w14:paraId="3586954F" w14:textId="77777777" w:rsidTr="00D93214">
        <w:trPr>
          <w:trHeight w:val="231"/>
        </w:trPr>
        <w:tc>
          <w:tcPr>
            <w:tcW w:w="0" w:type="auto"/>
            <w:tcBorders>
              <w:top w:val="single" w:sz="4" w:space="0" w:color="auto"/>
              <w:bottom w:val="single" w:sz="4" w:space="0" w:color="auto"/>
            </w:tcBorders>
            <w:shd w:val="clear" w:color="auto" w:fill="auto"/>
            <w:vAlign w:val="bottom"/>
          </w:tcPr>
          <w:p w14:paraId="1B9D822C" w14:textId="77777777" w:rsidR="00D93214" w:rsidRPr="00CA68E6" w:rsidRDefault="00D93214" w:rsidP="00D93214">
            <w:pPr>
              <w:pStyle w:val="RELtablespannerhead"/>
              <w:pBdr>
                <w:bottom w:val="none" w:sz="0" w:space="0" w:color="auto"/>
              </w:pBdr>
              <w:jc w:val="left"/>
              <w:rPr>
                <w:rFonts w:asciiTheme="minorHAnsi" w:hAnsiTheme="minorHAnsi" w:cstheme="minorHAnsi"/>
                <w:sz w:val="22"/>
              </w:rPr>
            </w:pPr>
            <w:r w:rsidRPr="00CA68E6">
              <w:rPr>
                <w:rFonts w:asciiTheme="minorHAnsi" w:hAnsiTheme="minorHAnsi" w:cstheme="minorHAnsi"/>
                <w:color w:val="auto"/>
                <w:sz w:val="22"/>
              </w:rPr>
              <w:t>Domain</w:t>
            </w:r>
          </w:p>
        </w:tc>
        <w:tc>
          <w:tcPr>
            <w:tcW w:w="0" w:type="auto"/>
            <w:tcBorders>
              <w:top w:val="single" w:sz="4" w:space="0" w:color="auto"/>
              <w:bottom w:val="single" w:sz="4" w:space="0" w:color="auto"/>
            </w:tcBorders>
            <w:shd w:val="clear" w:color="auto" w:fill="auto"/>
            <w:vAlign w:val="bottom"/>
          </w:tcPr>
          <w:p w14:paraId="049780D2" w14:textId="77777777" w:rsidR="00D93214" w:rsidRPr="00CA68E6" w:rsidRDefault="00D93214" w:rsidP="00D93214">
            <w:pPr>
              <w:pStyle w:val="RELtablespannerhead"/>
              <w:pBdr>
                <w:bottom w:val="none" w:sz="0" w:space="0" w:color="auto"/>
              </w:pBdr>
              <w:rPr>
                <w:rFonts w:asciiTheme="minorHAnsi" w:hAnsiTheme="minorHAnsi" w:cstheme="minorHAnsi"/>
                <w:i/>
                <w:sz w:val="22"/>
              </w:rPr>
            </w:pPr>
            <w:r w:rsidRPr="00CA68E6">
              <w:rPr>
                <w:rFonts w:asciiTheme="minorHAnsi" w:hAnsiTheme="minorHAnsi" w:cstheme="minorHAnsi"/>
                <w:i/>
                <w:color w:val="auto"/>
                <w:sz w:val="22"/>
              </w:rPr>
              <w:t>N</w:t>
            </w:r>
          </w:p>
        </w:tc>
        <w:tc>
          <w:tcPr>
            <w:tcW w:w="0" w:type="auto"/>
            <w:tcBorders>
              <w:top w:val="single" w:sz="4" w:space="0" w:color="auto"/>
              <w:bottom w:val="single" w:sz="4" w:space="0" w:color="auto"/>
            </w:tcBorders>
            <w:shd w:val="clear" w:color="auto" w:fill="auto"/>
            <w:vAlign w:val="bottom"/>
          </w:tcPr>
          <w:p w14:paraId="4335998F"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RMSEA</w:t>
            </w:r>
          </w:p>
        </w:tc>
        <w:tc>
          <w:tcPr>
            <w:tcW w:w="0" w:type="auto"/>
            <w:tcBorders>
              <w:top w:val="single" w:sz="4" w:space="0" w:color="auto"/>
              <w:bottom w:val="single" w:sz="4" w:space="0" w:color="auto"/>
            </w:tcBorders>
            <w:shd w:val="clear" w:color="auto" w:fill="auto"/>
            <w:vAlign w:val="bottom"/>
          </w:tcPr>
          <w:p w14:paraId="7A50CF4C"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CFI</w:t>
            </w:r>
          </w:p>
        </w:tc>
        <w:tc>
          <w:tcPr>
            <w:tcW w:w="0" w:type="auto"/>
            <w:tcBorders>
              <w:top w:val="single" w:sz="4" w:space="0" w:color="auto"/>
              <w:bottom w:val="single" w:sz="4" w:space="0" w:color="auto"/>
            </w:tcBorders>
            <w:shd w:val="clear" w:color="auto" w:fill="auto"/>
            <w:vAlign w:val="bottom"/>
          </w:tcPr>
          <w:p w14:paraId="092D9A56"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TLI</w:t>
            </w:r>
          </w:p>
        </w:tc>
      </w:tr>
      <w:tr w:rsidR="00D93214" w:rsidRPr="00CA68E6" w14:paraId="2244DC09" w14:textId="77777777" w:rsidTr="00D93214">
        <w:trPr>
          <w:trHeight w:val="231"/>
        </w:trPr>
        <w:tc>
          <w:tcPr>
            <w:tcW w:w="0" w:type="auto"/>
            <w:tcBorders>
              <w:top w:val="single" w:sz="4" w:space="0" w:color="auto"/>
            </w:tcBorders>
            <w:shd w:val="clear" w:color="auto" w:fill="auto"/>
            <w:vAlign w:val="center"/>
          </w:tcPr>
          <w:p w14:paraId="071AB6CB" w14:textId="77777777" w:rsidR="00D93214" w:rsidRPr="00CA68E6" w:rsidRDefault="00D93214" w:rsidP="00B750DC">
            <w:pPr>
              <w:pStyle w:val="TableFigureText"/>
              <w:spacing w:before="0" w:after="0"/>
              <w:jc w:val="left"/>
              <w:rPr>
                <w:rFonts w:asciiTheme="minorHAnsi" w:hAnsiTheme="minorHAnsi" w:cstheme="minorHAnsi"/>
                <w:szCs w:val="22"/>
              </w:rPr>
            </w:pPr>
            <w:r w:rsidRPr="00CA68E6">
              <w:rPr>
                <w:rFonts w:asciiTheme="minorHAnsi" w:hAnsiTheme="minorHAnsi" w:cstheme="minorHAnsi"/>
                <w:bCs/>
                <w:szCs w:val="22"/>
              </w:rPr>
              <w:t>Engagement</w:t>
            </w:r>
          </w:p>
        </w:tc>
        <w:tc>
          <w:tcPr>
            <w:tcW w:w="0" w:type="auto"/>
            <w:tcBorders>
              <w:top w:val="single" w:sz="4" w:space="0" w:color="auto"/>
            </w:tcBorders>
            <w:shd w:val="clear" w:color="auto" w:fill="auto"/>
            <w:vAlign w:val="center"/>
          </w:tcPr>
          <w:p w14:paraId="26E33AFA" w14:textId="77777777" w:rsidR="00D93214" w:rsidRPr="00CA68E6" w:rsidRDefault="00D93214" w:rsidP="00880608">
            <w:pPr>
              <w:spacing w:after="0" w:line="240" w:lineRule="auto"/>
              <w:jc w:val="center"/>
              <w:rPr>
                <w:rFonts w:cstheme="minorHAnsi"/>
                <w:color w:val="000000"/>
              </w:rPr>
            </w:pPr>
            <w:r w:rsidRPr="00CA68E6">
              <w:rPr>
                <w:rFonts w:cstheme="minorHAnsi"/>
                <w:color w:val="000000"/>
              </w:rPr>
              <w:t>9</w:t>
            </w:r>
            <w:r w:rsidR="00880608" w:rsidRPr="00CA68E6">
              <w:rPr>
                <w:rFonts w:cstheme="minorHAnsi"/>
                <w:color w:val="000000"/>
              </w:rPr>
              <w:t>92</w:t>
            </w:r>
          </w:p>
        </w:tc>
        <w:tc>
          <w:tcPr>
            <w:tcW w:w="0" w:type="auto"/>
            <w:tcBorders>
              <w:top w:val="single" w:sz="4" w:space="0" w:color="auto"/>
            </w:tcBorders>
            <w:shd w:val="clear" w:color="auto" w:fill="auto"/>
            <w:vAlign w:val="center"/>
          </w:tcPr>
          <w:p w14:paraId="765A4941" w14:textId="77777777" w:rsidR="00D93214" w:rsidRPr="00CA68E6" w:rsidRDefault="00D93214" w:rsidP="00880608">
            <w:pPr>
              <w:spacing w:after="0" w:line="240" w:lineRule="auto"/>
              <w:jc w:val="center"/>
              <w:rPr>
                <w:rFonts w:cstheme="minorHAnsi"/>
                <w:color w:val="000000"/>
              </w:rPr>
            </w:pPr>
            <w:r w:rsidRPr="00CA68E6">
              <w:rPr>
                <w:rFonts w:cstheme="minorHAnsi"/>
                <w:color w:val="000000"/>
              </w:rPr>
              <w:t>0.0</w:t>
            </w:r>
            <w:r w:rsidR="00880608" w:rsidRPr="00CA68E6">
              <w:rPr>
                <w:rFonts w:cstheme="minorHAnsi"/>
                <w:color w:val="000000"/>
              </w:rPr>
              <w:t>80</w:t>
            </w:r>
          </w:p>
        </w:tc>
        <w:tc>
          <w:tcPr>
            <w:tcW w:w="0" w:type="auto"/>
            <w:tcBorders>
              <w:top w:val="single" w:sz="4" w:space="0" w:color="auto"/>
            </w:tcBorders>
            <w:shd w:val="clear" w:color="auto" w:fill="auto"/>
            <w:vAlign w:val="center"/>
          </w:tcPr>
          <w:p w14:paraId="00B94AE9" w14:textId="77777777" w:rsidR="00D93214" w:rsidRPr="00CA68E6" w:rsidRDefault="00D93214" w:rsidP="00880608">
            <w:pPr>
              <w:spacing w:after="0" w:line="240" w:lineRule="auto"/>
              <w:jc w:val="center"/>
              <w:rPr>
                <w:rFonts w:cstheme="minorHAnsi"/>
                <w:color w:val="000000"/>
              </w:rPr>
            </w:pPr>
            <w:r w:rsidRPr="00CA68E6">
              <w:rPr>
                <w:rFonts w:cstheme="minorHAnsi"/>
                <w:color w:val="000000"/>
              </w:rPr>
              <w:t>0.9</w:t>
            </w:r>
            <w:r w:rsidR="00880608" w:rsidRPr="00CA68E6">
              <w:rPr>
                <w:rFonts w:cstheme="minorHAnsi"/>
                <w:color w:val="000000"/>
              </w:rPr>
              <w:t>59</w:t>
            </w:r>
          </w:p>
        </w:tc>
        <w:tc>
          <w:tcPr>
            <w:tcW w:w="0" w:type="auto"/>
            <w:tcBorders>
              <w:top w:val="single" w:sz="4" w:space="0" w:color="auto"/>
            </w:tcBorders>
            <w:shd w:val="clear" w:color="auto" w:fill="auto"/>
            <w:vAlign w:val="center"/>
          </w:tcPr>
          <w:p w14:paraId="5F7B8FB4" w14:textId="77777777" w:rsidR="00D93214" w:rsidRPr="00CA68E6" w:rsidRDefault="00D93214" w:rsidP="00880608">
            <w:pPr>
              <w:spacing w:after="0" w:line="240" w:lineRule="auto"/>
              <w:jc w:val="center"/>
              <w:rPr>
                <w:rFonts w:cstheme="minorHAnsi"/>
                <w:color w:val="000000"/>
              </w:rPr>
            </w:pPr>
            <w:r w:rsidRPr="00CA68E6">
              <w:rPr>
                <w:rFonts w:cstheme="minorHAnsi"/>
                <w:color w:val="000000"/>
              </w:rPr>
              <w:t>0.96</w:t>
            </w:r>
            <w:r w:rsidR="00880608" w:rsidRPr="00CA68E6">
              <w:rPr>
                <w:rFonts w:cstheme="minorHAnsi"/>
                <w:color w:val="000000"/>
              </w:rPr>
              <w:t>5</w:t>
            </w:r>
          </w:p>
        </w:tc>
      </w:tr>
      <w:tr w:rsidR="00D93214" w:rsidRPr="00CA68E6" w14:paraId="13F5BDA5" w14:textId="77777777" w:rsidTr="00D93214">
        <w:trPr>
          <w:trHeight w:val="242"/>
        </w:trPr>
        <w:tc>
          <w:tcPr>
            <w:tcW w:w="0" w:type="auto"/>
            <w:shd w:val="clear" w:color="auto" w:fill="auto"/>
            <w:vAlign w:val="center"/>
          </w:tcPr>
          <w:p w14:paraId="46BA1CF0" w14:textId="77777777" w:rsidR="00D93214" w:rsidRPr="00CA68E6" w:rsidRDefault="00D93214" w:rsidP="00B750DC">
            <w:pPr>
              <w:pStyle w:val="TableFigureText"/>
              <w:spacing w:before="0" w:after="0"/>
              <w:jc w:val="left"/>
              <w:rPr>
                <w:rFonts w:asciiTheme="minorHAnsi" w:hAnsiTheme="minorHAnsi" w:cstheme="minorHAnsi"/>
                <w:szCs w:val="22"/>
              </w:rPr>
            </w:pPr>
            <w:r w:rsidRPr="00CA68E6">
              <w:rPr>
                <w:rFonts w:asciiTheme="minorHAnsi" w:hAnsiTheme="minorHAnsi" w:cstheme="minorHAnsi"/>
                <w:szCs w:val="22"/>
              </w:rPr>
              <w:t>Safety</w:t>
            </w:r>
          </w:p>
        </w:tc>
        <w:tc>
          <w:tcPr>
            <w:tcW w:w="0" w:type="auto"/>
            <w:shd w:val="clear" w:color="auto" w:fill="auto"/>
            <w:vAlign w:val="center"/>
          </w:tcPr>
          <w:p w14:paraId="6CF4EA97" w14:textId="77777777" w:rsidR="00D93214" w:rsidRPr="00CA68E6" w:rsidRDefault="00D93214" w:rsidP="004B58E9">
            <w:pPr>
              <w:spacing w:after="0" w:line="240" w:lineRule="auto"/>
              <w:jc w:val="center"/>
              <w:rPr>
                <w:rFonts w:cstheme="minorHAnsi"/>
                <w:color w:val="000000"/>
              </w:rPr>
            </w:pPr>
            <w:r w:rsidRPr="00CA68E6">
              <w:rPr>
                <w:rFonts w:cstheme="minorHAnsi"/>
                <w:color w:val="000000"/>
              </w:rPr>
              <w:t>958</w:t>
            </w:r>
          </w:p>
        </w:tc>
        <w:tc>
          <w:tcPr>
            <w:tcW w:w="0" w:type="auto"/>
            <w:shd w:val="clear" w:color="auto" w:fill="auto"/>
            <w:vAlign w:val="center"/>
          </w:tcPr>
          <w:p w14:paraId="0AD8A708" w14:textId="77777777" w:rsidR="00D93214" w:rsidRPr="00CA68E6" w:rsidRDefault="00D93214" w:rsidP="004B58E9">
            <w:pPr>
              <w:spacing w:after="0" w:line="240" w:lineRule="auto"/>
              <w:jc w:val="center"/>
              <w:rPr>
                <w:rFonts w:cstheme="minorHAnsi"/>
                <w:color w:val="000000"/>
              </w:rPr>
            </w:pPr>
            <w:r w:rsidRPr="00CA68E6">
              <w:rPr>
                <w:rFonts w:cstheme="minorHAnsi"/>
                <w:color w:val="000000"/>
              </w:rPr>
              <w:t>0.092</w:t>
            </w:r>
          </w:p>
        </w:tc>
        <w:tc>
          <w:tcPr>
            <w:tcW w:w="0" w:type="auto"/>
            <w:shd w:val="clear" w:color="auto" w:fill="auto"/>
            <w:vAlign w:val="center"/>
          </w:tcPr>
          <w:p w14:paraId="348CA145" w14:textId="77777777" w:rsidR="00D93214" w:rsidRPr="00CA68E6" w:rsidRDefault="00D93214" w:rsidP="004B58E9">
            <w:pPr>
              <w:spacing w:after="0" w:line="240" w:lineRule="auto"/>
              <w:jc w:val="center"/>
              <w:rPr>
                <w:rFonts w:cstheme="minorHAnsi"/>
                <w:color w:val="000000"/>
              </w:rPr>
            </w:pPr>
            <w:r w:rsidRPr="00CA68E6">
              <w:rPr>
                <w:rFonts w:cstheme="minorHAnsi"/>
                <w:color w:val="000000"/>
              </w:rPr>
              <w:t>0.946</w:t>
            </w:r>
          </w:p>
        </w:tc>
        <w:tc>
          <w:tcPr>
            <w:tcW w:w="0" w:type="auto"/>
            <w:shd w:val="clear" w:color="auto" w:fill="auto"/>
            <w:vAlign w:val="center"/>
          </w:tcPr>
          <w:p w14:paraId="121392DC" w14:textId="77777777" w:rsidR="00D93214" w:rsidRPr="00CA68E6" w:rsidRDefault="00D93214" w:rsidP="004B58E9">
            <w:pPr>
              <w:spacing w:after="0" w:line="240" w:lineRule="auto"/>
              <w:jc w:val="center"/>
              <w:rPr>
                <w:rFonts w:cstheme="minorHAnsi"/>
                <w:color w:val="000000"/>
              </w:rPr>
            </w:pPr>
            <w:r w:rsidRPr="00CA68E6">
              <w:rPr>
                <w:rFonts w:cstheme="minorHAnsi"/>
                <w:color w:val="000000"/>
              </w:rPr>
              <w:t>0.952</w:t>
            </w:r>
          </w:p>
        </w:tc>
      </w:tr>
      <w:tr w:rsidR="00D93214" w:rsidRPr="00CA68E6" w14:paraId="2B1D3033" w14:textId="77777777" w:rsidTr="00D93214">
        <w:trPr>
          <w:trHeight w:val="242"/>
        </w:trPr>
        <w:tc>
          <w:tcPr>
            <w:tcW w:w="0" w:type="auto"/>
            <w:shd w:val="clear" w:color="auto" w:fill="auto"/>
            <w:vAlign w:val="center"/>
          </w:tcPr>
          <w:p w14:paraId="55790D80" w14:textId="77777777" w:rsidR="00D93214" w:rsidRPr="00CA68E6" w:rsidRDefault="00D93214" w:rsidP="00C31F0C">
            <w:pPr>
              <w:pStyle w:val="TableFigureText"/>
              <w:spacing w:before="0" w:after="0"/>
              <w:jc w:val="left"/>
              <w:rPr>
                <w:rFonts w:asciiTheme="minorHAnsi" w:hAnsiTheme="minorHAnsi" w:cstheme="minorHAnsi"/>
                <w:szCs w:val="22"/>
              </w:rPr>
            </w:pPr>
            <w:r w:rsidRPr="00CA68E6">
              <w:rPr>
                <w:rFonts w:asciiTheme="minorHAnsi" w:hAnsiTheme="minorHAnsi" w:cstheme="minorHAnsi"/>
                <w:szCs w:val="22"/>
              </w:rPr>
              <w:t>Environment</w:t>
            </w:r>
          </w:p>
        </w:tc>
        <w:tc>
          <w:tcPr>
            <w:tcW w:w="0" w:type="auto"/>
            <w:shd w:val="clear" w:color="auto" w:fill="auto"/>
            <w:vAlign w:val="center"/>
          </w:tcPr>
          <w:p w14:paraId="2007C7EF" w14:textId="77777777" w:rsidR="00D93214" w:rsidRPr="00CA68E6" w:rsidRDefault="00D93214" w:rsidP="00C31F0C">
            <w:pPr>
              <w:spacing w:after="0"/>
              <w:jc w:val="center"/>
              <w:rPr>
                <w:rFonts w:cstheme="minorHAnsi"/>
                <w:color w:val="000000"/>
              </w:rPr>
            </w:pPr>
            <w:r w:rsidRPr="00CA68E6">
              <w:rPr>
                <w:rFonts w:cstheme="minorHAnsi"/>
                <w:color w:val="000000"/>
              </w:rPr>
              <w:t>921</w:t>
            </w:r>
          </w:p>
        </w:tc>
        <w:tc>
          <w:tcPr>
            <w:tcW w:w="0" w:type="auto"/>
            <w:shd w:val="clear" w:color="auto" w:fill="auto"/>
            <w:vAlign w:val="center"/>
          </w:tcPr>
          <w:p w14:paraId="658DECE5" w14:textId="77777777" w:rsidR="00D93214" w:rsidRPr="00CA68E6" w:rsidRDefault="00D93214" w:rsidP="00C31F0C">
            <w:pPr>
              <w:spacing w:after="0"/>
              <w:jc w:val="center"/>
              <w:rPr>
                <w:rFonts w:cstheme="minorHAnsi"/>
                <w:color w:val="000000"/>
              </w:rPr>
            </w:pPr>
            <w:r w:rsidRPr="00CA68E6">
              <w:rPr>
                <w:rFonts w:cstheme="minorHAnsi"/>
                <w:color w:val="000000"/>
              </w:rPr>
              <w:t>0.080</w:t>
            </w:r>
          </w:p>
        </w:tc>
        <w:tc>
          <w:tcPr>
            <w:tcW w:w="0" w:type="auto"/>
            <w:shd w:val="clear" w:color="auto" w:fill="auto"/>
            <w:vAlign w:val="center"/>
          </w:tcPr>
          <w:p w14:paraId="10C5FB90" w14:textId="77777777" w:rsidR="00D93214" w:rsidRPr="00CA68E6" w:rsidRDefault="00D93214" w:rsidP="00C31F0C">
            <w:pPr>
              <w:spacing w:after="0"/>
              <w:jc w:val="center"/>
              <w:rPr>
                <w:rFonts w:cstheme="minorHAnsi"/>
                <w:color w:val="000000"/>
              </w:rPr>
            </w:pPr>
            <w:r w:rsidRPr="00CA68E6">
              <w:rPr>
                <w:rFonts w:cstheme="minorHAnsi"/>
                <w:color w:val="000000"/>
              </w:rPr>
              <w:t>0.960</w:t>
            </w:r>
          </w:p>
        </w:tc>
        <w:tc>
          <w:tcPr>
            <w:tcW w:w="0" w:type="auto"/>
            <w:shd w:val="clear" w:color="auto" w:fill="auto"/>
            <w:vAlign w:val="center"/>
          </w:tcPr>
          <w:p w14:paraId="16508C25" w14:textId="77777777" w:rsidR="00D93214" w:rsidRPr="00CA68E6" w:rsidRDefault="00D93214" w:rsidP="00C31F0C">
            <w:pPr>
              <w:spacing w:after="0"/>
              <w:jc w:val="center"/>
              <w:rPr>
                <w:rFonts w:cstheme="minorHAnsi"/>
                <w:color w:val="000000"/>
              </w:rPr>
            </w:pPr>
            <w:r w:rsidRPr="00CA68E6">
              <w:rPr>
                <w:rFonts w:cstheme="minorHAnsi"/>
                <w:color w:val="000000"/>
              </w:rPr>
              <w:t>0.964</w:t>
            </w:r>
          </w:p>
        </w:tc>
      </w:tr>
    </w:tbl>
    <w:p w14:paraId="19CED651" w14:textId="7C0D8443" w:rsidR="00335D50" w:rsidRPr="000F2AD8" w:rsidRDefault="009056F5" w:rsidP="00335D50">
      <w:pPr>
        <w:pStyle w:val="Body"/>
        <w:spacing w:before="0" w:after="0" w:line="276" w:lineRule="auto"/>
        <w:rPr>
          <w:rFonts w:asciiTheme="minorHAnsi" w:hAnsiTheme="minorHAnsi" w:cstheme="minorHAnsi"/>
          <w:b/>
          <w:sz w:val="20"/>
        </w:rPr>
      </w:pPr>
      <w:r>
        <w:rPr>
          <w:rFonts w:asciiTheme="minorHAnsi" w:hAnsiTheme="minorHAnsi" w:cstheme="minorHAnsi"/>
          <w:sz w:val="20"/>
        </w:rPr>
        <w:t>SOURCE: ED School Climate Surveys (EDSCLS), Pilot Study, 2015.</w:t>
      </w:r>
    </w:p>
    <w:p w14:paraId="2F00A756" w14:textId="77777777" w:rsidR="00D93214" w:rsidRPr="00CA68E6" w:rsidRDefault="00D93214" w:rsidP="00C31F0C">
      <w:pPr>
        <w:pStyle w:val="Body"/>
        <w:spacing w:before="200" w:after="0" w:line="276" w:lineRule="auto"/>
        <w:rPr>
          <w:rFonts w:asciiTheme="minorHAnsi" w:hAnsiTheme="minorHAnsi" w:cstheme="minorHAnsi"/>
          <w:b/>
          <w:sz w:val="22"/>
          <w:szCs w:val="22"/>
        </w:rPr>
      </w:pPr>
      <w:r w:rsidRPr="00CA68E6">
        <w:rPr>
          <w:rFonts w:asciiTheme="minorHAnsi" w:hAnsiTheme="minorHAnsi" w:cstheme="minorHAnsi"/>
          <w:b/>
          <w:sz w:val="22"/>
          <w:szCs w:val="22"/>
        </w:rPr>
        <w:t>Item fits</w:t>
      </w:r>
    </w:p>
    <w:p w14:paraId="472053C7" w14:textId="77777777" w:rsidR="00D93214" w:rsidRPr="00CA68E6" w:rsidRDefault="00D93214" w:rsidP="00A70D66">
      <w:pPr>
        <w:rPr>
          <w:rFonts w:cstheme="minorHAnsi"/>
        </w:rPr>
      </w:pPr>
      <w:r w:rsidRPr="00CA68E6">
        <w:rPr>
          <w:rFonts w:cstheme="minorHAnsi"/>
        </w:rPr>
        <w:t xml:space="preserve">The infit/outfit statistics were in the range of 0.7 to 1.3, except for </w:t>
      </w:r>
      <w:r w:rsidR="00317810" w:rsidRPr="00CA68E6">
        <w:rPr>
          <w:rFonts w:cstheme="minorHAnsi"/>
        </w:rPr>
        <w:t xml:space="preserve">IENGCLC2, </w:t>
      </w:r>
      <w:r w:rsidRPr="00CA68E6">
        <w:rPr>
          <w:rFonts w:cstheme="minorHAnsi"/>
        </w:rPr>
        <w:t xml:space="preserve">ISAFPSAF60, IENVPENV97, IENVPENV100, IENVPENV101, </w:t>
      </w:r>
      <w:r w:rsidR="002453ED" w:rsidRPr="00CA68E6">
        <w:rPr>
          <w:rFonts w:cstheme="minorHAnsi"/>
        </w:rPr>
        <w:t>IENVPENV10</w:t>
      </w:r>
      <w:r w:rsidR="002453ED">
        <w:rPr>
          <w:rFonts w:cstheme="minorHAnsi"/>
        </w:rPr>
        <w:t>2</w:t>
      </w:r>
      <w:r w:rsidR="002453ED" w:rsidRPr="00CA68E6">
        <w:rPr>
          <w:rFonts w:cstheme="minorHAnsi"/>
        </w:rPr>
        <w:t xml:space="preserve">, </w:t>
      </w:r>
      <w:r w:rsidRPr="00CA68E6">
        <w:rPr>
          <w:rFonts w:cstheme="minorHAnsi"/>
        </w:rPr>
        <w:t xml:space="preserve">IENVPENV103, IENVPENV105, and IENVMEN137, whose item fit statistics </w:t>
      </w:r>
      <w:r w:rsidR="00D81AED" w:rsidRPr="00CA68E6">
        <w:rPr>
          <w:rFonts w:cstheme="minorHAnsi"/>
        </w:rPr>
        <w:t>fell</w:t>
      </w:r>
      <w:r w:rsidRPr="00CA68E6">
        <w:rPr>
          <w:rFonts w:cstheme="minorHAnsi"/>
        </w:rPr>
        <w:t xml:space="preserve"> outside this range. However, they did not degrade the measurement because their values were generally well below 2.0. Infit and outfit statistics for all scale items can be found in appendix table </w:t>
      </w:r>
      <w:r w:rsidR="00713FF0" w:rsidRPr="00CA68E6">
        <w:rPr>
          <w:rFonts w:cstheme="minorHAnsi"/>
        </w:rPr>
        <w:t>F-</w:t>
      </w:r>
      <w:r w:rsidRPr="00CA68E6">
        <w:rPr>
          <w:rFonts w:cstheme="minorHAnsi"/>
        </w:rPr>
        <w:t>2.</w:t>
      </w:r>
    </w:p>
    <w:p w14:paraId="67B4F8B6" w14:textId="77777777" w:rsidR="000F2AD8" w:rsidRDefault="000F2AD8">
      <w:pPr>
        <w:rPr>
          <w:rFonts w:cstheme="minorHAnsi"/>
          <w:b/>
        </w:rPr>
      </w:pPr>
      <w:r>
        <w:rPr>
          <w:rFonts w:cstheme="minorHAnsi"/>
          <w:b/>
        </w:rPr>
        <w:br w:type="page"/>
      </w:r>
    </w:p>
    <w:p w14:paraId="3E3AC259" w14:textId="4597B2D9" w:rsidR="00D93214" w:rsidRPr="00CA68E6" w:rsidRDefault="00D93214" w:rsidP="006301C4">
      <w:pPr>
        <w:spacing w:before="200" w:after="0"/>
        <w:rPr>
          <w:rFonts w:cstheme="minorHAnsi"/>
          <w:b/>
        </w:rPr>
      </w:pPr>
      <w:r w:rsidRPr="00CA68E6">
        <w:rPr>
          <w:rFonts w:cstheme="minorHAnsi"/>
          <w:b/>
        </w:rPr>
        <w:lastRenderedPageBreak/>
        <w:t>Differential item functioning</w:t>
      </w:r>
    </w:p>
    <w:p w14:paraId="6F3EADFD" w14:textId="77777777" w:rsidR="00D93214" w:rsidRPr="00CA68E6" w:rsidRDefault="00D93214" w:rsidP="00EB187E">
      <w:pPr>
        <w:spacing w:after="0"/>
        <w:rPr>
          <w:rFonts w:cstheme="minorHAnsi"/>
        </w:rPr>
      </w:pPr>
      <w:r w:rsidRPr="00CA68E6">
        <w:rPr>
          <w:rFonts w:cstheme="minorHAnsi"/>
        </w:rPr>
        <w:t>The survey items did not seem to function differently across gender, race (</w:t>
      </w:r>
      <w:r w:rsidR="008A6F5A" w:rsidRPr="00CA68E6">
        <w:rPr>
          <w:rFonts w:cstheme="minorHAnsi"/>
        </w:rPr>
        <w:t>White vs. non-White</w:t>
      </w:r>
      <w:r w:rsidRPr="00CA68E6">
        <w:rPr>
          <w:rFonts w:cstheme="minorHAnsi"/>
        </w:rPr>
        <w:t xml:space="preserve">), special education, and years working at school (3 or less). </w:t>
      </w:r>
      <w:r w:rsidR="00817D2C" w:rsidRPr="00CA68E6">
        <w:rPr>
          <w:rFonts w:cstheme="minorHAnsi"/>
        </w:rPr>
        <w:t>Item measures for each of the groups can be found in appendix table G-2.</w:t>
      </w:r>
    </w:p>
    <w:p w14:paraId="52A5C50F" w14:textId="77777777" w:rsidR="00D93214" w:rsidRPr="00CA68E6" w:rsidRDefault="00D93214" w:rsidP="00EB187E">
      <w:pPr>
        <w:pStyle w:val="Heading3"/>
        <w:rPr>
          <w:rFonts w:asciiTheme="minorHAnsi" w:hAnsiTheme="minorHAnsi" w:cstheme="minorHAnsi"/>
        </w:rPr>
      </w:pPr>
      <w:bookmarkStart w:id="20" w:name="_Toc424886371"/>
      <w:bookmarkStart w:id="21" w:name="_Toc426468483"/>
      <w:r w:rsidRPr="00CA68E6">
        <w:rPr>
          <w:rFonts w:asciiTheme="minorHAnsi" w:hAnsiTheme="minorHAnsi" w:cstheme="minorHAnsi"/>
        </w:rPr>
        <w:t>5.1.3 Noninstructional staff survey</w:t>
      </w:r>
      <w:bookmarkEnd w:id="20"/>
      <w:bookmarkEnd w:id="21"/>
    </w:p>
    <w:p w14:paraId="3C85BDEC" w14:textId="77777777" w:rsidR="00EB187E" w:rsidRPr="00CA68E6" w:rsidRDefault="00D93214" w:rsidP="00EB187E">
      <w:pPr>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2015 pilot noninstructional staff survey consisted of 137 items, including 5 general demographic questions and 132 items measuring 13 topics in 3 domains: </w:t>
      </w:r>
      <w:r w:rsidR="00D81AED" w:rsidRPr="00CA68E6">
        <w:rPr>
          <w:rFonts w:cstheme="minorHAnsi"/>
        </w:rPr>
        <w:t>En</w:t>
      </w:r>
      <w:r w:rsidRPr="00CA68E6">
        <w:rPr>
          <w:rFonts w:cstheme="minorHAnsi"/>
        </w:rPr>
        <w:t xml:space="preserve">gagement (ENG), </w:t>
      </w:r>
      <w:r w:rsidR="00D81AED" w:rsidRPr="00CA68E6">
        <w:rPr>
          <w:rFonts w:cstheme="minorHAnsi"/>
        </w:rPr>
        <w:t>Sa</w:t>
      </w:r>
      <w:r w:rsidRPr="00CA68E6">
        <w:rPr>
          <w:rFonts w:cstheme="minorHAnsi"/>
        </w:rPr>
        <w:t xml:space="preserve">fety (SAF), and </w:t>
      </w:r>
      <w:r w:rsidR="00D81AED" w:rsidRPr="00CA68E6">
        <w:rPr>
          <w:rFonts w:cstheme="minorHAnsi"/>
        </w:rPr>
        <w:t>E</w:t>
      </w:r>
      <w:r w:rsidRPr="00CA68E6">
        <w:rPr>
          <w:rFonts w:cstheme="minorHAnsi"/>
        </w:rPr>
        <w:t xml:space="preserve">nvironment (ENV). All 132 topical items used a 4-point Likert response option scale. The breakdown of the survey, by the number of items in each topic, is shown in table 20. The exact wording of each item, along with flags and the final decision about whether to </w:t>
      </w:r>
      <w:r w:rsidR="00B32DD0" w:rsidRPr="00CA68E6">
        <w:rPr>
          <w:rFonts w:cstheme="minorHAnsi"/>
        </w:rPr>
        <w:t xml:space="preserve">retain </w:t>
      </w:r>
      <w:r w:rsidRPr="00CA68E6">
        <w:rPr>
          <w:rFonts w:cstheme="minorHAnsi"/>
        </w:rPr>
        <w:t>it in the survey, can be found in table 25.</w:t>
      </w:r>
    </w:p>
    <w:p w14:paraId="71D3C8AB" w14:textId="77777777" w:rsidR="00D93214" w:rsidRPr="00CA68E6" w:rsidRDefault="00D93214" w:rsidP="00B654B8">
      <w:pPr>
        <w:spacing w:after="0"/>
        <w:rPr>
          <w:rFonts w:cstheme="minorHAnsi"/>
        </w:rPr>
      </w:pPr>
      <w:r w:rsidRPr="00CA68E6">
        <w:rPr>
          <w:rFonts w:cstheme="minorHAnsi"/>
        </w:rPr>
        <w:t xml:space="preserve">Table 20. </w:t>
      </w:r>
      <w:r w:rsidR="00514DB2" w:rsidRPr="00CA68E6">
        <w:rPr>
          <w:rFonts w:cstheme="minorHAnsi"/>
        </w:rPr>
        <w:t>EDSCLS</w:t>
      </w:r>
      <w:r w:rsidRPr="00CA68E6">
        <w:rPr>
          <w:rFonts w:cstheme="minorHAnsi"/>
        </w:rPr>
        <w:t xml:space="preserve"> 2015 pilot noninstructional staff survey, by domain, topic, and item</w:t>
      </w:r>
    </w:p>
    <w:tbl>
      <w:tblPr>
        <w:tblW w:w="8870" w:type="dxa"/>
        <w:tblInd w:w="108" w:type="dxa"/>
        <w:tblLook w:val="04A0" w:firstRow="1" w:lastRow="0" w:firstColumn="1" w:lastColumn="0" w:noHBand="0" w:noVBand="1"/>
      </w:tblPr>
      <w:tblGrid>
        <w:gridCol w:w="1957"/>
        <w:gridCol w:w="3984"/>
        <w:gridCol w:w="3325"/>
      </w:tblGrid>
      <w:tr w:rsidR="00D93214" w:rsidRPr="00CA68E6" w14:paraId="1D63D6E5" w14:textId="77777777" w:rsidTr="00760F6C">
        <w:trPr>
          <w:trHeight w:val="13"/>
          <w:tblHeader/>
        </w:trPr>
        <w:tc>
          <w:tcPr>
            <w:tcW w:w="0" w:type="auto"/>
            <w:tcBorders>
              <w:top w:val="single" w:sz="4" w:space="0" w:color="auto"/>
              <w:left w:val="nil"/>
              <w:bottom w:val="single" w:sz="4" w:space="0" w:color="auto"/>
              <w:right w:val="nil"/>
            </w:tcBorders>
            <w:shd w:val="clear" w:color="auto" w:fill="auto"/>
            <w:noWrap/>
            <w:hideMark/>
          </w:tcPr>
          <w:p w14:paraId="64C64254" w14:textId="77777777" w:rsidR="00D93214" w:rsidRPr="00CA68E6" w:rsidRDefault="00D93214" w:rsidP="00EB187E">
            <w:pPr>
              <w:spacing w:after="0" w:line="240" w:lineRule="auto"/>
              <w:rPr>
                <w:rFonts w:eastAsia="Times New Roman" w:cstheme="minorHAnsi"/>
                <w:bCs/>
                <w:color w:val="000000"/>
              </w:rPr>
            </w:pPr>
            <w:r w:rsidRPr="00CA68E6">
              <w:rPr>
                <w:rFonts w:eastAsia="Times New Roman" w:cstheme="minorHAnsi"/>
                <w:bCs/>
                <w:color w:val="000000"/>
              </w:rPr>
              <w:t>Domain</w:t>
            </w:r>
          </w:p>
        </w:tc>
        <w:tc>
          <w:tcPr>
            <w:tcW w:w="0" w:type="auto"/>
            <w:tcBorders>
              <w:top w:val="single" w:sz="4" w:space="0" w:color="auto"/>
              <w:left w:val="nil"/>
              <w:bottom w:val="single" w:sz="4" w:space="0" w:color="auto"/>
              <w:right w:val="nil"/>
            </w:tcBorders>
            <w:shd w:val="clear" w:color="auto" w:fill="auto"/>
            <w:noWrap/>
            <w:hideMark/>
          </w:tcPr>
          <w:p w14:paraId="24EB743F" w14:textId="77777777" w:rsidR="00D93214" w:rsidRPr="00CA68E6" w:rsidRDefault="00D93214" w:rsidP="00EB187E">
            <w:pPr>
              <w:spacing w:after="0" w:line="240" w:lineRule="auto"/>
              <w:jc w:val="center"/>
              <w:rPr>
                <w:rFonts w:eastAsia="Times New Roman" w:cstheme="minorHAnsi"/>
                <w:bCs/>
                <w:color w:val="000000"/>
              </w:rPr>
            </w:pPr>
            <w:r w:rsidRPr="00CA68E6">
              <w:rPr>
                <w:rFonts w:eastAsia="Times New Roman" w:cstheme="minorHAnsi"/>
                <w:bCs/>
                <w:color w:val="000000"/>
              </w:rPr>
              <w:t>Topic</w:t>
            </w:r>
          </w:p>
        </w:tc>
        <w:tc>
          <w:tcPr>
            <w:tcW w:w="0" w:type="auto"/>
            <w:tcBorders>
              <w:top w:val="single" w:sz="4" w:space="0" w:color="auto"/>
              <w:left w:val="nil"/>
              <w:bottom w:val="single" w:sz="4" w:space="0" w:color="auto"/>
              <w:right w:val="nil"/>
            </w:tcBorders>
            <w:shd w:val="clear" w:color="auto" w:fill="auto"/>
            <w:noWrap/>
            <w:hideMark/>
          </w:tcPr>
          <w:p w14:paraId="77D765A8" w14:textId="77777777" w:rsidR="00D93214" w:rsidRPr="00CA68E6" w:rsidRDefault="00D93214" w:rsidP="00EB187E">
            <w:pPr>
              <w:spacing w:after="0" w:line="240" w:lineRule="auto"/>
              <w:jc w:val="center"/>
              <w:rPr>
                <w:rFonts w:eastAsia="Times New Roman" w:cstheme="minorHAnsi"/>
                <w:bCs/>
                <w:color w:val="000000"/>
              </w:rPr>
            </w:pPr>
            <w:r w:rsidRPr="00CA68E6">
              <w:rPr>
                <w:rFonts w:eastAsia="Times New Roman" w:cstheme="minorHAnsi"/>
                <w:bCs/>
                <w:color w:val="000000"/>
              </w:rPr>
              <w:t>Item</w:t>
            </w:r>
          </w:p>
        </w:tc>
      </w:tr>
      <w:tr w:rsidR="00D93214" w:rsidRPr="00CA68E6" w14:paraId="4C80BFB9" w14:textId="77777777" w:rsidTr="00D93214">
        <w:trPr>
          <w:trHeight w:val="12"/>
        </w:trPr>
        <w:tc>
          <w:tcPr>
            <w:tcW w:w="0" w:type="auto"/>
            <w:tcBorders>
              <w:top w:val="single" w:sz="4" w:space="0" w:color="auto"/>
              <w:left w:val="nil"/>
              <w:bottom w:val="nil"/>
              <w:right w:val="nil"/>
            </w:tcBorders>
            <w:shd w:val="clear" w:color="auto" w:fill="auto"/>
            <w:noWrap/>
            <w:hideMark/>
          </w:tcPr>
          <w:p w14:paraId="1A37C238" w14:textId="77777777" w:rsidR="00D93214" w:rsidRPr="00CA68E6" w:rsidRDefault="00D93214" w:rsidP="00EB187E">
            <w:pPr>
              <w:spacing w:after="0" w:line="240" w:lineRule="auto"/>
              <w:rPr>
                <w:rFonts w:eastAsia="Times New Roman" w:cstheme="minorHAnsi"/>
                <w:bCs/>
                <w:color w:val="000000"/>
              </w:rPr>
            </w:pPr>
            <w:r w:rsidRPr="00CA68E6">
              <w:rPr>
                <w:rFonts w:eastAsia="Times New Roman" w:cstheme="minorHAnsi"/>
                <w:bCs/>
                <w:color w:val="000000"/>
              </w:rPr>
              <w:t> Engagement (ENG)</w:t>
            </w:r>
          </w:p>
        </w:tc>
        <w:tc>
          <w:tcPr>
            <w:tcW w:w="0" w:type="auto"/>
            <w:tcBorders>
              <w:top w:val="single" w:sz="4" w:space="0" w:color="auto"/>
              <w:left w:val="nil"/>
              <w:bottom w:val="nil"/>
              <w:right w:val="nil"/>
            </w:tcBorders>
            <w:shd w:val="clear" w:color="auto" w:fill="auto"/>
            <w:noWrap/>
            <w:hideMark/>
          </w:tcPr>
          <w:p w14:paraId="6822AC91"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Cultural and linguistic competence (CLC)</w:t>
            </w:r>
          </w:p>
        </w:tc>
        <w:tc>
          <w:tcPr>
            <w:tcW w:w="0" w:type="auto"/>
            <w:tcBorders>
              <w:top w:val="single" w:sz="4" w:space="0" w:color="auto"/>
              <w:left w:val="nil"/>
              <w:bottom w:val="nil"/>
              <w:right w:val="nil"/>
            </w:tcBorders>
            <w:shd w:val="clear" w:color="auto" w:fill="auto"/>
            <w:noWrap/>
            <w:hideMark/>
          </w:tcPr>
          <w:p w14:paraId="154328CB"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8 items with prefix NENGCLC</w:t>
            </w:r>
          </w:p>
        </w:tc>
      </w:tr>
      <w:tr w:rsidR="00D93214" w:rsidRPr="00CA68E6" w14:paraId="2BB7F3E6" w14:textId="77777777" w:rsidTr="00D93214">
        <w:trPr>
          <w:trHeight w:val="5"/>
        </w:trPr>
        <w:tc>
          <w:tcPr>
            <w:tcW w:w="0" w:type="auto"/>
            <w:tcBorders>
              <w:top w:val="nil"/>
              <w:left w:val="nil"/>
              <w:bottom w:val="nil"/>
              <w:right w:val="nil"/>
            </w:tcBorders>
            <w:shd w:val="clear" w:color="auto" w:fill="auto"/>
            <w:noWrap/>
            <w:hideMark/>
          </w:tcPr>
          <w:p w14:paraId="0247FD18"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1EC52FE0"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Relationships (REL)</w:t>
            </w:r>
          </w:p>
        </w:tc>
        <w:tc>
          <w:tcPr>
            <w:tcW w:w="0" w:type="auto"/>
            <w:tcBorders>
              <w:top w:val="nil"/>
              <w:left w:val="nil"/>
              <w:bottom w:val="nil"/>
              <w:right w:val="nil"/>
            </w:tcBorders>
            <w:shd w:val="clear" w:color="auto" w:fill="auto"/>
            <w:noWrap/>
            <w:hideMark/>
          </w:tcPr>
          <w:p w14:paraId="0DCA7A06"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11 items with prefix NENGREL and </w:t>
            </w:r>
            <w:r w:rsidRPr="00CA68E6">
              <w:rPr>
                <w:rFonts w:eastAsia="Times New Roman" w:cstheme="minorHAnsi"/>
                <w:color w:val="000000"/>
              </w:rPr>
              <w:br/>
              <w:t>6 items with prefix NPENGREL</w:t>
            </w:r>
          </w:p>
        </w:tc>
      </w:tr>
      <w:tr w:rsidR="00D93214" w:rsidRPr="00CA68E6" w14:paraId="3368D598" w14:textId="77777777" w:rsidTr="00D93214">
        <w:trPr>
          <w:trHeight w:val="25"/>
        </w:trPr>
        <w:tc>
          <w:tcPr>
            <w:tcW w:w="0" w:type="auto"/>
            <w:tcBorders>
              <w:top w:val="nil"/>
              <w:left w:val="nil"/>
              <w:bottom w:val="nil"/>
              <w:right w:val="nil"/>
            </w:tcBorders>
            <w:shd w:val="clear" w:color="auto" w:fill="auto"/>
            <w:noWrap/>
            <w:hideMark/>
          </w:tcPr>
          <w:p w14:paraId="4B148F7A"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6ED11BC0"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 xml:space="preserve">School participation (PAR) </w:t>
            </w:r>
          </w:p>
        </w:tc>
        <w:tc>
          <w:tcPr>
            <w:tcW w:w="0" w:type="auto"/>
            <w:tcBorders>
              <w:top w:val="nil"/>
              <w:left w:val="nil"/>
              <w:bottom w:val="nil"/>
              <w:right w:val="nil"/>
            </w:tcBorders>
            <w:shd w:val="clear" w:color="auto" w:fill="auto"/>
            <w:noWrap/>
            <w:hideMark/>
          </w:tcPr>
          <w:p w14:paraId="67228C2F"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10 items with prefix NENGPAR and </w:t>
            </w:r>
            <w:r w:rsidRPr="00CA68E6">
              <w:rPr>
                <w:rFonts w:eastAsia="Times New Roman" w:cstheme="minorHAnsi"/>
                <w:color w:val="000000"/>
              </w:rPr>
              <w:br/>
              <w:t>2 items with prefix NPENGPAR</w:t>
            </w:r>
          </w:p>
        </w:tc>
      </w:tr>
      <w:tr w:rsidR="00D93214" w:rsidRPr="00CA68E6" w14:paraId="66202594" w14:textId="77777777" w:rsidTr="00D93214">
        <w:trPr>
          <w:trHeight w:val="12"/>
        </w:trPr>
        <w:tc>
          <w:tcPr>
            <w:tcW w:w="0" w:type="auto"/>
            <w:tcBorders>
              <w:top w:val="nil"/>
              <w:left w:val="nil"/>
              <w:bottom w:val="nil"/>
              <w:right w:val="nil"/>
            </w:tcBorders>
            <w:shd w:val="clear" w:color="auto" w:fill="auto"/>
            <w:noWrap/>
            <w:hideMark/>
          </w:tcPr>
          <w:p w14:paraId="57D6FEFC" w14:textId="77777777" w:rsidR="00D93214" w:rsidRPr="00CA68E6" w:rsidRDefault="00D93214" w:rsidP="00EB187E">
            <w:pPr>
              <w:spacing w:after="0" w:line="240" w:lineRule="auto"/>
              <w:rPr>
                <w:rFonts w:eastAsia="Times New Roman" w:cstheme="minorHAnsi"/>
                <w:bCs/>
                <w:color w:val="000000"/>
              </w:rPr>
            </w:pPr>
            <w:r w:rsidRPr="00CA68E6">
              <w:rPr>
                <w:rFonts w:eastAsia="Times New Roman" w:cstheme="minorHAnsi"/>
                <w:bCs/>
                <w:color w:val="000000"/>
              </w:rPr>
              <w:t>Safety (SAF)</w:t>
            </w:r>
          </w:p>
        </w:tc>
        <w:tc>
          <w:tcPr>
            <w:tcW w:w="0" w:type="auto"/>
            <w:tcBorders>
              <w:top w:val="nil"/>
              <w:left w:val="nil"/>
              <w:bottom w:val="nil"/>
              <w:right w:val="nil"/>
            </w:tcBorders>
            <w:shd w:val="clear" w:color="auto" w:fill="auto"/>
            <w:noWrap/>
            <w:hideMark/>
          </w:tcPr>
          <w:p w14:paraId="6E00F06C"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Emotional safety (EMO)</w:t>
            </w:r>
          </w:p>
        </w:tc>
        <w:tc>
          <w:tcPr>
            <w:tcW w:w="0" w:type="auto"/>
            <w:tcBorders>
              <w:top w:val="nil"/>
              <w:left w:val="nil"/>
              <w:bottom w:val="nil"/>
              <w:right w:val="nil"/>
            </w:tcBorders>
            <w:shd w:val="clear" w:color="auto" w:fill="auto"/>
            <w:noWrap/>
            <w:hideMark/>
          </w:tcPr>
          <w:p w14:paraId="35144823"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10 items with prefix NSAFEMO</w:t>
            </w:r>
          </w:p>
        </w:tc>
      </w:tr>
      <w:tr w:rsidR="00D93214" w:rsidRPr="00CA68E6" w14:paraId="513627A9" w14:textId="77777777" w:rsidTr="00D93214">
        <w:trPr>
          <w:trHeight w:val="12"/>
        </w:trPr>
        <w:tc>
          <w:tcPr>
            <w:tcW w:w="0" w:type="auto"/>
            <w:tcBorders>
              <w:top w:val="nil"/>
              <w:left w:val="nil"/>
              <w:bottom w:val="nil"/>
              <w:right w:val="nil"/>
            </w:tcBorders>
            <w:shd w:val="clear" w:color="auto" w:fill="auto"/>
            <w:noWrap/>
            <w:hideMark/>
          </w:tcPr>
          <w:p w14:paraId="7A4E87D0"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31BD29BA"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Physical safety (PSAF)</w:t>
            </w:r>
          </w:p>
        </w:tc>
        <w:tc>
          <w:tcPr>
            <w:tcW w:w="0" w:type="auto"/>
            <w:tcBorders>
              <w:top w:val="nil"/>
              <w:left w:val="nil"/>
              <w:bottom w:val="nil"/>
              <w:right w:val="nil"/>
            </w:tcBorders>
            <w:shd w:val="clear" w:color="auto" w:fill="auto"/>
            <w:noWrap/>
            <w:hideMark/>
          </w:tcPr>
          <w:p w14:paraId="40F6A574"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9 items with prefix NSAFPSAF</w:t>
            </w:r>
          </w:p>
        </w:tc>
      </w:tr>
      <w:tr w:rsidR="00D93214" w:rsidRPr="00CA68E6" w14:paraId="07EC497F" w14:textId="77777777" w:rsidTr="00D93214">
        <w:trPr>
          <w:trHeight w:val="12"/>
        </w:trPr>
        <w:tc>
          <w:tcPr>
            <w:tcW w:w="0" w:type="auto"/>
            <w:tcBorders>
              <w:top w:val="nil"/>
              <w:left w:val="nil"/>
              <w:bottom w:val="nil"/>
              <w:right w:val="nil"/>
            </w:tcBorders>
            <w:shd w:val="clear" w:color="auto" w:fill="auto"/>
            <w:noWrap/>
            <w:hideMark/>
          </w:tcPr>
          <w:p w14:paraId="259C540A"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7950CEB5"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Bullying/cyberbullying (BUL)</w:t>
            </w:r>
          </w:p>
        </w:tc>
        <w:tc>
          <w:tcPr>
            <w:tcW w:w="0" w:type="auto"/>
            <w:tcBorders>
              <w:top w:val="nil"/>
              <w:left w:val="nil"/>
              <w:bottom w:val="nil"/>
              <w:right w:val="nil"/>
            </w:tcBorders>
            <w:shd w:val="clear" w:color="auto" w:fill="auto"/>
            <w:noWrap/>
            <w:hideMark/>
          </w:tcPr>
          <w:p w14:paraId="2C16F61C"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12 items with prefix NSAFBUL</w:t>
            </w:r>
          </w:p>
        </w:tc>
      </w:tr>
      <w:tr w:rsidR="00D93214" w:rsidRPr="00CA68E6" w14:paraId="0430F202" w14:textId="77777777" w:rsidTr="00D93214">
        <w:trPr>
          <w:trHeight w:val="12"/>
        </w:trPr>
        <w:tc>
          <w:tcPr>
            <w:tcW w:w="0" w:type="auto"/>
            <w:tcBorders>
              <w:top w:val="nil"/>
              <w:left w:val="nil"/>
              <w:bottom w:val="nil"/>
              <w:right w:val="nil"/>
            </w:tcBorders>
            <w:shd w:val="clear" w:color="auto" w:fill="auto"/>
            <w:noWrap/>
            <w:hideMark/>
          </w:tcPr>
          <w:p w14:paraId="0ECC3EE4"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4C957BAE"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Substance abuse (SUB)</w:t>
            </w:r>
          </w:p>
        </w:tc>
        <w:tc>
          <w:tcPr>
            <w:tcW w:w="0" w:type="auto"/>
            <w:tcBorders>
              <w:top w:val="nil"/>
              <w:left w:val="nil"/>
              <w:bottom w:val="nil"/>
              <w:right w:val="nil"/>
            </w:tcBorders>
            <w:shd w:val="clear" w:color="auto" w:fill="auto"/>
            <w:noWrap/>
            <w:hideMark/>
          </w:tcPr>
          <w:p w14:paraId="1DB6ADA9"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10 items with prefix NSAFSUB</w:t>
            </w:r>
          </w:p>
        </w:tc>
      </w:tr>
      <w:tr w:rsidR="00D93214" w:rsidRPr="00CA68E6" w14:paraId="4DB9640E" w14:textId="77777777" w:rsidTr="00D93214">
        <w:trPr>
          <w:trHeight w:val="25"/>
        </w:trPr>
        <w:tc>
          <w:tcPr>
            <w:tcW w:w="0" w:type="auto"/>
            <w:tcBorders>
              <w:top w:val="nil"/>
              <w:left w:val="nil"/>
              <w:bottom w:val="nil"/>
              <w:right w:val="nil"/>
            </w:tcBorders>
            <w:shd w:val="clear" w:color="auto" w:fill="auto"/>
            <w:noWrap/>
            <w:hideMark/>
          </w:tcPr>
          <w:p w14:paraId="64C0E063"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566D0F81"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Emergency readiness/management (ERM)</w:t>
            </w:r>
          </w:p>
        </w:tc>
        <w:tc>
          <w:tcPr>
            <w:tcW w:w="0" w:type="auto"/>
            <w:tcBorders>
              <w:top w:val="nil"/>
              <w:left w:val="nil"/>
              <w:bottom w:val="nil"/>
              <w:right w:val="nil"/>
            </w:tcBorders>
            <w:shd w:val="clear" w:color="auto" w:fill="auto"/>
            <w:noWrap/>
            <w:hideMark/>
          </w:tcPr>
          <w:p w14:paraId="30F8A407"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4 items with prefix  NSAFERM and </w:t>
            </w:r>
            <w:r w:rsidRPr="00CA68E6">
              <w:rPr>
                <w:rFonts w:eastAsia="Times New Roman" w:cstheme="minorHAnsi"/>
                <w:color w:val="000000"/>
              </w:rPr>
              <w:br/>
              <w:t>3 items with prefix NPSAFERM</w:t>
            </w:r>
          </w:p>
        </w:tc>
      </w:tr>
      <w:tr w:rsidR="00D93214" w:rsidRPr="00CA68E6" w14:paraId="2B03F2BF" w14:textId="77777777" w:rsidTr="00D93214">
        <w:trPr>
          <w:trHeight w:val="25"/>
        </w:trPr>
        <w:tc>
          <w:tcPr>
            <w:tcW w:w="0" w:type="auto"/>
            <w:tcBorders>
              <w:top w:val="nil"/>
              <w:left w:val="nil"/>
              <w:bottom w:val="nil"/>
              <w:right w:val="nil"/>
            </w:tcBorders>
            <w:shd w:val="clear" w:color="auto" w:fill="auto"/>
            <w:noWrap/>
            <w:hideMark/>
          </w:tcPr>
          <w:p w14:paraId="5C4039D0" w14:textId="77777777" w:rsidR="00D93214" w:rsidRPr="00CA68E6" w:rsidRDefault="00D93214" w:rsidP="00EB187E">
            <w:pPr>
              <w:spacing w:after="0" w:line="240" w:lineRule="auto"/>
              <w:rPr>
                <w:rFonts w:eastAsia="Times New Roman" w:cstheme="minorHAnsi"/>
                <w:bCs/>
                <w:color w:val="000000"/>
              </w:rPr>
            </w:pPr>
            <w:r w:rsidRPr="00CA68E6">
              <w:rPr>
                <w:rFonts w:eastAsia="Times New Roman" w:cstheme="minorHAnsi"/>
                <w:bCs/>
                <w:color w:val="000000"/>
              </w:rPr>
              <w:t>Environment (ENV)</w:t>
            </w:r>
          </w:p>
        </w:tc>
        <w:tc>
          <w:tcPr>
            <w:tcW w:w="0" w:type="auto"/>
            <w:tcBorders>
              <w:top w:val="nil"/>
              <w:left w:val="nil"/>
              <w:bottom w:val="nil"/>
              <w:right w:val="nil"/>
            </w:tcBorders>
            <w:shd w:val="clear" w:color="auto" w:fill="auto"/>
            <w:noWrap/>
            <w:hideMark/>
          </w:tcPr>
          <w:p w14:paraId="26F6BA67"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Physical environment (PENV)</w:t>
            </w:r>
          </w:p>
        </w:tc>
        <w:tc>
          <w:tcPr>
            <w:tcW w:w="0" w:type="auto"/>
            <w:tcBorders>
              <w:top w:val="nil"/>
              <w:left w:val="nil"/>
              <w:bottom w:val="nil"/>
              <w:right w:val="nil"/>
            </w:tcBorders>
            <w:shd w:val="clear" w:color="auto" w:fill="auto"/>
            <w:noWrap/>
            <w:hideMark/>
          </w:tcPr>
          <w:p w14:paraId="6259D317"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9 items with prefix NENVPENV and </w:t>
            </w:r>
            <w:r w:rsidRPr="00CA68E6">
              <w:rPr>
                <w:rFonts w:eastAsia="Times New Roman" w:cstheme="minorHAnsi"/>
                <w:color w:val="000000"/>
              </w:rPr>
              <w:br/>
              <w:t>2 items with prefix NPENVPENV</w:t>
            </w:r>
          </w:p>
        </w:tc>
      </w:tr>
      <w:tr w:rsidR="00D93214" w:rsidRPr="00CA68E6" w14:paraId="5CE1EC4D" w14:textId="77777777" w:rsidTr="00D93214">
        <w:trPr>
          <w:trHeight w:val="25"/>
        </w:trPr>
        <w:tc>
          <w:tcPr>
            <w:tcW w:w="0" w:type="auto"/>
            <w:tcBorders>
              <w:top w:val="nil"/>
              <w:left w:val="nil"/>
              <w:bottom w:val="nil"/>
              <w:right w:val="nil"/>
            </w:tcBorders>
            <w:shd w:val="clear" w:color="auto" w:fill="auto"/>
            <w:noWrap/>
            <w:hideMark/>
          </w:tcPr>
          <w:p w14:paraId="5184579C"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5D21EDC9"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Instructional environment (INS)</w:t>
            </w:r>
          </w:p>
        </w:tc>
        <w:tc>
          <w:tcPr>
            <w:tcW w:w="0" w:type="auto"/>
            <w:tcBorders>
              <w:top w:val="nil"/>
              <w:left w:val="nil"/>
              <w:bottom w:val="nil"/>
              <w:right w:val="nil"/>
            </w:tcBorders>
            <w:shd w:val="clear" w:color="auto" w:fill="auto"/>
            <w:noWrap/>
            <w:hideMark/>
          </w:tcPr>
          <w:p w14:paraId="79AC2A5B"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7 items with prefix NENVINS and </w:t>
            </w:r>
            <w:r w:rsidRPr="00CA68E6">
              <w:rPr>
                <w:rFonts w:eastAsia="Times New Roman" w:cstheme="minorHAnsi"/>
                <w:color w:val="000000"/>
              </w:rPr>
              <w:br/>
              <w:t>2 items with prefix NPENVINS</w:t>
            </w:r>
          </w:p>
        </w:tc>
      </w:tr>
      <w:tr w:rsidR="00D93214" w:rsidRPr="00CA68E6" w14:paraId="5C39D449" w14:textId="77777777" w:rsidTr="00D93214">
        <w:trPr>
          <w:trHeight w:val="25"/>
        </w:trPr>
        <w:tc>
          <w:tcPr>
            <w:tcW w:w="0" w:type="auto"/>
            <w:tcBorders>
              <w:top w:val="nil"/>
              <w:left w:val="nil"/>
              <w:bottom w:val="nil"/>
              <w:right w:val="nil"/>
            </w:tcBorders>
            <w:shd w:val="clear" w:color="auto" w:fill="auto"/>
            <w:noWrap/>
            <w:hideMark/>
          </w:tcPr>
          <w:p w14:paraId="623340EE"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634EC712"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Physical health (PHEA)</w:t>
            </w:r>
          </w:p>
        </w:tc>
        <w:tc>
          <w:tcPr>
            <w:tcW w:w="0" w:type="auto"/>
            <w:tcBorders>
              <w:top w:val="nil"/>
              <w:left w:val="nil"/>
              <w:bottom w:val="nil"/>
              <w:right w:val="nil"/>
            </w:tcBorders>
            <w:shd w:val="clear" w:color="auto" w:fill="auto"/>
            <w:noWrap/>
            <w:hideMark/>
          </w:tcPr>
          <w:p w14:paraId="6037EADC"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5 items with prefix NENVPHEA and </w:t>
            </w:r>
            <w:r w:rsidRPr="00CA68E6">
              <w:rPr>
                <w:rFonts w:eastAsia="Times New Roman" w:cstheme="minorHAnsi"/>
                <w:color w:val="000000"/>
              </w:rPr>
              <w:br/>
              <w:t>2 items with prefix NPENVPHEA</w:t>
            </w:r>
          </w:p>
        </w:tc>
      </w:tr>
      <w:tr w:rsidR="00D93214" w:rsidRPr="00CA68E6" w14:paraId="0003897C" w14:textId="77777777" w:rsidTr="00D93214">
        <w:trPr>
          <w:trHeight w:val="25"/>
        </w:trPr>
        <w:tc>
          <w:tcPr>
            <w:tcW w:w="0" w:type="auto"/>
            <w:tcBorders>
              <w:top w:val="nil"/>
              <w:left w:val="nil"/>
              <w:right w:val="nil"/>
            </w:tcBorders>
            <w:shd w:val="clear" w:color="auto" w:fill="auto"/>
            <w:noWrap/>
            <w:hideMark/>
          </w:tcPr>
          <w:p w14:paraId="3191D09C" w14:textId="77777777" w:rsidR="00D93214" w:rsidRPr="00CA68E6" w:rsidRDefault="00D93214" w:rsidP="00EB187E">
            <w:pPr>
              <w:spacing w:after="0" w:line="240" w:lineRule="auto"/>
              <w:rPr>
                <w:rFonts w:eastAsia="Times New Roman" w:cstheme="minorHAnsi"/>
                <w:color w:val="000000"/>
              </w:rPr>
            </w:pPr>
          </w:p>
        </w:tc>
        <w:tc>
          <w:tcPr>
            <w:tcW w:w="0" w:type="auto"/>
            <w:tcBorders>
              <w:top w:val="nil"/>
              <w:left w:val="nil"/>
              <w:right w:val="nil"/>
            </w:tcBorders>
            <w:shd w:val="clear" w:color="auto" w:fill="auto"/>
            <w:noWrap/>
            <w:hideMark/>
          </w:tcPr>
          <w:p w14:paraId="41FCAD37"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Mental health (MEN)</w:t>
            </w:r>
          </w:p>
        </w:tc>
        <w:tc>
          <w:tcPr>
            <w:tcW w:w="0" w:type="auto"/>
            <w:tcBorders>
              <w:top w:val="nil"/>
              <w:left w:val="nil"/>
              <w:right w:val="nil"/>
            </w:tcBorders>
            <w:shd w:val="clear" w:color="auto" w:fill="auto"/>
            <w:noWrap/>
            <w:hideMark/>
          </w:tcPr>
          <w:p w14:paraId="158DE7D5"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6 items with prefix NENVMEN  and </w:t>
            </w:r>
            <w:r w:rsidRPr="00CA68E6">
              <w:rPr>
                <w:rFonts w:eastAsia="Times New Roman" w:cstheme="minorHAnsi"/>
                <w:color w:val="000000"/>
              </w:rPr>
              <w:br/>
              <w:t>2 items with prefix NPENVMEN</w:t>
            </w:r>
          </w:p>
        </w:tc>
      </w:tr>
      <w:tr w:rsidR="00D93214" w:rsidRPr="00CA68E6" w14:paraId="217D1AD3" w14:textId="77777777" w:rsidTr="00D93214">
        <w:trPr>
          <w:trHeight w:val="25"/>
        </w:trPr>
        <w:tc>
          <w:tcPr>
            <w:tcW w:w="0" w:type="auto"/>
            <w:tcBorders>
              <w:top w:val="nil"/>
              <w:left w:val="nil"/>
              <w:bottom w:val="single" w:sz="4" w:space="0" w:color="auto"/>
              <w:right w:val="nil"/>
            </w:tcBorders>
            <w:shd w:val="clear" w:color="auto" w:fill="auto"/>
            <w:noWrap/>
            <w:hideMark/>
          </w:tcPr>
          <w:p w14:paraId="22BE08E1"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 </w:t>
            </w:r>
          </w:p>
        </w:tc>
        <w:tc>
          <w:tcPr>
            <w:tcW w:w="0" w:type="auto"/>
            <w:tcBorders>
              <w:top w:val="nil"/>
              <w:left w:val="nil"/>
              <w:bottom w:val="single" w:sz="4" w:space="0" w:color="auto"/>
              <w:right w:val="nil"/>
            </w:tcBorders>
            <w:shd w:val="clear" w:color="auto" w:fill="auto"/>
            <w:noWrap/>
            <w:hideMark/>
          </w:tcPr>
          <w:p w14:paraId="6F67675E" w14:textId="77777777" w:rsidR="00D93214" w:rsidRPr="00CA68E6" w:rsidRDefault="00D93214" w:rsidP="00EB187E">
            <w:pPr>
              <w:spacing w:after="0" w:line="240" w:lineRule="auto"/>
              <w:rPr>
                <w:rFonts w:eastAsia="Times New Roman" w:cstheme="minorHAnsi"/>
                <w:color w:val="000000"/>
              </w:rPr>
            </w:pPr>
            <w:r w:rsidRPr="00CA68E6">
              <w:rPr>
                <w:rFonts w:eastAsia="Times New Roman" w:cstheme="minorHAnsi"/>
                <w:color w:val="000000"/>
              </w:rPr>
              <w:t>Discipline (DIS)</w:t>
            </w:r>
          </w:p>
        </w:tc>
        <w:tc>
          <w:tcPr>
            <w:tcW w:w="0" w:type="auto"/>
            <w:tcBorders>
              <w:top w:val="nil"/>
              <w:left w:val="nil"/>
              <w:bottom w:val="single" w:sz="4" w:space="0" w:color="auto"/>
              <w:right w:val="nil"/>
            </w:tcBorders>
            <w:shd w:val="clear" w:color="auto" w:fill="auto"/>
            <w:noWrap/>
            <w:hideMark/>
          </w:tcPr>
          <w:p w14:paraId="6CF581AF" w14:textId="77777777" w:rsidR="00D93214" w:rsidRPr="00CA68E6" w:rsidRDefault="00D93214" w:rsidP="00EB187E">
            <w:pPr>
              <w:spacing w:after="0" w:line="240" w:lineRule="auto"/>
              <w:ind w:left="160" w:hanging="160"/>
              <w:rPr>
                <w:rFonts w:eastAsia="Times New Roman" w:cstheme="minorHAnsi"/>
                <w:color w:val="000000"/>
              </w:rPr>
            </w:pPr>
            <w:r w:rsidRPr="00CA68E6">
              <w:rPr>
                <w:rFonts w:eastAsia="Times New Roman" w:cstheme="minorHAnsi"/>
                <w:color w:val="000000"/>
              </w:rPr>
              <w:t xml:space="preserve">10 items with prefix NENVDIS and </w:t>
            </w:r>
            <w:r w:rsidRPr="00CA68E6">
              <w:rPr>
                <w:rFonts w:eastAsia="Times New Roman" w:cstheme="minorHAnsi"/>
                <w:color w:val="000000"/>
              </w:rPr>
              <w:br/>
              <w:t>2 items with prefix  NPENVDIS</w:t>
            </w:r>
          </w:p>
        </w:tc>
      </w:tr>
    </w:tbl>
    <w:p w14:paraId="577ADB0E" w14:textId="77777777" w:rsidR="00D93214" w:rsidRPr="00CA68E6" w:rsidRDefault="00DA2E03" w:rsidP="00D81AED">
      <w:pPr>
        <w:pStyle w:val="Heading4"/>
        <w:spacing w:before="240"/>
        <w:rPr>
          <w:rStyle w:val="IntenseEmphasis"/>
          <w:rFonts w:asciiTheme="minorHAnsi" w:hAnsiTheme="minorHAnsi" w:cstheme="minorHAnsi"/>
          <w:b/>
          <w:bCs/>
          <w:i/>
          <w:iCs/>
        </w:rPr>
      </w:pPr>
      <w:r w:rsidRPr="00CA68E6">
        <w:rPr>
          <w:rStyle w:val="IntenseEmphasis"/>
          <w:rFonts w:asciiTheme="minorHAnsi" w:hAnsiTheme="minorHAnsi" w:cstheme="minorHAnsi"/>
          <w:b/>
          <w:bCs/>
          <w:i/>
          <w:iCs/>
        </w:rPr>
        <w:t>Noninstructional staff i</w:t>
      </w:r>
      <w:r w:rsidR="00D93214" w:rsidRPr="00CA68E6">
        <w:rPr>
          <w:rStyle w:val="IntenseEmphasis"/>
          <w:rFonts w:asciiTheme="minorHAnsi" w:hAnsiTheme="minorHAnsi" w:cstheme="minorHAnsi"/>
          <w:b/>
          <w:bCs/>
          <w:i/>
          <w:iCs/>
        </w:rPr>
        <w:t>tem analysis</w:t>
      </w:r>
    </w:p>
    <w:p w14:paraId="1F329017" w14:textId="77777777" w:rsidR="004179CA" w:rsidRPr="00CA68E6" w:rsidRDefault="00D93214" w:rsidP="00D93214">
      <w:pPr>
        <w:rPr>
          <w:rFonts w:cstheme="minorHAnsi"/>
        </w:rPr>
      </w:pPr>
      <w:r w:rsidRPr="00CA68E6">
        <w:rPr>
          <w:rFonts w:cstheme="minorHAnsi"/>
        </w:rPr>
        <w:t>For the items in the noninstructional staff survey, the item nonresponse rate (omitted or not</w:t>
      </w:r>
      <w:r w:rsidR="004179CA" w:rsidRPr="00CA68E6">
        <w:rPr>
          <w:rFonts w:cstheme="minorHAnsi"/>
        </w:rPr>
        <w:t xml:space="preserve"> </w:t>
      </w:r>
      <w:r w:rsidRPr="00CA68E6">
        <w:rPr>
          <w:rFonts w:cstheme="minorHAnsi"/>
        </w:rPr>
        <w:t xml:space="preserve">reached), percentage distribution of responses within each response category, factor loading to the underlying construct, </w:t>
      </w:r>
      <w:r w:rsidR="00CF5AAC" w:rsidRPr="00CA68E6">
        <w:rPr>
          <w:rFonts w:cstheme="minorHAnsi"/>
        </w:rPr>
        <w:t>point-polyserial</w:t>
      </w:r>
      <w:r w:rsidRPr="00CA68E6">
        <w:rPr>
          <w:rFonts w:cstheme="minorHAnsi"/>
        </w:rPr>
        <w:t xml:space="preserve"> correlation with the total raw score, and infit/outfit values were evaluated using the same criteria as </w:t>
      </w:r>
      <w:r w:rsidR="004179CA" w:rsidRPr="00CA68E6">
        <w:rPr>
          <w:rFonts w:cstheme="minorHAnsi"/>
        </w:rPr>
        <w:t xml:space="preserve">were </w:t>
      </w:r>
      <w:r w:rsidRPr="00CA68E6">
        <w:rPr>
          <w:rFonts w:cstheme="minorHAnsi"/>
        </w:rPr>
        <w:t xml:space="preserve">used for the student and instructional staff surveys (see table 4). </w:t>
      </w:r>
    </w:p>
    <w:p w14:paraId="71CE7A53" w14:textId="77777777" w:rsidR="00D93214" w:rsidRPr="00CA68E6" w:rsidRDefault="00D93214" w:rsidP="00D93214">
      <w:pPr>
        <w:rPr>
          <w:rFonts w:cstheme="minorHAnsi"/>
        </w:rPr>
      </w:pPr>
      <w:r w:rsidRPr="00CA68E6">
        <w:rPr>
          <w:rFonts w:cstheme="minorHAnsi"/>
        </w:rPr>
        <w:t>T</w:t>
      </w:r>
      <w:r w:rsidR="00CC02B7" w:rsidRPr="00CA68E6">
        <w:rPr>
          <w:rFonts w:cstheme="minorHAnsi"/>
        </w:rPr>
        <w:t>wenty-one</w:t>
      </w:r>
      <w:r w:rsidR="004179CA" w:rsidRPr="00CA68E6">
        <w:rPr>
          <w:rFonts w:cstheme="minorHAnsi"/>
        </w:rPr>
        <w:t xml:space="preserve"> </w:t>
      </w:r>
      <w:r w:rsidRPr="00CA68E6">
        <w:rPr>
          <w:rFonts w:cstheme="minorHAnsi"/>
        </w:rPr>
        <w:t xml:space="preserve">items </w:t>
      </w:r>
      <w:r w:rsidR="004179CA" w:rsidRPr="00CA68E6">
        <w:rPr>
          <w:rFonts w:cstheme="minorHAnsi"/>
        </w:rPr>
        <w:t xml:space="preserve">in the noninstructional staff survey were </w:t>
      </w:r>
      <w:r w:rsidRPr="00CA68E6">
        <w:rPr>
          <w:rFonts w:cstheme="minorHAnsi"/>
        </w:rPr>
        <w:t xml:space="preserve">asked </w:t>
      </w:r>
      <w:r w:rsidR="00D81AED" w:rsidRPr="00CA68E6">
        <w:rPr>
          <w:rFonts w:cstheme="minorHAnsi"/>
        </w:rPr>
        <w:t xml:space="preserve">of </w:t>
      </w:r>
      <w:r w:rsidRPr="00CA68E6">
        <w:rPr>
          <w:rFonts w:cstheme="minorHAnsi"/>
        </w:rPr>
        <w:t>principals only; because only 15 principals responded to the survey</w:t>
      </w:r>
      <w:r w:rsidR="004179CA" w:rsidRPr="00CA68E6">
        <w:rPr>
          <w:rFonts w:cstheme="minorHAnsi"/>
        </w:rPr>
        <w:t>,</w:t>
      </w:r>
      <w:r w:rsidRPr="00CA68E6">
        <w:rPr>
          <w:rFonts w:cstheme="minorHAnsi"/>
        </w:rPr>
        <w:t xml:space="preserve"> these items were excluded from </w:t>
      </w:r>
      <w:r w:rsidR="004179CA" w:rsidRPr="00CA68E6">
        <w:rPr>
          <w:rFonts w:cstheme="minorHAnsi"/>
        </w:rPr>
        <w:t xml:space="preserve">the </w:t>
      </w:r>
      <w:r w:rsidRPr="00CA68E6">
        <w:rPr>
          <w:rFonts w:cstheme="minorHAnsi"/>
        </w:rPr>
        <w:t xml:space="preserve">analyses. Therefore, the following analyses include </w:t>
      </w:r>
      <w:r w:rsidR="004179CA" w:rsidRPr="00CA68E6">
        <w:rPr>
          <w:rFonts w:cstheme="minorHAnsi"/>
        </w:rPr>
        <w:t xml:space="preserve">only </w:t>
      </w:r>
      <w:r w:rsidRPr="00CA68E6">
        <w:rPr>
          <w:rFonts w:cstheme="minorHAnsi"/>
        </w:rPr>
        <w:t xml:space="preserve">the </w:t>
      </w:r>
      <w:r w:rsidRPr="000F2AD8">
        <w:rPr>
          <w:rFonts w:cstheme="minorHAnsi"/>
        </w:rPr>
        <w:t>remaining 111 school climate items.</w:t>
      </w:r>
    </w:p>
    <w:p w14:paraId="1937B64B" w14:textId="77777777" w:rsidR="00D93214" w:rsidRPr="00CA68E6" w:rsidRDefault="00D93214" w:rsidP="006301C4">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lastRenderedPageBreak/>
        <w:t xml:space="preserve">Item missing rate </w:t>
      </w:r>
    </w:p>
    <w:p w14:paraId="095923B5" w14:textId="77777777" w:rsidR="00D93214" w:rsidRPr="00CA68E6" w:rsidRDefault="00D93214" w:rsidP="00DE5099">
      <w:pPr>
        <w:rPr>
          <w:rFonts w:cstheme="minorHAnsi"/>
        </w:rPr>
      </w:pPr>
      <w:r w:rsidRPr="00CA68E6">
        <w:rPr>
          <w:rFonts w:cstheme="minorHAnsi"/>
        </w:rPr>
        <w:t xml:space="preserve">The item nonresponse rate ranged from 0.9 to 17.4 percent, with an average of 8.8 percent. Items in later topics had, on average, a higher nonresponse rate than items in earlier topics (figure 2). </w:t>
      </w:r>
    </w:p>
    <w:p w14:paraId="3BBB7CAB" w14:textId="77777777" w:rsidR="00D93214" w:rsidRPr="00CA68E6" w:rsidRDefault="00D93214" w:rsidP="00760F6C">
      <w:pPr>
        <w:spacing w:after="0" w:line="240" w:lineRule="auto"/>
        <w:ind w:left="810" w:hanging="810"/>
        <w:rPr>
          <w:rFonts w:cstheme="minorHAnsi"/>
        </w:rPr>
      </w:pPr>
      <w:r w:rsidRPr="00CA68E6">
        <w:rPr>
          <w:rFonts w:cstheme="minorHAnsi"/>
        </w:rPr>
        <w:t xml:space="preserve">Figure 3. Average nonresponse rate by domain and topic in the </w:t>
      </w:r>
      <w:r w:rsidR="00514DB2" w:rsidRPr="00CA68E6">
        <w:rPr>
          <w:rFonts w:cstheme="minorHAnsi"/>
        </w:rPr>
        <w:t>EDSCLS</w:t>
      </w:r>
      <w:r w:rsidRPr="00CA68E6">
        <w:rPr>
          <w:rFonts w:cstheme="minorHAnsi"/>
        </w:rPr>
        <w:t xml:space="preserve"> 2015 pilot noninstructional staff survey</w:t>
      </w:r>
    </w:p>
    <w:p w14:paraId="22AA8284" w14:textId="77777777" w:rsidR="00D93214" w:rsidRPr="00CA68E6" w:rsidRDefault="00D93214" w:rsidP="009056F5">
      <w:pPr>
        <w:pStyle w:val="Body"/>
        <w:spacing w:before="0" w:after="0" w:line="276" w:lineRule="auto"/>
        <w:rPr>
          <w:rStyle w:val="IntenseEmphasis"/>
          <w:rFonts w:asciiTheme="minorHAnsi" w:hAnsiTheme="minorHAnsi" w:cstheme="minorHAnsi"/>
          <w:b w:val="0"/>
          <w:bCs w:val="0"/>
          <w:i w:val="0"/>
          <w:iCs w:val="0"/>
          <w:color w:val="auto"/>
          <w:sz w:val="22"/>
          <w:szCs w:val="22"/>
        </w:rPr>
      </w:pPr>
      <w:r w:rsidRPr="00CA68E6">
        <w:rPr>
          <w:rFonts w:asciiTheme="minorHAnsi" w:hAnsiTheme="minorHAnsi" w:cstheme="minorHAnsi"/>
          <w:noProof/>
          <w:sz w:val="22"/>
          <w:szCs w:val="22"/>
        </w:rPr>
        <w:drawing>
          <wp:inline distT="0" distB="0" distL="0" distR="0" wp14:anchorId="64AA1B6E" wp14:editId="6CEB2D1D">
            <wp:extent cx="5878286" cy="2190998"/>
            <wp:effectExtent l="0" t="0" r="2730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5DC5FE" w14:textId="388BE902" w:rsidR="00D93214" w:rsidRPr="000F2AD8" w:rsidRDefault="009056F5" w:rsidP="00335D50">
      <w:pPr>
        <w:pStyle w:val="Body"/>
        <w:adjustRightInd w:val="0"/>
        <w:snapToGrid w:val="0"/>
        <w:spacing w:before="0" w:after="240" w:line="276" w:lineRule="auto"/>
        <w:rPr>
          <w:rFonts w:asciiTheme="minorHAnsi" w:hAnsiTheme="minorHAnsi" w:cstheme="minorHAnsi"/>
          <w:bCs/>
          <w:iCs/>
          <w:sz w:val="20"/>
        </w:rPr>
      </w:pPr>
      <w:r>
        <w:rPr>
          <w:rFonts w:asciiTheme="minorHAnsi" w:hAnsiTheme="minorHAnsi" w:cstheme="minorHAnsi"/>
          <w:sz w:val="20"/>
        </w:rPr>
        <w:t>SOURCE: ED School Climate Surveys (EDSCLS), Pilot Study, 2015.</w:t>
      </w:r>
    </w:p>
    <w:p w14:paraId="6281520D" w14:textId="77777777" w:rsidR="001B44A4" w:rsidRPr="00CA68E6" w:rsidRDefault="00781A2E">
      <w:pPr>
        <w:rPr>
          <w:rFonts w:cstheme="minorHAnsi"/>
        </w:rPr>
      </w:pPr>
      <w:r w:rsidRPr="000F2AD8">
        <w:rPr>
          <w:rFonts w:cstheme="minorHAnsi"/>
        </w:rPr>
        <w:t>I</w:t>
      </w:r>
      <w:r w:rsidR="00D93214" w:rsidRPr="000F2AD8">
        <w:rPr>
          <w:rFonts w:cstheme="minorHAnsi"/>
        </w:rPr>
        <w:t>tems</w:t>
      </w:r>
      <w:r w:rsidR="001B44A4" w:rsidRPr="000F2AD8">
        <w:rPr>
          <w:rFonts w:cstheme="minorHAnsi"/>
        </w:rPr>
        <w:t xml:space="preserve"> </w:t>
      </w:r>
      <w:r w:rsidRPr="000F2AD8">
        <w:rPr>
          <w:rFonts w:cstheme="minorHAnsi"/>
        </w:rPr>
        <w:t>with a</w:t>
      </w:r>
      <w:r w:rsidR="00D93214" w:rsidRPr="000F2AD8">
        <w:rPr>
          <w:rFonts w:cstheme="minorHAnsi"/>
        </w:rPr>
        <w:t xml:space="preserve"> nonresponse rates higher than 10 percent</w:t>
      </w:r>
      <w:r w:rsidRPr="000F2AD8">
        <w:rPr>
          <w:rFonts w:cstheme="minorHAnsi"/>
        </w:rPr>
        <w:t xml:space="preserve"> are listed in table 21</w:t>
      </w:r>
      <w:r w:rsidR="00D93214" w:rsidRPr="000F2AD8">
        <w:rPr>
          <w:rFonts w:cstheme="minorHAnsi"/>
        </w:rPr>
        <w:t xml:space="preserve">. </w:t>
      </w:r>
      <w:r w:rsidR="00AD3899" w:rsidRPr="000F2AD8">
        <w:rPr>
          <w:rFonts w:cstheme="minorHAnsi"/>
        </w:rPr>
        <w:t xml:space="preserve">However, </w:t>
      </w:r>
      <w:r w:rsidRPr="000F2AD8">
        <w:rPr>
          <w:rFonts w:cstheme="minorHAnsi"/>
        </w:rPr>
        <w:t xml:space="preserve">many items </w:t>
      </w:r>
      <w:r w:rsidR="002A746E" w:rsidRPr="000F2AD8">
        <w:rPr>
          <w:rFonts w:cstheme="minorHAnsi"/>
        </w:rPr>
        <w:t xml:space="preserve">were presented </w:t>
      </w:r>
      <w:r w:rsidR="00817395" w:rsidRPr="000F2AD8">
        <w:rPr>
          <w:rFonts w:cstheme="minorHAnsi"/>
        </w:rPr>
        <w:t>towards</w:t>
      </w:r>
      <w:r w:rsidR="002A746E" w:rsidRPr="000F2AD8">
        <w:rPr>
          <w:rFonts w:cstheme="minorHAnsi"/>
        </w:rPr>
        <w:t xml:space="preserve"> the end of the survey. The high item nonresponse rates for these items may be due to </w:t>
      </w:r>
      <w:r w:rsidR="00AD3899" w:rsidRPr="000F2AD8">
        <w:rPr>
          <w:rFonts w:cstheme="minorHAnsi"/>
        </w:rPr>
        <w:t>breakoffs</w:t>
      </w:r>
      <w:r w:rsidR="00D93214" w:rsidRPr="000F2AD8">
        <w:rPr>
          <w:rFonts w:cstheme="minorHAnsi"/>
        </w:rPr>
        <w:t xml:space="preserve">. See appendix table </w:t>
      </w:r>
      <w:r w:rsidR="00713FF0" w:rsidRPr="000F2AD8">
        <w:rPr>
          <w:rFonts w:cstheme="minorHAnsi"/>
        </w:rPr>
        <w:t>A-</w:t>
      </w:r>
      <w:r w:rsidR="00D93214" w:rsidRPr="000F2AD8">
        <w:rPr>
          <w:rFonts w:cstheme="minorHAnsi"/>
        </w:rPr>
        <w:t>3 for item nonresponse rates f</w:t>
      </w:r>
      <w:r w:rsidR="005E556E" w:rsidRPr="000F2AD8">
        <w:rPr>
          <w:rFonts w:cstheme="minorHAnsi"/>
        </w:rPr>
        <w:t>or the complete list of items.</w:t>
      </w:r>
      <w:r w:rsidR="005E556E" w:rsidRPr="00CA68E6">
        <w:rPr>
          <w:rFonts w:cstheme="minorHAnsi"/>
        </w:rPr>
        <w:t xml:space="preserve"> </w:t>
      </w:r>
    </w:p>
    <w:p w14:paraId="1635A015" w14:textId="77777777" w:rsidR="00D93214" w:rsidRPr="00CA68E6" w:rsidRDefault="00D93214" w:rsidP="00D93214">
      <w:pPr>
        <w:spacing w:after="0" w:line="240" w:lineRule="auto"/>
        <w:ind w:left="878" w:hanging="878"/>
        <w:rPr>
          <w:rFonts w:cstheme="minorHAnsi"/>
        </w:rPr>
      </w:pPr>
      <w:r w:rsidRPr="00CA68E6">
        <w:rPr>
          <w:rFonts w:cstheme="minorHAnsi"/>
        </w:rPr>
        <w:t xml:space="preserve">Table 21. Items flagged due to high </w:t>
      </w:r>
      <w:r w:rsidR="007E29C7" w:rsidRPr="00CA68E6">
        <w:rPr>
          <w:rFonts w:cstheme="minorHAnsi"/>
        </w:rPr>
        <w:t xml:space="preserve">item </w:t>
      </w:r>
      <w:r w:rsidRPr="00CA68E6">
        <w:rPr>
          <w:rFonts w:cstheme="minorHAnsi"/>
        </w:rPr>
        <w:t xml:space="preserve">nonresponse rates in the </w:t>
      </w:r>
      <w:r w:rsidR="00514DB2" w:rsidRPr="00CA68E6">
        <w:rPr>
          <w:rFonts w:cstheme="minorHAnsi"/>
        </w:rPr>
        <w:t>EDSCLS</w:t>
      </w:r>
      <w:r w:rsidRPr="00CA68E6">
        <w:rPr>
          <w:rFonts w:cstheme="minorHAnsi"/>
        </w:rPr>
        <w:t xml:space="preserve"> 2015 pilot noninstructional staff survey</w:t>
      </w:r>
    </w:p>
    <w:tbl>
      <w:tblPr>
        <w:tblW w:w="10501" w:type="dxa"/>
        <w:tblInd w:w="93" w:type="dxa"/>
        <w:tblBorders>
          <w:top w:val="single" w:sz="4" w:space="0" w:color="auto"/>
          <w:bottom w:val="single" w:sz="4" w:space="0" w:color="auto"/>
        </w:tblBorders>
        <w:tblLook w:val="04A0" w:firstRow="1" w:lastRow="0" w:firstColumn="1" w:lastColumn="0" w:noHBand="0" w:noVBand="1"/>
      </w:tblPr>
      <w:tblGrid>
        <w:gridCol w:w="1555"/>
        <w:gridCol w:w="8182"/>
        <w:gridCol w:w="764"/>
      </w:tblGrid>
      <w:tr w:rsidR="00294E9F" w:rsidRPr="00294E9F" w14:paraId="29F73060" w14:textId="77777777" w:rsidTr="000F2AD8">
        <w:trPr>
          <w:trHeight w:val="117"/>
        </w:trPr>
        <w:tc>
          <w:tcPr>
            <w:tcW w:w="0" w:type="auto"/>
            <w:tcBorders>
              <w:top w:val="single" w:sz="4" w:space="0" w:color="auto"/>
              <w:bottom w:val="single" w:sz="4" w:space="0" w:color="auto"/>
            </w:tcBorders>
            <w:shd w:val="clear" w:color="auto" w:fill="auto"/>
            <w:noWrap/>
          </w:tcPr>
          <w:p w14:paraId="224B0A91" w14:textId="77777777" w:rsidR="00D93214" w:rsidRPr="00294E9F" w:rsidRDefault="00D93214" w:rsidP="00294E9F">
            <w:pPr>
              <w:spacing w:after="0" w:line="240" w:lineRule="auto"/>
              <w:rPr>
                <w:rFonts w:eastAsia="Times New Roman" w:cstheme="minorHAnsi"/>
              </w:rPr>
            </w:pPr>
            <w:r w:rsidRPr="00294E9F">
              <w:rPr>
                <w:rFonts w:eastAsia="Times New Roman" w:cstheme="minorHAnsi"/>
              </w:rPr>
              <w:t>Variable name</w:t>
            </w:r>
          </w:p>
        </w:tc>
        <w:tc>
          <w:tcPr>
            <w:tcW w:w="0" w:type="auto"/>
            <w:tcBorders>
              <w:top w:val="single" w:sz="4" w:space="0" w:color="auto"/>
              <w:bottom w:val="single" w:sz="4" w:space="0" w:color="auto"/>
            </w:tcBorders>
          </w:tcPr>
          <w:p w14:paraId="33E11459" w14:textId="77777777" w:rsidR="00D93214" w:rsidRPr="00294E9F" w:rsidRDefault="00D93214" w:rsidP="00294E9F">
            <w:pPr>
              <w:spacing w:after="0" w:line="240" w:lineRule="auto"/>
              <w:jc w:val="center"/>
              <w:rPr>
                <w:rFonts w:eastAsia="Times New Roman" w:cstheme="minorHAnsi"/>
              </w:rPr>
            </w:pPr>
            <w:r w:rsidRPr="00294E9F">
              <w:rPr>
                <w:rFonts w:eastAsia="Times New Roman" w:cstheme="minorHAnsi"/>
              </w:rPr>
              <w:t>Description</w:t>
            </w:r>
          </w:p>
        </w:tc>
        <w:tc>
          <w:tcPr>
            <w:tcW w:w="0" w:type="auto"/>
            <w:tcBorders>
              <w:top w:val="single" w:sz="4" w:space="0" w:color="auto"/>
              <w:bottom w:val="single" w:sz="4" w:space="0" w:color="auto"/>
            </w:tcBorders>
          </w:tcPr>
          <w:p w14:paraId="5CD67299" w14:textId="77777777" w:rsidR="00D93214" w:rsidRPr="00294E9F" w:rsidRDefault="00D93214" w:rsidP="00294E9F">
            <w:pPr>
              <w:spacing w:after="0" w:line="240" w:lineRule="auto"/>
              <w:rPr>
                <w:rFonts w:eastAsia="Times New Roman" w:cstheme="minorHAnsi"/>
              </w:rPr>
            </w:pPr>
            <w:r w:rsidRPr="00294E9F">
              <w:rPr>
                <w:rFonts w:eastAsia="Times New Roman" w:cstheme="minorHAnsi"/>
              </w:rPr>
              <w:t>INR</w:t>
            </w:r>
          </w:p>
        </w:tc>
      </w:tr>
      <w:tr w:rsidR="00294E9F" w:rsidRPr="00294E9F" w14:paraId="7EBA54B3" w14:textId="77777777" w:rsidTr="000F2AD8">
        <w:trPr>
          <w:trHeight w:val="157"/>
        </w:trPr>
        <w:tc>
          <w:tcPr>
            <w:tcW w:w="0" w:type="auto"/>
            <w:tcBorders>
              <w:top w:val="single" w:sz="4" w:space="0" w:color="auto"/>
            </w:tcBorders>
            <w:shd w:val="clear" w:color="auto" w:fill="auto"/>
            <w:noWrap/>
          </w:tcPr>
          <w:p w14:paraId="0B078FB8" w14:textId="77777777" w:rsidR="00D93214" w:rsidRPr="00294E9F" w:rsidRDefault="00D93214" w:rsidP="00294E9F">
            <w:pPr>
              <w:spacing w:after="0" w:line="240" w:lineRule="auto"/>
              <w:rPr>
                <w:rFonts w:cstheme="minorHAnsi"/>
              </w:rPr>
            </w:pPr>
            <w:r w:rsidRPr="00294E9F">
              <w:rPr>
                <w:rFonts w:cstheme="minorHAnsi"/>
              </w:rPr>
              <w:t>NSAFSUB82</w:t>
            </w:r>
          </w:p>
        </w:tc>
        <w:tc>
          <w:tcPr>
            <w:tcW w:w="0" w:type="auto"/>
            <w:tcBorders>
              <w:top w:val="single" w:sz="4" w:space="0" w:color="auto"/>
            </w:tcBorders>
          </w:tcPr>
          <w:p w14:paraId="3C214C34" w14:textId="77777777" w:rsidR="00D93214" w:rsidRPr="00294E9F" w:rsidRDefault="00D93214" w:rsidP="00294E9F">
            <w:pPr>
              <w:spacing w:after="0" w:line="240" w:lineRule="auto"/>
              <w:rPr>
                <w:rFonts w:cstheme="minorHAnsi"/>
              </w:rPr>
            </w:pPr>
            <w:r w:rsidRPr="00294E9F">
              <w:rPr>
                <w:rFonts w:cstheme="minorHAnsi"/>
              </w:rPr>
              <w:t>At this school, how much of a problem is student alcohol use?</w:t>
            </w:r>
            <w:r w:rsidRPr="00294E9F">
              <w:rPr>
                <w:rFonts w:eastAsia="Times New Roman" w:cstheme="minorHAnsi"/>
                <w:vertAlign w:val="superscript"/>
              </w:rPr>
              <w:t xml:space="preserve"> 1</w:t>
            </w:r>
          </w:p>
        </w:tc>
        <w:tc>
          <w:tcPr>
            <w:tcW w:w="0" w:type="auto"/>
            <w:tcBorders>
              <w:top w:val="single" w:sz="4" w:space="0" w:color="auto"/>
            </w:tcBorders>
          </w:tcPr>
          <w:p w14:paraId="64752FDE" w14:textId="77777777" w:rsidR="00D93214" w:rsidRPr="00294E9F" w:rsidRDefault="00D93214" w:rsidP="00294E9F">
            <w:pPr>
              <w:spacing w:after="0" w:line="240" w:lineRule="auto"/>
              <w:jc w:val="center"/>
              <w:rPr>
                <w:rFonts w:cstheme="minorHAnsi"/>
              </w:rPr>
            </w:pPr>
            <w:r w:rsidRPr="00294E9F">
              <w:rPr>
                <w:rFonts w:cstheme="minorHAnsi"/>
              </w:rPr>
              <w:t>10.9%</w:t>
            </w:r>
          </w:p>
        </w:tc>
      </w:tr>
      <w:tr w:rsidR="00294E9F" w:rsidRPr="00294E9F" w14:paraId="51AB682D" w14:textId="77777777" w:rsidTr="000F2AD8">
        <w:trPr>
          <w:trHeight w:val="157"/>
        </w:trPr>
        <w:tc>
          <w:tcPr>
            <w:tcW w:w="0" w:type="auto"/>
            <w:shd w:val="clear" w:color="auto" w:fill="auto"/>
            <w:noWrap/>
          </w:tcPr>
          <w:p w14:paraId="4D505D4C" w14:textId="77777777" w:rsidR="00D93214" w:rsidRPr="00294E9F" w:rsidRDefault="00D93214" w:rsidP="00294E9F">
            <w:pPr>
              <w:spacing w:after="0" w:line="240" w:lineRule="auto"/>
              <w:rPr>
                <w:rFonts w:cstheme="minorHAnsi"/>
              </w:rPr>
            </w:pPr>
            <w:r w:rsidRPr="00294E9F">
              <w:rPr>
                <w:rFonts w:cstheme="minorHAnsi"/>
              </w:rPr>
              <w:t>NSAFSUB83</w:t>
            </w:r>
          </w:p>
        </w:tc>
        <w:tc>
          <w:tcPr>
            <w:tcW w:w="0" w:type="auto"/>
          </w:tcPr>
          <w:p w14:paraId="1F1819A2" w14:textId="77777777" w:rsidR="00D93214" w:rsidRPr="00294E9F" w:rsidRDefault="00D93214" w:rsidP="00294E9F">
            <w:pPr>
              <w:spacing w:after="0" w:line="240" w:lineRule="auto"/>
              <w:rPr>
                <w:rFonts w:cstheme="minorHAnsi"/>
              </w:rPr>
            </w:pPr>
            <w:r w:rsidRPr="00294E9F">
              <w:rPr>
                <w:rFonts w:cstheme="minorHAnsi"/>
              </w:rPr>
              <w:t>This school collaborates well with community organizations to help address youth substance use problems.</w:t>
            </w:r>
          </w:p>
        </w:tc>
        <w:tc>
          <w:tcPr>
            <w:tcW w:w="0" w:type="auto"/>
          </w:tcPr>
          <w:p w14:paraId="7A9C1A57" w14:textId="77777777" w:rsidR="00D93214" w:rsidRPr="00294E9F" w:rsidRDefault="00D93214" w:rsidP="00294E9F">
            <w:pPr>
              <w:spacing w:after="0" w:line="240" w:lineRule="auto"/>
              <w:jc w:val="center"/>
              <w:rPr>
                <w:rFonts w:cstheme="minorHAnsi"/>
              </w:rPr>
            </w:pPr>
            <w:r w:rsidRPr="00294E9F">
              <w:rPr>
                <w:rFonts w:cstheme="minorHAnsi"/>
              </w:rPr>
              <w:t>12.6%</w:t>
            </w:r>
          </w:p>
        </w:tc>
      </w:tr>
      <w:tr w:rsidR="00294E9F" w:rsidRPr="00294E9F" w14:paraId="50349138" w14:textId="77777777" w:rsidTr="000F2AD8">
        <w:trPr>
          <w:trHeight w:val="157"/>
        </w:trPr>
        <w:tc>
          <w:tcPr>
            <w:tcW w:w="0" w:type="auto"/>
            <w:shd w:val="clear" w:color="auto" w:fill="auto"/>
            <w:noWrap/>
          </w:tcPr>
          <w:p w14:paraId="37C867D5" w14:textId="77777777" w:rsidR="00D93214" w:rsidRPr="00294E9F" w:rsidRDefault="00D93214" w:rsidP="00294E9F">
            <w:pPr>
              <w:spacing w:after="0" w:line="240" w:lineRule="auto"/>
              <w:rPr>
                <w:rFonts w:cstheme="minorHAnsi"/>
              </w:rPr>
            </w:pPr>
            <w:r w:rsidRPr="00294E9F">
              <w:rPr>
                <w:rFonts w:cstheme="minorHAnsi"/>
              </w:rPr>
              <w:t>NSAFSUB84</w:t>
            </w:r>
          </w:p>
        </w:tc>
        <w:tc>
          <w:tcPr>
            <w:tcW w:w="0" w:type="auto"/>
          </w:tcPr>
          <w:p w14:paraId="1E4415EC" w14:textId="77777777" w:rsidR="00D93214" w:rsidRPr="00294E9F" w:rsidRDefault="00D93214" w:rsidP="00294E9F">
            <w:pPr>
              <w:spacing w:after="0" w:line="240" w:lineRule="auto"/>
              <w:rPr>
                <w:rFonts w:cstheme="minorHAnsi"/>
              </w:rPr>
            </w:pPr>
            <w:r w:rsidRPr="00294E9F">
              <w:rPr>
                <w:rFonts w:cstheme="minorHAnsi"/>
              </w:rPr>
              <w:t>This school has adequate resources to address substance use prevention.</w:t>
            </w:r>
          </w:p>
        </w:tc>
        <w:tc>
          <w:tcPr>
            <w:tcW w:w="0" w:type="auto"/>
          </w:tcPr>
          <w:p w14:paraId="3509B369" w14:textId="77777777" w:rsidR="00D93214" w:rsidRPr="00294E9F" w:rsidRDefault="00D93214" w:rsidP="00294E9F">
            <w:pPr>
              <w:spacing w:after="0" w:line="240" w:lineRule="auto"/>
              <w:jc w:val="center"/>
              <w:rPr>
                <w:rFonts w:cstheme="minorHAnsi"/>
              </w:rPr>
            </w:pPr>
            <w:r w:rsidRPr="00294E9F">
              <w:rPr>
                <w:rFonts w:cstheme="minorHAnsi"/>
              </w:rPr>
              <w:t>10.9%</w:t>
            </w:r>
          </w:p>
        </w:tc>
      </w:tr>
      <w:tr w:rsidR="00294E9F" w:rsidRPr="00294E9F" w14:paraId="734DC77F" w14:textId="77777777" w:rsidTr="000F2AD8">
        <w:trPr>
          <w:trHeight w:val="157"/>
        </w:trPr>
        <w:tc>
          <w:tcPr>
            <w:tcW w:w="0" w:type="auto"/>
            <w:shd w:val="clear" w:color="auto" w:fill="auto"/>
            <w:noWrap/>
          </w:tcPr>
          <w:p w14:paraId="0BB3F587" w14:textId="77777777" w:rsidR="00D93214" w:rsidRPr="00294E9F" w:rsidRDefault="00D93214" w:rsidP="00294E9F">
            <w:pPr>
              <w:spacing w:after="0" w:line="240" w:lineRule="auto"/>
              <w:rPr>
                <w:rFonts w:cstheme="minorHAnsi"/>
              </w:rPr>
            </w:pPr>
            <w:r w:rsidRPr="00294E9F">
              <w:rPr>
                <w:rFonts w:cstheme="minorHAnsi"/>
              </w:rPr>
              <w:t>NSAFSUB85</w:t>
            </w:r>
          </w:p>
        </w:tc>
        <w:tc>
          <w:tcPr>
            <w:tcW w:w="0" w:type="auto"/>
          </w:tcPr>
          <w:p w14:paraId="11DEE9E7" w14:textId="77777777" w:rsidR="00D93214" w:rsidRPr="00294E9F" w:rsidRDefault="00D93214" w:rsidP="00294E9F">
            <w:pPr>
              <w:spacing w:after="0" w:line="240" w:lineRule="auto"/>
              <w:rPr>
                <w:rFonts w:cstheme="minorHAnsi"/>
              </w:rPr>
            </w:pPr>
            <w:r w:rsidRPr="00294E9F">
              <w:rPr>
                <w:rFonts w:cstheme="minorHAnsi"/>
              </w:rPr>
              <w:t>This school provides effective confidential support and referral services for students needing help because of substance abuse (e.g., a Student Assistance Program).</w:t>
            </w:r>
          </w:p>
        </w:tc>
        <w:tc>
          <w:tcPr>
            <w:tcW w:w="0" w:type="auto"/>
          </w:tcPr>
          <w:p w14:paraId="2FBFFCB0" w14:textId="77777777" w:rsidR="00D93214" w:rsidRPr="00294E9F" w:rsidRDefault="00D93214" w:rsidP="00294E9F">
            <w:pPr>
              <w:spacing w:after="0" w:line="240" w:lineRule="auto"/>
              <w:jc w:val="center"/>
              <w:rPr>
                <w:rFonts w:cstheme="minorHAnsi"/>
              </w:rPr>
            </w:pPr>
            <w:r w:rsidRPr="00294E9F">
              <w:rPr>
                <w:rFonts w:cstheme="minorHAnsi"/>
              </w:rPr>
              <w:t>12.6%</w:t>
            </w:r>
          </w:p>
        </w:tc>
      </w:tr>
      <w:tr w:rsidR="00294E9F" w:rsidRPr="00294E9F" w14:paraId="587F9A8A" w14:textId="77777777" w:rsidTr="000F2AD8">
        <w:trPr>
          <w:trHeight w:val="157"/>
        </w:trPr>
        <w:tc>
          <w:tcPr>
            <w:tcW w:w="0" w:type="auto"/>
            <w:shd w:val="clear" w:color="auto" w:fill="auto"/>
            <w:noWrap/>
          </w:tcPr>
          <w:p w14:paraId="09EB51FE" w14:textId="77777777" w:rsidR="00D93214" w:rsidRPr="00294E9F" w:rsidRDefault="00D93214" w:rsidP="00294E9F">
            <w:pPr>
              <w:spacing w:after="0" w:line="240" w:lineRule="auto"/>
              <w:rPr>
                <w:rFonts w:cstheme="minorHAnsi"/>
              </w:rPr>
            </w:pPr>
            <w:r w:rsidRPr="00294E9F">
              <w:rPr>
                <w:rFonts w:cstheme="minorHAnsi"/>
              </w:rPr>
              <w:t>NSAFSUB86</w:t>
            </w:r>
          </w:p>
        </w:tc>
        <w:tc>
          <w:tcPr>
            <w:tcW w:w="0" w:type="auto"/>
          </w:tcPr>
          <w:p w14:paraId="23B544AF" w14:textId="77777777" w:rsidR="00D93214" w:rsidRPr="00294E9F" w:rsidRDefault="00D93214" w:rsidP="00294E9F">
            <w:pPr>
              <w:spacing w:after="0" w:line="240" w:lineRule="auto"/>
              <w:rPr>
                <w:rFonts w:cstheme="minorHAnsi"/>
              </w:rPr>
            </w:pPr>
            <w:r w:rsidRPr="00294E9F">
              <w:rPr>
                <w:rFonts w:cstheme="minorHAnsi"/>
              </w:rPr>
              <w:t>At this school, first-time violations of alcohol or other drug policies are punished by at least an out-of-school suspension.</w:t>
            </w:r>
          </w:p>
        </w:tc>
        <w:tc>
          <w:tcPr>
            <w:tcW w:w="0" w:type="auto"/>
          </w:tcPr>
          <w:p w14:paraId="7C18A505" w14:textId="77777777" w:rsidR="00D93214" w:rsidRPr="00294E9F" w:rsidRDefault="00D93214" w:rsidP="00294E9F">
            <w:pPr>
              <w:spacing w:after="0" w:line="240" w:lineRule="auto"/>
              <w:jc w:val="center"/>
              <w:rPr>
                <w:rFonts w:cstheme="minorHAnsi"/>
              </w:rPr>
            </w:pPr>
            <w:r w:rsidRPr="00294E9F">
              <w:rPr>
                <w:rFonts w:cstheme="minorHAnsi"/>
              </w:rPr>
              <w:t>13.9%</w:t>
            </w:r>
          </w:p>
        </w:tc>
      </w:tr>
      <w:tr w:rsidR="00294E9F" w:rsidRPr="00294E9F" w14:paraId="1ABCC449" w14:textId="77777777" w:rsidTr="000F2AD8">
        <w:trPr>
          <w:trHeight w:val="157"/>
        </w:trPr>
        <w:tc>
          <w:tcPr>
            <w:tcW w:w="0" w:type="auto"/>
            <w:shd w:val="clear" w:color="auto" w:fill="auto"/>
            <w:noWrap/>
          </w:tcPr>
          <w:p w14:paraId="3258855D" w14:textId="77777777" w:rsidR="00D93214" w:rsidRPr="00294E9F" w:rsidRDefault="00D93214" w:rsidP="00294E9F">
            <w:pPr>
              <w:spacing w:after="0" w:line="240" w:lineRule="auto"/>
              <w:rPr>
                <w:rFonts w:cstheme="minorHAnsi"/>
              </w:rPr>
            </w:pPr>
            <w:r w:rsidRPr="00294E9F">
              <w:rPr>
                <w:rFonts w:cstheme="minorHAnsi"/>
              </w:rPr>
              <w:t>NSAFSUB87</w:t>
            </w:r>
          </w:p>
        </w:tc>
        <w:tc>
          <w:tcPr>
            <w:tcW w:w="0" w:type="auto"/>
          </w:tcPr>
          <w:p w14:paraId="0901037A" w14:textId="77777777" w:rsidR="00D93214" w:rsidRPr="00294E9F" w:rsidRDefault="00D93214" w:rsidP="00294E9F">
            <w:pPr>
              <w:spacing w:after="0" w:line="240" w:lineRule="auto"/>
              <w:rPr>
                <w:rFonts w:cstheme="minorHAnsi"/>
              </w:rPr>
            </w:pPr>
            <w:r w:rsidRPr="00294E9F">
              <w:rPr>
                <w:rFonts w:cstheme="minorHAnsi"/>
              </w:rPr>
              <w:t>This school has programs, resources, and/or policies to prevent substance abuse.</w:t>
            </w:r>
          </w:p>
        </w:tc>
        <w:tc>
          <w:tcPr>
            <w:tcW w:w="0" w:type="auto"/>
          </w:tcPr>
          <w:p w14:paraId="06EF05C3" w14:textId="77777777" w:rsidR="00D93214" w:rsidRPr="00294E9F" w:rsidRDefault="00D93214" w:rsidP="00294E9F">
            <w:pPr>
              <w:spacing w:after="0" w:line="240" w:lineRule="auto"/>
              <w:jc w:val="center"/>
              <w:rPr>
                <w:rFonts w:cstheme="minorHAnsi"/>
              </w:rPr>
            </w:pPr>
            <w:r w:rsidRPr="00294E9F">
              <w:rPr>
                <w:rFonts w:cstheme="minorHAnsi"/>
              </w:rPr>
              <w:t>13.0%</w:t>
            </w:r>
          </w:p>
        </w:tc>
      </w:tr>
      <w:tr w:rsidR="00294E9F" w:rsidRPr="00294E9F" w14:paraId="37A4B225" w14:textId="77777777" w:rsidTr="000F2AD8">
        <w:trPr>
          <w:trHeight w:val="157"/>
        </w:trPr>
        <w:tc>
          <w:tcPr>
            <w:tcW w:w="0" w:type="auto"/>
            <w:shd w:val="clear" w:color="auto" w:fill="auto"/>
            <w:noWrap/>
          </w:tcPr>
          <w:p w14:paraId="56C2F212" w14:textId="77777777" w:rsidR="00D93214" w:rsidRPr="00294E9F" w:rsidRDefault="00D93214" w:rsidP="00294E9F">
            <w:pPr>
              <w:spacing w:after="0" w:line="240" w:lineRule="auto"/>
              <w:rPr>
                <w:rFonts w:cstheme="minorHAnsi"/>
              </w:rPr>
            </w:pPr>
            <w:r w:rsidRPr="00294E9F">
              <w:rPr>
                <w:rFonts w:cstheme="minorHAnsi"/>
              </w:rPr>
              <w:t>NSAFSUB88</w:t>
            </w:r>
          </w:p>
        </w:tc>
        <w:tc>
          <w:tcPr>
            <w:tcW w:w="0" w:type="auto"/>
          </w:tcPr>
          <w:p w14:paraId="0FCD764E" w14:textId="77777777" w:rsidR="00D93214" w:rsidRPr="00294E9F" w:rsidRDefault="00D93214" w:rsidP="00294E9F">
            <w:pPr>
              <w:spacing w:after="0" w:line="240" w:lineRule="auto"/>
              <w:rPr>
                <w:rFonts w:cstheme="minorHAnsi"/>
              </w:rPr>
            </w:pPr>
            <w:r w:rsidRPr="00294E9F">
              <w:rPr>
                <w:rFonts w:cstheme="minorHAnsi"/>
              </w:rPr>
              <w:t>This school has programs that address substance use among students.</w:t>
            </w:r>
          </w:p>
        </w:tc>
        <w:tc>
          <w:tcPr>
            <w:tcW w:w="0" w:type="auto"/>
          </w:tcPr>
          <w:p w14:paraId="5840590A" w14:textId="77777777" w:rsidR="00D93214" w:rsidRPr="00294E9F" w:rsidRDefault="00D93214" w:rsidP="00294E9F">
            <w:pPr>
              <w:spacing w:after="0" w:line="240" w:lineRule="auto"/>
              <w:jc w:val="center"/>
              <w:rPr>
                <w:rFonts w:cstheme="minorHAnsi"/>
              </w:rPr>
            </w:pPr>
            <w:r w:rsidRPr="00294E9F">
              <w:rPr>
                <w:rFonts w:cstheme="minorHAnsi"/>
              </w:rPr>
              <w:t>15.2%</w:t>
            </w:r>
          </w:p>
        </w:tc>
      </w:tr>
      <w:tr w:rsidR="00294E9F" w:rsidRPr="00294E9F" w14:paraId="7862A790" w14:textId="77777777" w:rsidTr="000F2AD8">
        <w:trPr>
          <w:trHeight w:val="157"/>
        </w:trPr>
        <w:tc>
          <w:tcPr>
            <w:tcW w:w="0" w:type="auto"/>
            <w:shd w:val="clear" w:color="auto" w:fill="auto"/>
            <w:noWrap/>
            <w:vAlign w:val="bottom"/>
          </w:tcPr>
          <w:p w14:paraId="4453034B" w14:textId="77777777" w:rsidR="00294E9F" w:rsidRPr="00294E9F" w:rsidRDefault="00294E9F" w:rsidP="00294E9F">
            <w:pPr>
              <w:spacing w:after="0" w:line="240" w:lineRule="auto"/>
              <w:rPr>
                <w:rFonts w:ascii="Calibri" w:hAnsi="Calibri"/>
              </w:rPr>
            </w:pPr>
            <w:r w:rsidRPr="00294E9F">
              <w:rPr>
                <w:rFonts w:ascii="Calibri" w:hAnsi="Calibri"/>
              </w:rPr>
              <w:t>NENVPENV96</w:t>
            </w:r>
          </w:p>
        </w:tc>
        <w:tc>
          <w:tcPr>
            <w:tcW w:w="0" w:type="auto"/>
            <w:vAlign w:val="bottom"/>
          </w:tcPr>
          <w:p w14:paraId="3FB22385" w14:textId="77777777" w:rsidR="00294E9F" w:rsidRPr="00294E9F" w:rsidRDefault="00294E9F" w:rsidP="00294E9F">
            <w:pPr>
              <w:spacing w:after="0" w:line="240" w:lineRule="auto"/>
              <w:rPr>
                <w:rFonts w:ascii="Calibri" w:hAnsi="Calibri"/>
              </w:rPr>
            </w:pPr>
            <w:r w:rsidRPr="00294E9F">
              <w:rPr>
                <w:rFonts w:ascii="Calibri" w:hAnsi="Calibri"/>
              </w:rPr>
              <w:t>Overcrowding is a problem at this school.</w:t>
            </w:r>
          </w:p>
        </w:tc>
        <w:tc>
          <w:tcPr>
            <w:tcW w:w="0" w:type="auto"/>
          </w:tcPr>
          <w:p w14:paraId="300985E6" w14:textId="77777777" w:rsidR="00294E9F" w:rsidRPr="00294E9F" w:rsidRDefault="00294E9F" w:rsidP="00294E9F">
            <w:pPr>
              <w:spacing w:after="0" w:line="240" w:lineRule="auto"/>
              <w:jc w:val="center"/>
              <w:rPr>
                <w:rFonts w:ascii="Calibri" w:hAnsi="Calibri"/>
              </w:rPr>
            </w:pPr>
            <w:r w:rsidRPr="00294E9F">
              <w:rPr>
                <w:rFonts w:ascii="Calibri" w:hAnsi="Calibri"/>
              </w:rPr>
              <w:t>11.3%</w:t>
            </w:r>
          </w:p>
        </w:tc>
      </w:tr>
      <w:tr w:rsidR="00294E9F" w:rsidRPr="00294E9F" w14:paraId="46F4DC60" w14:textId="77777777" w:rsidTr="000F2AD8">
        <w:trPr>
          <w:trHeight w:val="157"/>
        </w:trPr>
        <w:tc>
          <w:tcPr>
            <w:tcW w:w="0" w:type="auto"/>
            <w:shd w:val="clear" w:color="auto" w:fill="auto"/>
            <w:noWrap/>
            <w:vAlign w:val="bottom"/>
          </w:tcPr>
          <w:p w14:paraId="7BC32570" w14:textId="77777777" w:rsidR="00294E9F" w:rsidRPr="00294E9F" w:rsidRDefault="00294E9F" w:rsidP="00294E9F">
            <w:pPr>
              <w:spacing w:after="0" w:line="240" w:lineRule="auto"/>
              <w:rPr>
                <w:rFonts w:ascii="Calibri" w:hAnsi="Calibri"/>
              </w:rPr>
            </w:pPr>
            <w:r w:rsidRPr="00294E9F">
              <w:rPr>
                <w:rFonts w:ascii="Calibri" w:hAnsi="Calibri"/>
              </w:rPr>
              <w:t>NENVPENV97</w:t>
            </w:r>
          </w:p>
        </w:tc>
        <w:tc>
          <w:tcPr>
            <w:tcW w:w="0" w:type="auto"/>
            <w:vAlign w:val="bottom"/>
          </w:tcPr>
          <w:p w14:paraId="088029B6" w14:textId="77777777" w:rsidR="00294E9F" w:rsidRPr="00294E9F" w:rsidRDefault="00294E9F" w:rsidP="00294E9F">
            <w:pPr>
              <w:spacing w:after="0" w:line="240" w:lineRule="auto"/>
              <w:rPr>
                <w:rFonts w:ascii="Calibri" w:hAnsi="Calibri"/>
              </w:rPr>
            </w:pPr>
            <w:r w:rsidRPr="00294E9F">
              <w:rPr>
                <w:rFonts w:ascii="Calibri" w:hAnsi="Calibri"/>
              </w:rPr>
              <w:t>My work is hindered by poor heating, cooling, and/or lighting systems at this school.</w:t>
            </w:r>
          </w:p>
        </w:tc>
        <w:tc>
          <w:tcPr>
            <w:tcW w:w="0" w:type="auto"/>
          </w:tcPr>
          <w:p w14:paraId="37CCCD83" w14:textId="77777777" w:rsidR="00294E9F" w:rsidRPr="00294E9F" w:rsidRDefault="00294E9F" w:rsidP="00294E9F">
            <w:pPr>
              <w:spacing w:after="0" w:line="240" w:lineRule="auto"/>
              <w:jc w:val="center"/>
              <w:rPr>
                <w:rFonts w:ascii="Calibri" w:hAnsi="Calibri"/>
              </w:rPr>
            </w:pPr>
            <w:r w:rsidRPr="00294E9F">
              <w:rPr>
                <w:rFonts w:ascii="Calibri" w:hAnsi="Calibri"/>
              </w:rPr>
              <w:t>10.9%</w:t>
            </w:r>
          </w:p>
        </w:tc>
      </w:tr>
      <w:tr w:rsidR="00294E9F" w:rsidRPr="00294E9F" w14:paraId="61BA110E" w14:textId="77777777" w:rsidTr="000F2AD8">
        <w:trPr>
          <w:trHeight w:val="157"/>
        </w:trPr>
        <w:tc>
          <w:tcPr>
            <w:tcW w:w="0" w:type="auto"/>
            <w:shd w:val="clear" w:color="auto" w:fill="auto"/>
            <w:noWrap/>
            <w:vAlign w:val="bottom"/>
          </w:tcPr>
          <w:p w14:paraId="3AB73B26" w14:textId="77777777" w:rsidR="00294E9F" w:rsidRPr="00294E9F" w:rsidRDefault="00294E9F" w:rsidP="00294E9F">
            <w:pPr>
              <w:spacing w:after="0" w:line="240" w:lineRule="auto"/>
              <w:rPr>
                <w:rFonts w:ascii="Calibri" w:hAnsi="Calibri"/>
              </w:rPr>
            </w:pPr>
            <w:r w:rsidRPr="00294E9F">
              <w:rPr>
                <w:rFonts w:ascii="Calibri" w:hAnsi="Calibri"/>
              </w:rPr>
              <w:t>NENVPENV98</w:t>
            </w:r>
          </w:p>
        </w:tc>
        <w:tc>
          <w:tcPr>
            <w:tcW w:w="0" w:type="auto"/>
            <w:vAlign w:val="bottom"/>
          </w:tcPr>
          <w:p w14:paraId="2264E657" w14:textId="77777777" w:rsidR="00294E9F" w:rsidRPr="00294E9F" w:rsidRDefault="00294E9F" w:rsidP="00294E9F">
            <w:pPr>
              <w:spacing w:after="0" w:line="240" w:lineRule="auto"/>
              <w:rPr>
                <w:rFonts w:ascii="Calibri" w:hAnsi="Calibri"/>
              </w:rPr>
            </w:pPr>
            <w:r w:rsidRPr="00294E9F">
              <w:rPr>
                <w:rFonts w:ascii="Calibri" w:hAnsi="Calibri"/>
              </w:rPr>
              <w:t>My work is hindered by insufficient workspace at this school.</w:t>
            </w:r>
          </w:p>
        </w:tc>
        <w:tc>
          <w:tcPr>
            <w:tcW w:w="0" w:type="auto"/>
          </w:tcPr>
          <w:p w14:paraId="13E560AA" w14:textId="77777777" w:rsidR="00294E9F" w:rsidRPr="00294E9F" w:rsidRDefault="00294E9F" w:rsidP="00294E9F">
            <w:pPr>
              <w:spacing w:after="0" w:line="240" w:lineRule="auto"/>
              <w:jc w:val="center"/>
              <w:rPr>
                <w:rFonts w:ascii="Calibri" w:hAnsi="Calibri"/>
              </w:rPr>
            </w:pPr>
            <w:r w:rsidRPr="00294E9F">
              <w:rPr>
                <w:rFonts w:ascii="Calibri" w:hAnsi="Calibri"/>
              </w:rPr>
              <w:t>10.0%</w:t>
            </w:r>
          </w:p>
        </w:tc>
      </w:tr>
      <w:tr w:rsidR="00294E9F" w:rsidRPr="00294E9F" w14:paraId="7C172893" w14:textId="77777777" w:rsidTr="007B47DE">
        <w:trPr>
          <w:trHeight w:val="157"/>
        </w:trPr>
        <w:tc>
          <w:tcPr>
            <w:tcW w:w="0" w:type="auto"/>
            <w:tcBorders>
              <w:bottom w:val="nil"/>
            </w:tcBorders>
            <w:shd w:val="clear" w:color="auto" w:fill="auto"/>
            <w:noWrap/>
          </w:tcPr>
          <w:p w14:paraId="3A2D21E0" w14:textId="77777777" w:rsidR="00294E9F" w:rsidRPr="00294E9F" w:rsidRDefault="00294E9F" w:rsidP="00294E9F">
            <w:pPr>
              <w:spacing w:after="0" w:line="240" w:lineRule="auto"/>
              <w:rPr>
                <w:rFonts w:cstheme="minorHAnsi"/>
              </w:rPr>
            </w:pPr>
            <w:r w:rsidRPr="00294E9F">
              <w:rPr>
                <w:rFonts w:cstheme="minorHAnsi"/>
              </w:rPr>
              <w:t>NENVPENV100</w:t>
            </w:r>
          </w:p>
        </w:tc>
        <w:tc>
          <w:tcPr>
            <w:tcW w:w="0" w:type="auto"/>
            <w:tcBorders>
              <w:bottom w:val="nil"/>
            </w:tcBorders>
          </w:tcPr>
          <w:p w14:paraId="70795568" w14:textId="77777777" w:rsidR="00294E9F" w:rsidRPr="00294E9F" w:rsidRDefault="00294E9F" w:rsidP="00294E9F">
            <w:pPr>
              <w:spacing w:after="0" w:line="240" w:lineRule="auto"/>
              <w:rPr>
                <w:rFonts w:cstheme="minorHAnsi"/>
              </w:rPr>
            </w:pPr>
            <w:r w:rsidRPr="00294E9F">
              <w:rPr>
                <w:rFonts w:cstheme="minorHAnsi"/>
              </w:rPr>
              <w:t>My work is hindered by inadequate or outdated equipment or facilities at this school.</w:t>
            </w:r>
          </w:p>
        </w:tc>
        <w:tc>
          <w:tcPr>
            <w:tcW w:w="0" w:type="auto"/>
            <w:tcBorders>
              <w:bottom w:val="nil"/>
            </w:tcBorders>
          </w:tcPr>
          <w:p w14:paraId="79CE581C" w14:textId="77777777" w:rsidR="00294E9F" w:rsidRPr="00294E9F" w:rsidRDefault="00294E9F" w:rsidP="00294E9F">
            <w:pPr>
              <w:spacing w:after="0" w:line="240" w:lineRule="auto"/>
              <w:jc w:val="center"/>
              <w:rPr>
                <w:rFonts w:cstheme="minorHAnsi"/>
              </w:rPr>
            </w:pPr>
            <w:r w:rsidRPr="00294E9F">
              <w:rPr>
                <w:rFonts w:cstheme="minorHAnsi"/>
              </w:rPr>
              <w:t>10.9%</w:t>
            </w:r>
          </w:p>
        </w:tc>
      </w:tr>
      <w:tr w:rsidR="00294E9F" w:rsidRPr="00294E9F" w14:paraId="0FC91050" w14:textId="77777777" w:rsidTr="007B47DE">
        <w:trPr>
          <w:trHeight w:val="157"/>
        </w:trPr>
        <w:tc>
          <w:tcPr>
            <w:tcW w:w="0" w:type="auto"/>
            <w:tcBorders>
              <w:top w:val="nil"/>
              <w:bottom w:val="nil"/>
            </w:tcBorders>
            <w:shd w:val="clear" w:color="auto" w:fill="auto"/>
            <w:noWrap/>
            <w:vAlign w:val="bottom"/>
          </w:tcPr>
          <w:p w14:paraId="1F7C79BA" w14:textId="77777777" w:rsidR="00294E9F" w:rsidRPr="00294E9F" w:rsidRDefault="00294E9F" w:rsidP="00294E9F">
            <w:pPr>
              <w:spacing w:after="0" w:line="240" w:lineRule="auto"/>
              <w:rPr>
                <w:rFonts w:ascii="Calibri" w:hAnsi="Calibri"/>
              </w:rPr>
            </w:pPr>
            <w:r w:rsidRPr="00294E9F">
              <w:rPr>
                <w:rFonts w:ascii="Calibri" w:hAnsi="Calibri"/>
              </w:rPr>
              <w:t>NENVPENV104</w:t>
            </w:r>
          </w:p>
        </w:tc>
        <w:tc>
          <w:tcPr>
            <w:tcW w:w="0" w:type="auto"/>
            <w:tcBorders>
              <w:top w:val="nil"/>
              <w:bottom w:val="nil"/>
            </w:tcBorders>
            <w:vAlign w:val="bottom"/>
          </w:tcPr>
          <w:p w14:paraId="0556A4D3" w14:textId="77777777" w:rsidR="00294E9F" w:rsidRPr="00294E9F" w:rsidRDefault="00294E9F" w:rsidP="00294E9F">
            <w:pPr>
              <w:spacing w:after="0" w:line="240" w:lineRule="auto"/>
              <w:rPr>
                <w:rFonts w:ascii="Calibri" w:hAnsi="Calibri"/>
              </w:rPr>
            </w:pPr>
            <w:r w:rsidRPr="00294E9F">
              <w:rPr>
                <w:rFonts w:ascii="Calibri" w:hAnsi="Calibri"/>
              </w:rPr>
              <w:t>My workspace at this school is comfortable.</w:t>
            </w:r>
          </w:p>
        </w:tc>
        <w:tc>
          <w:tcPr>
            <w:tcW w:w="0" w:type="auto"/>
            <w:tcBorders>
              <w:top w:val="nil"/>
              <w:bottom w:val="nil"/>
            </w:tcBorders>
          </w:tcPr>
          <w:p w14:paraId="67FDD45E" w14:textId="77777777" w:rsidR="00294E9F" w:rsidRDefault="00294E9F" w:rsidP="00294E9F">
            <w:pPr>
              <w:spacing w:after="0" w:line="240" w:lineRule="auto"/>
              <w:jc w:val="center"/>
              <w:rPr>
                <w:rFonts w:ascii="Calibri" w:hAnsi="Calibri"/>
                <w:color w:val="000000"/>
              </w:rPr>
            </w:pPr>
            <w:r>
              <w:rPr>
                <w:rFonts w:ascii="Calibri" w:hAnsi="Calibri"/>
                <w:color w:val="000000"/>
              </w:rPr>
              <w:t>10.0%</w:t>
            </w:r>
          </w:p>
        </w:tc>
      </w:tr>
      <w:tr w:rsidR="000F2AD8" w:rsidRPr="00294E9F" w14:paraId="744CF2CB" w14:textId="77777777" w:rsidTr="007B47DE">
        <w:trPr>
          <w:trHeight w:val="157"/>
        </w:trPr>
        <w:tc>
          <w:tcPr>
            <w:tcW w:w="0" w:type="auto"/>
            <w:tcBorders>
              <w:top w:val="nil"/>
            </w:tcBorders>
            <w:shd w:val="clear" w:color="auto" w:fill="auto"/>
            <w:noWrap/>
            <w:vAlign w:val="bottom"/>
          </w:tcPr>
          <w:p w14:paraId="7F63D336" w14:textId="77777777" w:rsidR="000F2AD8" w:rsidRPr="00294E9F" w:rsidRDefault="000F2AD8" w:rsidP="00294E9F">
            <w:pPr>
              <w:spacing w:after="0" w:line="240" w:lineRule="auto"/>
              <w:rPr>
                <w:rFonts w:ascii="Calibri" w:hAnsi="Calibri"/>
              </w:rPr>
            </w:pPr>
          </w:p>
        </w:tc>
        <w:tc>
          <w:tcPr>
            <w:tcW w:w="0" w:type="auto"/>
            <w:tcBorders>
              <w:top w:val="nil"/>
            </w:tcBorders>
            <w:vAlign w:val="bottom"/>
          </w:tcPr>
          <w:p w14:paraId="33AAC20B" w14:textId="77777777" w:rsidR="000F2AD8" w:rsidRPr="00294E9F" w:rsidRDefault="000F2AD8" w:rsidP="00294E9F">
            <w:pPr>
              <w:spacing w:after="0" w:line="240" w:lineRule="auto"/>
              <w:rPr>
                <w:rFonts w:ascii="Calibri" w:hAnsi="Calibri"/>
              </w:rPr>
            </w:pPr>
          </w:p>
        </w:tc>
        <w:tc>
          <w:tcPr>
            <w:tcW w:w="0" w:type="auto"/>
            <w:tcBorders>
              <w:top w:val="nil"/>
            </w:tcBorders>
          </w:tcPr>
          <w:p w14:paraId="38E2EA8D" w14:textId="77777777" w:rsidR="000F2AD8" w:rsidRDefault="000F2AD8" w:rsidP="00294E9F">
            <w:pPr>
              <w:spacing w:after="0" w:line="240" w:lineRule="auto"/>
              <w:jc w:val="center"/>
              <w:rPr>
                <w:rFonts w:ascii="Calibri" w:hAnsi="Calibri"/>
                <w:color w:val="000000"/>
              </w:rPr>
            </w:pPr>
          </w:p>
        </w:tc>
      </w:tr>
      <w:tr w:rsidR="000F2AD8" w:rsidRPr="00294E9F" w14:paraId="1933811A" w14:textId="77777777" w:rsidTr="000F2AD8">
        <w:trPr>
          <w:trHeight w:val="157"/>
        </w:trPr>
        <w:tc>
          <w:tcPr>
            <w:tcW w:w="0" w:type="auto"/>
            <w:tcBorders>
              <w:bottom w:val="nil"/>
            </w:tcBorders>
            <w:shd w:val="clear" w:color="auto" w:fill="auto"/>
            <w:noWrap/>
            <w:vAlign w:val="bottom"/>
          </w:tcPr>
          <w:p w14:paraId="470B5234" w14:textId="77777777" w:rsidR="000F2AD8" w:rsidRPr="00294E9F" w:rsidRDefault="000F2AD8" w:rsidP="00294E9F">
            <w:pPr>
              <w:spacing w:after="0" w:line="240" w:lineRule="auto"/>
              <w:rPr>
                <w:rFonts w:ascii="Calibri" w:hAnsi="Calibri"/>
              </w:rPr>
            </w:pPr>
          </w:p>
        </w:tc>
        <w:tc>
          <w:tcPr>
            <w:tcW w:w="0" w:type="auto"/>
            <w:tcBorders>
              <w:bottom w:val="nil"/>
            </w:tcBorders>
            <w:vAlign w:val="bottom"/>
          </w:tcPr>
          <w:p w14:paraId="185D637E" w14:textId="77777777" w:rsidR="000F2AD8" w:rsidRPr="00294E9F" w:rsidRDefault="000F2AD8" w:rsidP="00294E9F">
            <w:pPr>
              <w:spacing w:after="0" w:line="240" w:lineRule="auto"/>
              <w:rPr>
                <w:rFonts w:ascii="Calibri" w:hAnsi="Calibri"/>
              </w:rPr>
            </w:pPr>
          </w:p>
        </w:tc>
        <w:tc>
          <w:tcPr>
            <w:tcW w:w="0" w:type="auto"/>
            <w:tcBorders>
              <w:bottom w:val="nil"/>
            </w:tcBorders>
          </w:tcPr>
          <w:p w14:paraId="51BEA101" w14:textId="77777777" w:rsidR="000F2AD8" w:rsidRDefault="000F2AD8" w:rsidP="00294E9F">
            <w:pPr>
              <w:spacing w:after="0" w:line="240" w:lineRule="auto"/>
              <w:jc w:val="center"/>
              <w:rPr>
                <w:rFonts w:ascii="Calibri" w:hAnsi="Calibri"/>
                <w:color w:val="000000"/>
              </w:rPr>
            </w:pPr>
          </w:p>
        </w:tc>
      </w:tr>
      <w:tr w:rsidR="000F2AD8" w:rsidRPr="00294E9F" w14:paraId="3A391DDF" w14:textId="77777777" w:rsidTr="000F2AD8">
        <w:trPr>
          <w:trHeight w:val="157"/>
        </w:trPr>
        <w:tc>
          <w:tcPr>
            <w:tcW w:w="0" w:type="auto"/>
            <w:tcBorders>
              <w:top w:val="nil"/>
              <w:bottom w:val="nil"/>
            </w:tcBorders>
            <w:shd w:val="clear" w:color="auto" w:fill="auto"/>
            <w:noWrap/>
            <w:vAlign w:val="bottom"/>
          </w:tcPr>
          <w:p w14:paraId="6200FF5E" w14:textId="77777777" w:rsidR="000F2AD8" w:rsidRPr="00294E9F" w:rsidRDefault="000F2AD8" w:rsidP="00294E9F">
            <w:pPr>
              <w:spacing w:after="0" w:line="240" w:lineRule="auto"/>
              <w:rPr>
                <w:rFonts w:ascii="Calibri" w:hAnsi="Calibri"/>
              </w:rPr>
            </w:pPr>
          </w:p>
        </w:tc>
        <w:tc>
          <w:tcPr>
            <w:tcW w:w="0" w:type="auto"/>
            <w:tcBorders>
              <w:top w:val="nil"/>
              <w:bottom w:val="nil"/>
            </w:tcBorders>
            <w:vAlign w:val="bottom"/>
          </w:tcPr>
          <w:p w14:paraId="5B51A69E" w14:textId="77777777" w:rsidR="000F2AD8" w:rsidRPr="00294E9F" w:rsidRDefault="000F2AD8" w:rsidP="00294E9F">
            <w:pPr>
              <w:spacing w:after="0" w:line="240" w:lineRule="auto"/>
              <w:rPr>
                <w:rFonts w:ascii="Calibri" w:hAnsi="Calibri"/>
              </w:rPr>
            </w:pPr>
          </w:p>
        </w:tc>
        <w:tc>
          <w:tcPr>
            <w:tcW w:w="0" w:type="auto"/>
            <w:tcBorders>
              <w:top w:val="nil"/>
              <w:bottom w:val="nil"/>
            </w:tcBorders>
          </w:tcPr>
          <w:p w14:paraId="6671E3B2" w14:textId="77777777" w:rsidR="000F2AD8" w:rsidRDefault="000F2AD8" w:rsidP="00294E9F">
            <w:pPr>
              <w:spacing w:after="0" w:line="240" w:lineRule="auto"/>
              <w:jc w:val="center"/>
              <w:rPr>
                <w:rFonts w:ascii="Calibri" w:hAnsi="Calibri"/>
                <w:color w:val="000000"/>
              </w:rPr>
            </w:pPr>
          </w:p>
        </w:tc>
      </w:tr>
      <w:tr w:rsidR="000F2AD8" w:rsidRPr="00294E9F" w14:paraId="4EE59B6B" w14:textId="77777777" w:rsidTr="000F2AD8">
        <w:trPr>
          <w:trHeight w:val="157"/>
        </w:trPr>
        <w:tc>
          <w:tcPr>
            <w:tcW w:w="0" w:type="auto"/>
            <w:tcBorders>
              <w:top w:val="nil"/>
              <w:bottom w:val="nil"/>
            </w:tcBorders>
            <w:shd w:val="clear" w:color="auto" w:fill="auto"/>
            <w:noWrap/>
            <w:vAlign w:val="bottom"/>
          </w:tcPr>
          <w:p w14:paraId="3C3BD7AB" w14:textId="77777777" w:rsidR="000F2AD8" w:rsidRPr="00294E9F" w:rsidRDefault="000F2AD8" w:rsidP="00294E9F">
            <w:pPr>
              <w:spacing w:after="0" w:line="240" w:lineRule="auto"/>
              <w:rPr>
                <w:rFonts w:ascii="Calibri" w:hAnsi="Calibri"/>
              </w:rPr>
            </w:pPr>
          </w:p>
        </w:tc>
        <w:tc>
          <w:tcPr>
            <w:tcW w:w="0" w:type="auto"/>
            <w:tcBorders>
              <w:top w:val="nil"/>
              <w:bottom w:val="nil"/>
            </w:tcBorders>
            <w:vAlign w:val="bottom"/>
          </w:tcPr>
          <w:p w14:paraId="5ECD84ED" w14:textId="77777777" w:rsidR="000F2AD8" w:rsidRPr="00294E9F" w:rsidRDefault="000F2AD8" w:rsidP="00294E9F">
            <w:pPr>
              <w:spacing w:after="0" w:line="240" w:lineRule="auto"/>
              <w:rPr>
                <w:rFonts w:ascii="Calibri" w:hAnsi="Calibri"/>
              </w:rPr>
            </w:pPr>
          </w:p>
        </w:tc>
        <w:tc>
          <w:tcPr>
            <w:tcW w:w="0" w:type="auto"/>
            <w:tcBorders>
              <w:top w:val="nil"/>
              <w:bottom w:val="nil"/>
            </w:tcBorders>
          </w:tcPr>
          <w:p w14:paraId="0D714EB8" w14:textId="77777777" w:rsidR="000F2AD8" w:rsidRDefault="000F2AD8" w:rsidP="00294E9F">
            <w:pPr>
              <w:spacing w:after="0" w:line="240" w:lineRule="auto"/>
              <w:jc w:val="center"/>
              <w:rPr>
                <w:rFonts w:ascii="Calibri" w:hAnsi="Calibri"/>
                <w:color w:val="000000"/>
              </w:rPr>
            </w:pPr>
          </w:p>
        </w:tc>
      </w:tr>
      <w:tr w:rsidR="000F2AD8" w:rsidRPr="00294E9F" w14:paraId="5B5B9829" w14:textId="77777777" w:rsidTr="000F2AD8">
        <w:trPr>
          <w:trHeight w:val="117"/>
        </w:trPr>
        <w:tc>
          <w:tcPr>
            <w:tcW w:w="0" w:type="auto"/>
            <w:gridSpan w:val="3"/>
            <w:tcBorders>
              <w:top w:val="nil"/>
              <w:bottom w:val="single" w:sz="4" w:space="0" w:color="auto"/>
            </w:tcBorders>
            <w:shd w:val="clear" w:color="auto" w:fill="auto"/>
            <w:noWrap/>
          </w:tcPr>
          <w:p w14:paraId="67EC7ED6" w14:textId="77777777" w:rsidR="000F2AD8" w:rsidRDefault="000F2AD8" w:rsidP="007B47DE">
            <w:pPr>
              <w:spacing w:after="0" w:line="240" w:lineRule="auto"/>
              <w:jc w:val="both"/>
              <w:rPr>
                <w:rFonts w:eastAsia="Times New Roman" w:cstheme="minorHAnsi"/>
              </w:rPr>
            </w:pPr>
          </w:p>
          <w:p w14:paraId="76CAC103" w14:textId="574EA585" w:rsidR="000F2AD8" w:rsidRPr="000F2AD8" w:rsidRDefault="000F2AD8" w:rsidP="007B47DE">
            <w:pPr>
              <w:spacing w:after="0" w:line="240" w:lineRule="auto"/>
              <w:ind w:left="878" w:hanging="878"/>
              <w:rPr>
                <w:rFonts w:cstheme="minorHAnsi"/>
              </w:rPr>
            </w:pPr>
            <w:r w:rsidRPr="00CA68E6">
              <w:rPr>
                <w:rFonts w:cstheme="minorHAnsi"/>
              </w:rPr>
              <w:t>Table 21. Items flagged due to high item nonresponse rates in the EDSCLS 2015 pilo</w:t>
            </w:r>
            <w:r>
              <w:rPr>
                <w:rFonts w:cstheme="minorHAnsi"/>
              </w:rPr>
              <w:t xml:space="preserve">t noninstructional </w:t>
            </w:r>
            <w:r>
              <w:rPr>
                <w:rFonts w:cstheme="minorHAnsi"/>
              </w:rPr>
              <w:br/>
              <w:t>staff survey - continued</w:t>
            </w:r>
          </w:p>
        </w:tc>
      </w:tr>
      <w:tr w:rsidR="000F2AD8" w:rsidRPr="00294E9F" w14:paraId="7BFB9EAB" w14:textId="77777777" w:rsidTr="000F2AD8">
        <w:trPr>
          <w:trHeight w:val="117"/>
        </w:trPr>
        <w:tc>
          <w:tcPr>
            <w:tcW w:w="0" w:type="auto"/>
            <w:tcBorders>
              <w:top w:val="single" w:sz="4" w:space="0" w:color="auto"/>
              <w:bottom w:val="single" w:sz="4" w:space="0" w:color="auto"/>
            </w:tcBorders>
            <w:shd w:val="clear" w:color="auto" w:fill="auto"/>
            <w:noWrap/>
          </w:tcPr>
          <w:p w14:paraId="63E93156" w14:textId="77777777" w:rsidR="000F2AD8" w:rsidRPr="00294E9F" w:rsidRDefault="000F2AD8" w:rsidP="007B47DE">
            <w:pPr>
              <w:spacing w:after="0" w:line="240" w:lineRule="auto"/>
              <w:rPr>
                <w:rFonts w:eastAsia="Times New Roman" w:cstheme="minorHAnsi"/>
              </w:rPr>
            </w:pPr>
            <w:r w:rsidRPr="00294E9F">
              <w:rPr>
                <w:rFonts w:eastAsia="Times New Roman" w:cstheme="minorHAnsi"/>
              </w:rPr>
              <w:t>Variable name</w:t>
            </w:r>
          </w:p>
        </w:tc>
        <w:tc>
          <w:tcPr>
            <w:tcW w:w="0" w:type="auto"/>
            <w:tcBorders>
              <w:top w:val="single" w:sz="4" w:space="0" w:color="auto"/>
              <w:bottom w:val="single" w:sz="4" w:space="0" w:color="auto"/>
            </w:tcBorders>
          </w:tcPr>
          <w:p w14:paraId="0416A549" w14:textId="77777777" w:rsidR="000F2AD8" w:rsidRPr="00294E9F" w:rsidRDefault="000F2AD8" w:rsidP="007B47DE">
            <w:pPr>
              <w:spacing w:after="0" w:line="240" w:lineRule="auto"/>
              <w:jc w:val="center"/>
              <w:rPr>
                <w:rFonts w:eastAsia="Times New Roman" w:cstheme="minorHAnsi"/>
              </w:rPr>
            </w:pPr>
            <w:r w:rsidRPr="00294E9F">
              <w:rPr>
                <w:rFonts w:eastAsia="Times New Roman" w:cstheme="minorHAnsi"/>
              </w:rPr>
              <w:t>Description</w:t>
            </w:r>
          </w:p>
        </w:tc>
        <w:tc>
          <w:tcPr>
            <w:tcW w:w="0" w:type="auto"/>
            <w:tcBorders>
              <w:top w:val="single" w:sz="4" w:space="0" w:color="auto"/>
              <w:bottom w:val="single" w:sz="4" w:space="0" w:color="auto"/>
            </w:tcBorders>
          </w:tcPr>
          <w:p w14:paraId="73CF8A5A" w14:textId="77777777" w:rsidR="000F2AD8" w:rsidRPr="00294E9F" w:rsidRDefault="000F2AD8" w:rsidP="007B47DE">
            <w:pPr>
              <w:spacing w:after="0" w:line="240" w:lineRule="auto"/>
              <w:rPr>
                <w:rFonts w:eastAsia="Times New Roman" w:cstheme="minorHAnsi"/>
              </w:rPr>
            </w:pPr>
            <w:r w:rsidRPr="00294E9F">
              <w:rPr>
                <w:rFonts w:eastAsia="Times New Roman" w:cstheme="minorHAnsi"/>
              </w:rPr>
              <w:t>INR</w:t>
            </w:r>
          </w:p>
        </w:tc>
      </w:tr>
      <w:tr w:rsidR="00294E9F" w:rsidRPr="00294E9F" w14:paraId="5D2C4CBA" w14:textId="77777777" w:rsidTr="000F2AD8">
        <w:trPr>
          <w:trHeight w:val="157"/>
        </w:trPr>
        <w:tc>
          <w:tcPr>
            <w:tcW w:w="0" w:type="auto"/>
            <w:shd w:val="clear" w:color="auto" w:fill="auto"/>
            <w:noWrap/>
            <w:vAlign w:val="bottom"/>
          </w:tcPr>
          <w:p w14:paraId="2F8391B3" w14:textId="77777777" w:rsidR="00294E9F" w:rsidRPr="00294E9F" w:rsidRDefault="00294E9F" w:rsidP="00294E9F">
            <w:pPr>
              <w:spacing w:after="0" w:line="240" w:lineRule="auto"/>
              <w:rPr>
                <w:rFonts w:ascii="Calibri" w:hAnsi="Calibri"/>
              </w:rPr>
            </w:pPr>
            <w:r w:rsidRPr="00294E9F">
              <w:rPr>
                <w:rFonts w:ascii="Calibri" w:hAnsi="Calibri"/>
              </w:rPr>
              <w:t>NENVINS107</w:t>
            </w:r>
          </w:p>
        </w:tc>
        <w:tc>
          <w:tcPr>
            <w:tcW w:w="0" w:type="auto"/>
            <w:vAlign w:val="bottom"/>
          </w:tcPr>
          <w:p w14:paraId="65794230" w14:textId="77777777" w:rsidR="00294E9F" w:rsidRPr="00294E9F" w:rsidRDefault="00294E9F" w:rsidP="00294E9F">
            <w:pPr>
              <w:spacing w:after="0" w:line="240" w:lineRule="auto"/>
              <w:rPr>
                <w:rFonts w:ascii="Calibri" w:hAnsi="Calibri"/>
              </w:rPr>
            </w:pPr>
            <w:r w:rsidRPr="00294E9F">
              <w:rPr>
                <w:rFonts w:ascii="Calibri" w:hAnsi="Calibri"/>
              </w:rPr>
              <w:t>Once we start a new program at this school, we follow up to make sure that it’s working.</w:t>
            </w:r>
          </w:p>
        </w:tc>
        <w:tc>
          <w:tcPr>
            <w:tcW w:w="0" w:type="auto"/>
          </w:tcPr>
          <w:p w14:paraId="77ED142F" w14:textId="77777777" w:rsidR="00294E9F" w:rsidRDefault="00294E9F" w:rsidP="00294E9F">
            <w:pPr>
              <w:spacing w:after="0" w:line="240" w:lineRule="auto"/>
              <w:jc w:val="center"/>
              <w:rPr>
                <w:rFonts w:ascii="Calibri" w:hAnsi="Calibri"/>
                <w:color w:val="000000"/>
              </w:rPr>
            </w:pPr>
            <w:r>
              <w:rPr>
                <w:rFonts w:ascii="Calibri" w:hAnsi="Calibri"/>
                <w:color w:val="000000"/>
              </w:rPr>
              <w:t>15.2%</w:t>
            </w:r>
          </w:p>
        </w:tc>
      </w:tr>
      <w:tr w:rsidR="00294E9F" w:rsidRPr="00294E9F" w14:paraId="5BB64E51" w14:textId="77777777" w:rsidTr="000F2AD8">
        <w:trPr>
          <w:trHeight w:val="157"/>
        </w:trPr>
        <w:tc>
          <w:tcPr>
            <w:tcW w:w="0" w:type="auto"/>
            <w:shd w:val="clear" w:color="auto" w:fill="auto"/>
            <w:noWrap/>
            <w:vAlign w:val="bottom"/>
          </w:tcPr>
          <w:p w14:paraId="07886CF1" w14:textId="77777777" w:rsidR="00294E9F" w:rsidRPr="00294E9F" w:rsidRDefault="00294E9F" w:rsidP="00294E9F">
            <w:pPr>
              <w:spacing w:after="0" w:line="240" w:lineRule="auto"/>
              <w:rPr>
                <w:rFonts w:ascii="Calibri" w:hAnsi="Calibri"/>
              </w:rPr>
            </w:pPr>
            <w:r w:rsidRPr="00294E9F">
              <w:rPr>
                <w:rFonts w:ascii="Calibri" w:hAnsi="Calibri"/>
              </w:rPr>
              <w:t>NENVINS108</w:t>
            </w:r>
          </w:p>
        </w:tc>
        <w:tc>
          <w:tcPr>
            <w:tcW w:w="0" w:type="auto"/>
            <w:vAlign w:val="bottom"/>
          </w:tcPr>
          <w:p w14:paraId="17C80636" w14:textId="77777777" w:rsidR="00294E9F" w:rsidRPr="00294E9F" w:rsidRDefault="00294E9F" w:rsidP="00294E9F">
            <w:pPr>
              <w:spacing w:after="0" w:line="240" w:lineRule="auto"/>
              <w:rPr>
                <w:rFonts w:ascii="Calibri" w:hAnsi="Calibri"/>
              </w:rPr>
            </w:pPr>
            <w:r w:rsidRPr="00294E9F">
              <w:rPr>
                <w:rFonts w:ascii="Calibri" w:hAnsi="Calibri"/>
              </w:rPr>
              <w:t>We have so many different programs at this school that I can't keep track of them all.</w:t>
            </w:r>
          </w:p>
        </w:tc>
        <w:tc>
          <w:tcPr>
            <w:tcW w:w="0" w:type="auto"/>
          </w:tcPr>
          <w:p w14:paraId="6FA302FB" w14:textId="77777777" w:rsidR="00294E9F" w:rsidRDefault="00294E9F" w:rsidP="00294E9F">
            <w:pPr>
              <w:spacing w:after="0" w:line="240" w:lineRule="auto"/>
              <w:jc w:val="center"/>
              <w:rPr>
                <w:rFonts w:ascii="Calibri" w:hAnsi="Calibri"/>
                <w:color w:val="000000"/>
              </w:rPr>
            </w:pPr>
            <w:r>
              <w:rPr>
                <w:rFonts w:ascii="Calibri" w:hAnsi="Calibri"/>
                <w:color w:val="000000"/>
              </w:rPr>
              <w:t>12.6%</w:t>
            </w:r>
          </w:p>
        </w:tc>
      </w:tr>
      <w:tr w:rsidR="00294E9F" w:rsidRPr="00294E9F" w14:paraId="27D31019" w14:textId="77777777" w:rsidTr="000F2AD8">
        <w:trPr>
          <w:trHeight w:val="157"/>
        </w:trPr>
        <w:tc>
          <w:tcPr>
            <w:tcW w:w="0" w:type="auto"/>
            <w:shd w:val="clear" w:color="auto" w:fill="auto"/>
            <w:noWrap/>
            <w:vAlign w:val="bottom"/>
          </w:tcPr>
          <w:p w14:paraId="7BE7726E" w14:textId="77777777" w:rsidR="00294E9F" w:rsidRPr="00294E9F" w:rsidRDefault="00294E9F" w:rsidP="00294E9F">
            <w:pPr>
              <w:spacing w:after="0" w:line="240" w:lineRule="auto"/>
              <w:rPr>
                <w:rFonts w:ascii="Calibri" w:hAnsi="Calibri"/>
              </w:rPr>
            </w:pPr>
            <w:r w:rsidRPr="00294E9F">
              <w:rPr>
                <w:rFonts w:ascii="Calibri" w:hAnsi="Calibri"/>
              </w:rPr>
              <w:t>NENVINS109</w:t>
            </w:r>
          </w:p>
        </w:tc>
        <w:tc>
          <w:tcPr>
            <w:tcW w:w="0" w:type="auto"/>
            <w:vAlign w:val="bottom"/>
          </w:tcPr>
          <w:p w14:paraId="791DF392" w14:textId="77777777" w:rsidR="00294E9F" w:rsidRPr="00294E9F" w:rsidRDefault="00294E9F" w:rsidP="00294E9F">
            <w:pPr>
              <w:spacing w:after="0" w:line="240" w:lineRule="auto"/>
              <w:rPr>
                <w:rFonts w:ascii="Calibri" w:hAnsi="Calibri"/>
              </w:rPr>
            </w:pPr>
            <w:r w:rsidRPr="00294E9F">
              <w:rPr>
                <w:rFonts w:ascii="Calibri" w:hAnsi="Calibri"/>
              </w:rPr>
              <w:t>Staff at this school feel responsible to help each other do their best.</w:t>
            </w:r>
          </w:p>
        </w:tc>
        <w:tc>
          <w:tcPr>
            <w:tcW w:w="0" w:type="auto"/>
          </w:tcPr>
          <w:p w14:paraId="0D1633EF" w14:textId="77777777" w:rsidR="00294E9F" w:rsidRDefault="00294E9F" w:rsidP="00294E9F">
            <w:pPr>
              <w:spacing w:after="0" w:line="240" w:lineRule="auto"/>
              <w:jc w:val="center"/>
              <w:rPr>
                <w:rFonts w:ascii="Calibri" w:hAnsi="Calibri"/>
                <w:color w:val="000000"/>
              </w:rPr>
            </w:pPr>
            <w:r>
              <w:rPr>
                <w:rFonts w:ascii="Calibri" w:hAnsi="Calibri"/>
                <w:color w:val="000000"/>
              </w:rPr>
              <w:t>11.7%</w:t>
            </w:r>
          </w:p>
        </w:tc>
      </w:tr>
      <w:tr w:rsidR="00294E9F" w:rsidRPr="00294E9F" w14:paraId="7D825B2C" w14:textId="77777777" w:rsidTr="000F2AD8">
        <w:trPr>
          <w:trHeight w:val="157"/>
        </w:trPr>
        <w:tc>
          <w:tcPr>
            <w:tcW w:w="0" w:type="auto"/>
            <w:shd w:val="clear" w:color="auto" w:fill="auto"/>
            <w:noWrap/>
            <w:vAlign w:val="bottom"/>
          </w:tcPr>
          <w:p w14:paraId="671D525E" w14:textId="77777777" w:rsidR="00294E9F" w:rsidRPr="00294E9F" w:rsidRDefault="00294E9F" w:rsidP="00294E9F">
            <w:pPr>
              <w:spacing w:after="0" w:line="240" w:lineRule="auto"/>
              <w:rPr>
                <w:rFonts w:ascii="Calibri" w:hAnsi="Calibri"/>
              </w:rPr>
            </w:pPr>
            <w:r w:rsidRPr="00294E9F">
              <w:rPr>
                <w:rFonts w:ascii="Calibri" w:hAnsi="Calibri"/>
              </w:rPr>
              <w:t>NENVINS110</w:t>
            </w:r>
          </w:p>
        </w:tc>
        <w:tc>
          <w:tcPr>
            <w:tcW w:w="0" w:type="auto"/>
            <w:vAlign w:val="bottom"/>
          </w:tcPr>
          <w:p w14:paraId="6AEDBE55" w14:textId="77777777" w:rsidR="00294E9F" w:rsidRPr="00294E9F" w:rsidRDefault="00294E9F" w:rsidP="00294E9F">
            <w:pPr>
              <w:spacing w:after="0" w:line="240" w:lineRule="auto"/>
              <w:rPr>
                <w:rFonts w:ascii="Calibri" w:hAnsi="Calibri"/>
              </w:rPr>
            </w:pPr>
            <w:r w:rsidRPr="00294E9F">
              <w:rPr>
                <w:rFonts w:ascii="Calibri" w:hAnsi="Calibri"/>
              </w:rPr>
              <w:t>Staff at this school feel responsible when students at this school fail.</w:t>
            </w:r>
          </w:p>
        </w:tc>
        <w:tc>
          <w:tcPr>
            <w:tcW w:w="0" w:type="auto"/>
          </w:tcPr>
          <w:p w14:paraId="3DABA915" w14:textId="77777777" w:rsidR="00294E9F" w:rsidRDefault="00294E9F" w:rsidP="00294E9F">
            <w:pPr>
              <w:spacing w:after="0" w:line="240" w:lineRule="auto"/>
              <w:jc w:val="center"/>
              <w:rPr>
                <w:rFonts w:ascii="Calibri" w:hAnsi="Calibri"/>
                <w:color w:val="000000"/>
              </w:rPr>
            </w:pPr>
            <w:r>
              <w:rPr>
                <w:rFonts w:ascii="Calibri" w:hAnsi="Calibri"/>
                <w:color w:val="000000"/>
              </w:rPr>
              <w:t>13.0%</w:t>
            </w:r>
          </w:p>
        </w:tc>
      </w:tr>
      <w:tr w:rsidR="00294E9F" w:rsidRPr="00294E9F" w14:paraId="3FD91EB1" w14:textId="77777777" w:rsidTr="000F2AD8">
        <w:trPr>
          <w:trHeight w:val="157"/>
        </w:trPr>
        <w:tc>
          <w:tcPr>
            <w:tcW w:w="0" w:type="auto"/>
            <w:shd w:val="clear" w:color="auto" w:fill="auto"/>
            <w:noWrap/>
            <w:vAlign w:val="bottom"/>
          </w:tcPr>
          <w:p w14:paraId="0CF0B14E" w14:textId="77777777" w:rsidR="00294E9F" w:rsidRPr="00294E9F" w:rsidRDefault="00294E9F" w:rsidP="00294E9F">
            <w:pPr>
              <w:spacing w:after="0" w:line="240" w:lineRule="auto"/>
              <w:rPr>
                <w:rFonts w:ascii="Calibri" w:hAnsi="Calibri"/>
              </w:rPr>
            </w:pPr>
            <w:r w:rsidRPr="00294E9F">
              <w:rPr>
                <w:rFonts w:ascii="Calibri" w:hAnsi="Calibri"/>
              </w:rPr>
              <w:t>NENVINS111</w:t>
            </w:r>
          </w:p>
        </w:tc>
        <w:tc>
          <w:tcPr>
            <w:tcW w:w="0" w:type="auto"/>
            <w:vAlign w:val="bottom"/>
          </w:tcPr>
          <w:p w14:paraId="08CEBCCE" w14:textId="77777777" w:rsidR="00294E9F" w:rsidRPr="00294E9F" w:rsidRDefault="00294E9F" w:rsidP="00294E9F">
            <w:pPr>
              <w:spacing w:after="0" w:line="240" w:lineRule="auto"/>
              <w:rPr>
                <w:rFonts w:ascii="Calibri" w:hAnsi="Calibri"/>
              </w:rPr>
            </w:pPr>
            <w:r w:rsidRPr="00294E9F">
              <w:rPr>
                <w:rFonts w:ascii="Calibri" w:hAnsi="Calibri"/>
              </w:rPr>
              <w:t>The programs and resources at this school are adequate to support students with special needs or disabilities.</w:t>
            </w:r>
          </w:p>
        </w:tc>
        <w:tc>
          <w:tcPr>
            <w:tcW w:w="0" w:type="auto"/>
          </w:tcPr>
          <w:p w14:paraId="7E2DD88A" w14:textId="77777777" w:rsidR="00294E9F" w:rsidRDefault="00294E9F" w:rsidP="00294E9F">
            <w:pPr>
              <w:spacing w:after="0" w:line="240" w:lineRule="auto"/>
              <w:jc w:val="center"/>
              <w:rPr>
                <w:rFonts w:ascii="Calibri" w:hAnsi="Calibri"/>
                <w:color w:val="000000"/>
              </w:rPr>
            </w:pPr>
            <w:r>
              <w:rPr>
                <w:rFonts w:ascii="Calibri" w:hAnsi="Calibri"/>
                <w:color w:val="000000"/>
              </w:rPr>
              <w:t>10.9%</w:t>
            </w:r>
          </w:p>
        </w:tc>
      </w:tr>
      <w:tr w:rsidR="00294E9F" w:rsidRPr="00294E9F" w14:paraId="03FFB57A" w14:textId="77777777" w:rsidTr="000F2AD8">
        <w:trPr>
          <w:trHeight w:val="157"/>
        </w:trPr>
        <w:tc>
          <w:tcPr>
            <w:tcW w:w="0" w:type="auto"/>
            <w:shd w:val="clear" w:color="auto" w:fill="auto"/>
            <w:noWrap/>
            <w:vAlign w:val="bottom"/>
          </w:tcPr>
          <w:p w14:paraId="077B502F" w14:textId="77777777" w:rsidR="00294E9F" w:rsidRPr="00294E9F" w:rsidRDefault="00294E9F" w:rsidP="00294E9F">
            <w:pPr>
              <w:spacing w:after="0" w:line="240" w:lineRule="auto"/>
              <w:rPr>
                <w:rFonts w:ascii="Calibri" w:hAnsi="Calibri"/>
              </w:rPr>
            </w:pPr>
            <w:r w:rsidRPr="00294E9F">
              <w:rPr>
                <w:rFonts w:ascii="Calibri" w:hAnsi="Calibri"/>
              </w:rPr>
              <w:t>NENVINS140</w:t>
            </w:r>
          </w:p>
        </w:tc>
        <w:tc>
          <w:tcPr>
            <w:tcW w:w="0" w:type="auto"/>
            <w:vAlign w:val="bottom"/>
          </w:tcPr>
          <w:p w14:paraId="20BFD36C" w14:textId="77777777" w:rsidR="00294E9F" w:rsidRPr="00294E9F" w:rsidRDefault="00294E9F" w:rsidP="00294E9F">
            <w:pPr>
              <w:spacing w:after="0" w:line="240" w:lineRule="auto"/>
              <w:rPr>
                <w:rFonts w:ascii="Calibri" w:hAnsi="Calibri"/>
              </w:rPr>
            </w:pPr>
            <w:r w:rsidRPr="00294E9F">
              <w:rPr>
                <w:rFonts w:ascii="Calibri" w:hAnsi="Calibri"/>
              </w:rPr>
              <w:t>Staff at this school feel that it is a part of their job to prepare students to succeed in college.</w:t>
            </w:r>
          </w:p>
        </w:tc>
        <w:tc>
          <w:tcPr>
            <w:tcW w:w="0" w:type="auto"/>
          </w:tcPr>
          <w:p w14:paraId="7A1EA07C" w14:textId="77777777" w:rsidR="00294E9F" w:rsidRDefault="00294E9F" w:rsidP="00294E9F">
            <w:pPr>
              <w:spacing w:after="0" w:line="240" w:lineRule="auto"/>
              <w:jc w:val="center"/>
              <w:rPr>
                <w:rFonts w:ascii="Calibri" w:hAnsi="Calibri"/>
                <w:color w:val="000000"/>
              </w:rPr>
            </w:pPr>
            <w:r>
              <w:rPr>
                <w:rFonts w:ascii="Calibri" w:hAnsi="Calibri"/>
                <w:color w:val="000000"/>
              </w:rPr>
              <w:t>11.7%</w:t>
            </w:r>
          </w:p>
        </w:tc>
      </w:tr>
      <w:tr w:rsidR="00294E9F" w:rsidRPr="00294E9F" w14:paraId="287F2E76" w14:textId="77777777" w:rsidTr="000F2AD8">
        <w:trPr>
          <w:trHeight w:val="157"/>
        </w:trPr>
        <w:tc>
          <w:tcPr>
            <w:tcW w:w="0" w:type="auto"/>
            <w:shd w:val="clear" w:color="auto" w:fill="auto"/>
            <w:noWrap/>
            <w:vAlign w:val="bottom"/>
          </w:tcPr>
          <w:p w14:paraId="03E1C9B0" w14:textId="77777777" w:rsidR="00294E9F" w:rsidRPr="00294E9F" w:rsidRDefault="00294E9F" w:rsidP="00294E9F">
            <w:pPr>
              <w:spacing w:after="0" w:line="240" w:lineRule="auto"/>
              <w:rPr>
                <w:rFonts w:ascii="Calibri" w:hAnsi="Calibri"/>
              </w:rPr>
            </w:pPr>
            <w:r w:rsidRPr="00294E9F">
              <w:rPr>
                <w:rFonts w:ascii="Calibri" w:hAnsi="Calibri"/>
              </w:rPr>
              <w:t>NENVINS141</w:t>
            </w:r>
          </w:p>
        </w:tc>
        <w:tc>
          <w:tcPr>
            <w:tcW w:w="0" w:type="auto"/>
            <w:vAlign w:val="bottom"/>
          </w:tcPr>
          <w:p w14:paraId="0803198A" w14:textId="77777777" w:rsidR="00294E9F" w:rsidRPr="00294E9F" w:rsidRDefault="00294E9F" w:rsidP="00294E9F">
            <w:pPr>
              <w:spacing w:after="0" w:line="240" w:lineRule="auto"/>
              <w:rPr>
                <w:rFonts w:ascii="Calibri" w:hAnsi="Calibri"/>
              </w:rPr>
            </w:pPr>
            <w:r w:rsidRPr="00294E9F">
              <w:rPr>
                <w:rFonts w:ascii="Calibri" w:hAnsi="Calibri"/>
              </w:rPr>
              <w:t>Staff at this school expect students to do their best all the time.</w:t>
            </w:r>
          </w:p>
        </w:tc>
        <w:tc>
          <w:tcPr>
            <w:tcW w:w="0" w:type="auto"/>
          </w:tcPr>
          <w:p w14:paraId="79F78A3D" w14:textId="77777777" w:rsidR="00294E9F" w:rsidRDefault="00294E9F" w:rsidP="00294E9F">
            <w:pPr>
              <w:spacing w:after="0" w:line="240" w:lineRule="auto"/>
              <w:jc w:val="center"/>
              <w:rPr>
                <w:rFonts w:ascii="Calibri" w:hAnsi="Calibri"/>
                <w:color w:val="000000"/>
              </w:rPr>
            </w:pPr>
            <w:r>
              <w:rPr>
                <w:rFonts w:ascii="Calibri" w:hAnsi="Calibri"/>
                <w:color w:val="000000"/>
              </w:rPr>
              <w:t>11.3%</w:t>
            </w:r>
          </w:p>
        </w:tc>
      </w:tr>
      <w:tr w:rsidR="00294E9F" w:rsidRPr="00294E9F" w14:paraId="553FCCFD" w14:textId="77777777" w:rsidTr="000F2AD8">
        <w:trPr>
          <w:trHeight w:val="157"/>
        </w:trPr>
        <w:tc>
          <w:tcPr>
            <w:tcW w:w="0" w:type="auto"/>
            <w:shd w:val="clear" w:color="auto" w:fill="auto"/>
            <w:noWrap/>
            <w:vAlign w:val="bottom"/>
          </w:tcPr>
          <w:p w14:paraId="322638B7" w14:textId="77777777" w:rsidR="00294E9F" w:rsidRPr="00294E9F" w:rsidRDefault="00294E9F" w:rsidP="00294E9F">
            <w:pPr>
              <w:spacing w:after="0" w:line="240" w:lineRule="auto"/>
              <w:rPr>
                <w:rFonts w:ascii="Calibri" w:hAnsi="Calibri"/>
              </w:rPr>
            </w:pPr>
            <w:r w:rsidRPr="00294E9F">
              <w:rPr>
                <w:rFonts w:ascii="Calibri" w:hAnsi="Calibri"/>
              </w:rPr>
              <w:t>NENVPHEA114</w:t>
            </w:r>
          </w:p>
        </w:tc>
        <w:tc>
          <w:tcPr>
            <w:tcW w:w="0" w:type="auto"/>
            <w:vAlign w:val="bottom"/>
          </w:tcPr>
          <w:p w14:paraId="7F5A81C5" w14:textId="77777777" w:rsidR="00294E9F" w:rsidRPr="00294E9F" w:rsidRDefault="00294E9F" w:rsidP="00294E9F">
            <w:pPr>
              <w:spacing w:after="0" w:line="240" w:lineRule="auto"/>
              <w:rPr>
                <w:rFonts w:ascii="Calibri" w:hAnsi="Calibri"/>
              </w:rPr>
            </w:pPr>
            <w:r w:rsidRPr="00294E9F">
              <w:rPr>
                <w:rFonts w:ascii="Calibri" w:hAnsi="Calibri"/>
              </w:rPr>
              <w:t>Staff at this school promote students’ physical health and nutrition.</w:t>
            </w:r>
          </w:p>
        </w:tc>
        <w:tc>
          <w:tcPr>
            <w:tcW w:w="0" w:type="auto"/>
          </w:tcPr>
          <w:p w14:paraId="4E3152BC" w14:textId="77777777" w:rsidR="00294E9F" w:rsidRDefault="00294E9F" w:rsidP="00294E9F">
            <w:pPr>
              <w:spacing w:after="0" w:line="240" w:lineRule="auto"/>
              <w:jc w:val="center"/>
              <w:rPr>
                <w:rFonts w:ascii="Calibri" w:hAnsi="Calibri"/>
                <w:color w:val="000000"/>
              </w:rPr>
            </w:pPr>
            <w:r>
              <w:rPr>
                <w:rFonts w:ascii="Calibri" w:hAnsi="Calibri"/>
                <w:color w:val="000000"/>
              </w:rPr>
              <w:t>11.7%</w:t>
            </w:r>
          </w:p>
        </w:tc>
      </w:tr>
      <w:tr w:rsidR="00294E9F" w:rsidRPr="00294E9F" w14:paraId="2DA7FAC7" w14:textId="77777777" w:rsidTr="000F2AD8">
        <w:trPr>
          <w:trHeight w:val="157"/>
        </w:trPr>
        <w:tc>
          <w:tcPr>
            <w:tcW w:w="0" w:type="auto"/>
            <w:shd w:val="clear" w:color="auto" w:fill="auto"/>
            <w:noWrap/>
            <w:vAlign w:val="bottom"/>
          </w:tcPr>
          <w:p w14:paraId="0BA7E5D2" w14:textId="77777777" w:rsidR="00294E9F" w:rsidRPr="00294E9F" w:rsidRDefault="00294E9F" w:rsidP="00294E9F">
            <w:pPr>
              <w:spacing w:after="0" w:line="240" w:lineRule="auto"/>
              <w:rPr>
                <w:rFonts w:ascii="Calibri" w:hAnsi="Calibri"/>
              </w:rPr>
            </w:pPr>
            <w:r w:rsidRPr="00294E9F">
              <w:rPr>
                <w:rFonts w:ascii="Calibri" w:hAnsi="Calibri"/>
              </w:rPr>
              <w:t>NENVPHEA115</w:t>
            </w:r>
          </w:p>
        </w:tc>
        <w:tc>
          <w:tcPr>
            <w:tcW w:w="0" w:type="auto"/>
            <w:vAlign w:val="bottom"/>
          </w:tcPr>
          <w:p w14:paraId="43286FF2" w14:textId="77777777" w:rsidR="00294E9F" w:rsidRPr="00294E9F" w:rsidRDefault="00294E9F" w:rsidP="00294E9F">
            <w:pPr>
              <w:spacing w:after="0" w:line="240" w:lineRule="auto"/>
              <w:rPr>
                <w:rFonts w:ascii="Calibri" w:hAnsi="Calibri"/>
              </w:rPr>
            </w:pPr>
            <w:r w:rsidRPr="00294E9F">
              <w:rPr>
                <w:rFonts w:ascii="Calibri" w:hAnsi="Calibri"/>
              </w:rPr>
              <w:t>This school provides the materials, resources, and training necessary for me to support students’ physical health and nutrition.</w:t>
            </w:r>
          </w:p>
        </w:tc>
        <w:tc>
          <w:tcPr>
            <w:tcW w:w="0" w:type="auto"/>
          </w:tcPr>
          <w:p w14:paraId="015B7BC6" w14:textId="77777777" w:rsidR="00294E9F" w:rsidRDefault="00294E9F" w:rsidP="00294E9F">
            <w:pPr>
              <w:spacing w:after="0" w:line="240" w:lineRule="auto"/>
              <w:jc w:val="center"/>
              <w:rPr>
                <w:rFonts w:ascii="Calibri" w:hAnsi="Calibri"/>
                <w:color w:val="000000"/>
              </w:rPr>
            </w:pPr>
            <w:r>
              <w:rPr>
                <w:rFonts w:ascii="Calibri" w:hAnsi="Calibri"/>
                <w:color w:val="000000"/>
              </w:rPr>
              <w:t>13.5%</w:t>
            </w:r>
          </w:p>
        </w:tc>
      </w:tr>
      <w:tr w:rsidR="00294E9F" w:rsidRPr="00294E9F" w14:paraId="1BEFFD26" w14:textId="77777777" w:rsidTr="000F2AD8">
        <w:trPr>
          <w:trHeight w:val="157"/>
        </w:trPr>
        <w:tc>
          <w:tcPr>
            <w:tcW w:w="0" w:type="auto"/>
            <w:shd w:val="clear" w:color="auto" w:fill="auto"/>
            <w:noWrap/>
            <w:vAlign w:val="bottom"/>
          </w:tcPr>
          <w:p w14:paraId="204C5F57" w14:textId="77777777" w:rsidR="00294E9F" w:rsidRPr="00294E9F" w:rsidRDefault="00294E9F" w:rsidP="00294E9F">
            <w:pPr>
              <w:spacing w:after="0" w:line="240" w:lineRule="auto"/>
              <w:rPr>
                <w:rFonts w:ascii="Calibri" w:hAnsi="Calibri"/>
              </w:rPr>
            </w:pPr>
            <w:r w:rsidRPr="00294E9F">
              <w:rPr>
                <w:rFonts w:ascii="Calibri" w:hAnsi="Calibri"/>
              </w:rPr>
              <w:t>NENVPHEA117</w:t>
            </w:r>
          </w:p>
        </w:tc>
        <w:tc>
          <w:tcPr>
            <w:tcW w:w="0" w:type="auto"/>
            <w:vAlign w:val="bottom"/>
          </w:tcPr>
          <w:p w14:paraId="2CF250AE"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making healthy food choices.</w:t>
            </w:r>
          </w:p>
        </w:tc>
        <w:tc>
          <w:tcPr>
            <w:tcW w:w="0" w:type="auto"/>
          </w:tcPr>
          <w:p w14:paraId="670DEAA7" w14:textId="77777777" w:rsidR="00294E9F" w:rsidRDefault="00294E9F" w:rsidP="00294E9F">
            <w:pPr>
              <w:spacing w:after="0" w:line="240" w:lineRule="auto"/>
              <w:jc w:val="center"/>
              <w:rPr>
                <w:rFonts w:ascii="Calibri" w:hAnsi="Calibri"/>
                <w:color w:val="000000"/>
              </w:rPr>
            </w:pPr>
            <w:r>
              <w:rPr>
                <w:rFonts w:ascii="Calibri" w:hAnsi="Calibri"/>
                <w:color w:val="000000"/>
              </w:rPr>
              <w:t>12.2%</w:t>
            </w:r>
          </w:p>
        </w:tc>
      </w:tr>
      <w:tr w:rsidR="00294E9F" w:rsidRPr="00294E9F" w14:paraId="2A8FC49D" w14:textId="77777777" w:rsidTr="000F2AD8">
        <w:trPr>
          <w:trHeight w:val="157"/>
        </w:trPr>
        <w:tc>
          <w:tcPr>
            <w:tcW w:w="0" w:type="auto"/>
            <w:shd w:val="clear" w:color="auto" w:fill="auto"/>
            <w:noWrap/>
            <w:vAlign w:val="bottom"/>
          </w:tcPr>
          <w:p w14:paraId="60CF48F5" w14:textId="77777777" w:rsidR="00294E9F" w:rsidRPr="00294E9F" w:rsidRDefault="00294E9F" w:rsidP="00294E9F">
            <w:pPr>
              <w:spacing w:after="0" w:line="240" w:lineRule="auto"/>
              <w:rPr>
                <w:rFonts w:ascii="Calibri" w:hAnsi="Calibri"/>
              </w:rPr>
            </w:pPr>
            <w:r w:rsidRPr="00294E9F">
              <w:rPr>
                <w:rFonts w:ascii="Calibri" w:hAnsi="Calibri"/>
              </w:rPr>
              <w:t>NENVPHEA118</w:t>
            </w:r>
          </w:p>
        </w:tc>
        <w:tc>
          <w:tcPr>
            <w:tcW w:w="0" w:type="auto"/>
            <w:vAlign w:val="bottom"/>
          </w:tcPr>
          <w:p w14:paraId="0B2EDB04"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students’ health needs.</w:t>
            </w:r>
          </w:p>
        </w:tc>
        <w:tc>
          <w:tcPr>
            <w:tcW w:w="0" w:type="auto"/>
          </w:tcPr>
          <w:p w14:paraId="1F94CD2C" w14:textId="77777777" w:rsidR="00294E9F" w:rsidRDefault="00294E9F" w:rsidP="00294E9F">
            <w:pPr>
              <w:spacing w:after="0" w:line="240" w:lineRule="auto"/>
              <w:jc w:val="center"/>
              <w:rPr>
                <w:rFonts w:ascii="Calibri" w:hAnsi="Calibri"/>
                <w:color w:val="000000"/>
              </w:rPr>
            </w:pPr>
            <w:r>
              <w:rPr>
                <w:rFonts w:ascii="Calibri" w:hAnsi="Calibri"/>
                <w:color w:val="000000"/>
              </w:rPr>
              <w:t>12.2%</w:t>
            </w:r>
          </w:p>
        </w:tc>
      </w:tr>
      <w:tr w:rsidR="00294E9F" w:rsidRPr="00294E9F" w14:paraId="1EC0DBC6" w14:textId="77777777" w:rsidTr="000F2AD8">
        <w:trPr>
          <w:trHeight w:val="157"/>
        </w:trPr>
        <w:tc>
          <w:tcPr>
            <w:tcW w:w="0" w:type="auto"/>
            <w:shd w:val="clear" w:color="auto" w:fill="auto"/>
            <w:noWrap/>
            <w:vAlign w:val="bottom"/>
          </w:tcPr>
          <w:p w14:paraId="68767447" w14:textId="77777777" w:rsidR="00294E9F" w:rsidRPr="00294E9F" w:rsidRDefault="00294E9F" w:rsidP="00294E9F">
            <w:pPr>
              <w:spacing w:after="0" w:line="240" w:lineRule="auto"/>
              <w:rPr>
                <w:rFonts w:ascii="Calibri" w:hAnsi="Calibri"/>
              </w:rPr>
            </w:pPr>
            <w:r w:rsidRPr="00294E9F">
              <w:rPr>
                <w:rFonts w:ascii="Calibri" w:hAnsi="Calibri"/>
              </w:rPr>
              <w:t>NENVPHEA119</w:t>
            </w:r>
          </w:p>
        </w:tc>
        <w:tc>
          <w:tcPr>
            <w:tcW w:w="0" w:type="auto"/>
            <w:vAlign w:val="bottom"/>
          </w:tcPr>
          <w:p w14:paraId="2357BF4E"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students’ physical activity.</w:t>
            </w:r>
          </w:p>
        </w:tc>
        <w:tc>
          <w:tcPr>
            <w:tcW w:w="0" w:type="auto"/>
          </w:tcPr>
          <w:p w14:paraId="7852E24F" w14:textId="77777777" w:rsidR="00294E9F" w:rsidRDefault="00294E9F" w:rsidP="00294E9F">
            <w:pPr>
              <w:spacing w:after="0" w:line="240" w:lineRule="auto"/>
              <w:jc w:val="center"/>
              <w:rPr>
                <w:rFonts w:ascii="Calibri" w:hAnsi="Calibri"/>
                <w:color w:val="000000"/>
              </w:rPr>
            </w:pPr>
            <w:r>
              <w:rPr>
                <w:rFonts w:ascii="Calibri" w:hAnsi="Calibri"/>
                <w:color w:val="000000"/>
              </w:rPr>
              <w:t>12.2%</w:t>
            </w:r>
          </w:p>
        </w:tc>
      </w:tr>
      <w:tr w:rsidR="00294E9F" w:rsidRPr="00294E9F" w14:paraId="4B44FE6F" w14:textId="77777777" w:rsidTr="000F2AD8">
        <w:trPr>
          <w:trHeight w:val="157"/>
        </w:trPr>
        <w:tc>
          <w:tcPr>
            <w:tcW w:w="0" w:type="auto"/>
            <w:shd w:val="clear" w:color="auto" w:fill="auto"/>
            <w:noWrap/>
            <w:vAlign w:val="bottom"/>
          </w:tcPr>
          <w:p w14:paraId="67BC0422" w14:textId="77777777" w:rsidR="00294E9F" w:rsidRPr="00294E9F" w:rsidRDefault="00294E9F" w:rsidP="00294E9F">
            <w:pPr>
              <w:spacing w:after="0" w:line="240" w:lineRule="auto"/>
              <w:rPr>
                <w:rFonts w:ascii="Calibri" w:hAnsi="Calibri"/>
              </w:rPr>
            </w:pPr>
            <w:r w:rsidRPr="00294E9F">
              <w:rPr>
                <w:rFonts w:ascii="Calibri" w:hAnsi="Calibri"/>
              </w:rPr>
              <w:t>NENVMEN122</w:t>
            </w:r>
          </w:p>
        </w:tc>
        <w:tc>
          <w:tcPr>
            <w:tcW w:w="0" w:type="auto"/>
            <w:vAlign w:val="bottom"/>
          </w:tcPr>
          <w:p w14:paraId="32F777F3"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addressing students’ mental health needs.</w:t>
            </w:r>
          </w:p>
        </w:tc>
        <w:tc>
          <w:tcPr>
            <w:tcW w:w="0" w:type="auto"/>
          </w:tcPr>
          <w:p w14:paraId="5AC178D2" w14:textId="77777777" w:rsidR="00294E9F" w:rsidRDefault="00294E9F" w:rsidP="00294E9F">
            <w:pPr>
              <w:spacing w:after="0" w:line="240" w:lineRule="auto"/>
              <w:jc w:val="center"/>
              <w:rPr>
                <w:rFonts w:ascii="Calibri" w:hAnsi="Calibri"/>
                <w:color w:val="000000"/>
              </w:rPr>
            </w:pPr>
            <w:r>
              <w:rPr>
                <w:rFonts w:ascii="Calibri" w:hAnsi="Calibri"/>
                <w:color w:val="000000"/>
              </w:rPr>
              <w:t>16.5%</w:t>
            </w:r>
          </w:p>
        </w:tc>
      </w:tr>
      <w:tr w:rsidR="00294E9F" w:rsidRPr="00294E9F" w14:paraId="3EAEB7A3" w14:textId="77777777" w:rsidTr="000F2AD8">
        <w:trPr>
          <w:trHeight w:val="157"/>
        </w:trPr>
        <w:tc>
          <w:tcPr>
            <w:tcW w:w="0" w:type="auto"/>
            <w:shd w:val="clear" w:color="auto" w:fill="auto"/>
            <w:noWrap/>
            <w:vAlign w:val="bottom"/>
          </w:tcPr>
          <w:p w14:paraId="30E1C29D" w14:textId="77777777" w:rsidR="00294E9F" w:rsidRPr="00294E9F" w:rsidRDefault="00294E9F" w:rsidP="00294E9F">
            <w:pPr>
              <w:spacing w:after="0" w:line="240" w:lineRule="auto"/>
              <w:rPr>
                <w:rFonts w:ascii="Calibri" w:hAnsi="Calibri"/>
              </w:rPr>
            </w:pPr>
            <w:r w:rsidRPr="00294E9F">
              <w:rPr>
                <w:rFonts w:ascii="Calibri" w:hAnsi="Calibri"/>
              </w:rPr>
              <w:t>NENVMEN123</w:t>
            </w:r>
          </w:p>
        </w:tc>
        <w:tc>
          <w:tcPr>
            <w:tcW w:w="0" w:type="auto"/>
            <w:vAlign w:val="bottom"/>
          </w:tcPr>
          <w:p w14:paraId="5FF3D627"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social and emotional development.</w:t>
            </w:r>
          </w:p>
        </w:tc>
        <w:tc>
          <w:tcPr>
            <w:tcW w:w="0" w:type="auto"/>
          </w:tcPr>
          <w:p w14:paraId="286B7D32" w14:textId="77777777" w:rsidR="00294E9F" w:rsidRDefault="00294E9F" w:rsidP="00294E9F">
            <w:pPr>
              <w:spacing w:after="0" w:line="240" w:lineRule="auto"/>
              <w:jc w:val="center"/>
              <w:rPr>
                <w:rFonts w:ascii="Calibri" w:hAnsi="Calibri"/>
                <w:color w:val="000000"/>
              </w:rPr>
            </w:pPr>
            <w:r>
              <w:rPr>
                <w:rFonts w:ascii="Calibri" w:hAnsi="Calibri"/>
                <w:color w:val="000000"/>
              </w:rPr>
              <w:t>14.8%</w:t>
            </w:r>
          </w:p>
        </w:tc>
      </w:tr>
      <w:tr w:rsidR="00294E9F" w:rsidRPr="00294E9F" w14:paraId="18BE1E64" w14:textId="77777777" w:rsidTr="000F2AD8">
        <w:trPr>
          <w:trHeight w:val="157"/>
        </w:trPr>
        <w:tc>
          <w:tcPr>
            <w:tcW w:w="0" w:type="auto"/>
            <w:shd w:val="clear" w:color="auto" w:fill="auto"/>
            <w:noWrap/>
            <w:vAlign w:val="bottom"/>
          </w:tcPr>
          <w:p w14:paraId="4FC7C533" w14:textId="77777777" w:rsidR="00294E9F" w:rsidRPr="00294E9F" w:rsidRDefault="00294E9F" w:rsidP="00294E9F">
            <w:pPr>
              <w:spacing w:after="0" w:line="240" w:lineRule="auto"/>
              <w:rPr>
                <w:rFonts w:ascii="Calibri" w:hAnsi="Calibri"/>
              </w:rPr>
            </w:pPr>
            <w:r w:rsidRPr="00294E9F">
              <w:rPr>
                <w:rFonts w:ascii="Calibri" w:hAnsi="Calibri"/>
              </w:rPr>
              <w:t>NENVMEN124</w:t>
            </w:r>
          </w:p>
        </w:tc>
        <w:tc>
          <w:tcPr>
            <w:tcW w:w="0" w:type="auto"/>
            <w:vAlign w:val="bottom"/>
          </w:tcPr>
          <w:p w14:paraId="3DE51F54" w14:textId="77777777" w:rsidR="00294E9F" w:rsidRPr="00294E9F" w:rsidRDefault="00294E9F" w:rsidP="00294E9F">
            <w:pPr>
              <w:spacing w:after="0" w:line="240" w:lineRule="auto"/>
              <w:rPr>
                <w:rFonts w:ascii="Calibri" w:hAnsi="Calibri"/>
              </w:rPr>
            </w:pPr>
            <w:r w:rsidRPr="00294E9F">
              <w:rPr>
                <w:rFonts w:ascii="Calibri" w:hAnsi="Calibri"/>
              </w:rPr>
              <w:t>Staff at this school help students develop strategies to understand and control their feelings and behavior.</w:t>
            </w:r>
          </w:p>
        </w:tc>
        <w:tc>
          <w:tcPr>
            <w:tcW w:w="0" w:type="auto"/>
          </w:tcPr>
          <w:p w14:paraId="19EF9F47" w14:textId="77777777" w:rsidR="00294E9F" w:rsidRDefault="00294E9F" w:rsidP="00294E9F">
            <w:pPr>
              <w:spacing w:after="0" w:line="240" w:lineRule="auto"/>
              <w:jc w:val="center"/>
              <w:rPr>
                <w:rFonts w:ascii="Calibri" w:hAnsi="Calibri"/>
                <w:color w:val="000000"/>
              </w:rPr>
            </w:pPr>
            <w:r>
              <w:rPr>
                <w:rFonts w:ascii="Calibri" w:hAnsi="Calibri"/>
                <w:color w:val="000000"/>
              </w:rPr>
              <w:t>15.7%</w:t>
            </w:r>
          </w:p>
        </w:tc>
      </w:tr>
      <w:tr w:rsidR="00294E9F" w:rsidRPr="00294E9F" w14:paraId="1FC7C954" w14:textId="77777777" w:rsidTr="000F2AD8">
        <w:trPr>
          <w:trHeight w:val="157"/>
        </w:trPr>
        <w:tc>
          <w:tcPr>
            <w:tcW w:w="0" w:type="auto"/>
            <w:shd w:val="clear" w:color="auto" w:fill="auto"/>
            <w:noWrap/>
            <w:vAlign w:val="bottom"/>
          </w:tcPr>
          <w:p w14:paraId="50A0B3A0" w14:textId="77777777" w:rsidR="00294E9F" w:rsidRPr="00294E9F" w:rsidRDefault="00294E9F" w:rsidP="00294E9F">
            <w:pPr>
              <w:spacing w:after="0" w:line="240" w:lineRule="auto"/>
              <w:rPr>
                <w:rFonts w:ascii="Calibri" w:hAnsi="Calibri"/>
              </w:rPr>
            </w:pPr>
            <w:r w:rsidRPr="00294E9F">
              <w:rPr>
                <w:rFonts w:ascii="Calibri" w:hAnsi="Calibri"/>
              </w:rPr>
              <w:t>NENVMEN125</w:t>
            </w:r>
          </w:p>
        </w:tc>
        <w:tc>
          <w:tcPr>
            <w:tcW w:w="0" w:type="auto"/>
            <w:vAlign w:val="bottom"/>
          </w:tcPr>
          <w:p w14:paraId="4017DE09" w14:textId="77777777" w:rsidR="00294E9F" w:rsidRPr="00294E9F" w:rsidRDefault="00294E9F" w:rsidP="00294E9F">
            <w:pPr>
              <w:spacing w:after="0" w:line="240" w:lineRule="auto"/>
              <w:rPr>
                <w:rFonts w:ascii="Calibri" w:hAnsi="Calibri"/>
              </w:rPr>
            </w:pPr>
            <w:r w:rsidRPr="00294E9F">
              <w:rPr>
                <w:rFonts w:ascii="Calibri" w:hAnsi="Calibri"/>
              </w:rPr>
              <w:t>This school places a priority on teaching students strategies to manage their stress levels.</w:t>
            </w:r>
          </w:p>
        </w:tc>
        <w:tc>
          <w:tcPr>
            <w:tcW w:w="0" w:type="auto"/>
          </w:tcPr>
          <w:p w14:paraId="6EADE219" w14:textId="77777777" w:rsidR="00294E9F" w:rsidRDefault="00294E9F" w:rsidP="00294E9F">
            <w:pPr>
              <w:spacing w:after="0" w:line="240" w:lineRule="auto"/>
              <w:jc w:val="center"/>
              <w:rPr>
                <w:rFonts w:ascii="Calibri" w:hAnsi="Calibri"/>
                <w:color w:val="000000"/>
              </w:rPr>
            </w:pPr>
            <w:r>
              <w:rPr>
                <w:rFonts w:ascii="Calibri" w:hAnsi="Calibri"/>
                <w:color w:val="000000"/>
              </w:rPr>
              <w:t>17.4%</w:t>
            </w:r>
          </w:p>
        </w:tc>
      </w:tr>
      <w:tr w:rsidR="00294E9F" w:rsidRPr="00294E9F" w14:paraId="234E811B" w14:textId="77777777" w:rsidTr="000F2AD8">
        <w:trPr>
          <w:trHeight w:val="157"/>
        </w:trPr>
        <w:tc>
          <w:tcPr>
            <w:tcW w:w="0" w:type="auto"/>
            <w:shd w:val="clear" w:color="auto" w:fill="auto"/>
            <w:noWrap/>
            <w:vAlign w:val="bottom"/>
          </w:tcPr>
          <w:p w14:paraId="4E8352E3" w14:textId="77777777" w:rsidR="00294E9F" w:rsidRPr="00294E9F" w:rsidRDefault="00294E9F" w:rsidP="00294E9F">
            <w:pPr>
              <w:spacing w:after="0" w:line="240" w:lineRule="auto"/>
              <w:rPr>
                <w:rFonts w:ascii="Calibri" w:hAnsi="Calibri"/>
              </w:rPr>
            </w:pPr>
            <w:r w:rsidRPr="00294E9F">
              <w:rPr>
                <w:rFonts w:ascii="Calibri" w:hAnsi="Calibri"/>
              </w:rPr>
              <w:t>NENVMEN126</w:t>
            </w:r>
          </w:p>
        </w:tc>
        <w:tc>
          <w:tcPr>
            <w:tcW w:w="0" w:type="auto"/>
            <w:vAlign w:val="bottom"/>
          </w:tcPr>
          <w:p w14:paraId="1F0FB139" w14:textId="77777777" w:rsidR="00294E9F" w:rsidRPr="00294E9F" w:rsidRDefault="00294E9F" w:rsidP="00294E9F">
            <w:pPr>
              <w:spacing w:after="0" w:line="240" w:lineRule="auto"/>
              <w:rPr>
                <w:rFonts w:ascii="Calibri" w:hAnsi="Calibri"/>
              </w:rPr>
            </w:pPr>
            <w:r w:rsidRPr="00294E9F">
              <w:rPr>
                <w:rFonts w:ascii="Calibri" w:hAnsi="Calibri"/>
              </w:rPr>
              <w:t>This school provides the materials, resources, and training necessary for me to support students’ social or emotional needs.</w:t>
            </w:r>
          </w:p>
        </w:tc>
        <w:tc>
          <w:tcPr>
            <w:tcW w:w="0" w:type="auto"/>
          </w:tcPr>
          <w:p w14:paraId="380E9A9E" w14:textId="77777777" w:rsidR="00294E9F" w:rsidRDefault="00294E9F" w:rsidP="00294E9F">
            <w:pPr>
              <w:spacing w:after="0" w:line="240" w:lineRule="auto"/>
              <w:jc w:val="center"/>
              <w:rPr>
                <w:rFonts w:ascii="Calibri" w:hAnsi="Calibri"/>
                <w:color w:val="000000"/>
              </w:rPr>
            </w:pPr>
            <w:r>
              <w:rPr>
                <w:rFonts w:ascii="Calibri" w:hAnsi="Calibri"/>
                <w:color w:val="000000"/>
              </w:rPr>
              <w:t>17.0%</w:t>
            </w:r>
          </w:p>
        </w:tc>
      </w:tr>
      <w:tr w:rsidR="00294E9F" w:rsidRPr="00294E9F" w14:paraId="3C452A3E" w14:textId="77777777" w:rsidTr="000F2AD8">
        <w:trPr>
          <w:trHeight w:val="157"/>
        </w:trPr>
        <w:tc>
          <w:tcPr>
            <w:tcW w:w="0" w:type="auto"/>
            <w:shd w:val="clear" w:color="auto" w:fill="auto"/>
            <w:noWrap/>
            <w:vAlign w:val="bottom"/>
          </w:tcPr>
          <w:p w14:paraId="15BBBD41" w14:textId="77777777" w:rsidR="00294E9F" w:rsidRPr="00294E9F" w:rsidRDefault="00294E9F" w:rsidP="00294E9F">
            <w:pPr>
              <w:spacing w:after="0" w:line="240" w:lineRule="auto"/>
              <w:rPr>
                <w:rFonts w:ascii="Calibri" w:hAnsi="Calibri"/>
              </w:rPr>
            </w:pPr>
            <w:r w:rsidRPr="00294E9F">
              <w:rPr>
                <w:rFonts w:ascii="Calibri" w:hAnsi="Calibri"/>
              </w:rPr>
              <w:t>NENVMEN127</w:t>
            </w:r>
          </w:p>
        </w:tc>
        <w:tc>
          <w:tcPr>
            <w:tcW w:w="0" w:type="auto"/>
            <w:vAlign w:val="bottom"/>
          </w:tcPr>
          <w:p w14:paraId="5E583549" w14:textId="77777777" w:rsidR="00294E9F" w:rsidRPr="00294E9F" w:rsidRDefault="00294E9F" w:rsidP="00294E9F">
            <w:pPr>
              <w:spacing w:after="0" w:line="240" w:lineRule="auto"/>
              <w:rPr>
                <w:rFonts w:ascii="Calibri" w:hAnsi="Calibri"/>
              </w:rPr>
            </w:pPr>
            <w:r w:rsidRPr="00294E9F">
              <w:rPr>
                <w:rFonts w:ascii="Calibri" w:hAnsi="Calibri"/>
              </w:rPr>
              <w:t>This school provides quality counseling or other services to help students with social or emotional needs.</w:t>
            </w:r>
          </w:p>
        </w:tc>
        <w:tc>
          <w:tcPr>
            <w:tcW w:w="0" w:type="auto"/>
          </w:tcPr>
          <w:p w14:paraId="79012714" w14:textId="77777777" w:rsidR="00294E9F" w:rsidRDefault="00294E9F" w:rsidP="00294E9F">
            <w:pPr>
              <w:spacing w:after="0" w:line="240" w:lineRule="auto"/>
              <w:jc w:val="center"/>
              <w:rPr>
                <w:rFonts w:ascii="Calibri" w:hAnsi="Calibri"/>
                <w:color w:val="000000"/>
              </w:rPr>
            </w:pPr>
            <w:r>
              <w:rPr>
                <w:rFonts w:ascii="Calibri" w:hAnsi="Calibri"/>
                <w:color w:val="000000"/>
              </w:rPr>
              <w:t>16.1%</w:t>
            </w:r>
          </w:p>
        </w:tc>
      </w:tr>
      <w:tr w:rsidR="00294E9F" w:rsidRPr="00294E9F" w14:paraId="5FFFBCA2" w14:textId="77777777" w:rsidTr="000F2AD8">
        <w:trPr>
          <w:trHeight w:val="157"/>
        </w:trPr>
        <w:tc>
          <w:tcPr>
            <w:tcW w:w="0" w:type="auto"/>
            <w:shd w:val="clear" w:color="auto" w:fill="auto"/>
            <w:noWrap/>
            <w:vAlign w:val="bottom"/>
          </w:tcPr>
          <w:p w14:paraId="44726FA7" w14:textId="77777777" w:rsidR="00294E9F" w:rsidRPr="00294E9F" w:rsidRDefault="00294E9F" w:rsidP="00294E9F">
            <w:pPr>
              <w:spacing w:after="0" w:line="240" w:lineRule="auto"/>
              <w:rPr>
                <w:rFonts w:ascii="Calibri" w:hAnsi="Calibri"/>
              </w:rPr>
            </w:pPr>
            <w:r w:rsidRPr="00294E9F">
              <w:rPr>
                <w:rFonts w:ascii="Calibri" w:hAnsi="Calibri"/>
              </w:rPr>
              <w:t>NENVDIS130</w:t>
            </w:r>
          </w:p>
        </w:tc>
        <w:tc>
          <w:tcPr>
            <w:tcW w:w="0" w:type="auto"/>
            <w:vAlign w:val="bottom"/>
          </w:tcPr>
          <w:p w14:paraId="75323F6B" w14:textId="77777777" w:rsidR="00294E9F" w:rsidRPr="00294E9F" w:rsidRDefault="00294E9F" w:rsidP="00294E9F">
            <w:pPr>
              <w:spacing w:after="0" w:line="240" w:lineRule="auto"/>
              <w:rPr>
                <w:rFonts w:ascii="Calibri" w:hAnsi="Calibri"/>
              </w:rPr>
            </w:pPr>
            <w:r w:rsidRPr="00294E9F">
              <w:rPr>
                <w:rFonts w:ascii="Calibri" w:hAnsi="Calibri"/>
              </w:rPr>
              <w:t>Staff at this school are clearly informed about school policies and procedures.</w:t>
            </w:r>
          </w:p>
        </w:tc>
        <w:tc>
          <w:tcPr>
            <w:tcW w:w="0" w:type="auto"/>
          </w:tcPr>
          <w:p w14:paraId="23B7DF56" w14:textId="77777777" w:rsidR="00294E9F" w:rsidRDefault="00294E9F" w:rsidP="00294E9F">
            <w:pPr>
              <w:spacing w:after="0" w:line="240" w:lineRule="auto"/>
              <w:jc w:val="center"/>
              <w:rPr>
                <w:rFonts w:ascii="Calibri" w:hAnsi="Calibri"/>
                <w:color w:val="000000"/>
              </w:rPr>
            </w:pPr>
            <w:r>
              <w:rPr>
                <w:rFonts w:ascii="Calibri" w:hAnsi="Calibri"/>
                <w:color w:val="000000"/>
              </w:rPr>
              <w:t>13.0%</w:t>
            </w:r>
          </w:p>
        </w:tc>
      </w:tr>
      <w:tr w:rsidR="00294E9F" w:rsidRPr="00294E9F" w14:paraId="3AA4BFD1" w14:textId="77777777" w:rsidTr="000F2AD8">
        <w:trPr>
          <w:trHeight w:val="157"/>
        </w:trPr>
        <w:tc>
          <w:tcPr>
            <w:tcW w:w="0" w:type="auto"/>
            <w:shd w:val="clear" w:color="auto" w:fill="auto"/>
            <w:noWrap/>
            <w:vAlign w:val="bottom"/>
          </w:tcPr>
          <w:p w14:paraId="70F47D3F" w14:textId="77777777" w:rsidR="00294E9F" w:rsidRPr="00294E9F" w:rsidRDefault="00294E9F" w:rsidP="00294E9F">
            <w:pPr>
              <w:spacing w:after="0" w:line="240" w:lineRule="auto"/>
              <w:rPr>
                <w:rFonts w:ascii="Calibri" w:hAnsi="Calibri"/>
              </w:rPr>
            </w:pPr>
            <w:r w:rsidRPr="00294E9F">
              <w:rPr>
                <w:rFonts w:ascii="Calibri" w:hAnsi="Calibri"/>
              </w:rPr>
              <w:t>NENVDIS131</w:t>
            </w:r>
          </w:p>
        </w:tc>
        <w:tc>
          <w:tcPr>
            <w:tcW w:w="0" w:type="auto"/>
            <w:vAlign w:val="bottom"/>
          </w:tcPr>
          <w:p w14:paraId="6E75D764" w14:textId="77777777" w:rsidR="00294E9F" w:rsidRPr="00294E9F" w:rsidRDefault="00294E9F" w:rsidP="00294E9F">
            <w:pPr>
              <w:spacing w:after="0" w:line="240" w:lineRule="auto"/>
              <w:rPr>
                <w:rFonts w:ascii="Calibri" w:hAnsi="Calibri"/>
              </w:rPr>
            </w:pPr>
            <w:r w:rsidRPr="00294E9F">
              <w:rPr>
                <w:rFonts w:ascii="Calibri" w:hAnsi="Calibri"/>
              </w:rPr>
              <w:t>Staff at this school recognize students for positive behavior.</w:t>
            </w:r>
          </w:p>
        </w:tc>
        <w:tc>
          <w:tcPr>
            <w:tcW w:w="0" w:type="auto"/>
          </w:tcPr>
          <w:p w14:paraId="39D4FAC2" w14:textId="77777777" w:rsidR="00294E9F" w:rsidRDefault="00294E9F" w:rsidP="00294E9F">
            <w:pPr>
              <w:spacing w:after="0" w:line="240" w:lineRule="auto"/>
              <w:jc w:val="center"/>
              <w:rPr>
                <w:rFonts w:ascii="Calibri" w:hAnsi="Calibri"/>
                <w:color w:val="000000"/>
              </w:rPr>
            </w:pPr>
            <w:r>
              <w:rPr>
                <w:rFonts w:ascii="Calibri" w:hAnsi="Calibri"/>
                <w:color w:val="000000"/>
              </w:rPr>
              <w:t>13.9%</w:t>
            </w:r>
          </w:p>
        </w:tc>
      </w:tr>
      <w:tr w:rsidR="00294E9F" w:rsidRPr="00294E9F" w14:paraId="58971935" w14:textId="77777777" w:rsidTr="000F2AD8">
        <w:trPr>
          <w:trHeight w:val="157"/>
        </w:trPr>
        <w:tc>
          <w:tcPr>
            <w:tcW w:w="0" w:type="auto"/>
            <w:shd w:val="clear" w:color="auto" w:fill="auto"/>
            <w:noWrap/>
            <w:vAlign w:val="bottom"/>
          </w:tcPr>
          <w:p w14:paraId="5D5F7882" w14:textId="77777777" w:rsidR="00294E9F" w:rsidRPr="00294E9F" w:rsidRDefault="00294E9F" w:rsidP="00294E9F">
            <w:pPr>
              <w:spacing w:after="0" w:line="240" w:lineRule="auto"/>
              <w:rPr>
                <w:rFonts w:ascii="Calibri" w:hAnsi="Calibri"/>
              </w:rPr>
            </w:pPr>
            <w:r w:rsidRPr="00294E9F">
              <w:rPr>
                <w:rFonts w:ascii="Calibri" w:hAnsi="Calibri"/>
              </w:rPr>
              <w:t>NENVDIS132</w:t>
            </w:r>
          </w:p>
        </w:tc>
        <w:tc>
          <w:tcPr>
            <w:tcW w:w="0" w:type="auto"/>
            <w:vAlign w:val="bottom"/>
          </w:tcPr>
          <w:p w14:paraId="329F0D49" w14:textId="77777777" w:rsidR="00294E9F" w:rsidRPr="00294E9F" w:rsidRDefault="00294E9F" w:rsidP="00294E9F">
            <w:pPr>
              <w:spacing w:after="0" w:line="240" w:lineRule="auto"/>
              <w:rPr>
                <w:rFonts w:ascii="Calibri" w:hAnsi="Calibri"/>
              </w:rPr>
            </w:pPr>
            <w:r w:rsidRPr="00294E9F">
              <w:rPr>
                <w:rFonts w:ascii="Calibri" w:hAnsi="Calibri"/>
              </w:rPr>
              <w:t>Staff at this school encourage students to think about how their actions affect others.</w:t>
            </w:r>
          </w:p>
        </w:tc>
        <w:tc>
          <w:tcPr>
            <w:tcW w:w="0" w:type="auto"/>
          </w:tcPr>
          <w:p w14:paraId="1ACD7F3D" w14:textId="77777777" w:rsidR="00294E9F" w:rsidRDefault="00294E9F" w:rsidP="00294E9F">
            <w:pPr>
              <w:spacing w:after="0" w:line="240" w:lineRule="auto"/>
              <w:jc w:val="center"/>
              <w:rPr>
                <w:rFonts w:ascii="Calibri" w:hAnsi="Calibri"/>
                <w:color w:val="000000"/>
              </w:rPr>
            </w:pPr>
            <w:r>
              <w:rPr>
                <w:rFonts w:ascii="Calibri" w:hAnsi="Calibri"/>
                <w:color w:val="000000"/>
              </w:rPr>
              <w:t>13.5%</w:t>
            </w:r>
          </w:p>
        </w:tc>
      </w:tr>
      <w:tr w:rsidR="00294E9F" w:rsidRPr="00294E9F" w14:paraId="30A5C153" w14:textId="77777777" w:rsidTr="000F2AD8">
        <w:trPr>
          <w:trHeight w:val="157"/>
        </w:trPr>
        <w:tc>
          <w:tcPr>
            <w:tcW w:w="0" w:type="auto"/>
            <w:shd w:val="clear" w:color="auto" w:fill="auto"/>
            <w:noWrap/>
            <w:vAlign w:val="bottom"/>
          </w:tcPr>
          <w:p w14:paraId="37AEDC1F" w14:textId="77777777" w:rsidR="00294E9F" w:rsidRPr="00294E9F" w:rsidRDefault="00294E9F" w:rsidP="00294E9F">
            <w:pPr>
              <w:spacing w:after="0" w:line="240" w:lineRule="auto"/>
              <w:rPr>
                <w:rFonts w:ascii="Calibri" w:hAnsi="Calibri"/>
              </w:rPr>
            </w:pPr>
            <w:r w:rsidRPr="00294E9F">
              <w:rPr>
                <w:rFonts w:ascii="Calibri" w:hAnsi="Calibri"/>
              </w:rPr>
              <w:t>NENVDIS133</w:t>
            </w:r>
          </w:p>
        </w:tc>
        <w:tc>
          <w:tcPr>
            <w:tcW w:w="0" w:type="auto"/>
            <w:vAlign w:val="bottom"/>
          </w:tcPr>
          <w:p w14:paraId="4A3F713F" w14:textId="77777777" w:rsidR="00294E9F" w:rsidRPr="00294E9F" w:rsidRDefault="00294E9F" w:rsidP="00294E9F">
            <w:pPr>
              <w:spacing w:after="0" w:line="240" w:lineRule="auto"/>
              <w:rPr>
                <w:rFonts w:ascii="Calibri" w:hAnsi="Calibri"/>
              </w:rPr>
            </w:pPr>
            <w:r w:rsidRPr="00294E9F">
              <w:rPr>
                <w:rFonts w:ascii="Calibri" w:hAnsi="Calibri"/>
              </w:rPr>
              <w:t>Staff at this school assign consequences that help students learn from their behavior.</w:t>
            </w:r>
          </w:p>
        </w:tc>
        <w:tc>
          <w:tcPr>
            <w:tcW w:w="0" w:type="auto"/>
          </w:tcPr>
          <w:p w14:paraId="7EE84B82" w14:textId="77777777" w:rsidR="00294E9F" w:rsidRDefault="00294E9F" w:rsidP="00294E9F">
            <w:pPr>
              <w:spacing w:after="0" w:line="240" w:lineRule="auto"/>
              <w:jc w:val="center"/>
              <w:rPr>
                <w:rFonts w:ascii="Calibri" w:hAnsi="Calibri"/>
                <w:color w:val="000000"/>
              </w:rPr>
            </w:pPr>
            <w:r>
              <w:rPr>
                <w:rFonts w:ascii="Calibri" w:hAnsi="Calibri"/>
                <w:color w:val="000000"/>
              </w:rPr>
              <w:t>13.9%</w:t>
            </w:r>
          </w:p>
        </w:tc>
      </w:tr>
      <w:tr w:rsidR="00294E9F" w:rsidRPr="00294E9F" w14:paraId="3F7D7AA7" w14:textId="77777777" w:rsidTr="000F2AD8">
        <w:trPr>
          <w:trHeight w:val="157"/>
        </w:trPr>
        <w:tc>
          <w:tcPr>
            <w:tcW w:w="0" w:type="auto"/>
            <w:shd w:val="clear" w:color="auto" w:fill="auto"/>
            <w:noWrap/>
            <w:vAlign w:val="bottom"/>
          </w:tcPr>
          <w:p w14:paraId="61F653CF" w14:textId="77777777" w:rsidR="00294E9F" w:rsidRPr="00294E9F" w:rsidRDefault="00294E9F" w:rsidP="00294E9F">
            <w:pPr>
              <w:spacing w:after="0" w:line="240" w:lineRule="auto"/>
              <w:rPr>
                <w:rFonts w:ascii="Calibri" w:hAnsi="Calibri"/>
              </w:rPr>
            </w:pPr>
            <w:r w:rsidRPr="00294E9F">
              <w:rPr>
                <w:rFonts w:ascii="Calibri" w:hAnsi="Calibri"/>
              </w:rPr>
              <w:t>NENVDIS134</w:t>
            </w:r>
          </w:p>
        </w:tc>
        <w:tc>
          <w:tcPr>
            <w:tcW w:w="0" w:type="auto"/>
            <w:vAlign w:val="bottom"/>
          </w:tcPr>
          <w:p w14:paraId="41FA110E" w14:textId="77777777" w:rsidR="00294E9F" w:rsidRPr="00294E9F" w:rsidRDefault="00294E9F" w:rsidP="00294E9F">
            <w:pPr>
              <w:spacing w:after="0" w:line="240" w:lineRule="auto"/>
              <w:rPr>
                <w:rFonts w:ascii="Calibri" w:hAnsi="Calibri"/>
              </w:rPr>
            </w:pPr>
            <w:r w:rsidRPr="00294E9F">
              <w:rPr>
                <w:rFonts w:ascii="Calibri" w:hAnsi="Calibri"/>
              </w:rPr>
              <w:t>School rules are applied equally to all students.</w:t>
            </w:r>
          </w:p>
        </w:tc>
        <w:tc>
          <w:tcPr>
            <w:tcW w:w="0" w:type="auto"/>
          </w:tcPr>
          <w:p w14:paraId="316D0C4C" w14:textId="77777777" w:rsidR="00294E9F" w:rsidRDefault="00294E9F" w:rsidP="00294E9F">
            <w:pPr>
              <w:spacing w:after="0" w:line="240" w:lineRule="auto"/>
              <w:jc w:val="center"/>
              <w:rPr>
                <w:rFonts w:ascii="Calibri" w:hAnsi="Calibri"/>
                <w:color w:val="000000"/>
              </w:rPr>
            </w:pPr>
            <w:r>
              <w:rPr>
                <w:rFonts w:ascii="Calibri" w:hAnsi="Calibri"/>
                <w:color w:val="000000"/>
              </w:rPr>
              <w:t>13.9%</w:t>
            </w:r>
          </w:p>
        </w:tc>
      </w:tr>
      <w:tr w:rsidR="00294E9F" w:rsidRPr="00294E9F" w14:paraId="0A4215EE" w14:textId="77777777" w:rsidTr="000F2AD8">
        <w:trPr>
          <w:trHeight w:val="157"/>
        </w:trPr>
        <w:tc>
          <w:tcPr>
            <w:tcW w:w="0" w:type="auto"/>
            <w:shd w:val="clear" w:color="auto" w:fill="auto"/>
            <w:noWrap/>
            <w:vAlign w:val="bottom"/>
          </w:tcPr>
          <w:p w14:paraId="4BD7379A" w14:textId="77777777" w:rsidR="00294E9F" w:rsidRPr="00294E9F" w:rsidRDefault="00294E9F" w:rsidP="00294E9F">
            <w:pPr>
              <w:spacing w:after="0" w:line="240" w:lineRule="auto"/>
              <w:rPr>
                <w:rFonts w:ascii="Calibri" w:hAnsi="Calibri"/>
              </w:rPr>
            </w:pPr>
            <w:r w:rsidRPr="00294E9F">
              <w:rPr>
                <w:rFonts w:ascii="Calibri" w:hAnsi="Calibri"/>
              </w:rPr>
              <w:t>NENVDIS134B</w:t>
            </w:r>
          </w:p>
        </w:tc>
        <w:tc>
          <w:tcPr>
            <w:tcW w:w="0" w:type="auto"/>
            <w:vAlign w:val="bottom"/>
          </w:tcPr>
          <w:p w14:paraId="1A7CEE1B" w14:textId="77777777" w:rsidR="00294E9F" w:rsidRPr="00294E9F" w:rsidRDefault="00294E9F" w:rsidP="00294E9F">
            <w:pPr>
              <w:spacing w:after="0" w:line="240" w:lineRule="auto"/>
              <w:rPr>
                <w:rFonts w:ascii="Calibri" w:hAnsi="Calibri"/>
              </w:rPr>
            </w:pPr>
            <w:r w:rsidRPr="00294E9F">
              <w:rPr>
                <w:rFonts w:ascii="Calibri" w:hAnsi="Calibri"/>
              </w:rPr>
              <w:t>School rules for behavior are strict.</w:t>
            </w:r>
          </w:p>
        </w:tc>
        <w:tc>
          <w:tcPr>
            <w:tcW w:w="0" w:type="auto"/>
          </w:tcPr>
          <w:p w14:paraId="45C74F82" w14:textId="77777777" w:rsidR="00294E9F" w:rsidRDefault="00294E9F" w:rsidP="00294E9F">
            <w:pPr>
              <w:spacing w:after="0" w:line="240" w:lineRule="auto"/>
              <w:jc w:val="center"/>
              <w:rPr>
                <w:rFonts w:ascii="Calibri" w:hAnsi="Calibri"/>
                <w:color w:val="000000"/>
              </w:rPr>
            </w:pPr>
            <w:r>
              <w:rPr>
                <w:rFonts w:ascii="Calibri" w:hAnsi="Calibri"/>
                <w:color w:val="000000"/>
              </w:rPr>
              <w:t>15.2%</w:t>
            </w:r>
          </w:p>
        </w:tc>
      </w:tr>
      <w:tr w:rsidR="00294E9F" w:rsidRPr="00294E9F" w14:paraId="7E575ED6" w14:textId="77777777" w:rsidTr="000F2AD8">
        <w:trPr>
          <w:trHeight w:val="157"/>
        </w:trPr>
        <w:tc>
          <w:tcPr>
            <w:tcW w:w="0" w:type="auto"/>
            <w:shd w:val="clear" w:color="auto" w:fill="auto"/>
            <w:noWrap/>
            <w:vAlign w:val="bottom"/>
          </w:tcPr>
          <w:p w14:paraId="24500DED" w14:textId="77777777" w:rsidR="00294E9F" w:rsidRPr="00294E9F" w:rsidRDefault="00294E9F" w:rsidP="00294E9F">
            <w:pPr>
              <w:spacing w:after="0" w:line="240" w:lineRule="auto"/>
              <w:rPr>
                <w:rFonts w:ascii="Calibri" w:hAnsi="Calibri"/>
              </w:rPr>
            </w:pPr>
            <w:r w:rsidRPr="00294E9F">
              <w:rPr>
                <w:rFonts w:ascii="Calibri" w:hAnsi="Calibri"/>
              </w:rPr>
              <w:t>NENVDIS134C</w:t>
            </w:r>
          </w:p>
        </w:tc>
        <w:tc>
          <w:tcPr>
            <w:tcW w:w="0" w:type="auto"/>
            <w:vAlign w:val="bottom"/>
          </w:tcPr>
          <w:p w14:paraId="2E32F4FF" w14:textId="77777777" w:rsidR="00294E9F" w:rsidRPr="00294E9F" w:rsidRDefault="00294E9F" w:rsidP="00294E9F">
            <w:pPr>
              <w:spacing w:after="0" w:line="240" w:lineRule="auto"/>
              <w:rPr>
                <w:rFonts w:ascii="Calibri" w:hAnsi="Calibri"/>
              </w:rPr>
            </w:pPr>
            <w:r w:rsidRPr="00294E9F">
              <w:rPr>
                <w:rFonts w:ascii="Calibri" w:hAnsi="Calibri"/>
              </w:rPr>
              <w:t>Discipline is fair.</w:t>
            </w:r>
          </w:p>
        </w:tc>
        <w:tc>
          <w:tcPr>
            <w:tcW w:w="0" w:type="auto"/>
          </w:tcPr>
          <w:p w14:paraId="73EDA171" w14:textId="77777777" w:rsidR="00294E9F" w:rsidRDefault="00294E9F" w:rsidP="00294E9F">
            <w:pPr>
              <w:spacing w:after="0" w:line="240" w:lineRule="auto"/>
              <w:jc w:val="center"/>
              <w:rPr>
                <w:rFonts w:ascii="Calibri" w:hAnsi="Calibri"/>
                <w:color w:val="000000"/>
              </w:rPr>
            </w:pPr>
            <w:r>
              <w:rPr>
                <w:rFonts w:ascii="Calibri" w:hAnsi="Calibri"/>
                <w:color w:val="000000"/>
              </w:rPr>
              <w:t>13.9%</w:t>
            </w:r>
          </w:p>
        </w:tc>
      </w:tr>
      <w:tr w:rsidR="00294E9F" w:rsidRPr="00294E9F" w14:paraId="7EB48979" w14:textId="77777777" w:rsidTr="000F2AD8">
        <w:trPr>
          <w:trHeight w:val="157"/>
        </w:trPr>
        <w:tc>
          <w:tcPr>
            <w:tcW w:w="0" w:type="auto"/>
            <w:shd w:val="clear" w:color="auto" w:fill="auto"/>
            <w:noWrap/>
            <w:vAlign w:val="bottom"/>
          </w:tcPr>
          <w:p w14:paraId="78DE426E" w14:textId="77777777" w:rsidR="00294E9F" w:rsidRPr="00294E9F" w:rsidRDefault="00294E9F" w:rsidP="00294E9F">
            <w:pPr>
              <w:spacing w:after="0" w:line="240" w:lineRule="auto"/>
              <w:rPr>
                <w:rFonts w:ascii="Calibri" w:hAnsi="Calibri"/>
              </w:rPr>
            </w:pPr>
            <w:r w:rsidRPr="00294E9F">
              <w:rPr>
                <w:rFonts w:ascii="Calibri" w:hAnsi="Calibri"/>
              </w:rPr>
              <w:t>NENVDIS135</w:t>
            </w:r>
          </w:p>
        </w:tc>
        <w:tc>
          <w:tcPr>
            <w:tcW w:w="0" w:type="auto"/>
            <w:vAlign w:val="bottom"/>
          </w:tcPr>
          <w:p w14:paraId="01A77E8F" w14:textId="77777777" w:rsidR="00294E9F" w:rsidRPr="00294E9F" w:rsidRDefault="00294E9F" w:rsidP="00294E9F">
            <w:pPr>
              <w:spacing w:after="0" w:line="240" w:lineRule="auto"/>
              <w:rPr>
                <w:rFonts w:ascii="Calibri" w:hAnsi="Calibri"/>
              </w:rPr>
            </w:pPr>
            <w:r w:rsidRPr="00294E9F">
              <w:rPr>
                <w:rFonts w:ascii="Calibri" w:hAnsi="Calibri"/>
              </w:rPr>
              <w:t>Staff at this school help students develop strategies to understand and control their feelings and actions.</w:t>
            </w:r>
          </w:p>
        </w:tc>
        <w:tc>
          <w:tcPr>
            <w:tcW w:w="0" w:type="auto"/>
          </w:tcPr>
          <w:p w14:paraId="11AEEC86" w14:textId="77777777" w:rsidR="00294E9F" w:rsidRDefault="00294E9F" w:rsidP="00294E9F">
            <w:pPr>
              <w:spacing w:after="0" w:line="240" w:lineRule="auto"/>
              <w:jc w:val="center"/>
              <w:rPr>
                <w:rFonts w:ascii="Calibri" w:hAnsi="Calibri"/>
                <w:color w:val="000000"/>
              </w:rPr>
            </w:pPr>
            <w:r>
              <w:rPr>
                <w:rFonts w:ascii="Calibri" w:hAnsi="Calibri"/>
                <w:color w:val="000000"/>
              </w:rPr>
              <w:t>17.4%</w:t>
            </w:r>
          </w:p>
        </w:tc>
      </w:tr>
      <w:tr w:rsidR="00294E9F" w:rsidRPr="00294E9F" w14:paraId="422A9C62" w14:textId="77777777" w:rsidTr="000F2AD8">
        <w:trPr>
          <w:trHeight w:val="157"/>
        </w:trPr>
        <w:tc>
          <w:tcPr>
            <w:tcW w:w="0" w:type="auto"/>
            <w:shd w:val="clear" w:color="auto" w:fill="auto"/>
            <w:noWrap/>
            <w:vAlign w:val="bottom"/>
          </w:tcPr>
          <w:p w14:paraId="6F0AE685" w14:textId="77777777" w:rsidR="00294E9F" w:rsidRPr="00294E9F" w:rsidRDefault="00294E9F" w:rsidP="00294E9F">
            <w:pPr>
              <w:spacing w:after="0" w:line="240" w:lineRule="auto"/>
              <w:rPr>
                <w:rFonts w:ascii="Calibri" w:hAnsi="Calibri"/>
              </w:rPr>
            </w:pPr>
            <w:r w:rsidRPr="00294E9F">
              <w:rPr>
                <w:rFonts w:ascii="Calibri" w:hAnsi="Calibri"/>
              </w:rPr>
              <w:t>NENVDIS136</w:t>
            </w:r>
          </w:p>
        </w:tc>
        <w:tc>
          <w:tcPr>
            <w:tcW w:w="0" w:type="auto"/>
            <w:vAlign w:val="bottom"/>
          </w:tcPr>
          <w:p w14:paraId="103A72C8" w14:textId="77777777" w:rsidR="00294E9F" w:rsidRPr="00294E9F" w:rsidRDefault="00294E9F" w:rsidP="00294E9F">
            <w:pPr>
              <w:spacing w:after="0" w:line="240" w:lineRule="auto"/>
              <w:rPr>
                <w:rFonts w:ascii="Calibri" w:hAnsi="Calibri"/>
              </w:rPr>
            </w:pPr>
            <w:r w:rsidRPr="00294E9F">
              <w:rPr>
                <w:rFonts w:ascii="Calibri" w:hAnsi="Calibri"/>
              </w:rPr>
              <w:t>This school effectively handles student discipline and behavior problems.</w:t>
            </w:r>
          </w:p>
        </w:tc>
        <w:tc>
          <w:tcPr>
            <w:tcW w:w="0" w:type="auto"/>
          </w:tcPr>
          <w:p w14:paraId="2D521CE1" w14:textId="77777777" w:rsidR="00294E9F" w:rsidRDefault="00294E9F" w:rsidP="00294E9F">
            <w:pPr>
              <w:spacing w:after="0" w:line="240" w:lineRule="auto"/>
              <w:jc w:val="center"/>
              <w:rPr>
                <w:rFonts w:ascii="Calibri" w:hAnsi="Calibri"/>
                <w:color w:val="000000"/>
              </w:rPr>
            </w:pPr>
            <w:r>
              <w:rPr>
                <w:rFonts w:ascii="Calibri" w:hAnsi="Calibri"/>
                <w:color w:val="000000"/>
              </w:rPr>
              <w:t>15.7%</w:t>
            </w:r>
          </w:p>
        </w:tc>
      </w:tr>
      <w:tr w:rsidR="00294E9F" w:rsidRPr="00294E9F" w14:paraId="3BB0AFCE" w14:textId="77777777" w:rsidTr="000F2AD8">
        <w:trPr>
          <w:trHeight w:val="157"/>
        </w:trPr>
        <w:tc>
          <w:tcPr>
            <w:tcW w:w="0" w:type="auto"/>
            <w:shd w:val="clear" w:color="auto" w:fill="auto"/>
            <w:noWrap/>
            <w:vAlign w:val="bottom"/>
          </w:tcPr>
          <w:p w14:paraId="77BE41BA" w14:textId="77777777" w:rsidR="00294E9F" w:rsidRPr="00294E9F" w:rsidRDefault="00294E9F" w:rsidP="00294E9F">
            <w:pPr>
              <w:spacing w:after="0" w:line="240" w:lineRule="auto"/>
              <w:rPr>
                <w:rFonts w:ascii="Calibri" w:hAnsi="Calibri"/>
              </w:rPr>
            </w:pPr>
            <w:r w:rsidRPr="00294E9F">
              <w:rPr>
                <w:rFonts w:ascii="Calibri" w:hAnsi="Calibri"/>
              </w:rPr>
              <w:t>NENVDIS137</w:t>
            </w:r>
          </w:p>
        </w:tc>
        <w:tc>
          <w:tcPr>
            <w:tcW w:w="0" w:type="auto"/>
            <w:vAlign w:val="bottom"/>
          </w:tcPr>
          <w:p w14:paraId="58EC6C83" w14:textId="77777777" w:rsidR="00294E9F" w:rsidRPr="00294E9F" w:rsidRDefault="00294E9F" w:rsidP="00294E9F">
            <w:pPr>
              <w:spacing w:after="0" w:line="240" w:lineRule="auto"/>
              <w:rPr>
                <w:rFonts w:ascii="Calibri" w:hAnsi="Calibri"/>
              </w:rPr>
            </w:pPr>
            <w:r w:rsidRPr="00294E9F">
              <w:rPr>
                <w:rFonts w:ascii="Calibri" w:hAnsi="Calibri"/>
              </w:rPr>
              <w:t>Staff at this school work together to ensure an orderly environment.</w:t>
            </w:r>
          </w:p>
        </w:tc>
        <w:tc>
          <w:tcPr>
            <w:tcW w:w="0" w:type="auto"/>
          </w:tcPr>
          <w:p w14:paraId="010BC5D2" w14:textId="77777777" w:rsidR="00294E9F" w:rsidRDefault="00294E9F" w:rsidP="00294E9F">
            <w:pPr>
              <w:spacing w:after="0" w:line="240" w:lineRule="auto"/>
              <w:jc w:val="center"/>
              <w:rPr>
                <w:rFonts w:ascii="Calibri" w:hAnsi="Calibri"/>
                <w:color w:val="000000"/>
              </w:rPr>
            </w:pPr>
            <w:r>
              <w:rPr>
                <w:rFonts w:ascii="Calibri" w:hAnsi="Calibri"/>
                <w:color w:val="000000"/>
              </w:rPr>
              <w:t>15.2%</w:t>
            </w:r>
          </w:p>
        </w:tc>
      </w:tr>
    </w:tbl>
    <w:p w14:paraId="04553341" w14:textId="6A18EF19" w:rsidR="00CA68E6" w:rsidRPr="000F2AD8" w:rsidRDefault="009056F5" w:rsidP="00CA68E6">
      <w:pPr>
        <w:adjustRightInd w:val="0"/>
        <w:snapToGrid w:val="0"/>
        <w:spacing w:after="240" w:line="240" w:lineRule="auto"/>
        <w:rPr>
          <w:rFonts w:cstheme="minorHAnsi"/>
          <w:bCs/>
          <w:iCs/>
          <w:sz w:val="20"/>
          <w:szCs w:val="20"/>
        </w:rPr>
      </w:pPr>
      <w:r>
        <w:rPr>
          <w:rFonts w:cstheme="minorHAnsi"/>
          <w:sz w:val="20"/>
          <w:szCs w:val="20"/>
        </w:rPr>
        <w:t>SOURCE: ED School Climate Surveys (EDSCLS), Pilot Study, 2015.</w:t>
      </w:r>
    </w:p>
    <w:p w14:paraId="539BF325" w14:textId="77777777" w:rsidR="00D93214" w:rsidRPr="00CA68E6" w:rsidRDefault="00D93214" w:rsidP="006301C4">
      <w:pPr>
        <w:adjustRightInd w:val="0"/>
        <w:snapToGrid w:val="0"/>
        <w:spacing w:after="0"/>
        <w:rPr>
          <w:rFonts w:cstheme="minorHAnsi"/>
          <w:b/>
          <w:bCs/>
          <w:iCs/>
        </w:rPr>
      </w:pPr>
      <w:r w:rsidRPr="00CA68E6">
        <w:rPr>
          <w:rFonts w:cstheme="minorHAnsi"/>
          <w:b/>
          <w:bCs/>
          <w:iCs/>
        </w:rPr>
        <w:t>Response variance</w:t>
      </w:r>
    </w:p>
    <w:p w14:paraId="20CBA491" w14:textId="77777777" w:rsidR="00D93214" w:rsidRPr="00CA68E6" w:rsidRDefault="00D93214" w:rsidP="007A6974">
      <w:pPr>
        <w:rPr>
          <w:rFonts w:cstheme="minorHAnsi"/>
        </w:rPr>
      </w:pPr>
      <w:r w:rsidRPr="00CA68E6">
        <w:rPr>
          <w:rFonts w:cstheme="minorHAnsi"/>
        </w:rPr>
        <w:t xml:space="preserve">Among the 111 school climate items, none had 90 percent or more of </w:t>
      </w:r>
      <w:r w:rsidR="009B13AE" w:rsidRPr="00CA68E6">
        <w:rPr>
          <w:rFonts w:cstheme="minorHAnsi"/>
        </w:rPr>
        <w:t xml:space="preserve">the </w:t>
      </w:r>
      <w:r w:rsidRPr="00CA68E6">
        <w:rPr>
          <w:rFonts w:cstheme="minorHAnsi"/>
        </w:rPr>
        <w:t xml:space="preserve">valid responses clustered in one response option. Therefore, no items were flagged due to low response variance. The percentage of responses ranged from 0 to 14.4 percent for the most negative option, from 2.3 to 44.3 percent for the somewhat negative option, from 21.1 to 70.4 percent for the somewhat positive option, and from 6.5 to </w:t>
      </w:r>
      <w:r w:rsidRPr="00CA68E6">
        <w:rPr>
          <w:rFonts w:cstheme="minorHAnsi"/>
        </w:rPr>
        <w:lastRenderedPageBreak/>
        <w:t xml:space="preserve">69.9 percent for the most positive option. The percentage of responses in each category, by item, can be found in appendix table </w:t>
      </w:r>
      <w:r w:rsidR="00713FF0" w:rsidRPr="00CA68E6">
        <w:rPr>
          <w:rFonts w:cstheme="minorHAnsi"/>
        </w:rPr>
        <w:t>B-</w:t>
      </w:r>
      <w:r w:rsidRPr="00CA68E6">
        <w:rPr>
          <w:rFonts w:cstheme="minorHAnsi"/>
        </w:rPr>
        <w:t>3.</w:t>
      </w:r>
    </w:p>
    <w:p w14:paraId="3F750526" w14:textId="77777777" w:rsidR="00D93214" w:rsidRPr="00CA68E6" w:rsidRDefault="00D93214" w:rsidP="006301C4">
      <w:pPr>
        <w:adjustRightInd w:val="0"/>
        <w:snapToGrid w:val="0"/>
        <w:spacing w:after="0"/>
        <w:rPr>
          <w:rFonts w:cstheme="minorHAnsi"/>
          <w:b/>
          <w:bCs/>
          <w:iCs/>
        </w:rPr>
      </w:pPr>
      <w:r w:rsidRPr="00CA68E6">
        <w:rPr>
          <w:rFonts w:cstheme="minorHAnsi"/>
          <w:b/>
          <w:bCs/>
          <w:iCs/>
        </w:rPr>
        <w:t>Factor loadings</w:t>
      </w:r>
    </w:p>
    <w:p w14:paraId="07535EAC" w14:textId="77777777" w:rsidR="00D93214" w:rsidRPr="00CA68E6" w:rsidRDefault="00D93214" w:rsidP="005D475F">
      <w:pPr>
        <w:rPr>
          <w:rFonts w:cstheme="minorHAnsi"/>
        </w:rPr>
      </w:pPr>
      <w:r w:rsidRPr="00CA68E6">
        <w:rPr>
          <w:rFonts w:cstheme="minorHAnsi"/>
        </w:rPr>
        <w:t xml:space="preserve">A hierarchical confirmatory factor model was fit to the items in each domain, with the topics in the domain as first-order factors. Two items were flagged because they had a first-order factor loading less than 0.5 (see table 22). The complete factor loadings can be found in appendix table </w:t>
      </w:r>
      <w:r w:rsidR="00713FF0" w:rsidRPr="00CA68E6">
        <w:rPr>
          <w:rFonts w:cstheme="minorHAnsi"/>
        </w:rPr>
        <w:t>C-</w:t>
      </w:r>
      <w:r w:rsidRPr="00CA68E6">
        <w:rPr>
          <w:rFonts w:cstheme="minorHAnsi"/>
        </w:rPr>
        <w:t>3.</w:t>
      </w:r>
    </w:p>
    <w:p w14:paraId="24639420" w14:textId="77777777" w:rsidR="00D93214" w:rsidRPr="00CA68E6" w:rsidRDefault="00D93214" w:rsidP="00D542EF">
      <w:pPr>
        <w:pStyle w:val="Body"/>
        <w:spacing w:before="0" w:after="0"/>
        <w:rPr>
          <w:rFonts w:asciiTheme="minorHAnsi" w:hAnsiTheme="minorHAnsi" w:cstheme="minorHAnsi"/>
          <w:sz w:val="22"/>
          <w:szCs w:val="22"/>
        </w:rPr>
      </w:pPr>
      <w:r w:rsidRPr="00CA68E6">
        <w:rPr>
          <w:rFonts w:asciiTheme="minorHAnsi" w:hAnsiTheme="minorHAnsi" w:cstheme="minorHAnsi"/>
          <w:sz w:val="22"/>
          <w:szCs w:val="22"/>
        </w:rPr>
        <w:t xml:space="preserve">Table 22. Items flagged due to low factor loadings in the </w:t>
      </w:r>
      <w:r w:rsidR="00514DB2" w:rsidRPr="00CA68E6">
        <w:rPr>
          <w:rFonts w:asciiTheme="minorHAnsi" w:hAnsiTheme="minorHAnsi" w:cstheme="minorHAnsi"/>
          <w:sz w:val="22"/>
          <w:szCs w:val="22"/>
        </w:rPr>
        <w:t>EDSCLS</w:t>
      </w:r>
      <w:r w:rsidRPr="00CA68E6">
        <w:rPr>
          <w:rFonts w:asciiTheme="minorHAnsi" w:hAnsiTheme="minorHAnsi" w:cstheme="minorHAnsi"/>
          <w:sz w:val="22"/>
          <w:szCs w:val="22"/>
        </w:rPr>
        <w:t xml:space="preserve"> 2015 pilot noninstructional staff survey</w:t>
      </w:r>
    </w:p>
    <w:tbl>
      <w:tblPr>
        <w:tblW w:w="9537" w:type="dxa"/>
        <w:tblInd w:w="93" w:type="dxa"/>
        <w:tblBorders>
          <w:top w:val="single" w:sz="4" w:space="0" w:color="auto"/>
          <w:bottom w:val="single" w:sz="4" w:space="0" w:color="auto"/>
        </w:tblBorders>
        <w:tblLook w:val="04A0" w:firstRow="1" w:lastRow="0" w:firstColumn="1" w:lastColumn="0" w:noHBand="0" w:noVBand="1"/>
      </w:tblPr>
      <w:tblGrid>
        <w:gridCol w:w="1570"/>
        <w:gridCol w:w="6229"/>
        <w:gridCol w:w="1738"/>
      </w:tblGrid>
      <w:tr w:rsidR="00D93214" w:rsidRPr="00CA68E6" w14:paraId="5D80F43B" w14:textId="77777777" w:rsidTr="00D93214">
        <w:trPr>
          <w:trHeight w:val="163"/>
        </w:trPr>
        <w:tc>
          <w:tcPr>
            <w:tcW w:w="1570" w:type="dxa"/>
            <w:tcBorders>
              <w:top w:val="single" w:sz="4" w:space="0" w:color="auto"/>
              <w:bottom w:val="single" w:sz="4" w:space="0" w:color="auto"/>
            </w:tcBorders>
            <w:shd w:val="clear" w:color="auto" w:fill="auto"/>
            <w:noWrap/>
          </w:tcPr>
          <w:p w14:paraId="1B36467A" w14:textId="77777777" w:rsidR="00D93214" w:rsidRPr="00CA68E6" w:rsidRDefault="00D93214" w:rsidP="00315EBF">
            <w:pPr>
              <w:spacing w:after="0" w:line="240" w:lineRule="auto"/>
              <w:rPr>
                <w:rFonts w:eastAsia="Times New Roman" w:cstheme="minorHAnsi"/>
              </w:rPr>
            </w:pPr>
            <w:r w:rsidRPr="00CA68E6">
              <w:rPr>
                <w:rFonts w:eastAsia="Times New Roman" w:cstheme="minorHAnsi"/>
              </w:rPr>
              <w:t>Variable name</w:t>
            </w:r>
          </w:p>
        </w:tc>
        <w:tc>
          <w:tcPr>
            <w:tcW w:w="6229" w:type="dxa"/>
            <w:tcBorders>
              <w:top w:val="single" w:sz="4" w:space="0" w:color="auto"/>
              <w:bottom w:val="single" w:sz="4" w:space="0" w:color="auto"/>
            </w:tcBorders>
            <w:shd w:val="clear" w:color="auto" w:fill="auto"/>
          </w:tcPr>
          <w:p w14:paraId="0C3A684D"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1738" w:type="dxa"/>
            <w:tcBorders>
              <w:top w:val="single" w:sz="4" w:space="0" w:color="auto"/>
              <w:bottom w:val="single" w:sz="4" w:space="0" w:color="auto"/>
            </w:tcBorders>
            <w:shd w:val="clear" w:color="auto" w:fill="auto"/>
          </w:tcPr>
          <w:p w14:paraId="37C00B5E" w14:textId="77777777" w:rsidR="00D93214" w:rsidRPr="00CA68E6" w:rsidRDefault="00D93214" w:rsidP="00315EBF">
            <w:pPr>
              <w:spacing w:after="0" w:line="240" w:lineRule="auto"/>
              <w:jc w:val="center"/>
              <w:rPr>
                <w:rFonts w:cstheme="minorHAnsi"/>
              </w:rPr>
            </w:pPr>
            <w:r w:rsidRPr="00CA68E6">
              <w:rPr>
                <w:rFonts w:cstheme="minorHAnsi"/>
              </w:rPr>
              <w:t>Factor loading</w:t>
            </w:r>
          </w:p>
        </w:tc>
      </w:tr>
      <w:tr w:rsidR="00D93214" w:rsidRPr="00CA68E6" w14:paraId="3CDA1A14" w14:textId="77777777" w:rsidTr="00D93214">
        <w:trPr>
          <w:trHeight w:val="181"/>
        </w:trPr>
        <w:tc>
          <w:tcPr>
            <w:tcW w:w="1570" w:type="dxa"/>
            <w:tcBorders>
              <w:top w:val="single" w:sz="4" w:space="0" w:color="auto"/>
              <w:bottom w:val="nil"/>
            </w:tcBorders>
            <w:shd w:val="clear" w:color="auto" w:fill="auto"/>
            <w:noWrap/>
          </w:tcPr>
          <w:p w14:paraId="37266888" w14:textId="77777777" w:rsidR="00D93214" w:rsidRPr="00CA68E6" w:rsidRDefault="00D93214" w:rsidP="00B750DC">
            <w:pPr>
              <w:spacing w:after="0" w:line="240" w:lineRule="auto"/>
              <w:rPr>
                <w:rFonts w:cstheme="minorHAnsi"/>
                <w:color w:val="000000"/>
              </w:rPr>
            </w:pPr>
            <w:r w:rsidRPr="00CA68E6">
              <w:rPr>
                <w:rFonts w:cstheme="minorHAnsi"/>
                <w:color w:val="000000"/>
              </w:rPr>
              <w:t>NENGCLC1</w:t>
            </w:r>
          </w:p>
        </w:tc>
        <w:tc>
          <w:tcPr>
            <w:tcW w:w="6229" w:type="dxa"/>
            <w:tcBorders>
              <w:top w:val="single" w:sz="4" w:space="0" w:color="auto"/>
              <w:bottom w:val="nil"/>
            </w:tcBorders>
            <w:shd w:val="clear" w:color="auto" w:fill="auto"/>
          </w:tcPr>
          <w:p w14:paraId="5784EEDD" w14:textId="77777777" w:rsidR="00D93214" w:rsidRPr="00CA68E6" w:rsidRDefault="00D93214" w:rsidP="00C967F8">
            <w:pPr>
              <w:spacing w:after="0" w:line="240" w:lineRule="auto"/>
              <w:rPr>
                <w:rFonts w:cstheme="minorHAnsi"/>
                <w:color w:val="000000"/>
              </w:rPr>
            </w:pPr>
            <w:r w:rsidRPr="00CA68E6">
              <w:rPr>
                <w:rFonts w:cstheme="minorHAnsi"/>
                <w:color w:val="000000"/>
              </w:rPr>
              <w:t>At this school, closing the racial/ethnic academic achievement gap is considered a high priority.</w:t>
            </w:r>
          </w:p>
        </w:tc>
        <w:tc>
          <w:tcPr>
            <w:tcW w:w="1738" w:type="dxa"/>
            <w:tcBorders>
              <w:top w:val="single" w:sz="4" w:space="0" w:color="auto"/>
              <w:bottom w:val="nil"/>
            </w:tcBorders>
            <w:shd w:val="clear" w:color="auto" w:fill="auto"/>
            <w:vAlign w:val="center"/>
          </w:tcPr>
          <w:p w14:paraId="21CC7CBD" w14:textId="77777777" w:rsidR="00D93214" w:rsidRPr="00CA68E6" w:rsidRDefault="00D93214" w:rsidP="00B750DC">
            <w:pPr>
              <w:spacing w:after="0" w:line="240" w:lineRule="auto"/>
              <w:jc w:val="center"/>
              <w:rPr>
                <w:rFonts w:cstheme="minorHAnsi"/>
              </w:rPr>
            </w:pPr>
            <w:r w:rsidRPr="00CA68E6">
              <w:rPr>
                <w:rFonts w:cstheme="minorHAnsi"/>
              </w:rPr>
              <w:t>0.483</w:t>
            </w:r>
          </w:p>
        </w:tc>
      </w:tr>
      <w:tr w:rsidR="00D93214" w:rsidRPr="00CA68E6" w14:paraId="68225F89" w14:textId="77777777" w:rsidTr="00D93214">
        <w:trPr>
          <w:trHeight w:val="181"/>
        </w:trPr>
        <w:tc>
          <w:tcPr>
            <w:tcW w:w="1570" w:type="dxa"/>
            <w:tcBorders>
              <w:top w:val="nil"/>
              <w:bottom w:val="single" w:sz="4" w:space="0" w:color="auto"/>
            </w:tcBorders>
            <w:shd w:val="clear" w:color="auto" w:fill="auto"/>
            <w:noWrap/>
          </w:tcPr>
          <w:p w14:paraId="16274CAE" w14:textId="77777777" w:rsidR="00D93214" w:rsidRPr="00CA68E6" w:rsidRDefault="00D93214" w:rsidP="00B750DC">
            <w:pPr>
              <w:spacing w:after="0" w:line="240" w:lineRule="auto"/>
              <w:rPr>
                <w:rFonts w:cstheme="minorHAnsi"/>
                <w:color w:val="000000"/>
              </w:rPr>
            </w:pPr>
            <w:r w:rsidRPr="00CA68E6">
              <w:rPr>
                <w:rFonts w:cstheme="minorHAnsi"/>
                <w:color w:val="000000"/>
              </w:rPr>
              <w:t>NENVINS108</w:t>
            </w:r>
          </w:p>
        </w:tc>
        <w:tc>
          <w:tcPr>
            <w:tcW w:w="6229" w:type="dxa"/>
            <w:tcBorders>
              <w:top w:val="nil"/>
              <w:bottom w:val="single" w:sz="4" w:space="0" w:color="auto"/>
            </w:tcBorders>
            <w:shd w:val="clear" w:color="auto" w:fill="auto"/>
          </w:tcPr>
          <w:p w14:paraId="7CB579C3" w14:textId="77777777" w:rsidR="00D93214" w:rsidRPr="00CA68E6" w:rsidRDefault="00D93214" w:rsidP="00C967F8">
            <w:pPr>
              <w:spacing w:after="0" w:line="240" w:lineRule="auto"/>
              <w:rPr>
                <w:rFonts w:cstheme="minorHAnsi"/>
                <w:color w:val="000000"/>
              </w:rPr>
            </w:pPr>
            <w:r w:rsidRPr="00CA68E6">
              <w:rPr>
                <w:rFonts w:cstheme="minorHAnsi"/>
                <w:color w:val="000000"/>
              </w:rPr>
              <w:t>We have so many different programs at this school that I can't keep track of them all.</w:t>
            </w:r>
            <w:r w:rsidRPr="00CA68E6">
              <w:rPr>
                <w:rFonts w:eastAsia="Times New Roman" w:cstheme="minorHAnsi"/>
                <w:color w:val="000000"/>
                <w:vertAlign w:val="superscript"/>
              </w:rPr>
              <w:t xml:space="preserve"> 1</w:t>
            </w:r>
          </w:p>
        </w:tc>
        <w:tc>
          <w:tcPr>
            <w:tcW w:w="1738" w:type="dxa"/>
            <w:tcBorders>
              <w:top w:val="nil"/>
              <w:bottom w:val="single" w:sz="4" w:space="0" w:color="auto"/>
            </w:tcBorders>
            <w:shd w:val="clear" w:color="auto" w:fill="auto"/>
            <w:vAlign w:val="center"/>
          </w:tcPr>
          <w:p w14:paraId="590D23C7" w14:textId="77777777" w:rsidR="00D93214" w:rsidRPr="00CA68E6" w:rsidRDefault="00D93214" w:rsidP="00B750DC">
            <w:pPr>
              <w:spacing w:after="0" w:line="240" w:lineRule="auto"/>
              <w:jc w:val="center"/>
              <w:rPr>
                <w:rFonts w:cstheme="minorHAnsi"/>
              </w:rPr>
            </w:pPr>
            <w:r w:rsidRPr="00CA68E6">
              <w:rPr>
                <w:rFonts w:cstheme="minorHAnsi"/>
              </w:rPr>
              <w:t>0.126</w:t>
            </w:r>
          </w:p>
        </w:tc>
      </w:tr>
    </w:tbl>
    <w:p w14:paraId="09B7E73C" w14:textId="77777777" w:rsidR="00D93214" w:rsidRPr="000F2AD8" w:rsidRDefault="00D93214" w:rsidP="00C31F0C">
      <w:pPr>
        <w:adjustRightInd w:val="0"/>
        <w:snapToGrid w:val="0"/>
        <w:spacing w:after="0"/>
        <w:rPr>
          <w:rFonts w:cstheme="minorHAnsi"/>
          <w:bCs/>
          <w:iCs/>
          <w:sz w:val="20"/>
          <w:szCs w:val="20"/>
        </w:rPr>
      </w:pPr>
      <w:r w:rsidRPr="000F2AD8">
        <w:rPr>
          <w:rFonts w:eastAsia="Times New Roman" w:cstheme="minorHAnsi"/>
          <w:color w:val="000000"/>
          <w:sz w:val="20"/>
          <w:szCs w:val="20"/>
          <w:vertAlign w:val="superscript"/>
        </w:rPr>
        <w:t xml:space="preserve">1 </w:t>
      </w:r>
      <w:r w:rsidR="00706048" w:rsidRPr="000F2AD8">
        <w:rPr>
          <w:rFonts w:cstheme="minorHAnsi"/>
          <w:bCs/>
          <w:iCs/>
          <w:sz w:val="20"/>
          <w:szCs w:val="20"/>
        </w:rPr>
        <w:t>This i</w:t>
      </w:r>
      <w:r w:rsidRPr="000F2AD8">
        <w:rPr>
          <w:rFonts w:cstheme="minorHAnsi"/>
          <w:bCs/>
          <w:iCs/>
          <w:sz w:val="20"/>
          <w:szCs w:val="20"/>
        </w:rPr>
        <w:t>tem is negatively valenced and was reverse-coded in the analyses.</w:t>
      </w:r>
    </w:p>
    <w:p w14:paraId="6F2EA1D1" w14:textId="6E66678D" w:rsidR="00CA68E6" w:rsidRPr="000F2AD8" w:rsidRDefault="009056F5" w:rsidP="00C31F0C">
      <w:pPr>
        <w:adjustRightInd w:val="0"/>
        <w:snapToGrid w:val="0"/>
        <w:spacing w:after="0"/>
        <w:rPr>
          <w:rFonts w:cstheme="minorHAnsi"/>
          <w:bCs/>
          <w:iCs/>
          <w:sz w:val="20"/>
          <w:szCs w:val="20"/>
        </w:rPr>
      </w:pPr>
      <w:r>
        <w:rPr>
          <w:rFonts w:cstheme="minorHAnsi"/>
          <w:sz w:val="20"/>
          <w:szCs w:val="20"/>
        </w:rPr>
        <w:t>SOURCE: ED School Climate Surveys (EDSCLS), Pilot Study, 2015.</w:t>
      </w:r>
    </w:p>
    <w:p w14:paraId="6B02B187" w14:textId="77777777" w:rsidR="00D93214" w:rsidRPr="00CA68E6" w:rsidRDefault="00D93214" w:rsidP="00C31F0C">
      <w:pPr>
        <w:spacing w:before="200" w:after="0"/>
        <w:rPr>
          <w:rFonts w:cstheme="minorHAnsi"/>
          <w:b/>
        </w:rPr>
      </w:pPr>
      <w:r w:rsidRPr="00CA68E6">
        <w:rPr>
          <w:rFonts w:cstheme="minorHAnsi"/>
          <w:b/>
        </w:rPr>
        <w:t>Point-</w:t>
      </w:r>
      <w:r w:rsidR="00B631D6" w:rsidRPr="00CA68E6">
        <w:rPr>
          <w:rFonts w:cstheme="minorHAnsi"/>
          <w:b/>
        </w:rPr>
        <w:t>polyserial</w:t>
      </w:r>
      <w:r w:rsidRPr="00CA68E6">
        <w:rPr>
          <w:rFonts w:cstheme="minorHAnsi"/>
          <w:b/>
        </w:rPr>
        <w:t xml:space="preserve"> correlations</w:t>
      </w:r>
    </w:p>
    <w:p w14:paraId="616189BE" w14:textId="77777777" w:rsidR="00D93214" w:rsidRPr="00CA68E6" w:rsidRDefault="00D93214" w:rsidP="005D475F">
      <w:pPr>
        <w:rPr>
          <w:rFonts w:cstheme="minorHAnsi"/>
        </w:rPr>
      </w:pPr>
      <w:r w:rsidRPr="00CA68E6">
        <w:rPr>
          <w:rFonts w:cstheme="minorHAnsi"/>
        </w:rPr>
        <w:t>Point-</w:t>
      </w:r>
      <w:r w:rsidR="00B631D6" w:rsidRPr="00CA68E6">
        <w:rPr>
          <w:rFonts w:cstheme="minorHAnsi"/>
        </w:rPr>
        <w:t>polyserial</w:t>
      </w:r>
      <w:r w:rsidRPr="00CA68E6">
        <w:rPr>
          <w:rFonts w:cstheme="minorHAnsi"/>
        </w:rPr>
        <w:t xml:space="preserve"> correlations were computed for all items in each domain</w:t>
      </w:r>
      <w:r w:rsidR="00E943EC" w:rsidRPr="00CA68E6">
        <w:rPr>
          <w:rFonts w:cstheme="minorHAnsi"/>
        </w:rPr>
        <w:t>,</w:t>
      </w:r>
      <w:r w:rsidRPr="00CA68E6">
        <w:rPr>
          <w:rFonts w:cstheme="minorHAnsi"/>
        </w:rPr>
        <w:t xml:space="preserve"> except </w:t>
      </w:r>
      <w:r w:rsidR="00E943EC" w:rsidRPr="00CA68E6">
        <w:rPr>
          <w:rFonts w:cstheme="minorHAnsi"/>
        </w:rPr>
        <w:t xml:space="preserve">the </w:t>
      </w:r>
      <w:r w:rsidRPr="00CA68E6">
        <w:rPr>
          <w:rFonts w:cstheme="minorHAnsi"/>
        </w:rPr>
        <w:t xml:space="preserve">items in </w:t>
      </w:r>
      <w:r w:rsidR="00E943EC" w:rsidRPr="00CA68E6">
        <w:rPr>
          <w:rFonts w:cstheme="minorHAnsi"/>
        </w:rPr>
        <w:t>E</w:t>
      </w:r>
      <w:r w:rsidRPr="00CA68E6">
        <w:rPr>
          <w:rFonts w:cstheme="minorHAnsi"/>
        </w:rPr>
        <w:t xml:space="preserve">mergency </w:t>
      </w:r>
      <w:r w:rsidR="00E943EC" w:rsidRPr="00CA68E6">
        <w:rPr>
          <w:rFonts w:cstheme="minorHAnsi"/>
        </w:rPr>
        <w:t>R</w:t>
      </w:r>
      <w:r w:rsidRPr="00CA68E6">
        <w:rPr>
          <w:rFonts w:cstheme="minorHAnsi"/>
        </w:rPr>
        <w:t>eadiness/</w:t>
      </w:r>
      <w:r w:rsidR="00E943EC" w:rsidRPr="00CA68E6">
        <w:rPr>
          <w:rFonts w:cstheme="minorHAnsi"/>
        </w:rPr>
        <w:t>M</w:t>
      </w:r>
      <w:r w:rsidRPr="00CA68E6">
        <w:rPr>
          <w:rFonts w:cstheme="minorHAnsi"/>
        </w:rPr>
        <w:t xml:space="preserve">anagement. The average </w:t>
      </w:r>
      <w:r w:rsidR="00CF5AAC" w:rsidRPr="00CA68E6">
        <w:rPr>
          <w:rFonts w:cstheme="minorHAnsi"/>
        </w:rPr>
        <w:t>point-polyserial</w:t>
      </w:r>
      <w:r w:rsidRPr="00CA68E6">
        <w:rPr>
          <w:rFonts w:cstheme="minorHAnsi"/>
        </w:rPr>
        <w:t xml:space="preserve"> correlation of all items </w:t>
      </w:r>
      <w:r w:rsidR="00C31F0C" w:rsidRPr="00CA68E6">
        <w:rPr>
          <w:rFonts w:cstheme="minorHAnsi"/>
        </w:rPr>
        <w:t>was</w:t>
      </w:r>
      <w:r w:rsidRPr="00CA68E6">
        <w:rPr>
          <w:rFonts w:cstheme="minorHAnsi"/>
        </w:rPr>
        <w:t xml:space="preserve"> 0.560.  Four items </w:t>
      </w:r>
      <w:r w:rsidR="00C31F0C" w:rsidRPr="00CA68E6">
        <w:rPr>
          <w:rFonts w:cstheme="minorHAnsi"/>
        </w:rPr>
        <w:t>were</w:t>
      </w:r>
      <w:r w:rsidRPr="00CA68E6">
        <w:rPr>
          <w:rFonts w:cstheme="minorHAnsi"/>
        </w:rPr>
        <w:t xml:space="preserve"> flagged due to a </w:t>
      </w:r>
      <w:r w:rsidR="00CF5AAC" w:rsidRPr="00CA68E6">
        <w:rPr>
          <w:rFonts w:cstheme="minorHAnsi"/>
        </w:rPr>
        <w:t>point-polyserial</w:t>
      </w:r>
      <w:r w:rsidRPr="00CA68E6">
        <w:rPr>
          <w:rFonts w:cstheme="minorHAnsi"/>
        </w:rPr>
        <w:t xml:space="preserve"> correlation lower than 0.3 (see table 23). Point-</w:t>
      </w:r>
      <w:r w:rsidR="00B631D6" w:rsidRPr="00CA68E6">
        <w:rPr>
          <w:rFonts w:cstheme="minorHAnsi"/>
        </w:rPr>
        <w:t>polyserial</w:t>
      </w:r>
      <w:r w:rsidRPr="00CA68E6">
        <w:rPr>
          <w:rFonts w:cstheme="minorHAnsi"/>
        </w:rPr>
        <w:t xml:space="preserve"> correlations by item can be found in appendix table </w:t>
      </w:r>
      <w:r w:rsidR="00713FF0" w:rsidRPr="00CA68E6">
        <w:rPr>
          <w:rFonts w:cstheme="minorHAnsi"/>
        </w:rPr>
        <w:t>D-</w:t>
      </w:r>
      <w:r w:rsidRPr="00CA68E6">
        <w:rPr>
          <w:rFonts w:cstheme="minorHAnsi"/>
        </w:rPr>
        <w:t>3.</w:t>
      </w:r>
    </w:p>
    <w:p w14:paraId="75EE280B" w14:textId="77777777" w:rsidR="00D93214" w:rsidRPr="00CA68E6" w:rsidRDefault="00D93214" w:rsidP="005E556E">
      <w:pPr>
        <w:pStyle w:val="Body"/>
        <w:adjustRightInd w:val="0"/>
        <w:snapToGrid w:val="0"/>
        <w:spacing w:before="0" w:after="0"/>
        <w:ind w:left="900" w:hanging="900"/>
        <w:rPr>
          <w:rFonts w:asciiTheme="minorHAnsi" w:hAnsiTheme="minorHAnsi" w:cstheme="minorHAnsi"/>
          <w:sz w:val="22"/>
          <w:szCs w:val="22"/>
        </w:rPr>
      </w:pPr>
      <w:r w:rsidRPr="00CA68E6">
        <w:rPr>
          <w:rFonts w:asciiTheme="minorHAnsi" w:hAnsiTheme="minorHAnsi" w:cstheme="minorHAnsi"/>
          <w:sz w:val="22"/>
          <w:szCs w:val="22"/>
        </w:rPr>
        <w:t xml:space="preserve">Table 23. Items flagged by low </w:t>
      </w:r>
      <w:r w:rsidR="00CF5AAC" w:rsidRPr="00CA68E6">
        <w:rPr>
          <w:rFonts w:asciiTheme="minorHAnsi" w:hAnsiTheme="minorHAnsi" w:cstheme="minorHAnsi"/>
          <w:sz w:val="22"/>
          <w:szCs w:val="22"/>
        </w:rPr>
        <w:t>point-polyserial</w:t>
      </w:r>
      <w:r w:rsidRPr="00CA68E6">
        <w:rPr>
          <w:rFonts w:asciiTheme="minorHAnsi" w:hAnsiTheme="minorHAnsi" w:cstheme="minorHAnsi"/>
          <w:sz w:val="22"/>
          <w:szCs w:val="22"/>
        </w:rPr>
        <w:t xml:space="preserve"> correlations in the </w:t>
      </w:r>
      <w:r w:rsidR="00514DB2" w:rsidRPr="00CA68E6">
        <w:rPr>
          <w:rFonts w:asciiTheme="minorHAnsi" w:hAnsiTheme="minorHAnsi" w:cstheme="minorHAnsi"/>
          <w:sz w:val="22"/>
          <w:szCs w:val="22"/>
        </w:rPr>
        <w:t>EDSCLS</w:t>
      </w:r>
      <w:r w:rsidRPr="00CA68E6">
        <w:rPr>
          <w:rFonts w:asciiTheme="minorHAnsi" w:hAnsiTheme="minorHAnsi" w:cstheme="minorHAnsi"/>
          <w:sz w:val="22"/>
          <w:szCs w:val="22"/>
        </w:rPr>
        <w:t xml:space="preserve"> 2015 pilot noninstructional staff survey</w:t>
      </w:r>
    </w:p>
    <w:tbl>
      <w:tblPr>
        <w:tblW w:w="9537" w:type="dxa"/>
        <w:tblInd w:w="93" w:type="dxa"/>
        <w:tblBorders>
          <w:top w:val="single" w:sz="4" w:space="0" w:color="auto"/>
          <w:bottom w:val="single" w:sz="4" w:space="0" w:color="auto"/>
        </w:tblBorders>
        <w:tblLook w:val="04A0" w:firstRow="1" w:lastRow="0" w:firstColumn="1" w:lastColumn="0" w:noHBand="0" w:noVBand="1"/>
      </w:tblPr>
      <w:tblGrid>
        <w:gridCol w:w="1570"/>
        <w:gridCol w:w="6229"/>
        <w:gridCol w:w="1738"/>
      </w:tblGrid>
      <w:tr w:rsidR="00D93214" w:rsidRPr="00CA68E6" w14:paraId="49B2409C" w14:textId="77777777" w:rsidTr="00D93214">
        <w:trPr>
          <w:trHeight w:val="158"/>
        </w:trPr>
        <w:tc>
          <w:tcPr>
            <w:tcW w:w="1570" w:type="dxa"/>
            <w:tcBorders>
              <w:top w:val="single" w:sz="4" w:space="0" w:color="auto"/>
              <w:bottom w:val="single" w:sz="4" w:space="0" w:color="auto"/>
            </w:tcBorders>
            <w:shd w:val="clear" w:color="auto" w:fill="auto"/>
            <w:noWrap/>
          </w:tcPr>
          <w:p w14:paraId="4C832F06" w14:textId="77777777" w:rsidR="00D93214" w:rsidRPr="00CA68E6" w:rsidRDefault="00D93214" w:rsidP="003F76FB">
            <w:pPr>
              <w:spacing w:after="0" w:line="240" w:lineRule="auto"/>
              <w:rPr>
                <w:rFonts w:eastAsia="Times New Roman" w:cstheme="minorHAnsi"/>
              </w:rPr>
            </w:pPr>
            <w:r w:rsidRPr="00CA68E6">
              <w:rPr>
                <w:rFonts w:eastAsia="Times New Roman" w:cstheme="minorHAnsi"/>
              </w:rPr>
              <w:t>Variable name</w:t>
            </w:r>
          </w:p>
        </w:tc>
        <w:tc>
          <w:tcPr>
            <w:tcW w:w="6229" w:type="dxa"/>
            <w:tcBorders>
              <w:top w:val="single" w:sz="4" w:space="0" w:color="auto"/>
              <w:bottom w:val="single" w:sz="4" w:space="0" w:color="auto"/>
            </w:tcBorders>
            <w:shd w:val="clear" w:color="auto" w:fill="auto"/>
          </w:tcPr>
          <w:p w14:paraId="5FAFCAED"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1738" w:type="dxa"/>
            <w:tcBorders>
              <w:top w:val="single" w:sz="4" w:space="0" w:color="auto"/>
              <w:bottom w:val="single" w:sz="4" w:space="0" w:color="auto"/>
            </w:tcBorders>
            <w:shd w:val="clear" w:color="auto" w:fill="auto"/>
          </w:tcPr>
          <w:p w14:paraId="7608C674" w14:textId="77777777" w:rsidR="00D93214" w:rsidRPr="00CA68E6" w:rsidRDefault="00D93214" w:rsidP="00B750DC">
            <w:pPr>
              <w:spacing w:after="0" w:line="240" w:lineRule="auto"/>
              <w:jc w:val="center"/>
              <w:rPr>
                <w:rFonts w:cstheme="minorHAnsi"/>
              </w:rPr>
            </w:pPr>
            <w:r w:rsidRPr="00CA68E6">
              <w:rPr>
                <w:rFonts w:eastAsia="Times New Roman" w:cstheme="minorHAnsi"/>
              </w:rPr>
              <w:t>Point-</w:t>
            </w:r>
            <w:r w:rsidR="00B631D6" w:rsidRPr="00CA68E6">
              <w:rPr>
                <w:rFonts w:eastAsia="Times New Roman" w:cstheme="minorHAnsi"/>
              </w:rPr>
              <w:t>polyserial</w:t>
            </w:r>
          </w:p>
        </w:tc>
      </w:tr>
      <w:tr w:rsidR="00D93214" w:rsidRPr="00CA68E6" w14:paraId="1396F342" w14:textId="77777777" w:rsidTr="00D93214">
        <w:trPr>
          <w:trHeight w:val="175"/>
        </w:trPr>
        <w:tc>
          <w:tcPr>
            <w:tcW w:w="1570" w:type="dxa"/>
            <w:tcBorders>
              <w:top w:val="single" w:sz="4" w:space="0" w:color="auto"/>
              <w:bottom w:val="nil"/>
            </w:tcBorders>
            <w:shd w:val="clear" w:color="auto" w:fill="auto"/>
            <w:noWrap/>
          </w:tcPr>
          <w:p w14:paraId="56656CDF" w14:textId="77777777" w:rsidR="00D93214" w:rsidRPr="00CA68E6" w:rsidRDefault="0067588D" w:rsidP="0067588D">
            <w:pPr>
              <w:spacing w:after="0" w:line="240" w:lineRule="auto"/>
              <w:rPr>
                <w:rFonts w:cstheme="minorHAnsi"/>
                <w:color w:val="000000"/>
              </w:rPr>
            </w:pPr>
            <w:r w:rsidRPr="00CA68E6">
              <w:rPr>
                <w:rFonts w:cstheme="minorHAnsi"/>
                <w:color w:val="000000"/>
              </w:rPr>
              <w:t>NSAFSUB81B</w:t>
            </w:r>
          </w:p>
        </w:tc>
        <w:tc>
          <w:tcPr>
            <w:tcW w:w="6229" w:type="dxa"/>
            <w:tcBorders>
              <w:top w:val="single" w:sz="4" w:space="0" w:color="auto"/>
              <w:bottom w:val="nil"/>
            </w:tcBorders>
            <w:shd w:val="clear" w:color="auto" w:fill="auto"/>
          </w:tcPr>
          <w:p w14:paraId="0C0E9CCD" w14:textId="77777777" w:rsidR="00D93214" w:rsidRPr="00CA68E6" w:rsidRDefault="00D93214" w:rsidP="00F11D03">
            <w:pPr>
              <w:spacing w:after="0" w:line="240" w:lineRule="auto"/>
              <w:rPr>
                <w:rFonts w:cstheme="minorHAnsi"/>
                <w:color w:val="000000"/>
              </w:rPr>
            </w:pPr>
            <w:r w:rsidRPr="00CA68E6">
              <w:rPr>
                <w:rFonts w:cstheme="minorHAnsi"/>
                <w:color w:val="000000"/>
              </w:rPr>
              <w:t>At this school, how much of a problem is student use of electronic cigarettes?</w:t>
            </w:r>
            <w:r w:rsidRPr="00CA68E6">
              <w:rPr>
                <w:rFonts w:cstheme="minorHAnsi"/>
                <w:color w:val="000000"/>
                <w:vertAlign w:val="superscript"/>
              </w:rPr>
              <w:t xml:space="preserve"> 1</w:t>
            </w:r>
          </w:p>
        </w:tc>
        <w:tc>
          <w:tcPr>
            <w:tcW w:w="1738" w:type="dxa"/>
            <w:tcBorders>
              <w:top w:val="single" w:sz="4" w:space="0" w:color="auto"/>
              <w:bottom w:val="nil"/>
            </w:tcBorders>
            <w:shd w:val="clear" w:color="auto" w:fill="auto"/>
          </w:tcPr>
          <w:p w14:paraId="27A22CA1" w14:textId="77777777" w:rsidR="00D93214" w:rsidRPr="00CA68E6" w:rsidRDefault="00D93214" w:rsidP="00B750DC">
            <w:pPr>
              <w:spacing w:after="0" w:line="240" w:lineRule="auto"/>
              <w:jc w:val="center"/>
              <w:rPr>
                <w:rFonts w:cstheme="minorHAnsi"/>
              </w:rPr>
            </w:pPr>
            <w:r w:rsidRPr="00CA68E6">
              <w:rPr>
                <w:rFonts w:cstheme="minorHAnsi"/>
              </w:rPr>
              <w:t>0.201</w:t>
            </w:r>
          </w:p>
        </w:tc>
      </w:tr>
      <w:tr w:rsidR="00D93214" w:rsidRPr="00CA68E6" w14:paraId="206CB739" w14:textId="77777777" w:rsidTr="00D93214">
        <w:trPr>
          <w:trHeight w:val="175"/>
        </w:trPr>
        <w:tc>
          <w:tcPr>
            <w:tcW w:w="1570" w:type="dxa"/>
            <w:tcBorders>
              <w:top w:val="nil"/>
            </w:tcBorders>
            <w:shd w:val="clear" w:color="auto" w:fill="auto"/>
            <w:noWrap/>
          </w:tcPr>
          <w:p w14:paraId="20FEEB7E" w14:textId="77777777" w:rsidR="00D93214" w:rsidRPr="00CA68E6" w:rsidRDefault="00D93214" w:rsidP="00B750DC">
            <w:pPr>
              <w:spacing w:after="0" w:line="240" w:lineRule="auto"/>
              <w:rPr>
                <w:rFonts w:cstheme="minorHAnsi"/>
                <w:color w:val="000000"/>
              </w:rPr>
            </w:pPr>
            <w:r w:rsidRPr="00CA68E6">
              <w:rPr>
                <w:rFonts w:cstheme="minorHAnsi"/>
                <w:color w:val="000000"/>
              </w:rPr>
              <w:t>NENVPENV97</w:t>
            </w:r>
          </w:p>
        </w:tc>
        <w:tc>
          <w:tcPr>
            <w:tcW w:w="6229" w:type="dxa"/>
            <w:tcBorders>
              <w:top w:val="nil"/>
            </w:tcBorders>
            <w:shd w:val="clear" w:color="auto" w:fill="auto"/>
          </w:tcPr>
          <w:p w14:paraId="6E9D034F" w14:textId="77777777" w:rsidR="00D93214" w:rsidRPr="00CA68E6" w:rsidRDefault="00D93214" w:rsidP="00F11D03">
            <w:pPr>
              <w:spacing w:after="0" w:line="240" w:lineRule="auto"/>
              <w:rPr>
                <w:rFonts w:cstheme="minorHAnsi"/>
                <w:color w:val="000000"/>
              </w:rPr>
            </w:pPr>
            <w:r w:rsidRPr="00CA68E6">
              <w:rPr>
                <w:rFonts w:cstheme="minorHAnsi"/>
                <w:color w:val="000000"/>
              </w:rPr>
              <w:t>My work is hindered by poor heating, cooling, and/or lighting systems at this school.</w:t>
            </w:r>
            <w:r w:rsidRPr="00CA68E6">
              <w:rPr>
                <w:rFonts w:cstheme="minorHAnsi"/>
                <w:color w:val="000000"/>
                <w:vertAlign w:val="superscript"/>
              </w:rPr>
              <w:t xml:space="preserve"> 1</w:t>
            </w:r>
          </w:p>
        </w:tc>
        <w:tc>
          <w:tcPr>
            <w:tcW w:w="1738" w:type="dxa"/>
            <w:tcBorders>
              <w:top w:val="nil"/>
            </w:tcBorders>
            <w:shd w:val="clear" w:color="auto" w:fill="auto"/>
          </w:tcPr>
          <w:p w14:paraId="1894D2EE" w14:textId="77777777" w:rsidR="00D93214" w:rsidRPr="00CA68E6" w:rsidRDefault="00D93214" w:rsidP="00B750DC">
            <w:pPr>
              <w:spacing w:after="0" w:line="240" w:lineRule="auto"/>
              <w:jc w:val="center"/>
              <w:rPr>
                <w:rFonts w:cstheme="minorHAnsi"/>
              </w:rPr>
            </w:pPr>
            <w:r w:rsidRPr="00CA68E6">
              <w:rPr>
                <w:rFonts w:cstheme="minorHAnsi"/>
              </w:rPr>
              <w:t>0.268</w:t>
            </w:r>
          </w:p>
        </w:tc>
      </w:tr>
      <w:tr w:rsidR="00D93214" w:rsidRPr="00CA68E6" w14:paraId="0EC698EA" w14:textId="77777777" w:rsidTr="00D93214">
        <w:trPr>
          <w:trHeight w:val="175"/>
        </w:trPr>
        <w:tc>
          <w:tcPr>
            <w:tcW w:w="1570" w:type="dxa"/>
            <w:tcBorders>
              <w:top w:val="nil"/>
            </w:tcBorders>
            <w:shd w:val="clear" w:color="auto" w:fill="auto"/>
            <w:noWrap/>
          </w:tcPr>
          <w:p w14:paraId="05BDD97B" w14:textId="77777777" w:rsidR="00D93214" w:rsidRPr="00CA68E6" w:rsidRDefault="00D93214" w:rsidP="00B750DC">
            <w:pPr>
              <w:spacing w:after="0" w:line="240" w:lineRule="auto"/>
              <w:rPr>
                <w:rFonts w:cstheme="minorHAnsi"/>
                <w:color w:val="000000"/>
              </w:rPr>
            </w:pPr>
            <w:r w:rsidRPr="00CA68E6">
              <w:rPr>
                <w:rFonts w:cstheme="minorHAnsi"/>
                <w:color w:val="000000"/>
              </w:rPr>
              <w:t>NENVPENV100</w:t>
            </w:r>
          </w:p>
        </w:tc>
        <w:tc>
          <w:tcPr>
            <w:tcW w:w="6229" w:type="dxa"/>
            <w:tcBorders>
              <w:top w:val="nil"/>
            </w:tcBorders>
            <w:shd w:val="clear" w:color="auto" w:fill="auto"/>
          </w:tcPr>
          <w:p w14:paraId="5F4CFA01" w14:textId="77777777" w:rsidR="00D93214" w:rsidRPr="00CA68E6" w:rsidRDefault="00D93214" w:rsidP="00F11D03">
            <w:pPr>
              <w:spacing w:after="0" w:line="240" w:lineRule="auto"/>
              <w:rPr>
                <w:rFonts w:cstheme="minorHAnsi"/>
                <w:color w:val="000000"/>
              </w:rPr>
            </w:pPr>
            <w:r w:rsidRPr="00CA68E6">
              <w:rPr>
                <w:rFonts w:cstheme="minorHAnsi"/>
                <w:color w:val="000000"/>
              </w:rPr>
              <w:t>My work is hindered by inadequate or outdated equipment or facilities at this school.</w:t>
            </w:r>
            <w:r w:rsidRPr="00CA68E6">
              <w:rPr>
                <w:rFonts w:cstheme="minorHAnsi"/>
                <w:color w:val="000000"/>
                <w:vertAlign w:val="superscript"/>
              </w:rPr>
              <w:t xml:space="preserve"> 1</w:t>
            </w:r>
          </w:p>
        </w:tc>
        <w:tc>
          <w:tcPr>
            <w:tcW w:w="1738" w:type="dxa"/>
            <w:tcBorders>
              <w:top w:val="nil"/>
            </w:tcBorders>
            <w:shd w:val="clear" w:color="auto" w:fill="auto"/>
          </w:tcPr>
          <w:p w14:paraId="271FECA7" w14:textId="77777777" w:rsidR="00D93214" w:rsidRPr="00CA68E6" w:rsidRDefault="00D93214" w:rsidP="00B750DC">
            <w:pPr>
              <w:spacing w:after="0" w:line="240" w:lineRule="auto"/>
              <w:jc w:val="center"/>
              <w:rPr>
                <w:rFonts w:cstheme="minorHAnsi"/>
              </w:rPr>
            </w:pPr>
            <w:r w:rsidRPr="00CA68E6">
              <w:rPr>
                <w:rFonts w:cstheme="minorHAnsi"/>
              </w:rPr>
              <w:t>0.300</w:t>
            </w:r>
          </w:p>
        </w:tc>
      </w:tr>
      <w:tr w:rsidR="00D93214" w:rsidRPr="00CA68E6" w14:paraId="5C8CE0FD" w14:textId="77777777" w:rsidTr="00D93214">
        <w:trPr>
          <w:trHeight w:val="175"/>
        </w:trPr>
        <w:tc>
          <w:tcPr>
            <w:tcW w:w="1570" w:type="dxa"/>
            <w:tcBorders>
              <w:top w:val="nil"/>
              <w:bottom w:val="single" w:sz="4" w:space="0" w:color="auto"/>
            </w:tcBorders>
            <w:shd w:val="clear" w:color="auto" w:fill="auto"/>
            <w:noWrap/>
          </w:tcPr>
          <w:p w14:paraId="73E4FF1A" w14:textId="77777777" w:rsidR="00D93214" w:rsidRPr="00CA68E6" w:rsidRDefault="00D93214" w:rsidP="00B750DC">
            <w:pPr>
              <w:spacing w:after="0" w:line="240" w:lineRule="auto"/>
              <w:rPr>
                <w:rFonts w:cstheme="minorHAnsi"/>
                <w:color w:val="000000"/>
              </w:rPr>
            </w:pPr>
            <w:r w:rsidRPr="00CA68E6">
              <w:rPr>
                <w:rFonts w:cstheme="minorHAnsi"/>
                <w:color w:val="000000"/>
              </w:rPr>
              <w:t>NENVINS108</w:t>
            </w:r>
          </w:p>
        </w:tc>
        <w:tc>
          <w:tcPr>
            <w:tcW w:w="6229" w:type="dxa"/>
            <w:tcBorders>
              <w:top w:val="nil"/>
              <w:bottom w:val="single" w:sz="4" w:space="0" w:color="auto"/>
            </w:tcBorders>
            <w:shd w:val="clear" w:color="auto" w:fill="auto"/>
          </w:tcPr>
          <w:p w14:paraId="331B8E32" w14:textId="77777777" w:rsidR="00D93214" w:rsidRPr="00CA68E6" w:rsidRDefault="00D93214" w:rsidP="00F11D03">
            <w:pPr>
              <w:spacing w:after="0" w:line="240" w:lineRule="auto"/>
              <w:rPr>
                <w:rFonts w:cstheme="minorHAnsi"/>
                <w:color w:val="000000"/>
              </w:rPr>
            </w:pPr>
            <w:r w:rsidRPr="00CA68E6">
              <w:rPr>
                <w:rFonts w:cstheme="minorHAnsi"/>
                <w:color w:val="000000"/>
              </w:rPr>
              <w:t>We have so many different programs at this school that I can't keep track of them all.</w:t>
            </w:r>
            <w:r w:rsidRPr="00CA68E6">
              <w:rPr>
                <w:rFonts w:cstheme="minorHAnsi"/>
                <w:color w:val="000000"/>
                <w:vertAlign w:val="superscript"/>
              </w:rPr>
              <w:t xml:space="preserve"> 1</w:t>
            </w:r>
          </w:p>
        </w:tc>
        <w:tc>
          <w:tcPr>
            <w:tcW w:w="1738" w:type="dxa"/>
            <w:tcBorders>
              <w:top w:val="nil"/>
              <w:bottom w:val="single" w:sz="4" w:space="0" w:color="auto"/>
            </w:tcBorders>
            <w:shd w:val="clear" w:color="auto" w:fill="auto"/>
          </w:tcPr>
          <w:p w14:paraId="432AD07B" w14:textId="77777777" w:rsidR="00D93214" w:rsidRPr="00CA68E6" w:rsidRDefault="00D93214" w:rsidP="00B750DC">
            <w:pPr>
              <w:spacing w:after="0" w:line="240" w:lineRule="auto"/>
              <w:jc w:val="center"/>
              <w:rPr>
                <w:rFonts w:cstheme="minorHAnsi"/>
              </w:rPr>
            </w:pPr>
            <w:r w:rsidRPr="00CA68E6">
              <w:rPr>
                <w:rFonts w:cstheme="minorHAnsi"/>
              </w:rPr>
              <w:t>0.115</w:t>
            </w:r>
          </w:p>
        </w:tc>
      </w:tr>
    </w:tbl>
    <w:p w14:paraId="23A02FBD" w14:textId="77777777" w:rsidR="00D93214" w:rsidRPr="000F2AD8" w:rsidRDefault="00D93214" w:rsidP="00D542EF">
      <w:pPr>
        <w:pStyle w:val="Body"/>
        <w:adjustRightInd w:val="0"/>
        <w:snapToGrid w:val="0"/>
        <w:spacing w:before="0" w:after="0"/>
        <w:rPr>
          <w:rFonts w:asciiTheme="minorHAnsi" w:hAnsiTheme="minorHAnsi" w:cstheme="minorHAnsi"/>
          <w:bCs/>
          <w:iCs/>
          <w:sz w:val="20"/>
        </w:rPr>
      </w:pPr>
      <w:r w:rsidRPr="000F2AD8">
        <w:rPr>
          <w:rFonts w:asciiTheme="minorHAnsi" w:hAnsiTheme="minorHAnsi" w:cstheme="minorHAnsi"/>
          <w:color w:val="000000"/>
          <w:sz w:val="20"/>
          <w:vertAlign w:val="superscript"/>
        </w:rPr>
        <w:t xml:space="preserve">1 </w:t>
      </w:r>
      <w:r w:rsidRPr="000F2AD8">
        <w:rPr>
          <w:rFonts w:asciiTheme="minorHAnsi" w:hAnsiTheme="minorHAnsi" w:cstheme="minorHAnsi"/>
          <w:bCs/>
          <w:iCs/>
          <w:sz w:val="20"/>
        </w:rPr>
        <w:t xml:space="preserve">This item </w:t>
      </w:r>
      <w:r w:rsidR="00C31F0C" w:rsidRPr="000F2AD8">
        <w:rPr>
          <w:rFonts w:asciiTheme="minorHAnsi" w:hAnsiTheme="minorHAnsi" w:cstheme="minorHAnsi"/>
          <w:bCs/>
          <w:iCs/>
          <w:sz w:val="20"/>
        </w:rPr>
        <w:t>is</w:t>
      </w:r>
      <w:r w:rsidRPr="000F2AD8">
        <w:rPr>
          <w:rFonts w:asciiTheme="minorHAnsi" w:hAnsiTheme="minorHAnsi" w:cstheme="minorHAnsi"/>
          <w:bCs/>
          <w:iCs/>
          <w:sz w:val="20"/>
        </w:rPr>
        <w:t xml:space="preserve"> negatively valenced and was reverse-coded in the analyses.</w:t>
      </w:r>
    </w:p>
    <w:p w14:paraId="535439BB" w14:textId="24CD51F5" w:rsidR="00C31F0C" w:rsidRPr="000F2AD8" w:rsidRDefault="009056F5" w:rsidP="00D542EF">
      <w:pPr>
        <w:pStyle w:val="Body"/>
        <w:adjustRightInd w:val="0"/>
        <w:snapToGrid w:val="0"/>
        <w:spacing w:before="0" w:after="0"/>
        <w:rPr>
          <w:rFonts w:asciiTheme="minorHAnsi" w:hAnsiTheme="minorHAnsi" w:cstheme="minorHAnsi"/>
          <w:sz w:val="20"/>
        </w:rPr>
      </w:pPr>
      <w:r>
        <w:rPr>
          <w:rFonts w:asciiTheme="minorHAnsi" w:hAnsiTheme="minorHAnsi" w:cstheme="minorHAnsi"/>
          <w:sz w:val="20"/>
        </w:rPr>
        <w:t>SOURCE: ED School Climate Surveys (EDSCLS), Pilot Study, 2015.</w:t>
      </w:r>
    </w:p>
    <w:p w14:paraId="61378D21" w14:textId="77777777" w:rsidR="00D93214" w:rsidRPr="00CA68E6" w:rsidRDefault="00D93214" w:rsidP="006301C4">
      <w:pPr>
        <w:pStyle w:val="Body"/>
        <w:spacing w:after="0" w:line="276" w:lineRule="auto"/>
        <w:rPr>
          <w:rFonts w:asciiTheme="minorHAnsi" w:hAnsiTheme="minorHAnsi" w:cstheme="minorHAnsi"/>
          <w:b/>
          <w:sz w:val="22"/>
          <w:szCs w:val="22"/>
        </w:rPr>
      </w:pPr>
      <w:r w:rsidRPr="00CA68E6">
        <w:rPr>
          <w:rFonts w:asciiTheme="minorHAnsi" w:hAnsiTheme="minorHAnsi" w:cstheme="minorHAnsi"/>
          <w:b/>
          <w:sz w:val="22"/>
          <w:szCs w:val="22"/>
        </w:rPr>
        <w:t>Infit/outfit statistics</w:t>
      </w:r>
    </w:p>
    <w:p w14:paraId="2B2E0ECB" w14:textId="77777777" w:rsidR="00D93214" w:rsidRPr="00CA68E6" w:rsidRDefault="00D93214" w:rsidP="005D475F">
      <w:pPr>
        <w:rPr>
          <w:rFonts w:cstheme="minorHAnsi"/>
        </w:rPr>
      </w:pPr>
      <w:r w:rsidRPr="00CA68E6">
        <w:rPr>
          <w:rFonts w:cstheme="minorHAnsi"/>
        </w:rPr>
        <w:t>As shown in table 24, a total of 2</w:t>
      </w:r>
      <w:r w:rsidR="00672760">
        <w:rPr>
          <w:rFonts w:cstheme="minorHAnsi"/>
        </w:rPr>
        <w:t>0</w:t>
      </w:r>
      <w:r w:rsidRPr="00CA68E6">
        <w:rPr>
          <w:rFonts w:cstheme="minorHAnsi"/>
        </w:rPr>
        <w:t xml:space="preserve"> items were flagged because their infit or outfit statistics are out of the range of 0.7 to 1.3. Cultural and </w:t>
      </w:r>
      <w:r w:rsidR="00C31F0C" w:rsidRPr="00CA68E6">
        <w:rPr>
          <w:rFonts w:cstheme="minorHAnsi"/>
        </w:rPr>
        <w:t>Linguistic Competence, Substance Abuse, Physical Environment, Mental Health</w:t>
      </w:r>
      <w:r w:rsidRPr="00CA68E6">
        <w:rPr>
          <w:rFonts w:cstheme="minorHAnsi"/>
        </w:rPr>
        <w:t xml:space="preserve">, and </w:t>
      </w:r>
      <w:r w:rsidR="00C31F0C" w:rsidRPr="00CA68E6">
        <w:rPr>
          <w:rFonts w:cstheme="minorHAnsi"/>
        </w:rPr>
        <w:t>Disci</w:t>
      </w:r>
      <w:r w:rsidRPr="00CA68E6">
        <w:rPr>
          <w:rFonts w:cstheme="minorHAnsi"/>
        </w:rPr>
        <w:t xml:space="preserve">pline each had four items flagged by this criterion. A complete list of infit and outfit statistics for each item can be found in appendix table </w:t>
      </w:r>
      <w:r w:rsidR="00713FF0" w:rsidRPr="00CA68E6">
        <w:rPr>
          <w:rFonts w:cstheme="minorHAnsi"/>
        </w:rPr>
        <w:t>D-</w:t>
      </w:r>
      <w:r w:rsidRPr="00CA68E6">
        <w:rPr>
          <w:rFonts w:cstheme="minorHAnsi"/>
        </w:rPr>
        <w:t>3.</w:t>
      </w:r>
    </w:p>
    <w:p w14:paraId="096E7EF0" w14:textId="77777777" w:rsidR="000F2AD8" w:rsidRDefault="000F2AD8">
      <w:pPr>
        <w:rPr>
          <w:rFonts w:cstheme="minorHAnsi"/>
        </w:rPr>
      </w:pPr>
      <w:r>
        <w:rPr>
          <w:rFonts w:cstheme="minorHAnsi"/>
        </w:rPr>
        <w:br w:type="page"/>
      </w:r>
    </w:p>
    <w:p w14:paraId="20FA597D" w14:textId="3BE98A61" w:rsidR="00D93214" w:rsidRPr="00CA68E6" w:rsidRDefault="00D93214" w:rsidP="00D93214">
      <w:pPr>
        <w:spacing w:after="0" w:line="240" w:lineRule="auto"/>
        <w:ind w:left="878" w:hanging="878"/>
        <w:rPr>
          <w:rFonts w:cstheme="minorHAnsi"/>
        </w:rPr>
      </w:pPr>
      <w:r w:rsidRPr="00CA68E6">
        <w:rPr>
          <w:rFonts w:cstheme="minorHAnsi"/>
        </w:rPr>
        <w:lastRenderedPageBreak/>
        <w:t xml:space="preserve">Table 24. Items flagged by out-of-range infit or outfit statistics in the </w:t>
      </w:r>
      <w:r w:rsidR="00514DB2" w:rsidRPr="00CA68E6">
        <w:rPr>
          <w:rFonts w:cstheme="minorHAnsi"/>
        </w:rPr>
        <w:t>EDSCLS</w:t>
      </w:r>
      <w:r w:rsidRPr="00CA68E6">
        <w:rPr>
          <w:rFonts w:cstheme="minorHAnsi"/>
        </w:rPr>
        <w:t xml:space="preserve"> 2015 pilot noninstructional staff survey</w:t>
      </w:r>
    </w:p>
    <w:tbl>
      <w:tblPr>
        <w:tblW w:w="9662" w:type="dxa"/>
        <w:tblInd w:w="93" w:type="dxa"/>
        <w:tblBorders>
          <w:top w:val="single" w:sz="4" w:space="0" w:color="auto"/>
          <w:bottom w:val="single" w:sz="4" w:space="0" w:color="auto"/>
        </w:tblBorders>
        <w:tblLook w:val="04A0" w:firstRow="1" w:lastRow="0" w:firstColumn="1" w:lastColumn="0" w:noHBand="0" w:noVBand="1"/>
      </w:tblPr>
      <w:tblGrid>
        <w:gridCol w:w="1555"/>
        <w:gridCol w:w="6646"/>
        <w:gridCol w:w="718"/>
        <w:gridCol w:w="743"/>
      </w:tblGrid>
      <w:tr w:rsidR="00D93214" w:rsidRPr="00CA68E6" w14:paraId="2B29957E" w14:textId="77777777" w:rsidTr="00D93214">
        <w:trPr>
          <w:trHeight w:val="176"/>
        </w:trPr>
        <w:tc>
          <w:tcPr>
            <w:tcW w:w="0" w:type="auto"/>
            <w:tcBorders>
              <w:top w:val="single" w:sz="4" w:space="0" w:color="auto"/>
              <w:bottom w:val="single" w:sz="4" w:space="0" w:color="auto"/>
            </w:tcBorders>
            <w:shd w:val="clear" w:color="auto" w:fill="auto"/>
            <w:noWrap/>
            <w:hideMark/>
          </w:tcPr>
          <w:p w14:paraId="3F47DEC9" w14:textId="77777777" w:rsidR="00D93214" w:rsidRPr="00CA68E6" w:rsidRDefault="00D93214" w:rsidP="002E1E32">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shd w:val="clear" w:color="auto" w:fill="auto"/>
            <w:hideMark/>
          </w:tcPr>
          <w:p w14:paraId="433A9EB5"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shd w:val="clear" w:color="auto" w:fill="auto"/>
            <w:noWrap/>
            <w:hideMark/>
          </w:tcPr>
          <w:p w14:paraId="3AE76FDA" w14:textId="77777777" w:rsidR="00D93214" w:rsidRPr="00CA68E6" w:rsidRDefault="00D93214" w:rsidP="00B750DC">
            <w:pPr>
              <w:spacing w:after="0" w:line="240" w:lineRule="auto"/>
              <w:jc w:val="center"/>
              <w:rPr>
                <w:rFonts w:cstheme="minorHAnsi"/>
              </w:rPr>
            </w:pPr>
            <w:r w:rsidRPr="00CA68E6">
              <w:rPr>
                <w:rFonts w:eastAsia="Times New Roman" w:cstheme="minorHAnsi"/>
              </w:rPr>
              <w:t>Infit</w:t>
            </w:r>
          </w:p>
        </w:tc>
        <w:tc>
          <w:tcPr>
            <w:tcW w:w="0" w:type="auto"/>
            <w:tcBorders>
              <w:top w:val="single" w:sz="4" w:space="0" w:color="auto"/>
              <w:bottom w:val="single" w:sz="4" w:space="0" w:color="auto"/>
            </w:tcBorders>
            <w:shd w:val="clear" w:color="auto" w:fill="auto"/>
            <w:noWrap/>
            <w:hideMark/>
          </w:tcPr>
          <w:p w14:paraId="5BBADFD3" w14:textId="77777777" w:rsidR="00D93214" w:rsidRPr="00CA68E6" w:rsidRDefault="00D93214" w:rsidP="00B750DC">
            <w:pPr>
              <w:spacing w:after="0" w:line="240" w:lineRule="auto"/>
              <w:jc w:val="center"/>
              <w:rPr>
                <w:rFonts w:eastAsia="Times New Roman" w:cstheme="minorHAnsi"/>
              </w:rPr>
            </w:pPr>
            <w:r w:rsidRPr="00CA68E6">
              <w:rPr>
                <w:rFonts w:eastAsia="Times New Roman" w:cstheme="minorHAnsi"/>
              </w:rPr>
              <w:t>Outfit</w:t>
            </w:r>
          </w:p>
        </w:tc>
      </w:tr>
      <w:tr w:rsidR="00672760" w:rsidRPr="00CA68E6" w14:paraId="59B7610F" w14:textId="77777777" w:rsidTr="00672760">
        <w:trPr>
          <w:trHeight w:val="176"/>
        </w:trPr>
        <w:tc>
          <w:tcPr>
            <w:tcW w:w="0" w:type="auto"/>
            <w:tcBorders>
              <w:top w:val="single" w:sz="4" w:space="0" w:color="auto"/>
            </w:tcBorders>
            <w:shd w:val="clear" w:color="auto" w:fill="auto"/>
            <w:noWrap/>
            <w:hideMark/>
          </w:tcPr>
          <w:p w14:paraId="7558D591"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NENGCLC1</w:t>
            </w:r>
          </w:p>
        </w:tc>
        <w:tc>
          <w:tcPr>
            <w:tcW w:w="0" w:type="auto"/>
            <w:tcBorders>
              <w:top w:val="single" w:sz="4" w:space="0" w:color="auto"/>
            </w:tcBorders>
            <w:shd w:val="clear" w:color="auto" w:fill="auto"/>
            <w:hideMark/>
          </w:tcPr>
          <w:p w14:paraId="6C0610DC"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At this school, </w:t>
            </w:r>
            <w:r w:rsidRPr="00CA68E6">
              <w:rPr>
                <w:rFonts w:cstheme="minorHAnsi"/>
                <w:color w:val="000000"/>
              </w:rPr>
              <w:t>closing</w:t>
            </w:r>
            <w:r w:rsidRPr="00CA68E6">
              <w:rPr>
                <w:rFonts w:eastAsia="Times New Roman" w:cstheme="minorHAnsi"/>
                <w:color w:val="000000"/>
              </w:rPr>
              <w:t xml:space="preserve"> the racial/ethnic academic achievement gap is considered a high priority.</w:t>
            </w:r>
          </w:p>
        </w:tc>
        <w:tc>
          <w:tcPr>
            <w:tcW w:w="0" w:type="auto"/>
            <w:tcBorders>
              <w:top w:val="single" w:sz="4" w:space="0" w:color="auto"/>
            </w:tcBorders>
            <w:shd w:val="clear" w:color="auto" w:fill="auto"/>
            <w:noWrap/>
            <w:hideMark/>
          </w:tcPr>
          <w:p w14:paraId="3FC1CB6C" w14:textId="77777777" w:rsidR="00672760" w:rsidRDefault="00672760" w:rsidP="00672760">
            <w:pPr>
              <w:spacing w:after="0" w:line="240" w:lineRule="auto"/>
              <w:jc w:val="center"/>
              <w:rPr>
                <w:rFonts w:ascii="Calibri" w:hAnsi="Calibri"/>
                <w:color w:val="000000"/>
              </w:rPr>
            </w:pPr>
            <w:r>
              <w:rPr>
                <w:rFonts w:ascii="Calibri" w:hAnsi="Calibri"/>
                <w:color w:val="000000"/>
              </w:rPr>
              <w:t>1.593</w:t>
            </w:r>
          </w:p>
        </w:tc>
        <w:tc>
          <w:tcPr>
            <w:tcW w:w="0" w:type="auto"/>
            <w:tcBorders>
              <w:top w:val="single" w:sz="4" w:space="0" w:color="auto"/>
            </w:tcBorders>
            <w:shd w:val="clear" w:color="auto" w:fill="auto"/>
            <w:noWrap/>
            <w:hideMark/>
          </w:tcPr>
          <w:p w14:paraId="08A5BFAF" w14:textId="77777777" w:rsidR="00672760" w:rsidRDefault="00672760" w:rsidP="00672760">
            <w:pPr>
              <w:spacing w:after="0" w:line="240" w:lineRule="auto"/>
              <w:jc w:val="center"/>
              <w:rPr>
                <w:rFonts w:ascii="Calibri" w:hAnsi="Calibri"/>
                <w:color w:val="000000"/>
              </w:rPr>
            </w:pPr>
            <w:r>
              <w:rPr>
                <w:rFonts w:ascii="Calibri" w:hAnsi="Calibri"/>
                <w:color w:val="000000"/>
              </w:rPr>
              <w:t>2.131</w:t>
            </w:r>
          </w:p>
        </w:tc>
      </w:tr>
      <w:tr w:rsidR="00672760" w:rsidRPr="00CA68E6" w14:paraId="735DF0CD" w14:textId="77777777" w:rsidTr="00672760">
        <w:trPr>
          <w:trHeight w:val="176"/>
        </w:trPr>
        <w:tc>
          <w:tcPr>
            <w:tcW w:w="0" w:type="auto"/>
            <w:shd w:val="clear" w:color="auto" w:fill="auto"/>
            <w:noWrap/>
            <w:hideMark/>
          </w:tcPr>
          <w:p w14:paraId="6B135709"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NENGCLC2</w:t>
            </w:r>
          </w:p>
        </w:tc>
        <w:tc>
          <w:tcPr>
            <w:tcW w:w="0" w:type="auto"/>
            <w:shd w:val="clear" w:color="auto" w:fill="auto"/>
            <w:hideMark/>
          </w:tcPr>
          <w:p w14:paraId="5FFEE543"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At this </w:t>
            </w:r>
            <w:r w:rsidRPr="00CA68E6">
              <w:rPr>
                <w:rFonts w:eastAsia="Times New Roman" w:cstheme="minorHAnsi"/>
              </w:rPr>
              <w:t>school</w:t>
            </w:r>
            <w:r w:rsidRPr="00CA68E6">
              <w:rPr>
                <w:rFonts w:eastAsia="Times New Roman" w:cstheme="minorHAnsi"/>
                <w:color w:val="000000"/>
              </w:rPr>
              <w:t>, all students are treated equally, regardless of whether their parents are rich or poor.</w:t>
            </w:r>
          </w:p>
        </w:tc>
        <w:tc>
          <w:tcPr>
            <w:tcW w:w="0" w:type="auto"/>
            <w:shd w:val="clear" w:color="auto" w:fill="auto"/>
            <w:noWrap/>
            <w:hideMark/>
          </w:tcPr>
          <w:p w14:paraId="50AE11E2" w14:textId="77777777" w:rsidR="00672760" w:rsidRDefault="00672760" w:rsidP="00672760">
            <w:pPr>
              <w:spacing w:after="0" w:line="240" w:lineRule="auto"/>
              <w:jc w:val="center"/>
              <w:rPr>
                <w:rFonts w:ascii="Calibri" w:hAnsi="Calibri"/>
                <w:color w:val="000000"/>
              </w:rPr>
            </w:pPr>
            <w:r>
              <w:rPr>
                <w:rFonts w:ascii="Calibri" w:hAnsi="Calibri"/>
                <w:color w:val="000000"/>
              </w:rPr>
              <w:t>1.153</w:t>
            </w:r>
          </w:p>
        </w:tc>
        <w:tc>
          <w:tcPr>
            <w:tcW w:w="0" w:type="auto"/>
            <w:shd w:val="clear" w:color="auto" w:fill="auto"/>
            <w:noWrap/>
            <w:hideMark/>
          </w:tcPr>
          <w:p w14:paraId="40F0DD13" w14:textId="77777777" w:rsidR="00672760" w:rsidRDefault="00672760" w:rsidP="00672760">
            <w:pPr>
              <w:spacing w:after="0" w:line="240" w:lineRule="auto"/>
              <w:jc w:val="center"/>
              <w:rPr>
                <w:rFonts w:ascii="Calibri" w:hAnsi="Calibri"/>
                <w:color w:val="000000"/>
              </w:rPr>
            </w:pPr>
            <w:r>
              <w:rPr>
                <w:rFonts w:ascii="Calibri" w:hAnsi="Calibri"/>
                <w:color w:val="000000"/>
              </w:rPr>
              <w:t>1.516</w:t>
            </w:r>
          </w:p>
        </w:tc>
      </w:tr>
      <w:tr w:rsidR="00672760" w:rsidRPr="00CA68E6" w14:paraId="2D58AD53" w14:textId="77777777" w:rsidTr="00672760">
        <w:trPr>
          <w:trHeight w:val="352"/>
        </w:trPr>
        <w:tc>
          <w:tcPr>
            <w:tcW w:w="0" w:type="auto"/>
            <w:shd w:val="clear" w:color="auto" w:fill="auto"/>
            <w:noWrap/>
            <w:hideMark/>
          </w:tcPr>
          <w:p w14:paraId="75EBCC93"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NENGCLC4</w:t>
            </w:r>
          </w:p>
        </w:tc>
        <w:tc>
          <w:tcPr>
            <w:tcW w:w="0" w:type="auto"/>
            <w:shd w:val="clear" w:color="auto" w:fill="auto"/>
            <w:hideMark/>
          </w:tcPr>
          <w:p w14:paraId="72141704"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This </w:t>
            </w:r>
            <w:r w:rsidRPr="00CA68E6">
              <w:rPr>
                <w:rFonts w:eastAsia="Times New Roman" w:cstheme="minorHAnsi"/>
              </w:rPr>
              <w:t>school</w:t>
            </w:r>
            <w:r w:rsidRPr="00CA68E6">
              <w:rPr>
                <w:rFonts w:eastAsia="Times New Roman" w:cstheme="minorHAnsi"/>
                <w:color w:val="000000"/>
              </w:rPr>
              <w:t xml:space="preserve"> </w:t>
            </w:r>
            <w:r w:rsidRPr="00CA68E6">
              <w:rPr>
                <w:rFonts w:cstheme="minorHAnsi"/>
                <w:color w:val="000000"/>
              </w:rPr>
              <w:t>provides</w:t>
            </w:r>
            <w:r w:rsidRPr="00CA68E6">
              <w:rPr>
                <w:rFonts w:eastAsia="Times New Roman" w:cstheme="minorHAnsi"/>
                <w:color w:val="000000"/>
              </w:rPr>
              <w:t xml:space="preserve"> instructional materials (e.g., textbooks or handouts) that reflect students’ cultural background, ethnicity and identity.</w:t>
            </w:r>
          </w:p>
        </w:tc>
        <w:tc>
          <w:tcPr>
            <w:tcW w:w="0" w:type="auto"/>
            <w:shd w:val="clear" w:color="auto" w:fill="auto"/>
            <w:noWrap/>
            <w:hideMark/>
          </w:tcPr>
          <w:p w14:paraId="07C3D8C9" w14:textId="77777777" w:rsidR="00672760" w:rsidRDefault="00672760" w:rsidP="00672760">
            <w:pPr>
              <w:spacing w:after="0" w:line="240" w:lineRule="auto"/>
              <w:jc w:val="center"/>
              <w:rPr>
                <w:rFonts w:ascii="Calibri" w:hAnsi="Calibri"/>
                <w:color w:val="000000"/>
              </w:rPr>
            </w:pPr>
            <w:r>
              <w:rPr>
                <w:rFonts w:ascii="Calibri" w:hAnsi="Calibri"/>
                <w:color w:val="000000"/>
              </w:rPr>
              <w:t>1.306</w:t>
            </w:r>
          </w:p>
        </w:tc>
        <w:tc>
          <w:tcPr>
            <w:tcW w:w="0" w:type="auto"/>
            <w:shd w:val="clear" w:color="auto" w:fill="auto"/>
            <w:noWrap/>
            <w:hideMark/>
          </w:tcPr>
          <w:p w14:paraId="7F6052E2" w14:textId="77777777" w:rsidR="00672760" w:rsidRDefault="00672760" w:rsidP="00672760">
            <w:pPr>
              <w:spacing w:after="0" w:line="240" w:lineRule="auto"/>
              <w:jc w:val="center"/>
              <w:rPr>
                <w:rFonts w:ascii="Calibri" w:hAnsi="Calibri"/>
                <w:color w:val="000000"/>
              </w:rPr>
            </w:pPr>
            <w:r>
              <w:rPr>
                <w:rFonts w:ascii="Calibri" w:hAnsi="Calibri"/>
                <w:color w:val="000000"/>
              </w:rPr>
              <w:t>1.362</w:t>
            </w:r>
          </w:p>
        </w:tc>
      </w:tr>
      <w:tr w:rsidR="00672760" w:rsidRPr="00CA68E6" w14:paraId="27123EB0" w14:textId="77777777" w:rsidTr="00672760">
        <w:trPr>
          <w:trHeight w:val="176"/>
        </w:trPr>
        <w:tc>
          <w:tcPr>
            <w:tcW w:w="0" w:type="auto"/>
            <w:shd w:val="clear" w:color="auto" w:fill="auto"/>
            <w:noWrap/>
            <w:hideMark/>
          </w:tcPr>
          <w:p w14:paraId="3DFE217E"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NSAFEMO</w:t>
            </w:r>
            <w:r>
              <w:rPr>
                <w:rFonts w:eastAsia="Times New Roman" w:cstheme="minorHAnsi"/>
                <w:color w:val="000000"/>
              </w:rPr>
              <w:t>1</w:t>
            </w:r>
            <w:r w:rsidRPr="00CA68E6">
              <w:rPr>
                <w:rFonts w:eastAsia="Times New Roman" w:cstheme="minorHAnsi"/>
                <w:color w:val="000000"/>
              </w:rPr>
              <w:t>48</w:t>
            </w:r>
          </w:p>
        </w:tc>
        <w:tc>
          <w:tcPr>
            <w:tcW w:w="0" w:type="auto"/>
            <w:shd w:val="clear" w:color="auto" w:fill="auto"/>
            <w:hideMark/>
          </w:tcPr>
          <w:p w14:paraId="5957BE88" w14:textId="77777777" w:rsidR="00672760" w:rsidRPr="00CA68E6" w:rsidRDefault="007F1C63" w:rsidP="00B750DC">
            <w:pPr>
              <w:spacing w:after="0" w:line="240" w:lineRule="auto"/>
              <w:rPr>
                <w:rFonts w:eastAsia="Times New Roman" w:cstheme="minorHAnsi"/>
                <w:color w:val="000000"/>
              </w:rPr>
            </w:pPr>
            <w:r w:rsidRPr="007F1C63">
              <w:rPr>
                <w:rFonts w:eastAsia="Times New Roman" w:cstheme="minorHAnsi"/>
                <w:color w:val="000000"/>
              </w:rPr>
              <w:t>I can manage almost any student behavior problem.</w:t>
            </w:r>
          </w:p>
        </w:tc>
        <w:tc>
          <w:tcPr>
            <w:tcW w:w="0" w:type="auto"/>
            <w:shd w:val="clear" w:color="auto" w:fill="auto"/>
            <w:noWrap/>
            <w:hideMark/>
          </w:tcPr>
          <w:p w14:paraId="1635467E" w14:textId="77777777" w:rsidR="00672760" w:rsidRDefault="00672760" w:rsidP="00672760">
            <w:pPr>
              <w:spacing w:after="0" w:line="240" w:lineRule="auto"/>
              <w:jc w:val="center"/>
              <w:rPr>
                <w:rFonts w:ascii="Calibri" w:hAnsi="Calibri"/>
                <w:color w:val="000000"/>
              </w:rPr>
            </w:pPr>
            <w:r>
              <w:rPr>
                <w:rFonts w:ascii="Calibri" w:hAnsi="Calibri"/>
                <w:color w:val="000000"/>
              </w:rPr>
              <w:t>1.325</w:t>
            </w:r>
          </w:p>
        </w:tc>
        <w:tc>
          <w:tcPr>
            <w:tcW w:w="0" w:type="auto"/>
            <w:shd w:val="clear" w:color="auto" w:fill="auto"/>
            <w:noWrap/>
            <w:hideMark/>
          </w:tcPr>
          <w:p w14:paraId="14DE1682" w14:textId="77777777" w:rsidR="00672760" w:rsidRDefault="00672760" w:rsidP="00672760">
            <w:pPr>
              <w:spacing w:after="0" w:line="240" w:lineRule="auto"/>
              <w:jc w:val="center"/>
              <w:rPr>
                <w:rFonts w:ascii="Calibri" w:hAnsi="Calibri"/>
                <w:color w:val="000000"/>
              </w:rPr>
            </w:pPr>
            <w:r>
              <w:rPr>
                <w:rFonts w:ascii="Calibri" w:hAnsi="Calibri"/>
                <w:color w:val="000000"/>
              </w:rPr>
              <w:t>1.385</w:t>
            </w:r>
          </w:p>
        </w:tc>
      </w:tr>
      <w:tr w:rsidR="00672760" w:rsidRPr="00CA68E6" w14:paraId="5BACB97D" w14:textId="77777777" w:rsidTr="00672760">
        <w:trPr>
          <w:trHeight w:val="176"/>
        </w:trPr>
        <w:tc>
          <w:tcPr>
            <w:tcW w:w="0" w:type="auto"/>
            <w:shd w:val="clear" w:color="auto" w:fill="auto"/>
            <w:noWrap/>
            <w:hideMark/>
          </w:tcPr>
          <w:p w14:paraId="01FBA807"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NSAFSUB80</w:t>
            </w:r>
          </w:p>
        </w:tc>
        <w:tc>
          <w:tcPr>
            <w:tcW w:w="0" w:type="auto"/>
            <w:shd w:val="clear" w:color="auto" w:fill="auto"/>
            <w:hideMark/>
          </w:tcPr>
          <w:p w14:paraId="2E69CFF6"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At this school, how much of a problem is student drug use?</w:t>
            </w:r>
            <w:r w:rsidRPr="00CA68E6">
              <w:rPr>
                <w:rFonts w:cstheme="minorHAnsi"/>
                <w:color w:val="000000"/>
                <w:vertAlign w:val="superscript"/>
              </w:rPr>
              <w:t xml:space="preserve"> 1</w:t>
            </w:r>
          </w:p>
        </w:tc>
        <w:tc>
          <w:tcPr>
            <w:tcW w:w="0" w:type="auto"/>
            <w:shd w:val="clear" w:color="auto" w:fill="auto"/>
            <w:noWrap/>
            <w:hideMark/>
          </w:tcPr>
          <w:p w14:paraId="2C5BEBC9" w14:textId="77777777" w:rsidR="00672760" w:rsidRDefault="00672760" w:rsidP="00672760">
            <w:pPr>
              <w:spacing w:after="0" w:line="240" w:lineRule="auto"/>
              <w:jc w:val="center"/>
              <w:rPr>
                <w:rFonts w:ascii="Calibri" w:hAnsi="Calibri"/>
                <w:color w:val="000000"/>
              </w:rPr>
            </w:pPr>
            <w:r>
              <w:rPr>
                <w:rFonts w:ascii="Calibri" w:hAnsi="Calibri"/>
                <w:color w:val="000000"/>
              </w:rPr>
              <w:t>1.213</w:t>
            </w:r>
          </w:p>
        </w:tc>
        <w:tc>
          <w:tcPr>
            <w:tcW w:w="0" w:type="auto"/>
            <w:shd w:val="clear" w:color="auto" w:fill="auto"/>
            <w:noWrap/>
            <w:hideMark/>
          </w:tcPr>
          <w:p w14:paraId="5D713936" w14:textId="77777777" w:rsidR="00672760" w:rsidRDefault="00672760" w:rsidP="00672760">
            <w:pPr>
              <w:spacing w:after="0" w:line="240" w:lineRule="auto"/>
              <w:jc w:val="center"/>
              <w:rPr>
                <w:rFonts w:ascii="Calibri" w:hAnsi="Calibri"/>
                <w:color w:val="000000"/>
              </w:rPr>
            </w:pPr>
            <w:r>
              <w:rPr>
                <w:rFonts w:ascii="Calibri" w:hAnsi="Calibri"/>
                <w:color w:val="000000"/>
              </w:rPr>
              <w:t>1.981</w:t>
            </w:r>
          </w:p>
        </w:tc>
      </w:tr>
      <w:tr w:rsidR="00672760" w:rsidRPr="00CA68E6" w14:paraId="346C5DA2" w14:textId="77777777" w:rsidTr="00672760">
        <w:trPr>
          <w:trHeight w:val="176"/>
        </w:trPr>
        <w:tc>
          <w:tcPr>
            <w:tcW w:w="0" w:type="auto"/>
            <w:shd w:val="clear" w:color="auto" w:fill="auto"/>
            <w:noWrap/>
            <w:hideMark/>
          </w:tcPr>
          <w:p w14:paraId="0C54C755"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NSAFSUB81B</w:t>
            </w:r>
          </w:p>
        </w:tc>
        <w:tc>
          <w:tcPr>
            <w:tcW w:w="0" w:type="auto"/>
            <w:shd w:val="clear" w:color="auto" w:fill="auto"/>
            <w:hideMark/>
          </w:tcPr>
          <w:p w14:paraId="2B6FAFF8"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At </w:t>
            </w:r>
            <w:r w:rsidRPr="00CA68E6">
              <w:rPr>
                <w:rFonts w:eastAsia="Times New Roman" w:cstheme="minorHAnsi"/>
              </w:rPr>
              <w:t>this</w:t>
            </w:r>
            <w:r w:rsidRPr="00CA68E6">
              <w:rPr>
                <w:rFonts w:eastAsia="Times New Roman" w:cstheme="minorHAnsi"/>
                <w:color w:val="000000"/>
              </w:rPr>
              <w:t xml:space="preserve"> school, how much of a problem is student use of electronic </w:t>
            </w:r>
            <w:r w:rsidRPr="00CA68E6">
              <w:rPr>
                <w:rFonts w:cstheme="minorHAnsi"/>
                <w:color w:val="000000"/>
              </w:rPr>
              <w:t>cigarettes</w:t>
            </w:r>
            <w:r w:rsidRPr="00CA68E6">
              <w:rPr>
                <w:rFonts w:eastAsia="Times New Roman" w:cstheme="minorHAnsi"/>
                <w:color w:val="000000"/>
              </w:rPr>
              <w:t>?</w:t>
            </w:r>
            <w:r w:rsidRPr="00CA68E6">
              <w:rPr>
                <w:rFonts w:cstheme="minorHAnsi"/>
                <w:color w:val="000000"/>
                <w:vertAlign w:val="superscript"/>
              </w:rPr>
              <w:t xml:space="preserve"> 1</w:t>
            </w:r>
          </w:p>
        </w:tc>
        <w:tc>
          <w:tcPr>
            <w:tcW w:w="0" w:type="auto"/>
            <w:shd w:val="clear" w:color="auto" w:fill="auto"/>
            <w:noWrap/>
            <w:hideMark/>
          </w:tcPr>
          <w:p w14:paraId="76BE7763" w14:textId="77777777" w:rsidR="00672760" w:rsidRDefault="00672760" w:rsidP="00672760">
            <w:pPr>
              <w:spacing w:after="0" w:line="240" w:lineRule="auto"/>
              <w:jc w:val="center"/>
              <w:rPr>
                <w:rFonts w:ascii="Calibri" w:hAnsi="Calibri"/>
                <w:color w:val="000000"/>
              </w:rPr>
            </w:pPr>
            <w:r>
              <w:rPr>
                <w:rFonts w:ascii="Calibri" w:hAnsi="Calibri"/>
                <w:color w:val="000000"/>
              </w:rPr>
              <w:t>1.443</w:t>
            </w:r>
          </w:p>
        </w:tc>
        <w:tc>
          <w:tcPr>
            <w:tcW w:w="0" w:type="auto"/>
            <w:shd w:val="clear" w:color="auto" w:fill="auto"/>
            <w:noWrap/>
            <w:hideMark/>
          </w:tcPr>
          <w:p w14:paraId="03F6F6F2" w14:textId="77777777" w:rsidR="00672760" w:rsidRDefault="00672760" w:rsidP="00672760">
            <w:pPr>
              <w:spacing w:after="0" w:line="240" w:lineRule="auto"/>
              <w:jc w:val="center"/>
              <w:rPr>
                <w:rFonts w:ascii="Calibri" w:hAnsi="Calibri"/>
                <w:color w:val="000000"/>
              </w:rPr>
            </w:pPr>
            <w:r>
              <w:rPr>
                <w:rFonts w:ascii="Calibri" w:hAnsi="Calibri"/>
                <w:color w:val="000000"/>
              </w:rPr>
              <w:t>2.015</w:t>
            </w:r>
          </w:p>
        </w:tc>
      </w:tr>
      <w:tr w:rsidR="00672760" w:rsidRPr="00CA68E6" w14:paraId="7E45325D" w14:textId="77777777" w:rsidTr="00672760">
        <w:trPr>
          <w:trHeight w:val="176"/>
        </w:trPr>
        <w:tc>
          <w:tcPr>
            <w:tcW w:w="0" w:type="auto"/>
            <w:shd w:val="clear" w:color="auto" w:fill="auto"/>
            <w:noWrap/>
            <w:hideMark/>
          </w:tcPr>
          <w:p w14:paraId="3C50E0C6"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NSAFSUB81</w:t>
            </w:r>
          </w:p>
        </w:tc>
        <w:tc>
          <w:tcPr>
            <w:tcW w:w="0" w:type="auto"/>
            <w:shd w:val="clear" w:color="auto" w:fill="auto"/>
            <w:hideMark/>
          </w:tcPr>
          <w:p w14:paraId="05CBEC5E"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At </w:t>
            </w:r>
            <w:r w:rsidRPr="00CA68E6">
              <w:rPr>
                <w:rFonts w:eastAsia="Times New Roman" w:cstheme="minorHAnsi"/>
              </w:rPr>
              <w:t>this</w:t>
            </w:r>
            <w:r w:rsidRPr="00CA68E6">
              <w:rPr>
                <w:rFonts w:eastAsia="Times New Roman" w:cstheme="minorHAnsi"/>
                <w:color w:val="000000"/>
              </w:rPr>
              <w:t xml:space="preserve"> school, </w:t>
            </w:r>
            <w:r w:rsidRPr="00CA68E6">
              <w:rPr>
                <w:rFonts w:cstheme="minorHAnsi"/>
                <w:color w:val="000000"/>
              </w:rPr>
              <w:t>how</w:t>
            </w:r>
            <w:r w:rsidRPr="00CA68E6">
              <w:rPr>
                <w:rFonts w:eastAsia="Times New Roman" w:cstheme="minorHAnsi"/>
                <w:color w:val="000000"/>
              </w:rPr>
              <w:t xml:space="preserve"> much of a problem is student use of tobacco (e.g., cigarettes, chew, cigars)?</w:t>
            </w:r>
            <w:r w:rsidRPr="00CA68E6">
              <w:rPr>
                <w:rFonts w:cstheme="minorHAnsi"/>
                <w:color w:val="000000"/>
                <w:vertAlign w:val="superscript"/>
              </w:rPr>
              <w:t xml:space="preserve"> 1</w:t>
            </w:r>
          </w:p>
        </w:tc>
        <w:tc>
          <w:tcPr>
            <w:tcW w:w="0" w:type="auto"/>
            <w:shd w:val="clear" w:color="auto" w:fill="auto"/>
            <w:noWrap/>
            <w:hideMark/>
          </w:tcPr>
          <w:p w14:paraId="7B377CDB" w14:textId="77777777" w:rsidR="00672760" w:rsidRDefault="00672760" w:rsidP="00672760">
            <w:pPr>
              <w:spacing w:after="0" w:line="240" w:lineRule="auto"/>
              <w:jc w:val="center"/>
              <w:rPr>
                <w:rFonts w:ascii="Calibri" w:hAnsi="Calibri"/>
                <w:color w:val="000000"/>
              </w:rPr>
            </w:pPr>
            <w:r>
              <w:rPr>
                <w:rFonts w:ascii="Calibri" w:hAnsi="Calibri"/>
                <w:color w:val="000000"/>
              </w:rPr>
              <w:t>1.371</w:t>
            </w:r>
          </w:p>
        </w:tc>
        <w:tc>
          <w:tcPr>
            <w:tcW w:w="0" w:type="auto"/>
            <w:shd w:val="clear" w:color="auto" w:fill="auto"/>
            <w:noWrap/>
            <w:hideMark/>
          </w:tcPr>
          <w:p w14:paraId="1ABDCBEE" w14:textId="77777777" w:rsidR="00672760" w:rsidRDefault="00672760" w:rsidP="00672760">
            <w:pPr>
              <w:spacing w:after="0" w:line="240" w:lineRule="auto"/>
              <w:jc w:val="center"/>
              <w:rPr>
                <w:rFonts w:ascii="Calibri" w:hAnsi="Calibri"/>
                <w:color w:val="000000"/>
              </w:rPr>
            </w:pPr>
            <w:r>
              <w:rPr>
                <w:rFonts w:ascii="Calibri" w:hAnsi="Calibri"/>
                <w:color w:val="000000"/>
              </w:rPr>
              <w:t>1.932</w:t>
            </w:r>
          </w:p>
        </w:tc>
      </w:tr>
      <w:tr w:rsidR="00672760" w:rsidRPr="00CA68E6" w14:paraId="01FC7E2E" w14:textId="77777777" w:rsidTr="00672760">
        <w:trPr>
          <w:trHeight w:val="176"/>
        </w:trPr>
        <w:tc>
          <w:tcPr>
            <w:tcW w:w="0" w:type="auto"/>
            <w:shd w:val="clear" w:color="auto" w:fill="auto"/>
            <w:noWrap/>
            <w:hideMark/>
          </w:tcPr>
          <w:p w14:paraId="3FAA0FDF"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NSAFSUB82</w:t>
            </w:r>
          </w:p>
        </w:tc>
        <w:tc>
          <w:tcPr>
            <w:tcW w:w="0" w:type="auto"/>
            <w:shd w:val="clear" w:color="auto" w:fill="auto"/>
            <w:hideMark/>
          </w:tcPr>
          <w:p w14:paraId="7A2FC20A"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At this school, how much of a problem is student alcohol use?</w:t>
            </w:r>
          </w:p>
        </w:tc>
        <w:tc>
          <w:tcPr>
            <w:tcW w:w="0" w:type="auto"/>
            <w:shd w:val="clear" w:color="auto" w:fill="auto"/>
            <w:noWrap/>
            <w:hideMark/>
          </w:tcPr>
          <w:p w14:paraId="1533E648" w14:textId="77777777" w:rsidR="00672760" w:rsidRDefault="00672760" w:rsidP="00672760">
            <w:pPr>
              <w:spacing w:after="0" w:line="240" w:lineRule="auto"/>
              <w:jc w:val="center"/>
              <w:rPr>
                <w:rFonts w:ascii="Calibri" w:hAnsi="Calibri"/>
                <w:color w:val="000000"/>
              </w:rPr>
            </w:pPr>
            <w:r>
              <w:rPr>
                <w:rFonts w:ascii="Calibri" w:hAnsi="Calibri"/>
                <w:color w:val="000000"/>
              </w:rPr>
              <w:t>1.254</w:t>
            </w:r>
          </w:p>
        </w:tc>
        <w:tc>
          <w:tcPr>
            <w:tcW w:w="0" w:type="auto"/>
            <w:shd w:val="clear" w:color="auto" w:fill="auto"/>
            <w:noWrap/>
            <w:hideMark/>
          </w:tcPr>
          <w:p w14:paraId="03161A52" w14:textId="77777777" w:rsidR="00672760" w:rsidRDefault="00672760" w:rsidP="00672760">
            <w:pPr>
              <w:spacing w:after="0" w:line="240" w:lineRule="auto"/>
              <w:jc w:val="center"/>
              <w:rPr>
                <w:rFonts w:ascii="Calibri" w:hAnsi="Calibri"/>
                <w:color w:val="000000"/>
              </w:rPr>
            </w:pPr>
            <w:r>
              <w:rPr>
                <w:rFonts w:ascii="Calibri" w:hAnsi="Calibri"/>
                <w:color w:val="000000"/>
              </w:rPr>
              <w:t>1.423</w:t>
            </w:r>
          </w:p>
        </w:tc>
      </w:tr>
      <w:tr w:rsidR="00672760" w:rsidRPr="00CA68E6" w14:paraId="391D1EB9" w14:textId="77777777" w:rsidTr="00672760">
        <w:trPr>
          <w:trHeight w:val="176"/>
        </w:trPr>
        <w:tc>
          <w:tcPr>
            <w:tcW w:w="0" w:type="auto"/>
            <w:shd w:val="clear" w:color="auto" w:fill="auto"/>
            <w:noWrap/>
            <w:hideMark/>
          </w:tcPr>
          <w:p w14:paraId="4E815BA4"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NENVPENV96</w:t>
            </w:r>
          </w:p>
        </w:tc>
        <w:tc>
          <w:tcPr>
            <w:tcW w:w="0" w:type="auto"/>
            <w:shd w:val="clear" w:color="auto" w:fill="auto"/>
            <w:hideMark/>
          </w:tcPr>
          <w:p w14:paraId="53A58481"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Overcrowding is a problem at this school.</w:t>
            </w:r>
            <w:r w:rsidRPr="00CA68E6">
              <w:rPr>
                <w:rFonts w:cstheme="minorHAnsi"/>
                <w:color w:val="000000"/>
                <w:vertAlign w:val="superscript"/>
              </w:rPr>
              <w:t xml:space="preserve"> 1</w:t>
            </w:r>
          </w:p>
        </w:tc>
        <w:tc>
          <w:tcPr>
            <w:tcW w:w="0" w:type="auto"/>
            <w:shd w:val="clear" w:color="auto" w:fill="auto"/>
            <w:noWrap/>
            <w:hideMark/>
          </w:tcPr>
          <w:p w14:paraId="0FD92A93" w14:textId="77777777" w:rsidR="00672760" w:rsidRDefault="00672760" w:rsidP="00672760">
            <w:pPr>
              <w:spacing w:after="0" w:line="240" w:lineRule="auto"/>
              <w:jc w:val="center"/>
              <w:rPr>
                <w:rFonts w:ascii="Calibri" w:hAnsi="Calibri"/>
                <w:color w:val="000000"/>
              </w:rPr>
            </w:pPr>
            <w:r>
              <w:rPr>
                <w:rFonts w:ascii="Calibri" w:hAnsi="Calibri"/>
                <w:color w:val="000000"/>
              </w:rPr>
              <w:t>1.570</w:t>
            </w:r>
          </w:p>
        </w:tc>
        <w:tc>
          <w:tcPr>
            <w:tcW w:w="0" w:type="auto"/>
            <w:shd w:val="clear" w:color="auto" w:fill="auto"/>
            <w:noWrap/>
            <w:hideMark/>
          </w:tcPr>
          <w:p w14:paraId="1942F77C" w14:textId="77777777" w:rsidR="00672760" w:rsidRDefault="00672760" w:rsidP="00672760">
            <w:pPr>
              <w:spacing w:after="0" w:line="240" w:lineRule="auto"/>
              <w:jc w:val="center"/>
              <w:rPr>
                <w:rFonts w:ascii="Calibri" w:hAnsi="Calibri"/>
                <w:color w:val="000000"/>
              </w:rPr>
            </w:pPr>
            <w:r>
              <w:rPr>
                <w:rFonts w:ascii="Calibri" w:hAnsi="Calibri"/>
                <w:color w:val="000000"/>
              </w:rPr>
              <w:t>1.750</w:t>
            </w:r>
          </w:p>
        </w:tc>
      </w:tr>
      <w:tr w:rsidR="00672760" w:rsidRPr="00CA68E6" w14:paraId="1FE37F40" w14:textId="77777777" w:rsidTr="00672760">
        <w:trPr>
          <w:trHeight w:val="176"/>
        </w:trPr>
        <w:tc>
          <w:tcPr>
            <w:tcW w:w="0" w:type="auto"/>
            <w:shd w:val="clear" w:color="auto" w:fill="auto"/>
            <w:noWrap/>
            <w:hideMark/>
          </w:tcPr>
          <w:p w14:paraId="2D306E68"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NENVPENV97</w:t>
            </w:r>
          </w:p>
        </w:tc>
        <w:tc>
          <w:tcPr>
            <w:tcW w:w="0" w:type="auto"/>
            <w:shd w:val="clear" w:color="auto" w:fill="auto"/>
            <w:hideMark/>
          </w:tcPr>
          <w:p w14:paraId="36086565"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My work is hindered by poor heating, cooling, and/or lighting systems at this </w:t>
            </w:r>
            <w:r w:rsidRPr="00CA68E6">
              <w:rPr>
                <w:rFonts w:cstheme="minorHAnsi"/>
                <w:color w:val="000000"/>
              </w:rPr>
              <w:t>school</w:t>
            </w:r>
            <w:r w:rsidRPr="00CA68E6">
              <w:rPr>
                <w:rFonts w:eastAsia="Times New Roman" w:cstheme="minorHAnsi"/>
                <w:color w:val="000000"/>
              </w:rPr>
              <w:t>.</w:t>
            </w:r>
            <w:r w:rsidRPr="00CA68E6">
              <w:rPr>
                <w:rFonts w:cstheme="minorHAnsi"/>
                <w:color w:val="000000"/>
                <w:vertAlign w:val="superscript"/>
              </w:rPr>
              <w:t xml:space="preserve"> 1</w:t>
            </w:r>
          </w:p>
        </w:tc>
        <w:tc>
          <w:tcPr>
            <w:tcW w:w="0" w:type="auto"/>
            <w:shd w:val="clear" w:color="auto" w:fill="auto"/>
            <w:noWrap/>
            <w:hideMark/>
          </w:tcPr>
          <w:p w14:paraId="7B26B6D1" w14:textId="77777777" w:rsidR="00672760" w:rsidRDefault="00672760" w:rsidP="00672760">
            <w:pPr>
              <w:spacing w:after="0" w:line="240" w:lineRule="auto"/>
              <w:jc w:val="center"/>
              <w:rPr>
                <w:rFonts w:ascii="Calibri" w:hAnsi="Calibri"/>
                <w:color w:val="000000"/>
              </w:rPr>
            </w:pPr>
            <w:r>
              <w:rPr>
                <w:rFonts w:ascii="Calibri" w:hAnsi="Calibri"/>
                <w:color w:val="000000"/>
              </w:rPr>
              <w:t>1.818</w:t>
            </w:r>
          </w:p>
        </w:tc>
        <w:tc>
          <w:tcPr>
            <w:tcW w:w="0" w:type="auto"/>
            <w:shd w:val="clear" w:color="auto" w:fill="auto"/>
            <w:noWrap/>
            <w:hideMark/>
          </w:tcPr>
          <w:p w14:paraId="17407C0B" w14:textId="77777777" w:rsidR="00672760" w:rsidRDefault="00672760" w:rsidP="00672760">
            <w:pPr>
              <w:spacing w:after="0" w:line="240" w:lineRule="auto"/>
              <w:jc w:val="center"/>
              <w:rPr>
                <w:rFonts w:ascii="Calibri" w:hAnsi="Calibri"/>
                <w:color w:val="000000"/>
              </w:rPr>
            </w:pPr>
            <w:r>
              <w:rPr>
                <w:rFonts w:ascii="Calibri" w:hAnsi="Calibri"/>
                <w:color w:val="000000"/>
              </w:rPr>
              <w:t>2.069</w:t>
            </w:r>
          </w:p>
        </w:tc>
      </w:tr>
      <w:tr w:rsidR="00672760" w:rsidRPr="00CA68E6" w14:paraId="4A542ABC" w14:textId="77777777" w:rsidTr="00672760">
        <w:trPr>
          <w:trHeight w:val="176"/>
        </w:trPr>
        <w:tc>
          <w:tcPr>
            <w:tcW w:w="0" w:type="auto"/>
            <w:shd w:val="clear" w:color="auto" w:fill="auto"/>
            <w:noWrap/>
            <w:hideMark/>
          </w:tcPr>
          <w:p w14:paraId="75957823"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NENVPENV99</w:t>
            </w:r>
          </w:p>
        </w:tc>
        <w:tc>
          <w:tcPr>
            <w:tcW w:w="0" w:type="auto"/>
            <w:shd w:val="clear" w:color="auto" w:fill="auto"/>
            <w:hideMark/>
          </w:tcPr>
          <w:p w14:paraId="022ED845"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My </w:t>
            </w:r>
            <w:r w:rsidRPr="00CA68E6">
              <w:rPr>
                <w:rFonts w:eastAsia="Times New Roman" w:cstheme="minorHAnsi"/>
              </w:rPr>
              <w:t>work</w:t>
            </w:r>
            <w:r w:rsidRPr="00CA68E6">
              <w:rPr>
                <w:rFonts w:eastAsia="Times New Roman" w:cstheme="minorHAnsi"/>
                <w:color w:val="000000"/>
              </w:rPr>
              <w:t xml:space="preserve"> is hindered by a lack of materials and basic supplies at this school.</w:t>
            </w:r>
            <w:r w:rsidRPr="00CA68E6">
              <w:rPr>
                <w:rFonts w:cstheme="minorHAnsi"/>
                <w:color w:val="000000"/>
                <w:vertAlign w:val="superscript"/>
              </w:rPr>
              <w:t xml:space="preserve"> 1</w:t>
            </w:r>
          </w:p>
        </w:tc>
        <w:tc>
          <w:tcPr>
            <w:tcW w:w="0" w:type="auto"/>
            <w:shd w:val="clear" w:color="auto" w:fill="auto"/>
            <w:noWrap/>
            <w:hideMark/>
          </w:tcPr>
          <w:p w14:paraId="5A2B84CA" w14:textId="77777777" w:rsidR="00672760" w:rsidRDefault="00672760" w:rsidP="00672760">
            <w:pPr>
              <w:spacing w:after="0" w:line="240" w:lineRule="auto"/>
              <w:jc w:val="center"/>
              <w:rPr>
                <w:rFonts w:ascii="Calibri" w:hAnsi="Calibri"/>
                <w:color w:val="000000"/>
              </w:rPr>
            </w:pPr>
            <w:r>
              <w:rPr>
                <w:rFonts w:ascii="Calibri" w:hAnsi="Calibri"/>
                <w:color w:val="000000"/>
              </w:rPr>
              <w:t>1.374</w:t>
            </w:r>
          </w:p>
        </w:tc>
        <w:tc>
          <w:tcPr>
            <w:tcW w:w="0" w:type="auto"/>
            <w:shd w:val="clear" w:color="auto" w:fill="auto"/>
            <w:noWrap/>
            <w:hideMark/>
          </w:tcPr>
          <w:p w14:paraId="52921C4A" w14:textId="77777777" w:rsidR="00672760" w:rsidRDefault="00672760" w:rsidP="00672760">
            <w:pPr>
              <w:spacing w:after="0" w:line="240" w:lineRule="auto"/>
              <w:jc w:val="center"/>
              <w:rPr>
                <w:rFonts w:ascii="Calibri" w:hAnsi="Calibri"/>
                <w:color w:val="000000"/>
              </w:rPr>
            </w:pPr>
            <w:r>
              <w:rPr>
                <w:rFonts w:ascii="Calibri" w:hAnsi="Calibri"/>
                <w:color w:val="000000"/>
              </w:rPr>
              <w:t>1.347</w:t>
            </w:r>
          </w:p>
        </w:tc>
      </w:tr>
      <w:tr w:rsidR="00672760" w:rsidRPr="00CA68E6" w14:paraId="53C347C7" w14:textId="77777777" w:rsidTr="00672760">
        <w:trPr>
          <w:trHeight w:val="176"/>
        </w:trPr>
        <w:tc>
          <w:tcPr>
            <w:tcW w:w="0" w:type="auto"/>
            <w:shd w:val="clear" w:color="auto" w:fill="auto"/>
            <w:noWrap/>
            <w:hideMark/>
          </w:tcPr>
          <w:p w14:paraId="19F83EB3"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NENVPENV100</w:t>
            </w:r>
          </w:p>
        </w:tc>
        <w:tc>
          <w:tcPr>
            <w:tcW w:w="0" w:type="auto"/>
            <w:shd w:val="clear" w:color="auto" w:fill="auto"/>
            <w:hideMark/>
          </w:tcPr>
          <w:p w14:paraId="638A08AE"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My work is hindered by inadequate or outdated equipment or </w:t>
            </w:r>
            <w:r w:rsidRPr="00CA68E6">
              <w:rPr>
                <w:rFonts w:eastAsia="Times New Roman" w:cstheme="minorHAnsi"/>
              </w:rPr>
              <w:t>facilities</w:t>
            </w:r>
            <w:r w:rsidRPr="00CA68E6">
              <w:rPr>
                <w:rFonts w:eastAsia="Times New Roman" w:cstheme="minorHAnsi"/>
                <w:color w:val="000000"/>
              </w:rPr>
              <w:t xml:space="preserve"> at </w:t>
            </w:r>
            <w:r w:rsidRPr="00CA68E6">
              <w:rPr>
                <w:rFonts w:cstheme="minorHAnsi"/>
                <w:color w:val="000000"/>
              </w:rPr>
              <w:t>this</w:t>
            </w:r>
            <w:r w:rsidRPr="00CA68E6">
              <w:rPr>
                <w:rFonts w:eastAsia="Times New Roman" w:cstheme="minorHAnsi"/>
                <w:color w:val="000000"/>
              </w:rPr>
              <w:t xml:space="preserve"> school.</w:t>
            </w:r>
            <w:r w:rsidRPr="00CA68E6">
              <w:rPr>
                <w:rFonts w:cstheme="minorHAnsi"/>
                <w:color w:val="000000"/>
                <w:vertAlign w:val="superscript"/>
              </w:rPr>
              <w:t xml:space="preserve"> 1</w:t>
            </w:r>
          </w:p>
        </w:tc>
        <w:tc>
          <w:tcPr>
            <w:tcW w:w="0" w:type="auto"/>
            <w:shd w:val="clear" w:color="auto" w:fill="auto"/>
            <w:noWrap/>
            <w:hideMark/>
          </w:tcPr>
          <w:p w14:paraId="417BE922" w14:textId="77777777" w:rsidR="00672760" w:rsidRDefault="00672760" w:rsidP="00672760">
            <w:pPr>
              <w:spacing w:after="0" w:line="240" w:lineRule="auto"/>
              <w:jc w:val="center"/>
              <w:rPr>
                <w:rFonts w:ascii="Calibri" w:hAnsi="Calibri"/>
                <w:color w:val="000000"/>
              </w:rPr>
            </w:pPr>
            <w:r>
              <w:rPr>
                <w:rFonts w:ascii="Calibri" w:hAnsi="Calibri"/>
                <w:color w:val="000000"/>
              </w:rPr>
              <w:t>1.637</w:t>
            </w:r>
          </w:p>
        </w:tc>
        <w:tc>
          <w:tcPr>
            <w:tcW w:w="0" w:type="auto"/>
            <w:shd w:val="clear" w:color="auto" w:fill="auto"/>
            <w:noWrap/>
            <w:hideMark/>
          </w:tcPr>
          <w:p w14:paraId="49AB82BC" w14:textId="77777777" w:rsidR="00672760" w:rsidRDefault="00672760" w:rsidP="00672760">
            <w:pPr>
              <w:spacing w:after="0" w:line="240" w:lineRule="auto"/>
              <w:jc w:val="center"/>
              <w:rPr>
                <w:rFonts w:ascii="Calibri" w:hAnsi="Calibri"/>
                <w:color w:val="000000"/>
              </w:rPr>
            </w:pPr>
            <w:r>
              <w:rPr>
                <w:rFonts w:ascii="Calibri" w:hAnsi="Calibri"/>
                <w:color w:val="000000"/>
              </w:rPr>
              <w:t>1.861</w:t>
            </w:r>
          </w:p>
        </w:tc>
      </w:tr>
      <w:tr w:rsidR="00672760" w:rsidRPr="00CA68E6" w14:paraId="1FC0B1DE" w14:textId="77777777" w:rsidTr="00672760">
        <w:trPr>
          <w:trHeight w:val="176"/>
        </w:trPr>
        <w:tc>
          <w:tcPr>
            <w:tcW w:w="0" w:type="auto"/>
            <w:shd w:val="clear" w:color="auto" w:fill="auto"/>
            <w:noWrap/>
            <w:hideMark/>
          </w:tcPr>
          <w:p w14:paraId="05A58333"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NENVINS107</w:t>
            </w:r>
          </w:p>
        </w:tc>
        <w:tc>
          <w:tcPr>
            <w:tcW w:w="0" w:type="auto"/>
            <w:shd w:val="clear" w:color="auto" w:fill="auto"/>
            <w:hideMark/>
          </w:tcPr>
          <w:p w14:paraId="39A6F034"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Once we </w:t>
            </w:r>
            <w:r w:rsidRPr="00CA68E6">
              <w:rPr>
                <w:rFonts w:cstheme="minorHAnsi"/>
                <w:color w:val="000000"/>
              </w:rPr>
              <w:t>start</w:t>
            </w:r>
            <w:r w:rsidRPr="00CA68E6">
              <w:rPr>
                <w:rFonts w:eastAsia="Times New Roman" w:cstheme="minorHAnsi"/>
                <w:color w:val="000000"/>
              </w:rPr>
              <w:t xml:space="preserve"> a new program at this school, we follow up to make sure that it’s working.</w:t>
            </w:r>
          </w:p>
        </w:tc>
        <w:tc>
          <w:tcPr>
            <w:tcW w:w="0" w:type="auto"/>
            <w:shd w:val="clear" w:color="auto" w:fill="auto"/>
            <w:noWrap/>
            <w:hideMark/>
          </w:tcPr>
          <w:p w14:paraId="5459C8F7" w14:textId="77777777" w:rsidR="00672760" w:rsidRDefault="00672760" w:rsidP="00672760">
            <w:pPr>
              <w:spacing w:after="0" w:line="240" w:lineRule="auto"/>
              <w:jc w:val="center"/>
              <w:rPr>
                <w:rFonts w:ascii="Calibri" w:hAnsi="Calibri"/>
                <w:color w:val="000000"/>
              </w:rPr>
            </w:pPr>
            <w:r>
              <w:rPr>
                <w:rFonts w:ascii="Calibri" w:hAnsi="Calibri"/>
                <w:color w:val="000000"/>
              </w:rPr>
              <w:t>0.704</w:t>
            </w:r>
          </w:p>
        </w:tc>
        <w:tc>
          <w:tcPr>
            <w:tcW w:w="0" w:type="auto"/>
            <w:shd w:val="clear" w:color="auto" w:fill="auto"/>
            <w:noWrap/>
            <w:hideMark/>
          </w:tcPr>
          <w:p w14:paraId="137F8FEA" w14:textId="77777777" w:rsidR="00672760" w:rsidRDefault="00672760" w:rsidP="00672760">
            <w:pPr>
              <w:spacing w:after="0" w:line="240" w:lineRule="auto"/>
              <w:jc w:val="center"/>
              <w:rPr>
                <w:rFonts w:ascii="Calibri" w:hAnsi="Calibri"/>
                <w:color w:val="000000"/>
              </w:rPr>
            </w:pPr>
            <w:r>
              <w:rPr>
                <w:rFonts w:ascii="Calibri" w:hAnsi="Calibri"/>
                <w:color w:val="000000"/>
              </w:rPr>
              <w:t>0.688</w:t>
            </w:r>
          </w:p>
        </w:tc>
      </w:tr>
      <w:tr w:rsidR="00672760" w:rsidRPr="00CA68E6" w14:paraId="45D748D2" w14:textId="77777777" w:rsidTr="00672760">
        <w:trPr>
          <w:trHeight w:val="176"/>
        </w:trPr>
        <w:tc>
          <w:tcPr>
            <w:tcW w:w="0" w:type="auto"/>
            <w:shd w:val="clear" w:color="auto" w:fill="auto"/>
            <w:noWrap/>
            <w:hideMark/>
          </w:tcPr>
          <w:p w14:paraId="3E744B6B"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NENVINS108</w:t>
            </w:r>
          </w:p>
        </w:tc>
        <w:tc>
          <w:tcPr>
            <w:tcW w:w="0" w:type="auto"/>
            <w:shd w:val="clear" w:color="auto" w:fill="auto"/>
            <w:hideMark/>
          </w:tcPr>
          <w:p w14:paraId="0E7E2370"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We </w:t>
            </w:r>
            <w:r w:rsidRPr="00CA68E6">
              <w:rPr>
                <w:rFonts w:eastAsia="Times New Roman" w:cstheme="minorHAnsi"/>
              </w:rPr>
              <w:t>have</w:t>
            </w:r>
            <w:r w:rsidRPr="00CA68E6">
              <w:rPr>
                <w:rFonts w:eastAsia="Times New Roman" w:cstheme="minorHAnsi"/>
                <w:color w:val="000000"/>
              </w:rPr>
              <w:t xml:space="preserve"> so many different programs at this school that I can't keep track of them all.</w:t>
            </w:r>
            <w:r w:rsidRPr="00CA68E6">
              <w:rPr>
                <w:rFonts w:cstheme="minorHAnsi"/>
                <w:color w:val="000000"/>
                <w:vertAlign w:val="superscript"/>
              </w:rPr>
              <w:t xml:space="preserve"> 1</w:t>
            </w:r>
          </w:p>
        </w:tc>
        <w:tc>
          <w:tcPr>
            <w:tcW w:w="0" w:type="auto"/>
            <w:shd w:val="clear" w:color="auto" w:fill="auto"/>
            <w:noWrap/>
            <w:hideMark/>
          </w:tcPr>
          <w:p w14:paraId="182231D1" w14:textId="77777777" w:rsidR="00672760" w:rsidRDefault="00672760" w:rsidP="00672760">
            <w:pPr>
              <w:spacing w:after="0" w:line="240" w:lineRule="auto"/>
              <w:jc w:val="center"/>
              <w:rPr>
                <w:rFonts w:ascii="Calibri" w:hAnsi="Calibri"/>
                <w:color w:val="000000"/>
              </w:rPr>
            </w:pPr>
            <w:r>
              <w:rPr>
                <w:rFonts w:ascii="Calibri" w:hAnsi="Calibri"/>
                <w:color w:val="000000"/>
              </w:rPr>
              <w:t>2.031</w:t>
            </w:r>
          </w:p>
        </w:tc>
        <w:tc>
          <w:tcPr>
            <w:tcW w:w="0" w:type="auto"/>
            <w:shd w:val="clear" w:color="auto" w:fill="auto"/>
            <w:noWrap/>
            <w:hideMark/>
          </w:tcPr>
          <w:p w14:paraId="72DDE641" w14:textId="77777777" w:rsidR="00672760" w:rsidRDefault="00672760" w:rsidP="00672760">
            <w:pPr>
              <w:spacing w:after="0" w:line="240" w:lineRule="auto"/>
              <w:jc w:val="center"/>
              <w:rPr>
                <w:rFonts w:ascii="Calibri" w:hAnsi="Calibri"/>
                <w:color w:val="000000"/>
              </w:rPr>
            </w:pPr>
            <w:r>
              <w:rPr>
                <w:rFonts w:ascii="Calibri" w:hAnsi="Calibri"/>
                <w:color w:val="000000"/>
              </w:rPr>
              <w:t>2.336</w:t>
            </w:r>
          </w:p>
        </w:tc>
      </w:tr>
      <w:tr w:rsidR="00672760" w:rsidRPr="00CA68E6" w14:paraId="4D9BD863" w14:textId="77777777" w:rsidTr="00672760">
        <w:trPr>
          <w:trHeight w:val="176"/>
        </w:trPr>
        <w:tc>
          <w:tcPr>
            <w:tcW w:w="0" w:type="auto"/>
            <w:shd w:val="clear" w:color="auto" w:fill="auto"/>
            <w:noWrap/>
            <w:hideMark/>
          </w:tcPr>
          <w:p w14:paraId="6F1167D8"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NENVPHEA114</w:t>
            </w:r>
          </w:p>
        </w:tc>
        <w:tc>
          <w:tcPr>
            <w:tcW w:w="0" w:type="auto"/>
            <w:shd w:val="clear" w:color="auto" w:fill="auto"/>
            <w:hideMark/>
          </w:tcPr>
          <w:p w14:paraId="09C9B538"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Staff at this school promote students’ physical health and nutrition.</w:t>
            </w:r>
          </w:p>
        </w:tc>
        <w:tc>
          <w:tcPr>
            <w:tcW w:w="0" w:type="auto"/>
            <w:shd w:val="clear" w:color="auto" w:fill="auto"/>
            <w:noWrap/>
            <w:hideMark/>
          </w:tcPr>
          <w:p w14:paraId="1A39E09D" w14:textId="77777777" w:rsidR="00672760" w:rsidRDefault="00672760" w:rsidP="00672760">
            <w:pPr>
              <w:spacing w:after="0" w:line="240" w:lineRule="auto"/>
              <w:jc w:val="center"/>
              <w:rPr>
                <w:rFonts w:ascii="Calibri" w:hAnsi="Calibri"/>
                <w:color w:val="000000"/>
              </w:rPr>
            </w:pPr>
            <w:r>
              <w:rPr>
                <w:rFonts w:ascii="Calibri" w:hAnsi="Calibri"/>
                <w:color w:val="000000"/>
              </w:rPr>
              <w:t>0.752</w:t>
            </w:r>
          </w:p>
        </w:tc>
        <w:tc>
          <w:tcPr>
            <w:tcW w:w="0" w:type="auto"/>
            <w:shd w:val="clear" w:color="auto" w:fill="auto"/>
            <w:noWrap/>
            <w:hideMark/>
          </w:tcPr>
          <w:p w14:paraId="396AB483" w14:textId="77777777" w:rsidR="00672760" w:rsidRDefault="00672760" w:rsidP="00672760">
            <w:pPr>
              <w:spacing w:after="0" w:line="240" w:lineRule="auto"/>
              <w:jc w:val="center"/>
              <w:rPr>
                <w:rFonts w:ascii="Calibri" w:hAnsi="Calibri"/>
                <w:color w:val="000000"/>
              </w:rPr>
            </w:pPr>
            <w:r>
              <w:rPr>
                <w:rFonts w:ascii="Calibri" w:hAnsi="Calibri"/>
                <w:color w:val="000000"/>
              </w:rPr>
              <w:t>0.663</w:t>
            </w:r>
          </w:p>
        </w:tc>
      </w:tr>
      <w:tr w:rsidR="00672760" w:rsidRPr="00CA68E6" w14:paraId="523C6E86" w14:textId="77777777" w:rsidTr="00672760">
        <w:trPr>
          <w:trHeight w:val="176"/>
        </w:trPr>
        <w:tc>
          <w:tcPr>
            <w:tcW w:w="0" w:type="auto"/>
            <w:shd w:val="clear" w:color="auto" w:fill="auto"/>
            <w:noWrap/>
            <w:hideMark/>
          </w:tcPr>
          <w:p w14:paraId="6EC91CC9"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NENVPHEA118</w:t>
            </w:r>
          </w:p>
        </w:tc>
        <w:tc>
          <w:tcPr>
            <w:tcW w:w="0" w:type="auto"/>
            <w:shd w:val="clear" w:color="auto" w:fill="auto"/>
            <w:hideMark/>
          </w:tcPr>
          <w:p w14:paraId="34624E85" w14:textId="77777777" w:rsidR="00672760" w:rsidRPr="00CA68E6" w:rsidRDefault="00672760" w:rsidP="001C378F">
            <w:pPr>
              <w:spacing w:after="0" w:line="240" w:lineRule="auto"/>
              <w:rPr>
                <w:rFonts w:eastAsia="Times New Roman" w:cstheme="minorHAnsi"/>
                <w:color w:val="000000"/>
              </w:rPr>
            </w:pPr>
            <w:r w:rsidRPr="00CA68E6">
              <w:rPr>
                <w:rFonts w:eastAsia="Times New Roman" w:cstheme="minorHAnsi"/>
                <w:color w:val="000000"/>
              </w:rPr>
              <w:t>This school places a priority on students’ health needs.</w:t>
            </w:r>
          </w:p>
        </w:tc>
        <w:tc>
          <w:tcPr>
            <w:tcW w:w="0" w:type="auto"/>
            <w:shd w:val="clear" w:color="auto" w:fill="auto"/>
            <w:noWrap/>
            <w:hideMark/>
          </w:tcPr>
          <w:p w14:paraId="3A6B15C4" w14:textId="77777777" w:rsidR="00672760" w:rsidRDefault="00672760" w:rsidP="00672760">
            <w:pPr>
              <w:spacing w:after="0" w:line="240" w:lineRule="auto"/>
              <w:jc w:val="center"/>
              <w:rPr>
                <w:rFonts w:ascii="Calibri" w:hAnsi="Calibri"/>
                <w:color w:val="000000"/>
              </w:rPr>
            </w:pPr>
            <w:r>
              <w:rPr>
                <w:rFonts w:ascii="Calibri" w:hAnsi="Calibri"/>
                <w:color w:val="000000"/>
              </w:rPr>
              <w:t>0.773</w:t>
            </w:r>
          </w:p>
        </w:tc>
        <w:tc>
          <w:tcPr>
            <w:tcW w:w="0" w:type="auto"/>
            <w:shd w:val="clear" w:color="auto" w:fill="auto"/>
            <w:noWrap/>
            <w:hideMark/>
          </w:tcPr>
          <w:p w14:paraId="392EC4B0" w14:textId="77777777" w:rsidR="00672760" w:rsidRDefault="00672760" w:rsidP="00672760">
            <w:pPr>
              <w:spacing w:after="0" w:line="240" w:lineRule="auto"/>
              <w:jc w:val="center"/>
              <w:rPr>
                <w:rFonts w:ascii="Calibri" w:hAnsi="Calibri"/>
                <w:color w:val="000000"/>
              </w:rPr>
            </w:pPr>
            <w:r>
              <w:rPr>
                <w:rFonts w:ascii="Calibri" w:hAnsi="Calibri"/>
                <w:color w:val="000000"/>
              </w:rPr>
              <w:t>0.678</w:t>
            </w:r>
          </w:p>
        </w:tc>
      </w:tr>
      <w:tr w:rsidR="00672760" w:rsidRPr="00CA68E6" w14:paraId="4672C131" w14:textId="77777777" w:rsidTr="00672760">
        <w:trPr>
          <w:trHeight w:val="176"/>
        </w:trPr>
        <w:tc>
          <w:tcPr>
            <w:tcW w:w="0" w:type="auto"/>
            <w:shd w:val="clear" w:color="auto" w:fill="auto"/>
            <w:noWrap/>
            <w:hideMark/>
          </w:tcPr>
          <w:p w14:paraId="7368FBAB"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NENVMEN122</w:t>
            </w:r>
          </w:p>
        </w:tc>
        <w:tc>
          <w:tcPr>
            <w:tcW w:w="0" w:type="auto"/>
            <w:shd w:val="clear" w:color="auto" w:fill="auto"/>
            <w:hideMark/>
          </w:tcPr>
          <w:p w14:paraId="1D8BCC07"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This </w:t>
            </w:r>
            <w:r w:rsidRPr="00CA68E6">
              <w:rPr>
                <w:rFonts w:eastAsia="Times New Roman" w:cstheme="minorHAnsi"/>
              </w:rPr>
              <w:t>school</w:t>
            </w:r>
            <w:r w:rsidRPr="00CA68E6">
              <w:rPr>
                <w:rFonts w:eastAsia="Times New Roman" w:cstheme="minorHAnsi"/>
                <w:color w:val="000000"/>
              </w:rPr>
              <w:t xml:space="preserve"> </w:t>
            </w:r>
            <w:r w:rsidRPr="00CA68E6">
              <w:rPr>
                <w:rFonts w:cstheme="minorHAnsi"/>
                <w:color w:val="000000"/>
              </w:rPr>
              <w:t>places</w:t>
            </w:r>
            <w:r w:rsidRPr="00CA68E6">
              <w:rPr>
                <w:rFonts w:eastAsia="Times New Roman" w:cstheme="minorHAnsi"/>
                <w:color w:val="000000"/>
              </w:rPr>
              <w:t xml:space="preserve"> a priority on addressing students’ mental health needs.</w:t>
            </w:r>
          </w:p>
        </w:tc>
        <w:tc>
          <w:tcPr>
            <w:tcW w:w="0" w:type="auto"/>
            <w:shd w:val="clear" w:color="auto" w:fill="auto"/>
            <w:noWrap/>
            <w:hideMark/>
          </w:tcPr>
          <w:p w14:paraId="171EFA98" w14:textId="77777777" w:rsidR="00672760" w:rsidRDefault="00672760" w:rsidP="00672760">
            <w:pPr>
              <w:spacing w:after="0" w:line="240" w:lineRule="auto"/>
              <w:jc w:val="center"/>
              <w:rPr>
                <w:rFonts w:ascii="Calibri" w:hAnsi="Calibri"/>
                <w:color w:val="000000"/>
              </w:rPr>
            </w:pPr>
            <w:r>
              <w:rPr>
                <w:rFonts w:ascii="Calibri" w:hAnsi="Calibri"/>
                <w:color w:val="000000"/>
              </w:rPr>
              <w:t>0.762</w:t>
            </w:r>
          </w:p>
        </w:tc>
        <w:tc>
          <w:tcPr>
            <w:tcW w:w="0" w:type="auto"/>
            <w:shd w:val="clear" w:color="auto" w:fill="auto"/>
            <w:noWrap/>
            <w:hideMark/>
          </w:tcPr>
          <w:p w14:paraId="1A8048BA" w14:textId="77777777" w:rsidR="00672760" w:rsidRDefault="00672760" w:rsidP="00672760">
            <w:pPr>
              <w:spacing w:after="0" w:line="240" w:lineRule="auto"/>
              <w:jc w:val="center"/>
              <w:rPr>
                <w:rFonts w:ascii="Calibri" w:hAnsi="Calibri"/>
                <w:color w:val="000000"/>
              </w:rPr>
            </w:pPr>
            <w:r>
              <w:rPr>
                <w:rFonts w:ascii="Calibri" w:hAnsi="Calibri"/>
                <w:color w:val="000000"/>
              </w:rPr>
              <w:t>0.674</w:t>
            </w:r>
          </w:p>
        </w:tc>
      </w:tr>
      <w:tr w:rsidR="00672760" w:rsidRPr="00CA68E6" w14:paraId="35DF1D2F" w14:textId="77777777" w:rsidTr="00672760">
        <w:trPr>
          <w:trHeight w:val="176"/>
        </w:trPr>
        <w:tc>
          <w:tcPr>
            <w:tcW w:w="0" w:type="auto"/>
            <w:shd w:val="clear" w:color="auto" w:fill="auto"/>
            <w:noWrap/>
            <w:hideMark/>
          </w:tcPr>
          <w:p w14:paraId="3B6A426D"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NENVMEN124</w:t>
            </w:r>
          </w:p>
        </w:tc>
        <w:tc>
          <w:tcPr>
            <w:tcW w:w="0" w:type="auto"/>
            <w:shd w:val="clear" w:color="auto" w:fill="auto"/>
            <w:hideMark/>
          </w:tcPr>
          <w:p w14:paraId="76833054"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Staff </w:t>
            </w:r>
            <w:r w:rsidRPr="00CA68E6">
              <w:rPr>
                <w:rFonts w:eastAsia="Times New Roman" w:cstheme="minorHAnsi"/>
              </w:rPr>
              <w:t>at</w:t>
            </w:r>
            <w:r w:rsidRPr="00CA68E6">
              <w:rPr>
                <w:rFonts w:eastAsia="Times New Roman" w:cstheme="minorHAnsi"/>
                <w:color w:val="000000"/>
              </w:rPr>
              <w:t xml:space="preserve"> this </w:t>
            </w:r>
            <w:r w:rsidRPr="00CA68E6">
              <w:rPr>
                <w:rFonts w:cstheme="minorHAnsi"/>
                <w:color w:val="000000"/>
              </w:rPr>
              <w:t>school</w:t>
            </w:r>
            <w:r w:rsidRPr="00CA68E6">
              <w:rPr>
                <w:rFonts w:eastAsia="Times New Roman" w:cstheme="minorHAnsi"/>
                <w:color w:val="000000"/>
              </w:rPr>
              <w:t xml:space="preserve"> help students develop strategies to understand and control their feelings and behavior.</w:t>
            </w:r>
          </w:p>
        </w:tc>
        <w:tc>
          <w:tcPr>
            <w:tcW w:w="0" w:type="auto"/>
            <w:shd w:val="clear" w:color="auto" w:fill="auto"/>
            <w:noWrap/>
            <w:hideMark/>
          </w:tcPr>
          <w:p w14:paraId="21E1F377" w14:textId="77777777" w:rsidR="00672760" w:rsidRDefault="00672760" w:rsidP="00672760">
            <w:pPr>
              <w:spacing w:after="0" w:line="240" w:lineRule="auto"/>
              <w:jc w:val="center"/>
              <w:rPr>
                <w:rFonts w:ascii="Calibri" w:hAnsi="Calibri"/>
                <w:color w:val="000000"/>
              </w:rPr>
            </w:pPr>
            <w:r>
              <w:rPr>
                <w:rFonts w:ascii="Calibri" w:hAnsi="Calibri"/>
                <w:color w:val="000000"/>
              </w:rPr>
              <w:t>0.678</w:t>
            </w:r>
          </w:p>
        </w:tc>
        <w:tc>
          <w:tcPr>
            <w:tcW w:w="0" w:type="auto"/>
            <w:shd w:val="clear" w:color="auto" w:fill="auto"/>
            <w:noWrap/>
            <w:hideMark/>
          </w:tcPr>
          <w:p w14:paraId="7445D3E6" w14:textId="77777777" w:rsidR="00672760" w:rsidRDefault="00672760" w:rsidP="00672760">
            <w:pPr>
              <w:spacing w:after="0" w:line="240" w:lineRule="auto"/>
              <w:jc w:val="center"/>
              <w:rPr>
                <w:rFonts w:ascii="Calibri" w:hAnsi="Calibri"/>
                <w:color w:val="000000"/>
              </w:rPr>
            </w:pPr>
            <w:r>
              <w:rPr>
                <w:rFonts w:ascii="Calibri" w:hAnsi="Calibri"/>
                <w:color w:val="000000"/>
              </w:rPr>
              <w:t>0.627</w:t>
            </w:r>
          </w:p>
        </w:tc>
      </w:tr>
      <w:tr w:rsidR="00672760" w:rsidRPr="00CA68E6" w14:paraId="5E3C184F" w14:textId="77777777" w:rsidTr="00672760">
        <w:trPr>
          <w:trHeight w:val="176"/>
        </w:trPr>
        <w:tc>
          <w:tcPr>
            <w:tcW w:w="0" w:type="auto"/>
            <w:shd w:val="clear" w:color="auto" w:fill="auto"/>
            <w:noWrap/>
            <w:hideMark/>
          </w:tcPr>
          <w:p w14:paraId="4B6F6D04"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NENVDIS135</w:t>
            </w:r>
          </w:p>
        </w:tc>
        <w:tc>
          <w:tcPr>
            <w:tcW w:w="0" w:type="auto"/>
            <w:shd w:val="clear" w:color="auto" w:fill="auto"/>
            <w:hideMark/>
          </w:tcPr>
          <w:p w14:paraId="0CB5FD3C"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Staff </w:t>
            </w:r>
            <w:r w:rsidRPr="00CA68E6">
              <w:rPr>
                <w:rFonts w:eastAsia="Times New Roman" w:cstheme="minorHAnsi"/>
              </w:rPr>
              <w:t>at</w:t>
            </w:r>
            <w:r w:rsidRPr="00CA68E6">
              <w:rPr>
                <w:rFonts w:eastAsia="Times New Roman" w:cstheme="minorHAnsi"/>
                <w:color w:val="000000"/>
              </w:rPr>
              <w:t xml:space="preserve"> this </w:t>
            </w:r>
            <w:r w:rsidRPr="00CA68E6">
              <w:rPr>
                <w:rFonts w:cstheme="minorHAnsi"/>
                <w:color w:val="000000"/>
              </w:rPr>
              <w:t>school</w:t>
            </w:r>
            <w:r w:rsidRPr="00CA68E6">
              <w:rPr>
                <w:rFonts w:eastAsia="Times New Roman" w:cstheme="minorHAnsi"/>
                <w:color w:val="000000"/>
              </w:rPr>
              <w:t xml:space="preserve"> help students develop strategies to understand and control their feelings and actions.</w:t>
            </w:r>
          </w:p>
        </w:tc>
        <w:tc>
          <w:tcPr>
            <w:tcW w:w="0" w:type="auto"/>
            <w:shd w:val="clear" w:color="auto" w:fill="auto"/>
            <w:noWrap/>
            <w:hideMark/>
          </w:tcPr>
          <w:p w14:paraId="3CC0A4EA" w14:textId="77777777" w:rsidR="00672760" w:rsidRDefault="00672760" w:rsidP="00672760">
            <w:pPr>
              <w:spacing w:after="0" w:line="240" w:lineRule="auto"/>
              <w:jc w:val="center"/>
              <w:rPr>
                <w:rFonts w:ascii="Calibri" w:hAnsi="Calibri"/>
                <w:color w:val="000000"/>
              </w:rPr>
            </w:pPr>
            <w:r>
              <w:rPr>
                <w:rFonts w:ascii="Calibri" w:hAnsi="Calibri"/>
                <w:color w:val="000000"/>
              </w:rPr>
              <w:t>0.644</w:t>
            </w:r>
          </w:p>
        </w:tc>
        <w:tc>
          <w:tcPr>
            <w:tcW w:w="0" w:type="auto"/>
            <w:shd w:val="clear" w:color="auto" w:fill="auto"/>
            <w:noWrap/>
            <w:hideMark/>
          </w:tcPr>
          <w:p w14:paraId="45836EBD" w14:textId="77777777" w:rsidR="00672760" w:rsidRDefault="00672760" w:rsidP="00672760">
            <w:pPr>
              <w:spacing w:after="0" w:line="240" w:lineRule="auto"/>
              <w:jc w:val="center"/>
              <w:rPr>
                <w:rFonts w:ascii="Calibri" w:hAnsi="Calibri"/>
                <w:color w:val="000000"/>
              </w:rPr>
            </w:pPr>
            <w:r>
              <w:rPr>
                <w:rFonts w:ascii="Calibri" w:hAnsi="Calibri"/>
                <w:color w:val="000000"/>
              </w:rPr>
              <w:t>0.600</w:t>
            </w:r>
          </w:p>
        </w:tc>
      </w:tr>
      <w:tr w:rsidR="00672760" w:rsidRPr="00CA68E6" w14:paraId="410A5A3B" w14:textId="77777777" w:rsidTr="00672760">
        <w:trPr>
          <w:trHeight w:val="176"/>
        </w:trPr>
        <w:tc>
          <w:tcPr>
            <w:tcW w:w="0" w:type="auto"/>
            <w:tcBorders>
              <w:bottom w:val="single" w:sz="4" w:space="0" w:color="auto"/>
            </w:tcBorders>
            <w:shd w:val="clear" w:color="auto" w:fill="auto"/>
            <w:noWrap/>
            <w:hideMark/>
          </w:tcPr>
          <w:p w14:paraId="427D6BC3" w14:textId="77777777" w:rsidR="00672760" w:rsidRPr="00CA68E6" w:rsidRDefault="00672760" w:rsidP="00B750DC">
            <w:pPr>
              <w:spacing w:after="0" w:line="240" w:lineRule="auto"/>
              <w:rPr>
                <w:rFonts w:eastAsia="Times New Roman" w:cstheme="minorHAnsi"/>
                <w:color w:val="000000"/>
              </w:rPr>
            </w:pPr>
            <w:r w:rsidRPr="00CA68E6">
              <w:rPr>
                <w:rFonts w:eastAsia="Times New Roman" w:cstheme="minorHAnsi"/>
                <w:color w:val="000000"/>
              </w:rPr>
              <w:t>NENVDIS137</w:t>
            </w:r>
          </w:p>
        </w:tc>
        <w:tc>
          <w:tcPr>
            <w:tcW w:w="0" w:type="auto"/>
            <w:tcBorders>
              <w:bottom w:val="single" w:sz="4" w:space="0" w:color="auto"/>
            </w:tcBorders>
            <w:shd w:val="clear" w:color="auto" w:fill="auto"/>
            <w:hideMark/>
          </w:tcPr>
          <w:p w14:paraId="609BE23E" w14:textId="77777777" w:rsidR="00672760" w:rsidRPr="00CA68E6" w:rsidRDefault="00672760" w:rsidP="007D09C7">
            <w:pPr>
              <w:spacing w:after="0" w:line="240" w:lineRule="auto"/>
              <w:rPr>
                <w:rFonts w:eastAsia="Times New Roman" w:cstheme="minorHAnsi"/>
                <w:color w:val="000000"/>
              </w:rPr>
            </w:pPr>
            <w:r w:rsidRPr="00CA68E6">
              <w:rPr>
                <w:rFonts w:eastAsia="Times New Roman" w:cstheme="minorHAnsi"/>
                <w:color w:val="000000"/>
              </w:rPr>
              <w:t xml:space="preserve">Staff </w:t>
            </w:r>
            <w:r w:rsidRPr="00CA68E6">
              <w:rPr>
                <w:rFonts w:eastAsia="Times New Roman" w:cstheme="minorHAnsi"/>
              </w:rPr>
              <w:t>at</w:t>
            </w:r>
            <w:r w:rsidRPr="00CA68E6">
              <w:rPr>
                <w:rFonts w:eastAsia="Times New Roman" w:cstheme="minorHAnsi"/>
                <w:color w:val="000000"/>
              </w:rPr>
              <w:t xml:space="preserve"> </w:t>
            </w:r>
            <w:r w:rsidRPr="00CA68E6">
              <w:rPr>
                <w:rFonts w:cstheme="minorHAnsi"/>
                <w:color w:val="000000"/>
              </w:rPr>
              <w:t>this</w:t>
            </w:r>
            <w:r w:rsidRPr="00CA68E6">
              <w:rPr>
                <w:rFonts w:eastAsia="Times New Roman" w:cstheme="minorHAnsi"/>
                <w:color w:val="000000"/>
              </w:rPr>
              <w:t xml:space="preserve"> school work together to ensure an orderly environment.</w:t>
            </w:r>
          </w:p>
        </w:tc>
        <w:tc>
          <w:tcPr>
            <w:tcW w:w="0" w:type="auto"/>
            <w:tcBorders>
              <w:bottom w:val="single" w:sz="4" w:space="0" w:color="auto"/>
            </w:tcBorders>
            <w:shd w:val="clear" w:color="auto" w:fill="auto"/>
            <w:noWrap/>
            <w:hideMark/>
          </w:tcPr>
          <w:p w14:paraId="57434C86" w14:textId="77777777" w:rsidR="00672760" w:rsidRDefault="00672760" w:rsidP="00672760">
            <w:pPr>
              <w:spacing w:after="0" w:line="240" w:lineRule="auto"/>
              <w:jc w:val="center"/>
              <w:rPr>
                <w:rFonts w:ascii="Calibri" w:hAnsi="Calibri"/>
                <w:color w:val="000000"/>
              </w:rPr>
            </w:pPr>
            <w:r>
              <w:rPr>
                <w:rFonts w:ascii="Calibri" w:hAnsi="Calibri"/>
                <w:color w:val="000000"/>
              </w:rPr>
              <w:t>0.778</w:t>
            </w:r>
          </w:p>
        </w:tc>
        <w:tc>
          <w:tcPr>
            <w:tcW w:w="0" w:type="auto"/>
            <w:tcBorders>
              <w:bottom w:val="single" w:sz="4" w:space="0" w:color="auto"/>
            </w:tcBorders>
            <w:shd w:val="clear" w:color="auto" w:fill="auto"/>
            <w:noWrap/>
            <w:hideMark/>
          </w:tcPr>
          <w:p w14:paraId="4BDB8F04" w14:textId="77777777" w:rsidR="00672760" w:rsidRDefault="00672760" w:rsidP="00672760">
            <w:pPr>
              <w:spacing w:after="0" w:line="240" w:lineRule="auto"/>
              <w:jc w:val="center"/>
              <w:rPr>
                <w:rFonts w:ascii="Calibri" w:hAnsi="Calibri"/>
                <w:color w:val="000000"/>
              </w:rPr>
            </w:pPr>
            <w:r>
              <w:rPr>
                <w:rFonts w:ascii="Calibri" w:hAnsi="Calibri"/>
                <w:color w:val="000000"/>
              </w:rPr>
              <w:t>0.684</w:t>
            </w:r>
          </w:p>
        </w:tc>
      </w:tr>
    </w:tbl>
    <w:p w14:paraId="453451BD" w14:textId="77777777" w:rsidR="00D93214" w:rsidRPr="000F2AD8" w:rsidRDefault="00D93214" w:rsidP="00CA68E6">
      <w:pPr>
        <w:pStyle w:val="Body"/>
        <w:adjustRightInd w:val="0"/>
        <w:snapToGrid w:val="0"/>
        <w:spacing w:before="0" w:after="0"/>
        <w:rPr>
          <w:rFonts w:asciiTheme="minorHAnsi" w:hAnsiTheme="minorHAnsi" w:cstheme="minorHAnsi"/>
          <w:bCs/>
          <w:iCs/>
          <w:sz w:val="20"/>
        </w:rPr>
      </w:pPr>
      <w:r w:rsidRPr="000F2AD8">
        <w:rPr>
          <w:rFonts w:asciiTheme="minorHAnsi" w:hAnsiTheme="minorHAnsi" w:cstheme="minorHAnsi"/>
          <w:color w:val="000000"/>
          <w:sz w:val="20"/>
          <w:vertAlign w:val="superscript"/>
        </w:rPr>
        <w:t xml:space="preserve">1 </w:t>
      </w:r>
      <w:r w:rsidR="00E943EC" w:rsidRPr="000F2AD8">
        <w:rPr>
          <w:rFonts w:asciiTheme="minorHAnsi" w:hAnsiTheme="minorHAnsi" w:cstheme="minorHAnsi"/>
          <w:bCs/>
          <w:iCs/>
          <w:sz w:val="20"/>
        </w:rPr>
        <w:t xml:space="preserve">This item </w:t>
      </w:r>
      <w:r w:rsidR="00C31F0C" w:rsidRPr="000F2AD8">
        <w:rPr>
          <w:rFonts w:asciiTheme="minorHAnsi" w:hAnsiTheme="minorHAnsi" w:cstheme="minorHAnsi"/>
          <w:bCs/>
          <w:iCs/>
          <w:sz w:val="20"/>
        </w:rPr>
        <w:t>is</w:t>
      </w:r>
      <w:r w:rsidRPr="000F2AD8">
        <w:rPr>
          <w:rFonts w:asciiTheme="minorHAnsi" w:hAnsiTheme="minorHAnsi" w:cstheme="minorHAnsi"/>
          <w:bCs/>
          <w:iCs/>
          <w:sz w:val="20"/>
        </w:rPr>
        <w:t xml:space="preserve"> negatively valenced and was reverse-coded in the analyses.</w:t>
      </w:r>
    </w:p>
    <w:p w14:paraId="0330A45E" w14:textId="3F3A0888" w:rsidR="00CA68E6" w:rsidRPr="000F2AD8" w:rsidRDefault="009056F5" w:rsidP="00CA68E6">
      <w:pPr>
        <w:pStyle w:val="Body"/>
        <w:adjustRightInd w:val="0"/>
        <w:snapToGrid w:val="0"/>
        <w:spacing w:before="0" w:after="240"/>
        <w:rPr>
          <w:rFonts w:asciiTheme="minorHAnsi" w:hAnsiTheme="minorHAnsi" w:cstheme="minorHAnsi"/>
          <w:sz w:val="20"/>
        </w:rPr>
      </w:pPr>
      <w:r>
        <w:rPr>
          <w:rFonts w:asciiTheme="minorHAnsi" w:hAnsiTheme="minorHAnsi" w:cstheme="minorHAnsi"/>
          <w:sz w:val="20"/>
        </w:rPr>
        <w:t>SOURCE: ED School Climate Surveys (EDSCLS), Pilot Study, 2015.</w:t>
      </w:r>
    </w:p>
    <w:p w14:paraId="7C1E626B" w14:textId="77777777" w:rsidR="00D93214" w:rsidRPr="00CA68E6" w:rsidRDefault="00D93214" w:rsidP="00EB187E">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Summary</w:t>
      </w:r>
    </w:p>
    <w:p w14:paraId="34B28C86" w14:textId="77777777" w:rsidR="00D93214" w:rsidRPr="00CA68E6" w:rsidRDefault="00D93214" w:rsidP="00A37EDA">
      <w:pPr>
        <w:rPr>
          <w:rFonts w:cstheme="minorHAnsi"/>
        </w:rPr>
      </w:pPr>
      <w:r w:rsidRPr="00CA68E6">
        <w:rPr>
          <w:rFonts w:cstheme="minorHAnsi"/>
        </w:rPr>
        <w:t>Since the majority of the items were the same in the instructional and noninstructional staff surveys and there were relatively fewer respondents</w:t>
      </w:r>
      <w:r w:rsidRPr="00CA68E6">
        <w:rPr>
          <w:rStyle w:val="FootnoteReference"/>
          <w:rFonts w:cstheme="minorHAnsi"/>
        </w:rPr>
        <w:footnoteReference w:id="8"/>
      </w:r>
      <w:r w:rsidRPr="00CA68E6">
        <w:rPr>
          <w:rFonts w:cstheme="minorHAnsi"/>
        </w:rPr>
        <w:t xml:space="preserve"> in the noninstructional staff survey, the </w:t>
      </w:r>
      <w:r w:rsidR="00514DB2" w:rsidRPr="00CA68E6">
        <w:rPr>
          <w:rFonts w:cstheme="minorHAnsi"/>
        </w:rPr>
        <w:t>EDSCLS</w:t>
      </w:r>
      <w:r w:rsidRPr="00CA68E6">
        <w:rPr>
          <w:rFonts w:cstheme="minorHAnsi"/>
        </w:rPr>
        <w:t xml:space="preserve"> team reviewed the items and made decisions consistent with those for the instructional staff survey. The final decisions </w:t>
      </w:r>
      <w:r w:rsidRPr="00CA68E6">
        <w:rPr>
          <w:rFonts w:cstheme="minorHAnsi"/>
        </w:rPr>
        <w:lastRenderedPageBreak/>
        <w:t>are shown in table 25</w:t>
      </w:r>
      <w:r w:rsidRPr="000F2AD8">
        <w:rPr>
          <w:rFonts w:cstheme="minorHAnsi"/>
        </w:rPr>
        <w:t>.</w:t>
      </w:r>
      <w:r w:rsidR="00CC02B7" w:rsidRPr="000F2AD8">
        <w:rPr>
          <w:rStyle w:val="FootnoteReference"/>
          <w:rFonts w:cstheme="minorHAnsi"/>
        </w:rPr>
        <w:footnoteReference w:id="9"/>
      </w:r>
      <w:r w:rsidRPr="000F2AD8">
        <w:rPr>
          <w:rFonts w:cstheme="minorHAnsi"/>
        </w:rPr>
        <w:t xml:space="preserve"> </w:t>
      </w:r>
      <w:r w:rsidR="00971266" w:rsidRPr="000F2AD8">
        <w:rPr>
          <w:rFonts w:cstheme="minorHAnsi"/>
        </w:rPr>
        <w:t xml:space="preserve">Ultimately, </w:t>
      </w:r>
      <w:r w:rsidR="00303654" w:rsidRPr="000F2AD8">
        <w:rPr>
          <w:rFonts w:cstheme="minorHAnsi"/>
        </w:rPr>
        <w:t>77</w:t>
      </w:r>
      <w:r w:rsidR="00971266" w:rsidRPr="000F2AD8">
        <w:rPr>
          <w:rFonts w:cstheme="minorHAnsi"/>
        </w:rPr>
        <w:t xml:space="preserve"> </w:t>
      </w:r>
      <w:r w:rsidR="00303654" w:rsidRPr="000F2AD8">
        <w:rPr>
          <w:rFonts w:cstheme="minorHAnsi"/>
        </w:rPr>
        <w:t xml:space="preserve">school climate </w:t>
      </w:r>
      <w:r w:rsidR="00971266" w:rsidRPr="000F2AD8">
        <w:rPr>
          <w:rFonts w:cstheme="minorHAnsi"/>
        </w:rPr>
        <w:t>items</w:t>
      </w:r>
      <w:r w:rsidR="00303654" w:rsidRPr="000F2AD8">
        <w:rPr>
          <w:rFonts w:cstheme="minorHAnsi"/>
        </w:rPr>
        <w:t xml:space="preserve"> (68 scale items and </w:t>
      </w:r>
      <w:r w:rsidR="00A611F4" w:rsidRPr="000F2AD8">
        <w:rPr>
          <w:rFonts w:cstheme="minorHAnsi"/>
        </w:rPr>
        <w:t>nine</w:t>
      </w:r>
      <w:r w:rsidR="00303654" w:rsidRPr="000F2AD8">
        <w:rPr>
          <w:rFonts w:cstheme="minorHAnsi"/>
        </w:rPr>
        <w:t xml:space="preserve"> stand-alone items)</w:t>
      </w:r>
      <w:r w:rsidR="00971266" w:rsidRPr="000F2AD8">
        <w:rPr>
          <w:rFonts w:cstheme="minorHAnsi"/>
        </w:rPr>
        <w:t xml:space="preserve"> were selected for consideration for inclusion in the final set of items for the noninstructional staff survey.</w:t>
      </w:r>
    </w:p>
    <w:p w14:paraId="40C5BF94" w14:textId="77777777" w:rsidR="00D93214" w:rsidRPr="00CA68E6" w:rsidRDefault="00D93214" w:rsidP="00D93214">
      <w:pPr>
        <w:spacing w:after="0" w:line="240" w:lineRule="auto"/>
        <w:ind w:left="878" w:hanging="878"/>
        <w:rPr>
          <w:rFonts w:cstheme="minorHAnsi"/>
        </w:rPr>
      </w:pPr>
      <w:r w:rsidRPr="00CA68E6">
        <w:rPr>
          <w:rFonts w:cstheme="minorHAnsi"/>
        </w:rPr>
        <w:t xml:space="preserve">Table 25. Flags and final decisions for school climate items in the </w:t>
      </w:r>
      <w:r w:rsidR="00514DB2" w:rsidRPr="00CA68E6">
        <w:rPr>
          <w:rFonts w:cstheme="minorHAnsi"/>
        </w:rPr>
        <w:t>EDSCLS</w:t>
      </w:r>
      <w:r w:rsidRPr="00CA68E6">
        <w:rPr>
          <w:rFonts w:cstheme="minorHAnsi"/>
        </w:rPr>
        <w:t xml:space="preserve"> 2015 pilot noninstructional staff survey </w:t>
      </w:r>
    </w:p>
    <w:tbl>
      <w:tblPr>
        <w:tblW w:w="9672" w:type="dxa"/>
        <w:tblInd w:w="93" w:type="dxa"/>
        <w:tblLook w:val="04A0" w:firstRow="1" w:lastRow="0" w:firstColumn="1" w:lastColumn="0" w:noHBand="0" w:noVBand="1"/>
      </w:tblPr>
      <w:tblGrid>
        <w:gridCol w:w="1555"/>
        <w:gridCol w:w="5941"/>
        <w:gridCol w:w="1132"/>
        <w:gridCol w:w="1044"/>
      </w:tblGrid>
      <w:tr w:rsidR="00D93214" w:rsidRPr="00B4354E" w14:paraId="248C5FB0" w14:textId="77777777" w:rsidTr="00B4354E">
        <w:trPr>
          <w:trHeight w:val="3"/>
          <w:tblHeader/>
        </w:trPr>
        <w:tc>
          <w:tcPr>
            <w:tcW w:w="0" w:type="auto"/>
            <w:tcBorders>
              <w:top w:val="single" w:sz="4" w:space="0" w:color="auto"/>
              <w:left w:val="nil"/>
              <w:bottom w:val="single" w:sz="4" w:space="0" w:color="auto"/>
              <w:right w:val="nil"/>
            </w:tcBorders>
            <w:shd w:val="clear" w:color="auto" w:fill="auto"/>
            <w:hideMark/>
          </w:tcPr>
          <w:p w14:paraId="7D5374DE" w14:textId="77777777" w:rsidR="00D93214" w:rsidRPr="00B4354E" w:rsidRDefault="00D93214" w:rsidP="00D93214">
            <w:pPr>
              <w:spacing w:after="0" w:line="240" w:lineRule="auto"/>
              <w:rPr>
                <w:rFonts w:eastAsia="Times New Roman" w:cstheme="minorHAnsi"/>
                <w:bCs/>
              </w:rPr>
            </w:pPr>
            <w:r w:rsidRPr="00B4354E">
              <w:rPr>
                <w:rFonts w:eastAsia="Times New Roman" w:cstheme="minorHAnsi"/>
                <w:bCs/>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05B75C44" w14:textId="77777777" w:rsidR="00D93214" w:rsidRPr="00B4354E" w:rsidRDefault="00D93214" w:rsidP="008A31F5">
            <w:pPr>
              <w:spacing w:after="0" w:line="240" w:lineRule="auto"/>
              <w:rPr>
                <w:rFonts w:eastAsia="Times New Roman" w:cstheme="minorHAnsi"/>
                <w:bCs/>
              </w:rPr>
            </w:pPr>
            <w:r w:rsidRPr="00B4354E">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665B5AAB" w14:textId="77777777" w:rsidR="00D93214" w:rsidRPr="00B4354E" w:rsidRDefault="00D93214" w:rsidP="008A31F5">
            <w:pPr>
              <w:spacing w:after="0" w:line="240" w:lineRule="auto"/>
              <w:rPr>
                <w:rFonts w:eastAsia="Times New Roman" w:cstheme="minorHAnsi"/>
                <w:bCs/>
              </w:rPr>
            </w:pPr>
            <w:r w:rsidRPr="00B4354E">
              <w:rPr>
                <w:rFonts w:eastAsia="Times New Roman" w:cstheme="minorHAnsi"/>
                <w:bCs/>
              </w:rPr>
              <w:t>Flags</w:t>
            </w:r>
            <w:r w:rsidRPr="00B4354E">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59B23447" w14:textId="77777777" w:rsidR="00D93214" w:rsidRPr="00B4354E" w:rsidRDefault="00D93214" w:rsidP="008A31F5">
            <w:pPr>
              <w:spacing w:after="0" w:line="240" w:lineRule="auto"/>
              <w:rPr>
                <w:rFonts w:eastAsia="Times New Roman" w:cstheme="minorHAnsi"/>
                <w:bCs/>
              </w:rPr>
            </w:pPr>
            <w:r w:rsidRPr="00B4354E">
              <w:rPr>
                <w:rFonts w:eastAsia="Times New Roman" w:cstheme="minorHAnsi"/>
                <w:bCs/>
              </w:rPr>
              <w:t>Decision</w:t>
            </w:r>
            <w:r w:rsidRPr="00B4354E">
              <w:rPr>
                <w:rFonts w:eastAsia="Times New Roman" w:cstheme="minorHAnsi"/>
                <w:bCs/>
                <w:vertAlign w:val="superscript"/>
              </w:rPr>
              <w:t>2</w:t>
            </w:r>
          </w:p>
        </w:tc>
      </w:tr>
      <w:tr w:rsidR="00045104" w:rsidRPr="00CA68E6" w14:paraId="6EC4443A" w14:textId="77777777" w:rsidTr="00B4354E">
        <w:trPr>
          <w:trHeight w:val="2"/>
          <w:tblHeader/>
        </w:trPr>
        <w:tc>
          <w:tcPr>
            <w:tcW w:w="0" w:type="auto"/>
            <w:tcBorders>
              <w:top w:val="nil"/>
              <w:left w:val="nil"/>
              <w:bottom w:val="nil"/>
              <w:right w:val="nil"/>
            </w:tcBorders>
            <w:shd w:val="clear" w:color="auto" w:fill="auto"/>
            <w:noWrap/>
            <w:hideMark/>
          </w:tcPr>
          <w:p w14:paraId="383F98E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NENGCLC1</w:t>
            </w:r>
          </w:p>
        </w:tc>
        <w:tc>
          <w:tcPr>
            <w:tcW w:w="0" w:type="auto"/>
            <w:tcBorders>
              <w:top w:val="nil"/>
              <w:left w:val="nil"/>
              <w:bottom w:val="nil"/>
              <w:right w:val="nil"/>
            </w:tcBorders>
            <w:shd w:val="clear" w:color="auto" w:fill="auto"/>
            <w:hideMark/>
          </w:tcPr>
          <w:p w14:paraId="7AD90DE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closing the racial/ethnic academic achievement gap is considered a high priority.</w:t>
            </w:r>
          </w:p>
        </w:tc>
        <w:tc>
          <w:tcPr>
            <w:tcW w:w="0" w:type="auto"/>
            <w:tcBorders>
              <w:top w:val="nil"/>
              <w:left w:val="nil"/>
              <w:bottom w:val="nil"/>
              <w:right w:val="nil"/>
            </w:tcBorders>
            <w:shd w:val="clear" w:color="auto" w:fill="auto"/>
            <w:hideMark/>
          </w:tcPr>
          <w:p w14:paraId="73F78E7D" w14:textId="77777777" w:rsidR="00045104" w:rsidRPr="00CA68E6" w:rsidRDefault="00045104" w:rsidP="00045104">
            <w:pPr>
              <w:spacing w:after="0" w:line="240" w:lineRule="auto"/>
              <w:jc w:val="center"/>
              <w:rPr>
                <w:rFonts w:cstheme="minorHAnsi"/>
              </w:rPr>
            </w:pPr>
            <w:r w:rsidRPr="00CA68E6">
              <w:rPr>
                <w:rFonts w:cstheme="minorHAnsi"/>
              </w:rPr>
              <w:t>FL/IO</w:t>
            </w:r>
          </w:p>
        </w:tc>
        <w:tc>
          <w:tcPr>
            <w:tcW w:w="0" w:type="auto"/>
            <w:tcBorders>
              <w:top w:val="nil"/>
              <w:left w:val="nil"/>
              <w:bottom w:val="nil"/>
              <w:right w:val="nil"/>
            </w:tcBorders>
            <w:shd w:val="clear" w:color="auto" w:fill="auto"/>
            <w:noWrap/>
            <w:hideMark/>
          </w:tcPr>
          <w:p w14:paraId="7B22528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CA066F4" w14:textId="77777777" w:rsidTr="00B4354E">
        <w:trPr>
          <w:trHeight w:val="5"/>
          <w:tblHeader/>
        </w:trPr>
        <w:tc>
          <w:tcPr>
            <w:tcW w:w="0" w:type="auto"/>
            <w:tcBorders>
              <w:top w:val="nil"/>
              <w:left w:val="nil"/>
              <w:bottom w:val="nil"/>
              <w:right w:val="nil"/>
            </w:tcBorders>
            <w:shd w:val="clear" w:color="auto" w:fill="auto"/>
            <w:noWrap/>
            <w:hideMark/>
          </w:tcPr>
          <w:p w14:paraId="7A7A60C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NENGCLC2</w:t>
            </w:r>
          </w:p>
        </w:tc>
        <w:tc>
          <w:tcPr>
            <w:tcW w:w="0" w:type="auto"/>
            <w:tcBorders>
              <w:top w:val="nil"/>
              <w:left w:val="nil"/>
              <w:bottom w:val="nil"/>
              <w:right w:val="nil"/>
            </w:tcBorders>
            <w:shd w:val="clear" w:color="auto" w:fill="auto"/>
            <w:hideMark/>
          </w:tcPr>
          <w:p w14:paraId="43DF87F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all students are treated equally, regardless of whether their parents are rich or poor.</w:t>
            </w:r>
          </w:p>
        </w:tc>
        <w:tc>
          <w:tcPr>
            <w:tcW w:w="0" w:type="auto"/>
            <w:tcBorders>
              <w:top w:val="nil"/>
              <w:left w:val="nil"/>
              <w:bottom w:val="nil"/>
              <w:right w:val="nil"/>
            </w:tcBorders>
            <w:shd w:val="clear" w:color="auto" w:fill="auto"/>
            <w:hideMark/>
          </w:tcPr>
          <w:p w14:paraId="716ECD56" w14:textId="77777777" w:rsidR="00045104" w:rsidRPr="00CA68E6" w:rsidRDefault="00045104" w:rsidP="00045104">
            <w:pPr>
              <w:spacing w:after="0" w:line="240" w:lineRule="auto"/>
              <w:jc w:val="center"/>
              <w:rPr>
                <w:rFonts w:cstheme="minorHAnsi"/>
              </w:rPr>
            </w:pPr>
            <w:r w:rsidRPr="00CA68E6">
              <w:rPr>
                <w:rFonts w:cstheme="minorHAnsi"/>
              </w:rPr>
              <w:t>IO</w:t>
            </w:r>
          </w:p>
        </w:tc>
        <w:tc>
          <w:tcPr>
            <w:tcW w:w="0" w:type="auto"/>
            <w:tcBorders>
              <w:top w:val="nil"/>
              <w:left w:val="nil"/>
              <w:bottom w:val="nil"/>
              <w:right w:val="nil"/>
            </w:tcBorders>
            <w:shd w:val="clear" w:color="auto" w:fill="auto"/>
            <w:noWrap/>
            <w:hideMark/>
          </w:tcPr>
          <w:p w14:paraId="42C8639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193A83DE" w14:textId="77777777" w:rsidTr="00B4354E">
        <w:trPr>
          <w:trHeight w:val="5"/>
          <w:tblHeader/>
        </w:trPr>
        <w:tc>
          <w:tcPr>
            <w:tcW w:w="0" w:type="auto"/>
            <w:tcBorders>
              <w:top w:val="nil"/>
              <w:left w:val="nil"/>
              <w:bottom w:val="nil"/>
              <w:right w:val="nil"/>
            </w:tcBorders>
            <w:shd w:val="clear" w:color="auto" w:fill="auto"/>
            <w:noWrap/>
            <w:hideMark/>
          </w:tcPr>
          <w:p w14:paraId="509A57B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NENGCLC3</w:t>
            </w:r>
          </w:p>
        </w:tc>
        <w:tc>
          <w:tcPr>
            <w:tcW w:w="0" w:type="auto"/>
            <w:tcBorders>
              <w:top w:val="nil"/>
              <w:left w:val="nil"/>
              <w:bottom w:val="nil"/>
              <w:right w:val="nil"/>
            </w:tcBorders>
            <w:shd w:val="clear" w:color="auto" w:fill="auto"/>
            <w:hideMark/>
          </w:tcPr>
          <w:p w14:paraId="4C24B0D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encourages students to take challenging classes no matter their race, ethnicity, nationality, and/or cultural background (e.g., honor level courses, gifted courses, AP or IB courses).</w:t>
            </w:r>
          </w:p>
        </w:tc>
        <w:tc>
          <w:tcPr>
            <w:tcW w:w="0" w:type="auto"/>
            <w:tcBorders>
              <w:top w:val="nil"/>
              <w:left w:val="nil"/>
              <w:bottom w:val="nil"/>
              <w:right w:val="nil"/>
            </w:tcBorders>
            <w:shd w:val="clear" w:color="auto" w:fill="auto"/>
            <w:hideMark/>
          </w:tcPr>
          <w:p w14:paraId="36A2323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76DC56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77692520" w14:textId="77777777" w:rsidTr="00B4354E">
        <w:trPr>
          <w:trHeight w:val="2"/>
          <w:tblHeader/>
        </w:trPr>
        <w:tc>
          <w:tcPr>
            <w:tcW w:w="0" w:type="auto"/>
            <w:tcBorders>
              <w:top w:val="nil"/>
              <w:left w:val="nil"/>
              <w:bottom w:val="nil"/>
              <w:right w:val="nil"/>
            </w:tcBorders>
            <w:shd w:val="clear" w:color="auto" w:fill="auto"/>
            <w:noWrap/>
            <w:hideMark/>
          </w:tcPr>
          <w:p w14:paraId="74E19CC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NENGCLC4</w:t>
            </w:r>
          </w:p>
        </w:tc>
        <w:tc>
          <w:tcPr>
            <w:tcW w:w="0" w:type="auto"/>
            <w:tcBorders>
              <w:top w:val="nil"/>
              <w:left w:val="nil"/>
              <w:bottom w:val="nil"/>
              <w:right w:val="nil"/>
            </w:tcBorders>
            <w:shd w:val="clear" w:color="auto" w:fill="auto"/>
            <w:hideMark/>
          </w:tcPr>
          <w:p w14:paraId="0E47B8C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instructional materials (e.g., textbooks or handouts) that reflect students’ cultural background, ethnicity and identity.</w:t>
            </w:r>
          </w:p>
        </w:tc>
        <w:tc>
          <w:tcPr>
            <w:tcW w:w="0" w:type="auto"/>
            <w:tcBorders>
              <w:top w:val="nil"/>
              <w:left w:val="nil"/>
              <w:bottom w:val="nil"/>
              <w:right w:val="nil"/>
            </w:tcBorders>
            <w:shd w:val="clear" w:color="auto" w:fill="auto"/>
            <w:hideMark/>
          </w:tcPr>
          <w:p w14:paraId="7087D519" w14:textId="77777777" w:rsidR="00045104" w:rsidRPr="00CA68E6" w:rsidRDefault="00045104" w:rsidP="00045104">
            <w:pPr>
              <w:spacing w:after="0" w:line="240" w:lineRule="auto"/>
              <w:jc w:val="center"/>
              <w:rPr>
                <w:rFonts w:cstheme="minorHAnsi"/>
              </w:rPr>
            </w:pPr>
            <w:r w:rsidRPr="00CA68E6">
              <w:rPr>
                <w:rFonts w:cstheme="minorHAnsi"/>
              </w:rPr>
              <w:t>IO</w:t>
            </w:r>
          </w:p>
        </w:tc>
        <w:tc>
          <w:tcPr>
            <w:tcW w:w="0" w:type="auto"/>
            <w:tcBorders>
              <w:top w:val="nil"/>
              <w:left w:val="nil"/>
              <w:bottom w:val="nil"/>
              <w:right w:val="nil"/>
            </w:tcBorders>
            <w:shd w:val="clear" w:color="auto" w:fill="auto"/>
            <w:noWrap/>
            <w:hideMark/>
          </w:tcPr>
          <w:p w14:paraId="26070C2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6144BC0B" w14:textId="77777777" w:rsidTr="00B4354E">
        <w:trPr>
          <w:trHeight w:val="5"/>
          <w:tblHeader/>
        </w:trPr>
        <w:tc>
          <w:tcPr>
            <w:tcW w:w="0" w:type="auto"/>
            <w:tcBorders>
              <w:top w:val="nil"/>
              <w:left w:val="nil"/>
              <w:bottom w:val="nil"/>
              <w:right w:val="nil"/>
            </w:tcBorders>
            <w:shd w:val="clear" w:color="auto" w:fill="auto"/>
            <w:noWrap/>
            <w:hideMark/>
          </w:tcPr>
          <w:p w14:paraId="17C2465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NENGCLC5</w:t>
            </w:r>
          </w:p>
        </w:tc>
        <w:tc>
          <w:tcPr>
            <w:tcW w:w="0" w:type="auto"/>
            <w:tcBorders>
              <w:top w:val="nil"/>
              <w:left w:val="nil"/>
              <w:bottom w:val="nil"/>
              <w:right w:val="nil"/>
            </w:tcBorders>
            <w:shd w:val="clear" w:color="auto" w:fill="auto"/>
            <w:hideMark/>
          </w:tcPr>
          <w:p w14:paraId="1311726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fosters an appreciation of student diversity and respect for each other.</w:t>
            </w:r>
          </w:p>
        </w:tc>
        <w:tc>
          <w:tcPr>
            <w:tcW w:w="0" w:type="auto"/>
            <w:tcBorders>
              <w:top w:val="nil"/>
              <w:left w:val="nil"/>
              <w:bottom w:val="nil"/>
              <w:right w:val="nil"/>
            </w:tcBorders>
            <w:shd w:val="clear" w:color="auto" w:fill="auto"/>
            <w:hideMark/>
          </w:tcPr>
          <w:p w14:paraId="1F5F1B2F"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EA2A94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6F7040A" w14:textId="77777777" w:rsidTr="00B4354E">
        <w:trPr>
          <w:trHeight w:val="2"/>
          <w:tblHeader/>
        </w:trPr>
        <w:tc>
          <w:tcPr>
            <w:tcW w:w="0" w:type="auto"/>
            <w:tcBorders>
              <w:top w:val="nil"/>
              <w:left w:val="nil"/>
              <w:bottom w:val="nil"/>
              <w:right w:val="nil"/>
            </w:tcBorders>
            <w:shd w:val="clear" w:color="auto" w:fill="auto"/>
            <w:noWrap/>
            <w:hideMark/>
          </w:tcPr>
          <w:p w14:paraId="24EED52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NENGCLC6</w:t>
            </w:r>
          </w:p>
        </w:tc>
        <w:tc>
          <w:tcPr>
            <w:tcW w:w="0" w:type="auto"/>
            <w:tcBorders>
              <w:top w:val="nil"/>
              <w:left w:val="nil"/>
              <w:bottom w:val="nil"/>
              <w:right w:val="nil"/>
            </w:tcBorders>
            <w:shd w:val="clear" w:color="auto" w:fill="auto"/>
            <w:hideMark/>
          </w:tcPr>
          <w:p w14:paraId="7973126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emphasizes showing respect for all students’ cultural beliefs and practices.</w:t>
            </w:r>
          </w:p>
        </w:tc>
        <w:tc>
          <w:tcPr>
            <w:tcW w:w="0" w:type="auto"/>
            <w:tcBorders>
              <w:top w:val="nil"/>
              <w:left w:val="nil"/>
              <w:bottom w:val="nil"/>
              <w:right w:val="nil"/>
            </w:tcBorders>
            <w:shd w:val="clear" w:color="auto" w:fill="auto"/>
            <w:hideMark/>
          </w:tcPr>
          <w:p w14:paraId="4E94E057"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06F400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21FCB747" w14:textId="77777777" w:rsidTr="00B4354E">
        <w:trPr>
          <w:trHeight w:val="5"/>
          <w:tblHeader/>
        </w:trPr>
        <w:tc>
          <w:tcPr>
            <w:tcW w:w="0" w:type="auto"/>
            <w:tcBorders>
              <w:top w:val="nil"/>
              <w:left w:val="nil"/>
              <w:bottom w:val="nil"/>
              <w:right w:val="nil"/>
            </w:tcBorders>
            <w:shd w:val="clear" w:color="auto" w:fill="auto"/>
            <w:noWrap/>
            <w:hideMark/>
          </w:tcPr>
          <w:p w14:paraId="4D62A46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NENGCLC7</w:t>
            </w:r>
          </w:p>
        </w:tc>
        <w:tc>
          <w:tcPr>
            <w:tcW w:w="0" w:type="auto"/>
            <w:tcBorders>
              <w:top w:val="nil"/>
              <w:left w:val="nil"/>
              <w:bottom w:val="nil"/>
              <w:right w:val="nil"/>
            </w:tcBorders>
            <w:shd w:val="clear" w:color="auto" w:fill="auto"/>
            <w:hideMark/>
          </w:tcPr>
          <w:p w14:paraId="5C4A337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effective resources and training for teaching students with Individualized Education Programs (IEPs) across different languages and cultures.</w:t>
            </w:r>
          </w:p>
        </w:tc>
        <w:tc>
          <w:tcPr>
            <w:tcW w:w="0" w:type="auto"/>
            <w:tcBorders>
              <w:top w:val="nil"/>
              <w:left w:val="nil"/>
              <w:bottom w:val="nil"/>
              <w:right w:val="nil"/>
            </w:tcBorders>
            <w:shd w:val="clear" w:color="auto" w:fill="auto"/>
            <w:hideMark/>
          </w:tcPr>
          <w:p w14:paraId="25A689CC"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10117D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1E798232" w14:textId="77777777" w:rsidTr="00B4354E">
        <w:trPr>
          <w:trHeight w:val="5"/>
          <w:tblHeader/>
        </w:trPr>
        <w:tc>
          <w:tcPr>
            <w:tcW w:w="0" w:type="auto"/>
            <w:tcBorders>
              <w:top w:val="nil"/>
              <w:left w:val="nil"/>
              <w:bottom w:val="nil"/>
              <w:right w:val="nil"/>
            </w:tcBorders>
            <w:shd w:val="clear" w:color="auto" w:fill="auto"/>
            <w:noWrap/>
            <w:hideMark/>
          </w:tcPr>
          <w:p w14:paraId="770FD14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NENGCLC8</w:t>
            </w:r>
          </w:p>
        </w:tc>
        <w:tc>
          <w:tcPr>
            <w:tcW w:w="0" w:type="auto"/>
            <w:tcBorders>
              <w:top w:val="nil"/>
              <w:left w:val="nil"/>
              <w:bottom w:val="nil"/>
              <w:right w:val="nil"/>
            </w:tcBorders>
            <w:shd w:val="clear" w:color="auto" w:fill="auto"/>
            <w:hideMark/>
          </w:tcPr>
          <w:p w14:paraId="34DD1FE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effective supports for students needing alternative modes of communication (e.g., manual signs, communication boards, computer-based devices, picture exchange systems, Braille).</w:t>
            </w:r>
          </w:p>
        </w:tc>
        <w:tc>
          <w:tcPr>
            <w:tcW w:w="0" w:type="auto"/>
            <w:tcBorders>
              <w:top w:val="nil"/>
              <w:left w:val="nil"/>
              <w:bottom w:val="nil"/>
              <w:right w:val="nil"/>
            </w:tcBorders>
            <w:shd w:val="clear" w:color="auto" w:fill="auto"/>
            <w:hideMark/>
          </w:tcPr>
          <w:p w14:paraId="221E71BC"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4FDFA5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y-CLC</w:t>
            </w:r>
          </w:p>
        </w:tc>
      </w:tr>
      <w:tr w:rsidR="00045104" w:rsidRPr="00CA68E6" w14:paraId="4989E38A" w14:textId="77777777" w:rsidTr="00B4354E">
        <w:trPr>
          <w:trHeight w:val="2"/>
          <w:tblHeader/>
        </w:trPr>
        <w:tc>
          <w:tcPr>
            <w:tcW w:w="0" w:type="auto"/>
            <w:tcBorders>
              <w:top w:val="nil"/>
              <w:left w:val="nil"/>
              <w:bottom w:val="nil"/>
              <w:right w:val="nil"/>
            </w:tcBorders>
            <w:shd w:val="clear" w:color="auto" w:fill="auto"/>
            <w:noWrap/>
            <w:hideMark/>
          </w:tcPr>
          <w:p w14:paraId="3684808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NENGREL16</w:t>
            </w:r>
          </w:p>
        </w:tc>
        <w:tc>
          <w:tcPr>
            <w:tcW w:w="0" w:type="auto"/>
            <w:tcBorders>
              <w:top w:val="nil"/>
              <w:left w:val="nil"/>
              <w:bottom w:val="nil"/>
              <w:right w:val="nil"/>
            </w:tcBorders>
            <w:shd w:val="clear" w:color="auto" w:fill="auto"/>
            <w:hideMark/>
          </w:tcPr>
          <w:p w14:paraId="1444402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helps parents find community supports for their students who need them.</w:t>
            </w:r>
          </w:p>
        </w:tc>
        <w:tc>
          <w:tcPr>
            <w:tcW w:w="0" w:type="auto"/>
            <w:tcBorders>
              <w:top w:val="nil"/>
              <w:left w:val="nil"/>
              <w:bottom w:val="nil"/>
              <w:right w:val="nil"/>
            </w:tcBorders>
            <w:shd w:val="clear" w:color="auto" w:fill="auto"/>
            <w:hideMark/>
          </w:tcPr>
          <w:p w14:paraId="195E8C23"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B32DE6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045104" w:rsidRPr="00CA68E6" w14:paraId="60481C64" w14:textId="77777777" w:rsidTr="00B4354E">
        <w:trPr>
          <w:trHeight w:val="2"/>
          <w:tblHeader/>
        </w:trPr>
        <w:tc>
          <w:tcPr>
            <w:tcW w:w="0" w:type="auto"/>
            <w:tcBorders>
              <w:top w:val="nil"/>
              <w:left w:val="nil"/>
              <w:bottom w:val="nil"/>
              <w:right w:val="nil"/>
            </w:tcBorders>
            <w:shd w:val="clear" w:color="auto" w:fill="auto"/>
            <w:noWrap/>
            <w:hideMark/>
          </w:tcPr>
          <w:p w14:paraId="49EAF6B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NENGREL17</w:t>
            </w:r>
          </w:p>
        </w:tc>
        <w:tc>
          <w:tcPr>
            <w:tcW w:w="0" w:type="auto"/>
            <w:tcBorders>
              <w:top w:val="nil"/>
              <w:left w:val="nil"/>
              <w:bottom w:val="nil"/>
              <w:right w:val="nil"/>
            </w:tcBorders>
            <w:shd w:val="clear" w:color="auto" w:fill="auto"/>
            <w:hideMark/>
          </w:tcPr>
          <w:p w14:paraId="5608365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do a good job helping parents to support their children’s learning at home.</w:t>
            </w:r>
          </w:p>
        </w:tc>
        <w:tc>
          <w:tcPr>
            <w:tcW w:w="0" w:type="auto"/>
            <w:tcBorders>
              <w:top w:val="nil"/>
              <w:left w:val="nil"/>
              <w:bottom w:val="nil"/>
              <w:right w:val="nil"/>
            </w:tcBorders>
            <w:shd w:val="clear" w:color="auto" w:fill="auto"/>
            <w:hideMark/>
          </w:tcPr>
          <w:p w14:paraId="141A1368"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767482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045104" w:rsidRPr="00CA68E6" w14:paraId="0541CFF7" w14:textId="77777777" w:rsidTr="00B4354E">
        <w:trPr>
          <w:trHeight w:val="2"/>
          <w:tblHeader/>
        </w:trPr>
        <w:tc>
          <w:tcPr>
            <w:tcW w:w="0" w:type="auto"/>
            <w:tcBorders>
              <w:top w:val="nil"/>
              <w:left w:val="nil"/>
              <w:bottom w:val="nil"/>
              <w:right w:val="nil"/>
            </w:tcBorders>
            <w:shd w:val="clear" w:color="auto" w:fill="auto"/>
            <w:noWrap/>
            <w:hideMark/>
          </w:tcPr>
          <w:p w14:paraId="49761DD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NENGREL18</w:t>
            </w:r>
          </w:p>
        </w:tc>
        <w:tc>
          <w:tcPr>
            <w:tcW w:w="0" w:type="auto"/>
            <w:tcBorders>
              <w:top w:val="nil"/>
              <w:left w:val="nil"/>
              <w:bottom w:val="nil"/>
              <w:right w:val="nil"/>
            </w:tcBorders>
            <w:shd w:val="clear" w:color="auto" w:fill="auto"/>
            <w:hideMark/>
          </w:tcPr>
          <w:p w14:paraId="5362AD9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do a good job helping parents understand when their child needs to learn social and emotional skills.</w:t>
            </w:r>
          </w:p>
        </w:tc>
        <w:tc>
          <w:tcPr>
            <w:tcW w:w="0" w:type="auto"/>
            <w:tcBorders>
              <w:top w:val="nil"/>
              <w:left w:val="nil"/>
              <w:bottom w:val="nil"/>
              <w:right w:val="nil"/>
            </w:tcBorders>
            <w:shd w:val="clear" w:color="auto" w:fill="auto"/>
            <w:hideMark/>
          </w:tcPr>
          <w:p w14:paraId="0BA9A14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59D7944"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045104" w:rsidRPr="00CA68E6" w14:paraId="18F1A71A" w14:textId="77777777" w:rsidTr="00B4354E">
        <w:trPr>
          <w:trHeight w:val="2"/>
          <w:tblHeader/>
        </w:trPr>
        <w:tc>
          <w:tcPr>
            <w:tcW w:w="0" w:type="auto"/>
            <w:tcBorders>
              <w:top w:val="nil"/>
              <w:left w:val="nil"/>
              <w:bottom w:val="nil"/>
              <w:right w:val="nil"/>
            </w:tcBorders>
            <w:shd w:val="clear" w:color="auto" w:fill="auto"/>
            <w:noWrap/>
            <w:hideMark/>
          </w:tcPr>
          <w:p w14:paraId="48D3FB4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NENGREL19</w:t>
            </w:r>
          </w:p>
        </w:tc>
        <w:tc>
          <w:tcPr>
            <w:tcW w:w="0" w:type="auto"/>
            <w:tcBorders>
              <w:top w:val="nil"/>
              <w:left w:val="nil"/>
              <w:bottom w:val="nil"/>
              <w:right w:val="nil"/>
            </w:tcBorders>
            <w:shd w:val="clear" w:color="auto" w:fill="auto"/>
            <w:hideMark/>
          </w:tcPr>
          <w:p w14:paraId="075C277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When a student is having social or emotional challenges, staff at this school work with the family.</w:t>
            </w:r>
          </w:p>
        </w:tc>
        <w:tc>
          <w:tcPr>
            <w:tcW w:w="0" w:type="auto"/>
            <w:tcBorders>
              <w:top w:val="nil"/>
              <w:left w:val="nil"/>
              <w:bottom w:val="nil"/>
              <w:right w:val="nil"/>
            </w:tcBorders>
            <w:shd w:val="clear" w:color="auto" w:fill="auto"/>
            <w:hideMark/>
          </w:tcPr>
          <w:p w14:paraId="7561E08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6F0A4D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57044F4" w14:textId="77777777" w:rsidTr="00B4354E">
        <w:trPr>
          <w:trHeight w:val="5"/>
          <w:tblHeader/>
        </w:trPr>
        <w:tc>
          <w:tcPr>
            <w:tcW w:w="0" w:type="auto"/>
            <w:tcBorders>
              <w:top w:val="nil"/>
              <w:left w:val="nil"/>
              <w:bottom w:val="nil"/>
              <w:right w:val="nil"/>
            </w:tcBorders>
            <w:shd w:val="clear" w:color="auto" w:fill="auto"/>
            <w:noWrap/>
            <w:hideMark/>
          </w:tcPr>
          <w:p w14:paraId="09A44AB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NENGREL21</w:t>
            </w:r>
          </w:p>
        </w:tc>
        <w:tc>
          <w:tcPr>
            <w:tcW w:w="0" w:type="auto"/>
            <w:tcBorders>
              <w:top w:val="nil"/>
              <w:left w:val="nil"/>
              <w:bottom w:val="nil"/>
              <w:right w:val="nil"/>
            </w:tcBorders>
            <w:shd w:val="clear" w:color="auto" w:fill="auto"/>
            <w:hideMark/>
          </w:tcPr>
          <w:p w14:paraId="7ED41AA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do a good job showing families how to keep track of their child’s progress.</w:t>
            </w:r>
          </w:p>
        </w:tc>
        <w:tc>
          <w:tcPr>
            <w:tcW w:w="0" w:type="auto"/>
            <w:tcBorders>
              <w:top w:val="nil"/>
              <w:left w:val="nil"/>
              <w:bottom w:val="nil"/>
              <w:right w:val="nil"/>
            </w:tcBorders>
            <w:shd w:val="clear" w:color="auto" w:fill="auto"/>
            <w:hideMark/>
          </w:tcPr>
          <w:p w14:paraId="2A0EC139"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31771A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2ED4E2D" w14:textId="77777777" w:rsidTr="00B4354E">
        <w:trPr>
          <w:trHeight w:val="2"/>
          <w:tblHeader/>
        </w:trPr>
        <w:tc>
          <w:tcPr>
            <w:tcW w:w="0" w:type="auto"/>
            <w:tcBorders>
              <w:top w:val="nil"/>
              <w:left w:val="nil"/>
              <w:bottom w:val="nil"/>
              <w:right w:val="nil"/>
            </w:tcBorders>
            <w:shd w:val="clear" w:color="auto" w:fill="auto"/>
            <w:noWrap/>
            <w:hideMark/>
          </w:tcPr>
          <w:p w14:paraId="3F11EEF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NENGREL24</w:t>
            </w:r>
          </w:p>
        </w:tc>
        <w:tc>
          <w:tcPr>
            <w:tcW w:w="0" w:type="auto"/>
            <w:tcBorders>
              <w:top w:val="nil"/>
              <w:left w:val="nil"/>
              <w:bottom w:val="nil"/>
              <w:right w:val="nil"/>
            </w:tcBorders>
            <w:shd w:val="clear" w:color="auto" w:fill="auto"/>
            <w:hideMark/>
          </w:tcPr>
          <w:p w14:paraId="2E09B85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the staff get along well.</w:t>
            </w:r>
          </w:p>
        </w:tc>
        <w:tc>
          <w:tcPr>
            <w:tcW w:w="0" w:type="auto"/>
            <w:tcBorders>
              <w:top w:val="nil"/>
              <w:left w:val="nil"/>
              <w:bottom w:val="nil"/>
              <w:right w:val="nil"/>
            </w:tcBorders>
            <w:shd w:val="clear" w:color="auto" w:fill="auto"/>
            <w:hideMark/>
          </w:tcPr>
          <w:p w14:paraId="45F20BC4"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1BA4B7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045104" w:rsidRPr="00CA68E6" w14:paraId="02E1B0B2" w14:textId="77777777" w:rsidTr="00B4354E">
        <w:trPr>
          <w:trHeight w:val="2"/>
          <w:tblHeader/>
        </w:trPr>
        <w:tc>
          <w:tcPr>
            <w:tcW w:w="0" w:type="auto"/>
            <w:tcBorders>
              <w:top w:val="nil"/>
              <w:left w:val="nil"/>
              <w:bottom w:val="nil"/>
              <w:right w:val="nil"/>
            </w:tcBorders>
            <w:shd w:val="clear" w:color="auto" w:fill="auto"/>
            <w:noWrap/>
            <w:hideMark/>
          </w:tcPr>
          <w:p w14:paraId="34DCCE4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NENGREL25</w:t>
            </w:r>
          </w:p>
        </w:tc>
        <w:tc>
          <w:tcPr>
            <w:tcW w:w="0" w:type="auto"/>
            <w:tcBorders>
              <w:top w:val="nil"/>
              <w:left w:val="nil"/>
              <w:bottom w:val="nil"/>
              <w:right w:val="nil"/>
            </w:tcBorders>
            <w:shd w:val="clear" w:color="auto" w:fill="auto"/>
            <w:hideMark/>
          </w:tcPr>
          <w:p w14:paraId="15E1F03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there is a feeling of trust among the staff.</w:t>
            </w:r>
          </w:p>
        </w:tc>
        <w:tc>
          <w:tcPr>
            <w:tcW w:w="0" w:type="auto"/>
            <w:tcBorders>
              <w:top w:val="nil"/>
              <w:left w:val="nil"/>
              <w:bottom w:val="nil"/>
              <w:right w:val="nil"/>
            </w:tcBorders>
            <w:shd w:val="clear" w:color="auto" w:fill="auto"/>
            <w:hideMark/>
          </w:tcPr>
          <w:p w14:paraId="17C8CB24"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D25EC2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045104" w:rsidRPr="00CA68E6" w14:paraId="4E29DC06" w14:textId="77777777" w:rsidTr="00B4354E">
        <w:trPr>
          <w:trHeight w:val="2"/>
          <w:tblHeader/>
        </w:trPr>
        <w:tc>
          <w:tcPr>
            <w:tcW w:w="0" w:type="auto"/>
            <w:tcBorders>
              <w:top w:val="nil"/>
              <w:left w:val="nil"/>
              <w:bottom w:val="nil"/>
              <w:right w:val="nil"/>
            </w:tcBorders>
            <w:shd w:val="clear" w:color="auto" w:fill="auto"/>
            <w:noWrap/>
            <w:hideMark/>
          </w:tcPr>
          <w:p w14:paraId="2744614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NENGREL26</w:t>
            </w:r>
          </w:p>
        </w:tc>
        <w:tc>
          <w:tcPr>
            <w:tcW w:w="0" w:type="auto"/>
            <w:tcBorders>
              <w:top w:val="nil"/>
              <w:left w:val="nil"/>
              <w:bottom w:val="nil"/>
              <w:right w:val="nil"/>
            </w:tcBorders>
            <w:shd w:val="clear" w:color="auto" w:fill="auto"/>
            <w:hideMark/>
          </w:tcPr>
          <w:p w14:paraId="0555892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staff are willing to help each other out.</w:t>
            </w:r>
          </w:p>
        </w:tc>
        <w:tc>
          <w:tcPr>
            <w:tcW w:w="0" w:type="auto"/>
            <w:tcBorders>
              <w:top w:val="nil"/>
              <w:left w:val="nil"/>
              <w:bottom w:val="nil"/>
              <w:right w:val="nil"/>
            </w:tcBorders>
            <w:shd w:val="clear" w:color="auto" w:fill="auto"/>
            <w:hideMark/>
          </w:tcPr>
          <w:p w14:paraId="3D7ADD1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D81230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2051E98" w14:textId="77777777" w:rsidTr="00B4354E">
        <w:trPr>
          <w:trHeight w:val="2"/>
          <w:tblHeader/>
        </w:trPr>
        <w:tc>
          <w:tcPr>
            <w:tcW w:w="0" w:type="auto"/>
            <w:tcBorders>
              <w:top w:val="nil"/>
              <w:left w:val="nil"/>
              <w:bottom w:val="nil"/>
              <w:right w:val="nil"/>
            </w:tcBorders>
            <w:shd w:val="clear" w:color="auto" w:fill="auto"/>
            <w:noWrap/>
            <w:hideMark/>
          </w:tcPr>
          <w:p w14:paraId="36EA9E2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NENGREL27</w:t>
            </w:r>
          </w:p>
        </w:tc>
        <w:tc>
          <w:tcPr>
            <w:tcW w:w="0" w:type="auto"/>
            <w:tcBorders>
              <w:top w:val="nil"/>
              <w:left w:val="nil"/>
              <w:bottom w:val="nil"/>
              <w:right w:val="nil"/>
            </w:tcBorders>
            <w:shd w:val="clear" w:color="auto" w:fill="auto"/>
            <w:hideMark/>
          </w:tcPr>
          <w:p w14:paraId="61C2456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the staff respect each other.</w:t>
            </w:r>
          </w:p>
        </w:tc>
        <w:tc>
          <w:tcPr>
            <w:tcW w:w="0" w:type="auto"/>
            <w:tcBorders>
              <w:top w:val="nil"/>
              <w:left w:val="nil"/>
              <w:bottom w:val="nil"/>
              <w:right w:val="nil"/>
            </w:tcBorders>
            <w:shd w:val="clear" w:color="auto" w:fill="auto"/>
            <w:hideMark/>
          </w:tcPr>
          <w:p w14:paraId="74EDC806"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11F8A2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385DCA13" w14:textId="77777777" w:rsidTr="00B4354E">
        <w:trPr>
          <w:trHeight w:val="2"/>
          <w:tblHeader/>
        </w:trPr>
        <w:tc>
          <w:tcPr>
            <w:tcW w:w="0" w:type="auto"/>
            <w:tcBorders>
              <w:top w:val="nil"/>
              <w:left w:val="nil"/>
              <w:bottom w:val="nil"/>
              <w:right w:val="nil"/>
            </w:tcBorders>
            <w:shd w:val="clear" w:color="auto" w:fill="auto"/>
            <w:noWrap/>
            <w:hideMark/>
          </w:tcPr>
          <w:p w14:paraId="697367C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NENGREL29</w:t>
            </w:r>
          </w:p>
        </w:tc>
        <w:tc>
          <w:tcPr>
            <w:tcW w:w="0" w:type="auto"/>
            <w:tcBorders>
              <w:top w:val="nil"/>
              <w:left w:val="nil"/>
              <w:bottom w:val="nil"/>
              <w:right w:val="nil"/>
            </w:tcBorders>
            <w:shd w:val="clear" w:color="auto" w:fill="auto"/>
            <w:hideMark/>
          </w:tcPr>
          <w:p w14:paraId="0B62720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staff care about students.</w:t>
            </w:r>
          </w:p>
        </w:tc>
        <w:tc>
          <w:tcPr>
            <w:tcW w:w="0" w:type="auto"/>
            <w:tcBorders>
              <w:top w:val="nil"/>
              <w:left w:val="nil"/>
              <w:bottom w:val="nil"/>
              <w:right w:val="nil"/>
            </w:tcBorders>
            <w:shd w:val="clear" w:color="auto" w:fill="auto"/>
            <w:hideMark/>
          </w:tcPr>
          <w:p w14:paraId="5ABE2E3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D00F25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4C52A8B5" w14:textId="77777777" w:rsidTr="007B47DE">
        <w:trPr>
          <w:trHeight w:val="2"/>
          <w:tblHeader/>
        </w:trPr>
        <w:tc>
          <w:tcPr>
            <w:tcW w:w="0" w:type="auto"/>
            <w:tcBorders>
              <w:top w:val="nil"/>
              <w:left w:val="nil"/>
              <w:right w:val="nil"/>
            </w:tcBorders>
            <w:shd w:val="clear" w:color="auto" w:fill="auto"/>
            <w:noWrap/>
            <w:hideMark/>
          </w:tcPr>
          <w:p w14:paraId="011E05E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NENGREL30</w:t>
            </w:r>
          </w:p>
        </w:tc>
        <w:tc>
          <w:tcPr>
            <w:tcW w:w="0" w:type="auto"/>
            <w:tcBorders>
              <w:top w:val="nil"/>
              <w:left w:val="nil"/>
              <w:right w:val="nil"/>
            </w:tcBorders>
            <w:shd w:val="clear" w:color="auto" w:fill="auto"/>
            <w:hideMark/>
          </w:tcPr>
          <w:p w14:paraId="77D5684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students get along well with the staff.</w:t>
            </w:r>
          </w:p>
        </w:tc>
        <w:tc>
          <w:tcPr>
            <w:tcW w:w="0" w:type="auto"/>
            <w:tcBorders>
              <w:top w:val="nil"/>
              <w:left w:val="nil"/>
              <w:right w:val="nil"/>
            </w:tcBorders>
            <w:shd w:val="clear" w:color="auto" w:fill="auto"/>
            <w:hideMark/>
          </w:tcPr>
          <w:p w14:paraId="510F35B4" w14:textId="77777777" w:rsidR="00045104" w:rsidRPr="00CA68E6" w:rsidRDefault="00045104" w:rsidP="00045104">
            <w:pPr>
              <w:spacing w:after="0" w:line="240" w:lineRule="auto"/>
              <w:jc w:val="center"/>
              <w:rPr>
                <w:rFonts w:cstheme="minorHAnsi"/>
              </w:rPr>
            </w:pPr>
          </w:p>
        </w:tc>
        <w:tc>
          <w:tcPr>
            <w:tcW w:w="0" w:type="auto"/>
            <w:tcBorders>
              <w:top w:val="nil"/>
              <w:left w:val="nil"/>
              <w:right w:val="nil"/>
            </w:tcBorders>
            <w:shd w:val="clear" w:color="auto" w:fill="auto"/>
            <w:noWrap/>
            <w:hideMark/>
          </w:tcPr>
          <w:p w14:paraId="4F8C16C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y-REL</w:t>
            </w:r>
          </w:p>
        </w:tc>
      </w:tr>
      <w:tr w:rsidR="007B47DE" w:rsidRPr="00B4354E" w14:paraId="5D2B36A6" w14:textId="77777777" w:rsidTr="007B47DE">
        <w:trPr>
          <w:trHeight w:val="3"/>
          <w:tblHeader/>
        </w:trPr>
        <w:tc>
          <w:tcPr>
            <w:tcW w:w="0" w:type="auto"/>
            <w:gridSpan w:val="4"/>
            <w:tcBorders>
              <w:left w:val="nil"/>
              <w:bottom w:val="single" w:sz="4" w:space="0" w:color="auto"/>
              <w:right w:val="nil"/>
            </w:tcBorders>
            <w:shd w:val="clear" w:color="auto" w:fill="auto"/>
          </w:tcPr>
          <w:p w14:paraId="7652AFB2" w14:textId="22DF955F" w:rsidR="007B47DE" w:rsidRPr="007B47DE" w:rsidRDefault="007B47DE" w:rsidP="007B47DE">
            <w:pPr>
              <w:spacing w:after="0" w:line="240" w:lineRule="auto"/>
              <w:ind w:left="878" w:hanging="878"/>
              <w:rPr>
                <w:rFonts w:cstheme="minorHAnsi"/>
              </w:rPr>
            </w:pPr>
            <w:r w:rsidRPr="00CA68E6">
              <w:rPr>
                <w:rFonts w:cstheme="minorHAnsi"/>
              </w:rPr>
              <w:lastRenderedPageBreak/>
              <w:t>Table 25. Flags and final decisions for school climate items in the EDSCLS 2015 pilot no</w:t>
            </w:r>
            <w:r>
              <w:rPr>
                <w:rFonts w:cstheme="minorHAnsi"/>
              </w:rPr>
              <w:t>ninstructional staff survey - continued</w:t>
            </w:r>
          </w:p>
        </w:tc>
      </w:tr>
      <w:tr w:rsidR="007B47DE" w:rsidRPr="00B4354E" w14:paraId="22F56137" w14:textId="77777777" w:rsidTr="007B47DE">
        <w:trPr>
          <w:trHeight w:val="3"/>
          <w:tblHeader/>
        </w:trPr>
        <w:tc>
          <w:tcPr>
            <w:tcW w:w="0" w:type="auto"/>
            <w:tcBorders>
              <w:top w:val="single" w:sz="4" w:space="0" w:color="auto"/>
              <w:left w:val="nil"/>
              <w:bottom w:val="single" w:sz="4" w:space="0" w:color="auto"/>
              <w:right w:val="nil"/>
            </w:tcBorders>
            <w:shd w:val="clear" w:color="auto" w:fill="auto"/>
            <w:hideMark/>
          </w:tcPr>
          <w:p w14:paraId="43B38F73"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5A930698"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5570CA90"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Flags</w:t>
            </w:r>
            <w:r w:rsidRPr="00B4354E">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6317CBE1"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Decision</w:t>
            </w:r>
            <w:r w:rsidRPr="00B4354E">
              <w:rPr>
                <w:rFonts w:eastAsia="Times New Roman" w:cstheme="minorHAnsi"/>
                <w:bCs/>
                <w:vertAlign w:val="superscript"/>
              </w:rPr>
              <w:t>2</w:t>
            </w:r>
          </w:p>
        </w:tc>
      </w:tr>
      <w:tr w:rsidR="00045104" w:rsidRPr="00CA68E6" w14:paraId="20597743" w14:textId="77777777" w:rsidTr="00B4354E">
        <w:trPr>
          <w:trHeight w:val="2"/>
          <w:tblHeader/>
        </w:trPr>
        <w:tc>
          <w:tcPr>
            <w:tcW w:w="0" w:type="auto"/>
            <w:tcBorders>
              <w:top w:val="nil"/>
              <w:left w:val="nil"/>
              <w:bottom w:val="nil"/>
              <w:right w:val="nil"/>
            </w:tcBorders>
            <w:shd w:val="clear" w:color="auto" w:fill="auto"/>
            <w:noWrap/>
            <w:hideMark/>
          </w:tcPr>
          <w:p w14:paraId="1A1F0E7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NENGPAR33</w:t>
            </w:r>
          </w:p>
        </w:tc>
        <w:tc>
          <w:tcPr>
            <w:tcW w:w="0" w:type="auto"/>
            <w:tcBorders>
              <w:top w:val="nil"/>
              <w:left w:val="nil"/>
              <w:bottom w:val="nil"/>
              <w:right w:val="nil"/>
            </w:tcBorders>
            <w:shd w:val="clear" w:color="auto" w:fill="auto"/>
            <w:hideMark/>
          </w:tcPr>
          <w:p w14:paraId="347B5FA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Administrators ask staff for input on an ongoing basis.</w:t>
            </w:r>
          </w:p>
        </w:tc>
        <w:tc>
          <w:tcPr>
            <w:tcW w:w="0" w:type="auto"/>
            <w:tcBorders>
              <w:top w:val="nil"/>
              <w:left w:val="nil"/>
              <w:bottom w:val="nil"/>
              <w:right w:val="nil"/>
            </w:tcBorders>
            <w:shd w:val="clear" w:color="auto" w:fill="auto"/>
            <w:hideMark/>
          </w:tcPr>
          <w:p w14:paraId="7C112A69"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994E67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B69BDAB" w14:textId="77777777" w:rsidTr="00B4354E">
        <w:trPr>
          <w:trHeight w:val="2"/>
          <w:tblHeader/>
        </w:trPr>
        <w:tc>
          <w:tcPr>
            <w:tcW w:w="0" w:type="auto"/>
            <w:tcBorders>
              <w:top w:val="nil"/>
              <w:left w:val="nil"/>
              <w:bottom w:val="nil"/>
              <w:right w:val="nil"/>
            </w:tcBorders>
            <w:shd w:val="clear" w:color="auto" w:fill="auto"/>
            <w:noWrap/>
            <w:hideMark/>
          </w:tcPr>
          <w:p w14:paraId="234102A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NENGPAR34</w:t>
            </w:r>
          </w:p>
        </w:tc>
        <w:tc>
          <w:tcPr>
            <w:tcW w:w="0" w:type="auto"/>
            <w:tcBorders>
              <w:top w:val="nil"/>
              <w:left w:val="nil"/>
              <w:bottom w:val="nil"/>
              <w:right w:val="nil"/>
            </w:tcBorders>
            <w:shd w:val="clear" w:color="auto" w:fill="auto"/>
            <w:hideMark/>
          </w:tcPr>
          <w:p w14:paraId="100ECAA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Administrators ask staff to be involved in making decisions.</w:t>
            </w:r>
          </w:p>
        </w:tc>
        <w:tc>
          <w:tcPr>
            <w:tcW w:w="0" w:type="auto"/>
            <w:tcBorders>
              <w:top w:val="nil"/>
              <w:left w:val="nil"/>
              <w:bottom w:val="nil"/>
              <w:right w:val="nil"/>
            </w:tcBorders>
            <w:shd w:val="clear" w:color="auto" w:fill="auto"/>
            <w:hideMark/>
          </w:tcPr>
          <w:p w14:paraId="228165A7"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9256A3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y-PAR</w:t>
            </w:r>
          </w:p>
        </w:tc>
      </w:tr>
      <w:tr w:rsidR="00045104" w:rsidRPr="00CA68E6" w14:paraId="28C88D02" w14:textId="77777777" w:rsidTr="00B4354E">
        <w:trPr>
          <w:trHeight w:val="2"/>
          <w:tblHeader/>
        </w:trPr>
        <w:tc>
          <w:tcPr>
            <w:tcW w:w="0" w:type="auto"/>
            <w:tcBorders>
              <w:top w:val="nil"/>
              <w:left w:val="nil"/>
              <w:bottom w:val="nil"/>
              <w:right w:val="nil"/>
            </w:tcBorders>
            <w:shd w:val="clear" w:color="auto" w:fill="auto"/>
            <w:noWrap/>
            <w:hideMark/>
          </w:tcPr>
          <w:p w14:paraId="729E073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NENGPAR35</w:t>
            </w:r>
          </w:p>
        </w:tc>
        <w:tc>
          <w:tcPr>
            <w:tcW w:w="0" w:type="auto"/>
            <w:tcBorders>
              <w:top w:val="nil"/>
              <w:left w:val="nil"/>
              <w:bottom w:val="nil"/>
              <w:right w:val="nil"/>
            </w:tcBorders>
            <w:shd w:val="clear" w:color="auto" w:fill="auto"/>
            <w:hideMark/>
          </w:tcPr>
          <w:p w14:paraId="338878E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level of involvement in decision making at this school is fine with me.</w:t>
            </w:r>
          </w:p>
        </w:tc>
        <w:tc>
          <w:tcPr>
            <w:tcW w:w="0" w:type="auto"/>
            <w:tcBorders>
              <w:top w:val="nil"/>
              <w:left w:val="nil"/>
              <w:bottom w:val="nil"/>
              <w:right w:val="nil"/>
            </w:tcBorders>
            <w:shd w:val="clear" w:color="auto" w:fill="auto"/>
            <w:hideMark/>
          </w:tcPr>
          <w:p w14:paraId="1592927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30A2F6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357BEEF8" w14:textId="77777777" w:rsidTr="00B4354E">
        <w:trPr>
          <w:trHeight w:val="2"/>
          <w:tblHeader/>
        </w:trPr>
        <w:tc>
          <w:tcPr>
            <w:tcW w:w="0" w:type="auto"/>
            <w:tcBorders>
              <w:top w:val="nil"/>
              <w:left w:val="nil"/>
              <w:bottom w:val="nil"/>
              <w:right w:val="nil"/>
            </w:tcBorders>
            <w:shd w:val="clear" w:color="auto" w:fill="auto"/>
            <w:noWrap/>
            <w:hideMark/>
          </w:tcPr>
          <w:p w14:paraId="30D6475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NENGPAR37</w:t>
            </w:r>
          </w:p>
        </w:tc>
        <w:tc>
          <w:tcPr>
            <w:tcW w:w="0" w:type="auto"/>
            <w:tcBorders>
              <w:top w:val="nil"/>
              <w:left w:val="nil"/>
              <w:bottom w:val="nil"/>
              <w:right w:val="nil"/>
            </w:tcBorders>
            <w:shd w:val="clear" w:color="auto" w:fill="auto"/>
            <w:hideMark/>
          </w:tcPr>
          <w:p w14:paraId="277C991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have many informal opportunities to influence what happens within the school.</w:t>
            </w:r>
          </w:p>
        </w:tc>
        <w:tc>
          <w:tcPr>
            <w:tcW w:w="0" w:type="auto"/>
            <w:tcBorders>
              <w:top w:val="nil"/>
              <w:left w:val="nil"/>
              <w:bottom w:val="nil"/>
              <w:right w:val="nil"/>
            </w:tcBorders>
            <w:shd w:val="clear" w:color="auto" w:fill="auto"/>
            <w:hideMark/>
          </w:tcPr>
          <w:p w14:paraId="720B0809"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C402FF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y-PAR</w:t>
            </w:r>
          </w:p>
        </w:tc>
      </w:tr>
      <w:tr w:rsidR="00045104" w:rsidRPr="00CA68E6" w14:paraId="58E0A596" w14:textId="77777777" w:rsidTr="00B4354E">
        <w:trPr>
          <w:trHeight w:val="2"/>
          <w:tblHeader/>
        </w:trPr>
        <w:tc>
          <w:tcPr>
            <w:tcW w:w="0" w:type="auto"/>
            <w:tcBorders>
              <w:top w:val="nil"/>
              <w:left w:val="nil"/>
              <w:bottom w:val="nil"/>
              <w:right w:val="nil"/>
            </w:tcBorders>
            <w:shd w:val="clear" w:color="auto" w:fill="auto"/>
            <w:noWrap/>
            <w:hideMark/>
          </w:tcPr>
          <w:p w14:paraId="6E8B5F5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NENGPAR38</w:t>
            </w:r>
          </w:p>
        </w:tc>
        <w:tc>
          <w:tcPr>
            <w:tcW w:w="0" w:type="auto"/>
            <w:tcBorders>
              <w:top w:val="nil"/>
              <w:left w:val="nil"/>
              <w:bottom w:val="nil"/>
              <w:right w:val="nil"/>
            </w:tcBorders>
            <w:shd w:val="clear" w:color="auto" w:fill="auto"/>
            <w:hideMark/>
          </w:tcPr>
          <w:p w14:paraId="73D5256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students are given the opportunity to take part in decision making.</w:t>
            </w:r>
          </w:p>
        </w:tc>
        <w:tc>
          <w:tcPr>
            <w:tcW w:w="0" w:type="auto"/>
            <w:tcBorders>
              <w:top w:val="nil"/>
              <w:left w:val="nil"/>
              <w:bottom w:val="nil"/>
              <w:right w:val="nil"/>
            </w:tcBorders>
            <w:shd w:val="clear" w:color="auto" w:fill="auto"/>
            <w:hideMark/>
          </w:tcPr>
          <w:p w14:paraId="5308E56A"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755FD3C"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y-PAR</w:t>
            </w:r>
          </w:p>
        </w:tc>
      </w:tr>
      <w:tr w:rsidR="00045104" w:rsidRPr="00CA68E6" w14:paraId="6C7E86A0" w14:textId="77777777" w:rsidTr="00B4354E">
        <w:trPr>
          <w:trHeight w:val="5"/>
          <w:tblHeader/>
        </w:trPr>
        <w:tc>
          <w:tcPr>
            <w:tcW w:w="0" w:type="auto"/>
            <w:tcBorders>
              <w:top w:val="nil"/>
              <w:left w:val="nil"/>
              <w:bottom w:val="nil"/>
              <w:right w:val="nil"/>
            </w:tcBorders>
            <w:shd w:val="clear" w:color="auto" w:fill="auto"/>
            <w:noWrap/>
            <w:hideMark/>
          </w:tcPr>
          <w:p w14:paraId="3D3D4D9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NENGPAR39</w:t>
            </w:r>
          </w:p>
        </w:tc>
        <w:tc>
          <w:tcPr>
            <w:tcW w:w="0" w:type="auto"/>
            <w:tcBorders>
              <w:top w:val="nil"/>
              <w:left w:val="nil"/>
              <w:bottom w:val="nil"/>
              <w:right w:val="nil"/>
            </w:tcBorders>
            <w:shd w:val="clear" w:color="auto" w:fill="auto"/>
            <w:hideMark/>
          </w:tcPr>
          <w:p w14:paraId="73D5D15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Students at this school are encouraged to help solve problems at this school.</w:t>
            </w:r>
          </w:p>
        </w:tc>
        <w:tc>
          <w:tcPr>
            <w:tcW w:w="0" w:type="auto"/>
            <w:tcBorders>
              <w:top w:val="nil"/>
              <w:left w:val="nil"/>
              <w:bottom w:val="nil"/>
              <w:right w:val="nil"/>
            </w:tcBorders>
            <w:shd w:val="clear" w:color="auto" w:fill="auto"/>
            <w:hideMark/>
          </w:tcPr>
          <w:p w14:paraId="6CCC3D95"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26374A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374AE1C" w14:textId="77777777" w:rsidTr="00B4354E">
        <w:trPr>
          <w:trHeight w:val="5"/>
          <w:tblHeader/>
        </w:trPr>
        <w:tc>
          <w:tcPr>
            <w:tcW w:w="0" w:type="auto"/>
            <w:tcBorders>
              <w:top w:val="nil"/>
              <w:left w:val="nil"/>
              <w:bottom w:val="nil"/>
              <w:right w:val="nil"/>
            </w:tcBorders>
            <w:shd w:val="clear" w:color="auto" w:fill="auto"/>
            <w:noWrap/>
            <w:hideMark/>
          </w:tcPr>
          <w:p w14:paraId="4CFF9A3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NENGPAR41</w:t>
            </w:r>
          </w:p>
        </w:tc>
        <w:tc>
          <w:tcPr>
            <w:tcW w:w="0" w:type="auto"/>
            <w:tcBorders>
              <w:top w:val="nil"/>
              <w:left w:val="nil"/>
              <w:bottom w:val="nil"/>
              <w:right w:val="nil"/>
            </w:tcBorders>
            <w:shd w:val="clear" w:color="auto" w:fill="auto"/>
            <w:hideMark/>
          </w:tcPr>
          <w:p w14:paraId="04CD089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school’s administration invites students to share their ideas about the school.</w:t>
            </w:r>
          </w:p>
        </w:tc>
        <w:tc>
          <w:tcPr>
            <w:tcW w:w="0" w:type="auto"/>
            <w:tcBorders>
              <w:top w:val="nil"/>
              <w:left w:val="nil"/>
              <w:bottom w:val="nil"/>
              <w:right w:val="nil"/>
            </w:tcBorders>
            <w:shd w:val="clear" w:color="auto" w:fill="auto"/>
            <w:hideMark/>
          </w:tcPr>
          <w:p w14:paraId="48CED741"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224A90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6100F5E4" w14:textId="77777777" w:rsidTr="00B4354E">
        <w:trPr>
          <w:trHeight w:val="5"/>
          <w:tblHeader/>
        </w:trPr>
        <w:tc>
          <w:tcPr>
            <w:tcW w:w="0" w:type="auto"/>
            <w:tcBorders>
              <w:top w:val="nil"/>
              <w:left w:val="nil"/>
              <w:bottom w:val="nil"/>
              <w:right w:val="nil"/>
            </w:tcBorders>
            <w:shd w:val="clear" w:color="auto" w:fill="auto"/>
            <w:noWrap/>
            <w:hideMark/>
          </w:tcPr>
          <w:p w14:paraId="7E482FB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NENGPAR43</w:t>
            </w:r>
          </w:p>
        </w:tc>
        <w:tc>
          <w:tcPr>
            <w:tcW w:w="0" w:type="auto"/>
            <w:tcBorders>
              <w:top w:val="nil"/>
              <w:left w:val="nil"/>
              <w:bottom w:val="nil"/>
              <w:right w:val="nil"/>
            </w:tcBorders>
            <w:shd w:val="clear" w:color="auto" w:fill="auto"/>
            <w:hideMark/>
          </w:tcPr>
          <w:p w14:paraId="325BDE5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make it easy for students to suggest activities.</w:t>
            </w:r>
          </w:p>
        </w:tc>
        <w:tc>
          <w:tcPr>
            <w:tcW w:w="0" w:type="auto"/>
            <w:tcBorders>
              <w:top w:val="nil"/>
              <w:left w:val="nil"/>
              <w:bottom w:val="nil"/>
              <w:right w:val="nil"/>
            </w:tcBorders>
            <w:shd w:val="clear" w:color="auto" w:fill="auto"/>
            <w:hideMark/>
          </w:tcPr>
          <w:p w14:paraId="096CAB10"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8EB2BE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8E037E1" w14:textId="77777777" w:rsidTr="00B4354E">
        <w:trPr>
          <w:trHeight w:val="2"/>
          <w:tblHeader/>
        </w:trPr>
        <w:tc>
          <w:tcPr>
            <w:tcW w:w="0" w:type="auto"/>
            <w:tcBorders>
              <w:top w:val="nil"/>
              <w:left w:val="nil"/>
              <w:bottom w:val="nil"/>
              <w:right w:val="nil"/>
            </w:tcBorders>
            <w:shd w:val="clear" w:color="auto" w:fill="auto"/>
            <w:noWrap/>
            <w:hideMark/>
          </w:tcPr>
          <w:p w14:paraId="7CE6210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NENGPAR44</w:t>
            </w:r>
          </w:p>
        </w:tc>
        <w:tc>
          <w:tcPr>
            <w:tcW w:w="0" w:type="auto"/>
            <w:tcBorders>
              <w:top w:val="nil"/>
              <w:left w:val="nil"/>
              <w:bottom w:val="nil"/>
              <w:right w:val="nil"/>
            </w:tcBorders>
            <w:shd w:val="clear" w:color="auto" w:fill="auto"/>
            <w:hideMark/>
          </w:tcPr>
          <w:p w14:paraId="238D739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students with opportunities to take a lead role in organizing programs and activities.</w:t>
            </w:r>
          </w:p>
        </w:tc>
        <w:tc>
          <w:tcPr>
            <w:tcW w:w="0" w:type="auto"/>
            <w:tcBorders>
              <w:top w:val="nil"/>
              <w:left w:val="nil"/>
              <w:bottom w:val="nil"/>
              <w:right w:val="nil"/>
            </w:tcBorders>
            <w:shd w:val="clear" w:color="auto" w:fill="auto"/>
            <w:hideMark/>
          </w:tcPr>
          <w:p w14:paraId="0498394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EDB29D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y-PAR</w:t>
            </w:r>
          </w:p>
        </w:tc>
      </w:tr>
      <w:tr w:rsidR="00045104" w:rsidRPr="00CA68E6" w14:paraId="29212162" w14:textId="77777777" w:rsidTr="00B4354E">
        <w:trPr>
          <w:trHeight w:val="2"/>
          <w:tblHeader/>
        </w:trPr>
        <w:tc>
          <w:tcPr>
            <w:tcW w:w="0" w:type="auto"/>
            <w:tcBorders>
              <w:top w:val="nil"/>
              <w:left w:val="nil"/>
              <w:bottom w:val="nil"/>
              <w:right w:val="nil"/>
            </w:tcBorders>
            <w:shd w:val="clear" w:color="auto" w:fill="auto"/>
            <w:noWrap/>
            <w:hideMark/>
          </w:tcPr>
          <w:p w14:paraId="6CCC7D5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NENGPAR47</w:t>
            </w:r>
          </w:p>
        </w:tc>
        <w:tc>
          <w:tcPr>
            <w:tcW w:w="0" w:type="auto"/>
            <w:tcBorders>
              <w:top w:val="nil"/>
              <w:left w:val="nil"/>
              <w:bottom w:val="nil"/>
              <w:right w:val="nil"/>
            </w:tcBorders>
            <w:shd w:val="clear" w:color="auto" w:fill="auto"/>
            <w:hideMark/>
          </w:tcPr>
          <w:p w14:paraId="7BF255B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Students are encouraged to get involved in extra-curricular activities.</w:t>
            </w:r>
          </w:p>
        </w:tc>
        <w:tc>
          <w:tcPr>
            <w:tcW w:w="0" w:type="auto"/>
            <w:tcBorders>
              <w:top w:val="nil"/>
              <w:left w:val="nil"/>
              <w:bottom w:val="nil"/>
              <w:right w:val="nil"/>
            </w:tcBorders>
            <w:shd w:val="clear" w:color="auto" w:fill="auto"/>
            <w:hideMark/>
          </w:tcPr>
          <w:p w14:paraId="1ACE395A"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47AE14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y-PAR</w:t>
            </w:r>
          </w:p>
        </w:tc>
      </w:tr>
      <w:tr w:rsidR="00045104" w:rsidRPr="00CA68E6" w14:paraId="6F7AA407" w14:textId="77777777" w:rsidTr="00B4354E">
        <w:trPr>
          <w:trHeight w:val="2"/>
          <w:tblHeader/>
        </w:trPr>
        <w:tc>
          <w:tcPr>
            <w:tcW w:w="0" w:type="auto"/>
            <w:tcBorders>
              <w:top w:val="nil"/>
              <w:left w:val="nil"/>
              <w:bottom w:val="nil"/>
              <w:right w:val="nil"/>
            </w:tcBorders>
            <w:shd w:val="clear" w:color="auto" w:fill="auto"/>
            <w:noWrap/>
            <w:hideMark/>
          </w:tcPr>
          <w:p w14:paraId="770A764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NSAFEMO48</w:t>
            </w:r>
          </w:p>
        </w:tc>
        <w:tc>
          <w:tcPr>
            <w:tcW w:w="0" w:type="auto"/>
            <w:tcBorders>
              <w:top w:val="nil"/>
              <w:left w:val="nil"/>
              <w:bottom w:val="nil"/>
              <w:right w:val="nil"/>
            </w:tcBorders>
            <w:shd w:val="clear" w:color="auto" w:fill="auto"/>
            <w:hideMark/>
          </w:tcPr>
          <w:p w14:paraId="67678AA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is an emotionally safe place for students.</w:t>
            </w:r>
          </w:p>
        </w:tc>
        <w:tc>
          <w:tcPr>
            <w:tcW w:w="0" w:type="auto"/>
            <w:tcBorders>
              <w:top w:val="nil"/>
              <w:left w:val="nil"/>
              <w:bottom w:val="nil"/>
              <w:right w:val="nil"/>
            </w:tcBorders>
            <w:shd w:val="clear" w:color="auto" w:fill="auto"/>
          </w:tcPr>
          <w:p w14:paraId="0A3F305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52F37C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2760A4C1" w14:textId="77777777" w:rsidTr="00B4354E">
        <w:trPr>
          <w:trHeight w:val="2"/>
          <w:tblHeader/>
        </w:trPr>
        <w:tc>
          <w:tcPr>
            <w:tcW w:w="0" w:type="auto"/>
            <w:tcBorders>
              <w:top w:val="nil"/>
              <w:left w:val="nil"/>
              <w:bottom w:val="nil"/>
              <w:right w:val="nil"/>
            </w:tcBorders>
            <w:shd w:val="clear" w:color="auto" w:fill="auto"/>
            <w:noWrap/>
            <w:hideMark/>
          </w:tcPr>
          <w:p w14:paraId="4EF3943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NSAFEMO49</w:t>
            </w:r>
          </w:p>
        </w:tc>
        <w:tc>
          <w:tcPr>
            <w:tcW w:w="0" w:type="auto"/>
            <w:tcBorders>
              <w:top w:val="nil"/>
              <w:left w:val="nil"/>
              <w:bottom w:val="nil"/>
              <w:right w:val="nil"/>
            </w:tcBorders>
            <w:shd w:val="clear" w:color="auto" w:fill="auto"/>
            <w:hideMark/>
          </w:tcPr>
          <w:p w14:paraId="718A86A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Students get along well with each other.</w:t>
            </w:r>
          </w:p>
        </w:tc>
        <w:tc>
          <w:tcPr>
            <w:tcW w:w="0" w:type="auto"/>
            <w:tcBorders>
              <w:top w:val="nil"/>
              <w:left w:val="nil"/>
              <w:bottom w:val="nil"/>
              <w:right w:val="nil"/>
            </w:tcBorders>
            <w:shd w:val="clear" w:color="auto" w:fill="auto"/>
          </w:tcPr>
          <w:p w14:paraId="6A5CB218"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129459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75E03907" w14:textId="77777777" w:rsidTr="00B4354E">
        <w:trPr>
          <w:trHeight w:val="5"/>
          <w:tblHeader/>
        </w:trPr>
        <w:tc>
          <w:tcPr>
            <w:tcW w:w="0" w:type="auto"/>
            <w:tcBorders>
              <w:top w:val="nil"/>
              <w:left w:val="nil"/>
              <w:bottom w:val="nil"/>
              <w:right w:val="nil"/>
            </w:tcBorders>
            <w:shd w:val="clear" w:color="auto" w:fill="auto"/>
            <w:noWrap/>
            <w:hideMark/>
          </w:tcPr>
          <w:p w14:paraId="419D383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NSAFEMO50</w:t>
            </w:r>
          </w:p>
        </w:tc>
        <w:tc>
          <w:tcPr>
            <w:tcW w:w="0" w:type="auto"/>
            <w:tcBorders>
              <w:top w:val="nil"/>
              <w:left w:val="nil"/>
              <w:bottom w:val="nil"/>
              <w:right w:val="nil"/>
            </w:tcBorders>
            <w:shd w:val="clear" w:color="auto" w:fill="auto"/>
            <w:hideMark/>
          </w:tcPr>
          <w:p w14:paraId="47833D0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is an emotionally safe place for staff.</w:t>
            </w:r>
          </w:p>
        </w:tc>
        <w:tc>
          <w:tcPr>
            <w:tcW w:w="0" w:type="auto"/>
            <w:tcBorders>
              <w:top w:val="nil"/>
              <w:left w:val="nil"/>
              <w:bottom w:val="nil"/>
              <w:right w:val="nil"/>
            </w:tcBorders>
            <w:shd w:val="clear" w:color="auto" w:fill="auto"/>
            <w:hideMark/>
          </w:tcPr>
          <w:p w14:paraId="10C86AC5"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3B4B06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7EF2F696" w14:textId="77777777" w:rsidTr="00B4354E">
        <w:trPr>
          <w:trHeight w:val="2"/>
          <w:tblHeader/>
        </w:trPr>
        <w:tc>
          <w:tcPr>
            <w:tcW w:w="0" w:type="auto"/>
            <w:tcBorders>
              <w:top w:val="nil"/>
              <w:left w:val="nil"/>
              <w:bottom w:val="nil"/>
              <w:right w:val="nil"/>
            </w:tcBorders>
            <w:shd w:val="clear" w:color="auto" w:fill="auto"/>
            <w:noWrap/>
            <w:hideMark/>
          </w:tcPr>
          <w:p w14:paraId="35F8CB0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NSAFEMO51</w:t>
            </w:r>
          </w:p>
        </w:tc>
        <w:tc>
          <w:tcPr>
            <w:tcW w:w="0" w:type="auto"/>
            <w:tcBorders>
              <w:top w:val="nil"/>
              <w:left w:val="nil"/>
              <w:bottom w:val="nil"/>
              <w:right w:val="nil"/>
            </w:tcBorders>
            <w:shd w:val="clear" w:color="auto" w:fill="auto"/>
            <w:hideMark/>
          </w:tcPr>
          <w:p w14:paraId="2491FE1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feel like I belong.</w:t>
            </w:r>
          </w:p>
        </w:tc>
        <w:tc>
          <w:tcPr>
            <w:tcW w:w="0" w:type="auto"/>
            <w:tcBorders>
              <w:top w:val="nil"/>
              <w:left w:val="nil"/>
              <w:bottom w:val="nil"/>
              <w:right w:val="nil"/>
            </w:tcBorders>
            <w:shd w:val="clear" w:color="auto" w:fill="auto"/>
            <w:hideMark/>
          </w:tcPr>
          <w:p w14:paraId="0FCDD928"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7107F5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5F3397E3" w14:textId="77777777" w:rsidTr="00B4354E">
        <w:trPr>
          <w:trHeight w:val="2"/>
          <w:tblHeader/>
        </w:trPr>
        <w:tc>
          <w:tcPr>
            <w:tcW w:w="0" w:type="auto"/>
            <w:tcBorders>
              <w:top w:val="nil"/>
              <w:left w:val="nil"/>
              <w:bottom w:val="nil"/>
              <w:right w:val="nil"/>
            </w:tcBorders>
            <w:shd w:val="clear" w:color="auto" w:fill="auto"/>
            <w:noWrap/>
            <w:hideMark/>
          </w:tcPr>
          <w:p w14:paraId="49EAD69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NSAFEMO52</w:t>
            </w:r>
          </w:p>
        </w:tc>
        <w:tc>
          <w:tcPr>
            <w:tcW w:w="0" w:type="auto"/>
            <w:tcBorders>
              <w:top w:val="nil"/>
              <w:left w:val="nil"/>
              <w:bottom w:val="nil"/>
              <w:right w:val="nil"/>
            </w:tcBorders>
            <w:shd w:val="clear" w:color="auto" w:fill="auto"/>
            <w:hideMark/>
          </w:tcPr>
          <w:p w14:paraId="51377A0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feel satisfied with the recognition I get for doing a good job.</w:t>
            </w:r>
          </w:p>
        </w:tc>
        <w:tc>
          <w:tcPr>
            <w:tcW w:w="0" w:type="auto"/>
            <w:tcBorders>
              <w:top w:val="nil"/>
              <w:left w:val="nil"/>
              <w:bottom w:val="nil"/>
              <w:right w:val="nil"/>
            </w:tcBorders>
            <w:shd w:val="clear" w:color="auto" w:fill="auto"/>
            <w:hideMark/>
          </w:tcPr>
          <w:p w14:paraId="58516590"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5B22B4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59EF3BF2" w14:textId="77777777" w:rsidTr="00B4354E">
        <w:trPr>
          <w:trHeight w:val="2"/>
          <w:tblHeader/>
        </w:trPr>
        <w:tc>
          <w:tcPr>
            <w:tcW w:w="0" w:type="auto"/>
            <w:tcBorders>
              <w:top w:val="nil"/>
              <w:left w:val="nil"/>
              <w:bottom w:val="nil"/>
              <w:right w:val="nil"/>
            </w:tcBorders>
            <w:shd w:val="clear" w:color="auto" w:fill="auto"/>
            <w:noWrap/>
            <w:hideMark/>
          </w:tcPr>
          <w:p w14:paraId="5956CFC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NSAFEMO53</w:t>
            </w:r>
          </w:p>
        </w:tc>
        <w:tc>
          <w:tcPr>
            <w:tcW w:w="0" w:type="auto"/>
            <w:tcBorders>
              <w:top w:val="nil"/>
              <w:left w:val="nil"/>
              <w:bottom w:val="nil"/>
              <w:right w:val="nil"/>
            </w:tcBorders>
            <w:shd w:val="clear" w:color="auto" w:fill="auto"/>
            <w:hideMark/>
          </w:tcPr>
          <w:p w14:paraId="726E103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feel comfortable discussing feelings, worries, and frustrations with my supervisor.</w:t>
            </w:r>
          </w:p>
        </w:tc>
        <w:tc>
          <w:tcPr>
            <w:tcW w:w="0" w:type="auto"/>
            <w:tcBorders>
              <w:top w:val="nil"/>
              <w:left w:val="nil"/>
              <w:bottom w:val="nil"/>
              <w:right w:val="nil"/>
            </w:tcBorders>
            <w:shd w:val="clear" w:color="auto" w:fill="auto"/>
            <w:hideMark/>
          </w:tcPr>
          <w:p w14:paraId="0370B852"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65BC708"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1AFF7E8B" w14:textId="77777777" w:rsidTr="00B4354E">
        <w:trPr>
          <w:trHeight w:val="2"/>
          <w:tblHeader/>
        </w:trPr>
        <w:tc>
          <w:tcPr>
            <w:tcW w:w="0" w:type="auto"/>
            <w:tcBorders>
              <w:top w:val="nil"/>
              <w:left w:val="nil"/>
              <w:bottom w:val="nil"/>
              <w:right w:val="nil"/>
            </w:tcBorders>
            <w:shd w:val="clear" w:color="auto" w:fill="auto"/>
            <w:noWrap/>
            <w:hideMark/>
          </w:tcPr>
          <w:p w14:paraId="49DB9C0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NSAFEMO54</w:t>
            </w:r>
          </w:p>
        </w:tc>
        <w:tc>
          <w:tcPr>
            <w:tcW w:w="0" w:type="auto"/>
            <w:tcBorders>
              <w:top w:val="nil"/>
              <w:left w:val="nil"/>
              <w:bottom w:val="nil"/>
              <w:right w:val="nil"/>
            </w:tcBorders>
            <w:shd w:val="clear" w:color="auto" w:fill="auto"/>
            <w:hideMark/>
          </w:tcPr>
          <w:p w14:paraId="08FDFF6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inspires me to do the very best at my job.</w:t>
            </w:r>
          </w:p>
        </w:tc>
        <w:tc>
          <w:tcPr>
            <w:tcW w:w="0" w:type="auto"/>
            <w:tcBorders>
              <w:top w:val="nil"/>
              <w:left w:val="nil"/>
              <w:bottom w:val="nil"/>
              <w:right w:val="nil"/>
            </w:tcBorders>
            <w:shd w:val="clear" w:color="auto" w:fill="auto"/>
            <w:hideMark/>
          </w:tcPr>
          <w:p w14:paraId="133BEF1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D50ACBB"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49B76F44" w14:textId="77777777" w:rsidTr="00B4354E">
        <w:trPr>
          <w:trHeight w:val="2"/>
          <w:tblHeader/>
        </w:trPr>
        <w:tc>
          <w:tcPr>
            <w:tcW w:w="0" w:type="auto"/>
            <w:tcBorders>
              <w:top w:val="nil"/>
              <w:left w:val="nil"/>
              <w:bottom w:val="nil"/>
              <w:right w:val="nil"/>
            </w:tcBorders>
            <w:shd w:val="clear" w:color="auto" w:fill="auto"/>
            <w:noWrap/>
            <w:hideMark/>
          </w:tcPr>
          <w:p w14:paraId="56A650A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NSAFEMO55</w:t>
            </w:r>
          </w:p>
        </w:tc>
        <w:tc>
          <w:tcPr>
            <w:tcW w:w="0" w:type="auto"/>
            <w:tcBorders>
              <w:top w:val="nil"/>
              <w:left w:val="nil"/>
              <w:bottom w:val="nil"/>
              <w:right w:val="nil"/>
            </w:tcBorders>
            <w:shd w:val="clear" w:color="auto" w:fill="auto"/>
            <w:hideMark/>
          </w:tcPr>
          <w:p w14:paraId="4571967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People at this school care about me as a person.</w:t>
            </w:r>
          </w:p>
        </w:tc>
        <w:tc>
          <w:tcPr>
            <w:tcW w:w="0" w:type="auto"/>
            <w:tcBorders>
              <w:top w:val="nil"/>
              <w:left w:val="nil"/>
              <w:bottom w:val="nil"/>
              <w:right w:val="nil"/>
            </w:tcBorders>
            <w:shd w:val="clear" w:color="auto" w:fill="auto"/>
            <w:hideMark/>
          </w:tcPr>
          <w:p w14:paraId="31A67E71"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B4D90C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0BFA0060" w14:textId="77777777" w:rsidTr="00B4354E">
        <w:trPr>
          <w:trHeight w:val="5"/>
          <w:tblHeader/>
        </w:trPr>
        <w:tc>
          <w:tcPr>
            <w:tcW w:w="0" w:type="auto"/>
            <w:tcBorders>
              <w:top w:val="nil"/>
              <w:left w:val="nil"/>
              <w:bottom w:val="nil"/>
              <w:right w:val="nil"/>
            </w:tcBorders>
            <w:shd w:val="clear" w:color="auto" w:fill="auto"/>
            <w:noWrap/>
            <w:hideMark/>
          </w:tcPr>
          <w:p w14:paraId="1D34692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NSAFEMO147</w:t>
            </w:r>
          </w:p>
        </w:tc>
        <w:tc>
          <w:tcPr>
            <w:tcW w:w="0" w:type="auto"/>
            <w:tcBorders>
              <w:top w:val="nil"/>
              <w:left w:val="nil"/>
              <w:bottom w:val="nil"/>
              <w:right w:val="nil"/>
            </w:tcBorders>
            <w:shd w:val="clear" w:color="auto" w:fill="auto"/>
            <w:hideMark/>
          </w:tcPr>
          <w:p w14:paraId="7EB2FB1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can effectively work with defiant or disruptive students.</w:t>
            </w:r>
          </w:p>
        </w:tc>
        <w:tc>
          <w:tcPr>
            <w:tcW w:w="0" w:type="auto"/>
            <w:tcBorders>
              <w:top w:val="nil"/>
              <w:left w:val="nil"/>
              <w:bottom w:val="nil"/>
              <w:right w:val="nil"/>
            </w:tcBorders>
            <w:shd w:val="clear" w:color="auto" w:fill="auto"/>
            <w:hideMark/>
          </w:tcPr>
          <w:p w14:paraId="3358BB10"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E0D36B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6BCCE5D8" w14:textId="77777777" w:rsidTr="00B4354E">
        <w:trPr>
          <w:trHeight w:val="2"/>
          <w:tblHeader/>
        </w:trPr>
        <w:tc>
          <w:tcPr>
            <w:tcW w:w="0" w:type="auto"/>
            <w:tcBorders>
              <w:top w:val="nil"/>
              <w:left w:val="nil"/>
              <w:bottom w:val="nil"/>
              <w:right w:val="nil"/>
            </w:tcBorders>
            <w:shd w:val="clear" w:color="auto" w:fill="auto"/>
            <w:noWrap/>
            <w:hideMark/>
          </w:tcPr>
          <w:p w14:paraId="10ED255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NSAFEMO148</w:t>
            </w:r>
          </w:p>
        </w:tc>
        <w:tc>
          <w:tcPr>
            <w:tcW w:w="0" w:type="auto"/>
            <w:tcBorders>
              <w:top w:val="nil"/>
              <w:left w:val="nil"/>
              <w:bottom w:val="nil"/>
              <w:right w:val="nil"/>
            </w:tcBorders>
            <w:shd w:val="clear" w:color="auto" w:fill="auto"/>
            <w:hideMark/>
          </w:tcPr>
          <w:p w14:paraId="74BE328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can manage almost any student behavior problem.</w:t>
            </w:r>
          </w:p>
        </w:tc>
        <w:tc>
          <w:tcPr>
            <w:tcW w:w="0" w:type="auto"/>
            <w:tcBorders>
              <w:top w:val="nil"/>
              <w:left w:val="nil"/>
              <w:bottom w:val="nil"/>
              <w:right w:val="nil"/>
            </w:tcBorders>
            <w:shd w:val="clear" w:color="auto" w:fill="auto"/>
            <w:hideMark/>
          </w:tcPr>
          <w:p w14:paraId="3FA445AC" w14:textId="77777777" w:rsidR="00045104" w:rsidRPr="00CA68E6" w:rsidRDefault="007F1C63" w:rsidP="00045104">
            <w:pPr>
              <w:spacing w:after="0" w:line="240" w:lineRule="auto"/>
              <w:jc w:val="center"/>
              <w:rPr>
                <w:rFonts w:cstheme="minorHAnsi"/>
              </w:rPr>
            </w:pPr>
            <w:r>
              <w:rPr>
                <w:rFonts w:cstheme="minorHAnsi"/>
              </w:rPr>
              <w:t>IO</w:t>
            </w:r>
          </w:p>
        </w:tc>
        <w:tc>
          <w:tcPr>
            <w:tcW w:w="0" w:type="auto"/>
            <w:tcBorders>
              <w:top w:val="nil"/>
              <w:left w:val="nil"/>
              <w:bottom w:val="nil"/>
              <w:right w:val="nil"/>
            </w:tcBorders>
            <w:shd w:val="clear" w:color="auto" w:fill="auto"/>
            <w:noWrap/>
            <w:hideMark/>
          </w:tcPr>
          <w:p w14:paraId="1C11A3F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y-EMO</w:t>
            </w:r>
          </w:p>
        </w:tc>
      </w:tr>
      <w:tr w:rsidR="00045104" w:rsidRPr="00CA68E6" w14:paraId="7CA43DCC" w14:textId="77777777" w:rsidTr="00B4354E">
        <w:trPr>
          <w:trHeight w:val="5"/>
          <w:tblHeader/>
        </w:trPr>
        <w:tc>
          <w:tcPr>
            <w:tcW w:w="0" w:type="auto"/>
            <w:tcBorders>
              <w:top w:val="nil"/>
              <w:left w:val="nil"/>
              <w:bottom w:val="nil"/>
              <w:right w:val="nil"/>
            </w:tcBorders>
            <w:shd w:val="clear" w:color="auto" w:fill="auto"/>
            <w:noWrap/>
            <w:hideMark/>
          </w:tcPr>
          <w:p w14:paraId="2E9A6D8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NSAFPSAF56</w:t>
            </w:r>
          </w:p>
        </w:tc>
        <w:tc>
          <w:tcPr>
            <w:tcW w:w="0" w:type="auto"/>
            <w:tcBorders>
              <w:top w:val="nil"/>
              <w:left w:val="nil"/>
              <w:bottom w:val="nil"/>
              <w:right w:val="nil"/>
            </w:tcBorders>
            <w:shd w:val="clear" w:color="auto" w:fill="auto"/>
            <w:hideMark/>
          </w:tcPr>
          <w:p w14:paraId="7567C63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feel safe at this school.</w:t>
            </w:r>
          </w:p>
        </w:tc>
        <w:tc>
          <w:tcPr>
            <w:tcW w:w="0" w:type="auto"/>
            <w:tcBorders>
              <w:top w:val="nil"/>
              <w:left w:val="nil"/>
              <w:bottom w:val="nil"/>
              <w:right w:val="nil"/>
            </w:tcBorders>
            <w:shd w:val="clear" w:color="auto" w:fill="auto"/>
            <w:hideMark/>
          </w:tcPr>
          <w:p w14:paraId="292B98A7"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88BF78B"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2097192F" w14:textId="77777777" w:rsidTr="00B4354E">
        <w:trPr>
          <w:trHeight w:val="3"/>
          <w:tblHeader/>
        </w:trPr>
        <w:tc>
          <w:tcPr>
            <w:tcW w:w="0" w:type="auto"/>
            <w:tcBorders>
              <w:top w:val="nil"/>
              <w:left w:val="nil"/>
              <w:bottom w:val="nil"/>
              <w:right w:val="nil"/>
            </w:tcBorders>
            <w:shd w:val="clear" w:color="auto" w:fill="auto"/>
            <w:noWrap/>
            <w:hideMark/>
          </w:tcPr>
          <w:p w14:paraId="43E3C50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NSAFPSAF57</w:t>
            </w:r>
          </w:p>
        </w:tc>
        <w:tc>
          <w:tcPr>
            <w:tcW w:w="0" w:type="auto"/>
            <w:tcBorders>
              <w:top w:val="nil"/>
              <w:left w:val="nil"/>
              <w:bottom w:val="nil"/>
              <w:right w:val="nil"/>
            </w:tcBorders>
            <w:shd w:val="clear" w:color="auto" w:fill="auto"/>
            <w:hideMark/>
          </w:tcPr>
          <w:p w14:paraId="140B6D0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Physical conflicts among students.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5615459"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1ED886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045104" w:rsidRPr="00CA68E6" w14:paraId="31F30657" w14:textId="77777777" w:rsidTr="00B4354E">
        <w:trPr>
          <w:trHeight w:val="3"/>
          <w:tblHeader/>
        </w:trPr>
        <w:tc>
          <w:tcPr>
            <w:tcW w:w="0" w:type="auto"/>
            <w:tcBorders>
              <w:top w:val="nil"/>
              <w:left w:val="nil"/>
              <w:bottom w:val="nil"/>
              <w:right w:val="nil"/>
            </w:tcBorders>
            <w:shd w:val="clear" w:color="auto" w:fill="auto"/>
            <w:noWrap/>
            <w:hideMark/>
          </w:tcPr>
          <w:p w14:paraId="5FADEF4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NSAFPSAF58</w:t>
            </w:r>
          </w:p>
        </w:tc>
        <w:tc>
          <w:tcPr>
            <w:tcW w:w="0" w:type="auto"/>
            <w:tcBorders>
              <w:top w:val="nil"/>
              <w:left w:val="nil"/>
              <w:bottom w:val="nil"/>
              <w:right w:val="nil"/>
            </w:tcBorders>
            <w:shd w:val="clear" w:color="auto" w:fill="auto"/>
            <w:hideMark/>
          </w:tcPr>
          <w:p w14:paraId="2EC12A0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robbery or theft.</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376CB20"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F5B706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045104" w:rsidRPr="00CA68E6" w14:paraId="1516E06E" w14:textId="77777777" w:rsidTr="00B4354E">
        <w:trPr>
          <w:trHeight w:val="3"/>
          <w:tblHeader/>
        </w:trPr>
        <w:tc>
          <w:tcPr>
            <w:tcW w:w="0" w:type="auto"/>
            <w:tcBorders>
              <w:top w:val="nil"/>
              <w:left w:val="nil"/>
              <w:bottom w:val="nil"/>
              <w:right w:val="nil"/>
            </w:tcBorders>
            <w:shd w:val="clear" w:color="auto" w:fill="auto"/>
            <w:noWrap/>
            <w:hideMark/>
          </w:tcPr>
          <w:p w14:paraId="53470DE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NSAFPSAF59</w:t>
            </w:r>
          </w:p>
        </w:tc>
        <w:tc>
          <w:tcPr>
            <w:tcW w:w="0" w:type="auto"/>
            <w:tcBorders>
              <w:top w:val="nil"/>
              <w:left w:val="nil"/>
              <w:bottom w:val="nil"/>
              <w:right w:val="nil"/>
            </w:tcBorders>
            <w:shd w:val="clear" w:color="auto" w:fill="auto"/>
            <w:hideMark/>
          </w:tcPr>
          <w:p w14:paraId="67EDFA2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vandalism.</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FA2F886"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A24E94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045104" w:rsidRPr="00CA68E6" w14:paraId="2C38FEFF" w14:textId="77777777" w:rsidTr="00B4354E">
        <w:trPr>
          <w:trHeight w:val="5"/>
          <w:tblHeader/>
        </w:trPr>
        <w:tc>
          <w:tcPr>
            <w:tcW w:w="0" w:type="auto"/>
            <w:tcBorders>
              <w:top w:val="nil"/>
              <w:left w:val="nil"/>
              <w:bottom w:val="nil"/>
              <w:right w:val="nil"/>
            </w:tcBorders>
            <w:shd w:val="clear" w:color="auto" w:fill="auto"/>
            <w:noWrap/>
            <w:hideMark/>
          </w:tcPr>
          <w:p w14:paraId="29AC8AF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NSAFPSAF60</w:t>
            </w:r>
          </w:p>
        </w:tc>
        <w:tc>
          <w:tcPr>
            <w:tcW w:w="0" w:type="auto"/>
            <w:tcBorders>
              <w:top w:val="nil"/>
              <w:left w:val="nil"/>
              <w:bottom w:val="nil"/>
              <w:right w:val="nil"/>
            </w:tcBorders>
            <w:shd w:val="clear" w:color="auto" w:fill="auto"/>
            <w:hideMark/>
          </w:tcPr>
          <w:p w14:paraId="5B5B151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the sale of drugs on the way to or from school or on school grounds.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0460A5F"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A08BCA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42D6F1D7" w14:textId="77777777" w:rsidTr="00B4354E">
        <w:trPr>
          <w:trHeight w:val="3"/>
          <w:tblHeader/>
        </w:trPr>
        <w:tc>
          <w:tcPr>
            <w:tcW w:w="0" w:type="auto"/>
            <w:tcBorders>
              <w:top w:val="nil"/>
              <w:left w:val="nil"/>
              <w:bottom w:val="nil"/>
              <w:right w:val="nil"/>
            </w:tcBorders>
            <w:shd w:val="clear" w:color="auto" w:fill="auto"/>
            <w:noWrap/>
            <w:hideMark/>
          </w:tcPr>
          <w:p w14:paraId="219B514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NSAFPSAF61</w:t>
            </w:r>
          </w:p>
        </w:tc>
        <w:tc>
          <w:tcPr>
            <w:tcW w:w="0" w:type="auto"/>
            <w:tcBorders>
              <w:top w:val="nil"/>
              <w:left w:val="nil"/>
              <w:bottom w:val="nil"/>
              <w:right w:val="nil"/>
            </w:tcBorders>
            <w:shd w:val="clear" w:color="auto" w:fill="auto"/>
            <w:hideMark/>
          </w:tcPr>
          <w:p w14:paraId="5E8B00E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student possession of weapons.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5AEFA36"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4C19DF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045104" w:rsidRPr="00CA68E6" w14:paraId="7211902E" w14:textId="77777777" w:rsidTr="00B4354E">
        <w:trPr>
          <w:trHeight w:val="5"/>
          <w:tblHeader/>
        </w:trPr>
        <w:tc>
          <w:tcPr>
            <w:tcW w:w="0" w:type="auto"/>
            <w:tcBorders>
              <w:top w:val="nil"/>
              <w:left w:val="nil"/>
              <w:bottom w:val="nil"/>
              <w:right w:val="nil"/>
            </w:tcBorders>
            <w:shd w:val="clear" w:color="auto" w:fill="auto"/>
            <w:noWrap/>
            <w:hideMark/>
          </w:tcPr>
          <w:p w14:paraId="4B08938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NSAFPSAF62</w:t>
            </w:r>
          </w:p>
        </w:tc>
        <w:tc>
          <w:tcPr>
            <w:tcW w:w="0" w:type="auto"/>
            <w:tcBorders>
              <w:top w:val="nil"/>
              <w:left w:val="nil"/>
              <w:bottom w:val="nil"/>
              <w:right w:val="nil"/>
            </w:tcBorders>
            <w:shd w:val="clear" w:color="auto" w:fill="auto"/>
            <w:hideMark/>
          </w:tcPr>
          <w:p w14:paraId="23118F3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student gang activities.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3B1237F"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DABC78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B056027" w14:textId="77777777" w:rsidTr="00B4354E">
        <w:trPr>
          <w:trHeight w:val="3"/>
          <w:tblHeader/>
        </w:trPr>
        <w:tc>
          <w:tcPr>
            <w:tcW w:w="0" w:type="auto"/>
            <w:tcBorders>
              <w:top w:val="nil"/>
              <w:left w:val="nil"/>
              <w:bottom w:val="nil"/>
              <w:right w:val="nil"/>
            </w:tcBorders>
            <w:shd w:val="clear" w:color="auto" w:fill="auto"/>
            <w:noWrap/>
            <w:hideMark/>
          </w:tcPr>
          <w:p w14:paraId="26D5195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NSAFPSAF63</w:t>
            </w:r>
          </w:p>
        </w:tc>
        <w:tc>
          <w:tcPr>
            <w:tcW w:w="0" w:type="auto"/>
            <w:tcBorders>
              <w:top w:val="nil"/>
              <w:left w:val="nil"/>
              <w:bottom w:val="nil"/>
              <w:right w:val="nil"/>
            </w:tcBorders>
            <w:shd w:val="clear" w:color="auto" w:fill="auto"/>
            <w:hideMark/>
          </w:tcPr>
          <w:p w14:paraId="5839F65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physical abuse of teachers.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2AC82B5"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F1F337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7B47DE" w:rsidRPr="00B4354E" w14:paraId="0B190586" w14:textId="77777777" w:rsidTr="007B47DE">
        <w:trPr>
          <w:trHeight w:val="3"/>
          <w:tblHeader/>
        </w:trPr>
        <w:tc>
          <w:tcPr>
            <w:tcW w:w="0" w:type="auto"/>
            <w:gridSpan w:val="4"/>
            <w:tcBorders>
              <w:left w:val="nil"/>
              <w:bottom w:val="single" w:sz="4" w:space="0" w:color="auto"/>
              <w:right w:val="nil"/>
            </w:tcBorders>
            <w:shd w:val="clear" w:color="auto" w:fill="auto"/>
          </w:tcPr>
          <w:p w14:paraId="04534F62" w14:textId="77777777" w:rsidR="007B47DE" w:rsidRPr="007B47DE" w:rsidRDefault="007B47DE" w:rsidP="007B47DE">
            <w:pPr>
              <w:spacing w:after="0" w:line="240" w:lineRule="auto"/>
              <w:ind w:left="878" w:hanging="878"/>
              <w:rPr>
                <w:rFonts w:cstheme="minorHAnsi"/>
              </w:rPr>
            </w:pPr>
            <w:r w:rsidRPr="00CA68E6">
              <w:rPr>
                <w:rFonts w:cstheme="minorHAnsi"/>
              </w:rPr>
              <w:lastRenderedPageBreak/>
              <w:t>Table 25. Flags and final decisions for school climate items in the EDSCLS 2015 pilot no</w:t>
            </w:r>
            <w:r>
              <w:rPr>
                <w:rFonts w:cstheme="minorHAnsi"/>
              </w:rPr>
              <w:t>ninstructional staff survey - continued</w:t>
            </w:r>
          </w:p>
        </w:tc>
      </w:tr>
      <w:tr w:rsidR="007B47DE" w:rsidRPr="00B4354E" w14:paraId="251C5359" w14:textId="77777777" w:rsidTr="007B47DE">
        <w:trPr>
          <w:trHeight w:val="3"/>
          <w:tblHeader/>
        </w:trPr>
        <w:tc>
          <w:tcPr>
            <w:tcW w:w="0" w:type="auto"/>
            <w:tcBorders>
              <w:top w:val="single" w:sz="4" w:space="0" w:color="auto"/>
              <w:left w:val="nil"/>
              <w:bottom w:val="single" w:sz="4" w:space="0" w:color="auto"/>
              <w:right w:val="nil"/>
            </w:tcBorders>
            <w:shd w:val="clear" w:color="auto" w:fill="auto"/>
            <w:hideMark/>
          </w:tcPr>
          <w:p w14:paraId="59F58B84"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3BF63CBE"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70850D2D"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Flags</w:t>
            </w:r>
            <w:r w:rsidRPr="00B4354E">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3B57747B"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Decision</w:t>
            </w:r>
            <w:r w:rsidRPr="00B4354E">
              <w:rPr>
                <w:rFonts w:eastAsia="Times New Roman" w:cstheme="minorHAnsi"/>
                <w:bCs/>
                <w:vertAlign w:val="superscript"/>
              </w:rPr>
              <w:t>2</w:t>
            </w:r>
          </w:p>
        </w:tc>
      </w:tr>
      <w:tr w:rsidR="00045104" w:rsidRPr="00CA68E6" w14:paraId="579928C8" w14:textId="77777777" w:rsidTr="00B4354E">
        <w:trPr>
          <w:trHeight w:val="3"/>
          <w:tblHeader/>
        </w:trPr>
        <w:tc>
          <w:tcPr>
            <w:tcW w:w="0" w:type="auto"/>
            <w:tcBorders>
              <w:top w:val="nil"/>
              <w:left w:val="nil"/>
              <w:bottom w:val="nil"/>
              <w:right w:val="nil"/>
            </w:tcBorders>
            <w:shd w:val="clear" w:color="auto" w:fill="auto"/>
            <w:noWrap/>
            <w:hideMark/>
          </w:tcPr>
          <w:p w14:paraId="3846737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NSAFPSAF64</w:t>
            </w:r>
          </w:p>
        </w:tc>
        <w:tc>
          <w:tcPr>
            <w:tcW w:w="0" w:type="auto"/>
            <w:tcBorders>
              <w:top w:val="nil"/>
              <w:left w:val="nil"/>
              <w:bottom w:val="nil"/>
              <w:right w:val="nil"/>
            </w:tcBorders>
            <w:shd w:val="clear" w:color="auto" w:fill="auto"/>
            <w:hideMark/>
          </w:tcPr>
          <w:p w14:paraId="01C75D2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following types of problems occur at this school often: student verbal abuse of teachers.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84DE70D"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FA5D2E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y-PSAF</w:t>
            </w:r>
          </w:p>
        </w:tc>
      </w:tr>
      <w:tr w:rsidR="00045104" w:rsidRPr="00CA68E6" w14:paraId="752F29F6" w14:textId="77777777" w:rsidTr="00B4354E">
        <w:trPr>
          <w:trHeight w:val="3"/>
          <w:tblHeader/>
        </w:trPr>
        <w:tc>
          <w:tcPr>
            <w:tcW w:w="0" w:type="auto"/>
            <w:tcBorders>
              <w:top w:val="nil"/>
              <w:left w:val="nil"/>
              <w:bottom w:val="nil"/>
              <w:right w:val="nil"/>
            </w:tcBorders>
            <w:shd w:val="clear" w:color="auto" w:fill="auto"/>
            <w:noWrap/>
            <w:hideMark/>
          </w:tcPr>
          <w:p w14:paraId="29BE6F5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NSAFBUL65</w:t>
            </w:r>
          </w:p>
        </w:tc>
        <w:tc>
          <w:tcPr>
            <w:tcW w:w="0" w:type="auto"/>
            <w:tcBorders>
              <w:top w:val="nil"/>
              <w:left w:val="nil"/>
              <w:bottom w:val="nil"/>
              <w:right w:val="nil"/>
            </w:tcBorders>
            <w:shd w:val="clear" w:color="auto" w:fill="auto"/>
            <w:hideMark/>
          </w:tcPr>
          <w:p w14:paraId="09C1A7D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think that bullying is a frequent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5515B31"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D24507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1A1E206D" w14:textId="77777777" w:rsidTr="00B4354E">
        <w:trPr>
          <w:trHeight w:val="3"/>
          <w:tblHeader/>
        </w:trPr>
        <w:tc>
          <w:tcPr>
            <w:tcW w:w="0" w:type="auto"/>
            <w:tcBorders>
              <w:top w:val="nil"/>
              <w:left w:val="nil"/>
              <w:bottom w:val="nil"/>
              <w:right w:val="nil"/>
            </w:tcBorders>
            <w:shd w:val="clear" w:color="auto" w:fill="auto"/>
            <w:noWrap/>
            <w:hideMark/>
          </w:tcPr>
          <w:p w14:paraId="2D69A8A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NSAFBUL66</w:t>
            </w:r>
          </w:p>
        </w:tc>
        <w:tc>
          <w:tcPr>
            <w:tcW w:w="0" w:type="auto"/>
            <w:tcBorders>
              <w:top w:val="nil"/>
              <w:left w:val="nil"/>
              <w:bottom w:val="nil"/>
              <w:right w:val="nil"/>
            </w:tcBorders>
            <w:shd w:val="clear" w:color="auto" w:fill="auto"/>
            <w:hideMark/>
          </w:tcPr>
          <w:p w14:paraId="4977998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think that cyberbullying is a frequent problem among students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0C49DD36"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8B81C3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13598F46" w14:textId="77777777" w:rsidTr="00B4354E">
        <w:trPr>
          <w:trHeight w:val="5"/>
          <w:tblHeader/>
        </w:trPr>
        <w:tc>
          <w:tcPr>
            <w:tcW w:w="0" w:type="auto"/>
            <w:tcBorders>
              <w:top w:val="nil"/>
              <w:left w:val="nil"/>
              <w:bottom w:val="nil"/>
              <w:right w:val="nil"/>
            </w:tcBorders>
            <w:shd w:val="clear" w:color="auto" w:fill="auto"/>
            <w:noWrap/>
            <w:hideMark/>
          </w:tcPr>
          <w:p w14:paraId="10CEB7E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NSAFBUL67</w:t>
            </w:r>
          </w:p>
        </w:tc>
        <w:tc>
          <w:tcPr>
            <w:tcW w:w="0" w:type="auto"/>
            <w:tcBorders>
              <w:top w:val="nil"/>
              <w:left w:val="nil"/>
              <w:bottom w:val="nil"/>
              <w:right w:val="nil"/>
            </w:tcBorders>
            <w:shd w:val="clear" w:color="auto" w:fill="auto"/>
            <w:hideMark/>
          </w:tcPr>
          <w:p w14:paraId="657235F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think that racial/ethnic tension or discrimination among students is a frequent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98D3A24"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9FC691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EC1BAFA" w14:textId="77777777" w:rsidTr="00B4354E">
        <w:trPr>
          <w:trHeight w:val="5"/>
          <w:tblHeader/>
        </w:trPr>
        <w:tc>
          <w:tcPr>
            <w:tcW w:w="0" w:type="auto"/>
            <w:tcBorders>
              <w:top w:val="nil"/>
              <w:left w:val="nil"/>
              <w:bottom w:val="nil"/>
              <w:right w:val="nil"/>
            </w:tcBorders>
            <w:shd w:val="clear" w:color="auto" w:fill="auto"/>
            <w:noWrap/>
            <w:hideMark/>
          </w:tcPr>
          <w:p w14:paraId="6DDA2F1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NSAFBUL68</w:t>
            </w:r>
          </w:p>
        </w:tc>
        <w:tc>
          <w:tcPr>
            <w:tcW w:w="0" w:type="auto"/>
            <w:tcBorders>
              <w:top w:val="nil"/>
              <w:left w:val="nil"/>
              <w:bottom w:val="nil"/>
              <w:right w:val="nil"/>
            </w:tcBorders>
            <w:shd w:val="clear" w:color="auto" w:fill="auto"/>
            <w:hideMark/>
          </w:tcPr>
          <w:p w14:paraId="664C99A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Students at this school would feel comfortable reporting a bullying incident to staff.</w:t>
            </w:r>
          </w:p>
        </w:tc>
        <w:tc>
          <w:tcPr>
            <w:tcW w:w="0" w:type="auto"/>
            <w:tcBorders>
              <w:top w:val="nil"/>
              <w:left w:val="nil"/>
              <w:bottom w:val="nil"/>
              <w:right w:val="nil"/>
            </w:tcBorders>
            <w:shd w:val="clear" w:color="auto" w:fill="auto"/>
            <w:hideMark/>
          </w:tcPr>
          <w:p w14:paraId="23B0A7D1"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B22BD3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21E94CB8" w14:textId="77777777" w:rsidTr="00B4354E">
        <w:trPr>
          <w:trHeight w:val="5"/>
          <w:tblHeader/>
        </w:trPr>
        <w:tc>
          <w:tcPr>
            <w:tcW w:w="0" w:type="auto"/>
            <w:tcBorders>
              <w:top w:val="nil"/>
              <w:left w:val="nil"/>
              <w:bottom w:val="nil"/>
              <w:right w:val="nil"/>
            </w:tcBorders>
            <w:shd w:val="clear" w:color="auto" w:fill="auto"/>
            <w:noWrap/>
            <w:hideMark/>
          </w:tcPr>
          <w:p w14:paraId="392ED40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NSAFBUL69</w:t>
            </w:r>
          </w:p>
        </w:tc>
        <w:tc>
          <w:tcPr>
            <w:tcW w:w="0" w:type="auto"/>
            <w:tcBorders>
              <w:top w:val="nil"/>
              <w:left w:val="nil"/>
              <w:bottom w:val="nil"/>
              <w:right w:val="nil"/>
            </w:tcBorders>
            <w:shd w:val="clear" w:color="auto" w:fill="auto"/>
            <w:hideMark/>
          </w:tcPr>
          <w:p w14:paraId="5489B84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communicate to students that bullying is unacceptable.</w:t>
            </w:r>
          </w:p>
        </w:tc>
        <w:tc>
          <w:tcPr>
            <w:tcW w:w="0" w:type="auto"/>
            <w:tcBorders>
              <w:top w:val="nil"/>
              <w:left w:val="nil"/>
              <w:bottom w:val="nil"/>
              <w:right w:val="nil"/>
            </w:tcBorders>
            <w:shd w:val="clear" w:color="auto" w:fill="auto"/>
            <w:hideMark/>
          </w:tcPr>
          <w:p w14:paraId="426F9FE3"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F55995C"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7D2D987D" w14:textId="77777777" w:rsidTr="00B4354E">
        <w:trPr>
          <w:trHeight w:val="2"/>
          <w:tblHeader/>
        </w:trPr>
        <w:tc>
          <w:tcPr>
            <w:tcW w:w="0" w:type="auto"/>
            <w:tcBorders>
              <w:top w:val="nil"/>
              <w:left w:val="nil"/>
              <w:bottom w:val="nil"/>
              <w:right w:val="nil"/>
            </w:tcBorders>
            <w:shd w:val="clear" w:color="auto" w:fill="auto"/>
            <w:noWrap/>
            <w:hideMark/>
          </w:tcPr>
          <w:p w14:paraId="0E30F0B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NSAFBUL70</w:t>
            </w:r>
          </w:p>
        </w:tc>
        <w:tc>
          <w:tcPr>
            <w:tcW w:w="0" w:type="auto"/>
            <w:tcBorders>
              <w:top w:val="nil"/>
              <w:left w:val="nil"/>
              <w:bottom w:val="nil"/>
              <w:right w:val="nil"/>
            </w:tcBorders>
            <w:shd w:val="clear" w:color="auto" w:fill="auto"/>
            <w:hideMark/>
          </w:tcPr>
          <w:p w14:paraId="068F1CA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always stop bullying when they see it.</w:t>
            </w:r>
          </w:p>
        </w:tc>
        <w:tc>
          <w:tcPr>
            <w:tcW w:w="0" w:type="auto"/>
            <w:tcBorders>
              <w:top w:val="nil"/>
              <w:left w:val="nil"/>
              <w:bottom w:val="nil"/>
              <w:right w:val="nil"/>
            </w:tcBorders>
            <w:shd w:val="clear" w:color="auto" w:fill="auto"/>
            <w:hideMark/>
          </w:tcPr>
          <w:p w14:paraId="3B4A3444"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8C3DE2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46D59967" w14:textId="77777777" w:rsidTr="00B4354E">
        <w:trPr>
          <w:trHeight w:val="5"/>
          <w:tblHeader/>
        </w:trPr>
        <w:tc>
          <w:tcPr>
            <w:tcW w:w="0" w:type="auto"/>
            <w:tcBorders>
              <w:top w:val="nil"/>
              <w:left w:val="nil"/>
              <w:bottom w:val="nil"/>
              <w:right w:val="nil"/>
            </w:tcBorders>
            <w:shd w:val="clear" w:color="auto" w:fill="auto"/>
            <w:noWrap/>
            <w:hideMark/>
          </w:tcPr>
          <w:p w14:paraId="593FE0F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NSAFBUL71</w:t>
            </w:r>
          </w:p>
        </w:tc>
        <w:tc>
          <w:tcPr>
            <w:tcW w:w="0" w:type="auto"/>
            <w:tcBorders>
              <w:top w:val="nil"/>
              <w:left w:val="nil"/>
              <w:bottom w:val="nil"/>
              <w:right w:val="nil"/>
            </w:tcBorders>
            <w:shd w:val="clear" w:color="auto" w:fill="auto"/>
            <w:hideMark/>
          </w:tcPr>
          <w:p w14:paraId="02A5E01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know what to say or do to intervene in a bullying situation.</w:t>
            </w:r>
          </w:p>
        </w:tc>
        <w:tc>
          <w:tcPr>
            <w:tcW w:w="0" w:type="auto"/>
            <w:tcBorders>
              <w:top w:val="nil"/>
              <w:left w:val="nil"/>
              <w:bottom w:val="nil"/>
              <w:right w:val="nil"/>
            </w:tcBorders>
            <w:shd w:val="clear" w:color="auto" w:fill="auto"/>
            <w:hideMark/>
          </w:tcPr>
          <w:p w14:paraId="30917D1C"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87976F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00EA5D6" w14:textId="77777777" w:rsidTr="00B4354E">
        <w:trPr>
          <w:trHeight w:val="5"/>
          <w:tblHeader/>
        </w:trPr>
        <w:tc>
          <w:tcPr>
            <w:tcW w:w="0" w:type="auto"/>
            <w:tcBorders>
              <w:top w:val="nil"/>
              <w:left w:val="nil"/>
              <w:bottom w:val="nil"/>
              <w:right w:val="nil"/>
            </w:tcBorders>
            <w:shd w:val="clear" w:color="auto" w:fill="auto"/>
            <w:noWrap/>
            <w:hideMark/>
          </w:tcPr>
          <w:p w14:paraId="0B6ADCB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NSAFBUL72</w:t>
            </w:r>
          </w:p>
        </w:tc>
        <w:tc>
          <w:tcPr>
            <w:tcW w:w="0" w:type="auto"/>
            <w:tcBorders>
              <w:top w:val="nil"/>
              <w:left w:val="nil"/>
              <w:bottom w:val="nil"/>
              <w:right w:val="nil"/>
            </w:tcBorders>
            <w:shd w:val="clear" w:color="auto" w:fill="auto"/>
            <w:hideMark/>
          </w:tcPr>
          <w:p w14:paraId="1DA0FE5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bullying prevention.</w:t>
            </w:r>
          </w:p>
        </w:tc>
        <w:tc>
          <w:tcPr>
            <w:tcW w:w="0" w:type="auto"/>
            <w:tcBorders>
              <w:top w:val="nil"/>
              <w:left w:val="nil"/>
              <w:bottom w:val="nil"/>
              <w:right w:val="nil"/>
            </w:tcBorders>
            <w:shd w:val="clear" w:color="auto" w:fill="auto"/>
            <w:hideMark/>
          </w:tcPr>
          <w:p w14:paraId="444B18F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100A8EA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AA18D06" w14:textId="77777777" w:rsidTr="00B4354E">
        <w:trPr>
          <w:trHeight w:val="3"/>
          <w:tblHeader/>
        </w:trPr>
        <w:tc>
          <w:tcPr>
            <w:tcW w:w="0" w:type="auto"/>
            <w:tcBorders>
              <w:top w:val="nil"/>
              <w:left w:val="nil"/>
              <w:bottom w:val="nil"/>
              <w:right w:val="nil"/>
            </w:tcBorders>
            <w:shd w:val="clear" w:color="auto" w:fill="auto"/>
            <w:noWrap/>
            <w:hideMark/>
          </w:tcPr>
          <w:p w14:paraId="4CFCB31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NSAFBUL76</w:t>
            </w:r>
          </w:p>
        </w:tc>
        <w:tc>
          <w:tcPr>
            <w:tcW w:w="0" w:type="auto"/>
            <w:tcBorders>
              <w:top w:val="nil"/>
              <w:left w:val="nil"/>
              <w:bottom w:val="nil"/>
              <w:right w:val="nil"/>
            </w:tcBorders>
            <w:shd w:val="clear" w:color="auto" w:fill="auto"/>
            <w:hideMark/>
          </w:tcPr>
          <w:p w14:paraId="156E997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are teased or picked on about their race or ethnicity.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F01A512"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D268AA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4331F20F" w14:textId="77777777" w:rsidTr="00B4354E">
        <w:trPr>
          <w:trHeight w:val="3"/>
          <w:tblHeader/>
        </w:trPr>
        <w:tc>
          <w:tcPr>
            <w:tcW w:w="0" w:type="auto"/>
            <w:tcBorders>
              <w:top w:val="nil"/>
              <w:left w:val="nil"/>
              <w:bottom w:val="nil"/>
              <w:right w:val="nil"/>
            </w:tcBorders>
            <w:shd w:val="clear" w:color="auto" w:fill="auto"/>
            <w:noWrap/>
            <w:hideMark/>
          </w:tcPr>
          <w:p w14:paraId="42ABD1A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NSAFBUL77</w:t>
            </w:r>
          </w:p>
        </w:tc>
        <w:tc>
          <w:tcPr>
            <w:tcW w:w="0" w:type="auto"/>
            <w:tcBorders>
              <w:top w:val="nil"/>
              <w:left w:val="nil"/>
              <w:bottom w:val="nil"/>
              <w:right w:val="nil"/>
            </w:tcBorders>
            <w:shd w:val="clear" w:color="auto" w:fill="auto"/>
            <w:hideMark/>
          </w:tcPr>
          <w:p w14:paraId="5497EA6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are teased or picked on about their cultural background or religion.</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3079A33"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35B3863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62268E86" w14:textId="77777777" w:rsidTr="00B4354E">
        <w:trPr>
          <w:trHeight w:val="3"/>
          <w:tblHeader/>
        </w:trPr>
        <w:tc>
          <w:tcPr>
            <w:tcW w:w="0" w:type="auto"/>
            <w:tcBorders>
              <w:top w:val="nil"/>
              <w:left w:val="nil"/>
              <w:bottom w:val="nil"/>
              <w:right w:val="nil"/>
            </w:tcBorders>
            <w:shd w:val="clear" w:color="auto" w:fill="auto"/>
            <w:noWrap/>
            <w:hideMark/>
          </w:tcPr>
          <w:p w14:paraId="6E1FF4C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NSAFBUL78</w:t>
            </w:r>
          </w:p>
        </w:tc>
        <w:tc>
          <w:tcPr>
            <w:tcW w:w="0" w:type="auto"/>
            <w:tcBorders>
              <w:top w:val="nil"/>
              <w:left w:val="nil"/>
              <w:bottom w:val="nil"/>
              <w:right w:val="nil"/>
            </w:tcBorders>
            <w:shd w:val="clear" w:color="auto" w:fill="auto"/>
            <w:hideMark/>
          </w:tcPr>
          <w:p w14:paraId="5AFD58A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are teased or picked on about their physical or mental disability.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43E8530"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2D8854B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4D175578" w14:textId="77777777" w:rsidTr="00B4354E">
        <w:trPr>
          <w:trHeight w:val="3"/>
          <w:tblHeader/>
        </w:trPr>
        <w:tc>
          <w:tcPr>
            <w:tcW w:w="0" w:type="auto"/>
            <w:tcBorders>
              <w:top w:val="nil"/>
              <w:left w:val="nil"/>
              <w:bottom w:val="nil"/>
              <w:right w:val="nil"/>
            </w:tcBorders>
            <w:shd w:val="clear" w:color="auto" w:fill="auto"/>
            <w:noWrap/>
            <w:hideMark/>
          </w:tcPr>
          <w:p w14:paraId="7C36A4A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NSAFBUL79</w:t>
            </w:r>
          </w:p>
        </w:tc>
        <w:tc>
          <w:tcPr>
            <w:tcW w:w="0" w:type="auto"/>
            <w:tcBorders>
              <w:top w:val="nil"/>
              <w:left w:val="nil"/>
              <w:bottom w:val="nil"/>
              <w:right w:val="nil"/>
            </w:tcBorders>
            <w:shd w:val="clear" w:color="auto" w:fill="auto"/>
            <w:hideMark/>
          </w:tcPr>
          <w:p w14:paraId="5757DC8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are teased or picked on about their sexuality.</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0B33D78"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74A010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y-BUL</w:t>
            </w:r>
          </w:p>
        </w:tc>
      </w:tr>
      <w:tr w:rsidR="00045104" w:rsidRPr="00CA68E6" w14:paraId="48485691" w14:textId="77777777" w:rsidTr="00B4354E">
        <w:trPr>
          <w:trHeight w:val="3"/>
          <w:tblHeader/>
        </w:trPr>
        <w:tc>
          <w:tcPr>
            <w:tcW w:w="0" w:type="auto"/>
            <w:tcBorders>
              <w:top w:val="nil"/>
              <w:left w:val="nil"/>
              <w:bottom w:val="nil"/>
              <w:right w:val="nil"/>
            </w:tcBorders>
            <w:shd w:val="clear" w:color="auto" w:fill="auto"/>
            <w:noWrap/>
            <w:hideMark/>
          </w:tcPr>
          <w:p w14:paraId="1336BF3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NSAFSUB80</w:t>
            </w:r>
          </w:p>
        </w:tc>
        <w:tc>
          <w:tcPr>
            <w:tcW w:w="0" w:type="auto"/>
            <w:tcBorders>
              <w:top w:val="nil"/>
              <w:left w:val="nil"/>
              <w:bottom w:val="nil"/>
              <w:right w:val="nil"/>
            </w:tcBorders>
            <w:shd w:val="clear" w:color="auto" w:fill="auto"/>
            <w:hideMark/>
          </w:tcPr>
          <w:p w14:paraId="3651E2D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how much of a problem is student drug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E79223B" w14:textId="77777777" w:rsidR="00045104" w:rsidRPr="00CA68E6" w:rsidRDefault="00045104" w:rsidP="00045104">
            <w:pPr>
              <w:spacing w:after="0" w:line="240" w:lineRule="auto"/>
              <w:jc w:val="center"/>
              <w:rPr>
                <w:rFonts w:cstheme="minorHAnsi"/>
              </w:rPr>
            </w:pPr>
            <w:r w:rsidRPr="00CA68E6">
              <w:rPr>
                <w:rFonts w:cstheme="minorHAnsi"/>
              </w:rPr>
              <w:t>IO</w:t>
            </w:r>
          </w:p>
        </w:tc>
        <w:tc>
          <w:tcPr>
            <w:tcW w:w="0" w:type="auto"/>
            <w:tcBorders>
              <w:top w:val="nil"/>
              <w:left w:val="nil"/>
              <w:bottom w:val="nil"/>
              <w:right w:val="nil"/>
            </w:tcBorders>
            <w:shd w:val="clear" w:color="auto" w:fill="auto"/>
            <w:noWrap/>
            <w:hideMark/>
          </w:tcPr>
          <w:p w14:paraId="08232B7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190CC726" w14:textId="77777777" w:rsidTr="00B4354E">
        <w:trPr>
          <w:trHeight w:val="3"/>
          <w:tblHeader/>
        </w:trPr>
        <w:tc>
          <w:tcPr>
            <w:tcW w:w="0" w:type="auto"/>
            <w:tcBorders>
              <w:top w:val="nil"/>
              <w:left w:val="nil"/>
              <w:bottom w:val="nil"/>
              <w:right w:val="nil"/>
            </w:tcBorders>
            <w:shd w:val="clear" w:color="auto" w:fill="auto"/>
            <w:noWrap/>
            <w:hideMark/>
          </w:tcPr>
          <w:p w14:paraId="1A2DD1B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NSAFSUB81B</w:t>
            </w:r>
          </w:p>
        </w:tc>
        <w:tc>
          <w:tcPr>
            <w:tcW w:w="0" w:type="auto"/>
            <w:tcBorders>
              <w:top w:val="nil"/>
              <w:left w:val="nil"/>
              <w:bottom w:val="nil"/>
              <w:right w:val="nil"/>
            </w:tcBorders>
            <w:shd w:val="clear" w:color="auto" w:fill="auto"/>
            <w:hideMark/>
          </w:tcPr>
          <w:p w14:paraId="6AD2450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how much of a problem is student use of electronic cigarettes?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1FAFBDB8" w14:textId="77777777" w:rsidR="00045104" w:rsidRPr="00CA68E6" w:rsidRDefault="00045104" w:rsidP="00045104">
            <w:pPr>
              <w:spacing w:after="0" w:line="240" w:lineRule="auto"/>
              <w:jc w:val="center"/>
              <w:rPr>
                <w:rFonts w:cstheme="minorHAnsi"/>
              </w:rPr>
            </w:pPr>
            <w:r w:rsidRPr="00CA68E6">
              <w:rPr>
                <w:rFonts w:cstheme="minorHAnsi"/>
              </w:rPr>
              <w:t>PP/IO</w:t>
            </w:r>
          </w:p>
        </w:tc>
        <w:tc>
          <w:tcPr>
            <w:tcW w:w="0" w:type="auto"/>
            <w:tcBorders>
              <w:top w:val="nil"/>
              <w:left w:val="nil"/>
              <w:bottom w:val="nil"/>
              <w:right w:val="nil"/>
            </w:tcBorders>
            <w:shd w:val="clear" w:color="auto" w:fill="auto"/>
            <w:noWrap/>
            <w:hideMark/>
          </w:tcPr>
          <w:p w14:paraId="340E061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69E03635" w14:textId="77777777" w:rsidTr="00B4354E">
        <w:trPr>
          <w:trHeight w:val="3"/>
          <w:tblHeader/>
        </w:trPr>
        <w:tc>
          <w:tcPr>
            <w:tcW w:w="0" w:type="auto"/>
            <w:tcBorders>
              <w:top w:val="nil"/>
              <w:left w:val="nil"/>
              <w:bottom w:val="nil"/>
              <w:right w:val="nil"/>
            </w:tcBorders>
            <w:shd w:val="clear" w:color="auto" w:fill="auto"/>
            <w:noWrap/>
            <w:hideMark/>
          </w:tcPr>
          <w:p w14:paraId="1A40BD0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NSAFSUB81</w:t>
            </w:r>
          </w:p>
        </w:tc>
        <w:tc>
          <w:tcPr>
            <w:tcW w:w="0" w:type="auto"/>
            <w:tcBorders>
              <w:top w:val="nil"/>
              <w:left w:val="nil"/>
              <w:bottom w:val="nil"/>
              <w:right w:val="nil"/>
            </w:tcBorders>
            <w:shd w:val="clear" w:color="auto" w:fill="auto"/>
            <w:hideMark/>
          </w:tcPr>
          <w:p w14:paraId="40A035D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how much of a problem is student use of tobacco (e.g., cigarettes, chew, cigars)?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D3E6ED1" w14:textId="77777777" w:rsidR="00045104" w:rsidRPr="00CA68E6" w:rsidRDefault="00045104" w:rsidP="00045104">
            <w:pPr>
              <w:spacing w:after="0" w:line="240" w:lineRule="auto"/>
              <w:jc w:val="center"/>
              <w:rPr>
                <w:rFonts w:cstheme="minorHAnsi"/>
              </w:rPr>
            </w:pPr>
            <w:r w:rsidRPr="00CA68E6">
              <w:rPr>
                <w:rFonts w:cstheme="minorHAnsi"/>
              </w:rPr>
              <w:t>IO</w:t>
            </w:r>
          </w:p>
        </w:tc>
        <w:tc>
          <w:tcPr>
            <w:tcW w:w="0" w:type="auto"/>
            <w:tcBorders>
              <w:top w:val="nil"/>
              <w:left w:val="nil"/>
              <w:bottom w:val="nil"/>
              <w:right w:val="nil"/>
            </w:tcBorders>
            <w:shd w:val="clear" w:color="auto" w:fill="auto"/>
            <w:noWrap/>
            <w:hideMark/>
          </w:tcPr>
          <w:p w14:paraId="3F2E2F7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0972B079" w14:textId="77777777" w:rsidTr="00B4354E">
        <w:trPr>
          <w:trHeight w:val="3"/>
          <w:tblHeader/>
        </w:trPr>
        <w:tc>
          <w:tcPr>
            <w:tcW w:w="0" w:type="auto"/>
            <w:tcBorders>
              <w:top w:val="nil"/>
              <w:left w:val="nil"/>
              <w:bottom w:val="nil"/>
              <w:right w:val="nil"/>
            </w:tcBorders>
            <w:shd w:val="clear" w:color="auto" w:fill="auto"/>
            <w:noWrap/>
            <w:hideMark/>
          </w:tcPr>
          <w:p w14:paraId="598C75C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NSAFSUB82</w:t>
            </w:r>
          </w:p>
        </w:tc>
        <w:tc>
          <w:tcPr>
            <w:tcW w:w="0" w:type="auto"/>
            <w:tcBorders>
              <w:top w:val="nil"/>
              <w:left w:val="nil"/>
              <w:bottom w:val="nil"/>
              <w:right w:val="nil"/>
            </w:tcBorders>
            <w:shd w:val="clear" w:color="auto" w:fill="auto"/>
            <w:hideMark/>
          </w:tcPr>
          <w:p w14:paraId="7C8E598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how much of a problem is student alcohol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C0DB03C" w14:textId="77777777" w:rsidR="00045104" w:rsidRPr="00CA68E6" w:rsidRDefault="00045104" w:rsidP="00045104">
            <w:pPr>
              <w:spacing w:after="0" w:line="240" w:lineRule="auto"/>
              <w:jc w:val="center"/>
              <w:rPr>
                <w:rFonts w:cstheme="minorHAnsi"/>
              </w:rPr>
            </w:pPr>
            <w:r w:rsidRPr="00CA68E6">
              <w:rPr>
                <w:rFonts w:cstheme="minorHAnsi"/>
              </w:rPr>
              <w:t>INR/IO</w:t>
            </w:r>
          </w:p>
        </w:tc>
        <w:tc>
          <w:tcPr>
            <w:tcW w:w="0" w:type="auto"/>
            <w:tcBorders>
              <w:top w:val="nil"/>
              <w:left w:val="nil"/>
              <w:bottom w:val="nil"/>
              <w:right w:val="nil"/>
            </w:tcBorders>
            <w:shd w:val="clear" w:color="auto" w:fill="auto"/>
            <w:noWrap/>
            <w:hideMark/>
          </w:tcPr>
          <w:p w14:paraId="342EFB7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5EC5A4F4" w14:textId="77777777" w:rsidTr="00B4354E">
        <w:trPr>
          <w:trHeight w:val="2"/>
          <w:tblHeader/>
        </w:trPr>
        <w:tc>
          <w:tcPr>
            <w:tcW w:w="0" w:type="auto"/>
            <w:tcBorders>
              <w:top w:val="nil"/>
              <w:left w:val="nil"/>
              <w:bottom w:val="nil"/>
              <w:right w:val="nil"/>
            </w:tcBorders>
            <w:shd w:val="clear" w:color="auto" w:fill="auto"/>
            <w:noWrap/>
            <w:hideMark/>
          </w:tcPr>
          <w:p w14:paraId="0FE8BF1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NSAFSUB83</w:t>
            </w:r>
          </w:p>
        </w:tc>
        <w:tc>
          <w:tcPr>
            <w:tcW w:w="0" w:type="auto"/>
            <w:tcBorders>
              <w:top w:val="nil"/>
              <w:left w:val="nil"/>
              <w:bottom w:val="nil"/>
              <w:right w:val="nil"/>
            </w:tcBorders>
            <w:shd w:val="clear" w:color="auto" w:fill="auto"/>
            <w:hideMark/>
          </w:tcPr>
          <w:p w14:paraId="6EF6AFF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collaborates well with community organizations to help address youth substance use problems.</w:t>
            </w:r>
          </w:p>
        </w:tc>
        <w:tc>
          <w:tcPr>
            <w:tcW w:w="0" w:type="auto"/>
            <w:tcBorders>
              <w:top w:val="nil"/>
              <w:left w:val="nil"/>
              <w:bottom w:val="nil"/>
              <w:right w:val="nil"/>
            </w:tcBorders>
            <w:shd w:val="clear" w:color="auto" w:fill="auto"/>
            <w:hideMark/>
          </w:tcPr>
          <w:p w14:paraId="08CA5B53"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561E2D88"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y-SUB</w:t>
            </w:r>
          </w:p>
        </w:tc>
      </w:tr>
      <w:tr w:rsidR="00045104" w:rsidRPr="00CA68E6" w14:paraId="060AD679" w14:textId="77777777" w:rsidTr="00B4354E">
        <w:trPr>
          <w:trHeight w:val="2"/>
          <w:tblHeader/>
        </w:trPr>
        <w:tc>
          <w:tcPr>
            <w:tcW w:w="0" w:type="auto"/>
            <w:tcBorders>
              <w:top w:val="nil"/>
              <w:left w:val="nil"/>
              <w:bottom w:val="nil"/>
              <w:right w:val="nil"/>
            </w:tcBorders>
            <w:shd w:val="clear" w:color="auto" w:fill="auto"/>
            <w:noWrap/>
            <w:hideMark/>
          </w:tcPr>
          <w:p w14:paraId="5F5609B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NSAFSUB84</w:t>
            </w:r>
          </w:p>
        </w:tc>
        <w:tc>
          <w:tcPr>
            <w:tcW w:w="0" w:type="auto"/>
            <w:tcBorders>
              <w:top w:val="nil"/>
              <w:left w:val="nil"/>
              <w:bottom w:val="nil"/>
              <w:right w:val="nil"/>
            </w:tcBorders>
            <w:shd w:val="clear" w:color="auto" w:fill="auto"/>
            <w:hideMark/>
          </w:tcPr>
          <w:p w14:paraId="02BFB2F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has adequate resources to address substance use prevention.</w:t>
            </w:r>
          </w:p>
        </w:tc>
        <w:tc>
          <w:tcPr>
            <w:tcW w:w="0" w:type="auto"/>
            <w:tcBorders>
              <w:top w:val="nil"/>
              <w:left w:val="nil"/>
              <w:bottom w:val="nil"/>
              <w:right w:val="nil"/>
            </w:tcBorders>
            <w:shd w:val="clear" w:color="auto" w:fill="auto"/>
            <w:hideMark/>
          </w:tcPr>
          <w:p w14:paraId="0F41360D"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53C34A6B"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y-SUB</w:t>
            </w:r>
          </w:p>
        </w:tc>
      </w:tr>
      <w:tr w:rsidR="00045104" w:rsidRPr="00CA68E6" w14:paraId="4E2C8A32" w14:textId="77777777" w:rsidTr="00B4354E">
        <w:trPr>
          <w:trHeight w:val="5"/>
          <w:tblHeader/>
        </w:trPr>
        <w:tc>
          <w:tcPr>
            <w:tcW w:w="0" w:type="auto"/>
            <w:tcBorders>
              <w:top w:val="nil"/>
              <w:left w:val="nil"/>
              <w:bottom w:val="nil"/>
              <w:right w:val="nil"/>
            </w:tcBorders>
            <w:shd w:val="clear" w:color="auto" w:fill="auto"/>
            <w:noWrap/>
            <w:hideMark/>
          </w:tcPr>
          <w:p w14:paraId="68D28D2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NSAFSUB85</w:t>
            </w:r>
          </w:p>
        </w:tc>
        <w:tc>
          <w:tcPr>
            <w:tcW w:w="0" w:type="auto"/>
            <w:tcBorders>
              <w:top w:val="nil"/>
              <w:left w:val="nil"/>
              <w:bottom w:val="nil"/>
              <w:right w:val="nil"/>
            </w:tcBorders>
            <w:shd w:val="clear" w:color="auto" w:fill="auto"/>
            <w:hideMark/>
          </w:tcPr>
          <w:p w14:paraId="707D65D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effective confidential support and referral services for students needing help because of substance abuse (e.g., a Student Assistance Program).</w:t>
            </w:r>
          </w:p>
        </w:tc>
        <w:tc>
          <w:tcPr>
            <w:tcW w:w="0" w:type="auto"/>
            <w:tcBorders>
              <w:top w:val="nil"/>
              <w:left w:val="nil"/>
              <w:bottom w:val="nil"/>
              <w:right w:val="nil"/>
            </w:tcBorders>
            <w:shd w:val="clear" w:color="auto" w:fill="auto"/>
            <w:hideMark/>
          </w:tcPr>
          <w:p w14:paraId="15B98337"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8EB83D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y-SUB</w:t>
            </w:r>
          </w:p>
        </w:tc>
      </w:tr>
      <w:tr w:rsidR="00045104" w:rsidRPr="00CA68E6" w14:paraId="3B74E218" w14:textId="77777777" w:rsidTr="00B4354E">
        <w:trPr>
          <w:trHeight w:val="5"/>
          <w:tblHeader/>
        </w:trPr>
        <w:tc>
          <w:tcPr>
            <w:tcW w:w="0" w:type="auto"/>
            <w:tcBorders>
              <w:top w:val="nil"/>
              <w:left w:val="nil"/>
              <w:bottom w:val="nil"/>
              <w:right w:val="nil"/>
            </w:tcBorders>
            <w:shd w:val="clear" w:color="auto" w:fill="auto"/>
            <w:noWrap/>
            <w:hideMark/>
          </w:tcPr>
          <w:p w14:paraId="1DBE6C8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NSAFSUB86</w:t>
            </w:r>
          </w:p>
        </w:tc>
        <w:tc>
          <w:tcPr>
            <w:tcW w:w="0" w:type="auto"/>
            <w:tcBorders>
              <w:top w:val="nil"/>
              <w:left w:val="nil"/>
              <w:bottom w:val="nil"/>
              <w:right w:val="nil"/>
            </w:tcBorders>
            <w:shd w:val="clear" w:color="auto" w:fill="auto"/>
            <w:hideMark/>
          </w:tcPr>
          <w:p w14:paraId="2D55E15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At this school, first-time violations of alcohol or other drug policies are punished by at least an out-of-school suspension.</w:t>
            </w:r>
          </w:p>
        </w:tc>
        <w:tc>
          <w:tcPr>
            <w:tcW w:w="0" w:type="auto"/>
            <w:tcBorders>
              <w:top w:val="nil"/>
              <w:left w:val="nil"/>
              <w:bottom w:val="nil"/>
              <w:right w:val="nil"/>
            </w:tcBorders>
            <w:shd w:val="clear" w:color="auto" w:fill="auto"/>
            <w:hideMark/>
          </w:tcPr>
          <w:p w14:paraId="52B1A057"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361012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0DCFB9AB" w14:textId="77777777" w:rsidTr="00B4354E">
        <w:trPr>
          <w:trHeight w:val="2"/>
          <w:tblHeader/>
        </w:trPr>
        <w:tc>
          <w:tcPr>
            <w:tcW w:w="0" w:type="auto"/>
            <w:tcBorders>
              <w:top w:val="nil"/>
              <w:left w:val="nil"/>
              <w:bottom w:val="nil"/>
              <w:right w:val="nil"/>
            </w:tcBorders>
            <w:shd w:val="clear" w:color="auto" w:fill="auto"/>
            <w:noWrap/>
            <w:hideMark/>
          </w:tcPr>
          <w:p w14:paraId="0E1298C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NSAFSUB87</w:t>
            </w:r>
          </w:p>
        </w:tc>
        <w:tc>
          <w:tcPr>
            <w:tcW w:w="0" w:type="auto"/>
            <w:tcBorders>
              <w:top w:val="nil"/>
              <w:left w:val="nil"/>
              <w:bottom w:val="nil"/>
              <w:right w:val="nil"/>
            </w:tcBorders>
            <w:shd w:val="clear" w:color="auto" w:fill="auto"/>
            <w:hideMark/>
          </w:tcPr>
          <w:p w14:paraId="7A7BA68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has programs, resources, and/or policies to prevent substance abuse.</w:t>
            </w:r>
          </w:p>
        </w:tc>
        <w:tc>
          <w:tcPr>
            <w:tcW w:w="0" w:type="auto"/>
            <w:tcBorders>
              <w:top w:val="nil"/>
              <w:left w:val="nil"/>
              <w:bottom w:val="nil"/>
              <w:right w:val="nil"/>
            </w:tcBorders>
            <w:shd w:val="clear" w:color="auto" w:fill="auto"/>
            <w:hideMark/>
          </w:tcPr>
          <w:p w14:paraId="74B0E854"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41CDC37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y-SUB</w:t>
            </w:r>
          </w:p>
        </w:tc>
      </w:tr>
      <w:tr w:rsidR="00045104" w:rsidRPr="00CA68E6" w14:paraId="68A6BCC9" w14:textId="77777777" w:rsidTr="00B4354E">
        <w:trPr>
          <w:trHeight w:val="2"/>
          <w:tblHeader/>
        </w:trPr>
        <w:tc>
          <w:tcPr>
            <w:tcW w:w="0" w:type="auto"/>
            <w:tcBorders>
              <w:top w:val="nil"/>
              <w:left w:val="nil"/>
              <w:bottom w:val="nil"/>
              <w:right w:val="nil"/>
            </w:tcBorders>
            <w:shd w:val="clear" w:color="auto" w:fill="auto"/>
            <w:noWrap/>
            <w:hideMark/>
          </w:tcPr>
          <w:p w14:paraId="7512930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NSAFSUB88</w:t>
            </w:r>
          </w:p>
        </w:tc>
        <w:tc>
          <w:tcPr>
            <w:tcW w:w="0" w:type="auto"/>
            <w:tcBorders>
              <w:top w:val="nil"/>
              <w:left w:val="nil"/>
              <w:bottom w:val="nil"/>
              <w:right w:val="nil"/>
            </w:tcBorders>
            <w:shd w:val="clear" w:color="auto" w:fill="auto"/>
            <w:hideMark/>
          </w:tcPr>
          <w:p w14:paraId="649EB54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has programs that address substance use among students.</w:t>
            </w:r>
          </w:p>
        </w:tc>
        <w:tc>
          <w:tcPr>
            <w:tcW w:w="0" w:type="auto"/>
            <w:tcBorders>
              <w:top w:val="nil"/>
              <w:left w:val="nil"/>
              <w:bottom w:val="nil"/>
              <w:right w:val="nil"/>
            </w:tcBorders>
            <w:shd w:val="clear" w:color="auto" w:fill="auto"/>
            <w:hideMark/>
          </w:tcPr>
          <w:p w14:paraId="379D40E1"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26CEDAA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y-SUB</w:t>
            </w:r>
          </w:p>
        </w:tc>
      </w:tr>
      <w:tr w:rsidR="00045104" w:rsidRPr="00CA68E6" w14:paraId="7F009262" w14:textId="77777777" w:rsidTr="00B4354E">
        <w:trPr>
          <w:trHeight w:val="5"/>
          <w:tblHeader/>
        </w:trPr>
        <w:tc>
          <w:tcPr>
            <w:tcW w:w="0" w:type="auto"/>
            <w:tcBorders>
              <w:top w:val="nil"/>
              <w:left w:val="nil"/>
              <w:bottom w:val="nil"/>
              <w:right w:val="nil"/>
            </w:tcBorders>
            <w:shd w:val="clear" w:color="auto" w:fill="auto"/>
            <w:noWrap/>
            <w:hideMark/>
          </w:tcPr>
          <w:p w14:paraId="5FA56AD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NSAFERM89</w:t>
            </w:r>
          </w:p>
        </w:tc>
        <w:tc>
          <w:tcPr>
            <w:tcW w:w="0" w:type="auto"/>
            <w:tcBorders>
              <w:top w:val="nil"/>
              <w:left w:val="nil"/>
              <w:bottom w:val="nil"/>
              <w:right w:val="nil"/>
            </w:tcBorders>
            <w:shd w:val="clear" w:color="auto" w:fill="auto"/>
            <w:hideMark/>
          </w:tcPr>
          <w:p w14:paraId="6800DC0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I know what to do if there is an emergency, natural disaster (tornado, flood) or a dangerous situation (e.g., violent person on campus) during the school day.</w:t>
            </w:r>
          </w:p>
        </w:tc>
        <w:tc>
          <w:tcPr>
            <w:tcW w:w="0" w:type="auto"/>
            <w:tcBorders>
              <w:top w:val="nil"/>
              <w:left w:val="nil"/>
              <w:bottom w:val="nil"/>
              <w:right w:val="nil"/>
            </w:tcBorders>
            <w:shd w:val="clear" w:color="auto" w:fill="auto"/>
            <w:hideMark/>
          </w:tcPr>
          <w:p w14:paraId="0405C02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BAA4AB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7B47DE" w:rsidRPr="00B4354E" w14:paraId="4ED3B4D2" w14:textId="77777777" w:rsidTr="007B47DE">
        <w:trPr>
          <w:trHeight w:val="3"/>
          <w:tblHeader/>
        </w:trPr>
        <w:tc>
          <w:tcPr>
            <w:tcW w:w="0" w:type="auto"/>
            <w:gridSpan w:val="4"/>
            <w:tcBorders>
              <w:left w:val="nil"/>
              <w:bottom w:val="single" w:sz="4" w:space="0" w:color="auto"/>
              <w:right w:val="nil"/>
            </w:tcBorders>
            <w:shd w:val="clear" w:color="auto" w:fill="auto"/>
          </w:tcPr>
          <w:p w14:paraId="4AB64DCE" w14:textId="77777777" w:rsidR="007B47DE" w:rsidRPr="007B47DE" w:rsidRDefault="007B47DE" w:rsidP="007B47DE">
            <w:pPr>
              <w:spacing w:after="0" w:line="240" w:lineRule="auto"/>
              <w:ind w:left="878" w:hanging="878"/>
              <w:rPr>
                <w:rFonts w:cstheme="minorHAnsi"/>
              </w:rPr>
            </w:pPr>
            <w:r w:rsidRPr="00CA68E6">
              <w:rPr>
                <w:rFonts w:cstheme="minorHAnsi"/>
              </w:rPr>
              <w:lastRenderedPageBreak/>
              <w:t>Table 25. Flags and final decisions for school climate items in the EDSCLS 2015 pilot no</w:t>
            </w:r>
            <w:r>
              <w:rPr>
                <w:rFonts w:cstheme="minorHAnsi"/>
              </w:rPr>
              <w:t>ninstructional staff survey - continued</w:t>
            </w:r>
          </w:p>
        </w:tc>
      </w:tr>
      <w:tr w:rsidR="007B47DE" w:rsidRPr="00B4354E" w14:paraId="5F2F783C" w14:textId="77777777" w:rsidTr="007B47DE">
        <w:trPr>
          <w:trHeight w:val="3"/>
          <w:tblHeader/>
        </w:trPr>
        <w:tc>
          <w:tcPr>
            <w:tcW w:w="0" w:type="auto"/>
            <w:tcBorders>
              <w:top w:val="single" w:sz="4" w:space="0" w:color="auto"/>
              <w:left w:val="nil"/>
              <w:bottom w:val="single" w:sz="4" w:space="0" w:color="auto"/>
              <w:right w:val="nil"/>
            </w:tcBorders>
            <w:shd w:val="clear" w:color="auto" w:fill="auto"/>
            <w:hideMark/>
          </w:tcPr>
          <w:p w14:paraId="2ACCC617"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0CD8261E"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5B3B047E"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Flags</w:t>
            </w:r>
            <w:r w:rsidRPr="00B4354E">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02284D70"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Decision</w:t>
            </w:r>
            <w:r w:rsidRPr="00B4354E">
              <w:rPr>
                <w:rFonts w:eastAsia="Times New Roman" w:cstheme="minorHAnsi"/>
                <w:bCs/>
                <w:vertAlign w:val="superscript"/>
              </w:rPr>
              <w:t>2</w:t>
            </w:r>
          </w:p>
        </w:tc>
      </w:tr>
      <w:tr w:rsidR="00045104" w:rsidRPr="00CA68E6" w14:paraId="2E038813" w14:textId="77777777" w:rsidTr="00B4354E">
        <w:trPr>
          <w:trHeight w:val="2"/>
          <w:tblHeader/>
        </w:trPr>
        <w:tc>
          <w:tcPr>
            <w:tcW w:w="0" w:type="auto"/>
            <w:tcBorders>
              <w:top w:val="nil"/>
              <w:left w:val="nil"/>
              <w:bottom w:val="nil"/>
              <w:right w:val="nil"/>
            </w:tcBorders>
            <w:shd w:val="clear" w:color="auto" w:fill="auto"/>
            <w:noWrap/>
            <w:hideMark/>
          </w:tcPr>
          <w:p w14:paraId="53FCC66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NSAFERM90</w:t>
            </w:r>
          </w:p>
        </w:tc>
        <w:tc>
          <w:tcPr>
            <w:tcW w:w="0" w:type="auto"/>
            <w:tcBorders>
              <w:top w:val="nil"/>
              <w:left w:val="nil"/>
              <w:bottom w:val="nil"/>
              <w:right w:val="nil"/>
            </w:tcBorders>
            <w:shd w:val="clear" w:color="auto" w:fill="auto"/>
            <w:hideMark/>
          </w:tcPr>
          <w:p w14:paraId="2353CFD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has a written plan that describes procedures to be performed in shootings.</w:t>
            </w:r>
          </w:p>
        </w:tc>
        <w:tc>
          <w:tcPr>
            <w:tcW w:w="0" w:type="auto"/>
            <w:tcBorders>
              <w:top w:val="nil"/>
              <w:left w:val="nil"/>
              <w:bottom w:val="nil"/>
              <w:right w:val="nil"/>
            </w:tcBorders>
            <w:shd w:val="clear" w:color="auto" w:fill="auto"/>
            <w:hideMark/>
          </w:tcPr>
          <w:p w14:paraId="6159E31E" w14:textId="77777777" w:rsidR="00045104" w:rsidRPr="00CA68E6" w:rsidRDefault="008F24F5" w:rsidP="00045104">
            <w:pPr>
              <w:spacing w:after="0" w:line="240" w:lineRule="auto"/>
              <w:jc w:val="center"/>
              <w:rPr>
                <w:rFonts w:cstheme="minorHAnsi"/>
              </w:rPr>
            </w:pPr>
            <w:r w:rsidRPr="008F24F5">
              <w:rPr>
                <w:rFonts w:cstheme="minorHAnsi"/>
              </w:rPr>
              <w:t>INR</w:t>
            </w:r>
          </w:p>
        </w:tc>
        <w:tc>
          <w:tcPr>
            <w:tcW w:w="0" w:type="auto"/>
            <w:tcBorders>
              <w:top w:val="nil"/>
              <w:left w:val="nil"/>
              <w:bottom w:val="nil"/>
              <w:right w:val="nil"/>
            </w:tcBorders>
            <w:shd w:val="clear" w:color="auto" w:fill="auto"/>
            <w:noWrap/>
            <w:hideMark/>
          </w:tcPr>
          <w:p w14:paraId="506AD894"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13CF53CD" w14:textId="77777777" w:rsidTr="00B4354E">
        <w:trPr>
          <w:trHeight w:val="2"/>
          <w:tblHeader/>
        </w:trPr>
        <w:tc>
          <w:tcPr>
            <w:tcW w:w="0" w:type="auto"/>
            <w:tcBorders>
              <w:top w:val="nil"/>
              <w:left w:val="nil"/>
              <w:bottom w:val="nil"/>
              <w:right w:val="nil"/>
            </w:tcBorders>
            <w:shd w:val="clear" w:color="auto" w:fill="auto"/>
            <w:noWrap/>
            <w:hideMark/>
          </w:tcPr>
          <w:p w14:paraId="5888005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NSAFERM91</w:t>
            </w:r>
          </w:p>
        </w:tc>
        <w:tc>
          <w:tcPr>
            <w:tcW w:w="0" w:type="auto"/>
            <w:tcBorders>
              <w:top w:val="nil"/>
              <w:left w:val="nil"/>
              <w:bottom w:val="nil"/>
              <w:right w:val="nil"/>
            </w:tcBorders>
            <w:shd w:val="clear" w:color="auto" w:fill="auto"/>
            <w:hideMark/>
          </w:tcPr>
          <w:p w14:paraId="7482EA3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has a written plan that clearly describes procedures to be performed in natural disasters (e.g., earthquakes or tornadoes).</w:t>
            </w:r>
          </w:p>
        </w:tc>
        <w:tc>
          <w:tcPr>
            <w:tcW w:w="0" w:type="auto"/>
            <w:tcBorders>
              <w:top w:val="nil"/>
              <w:left w:val="nil"/>
              <w:bottom w:val="nil"/>
              <w:right w:val="nil"/>
            </w:tcBorders>
            <w:shd w:val="clear" w:color="auto" w:fill="auto"/>
            <w:hideMark/>
          </w:tcPr>
          <w:p w14:paraId="5D60388A"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4F65EA0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67FCAC21" w14:textId="77777777" w:rsidTr="00B4354E">
        <w:trPr>
          <w:trHeight w:val="2"/>
          <w:tblHeader/>
        </w:trPr>
        <w:tc>
          <w:tcPr>
            <w:tcW w:w="0" w:type="auto"/>
            <w:tcBorders>
              <w:top w:val="nil"/>
              <w:left w:val="nil"/>
              <w:bottom w:val="nil"/>
              <w:right w:val="nil"/>
            </w:tcBorders>
            <w:shd w:val="clear" w:color="auto" w:fill="auto"/>
            <w:noWrap/>
            <w:hideMark/>
          </w:tcPr>
          <w:p w14:paraId="13CEA9B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NSAFERM92</w:t>
            </w:r>
          </w:p>
        </w:tc>
        <w:tc>
          <w:tcPr>
            <w:tcW w:w="0" w:type="auto"/>
            <w:tcBorders>
              <w:top w:val="nil"/>
              <w:left w:val="nil"/>
              <w:bottom w:val="nil"/>
              <w:right w:val="nil"/>
            </w:tcBorders>
            <w:shd w:val="clear" w:color="auto" w:fill="auto"/>
            <w:hideMark/>
          </w:tcPr>
          <w:p w14:paraId="7A521EA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or school district provides effective training in safety procedures to staff (e.g., lockdown training or fire drills).</w:t>
            </w:r>
          </w:p>
        </w:tc>
        <w:tc>
          <w:tcPr>
            <w:tcW w:w="0" w:type="auto"/>
            <w:tcBorders>
              <w:top w:val="nil"/>
              <w:left w:val="nil"/>
              <w:bottom w:val="nil"/>
              <w:right w:val="nil"/>
            </w:tcBorders>
            <w:shd w:val="clear" w:color="auto" w:fill="auto"/>
            <w:hideMark/>
          </w:tcPr>
          <w:p w14:paraId="3B6E136E"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08EC301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w:t>
            </w:r>
          </w:p>
        </w:tc>
      </w:tr>
      <w:tr w:rsidR="00045104" w:rsidRPr="00CA68E6" w14:paraId="3304EE02" w14:textId="77777777" w:rsidTr="00B4354E">
        <w:trPr>
          <w:trHeight w:val="3"/>
          <w:tblHeader/>
        </w:trPr>
        <w:tc>
          <w:tcPr>
            <w:tcW w:w="0" w:type="auto"/>
            <w:tcBorders>
              <w:top w:val="nil"/>
              <w:left w:val="nil"/>
              <w:bottom w:val="nil"/>
              <w:right w:val="nil"/>
            </w:tcBorders>
            <w:shd w:val="clear" w:color="auto" w:fill="auto"/>
            <w:noWrap/>
            <w:hideMark/>
          </w:tcPr>
          <w:p w14:paraId="6364516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NENVPENV96</w:t>
            </w:r>
          </w:p>
        </w:tc>
        <w:tc>
          <w:tcPr>
            <w:tcW w:w="0" w:type="auto"/>
            <w:tcBorders>
              <w:top w:val="nil"/>
              <w:left w:val="nil"/>
              <w:bottom w:val="nil"/>
              <w:right w:val="nil"/>
            </w:tcBorders>
            <w:shd w:val="clear" w:color="auto" w:fill="auto"/>
            <w:hideMark/>
          </w:tcPr>
          <w:p w14:paraId="1A94512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Overcrowding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6F96855" w14:textId="77777777" w:rsidR="00045104" w:rsidRPr="00CA68E6" w:rsidRDefault="008F24F5" w:rsidP="008F24F5">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nil"/>
              <w:right w:val="nil"/>
            </w:tcBorders>
            <w:shd w:val="clear" w:color="auto" w:fill="auto"/>
            <w:noWrap/>
            <w:hideMark/>
          </w:tcPr>
          <w:p w14:paraId="69245CB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57BD840B" w14:textId="77777777" w:rsidTr="00B4354E">
        <w:trPr>
          <w:trHeight w:val="3"/>
          <w:tblHeader/>
        </w:trPr>
        <w:tc>
          <w:tcPr>
            <w:tcW w:w="0" w:type="auto"/>
            <w:tcBorders>
              <w:top w:val="nil"/>
              <w:left w:val="nil"/>
              <w:bottom w:val="nil"/>
              <w:right w:val="nil"/>
            </w:tcBorders>
            <w:shd w:val="clear" w:color="auto" w:fill="auto"/>
            <w:noWrap/>
            <w:hideMark/>
          </w:tcPr>
          <w:p w14:paraId="5F2B984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NENVPENV97</w:t>
            </w:r>
          </w:p>
        </w:tc>
        <w:tc>
          <w:tcPr>
            <w:tcW w:w="0" w:type="auto"/>
            <w:tcBorders>
              <w:top w:val="nil"/>
              <w:left w:val="nil"/>
              <w:bottom w:val="nil"/>
              <w:right w:val="nil"/>
            </w:tcBorders>
            <w:shd w:val="clear" w:color="auto" w:fill="auto"/>
            <w:hideMark/>
          </w:tcPr>
          <w:p w14:paraId="267E5FB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work is hindered by poor heating, cooling, and/or lighting systems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92AF3F4" w14:textId="77777777" w:rsidR="00045104" w:rsidRPr="00CA68E6" w:rsidRDefault="008F24F5" w:rsidP="00045104">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PP/IO</w:t>
            </w:r>
          </w:p>
        </w:tc>
        <w:tc>
          <w:tcPr>
            <w:tcW w:w="0" w:type="auto"/>
            <w:tcBorders>
              <w:top w:val="nil"/>
              <w:left w:val="nil"/>
              <w:bottom w:val="nil"/>
              <w:right w:val="nil"/>
            </w:tcBorders>
            <w:shd w:val="clear" w:color="auto" w:fill="auto"/>
            <w:noWrap/>
            <w:hideMark/>
          </w:tcPr>
          <w:p w14:paraId="5FDDB6D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7F6A5860" w14:textId="77777777" w:rsidTr="00B4354E">
        <w:trPr>
          <w:trHeight w:val="3"/>
          <w:tblHeader/>
        </w:trPr>
        <w:tc>
          <w:tcPr>
            <w:tcW w:w="0" w:type="auto"/>
            <w:tcBorders>
              <w:top w:val="nil"/>
              <w:left w:val="nil"/>
              <w:bottom w:val="nil"/>
              <w:right w:val="nil"/>
            </w:tcBorders>
            <w:shd w:val="clear" w:color="auto" w:fill="auto"/>
            <w:noWrap/>
            <w:hideMark/>
          </w:tcPr>
          <w:p w14:paraId="1C7F7D9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NENVPENV98</w:t>
            </w:r>
          </w:p>
        </w:tc>
        <w:tc>
          <w:tcPr>
            <w:tcW w:w="0" w:type="auto"/>
            <w:tcBorders>
              <w:top w:val="nil"/>
              <w:left w:val="nil"/>
              <w:bottom w:val="nil"/>
              <w:right w:val="nil"/>
            </w:tcBorders>
            <w:shd w:val="clear" w:color="auto" w:fill="auto"/>
            <w:hideMark/>
          </w:tcPr>
          <w:p w14:paraId="6201599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work is hindered by insufficient workspace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8D743AE" w14:textId="77777777" w:rsidR="00045104" w:rsidRPr="00CA68E6" w:rsidRDefault="008F24F5" w:rsidP="00045104">
            <w:pPr>
              <w:spacing w:after="0" w:line="240" w:lineRule="auto"/>
              <w:jc w:val="center"/>
              <w:rPr>
                <w:rFonts w:cstheme="minorHAnsi"/>
              </w:rPr>
            </w:pPr>
            <w:r w:rsidRPr="008F24F5">
              <w:rPr>
                <w:rFonts w:cstheme="minorHAnsi"/>
              </w:rPr>
              <w:t>INR</w:t>
            </w:r>
          </w:p>
        </w:tc>
        <w:tc>
          <w:tcPr>
            <w:tcW w:w="0" w:type="auto"/>
            <w:tcBorders>
              <w:top w:val="nil"/>
              <w:left w:val="nil"/>
              <w:bottom w:val="nil"/>
              <w:right w:val="nil"/>
            </w:tcBorders>
            <w:shd w:val="clear" w:color="auto" w:fill="auto"/>
            <w:noWrap/>
            <w:hideMark/>
          </w:tcPr>
          <w:p w14:paraId="254C6924"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7B70C9F8" w14:textId="77777777" w:rsidTr="00B4354E">
        <w:trPr>
          <w:trHeight w:val="3"/>
          <w:tblHeader/>
        </w:trPr>
        <w:tc>
          <w:tcPr>
            <w:tcW w:w="0" w:type="auto"/>
            <w:tcBorders>
              <w:top w:val="nil"/>
              <w:left w:val="nil"/>
              <w:bottom w:val="nil"/>
              <w:right w:val="nil"/>
            </w:tcBorders>
            <w:shd w:val="clear" w:color="auto" w:fill="auto"/>
            <w:noWrap/>
            <w:hideMark/>
          </w:tcPr>
          <w:p w14:paraId="2DCD53F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NENVPENV99</w:t>
            </w:r>
          </w:p>
        </w:tc>
        <w:tc>
          <w:tcPr>
            <w:tcW w:w="0" w:type="auto"/>
            <w:tcBorders>
              <w:top w:val="nil"/>
              <w:left w:val="nil"/>
              <w:bottom w:val="nil"/>
              <w:right w:val="nil"/>
            </w:tcBorders>
            <w:shd w:val="clear" w:color="auto" w:fill="auto"/>
            <w:hideMark/>
          </w:tcPr>
          <w:p w14:paraId="391ACC3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work is hindered by a lack of materials and basic supplies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41987F7" w14:textId="77777777" w:rsidR="00045104" w:rsidRPr="00CA68E6" w:rsidRDefault="00045104" w:rsidP="00045104">
            <w:pPr>
              <w:spacing w:after="0" w:line="240" w:lineRule="auto"/>
              <w:jc w:val="center"/>
              <w:rPr>
                <w:rFonts w:cstheme="minorHAnsi"/>
              </w:rPr>
            </w:pPr>
            <w:r w:rsidRPr="00CA68E6">
              <w:rPr>
                <w:rFonts w:cstheme="minorHAnsi"/>
              </w:rPr>
              <w:t>IO</w:t>
            </w:r>
          </w:p>
        </w:tc>
        <w:tc>
          <w:tcPr>
            <w:tcW w:w="0" w:type="auto"/>
            <w:tcBorders>
              <w:top w:val="nil"/>
              <w:left w:val="nil"/>
              <w:bottom w:val="nil"/>
              <w:right w:val="nil"/>
            </w:tcBorders>
            <w:shd w:val="clear" w:color="auto" w:fill="auto"/>
            <w:noWrap/>
            <w:hideMark/>
          </w:tcPr>
          <w:p w14:paraId="7281DFBA"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5B0F1C7B" w14:textId="77777777" w:rsidTr="00B4354E">
        <w:trPr>
          <w:trHeight w:val="3"/>
          <w:tblHeader/>
        </w:trPr>
        <w:tc>
          <w:tcPr>
            <w:tcW w:w="0" w:type="auto"/>
            <w:tcBorders>
              <w:top w:val="nil"/>
              <w:left w:val="nil"/>
              <w:bottom w:val="nil"/>
              <w:right w:val="nil"/>
            </w:tcBorders>
            <w:shd w:val="clear" w:color="auto" w:fill="auto"/>
            <w:noWrap/>
            <w:hideMark/>
          </w:tcPr>
          <w:p w14:paraId="3101226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NENVPENV100</w:t>
            </w:r>
          </w:p>
        </w:tc>
        <w:tc>
          <w:tcPr>
            <w:tcW w:w="0" w:type="auto"/>
            <w:tcBorders>
              <w:top w:val="nil"/>
              <w:left w:val="nil"/>
              <w:bottom w:val="nil"/>
              <w:right w:val="nil"/>
            </w:tcBorders>
            <w:shd w:val="clear" w:color="auto" w:fill="auto"/>
            <w:hideMark/>
          </w:tcPr>
          <w:p w14:paraId="1391DE9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work is hindered by inadequate or outdated equipment or facilities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E158639" w14:textId="77777777" w:rsidR="00045104" w:rsidRPr="00CA68E6" w:rsidRDefault="008F24F5" w:rsidP="00045104">
            <w:pPr>
              <w:spacing w:after="0" w:line="240" w:lineRule="auto"/>
              <w:jc w:val="center"/>
              <w:rPr>
                <w:rFonts w:cstheme="minorHAnsi"/>
              </w:rPr>
            </w:pPr>
            <w:r w:rsidRPr="008F24F5">
              <w:rPr>
                <w:rFonts w:cstheme="minorHAnsi"/>
              </w:rPr>
              <w:t>INR</w:t>
            </w:r>
            <w:r>
              <w:rPr>
                <w:rFonts w:cstheme="minorHAnsi"/>
              </w:rPr>
              <w:t>/</w:t>
            </w:r>
            <w:r w:rsidR="00045104" w:rsidRPr="00CA68E6">
              <w:rPr>
                <w:rFonts w:cstheme="minorHAnsi"/>
              </w:rPr>
              <w:t>PP/IO</w:t>
            </w:r>
          </w:p>
        </w:tc>
        <w:tc>
          <w:tcPr>
            <w:tcW w:w="0" w:type="auto"/>
            <w:tcBorders>
              <w:top w:val="nil"/>
              <w:left w:val="nil"/>
              <w:bottom w:val="nil"/>
              <w:right w:val="nil"/>
            </w:tcBorders>
            <w:shd w:val="clear" w:color="auto" w:fill="auto"/>
            <w:noWrap/>
            <w:hideMark/>
          </w:tcPr>
          <w:p w14:paraId="7ACB0F1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1A47E499" w14:textId="77777777" w:rsidTr="00B4354E">
        <w:trPr>
          <w:trHeight w:val="5"/>
          <w:tblHeader/>
        </w:trPr>
        <w:tc>
          <w:tcPr>
            <w:tcW w:w="0" w:type="auto"/>
            <w:tcBorders>
              <w:top w:val="nil"/>
              <w:left w:val="nil"/>
              <w:bottom w:val="nil"/>
              <w:right w:val="nil"/>
            </w:tcBorders>
            <w:shd w:val="clear" w:color="auto" w:fill="auto"/>
            <w:noWrap/>
            <w:hideMark/>
          </w:tcPr>
          <w:p w14:paraId="6DC471D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NENVPENV101</w:t>
            </w:r>
          </w:p>
        </w:tc>
        <w:tc>
          <w:tcPr>
            <w:tcW w:w="0" w:type="auto"/>
            <w:tcBorders>
              <w:top w:val="nil"/>
              <w:left w:val="nil"/>
              <w:bottom w:val="nil"/>
              <w:right w:val="nil"/>
            </w:tcBorders>
            <w:shd w:val="clear" w:color="auto" w:fill="auto"/>
            <w:hideMark/>
          </w:tcPr>
          <w:p w14:paraId="244F8F0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campus provides a welcoming place for visitors.</w:t>
            </w:r>
          </w:p>
        </w:tc>
        <w:tc>
          <w:tcPr>
            <w:tcW w:w="0" w:type="auto"/>
            <w:tcBorders>
              <w:top w:val="nil"/>
              <w:left w:val="nil"/>
              <w:bottom w:val="nil"/>
              <w:right w:val="nil"/>
            </w:tcBorders>
            <w:shd w:val="clear" w:color="auto" w:fill="auto"/>
            <w:hideMark/>
          </w:tcPr>
          <w:p w14:paraId="1B2E142C"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51C8AAA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33B362D7" w14:textId="77777777" w:rsidTr="00B4354E">
        <w:trPr>
          <w:trHeight w:val="2"/>
          <w:tblHeader/>
        </w:trPr>
        <w:tc>
          <w:tcPr>
            <w:tcW w:w="0" w:type="auto"/>
            <w:tcBorders>
              <w:top w:val="nil"/>
              <w:left w:val="nil"/>
              <w:bottom w:val="nil"/>
              <w:right w:val="nil"/>
            </w:tcBorders>
            <w:shd w:val="clear" w:color="auto" w:fill="auto"/>
            <w:noWrap/>
            <w:hideMark/>
          </w:tcPr>
          <w:p w14:paraId="531974D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NENVPENV102</w:t>
            </w:r>
          </w:p>
        </w:tc>
        <w:tc>
          <w:tcPr>
            <w:tcW w:w="0" w:type="auto"/>
            <w:tcBorders>
              <w:top w:val="nil"/>
              <w:left w:val="nil"/>
              <w:bottom w:val="nil"/>
              <w:right w:val="nil"/>
            </w:tcBorders>
            <w:shd w:val="clear" w:color="auto" w:fill="auto"/>
            <w:hideMark/>
          </w:tcPr>
          <w:p w14:paraId="12A3F28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looks clean and pleasant.</w:t>
            </w:r>
          </w:p>
        </w:tc>
        <w:tc>
          <w:tcPr>
            <w:tcW w:w="0" w:type="auto"/>
            <w:tcBorders>
              <w:top w:val="nil"/>
              <w:left w:val="nil"/>
              <w:bottom w:val="nil"/>
              <w:right w:val="nil"/>
            </w:tcBorders>
            <w:shd w:val="clear" w:color="auto" w:fill="auto"/>
            <w:hideMark/>
          </w:tcPr>
          <w:p w14:paraId="369B4AFB"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7E984C48"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1D5EFF94" w14:textId="77777777" w:rsidTr="00B4354E">
        <w:trPr>
          <w:trHeight w:val="2"/>
          <w:tblHeader/>
        </w:trPr>
        <w:tc>
          <w:tcPr>
            <w:tcW w:w="0" w:type="auto"/>
            <w:tcBorders>
              <w:top w:val="nil"/>
              <w:left w:val="nil"/>
              <w:bottom w:val="nil"/>
              <w:right w:val="nil"/>
            </w:tcBorders>
            <w:shd w:val="clear" w:color="auto" w:fill="auto"/>
            <w:noWrap/>
            <w:hideMark/>
          </w:tcPr>
          <w:p w14:paraId="03E38F2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NENVPENV103</w:t>
            </w:r>
          </w:p>
        </w:tc>
        <w:tc>
          <w:tcPr>
            <w:tcW w:w="0" w:type="auto"/>
            <w:tcBorders>
              <w:top w:val="nil"/>
              <w:left w:val="nil"/>
              <w:bottom w:val="nil"/>
              <w:right w:val="nil"/>
            </w:tcBorders>
            <w:shd w:val="clear" w:color="auto" w:fill="auto"/>
            <w:hideMark/>
          </w:tcPr>
          <w:p w14:paraId="4BF8663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is an inviting work environment.</w:t>
            </w:r>
          </w:p>
        </w:tc>
        <w:tc>
          <w:tcPr>
            <w:tcW w:w="0" w:type="auto"/>
            <w:tcBorders>
              <w:top w:val="nil"/>
              <w:left w:val="nil"/>
              <w:bottom w:val="nil"/>
              <w:right w:val="nil"/>
            </w:tcBorders>
            <w:shd w:val="clear" w:color="auto" w:fill="auto"/>
            <w:hideMark/>
          </w:tcPr>
          <w:p w14:paraId="137761DF" w14:textId="77777777" w:rsidR="00045104" w:rsidRPr="00CA68E6" w:rsidRDefault="00045104" w:rsidP="00045104">
            <w:pPr>
              <w:spacing w:after="0" w:line="240" w:lineRule="auto"/>
              <w:jc w:val="center"/>
              <w:rPr>
                <w:rFonts w:cstheme="minorHAnsi"/>
              </w:rPr>
            </w:pPr>
          </w:p>
        </w:tc>
        <w:tc>
          <w:tcPr>
            <w:tcW w:w="0" w:type="auto"/>
            <w:tcBorders>
              <w:top w:val="nil"/>
              <w:left w:val="nil"/>
              <w:bottom w:val="nil"/>
              <w:right w:val="nil"/>
            </w:tcBorders>
            <w:shd w:val="clear" w:color="auto" w:fill="auto"/>
            <w:noWrap/>
            <w:hideMark/>
          </w:tcPr>
          <w:p w14:paraId="65F2597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y-PENV</w:t>
            </w:r>
          </w:p>
        </w:tc>
      </w:tr>
      <w:tr w:rsidR="00045104" w:rsidRPr="00CA68E6" w14:paraId="33944349" w14:textId="77777777" w:rsidTr="00B4354E">
        <w:trPr>
          <w:trHeight w:val="5"/>
          <w:tblHeader/>
        </w:trPr>
        <w:tc>
          <w:tcPr>
            <w:tcW w:w="0" w:type="auto"/>
            <w:tcBorders>
              <w:top w:val="nil"/>
              <w:left w:val="nil"/>
              <w:bottom w:val="nil"/>
              <w:right w:val="nil"/>
            </w:tcBorders>
            <w:shd w:val="clear" w:color="auto" w:fill="auto"/>
            <w:noWrap/>
            <w:hideMark/>
          </w:tcPr>
          <w:p w14:paraId="607F7FF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NENVPENV104</w:t>
            </w:r>
          </w:p>
        </w:tc>
        <w:tc>
          <w:tcPr>
            <w:tcW w:w="0" w:type="auto"/>
            <w:tcBorders>
              <w:top w:val="nil"/>
              <w:left w:val="nil"/>
              <w:bottom w:val="nil"/>
              <w:right w:val="nil"/>
            </w:tcBorders>
            <w:shd w:val="clear" w:color="auto" w:fill="auto"/>
            <w:hideMark/>
          </w:tcPr>
          <w:p w14:paraId="165D379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My workspace at this school is comfortable.</w:t>
            </w:r>
          </w:p>
        </w:tc>
        <w:tc>
          <w:tcPr>
            <w:tcW w:w="0" w:type="auto"/>
            <w:tcBorders>
              <w:top w:val="nil"/>
              <w:left w:val="nil"/>
              <w:bottom w:val="nil"/>
              <w:right w:val="nil"/>
            </w:tcBorders>
            <w:shd w:val="clear" w:color="auto" w:fill="auto"/>
            <w:hideMark/>
          </w:tcPr>
          <w:p w14:paraId="112993CA"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317654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26A45E2D" w14:textId="77777777" w:rsidTr="00B4354E">
        <w:trPr>
          <w:trHeight w:val="2"/>
          <w:tblHeader/>
        </w:trPr>
        <w:tc>
          <w:tcPr>
            <w:tcW w:w="0" w:type="auto"/>
            <w:tcBorders>
              <w:top w:val="nil"/>
              <w:left w:val="nil"/>
              <w:bottom w:val="nil"/>
              <w:right w:val="nil"/>
            </w:tcBorders>
            <w:shd w:val="clear" w:color="auto" w:fill="auto"/>
            <w:noWrap/>
            <w:hideMark/>
          </w:tcPr>
          <w:p w14:paraId="59E604B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NENVINS107</w:t>
            </w:r>
          </w:p>
        </w:tc>
        <w:tc>
          <w:tcPr>
            <w:tcW w:w="0" w:type="auto"/>
            <w:tcBorders>
              <w:top w:val="nil"/>
              <w:left w:val="nil"/>
              <w:bottom w:val="nil"/>
              <w:right w:val="nil"/>
            </w:tcBorders>
            <w:shd w:val="clear" w:color="auto" w:fill="auto"/>
            <w:hideMark/>
          </w:tcPr>
          <w:p w14:paraId="6850A07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Once we start a new program at this school, we follow up to make sure that it’s working.</w:t>
            </w:r>
          </w:p>
        </w:tc>
        <w:tc>
          <w:tcPr>
            <w:tcW w:w="0" w:type="auto"/>
            <w:tcBorders>
              <w:top w:val="nil"/>
              <w:left w:val="nil"/>
              <w:bottom w:val="nil"/>
              <w:right w:val="nil"/>
            </w:tcBorders>
            <w:shd w:val="clear" w:color="auto" w:fill="auto"/>
            <w:hideMark/>
          </w:tcPr>
          <w:p w14:paraId="782A202B" w14:textId="77777777" w:rsidR="00045104" w:rsidRPr="00CA68E6" w:rsidRDefault="008F24F5" w:rsidP="008F24F5">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nil"/>
              <w:right w:val="nil"/>
            </w:tcBorders>
            <w:shd w:val="clear" w:color="auto" w:fill="auto"/>
            <w:noWrap/>
            <w:hideMark/>
          </w:tcPr>
          <w:p w14:paraId="0321116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9962615" w14:textId="77777777" w:rsidTr="00B4354E">
        <w:trPr>
          <w:trHeight w:val="3"/>
          <w:tblHeader/>
        </w:trPr>
        <w:tc>
          <w:tcPr>
            <w:tcW w:w="0" w:type="auto"/>
            <w:tcBorders>
              <w:top w:val="nil"/>
              <w:left w:val="nil"/>
              <w:bottom w:val="nil"/>
              <w:right w:val="nil"/>
            </w:tcBorders>
            <w:shd w:val="clear" w:color="auto" w:fill="auto"/>
            <w:noWrap/>
            <w:hideMark/>
          </w:tcPr>
          <w:p w14:paraId="0ABDB71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NENVINS108</w:t>
            </w:r>
          </w:p>
        </w:tc>
        <w:tc>
          <w:tcPr>
            <w:tcW w:w="0" w:type="auto"/>
            <w:tcBorders>
              <w:top w:val="nil"/>
              <w:left w:val="nil"/>
              <w:bottom w:val="nil"/>
              <w:right w:val="nil"/>
            </w:tcBorders>
            <w:shd w:val="clear" w:color="auto" w:fill="auto"/>
            <w:hideMark/>
          </w:tcPr>
          <w:p w14:paraId="2B250C6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We have so many different programs at this school that I can't keep track of them all.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47597D3F" w14:textId="77777777" w:rsidR="00045104" w:rsidRPr="00CA68E6" w:rsidRDefault="00045104" w:rsidP="00045104">
            <w:pPr>
              <w:spacing w:after="0" w:line="240" w:lineRule="auto"/>
              <w:jc w:val="center"/>
              <w:rPr>
                <w:rFonts w:cstheme="minorHAnsi"/>
              </w:rPr>
            </w:pPr>
            <w:r w:rsidRPr="00CA68E6">
              <w:rPr>
                <w:rFonts w:cstheme="minorHAnsi"/>
              </w:rPr>
              <w:t>FL/PP/IO</w:t>
            </w:r>
          </w:p>
        </w:tc>
        <w:tc>
          <w:tcPr>
            <w:tcW w:w="0" w:type="auto"/>
            <w:tcBorders>
              <w:top w:val="nil"/>
              <w:left w:val="nil"/>
              <w:bottom w:val="nil"/>
              <w:right w:val="nil"/>
            </w:tcBorders>
            <w:shd w:val="clear" w:color="auto" w:fill="auto"/>
            <w:noWrap/>
            <w:hideMark/>
          </w:tcPr>
          <w:p w14:paraId="4F26ABB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7E9764E1" w14:textId="77777777" w:rsidTr="00B4354E">
        <w:trPr>
          <w:trHeight w:val="2"/>
          <w:tblHeader/>
        </w:trPr>
        <w:tc>
          <w:tcPr>
            <w:tcW w:w="0" w:type="auto"/>
            <w:tcBorders>
              <w:top w:val="nil"/>
              <w:left w:val="nil"/>
              <w:bottom w:val="nil"/>
              <w:right w:val="nil"/>
            </w:tcBorders>
            <w:shd w:val="clear" w:color="auto" w:fill="auto"/>
            <w:noWrap/>
            <w:hideMark/>
          </w:tcPr>
          <w:p w14:paraId="303FB99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NENVINS109</w:t>
            </w:r>
          </w:p>
        </w:tc>
        <w:tc>
          <w:tcPr>
            <w:tcW w:w="0" w:type="auto"/>
            <w:tcBorders>
              <w:top w:val="nil"/>
              <w:left w:val="nil"/>
              <w:bottom w:val="nil"/>
              <w:right w:val="nil"/>
            </w:tcBorders>
            <w:shd w:val="clear" w:color="auto" w:fill="auto"/>
            <w:hideMark/>
          </w:tcPr>
          <w:p w14:paraId="17C0888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feel responsible to help each other do their best.</w:t>
            </w:r>
          </w:p>
        </w:tc>
        <w:tc>
          <w:tcPr>
            <w:tcW w:w="0" w:type="auto"/>
            <w:tcBorders>
              <w:top w:val="nil"/>
              <w:left w:val="nil"/>
              <w:bottom w:val="nil"/>
              <w:right w:val="nil"/>
            </w:tcBorders>
            <w:shd w:val="clear" w:color="auto" w:fill="auto"/>
            <w:hideMark/>
          </w:tcPr>
          <w:p w14:paraId="5042DB11"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2FDAF93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y-INS</w:t>
            </w:r>
          </w:p>
        </w:tc>
      </w:tr>
      <w:tr w:rsidR="00045104" w:rsidRPr="00CA68E6" w14:paraId="2A328E7D" w14:textId="77777777" w:rsidTr="00B4354E">
        <w:trPr>
          <w:trHeight w:val="2"/>
          <w:tblHeader/>
        </w:trPr>
        <w:tc>
          <w:tcPr>
            <w:tcW w:w="0" w:type="auto"/>
            <w:tcBorders>
              <w:top w:val="nil"/>
              <w:left w:val="nil"/>
              <w:bottom w:val="nil"/>
              <w:right w:val="nil"/>
            </w:tcBorders>
            <w:shd w:val="clear" w:color="auto" w:fill="auto"/>
            <w:noWrap/>
            <w:hideMark/>
          </w:tcPr>
          <w:p w14:paraId="11060AE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NENVINS110</w:t>
            </w:r>
          </w:p>
        </w:tc>
        <w:tc>
          <w:tcPr>
            <w:tcW w:w="0" w:type="auto"/>
            <w:tcBorders>
              <w:top w:val="nil"/>
              <w:left w:val="nil"/>
              <w:bottom w:val="nil"/>
              <w:right w:val="nil"/>
            </w:tcBorders>
            <w:shd w:val="clear" w:color="auto" w:fill="auto"/>
            <w:hideMark/>
          </w:tcPr>
          <w:p w14:paraId="2FDCB01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feel responsible when students at this school fail.</w:t>
            </w:r>
          </w:p>
        </w:tc>
        <w:tc>
          <w:tcPr>
            <w:tcW w:w="0" w:type="auto"/>
            <w:tcBorders>
              <w:top w:val="nil"/>
              <w:left w:val="nil"/>
              <w:bottom w:val="nil"/>
              <w:right w:val="nil"/>
            </w:tcBorders>
            <w:shd w:val="clear" w:color="auto" w:fill="auto"/>
            <w:hideMark/>
          </w:tcPr>
          <w:p w14:paraId="405CEF80"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485CC65C"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y-INS</w:t>
            </w:r>
          </w:p>
        </w:tc>
      </w:tr>
      <w:tr w:rsidR="00045104" w:rsidRPr="00CA68E6" w14:paraId="589BF87E" w14:textId="77777777" w:rsidTr="00B4354E">
        <w:trPr>
          <w:trHeight w:val="2"/>
          <w:tblHeader/>
        </w:trPr>
        <w:tc>
          <w:tcPr>
            <w:tcW w:w="0" w:type="auto"/>
            <w:tcBorders>
              <w:top w:val="nil"/>
              <w:left w:val="nil"/>
              <w:bottom w:val="nil"/>
              <w:right w:val="nil"/>
            </w:tcBorders>
            <w:shd w:val="clear" w:color="auto" w:fill="auto"/>
            <w:noWrap/>
            <w:hideMark/>
          </w:tcPr>
          <w:p w14:paraId="70912DC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NENVINS111</w:t>
            </w:r>
          </w:p>
        </w:tc>
        <w:tc>
          <w:tcPr>
            <w:tcW w:w="0" w:type="auto"/>
            <w:tcBorders>
              <w:top w:val="nil"/>
              <w:left w:val="nil"/>
              <w:bottom w:val="nil"/>
              <w:right w:val="nil"/>
            </w:tcBorders>
            <w:shd w:val="clear" w:color="auto" w:fill="auto"/>
            <w:hideMark/>
          </w:tcPr>
          <w:p w14:paraId="0C96C38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The programs and resources at this school are adequate to support students with special needs or disabilities.</w:t>
            </w:r>
          </w:p>
        </w:tc>
        <w:tc>
          <w:tcPr>
            <w:tcW w:w="0" w:type="auto"/>
            <w:tcBorders>
              <w:top w:val="nil"/>
              <w:left w:val="nil"/>
              <w:bottom w:val="nil"/>
              <w:right w:val="nil"/>
            </w:tcBorders>
            <w:shd w:val="clear" w:color="auto" w:fill="auto"/>
            <w:hideMark/>
          </w:tcPr>
          <w:p w14:paraId="0ED7D269"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8AFBAB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y-INS</w:t>
            </w:r>
          </w:p>
        </w:tc>
      </w:tr>
      <w:tr w:rsidR="00045104" w:rsidRPr="00CA68E6" w14:paraId="13E8E4DB" w14:textId="77777777" w:rsidTr="00B4354E">
        <w:trPr>
          <w:trHeight w:val="2"/>
          <w:tblHeader/>
        </w:trPr>
        <w:tc>
          <w:tcPr>
            <w:tcW w:w="0" w:type="auto"/>
            <w:tcBorders>
              <w:top w:val="nil"/>
              <w:left w:val="nil"/>
              <w:bottom w:val="nil"/>
              <w:right w:val="nil"/>
            </w:tcBorders>
            <w:shd w:val="clear" w:color="auto" w:fill="auto"/>
            <w:noWrap/>
            <w:hideMark/>
          </w:tcPr>
          <w:p w14:paraId="7298E21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NENVINS140</w:t>
            </w:r>
          </w:p>
        </w:tc>
        <w:tc>
          <w:tcPr>
            <w:tcW w:w="0" w:type="auto"/>
            <w:tcBorders>
              <w:top w:val="nil"/>
              <w:left w:val="nil"/>
              <w:bottom w:val="nil"/>
              <w:right w:val="nil"/>
            </w:tcBorders>
            <w:shd w:val="clear" w:color="auto" w:fill="auto"/>
            <w:hideMark/>
          </w:tcPr>
          <w:p w14:paraId="6E25C6B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feel that it is a part of their job to prepare students to succeed in college.</w:t>
            </w:r>
          </w:p>
        </w:tc>
        <w:tc>
          <w:tcPr>
            <w:tcW w:w="0" w:type="auto"/>
            <w:tcBorders>
              <w:top w:val="nil"/>
              <w:left w:val="nil"/>
              <w:bottom w:val="nil"/>
              <w:right w:val="nil"/>
            </w:tcBorders>
            <w:shd w:val="clear" w:color="auto" w:fill="auto"/>
            <w:hideMark/>
          </w:tcPr>
          <w:p w14:paraId="3A46711E"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3B6E5CB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y-INS</w:t>
            </w:r>
          </w:p>
        </w:tc>
      </w:tr>
      <w:tr w:rsidR="00045104" w:rsidRPr="00CA68E6" w14:paraId="71BB752A" w14:textId="77777777" w:rsidTr="00B4354E">
        <w:trPr>
          <w:trHeight w:val="2"/>
          <w:tblHeader/>
        </w:trPr>
        <w:tc>
          <w:tcPr>
            <w:tcW w:w="0" w:type="auto"/>
            <w:tcBorders>
              <w:top w:val="nil"/>
              <w:left w:val="nil"/>
              <w:bottom w:val="nil"/>
              <w:right w:val="nil"/>
            </w:tcBorders>
            <w:shd w:val="clear" w:color="auto" w:fill="auto"/>
            <w:noWrap/>
            <w:hideMark/>
          </w:tcPr>
          <w:p w14:paraId="68A0546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NENVINS141</w:t>
            </w:r>
          </w:p>
        </w:tc>
        <w:tc>
          <w:tcPr>
            <w:tcW w:w="0" w:type="auto"/>
            <w:tcBorders>
              <w:top w:val="nil"/>
              <w:left w:val="nil"/>
              <w:bottom w:val="nil"/>
              <w:right w:val="nil"/>
            </w:tcBorders>
            <w:shd w:val="clear" w:color="auto" w:fill="auto"/>
            <w:hideMark/>
          </w:tcPr>
          <w:p w14:paraId="69D247F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expect students to do their best all the time.</w:t>
            </w:r>
          </w:p>
        </w:tc>
        <w:tc>
          <w:tcPr>
            <w:tcW w:w="0" w:type="auto"/>
            <w:tcBorders>
              <w:top w:val="nil"/>
              <w:left w:val="nil"/>
              <w:bottom w:val="nil"/>
              <w:right w:val="nil"/>
            </w:tcBorders>
            <w:shd w:val="clear" w:color="auto" w:fill="auto"/>
            <w:hideMark/>
          </w:tcPr>
          <w:p w14:paraId="431F74B8"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28CD943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y-INS</w:t>
            </w:r>
          </w:p>
        </w:tc>
      </w:tr>
      <w:tr w:rsidR="00045104" w:rsidRPr="00CA68E6" w14:paraId="652EA098" w14:textId="77777777" w:rsidTr="00B4354E">
        <w:trPr>
          <w:trHeight w:val="2"/>
          <w:tblHeader/>
        </w:trPr>
        <w:tc>
          <w:tcPr>
            <w:tcW w:w="0" w:type="auto"/>
            <w:tcBorders>
              <w:top w:val="nil"/>
              <w:left w:val="nil"/>
              <w:bottom w:val="nil"/>
              <w:right w:val="nil"/>
            </w:tcBorders>
            <w:shd w:val="clear" w:color="auto" w:fill="auto"/>
            <w:noWrap/>
            <w:hideMark/>
          </w:tcPr>
          <w:p w14:paraId="3F8ACA2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NENVPHEA114</w:t>
            </w:r>
          </w:p>
        </w:tc>
        <w:tc>
          <w:tcPr>
            <w:tcW w:w="0" w:type="auto"/>
            <w:tcBorders>
              <w:top w:val="nil"/>
              <w:left w:val="nil"/>
              <w:bottom w:val="nil"/>
              <w:right w:val="nil"/>
            </w:tcBorders>
            <w:shd w:val="clear" w:color="auto" w:fill="auto"/>
            <w:hideMark/>
          </w:tcPr>
          <w:p w14:paraId="4A79808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promote students’ physical health and nutrition.</w:t>
            </w:r>
          </w:p>
        </w:tc>
        <w:tc>
          <w:tcPr>
            <w:tcW w:w="0" w:type="auto"/>
            <w:tcBorders>
              <w:top w:val="nil"/>
              <w:left w:val="nil"/>
              <w:bottom w:val="nil"/>
              <w:right w:val="nil"/>
            </w:tcBorders>
            <w:shd w:val="clear" w:color="auto" w:fill="auto"/>
            <w:hideMark/>
          </w:tcPr>
          <w:p w14:paraId="324560EA" w14:textId="77777777" w:rsidR="00045104" w:rsidRPr="00CA68E6" w:rsidRDefault="008F24F5" w:rsidP="00045104">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nil"/>
              <w:right w:val="nil"/>
            </w:tcBorders>
            <w:shd w:val="clear" w:color="auto" w:fill="auto"/>
            <w:noWrap/>
            <w:hideMark/>
          </w:tcPr>
          <w:p w14:paraId="2AA3B39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2E3E85F1" w14:textId="77777777" w:rsidTr="00B4354E">
        <w:trPr>
          <w:trHeight w:val="2"/>
          <w:tblHeader/>
        </w:trPr>
        <w:tc>
          <w:tcPr>
            <w:tcW w:w="0" w:type="auto"/>
            <w:tcBorders>
              <w:top w:val="nil"/>
              <w:left w:val="nil"/>
              <w:bottom w:val="nil"/>
              <w:right w:val="nil"/>
            </w:tcBorders>
            <w:shd w:val="clear" w:color="auto" w:fill="auto"/>
            <w:noWrap/>
            <w:hideMark/>
          </w:tcPr>
          <w:p w14:paraId="48D3CC2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NENVPHEA115</w:t>
            </w:r>
          </w:p>
        </w:tc>
        <w:tc>
          <w:tcPr>
            <w:tcW w:w="0" w:type="auto"/>
            <w:tcBorders>
              <w:top w:val="nil"/>
              <w:left w:val="nil"/>
              <w:bottom w:val="nil"/>
              <w:right w:val="nil"/>
            </w:tcBorders>
            <w:shd w:val="clear" w:color="auto" w:fill="auto"/>
            <w:hideMark/>
          </w:tcPr>
          <w:p w14:paraId="004B9AF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the materials, resources, and training necessary for me to support students’ physical health and nutrition.</w:t>
            </w:r>
          </w:p>
        </w:tc>
        <w:tc>
          <w:tcPr>
            <w:tcW w:w="0" w:type="auto"/>
            <w:tcBorders>
              <w:top w:val="nil"/>
              <w:left w:val="nil"/>
              <w:bottom w:val="nil"/>
              <w:right w:val="nil"/>
            </w:tcBorders>
            <w:shd w:val="clear" w:color="auto" w:fill="auto"/>
            <w:hideMark/>
          </w:tcPr>
          <w:p w14:paraId="6F856C77"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6C9F16E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y-PHEA</w:t>
            </w:r>
          </w:p>
        </w:tc>
      </w:tr>
      <w:tr w:rsidR="00045104" w:rsidRPr="00CA68E6" w14:paraId="74719CA2" w14:textId="77777777" w:rsidTr="00B4354E">
        <w:trPr>
          <w:trHeight w:val="2"/>
          <w:tblHeader/>
        </w:trPr>
        <w:tc>
          <w:tcPr>
            <w:tcW w:w="0" w:type="auto"/>
            <w:tcBorders>
              <w:top w:val="nil"/>
              <w:left w:val="nil"/>
              <w:bottom w:val="nil"/>
              <w:right w:val="nil"/>
            </w:tcBorders>
            <w:shd w:val="clear" w:color="auto" w:fill="auto"/>
            <w:noWrap/>
            <w:hideMark/>
          </w:tcPr>
          <w:p w14:paraId="2FA5494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NENVPHEA117</w:t>
            </w:r>
          </w:p>
        </w:tc>
        <w:tc>
          <w:tcPr>
            <w:tcW w:w="0" w:type="auto"/>
            <w:tcBorders>
              <w:top w:val="nil"/>
              <w:left w:val="nil"/>
              <w:bottom w:val="nil"/>
              <w:right w:val="nil"/>
            </w:tcBorders>
            <w:shd w:val="clear" w:color="auto" w:fill="auto"/>
            <w:hideMark/>
          </w:tcPr>
          <w:p w14:paraId="72F9747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making healthy food choices.</w:t>
            </w:r>
          </w:p>
        </w:tc>
        <w:tc>
          <w:tcPr>
            <w:tcW w:w="0" w:type="auto"/>
            <w:tcBorders>
              <w:top w:val="nil"/>
              <w:left w:val="nil"/>
              <w:bottom w:val="nil"/>
              <w:right w:val="nil"/>
            </w:tcBorders>
            <w:shd w:val="clear" w:color="auto" w:fill="auto"/>
            <w:hideMark/>
          </w:tcPr>
          <w:p w14:paraId="66F52E13"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66F5880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y-PHEA</w:t>
            </w:r>
          </w:p>
        </w:tc>
      </w:tr>
      <w:tr w:rsidR="00045104" w:rsidRPr="00CA68E6" w14:paraId="6CC8B390" w14:textId="77777777" w:rsidTr="00B4354E">
        <w:trPr>
          <w:trHeight w:val="2"/>
          <w:tblHeader/>
        </w:trPr>
        <w:tc>
          <w:tcPr>
            <w:tcW w:w="0" w:type="auto"/>
            <w:tcBorders>
              <w:top w:val="nil"/>
              <w:left w:val="nil"/>
              <w:bottom w:val="nil"/>
              <w:right w:val="nil"/>
            </w:tcBorders>
            <w:shd w:val="clear" w:color="auto" w:fill="auto"/>
            <w:noWrap/>
            <w:hideMark/>
          </w:tcPr>
          <w:p w14:paraId="4592F65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NENVPHEA118</w:t>
            </w:r>
          </w:p>
        </w:tc>
        <w:tc>
          <w:tcPr>
            <w:tcW w:w="0" w:type="auto"/>
            <w:tcBorders>
              <w:top w:val="nil"/>
              <w:left w:val="nil"/>
              <w:bottom w:val="nil"/>
              <w:right w:val="nil"/>
            </w:tcBorders>
            <w:shd w:val="clear" w:color="auto" w:fill="auto"/>
            <w:hideMark/>
          </w:tcPr>
          <w:p w14:paraId="3201AC2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students’ health needs.</w:t>
            </w:r>
          </w:p>
        </w:tc>
        <w:tc>
          <w:tcPr>
            <w:tcW w:w="0" w:type="auto"/>
            <w:tcBorders>
              <w:top w:val="nil"/>
              <w:left w:val="nil"/>
              <w:bottom w:val="nil"/>
              <w:right w:val="nil"/>
            </w:tcBorders>
            <w:shd w:val="clear" w:color="auto" w:fill="auto"/>
            <w:hideMark/>
          </w:tcPr>
          <w:p w14:paraId="0535CBEE" w14:textId="77777777" w:rsidR="00045104" w:rsidRPr="00CA68E6" w:rsidRDefault="008F24F5" w:rsidP="00045104">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nil"/>
              <w:right w:val="nil"/>
            </w:tcBorders>
            <w:shd w:val="clear" w:color="auto" w:fill="auto"/>
            <w:noWrap/>
            <w:hideMark/>
          </w:tcPr>
          <w:p w14:paraId="7BDD1DAF"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y-PHEA</w:t>
            </w:r>
          </w:p>
        </w:tc>
      </w:tr>
      <w:tr w:rsidR="00045104" w:rsidRPr="00CA68E6" w14:paraId="06B9AD6F" w14:textId="77777777" w:rsidTr="00B4354E">
        <w:trPr>
          <w:trHeight w:val="2"/>
          <w:tblHeader/>
        </w:trPr>
        <w:tc>
          <w:tcPr>
            <w:tcW w:w="0" w:type="auto"/>
            <w:tcBorders>
              <w:top w:val="nil"/>
              <w:left w:val="nil"/>
              <w:bottom w:val="nil"/>
              <w:right w:val="nil"/>
            </w:tcBorders>
            <w:shd w:val="clear" w:color="auto" w:fill="auto"/>
            <w:noWrap/>
            <w:hideMark/>
          </w:tcPr>
          <w:p w14:paraId="6A9D983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NENVPHEA119</w:t>
            </w:r>
          </w:p>
        </w:tc>
        <w:tc>
          <w:tcPr>
            <w:tcW w:w="0" w:type="auto"/>
            <w:tcBorders>
              <w:top w:val="nil"/>
              <w:left w:val="nil"/>
              <w:bottom w:val="nil"/>
              <w:right w:val="nil"/>
            </w:tcBorders>
            <w:shd w:val="clear" w:color="auto" w:fill="auto"/>
            <w:hideMark/>
          </w:tcPr>
          <w:p w14:paraId="3AE56E6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students’ physical activity.</w:t>
            </w:r>
          </w:p>
        </w:tc>
        <w:tc>
          <w:tcPr>
            <w:tcW w:w="0" w:type="auto"/>
            <w:tcBorders>
              <w:top w:val="nil"/>
              <w:left w:val="nil"/>
              <w:bottom w:val="nil"/>
              <w:right w:val="nil"/>
            </w:tcBorders>
            <w:shd w:val="clear" w:color="auto" w:fill="auto"/>
            <w:hideMark/>
          </w:tcPr>
          <w:p w14:paraId="0EC8C833"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47B50626"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y-PHEA</w:t>
            </w:r>
          </w:p>
        </w:tc>
      </w:tr>
      <w:tr w:rsidR="00045104" w:rsidRPr="00CA68E6" w14:paraId="75AB6501" w14:textId="77777777" w:rsidTr="00B4354E">
        <w:trPr>
          <w:trHeight w:val="2"/>
          <w:tblHeader/>
        </w:trPr>
        <w:tc>
          <w:tcPr>
            <w:tcW w:w="0" w:type="auto"/>
            <w:tcBorders>
              <w:top w:val="nil"/>
              <w:left w:val="nil"/>
              <w:bottom w:val="nil"/>
              <w:right w:val="nil"/>
            </w:tcBorders>
            <w:shd w:val="clear" w:color="auto" w:fill="auto"/>
            <w:noWrap/>
            <w:hideMark/>
          </w:tcPr>
          <w:p w14:paraId="1C3F35B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NENVMEN122</w:t>
            </w:r>
          </w:p>
        </w:tc>
        <w:tc>
          <w:tcPr>
            <w:tcW w:w="0" w:type="auto"/>
            <w:tcBorders>
              <w:top w:val="nil"/>
              <w:left w:val="nil"/>
              <w:bottom w:val="nil"/>
              <w:right w:val="nil"/>
            </w:tcBorders>
            <w:shd w:val="clear" w:color="auto" w:fill="auto"/>
            <w:hideMark/>
          </w:tcPr>
          <w:p w14:paraId="3FFBB43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addressing students’ mental health needs.</w:t>
            </w:r>
          </w:p>
        </w:tc>
        <w:tc>
          <w:tcPr>
            <w:tcW w:w="0" w:type="auto"/>
            <w:tcBorders>
              <w:top w:val="nil"/>
              <w:left w:val="nil"/>
              <w:bottom w:val="nil"/>
              <w:right w:val="nil"/>
            </w:tcBorders>
            <w:shd w:val="clear" w:color="auto" w:fill="auto"/>
            <w:hideMark/>
          </w:tcPr>
          <w:p w14:paraId="363EB2C6" w14:textId="77777777" w:rsidR="00045104" w:rsidRPr="00CA68E6" w:rsidRDefault="00045104" w:rsidP="007F1C63">
            <w:pPr>
              <w:spacing w:after="0" w:line="240" w:lineRule="auto"/>
              <w:jc w:val="center"/>
              <w:rPr>
                <w:rFonts w:cstheme="minorHAnsi"/>
              </w:rPr>
            </w:pPr>
            <w:r w:rsidRPr="00CA68E6">
              <w:rPr>
                <w:rFonts w:cstheme="minorHAnsi"/>
              </w:rPr>
              <w:t>INR</w:t>
            </w:r>
            <w:r w:rsidR="007F1C63">
              <w:rPr>
                <w:rFonts w:cstheme="minorHAnsi"/>
              </w:rPr>
              <w:t>/IO</w:t>
            </w:r>
          </w:p>
        </w:tc>
        <w:tc>
          <w:tcPr>
            <w:tcW w:w="0" w:type="auto"/>
            <w:tcBorders>
              <w:top w:val="nil"/>
              <w:left w:val="nil"/>
              <w:bottom w:val="nil"/>
              <w:right w:val="nil"/>
            </w:tcBorders>
            <w:shd w:val="clear" w:color="auto" w:fill="auto"/>
            <w:noWrap/>
            <w:hideMark/>
          </w:tcPr>
          <w:p w14:paraId="1E5D204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y-MEN</w:t>
            </w:r>
          </w:p>
        </w:tc>
      </w:tr>
      <w:tr w:rsidR="00045104" w:rsidRPr="00CA68E6" w14:paraId="27E702EB" w14:textId="77777777" w:rsidTr="00B4354E">
        <w:trPr>
          <w:trHeight w:val="5"/>
          <w:tblHeader/>
        </w:trPr>
        <w:tc>
          <w:tcPr>
            <w:tcW w:w="0" w:type="auto"/>
            <w:tcBorders>
              <w:top w:val="nil"/>
              <w:left w:val="nil"/>
              <w:bottom w:val="nil"/>
              <w:right w:val="nil"/>
            </w:tcBorders>
            <w:shd w:val="clear" w:color="auto" w:fill="auto"/>
            <w:noWrap/>
            <w:hideMark/>
          </w:tcPr>
          <w:p w14:paraId="4B4EE02F"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NENVMEN123</w:t>
            </w:r>
          </w:p>
        </w:tc>
        <w:tc>
          <w:tcPr>
            <w:tcW w:w="0" w:type="auto"/>
            <w:tcBorders>
              <w:top w:val="nil"/>
              <w:left w:val="nil"/>
              <w:bottom w:val="nil"/>
              <w:right w:val="nil"/>
            </w:tcBorders>
            <w:shd w:val="clear" w:color="auto" w:fill="auto"/>
            <w:hideMark/>
          </w:tcPr>
          <w:p w14:paraId="2BFB38A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social and emotional development.</w:t>
            </w:r>
          </w:p>
        </w:tc>
        <w:tc>
          <w:tcPr>
            <w:tcW w:w="0" w:type="auto"/>
            <w:tcBorders>
              <w:top w:val="nil"/>
              <w:left w:val="nil"/>
              <w:bottom w:val="nil"/>
              <w:right w:val="nil"/>
            </w:tcBorders>
            <w:shd w:val="clear" w:color="auto" w:fill="auto"/>
            <w:hideMark/>
          </w:tcPr>
          <w:p w14:paraId="5FB82BE3" w14:textId="77777777" w:rsidR="00045104" w:rsidRPr="00CA68E6" w:rsidRDefault="00045104" w:rsidP="007F1C63">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37789488"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7B47DE" w:rsidRPr="00B4354E" w14:paraId="01349960" w14:textId="77777777" w:rsidTr="007B47DE">
        <w:trPr>
          <w:trHeight w:val="3"/>
          <w:tblHeader/>
        </w:trPr>
        <w:tc>
          <w:tcPr>
            <w:tcW w:w="0" w:type="auto"/>
            <w:gridSpan w:val="4"/>
            <w:tcBorders>
              <w:left w:val="nil"/>
              <w:bottom w:val="single" w:sz="4" w:space="0" w:color="auto"/>
              <w:right w:val="nil"/>
            </w:tcBorders>
            <w:shd w:val="clear" w:color="auto" w:fill="auto"/>
          </w:tcPr>
          <w:p w14:paraId="3B2478A1" w14:textId="77777777" w:rsidR="007B47DE" w:rsidRPr="007B47DE" w:rsidRDefault="007B47DE" w:rsidP="007B47DE">
            <w:pPr>
              <w:spacing w:after="0" w:line="240" w:lineRule="auto"/>
              <w:ind w:left="878" w:hanging="878"/>
              <w:rPr>
                <w:rFonts w:cstheme="minorHAnsi"/>
              </w:rPr>
            </w:pPr>
            <w:r w:rsidRPr="00CA68E6">
              <w:rPr>
                <w:rFonts w:cstheme="minorHAnsi"/>
              </w:rPr>
              <w:lastRenderedPageBreak/>
              <w:t>Table 25. Flags and final decisions for school climate items in the EDSCLS 2015 pilot no</w:t>
            </w:r>
            <w:r>
              <w:rPr>
                <w:rFonts w:cstheme="minorHAnsi"/>
              </w:rPr>
              <w:t>ninstructional staff survey - continued</w:t>
            </w:r>
          </w:p>
        </w:tc>
      </w:tr>
      <w:tr w:rsidR="007B47DE" w:rsidRPr="00B4354E" w14:paraId="5D36F73F" w14:textId="77777777" w:rsidTr="007B47DE">
        <w:trPr>
          <w:trHeight w:val="3"/>
          <w:tblHeader/>
        </w:trPr>
        <w:tc>
          <w:tcPr>
            <w:tcW w:w="0" w:type="auto"/>
            <w:tcBorders>
              <w:top w:val="single" w:sz="4" w:space="0" w:color="auto"/>
              <w:left w:val="nil"/>
              <w:bottom w:val="single" w:sz="4" w:space="0" w:color="auto"/>
              <w:right w:val="nil"/>
            </w:tcBorders>
            <w:shd w:val="clear" w:color="auto" w:fill="auto"/>
            <w:hideMark/>
          </w:tcPr>
          <w:p w14:paraId="59ECA608"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66AA568C"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2FC735C4"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Flags</w:t>
            </w:r>
            <w:r w:rsidRPr="00B4354E">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0866722E" w14:textId="77777777" w:rsidR="007B47DE" w:rsidRPr="00B4354E" w:rsidRDefault="007B47DE" w:rsidP="007B47DE">
            <w:pPr>
              <w:spacing w:after="0" w:line="240" w:lineRule="auto"/>
              <w:rPr>
                <w:rFonts w:eastAsia="Times New Roman" w:cstheme="minorHAnsi"/>
                <w:bCs/>
              </w:rPr>
            </w:pPr>
            <w:r w:rsidRPr="00B4354E">
              <w:rPr>
                <w:rFonts w:eastAsia="Times New Roman" w:cstheme="minorHAnsi"/>
                <w:bCs/>
              </w:rPr>
              <w:t>Decision</w:t>
            </w:r>
            <w:r w:rsidRPr="00B4354E">
              <w:rPr>
                <w:rFonts w:eastAsia="Times New Roman" w:cstheme="minorHAnsi"/>
                <w:bCs/>
                <w:vertAlign w:val="superscript"/>
              </w:rPr>
              <w:t>2</w:t>
            </w:r>
          </w:p>
        </w:tc>
      </w:tr>
      <w:tr w:rsidR="00045104" w:rsidRPr="00CA68E6" w14:paraId="4910349D" w14:textId="77777777" w:rsidTr="00B4354E">
        <w:trPr>
          <w:trHeight w:val="5"/>
          <w:tblHeader/>
        </w:trPr>
        <w:tc>
          <w:tcPr>
            <w:tcW w:w="0" w:type="auto"/>
            <w:tcBorders>
              <w:top w:val="nil"/>
              <w:left w:val="nil"/>
              <w:bottom w:val="nil"/>
              <w:right w:val="nil"/>
            </w:tcBorders>
            <w:shd w:val="clear" w:color="auto" w:fill="auto"/>
            <w:noWrap/>
            <w:hideMark/>
          </w:tcPr>
          <w:p w14:paraId="6467BF3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NENVMEN124</w:t>
            </w:r>
          </w:p>
        </w:tc>
        <w:tc>
          <w:tcPr>
            <w:tcW w:w="0" w:type="auto"/>
            <w:tcBorders>
              <w:top w:val="nil"/>
              <w:left w:val="nil"/>
              <w:bottom w:val="nil"/>
              <w:right w:val="nil"/>
            </w:tcBorders>
            <w:shd w:val="clear" w:color="auto" w:fill="auto"/>
            <w:hideMark/>
          </w:tcPr>
          <w:p w14:paraId="7B1FBCF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help students develop strategies to understand and control their feelings and behavior.</w:t>
            </w:r>
          </w:p>
        </w:tc>
        <w:tc>
          <w:tcPr>
            <w:tcW w:w="0" w:type="auto"/>
            <w:tcBorders>
              <w:top w:val="nil"/>
              <w:left w:val="nil"/>
              <w:bottom w:val="nil"/>
              <w:right w:val="nil"/>
            </w:tcBorders>
            <w:shd w:val="clear" w:color="auto" w:fill="auto"/>
            <w:hideMark/>
          </w:tcPr>
          <w:p w14:paraId="0BA1C9C5" w14:textId="77777777" w:rsidR="00045104" w:rsidRPr="00CA68E6" w:rsidRDefault="00045104" w:rsidP="00045104">
            <w:pPr>
              <w:spacing w:after="0" w:line="240" w:lineRule="auto"/>
              <w:jc w:val="center"/>
              <w:rPr>
                <w:rFonts w:cstheme="minorHAnsi"/>
              </w:rPr>
            </w:pPr>
            <w:r w:rsidRPr="00CA68E6">
              <w:rPr>
                <w:rFonts w:cstheme="minorHAnsi"/>
              </w:rPr>
              <w:t>INR/IO</w:t>
            </w:r>
          </w:p>
        </w:tc>
        <w:tc>
          <w:tcPr>
            <w:tcW w:w="0" w:type="auto"/>
            <w:tcBorders>
              <w:top w:val="nil"/>
              <w:left w:val="nil"/>
              <w:bottom w:val="nil"/>
              <w:right w:val="nil"/>
            </w:tcBorders>
            <w:shd w:val="clear" w:color="auto" w:fill="auto"/>
            <w:noWrap/>
            <w:hideMark/>
          </w:tcPr>
          <w:p w14:paraId="58C64349"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0FB9DAD" w14:textId="77777777" w:rsidTr="00B4354E">
        <w:trPr>
          <w:trHeight w:val="2"/>
          <w:tblHeader/>
        </w:trPr>
        <w:tc>
          <w:tcPr>
            <w:tcW w:w="0" w:type="auto"/>
            <w:tcBorders>
              <w:top w:val="nil"/>
              <w:left w:val="nil"/>
              <w:bottom w:val="nil"/>
              <w:right w:val="nil"/>
            </w:tcBorders>
            <w:shd w:val="clear" w:color="auto" w:fill="auto"/>
            <w:noWrap/>
            <w:hideMark/>
          </w:tcPr>
          <w:p w14:paraId="0DBF56DC"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NENVMEN125</w:t>
            </w:r>
          </w:p>
        </w:tc>
        <w:tc>
          <w:tcPr>
            <w:tcW w:w="0" w:type="auto"/>
            <w:tcBorders>
              <w:top w:val="nil"/>
              <w:left w:val="nil"/>
              <w:bottom w:val="nil"/>
              <w:right w:val="nil"/>
            </w:tcBorders>
            <w:shd w:val="clear" w:color="auto" w:fill="auto"/>
            <w:hideMark/>
          </w:tcPr>
          <w:p w14:paraId="0073F80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places a priority on teaching students strategies to manage their stress levels.</w:t>
            </w:r>
          </w:p>
        </w:tc>
        <w:tc>
          <w:tcPr>
            <w:tcW w:w="0" w:type="auto"/>
            <w:tcBorders>
              <w:top w:val="nil"/>
              <w:left w:val="nil"/>
              <w:bottom w:val="nil"/>
              <w:right w:val="nil"/>
            </w:tcBorders>
            <w:shd w:val="clear" w:color="auto" w:fill="auto"/>
            <w:hideMark/>
          </w:tcPr>
          <w:p w14:paraId="7BFE4681"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64E3C4A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y-MEN</w:t>
            </w:r>
          </w:p>
        </w:tc>
      </w:tr>
      <w:tr w:rsidR="00045104" w:rsidRPr="00CA68E6" w14:paraId="1EA1A77C" w14:textId="77777777" w:rsidTr="00B4354E">
        <w:trPr>
          <w:trHeight w:val="2"/>
          <w:tblHeader/>
        </w:trPr>
        <w:tc>
          <w:tcPr>
            <w:tcW w:w="0" w:type="auto"/>
            <w:tcBorders>
              <w:top w:val="nil"/>
              <w:left w:val="nil"/>
              <w:bottom w:val="nil"/>
              <w:right w:val="nil"/>
            </w:tcBorders>
            <w:shd w:val="clear" w:color="auto" w:fill="auto"/>
            <w:noWrap/>
            <w:hideMark/>
          </w:tcPr>
          <w:p w14:paraId="1FDC9E0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NENVMEN126</w:t>
            </w:r>
          </w:p>
        </w:tc>
        <w:tc>
          <w:tcPr>
            <w:tcW w:w="0" w:type="auto"/>
            <w:tcBorders>
              <w:top w:val="nil"/>
              <w:left w:val="nil"/>
              <w:bottom w:val="nil"/>
              <w:right w:val="nil"/>
            </w:tcBorders>
            <w:shd w:val="clear" w:color="auto" w:fill="auto"/>
            <w:hideMark/>
          </w:tcPr>
          <w:p w14:paraId="6DA69A5A"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the materials, resources, and training necessary for me to support students’ social or emotional needs.</w:t>
            </w:r>
          </w:p>
        </w:tc>
        <w:tc>
          <w:tcPr>
            <w:tcW w:w="0" w:type="auto"/>
            <w:tcBorders>
              <w:top w:val="nil"/>
              <w:left w:val="nil"/>
              <w:bottom w:val="nil"/>
              <w:right w:val="nil"/>
            </w:tcBorders>
            <w:shd w:val="clear" w:color="auto" w:fill="auto"/>
            <w:hideMark/>
          </w:tcPr>
          <w:p w14:paraId="2B7C508E" w14:textId="77777777" w:rsidR="00045104" w:rsidRPr="00CA68E6" w:rsidRDefault="00045104" w:rsidP="007F1C63">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5B2B13C1"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y-MEN</w:t>
            </w:r>
          </w:p>
        </w:tc>
      </w:tr>
      <w:tr w:rsidR="00045104" w:rsidRPr="00CA68E6" w14:paraId="50BB2EB9" w14:textId="77777777" w:rsidTr="00B4354E">
        <w:trPr>
          <w:trHeight w:val="2"/>
          <w:tblHeader/>
        </w:trPr>
        <w:tc>
          <w:tcPr>
            <w:tcW w:w="0" w:type="auto"/>
            <w:tcBorders>
              <w:top w:val="nil"/>
              <w:left w:val="nil"/>
              <w:bottom w:val="nil"/>
              <w:right w:val="nil"/>
            </w:tcBorders>
            <w:shd w:val="clear" w:color="auto" w:fill="auto"/>
            <w:noWrap/>
            <w:hideMark/>
          </w:tcPr>
          <w:p w14:paraId="3AA307C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NENVMEN127</w:t>
            </w:r>
          </w:p>
        </w:tc>
        <w:tc>
          <w:tcPr>
            <w:tcW w:w="0" w:type="auto"/>
            <w:tcBorders>
              <w:top w:val="nil"/>
              <w:left w:val="nil"/>
              <w:bottom w:val="nil"/>
              <w:right w:val="nil"/>
            </w:tcBorders>
            <w:shd w:val="clear" w:color="auto" w:fill="auto"/>
            <w:hideMark/>
          </w:tcPr>
          <w:p w14:paraId="1B6D4A70"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provides quality counseling or other services to help students with social or emotional needs.</w:t>
            </w:r>
          </w:p>
        </w:tc>
        <w:tc>
          <w:tcPr>
            <w:tcW w:w="0" w:type="auto"/>
            <w:tcBorders>
              <w:top w:val="nil"/>
              <w:left w:val="nil"/>
              <w:bottom w:val="nil"/>
              <w:right w:val="nil"/>
            </w:tcBorders>
            <w:shd w:val="clear" w:color="auto" w:fill="auto"/>
            <w:hideMark/>
          </w:tcPr>
          <w:p w14:paraId="4ACD5D90" w14:textId="77777777" w:rsidR="00045104" w:rsidRPr="00CA68E6" w:rsidRDefault="00045104"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438B43F7"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y-MEN</w:t>
            </w:r>
          </w:p>
        </w:tc>
      </w:tr>
      <w:tr w:rsidR="00045104" w:rsidRPr="00CA68E6" w14:paraId="535A7577" w14:textId="77777777" w:rsidTr="00B4354E">
        <w:trPr>
          <w:trHeight w:val="2"/>
          <w:tblHeader/>
        </w:trPr>
        <w:tc>
          <w:tcPr>
            <w:tcW w:w="0" w:type="auto"/>
            <w:tcBorders>
              <w:top w:val="nil"/>
              <w:left w:val="nil"/>
              <w:bottom w:val="nil"/>
              <w:right w:val="nil"/>
            </w:tcBorders>
            <w:shd w:val="clear" w:color="auto" w:fill="auto"/>
            <w:noWrap/>
            <w:hideMark/>
          </w:tcPr>
          <w:p w14:paraId="37FC60C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NENVDIS130</w:t>
            </w:r>
          </w:p>
        </w:tc>
        <w:tc>
          <w:tcPr>
            <w:tcW w:w="0" w:type="auto"/>
            <w:tcBorders>
              <w:top w:val="nil"/>
              <w:left w:val="nil"/>
              <w:bottom w:val="nil"/>
              <w:right w:val="nil"/>
            </w:tcBorders>
            <w:shd w:val="clear" w:color="auto" w:fill="auto"/>
            <w:hideMark/>
          </w:tcPr>
          <w:p w14:paraId="681A5A0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are clearly informed about school policies and procedures.</w:t>
            </w:r>
          </w:p>
        </w:tc>
        <w:tc>
          <w:tcPr>
            <w:tcW w:w="0" w:type="auto"/>
            <w:tcBorders>
              <w:top w:val="nil"/>
              <w:left w:val="nil"/>
              <w:bottom w:val="nil"/>
              <w:right w:val="nil"/>
            </w:tcBorders>
            <w:shd w:val="clear" w:color="auto" w:fill="auto"/>
            <w:hideMark/>
          </w:tcPr>
          <w:p w14:paraId="55FCE2A3"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618F591C"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4F5D523D" w14:textId="77777777" w:rsidTr="00B4354E">
        <w:trPr>
          <w:trHeight w:val="2"/>
          <w:tblHeader/>
        </w:trPr>
        <w:tc>
          <w:tcPr>
            <w:tcW w:w="0" w:type="auto"/>
            <w:tcBorders>
              <w:top w:val="nil"/>
              <w:left w:val="nil"/>
              <w:bottom w:val="nil"/>
              <w:right w:val="nil"/>
            </w:tcBorders>
            <w:shd w:val="clear" w:color="auto" w:fill="auto"/>
            <w:noWrap/>
            <w:hideMark/>
          </w:tcPr>
          <w:p w14:paraId="50593E7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NENVDIS131</w:t>
            </w:r>
          </w:p>
        </w:tc>
        <w:tc>
          <w:tcPr>
            <w:tcW w:w="0" w:type="auto"/>
            <w:tcBorders>
              <w:top w:val="nil"/>
              <w:left w:val="nil"/>
              <w:bottom w:val="nil"/>
              <w:right w:val="nil"/>
            </w:tcBorders>
            <w:shd w:val="clear" w:color="auto" w:fill="auto"/>
            <w:hideMark/>
          </w:tcPr>
          <w:p w14:paraId="0ABDDB62"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recognize students for positive behavior.</w:t>
            </w:r>
          </w:p>
        </w:tc>
        <w:tc>
          <w:tcPr>
            <w:tcW w:w="0" w:type="auto"/>
            <w:tcBorders>
              <w:top w:val="nil"/>
              <w:left w:val="nil"/>
              <w:bottom w:val="nil"/>
              <w:right w:val="nil"/>
            </w:tcBorders>
            <w:shd w:val="clear" w:color="auto" w:fill="auto"/>
            <w:hideMark/>
          </w:tcPr>
          <w:p w14:paraId="30960004"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58B62E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6354D8BE" w14:textId="77777777" w:rsidTr="00B4354E">
        <w:trPr>
          <w:trHeight w:val="2"/>
          <w:tblHeader/>
        </w:trPr>
        <w:tc>
          <w:tcPr>
            <w:tcW w:w="0" w:type="auto"/>
            <w:tcBorders>
              <w:top w:val="nil"/>
              <w:left w:val="nil"/>
              <w:bottom w:val="nil"/>
              <w:right w:val="nil"/>
            </w:tcBorders>
            <w:shd w:val="clear" w:color="auto" w:fill="auto"/>
            <w:noWrap/>
            <w:hideMark/>
          </w:tcPr>
          <w:p w14:paraId="4A28DBB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NENVDIS132</w:t>
            </w:r>
          </w:p>
        </w:tc>
        <w:tc>
          <w:tcPr>
            <w:tcW w:w="0" w:type="auto"/>
            <w:tcBorders>
              <w:top w:val="nil"/>
              <w:left w:val="nil"/>
              <w:bottom w:val="nil"/>
              <w:right w:val="nil"/>
            </w:tcBorders>
            <w:shd w:val="clear" w:color="auto" w:fill="auto"/>
            <w:hideMark/>
          </w:tcPr>
          <w:p w14:paraId="1C8177A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encourage students to think about how their actions affect others.</w:t>
            </w:r>
          </w:p>
        </w:tc>
        <w:tc>
          <w:tcPr>
            <w:tcW w:w="0" w:type="auto"/>
            <w:tcBorders>
              <w:top w:val="nil"/>
              <w:left w:val="nil"/>
              <w:bottom w:val="nil"/>
              <w:right w:val="nil"/>
            </w:tcBorders>
            <w:shd w:val="clear" w:color="auto" w:fill="auto"/>
            <w:hideMark/>
          </w:tcPr>
          <w:p w14:paraId="2DD85E1F"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609F88E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09970DB6" w14:textId="77777777" w:rsidTr="00B4354E">
        <w:trPr>
          <w:trHeight w:val="5"/>
          <w:tblHeader/>
        </w:trPr>
        <w:tc>
          <w:tcPr>
            <w:tcW w:w="0" w:type="auto"/>
            <w:tcBorders>
              <w:top w:val="nil"/>
              <w:left w:val="nil"/>
              <w:bottom w:val="nil"/>
              <w:right w:val="nil"/>
            </w:tcBorders>
            <w:shd w:val="clear" w:color="auto" w:fill="auto"/>
            <w:noWrap/>
            <w:hideMark/>
          </w:tcPr>
          <w:p w14:paraId="490BD966"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NENVDIS133</w:t>
            </w:r>
          </w:p>
        </w:tc>
        <w:tc>
          <w:tcPr>
            <w:tcW w:w="0" w:type="auto"/>
            <w:tcBorders>
              <w:top w:val="nil"/>
              <w:left w:val="nil"/>
              <w:bottom w:val="nil"/>
              <w:right w:val="nil"/>
            </w:tcBorders>
            <w:shd w:val="clear" w:color="auto" w:fill="auto"/>
            <w:hideMark/>
          </w:tcPr>
          <w:p w14:paraId="669FF8D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assign consequences that help students learn from their behavior.</w:t>
            </w:r>
          </w:p>
        </w:tc>
        <w:tc>
          <w:tcPr>
            <w:tcW w:w="0" w:type="auto"/>
            <w:tcBorders>
              <w:top w:val="nil"/>
              <w:left w:val="nil"/>
              <w:bottom w:val="nil"/>
              <w:right w:val="nil"/>
            </w:tcBorders>
            <w:shd w:val="clear" w:color="auto" w:fill="auto"/>
            <w:hideMark/>
          </w:tcPr>
          <w:p w14:paraId="221B3C2F"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09E0A142"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1B96071D" w14:textId="77777777" w:rsidTr="00B4354E">
        <w:trPr>
          <w:trHeight w:val="2"/>
          <w:tblHeader/>
        </w:trPr>
        <w:tc>
          <w:tcPr>
            <w:tcW w:w="0" w:type="auto"/>
            <w:tcBorders>
              <w:top w:val="nil"/>
              <w:left w:val="nil"/>
              <w:bottom w:val="nil"/>
              <w:right w:val="nil"/>
            </w:tcBorders>
            <w:shd w:val="clear" w:color="auto" w:fill="auto"/>
            <w:noWrap/>
            <w:hideMark/>
          </w:tcPr>
          <w:p w14:paraId="02F5C375"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NENVDIS134</w:t>
            </w:r>
          </w:p>
        </w:tc>
        <w:tc>
          <w:tcPr>
            <w:tcW w:w="0" w:type="auto"/>
            <w:tcBorders>
              <w:top w:val="nil"/>
              <w:left w:val="nil"/>
              <w:bottom w:val="nil"/>
              <w:right w:val="nil"/>
            </w:tcBorders>
            <w:shd w:val="clear" w:color="auto" w:fill="auto"/>
            <w:hideMark/>
          </w:tcPr>
          <w:p w14:paraId="295805C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School rules are applied equally to all students.</w:t>
            </w:r>
          </w:p>
        </w:tc>
        <w:tc>
          <w:tcPr>
            <w:tcW w:w="0" w:type="auto"/>
            <w:tcBorders>
              <w:top w:val="nil"/>
              <w:left w:val="nil"/>
              <w:bottom w:val="nil"/>
              <w:right w:val="nil"/>
            </w:tcBorders>
            <w:shd w:val="clear" w:color="auto" w:fill="auto"/>
            <w:hideMark/>
          </w:tcPr>
          <w:p w14:paraId="30E30F9F"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11DB0D33"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16B9EF5C" w14:textId="77777777" w:rsidTr="00B4354E">
        <w:trPr>
          <w:trHeight w:val="5"/>
          <w:tblHeader/>
        </w:trPr>
        <w:tc>
          <w:tcPr>
            <w:tcW w:w="0" w:type="auto"/>
            <w:tcBorders>
              <w:top w:val="nil"/>
              <w:left w:val="nil"/>
              <w:bottom w:val="nil"/>
              <w:right w:val="nil"/>
            </w:tcBorders>
            <w:shd w:val="clear" w:color="auto" w:fill="auto"/>
            <w:noWrap/>
            <w:hideMark/>
          </w:tcPr>
          <w:p w14:paraId="659BB61B"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NENVDIS134B</w:t>
            </w:r>
          </w:p>
        </w:tc>
        <w:tc>
          <w:tcPr>
            <w:tcW w:w="0" w:type="auto"/>
            <w:tcBorders>
              <w:top w:val="nil"/>
              <w:left w:val="nil"/>
              <w:bottom w:val="nil"/>
              <w:right w:val="nil"/>
            </w:tcBorders>
            <w:shd w:val="clear" w:color="auto" w:fill="auto"/>
            <w:hideMark/>
          </w:tcPr>
          <w:p w14:paraId="21A60A18"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School rules for behavior are strict.</w:t>
            </w:r>
          </w:p>
        </w:tc>
        <w:tc>
          <w:tcPr>
            <w:tcW w:w="0" w:type="auto"/>
            <w:tcBorders>
              <w:top w:val="nil"/>
              <w:left w:val="nil"/>
              <w:bottom w:val="nil"/>
              <w:right w:val="nil"/>
            </w:tcBorders>
            <w:shd w:val="clear" w:color="auto" w:fill="auto"/>
            <w:hideMark/>
          </w:tcPr>
          <w:p w14:paraId="79DDFDDA"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54608ACE"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n</w:t>
            </w:r>
          </w:p>
        </w:tc>
      </w:tr>
      <w:tr w:rsidR="00045104" w:rsidRPr="00CA68E6" w14:paraId="6F1EFF3B" w14:textId="77777777" w:rsidTr="00B4354E">
        <w:trPr>
          <w:trHeight w:val="2"/>
          <w:tblHeader/>
        </w:trPr>
        <w:tc>
          <w:tcPr>
            <w:tcW w:w="0" w:type="auto"/>
            <w:tcBorders>
              <w:top w:val="nil"/>
              <w:left w:val="nil"/>
              <w:bottom w:val="nil"/>
              <w:right w:val="nil"/>
            </w:tcBorders>
            <w:shd w:val="clear" w:color="auto" w:fill="auto"/>
            <w:noWrap/>
            <w:hideMark/>
          </w:tcPr>
          <w:p w14:paraId="76204CD3"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NENVDIS134C</w:t>
            </w:r>
          </w:p>
        </w:tc>
        <w:tc>
          <w:tcPr>
            <w:tcW w:w="0" w:type="auto"/>
            <w:tcBorders>
              <w:top w:val="nil"/>
              <w:left w:val="nil"/>
              <w:bottom w:val="nil"/>
              <w:right w:val="nil"/>
            </w:tcBorders>
            <w:shd w:val="clear" w:color="auto" w:fill="auto"/>
            <w:hideMark/>
          </w:tcPr>
          <w:p w14:paraId="50302187"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Discipline is fair.</w:t>
            </w:r>
          </w:p>
        </w:tc>
        <w:tc>
          <w:tcPr>
            <w:tcW w:w="0" w:type="auto"/>
            <w:tcBorders>
              <w:top w:val="nil"/>
              <w:left w:val="nil"/>
              <w:bottom w:val="nil"/>
              <w:right w:val="nil"/>
            </w:tcBorders>
            <w:shd w:val="clear" w:color="auto" w:fill="auto"/>
            <w:hideMark/>
          </w:tcPr>
          <w:p w14:paraId="61832104"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7E9682A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3380FD0F" w14:textId="77777777" w:rsidTr="00B4354E">
        <w:trPr>
          <w:trHeight w:val="2"/>
          <w:tblHeader/>
        </w:trPr>
        <w:tc>
          <w:tcPr>
            <w:tcW w:w="0" w:type="auto"/>
            <w:tcBorders>
              <w:top w:val="nil"/>
              <w:left w:val="nil"/>
              <w:bottom w:val="nil"/>
              <w:right w:val="nil"/>
            </w:tcBorders>
            <w:shd w:val="clear" w:color="auto" w:fill="auto"/>
            <w:noWrap/>
            <w:hideMark/>
          </w:tcPr>
          <w:p w14:paraId="13326E0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NENVDIS135</w:t>
            </w:r>
          </w:p>
        </w:tc>
        <w:tc>
          <w:tcPr>
            <w:tcW w:w="0" w:type="auto"/>
            <w:tcBorders>
              <w:top w:val="nil"/>
              <w:left w:val="nil"/>
              <w:bottom w:val="nil"/>
              <w:right w:val="nil"/>
            </w:tcBorders>
            <w:shd w:val="clear" w:color="auto" w:fill="auto"/>
            <w:hideMark/>
          </w:tcPr>
          <w:p w14:paraId="10B4A6B1"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help students develop strategies to understand and control their feelings and actions.</w:t>
            </w:r>
          </w:p>
        </w:tc>
        <w:tc>
          <w:tcPr>
            <w:tcW w:w="0" w:type="auto"/>
            <w:tcBorders>
              <w:top w:val="nil"/>
              <w:left w:val="nil"/>
              <w:bottom w:val="nil"/>
              <w:right w:val="nil"/>
            </w:tcBorders>
            <w:shd w:val="clear" w:color="auto" w:fill="auto"/>
            <w:hideMark/>
          </w:tcPr>
          <w:p w14:paraId="7D6B9017" w14:textId="77777777" w:rsidR="00045104" w:rsidRPr="00CA68E6" w:rsidRDefault="008F24F5" w:rsidP="00045104">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nil"/>
              <w:right w:val="nil"/>
            </w:tcBorders>
            <w:shd w:val="clear" w:color="auto" w:fill="auto"/>
            <w:noWrap/>
            <w:hideMark/>
          </w:tcPr>
          <w:p w14:paraId="2283C09D"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57A160FE" w14:textId="77777777" w:rsidTr="00B4354E">
        <w:trPr>
          <w:trHeight w:val="2"/>
          <w:tblHeader/>
        </w:trPr>
        <w:tc>
          <w:tcPr>
            <w:tcW w:w="0" w:type="auto"/>
            <w:tcBorders>
              <w:top w:val="nil"/>
              <w:left w:val="nil"/>
              <w:bottom w:val="nil"/>
              <w:right w:val="nil"/>
            </w:tcBorders>
            <w:shd w:val="clear" w:color="auto" w:fill="auto"/>
            <w:noWrap/>
            <w:hideMark/>
          </w:tcPr>
          <w:p w14:paraId="767900DD"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NENVDIS136</w:t>
            </w:r>
          </w:p>
        </w:tc>
        <w:tc>
          <w:tcPr>
            <w:tcW w:w="0" w:type="auto"/>
            <w:tcBorders>
              <w:top w:val="nil"/>
              <w:left w:val="nil"/>
              <w:bottom w:val="nil"/>
              <w:right w:val="nil"/>
            </w:tcBorders>
            <w:shd w:val="clear" w:color="auto" w:fill="auto"/>
            <w:hideMark/>
          </w:tcPr>
          <w:p w14:paraId="1B230504"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This school effectively handles student discipline and behavior problems.</w:t>
            </w:r>
          </w:p>
        </w:tc>
        <w:tc>
          <w:tcPr>
            <w:tcW w:w="0" w:type="auto"/>
            <w:tcBorders>
              <w:top w:val="nil"/>
              <w:left w:val="nil"/>
              <w:bottom w:val="nil"/>
              <w:right w:val="nil"/>
            </w:tcBorders>
            <w:shd w:val="clear" w:color="auto" w:fill="auto"/>
            <w:hideMark/>
          </w:tcPr>
          <w:p w14:paraId="29841F21" w14:textId="77777777" w:rsidR="00045104" w:rsidRPr="00CA68E6" w:rsidRDefault="008F24F5" w:rsidP="00045104">
            <w:pPr>
              <w:spacing w:after="0" w:line="240" w:lineRule="auto"/>
              <w:jc w:val="center"/>
              <w:rPr>
                <w:rFonts w:cstheme="minorHAnsi"/>
              </w:rPr>
            </w:pPr>
            <w:r w:rsidRPr="00CA68E6">
              <w:rPr>
                <w:rFonts w:cstheme="minorHAnsi"/>
              </w:rPr>
              <w:t>INR</w:t>
            </w:r>
          </w:p>
        </w:tc>
        <w:tc>
          <w:tcPr>
            <w:tcW w:w="0" w:type="auto"/>
            <w:tcBorders>
              <w:top w:val="nil"/>
              <w:left w:val="nil"/>
              <w:bottom w:val="nil"/>
              <w:right w:val="nil"/>
            </w:tcBorders>
            <w:shd w:val="clear" w:color="auto" w:fill="auto"/>
            <w:noWrap/>
            <w:hideMark/>
          </w:tcPr>
          <w:p w14:paraId="4CAB0310"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r w:rsidR="00045104" w:rsidRPr="00CA68E6" w14:paraId="4CFDE2B3" w14:textId="77777777" w:rsidTr="00B4354E">
        <w:trPr>
          <w:trHeight w:val="2"/>
          <w:tblHeader/>
        </w:trPr>
        <w:tc>
          <w:tcPr>
            <w:tcW w:w="0" w:type="auto"/>
            <w:tcBorders>
              <w:top w:val="nil"/>
              <w:left w:val="nil"/>
              <w:bottom w:val="single" w:sz="4" w:space="0" w:color="auto"/>
              <w:right w:val="nil"/>
            </w:tcBorders>
            <w:shd w:val="clear" w:color="auto" w:fill="auto"/>
            <w:noWrap/>
            <w:hideMark/>
          </w:tcPr>
          <w:p w14:paraId="6512C47E"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NENVDIS137</w:t>
            </w:r>
          </w:p>
        </w:tc>
        <w:tc>
          <w:tcPr>
            <w:tcW w:w="0" w:type="auto"/>
            <w:tcBorders>
              <w:top w:val="nil"/>
              <w:left w:val="nil"/>
              <w:bottom w:val="single" w:sz="4" w:space="0" w:color="auto"/>
              <w:right w:val="nil"/>
            </w:tcBorders>
            <w:shd w:val="clear" w:color="auto" w:fill="auto"/>
            <w:hideMark/>
          </w:tcPr>
          <w:p w14:paraId="1C08F5E9" w14:textId="77777777" w:rsidR="00045104" w:rsidRPr="00CA68E6" w:rsidRDefault="00045104" w:rsidP="00D93214">
            <w:pPr>
              <w:spacing w:after="0" w:line="240" w:lineRule="auto"/>
              <w:rPr>
                <w:rFonts w:eastAsia="Times New Roman" w:cstheme="minorHAnsi"/>
              </w:rPr>
            </w:pPr>
            <w:r w:rsidRPr="00CA68E6">
              <w:rPr>
                <w:rFonts w:eastAsia="Times New Roman" w:cstheme="minorHAnsi"/>
              </w:rPr>
              <w:t>Staff at this school work together to ensure an orderly environment.</w:t>
            </w:r>
          </w:p>
        </w:tc>
        <w:tc>
          <w:tcPr>
            <w:tcW w:w="0" w:type="auto"/>
            <w:tcBorders>
              <w:top w:val="nil"/>
              <w:left w:val="nil"/>
              <w:bottom w:val="single" w:sz="4" w:space="0" w:color="auto"/>
              <w:right w:val="nil"/>
            </w:tcBorders>
            <w:shd w:val="clear" w:color="auto" w:fill="auto"/>
            <w:hideMark/>
          </w:tcPr>
          <w:p w14:paraId="1ECEA0D9" w14:textId="77777777" w:rsidR="00045104" w:rsidRPr="00CA68E6" w:rsidRDefault="008F24F5" w:rsidP="00045104">
            <w:pPr>
              <w:spacing w:after="0" w:line="240" w:lineRule="auto"/>
              <w:jc w:val="center"/>
              <w:rPr>
                <w:rFonts w:cstheme="minorHAnsi"/>
              </w:rPr>
            </w:pPr>
            <w:r w:rsidRPr="00CA68E6">
              <w:rPr>
                <w:rFonts w:cstheme="minorHAnsi"/>
              </w:rPr>
              <w:t>INR</w:t>
            </w:r>
            <w:r>
              <w:rPr>
                <w:rFonts w:cstheme="minorHAnsi"/>
              </w:rPr>
              <w:t>/</w:t>
            </w:r>
            <w:r w:rsidR="00045104" w:rsidRPr="00CA68E6">
              <w:rPr>
                <w:rFonts w:cstheme="minorHAnsi"/>
              </w:rPr>
              <w:t>IO</w:t>
            </w:r>
          </w:p>
        </w:tc>
        <w:tc>
          <w:tcPr>
            <w:tcW w:w="0" w:type="auto"/>
            <w:tcBorders>
              <w:top w:val="nil"/>
              <w:left w:val="nil"/>
              <w:bottom w:val="single" w:sz="4" w:space="0" w:color="auto"/>
              <w:right w:val="nil"/>
            </w:tcBorders>
            <w:shd w:val="clear" w:color="auto" w:fill="auto"/>
            <w:noWrap/>
            <w:hideMark/>
          </w:tcPr>
          <w:p w14:paraId="77FD56F5" w14:textId="77777777" w:rsidR="00045104" w:rsidRPr="00CA68E6" w:rsidRDefault="00045104" w:rsidP="00D93214">
            <w:pPr>
              <w:spacing w:after="0" w:line="240" w:lineRule="auto"/>
              <w:jc w:val="center"/>
              <w:rPr>
                <w:rFonts w:eastAsia="Times New Roman" w:cstheme="minorHAnsi"/>
              </w:rPr>
            </w:pPr>
            <w:r w:rsidRPr="00CA68E6">
              <w:rPr>
                <w:rFonts w:eastAsia="Times New Roman" w:cstheme="minorHAnsi"/>
              </w:rPr>
              <w:t>y-DIS</w:t>
            </w:r>
          </w:p>
        </w:tc>
      </w:tr>
    </w:tbl>
    <w:p w14:paraId="42EEC3DF" w14:textId="77777777" w:rsidR="00B16053" w:rsidRPr="007B47DE" w:rsidRDefault="00B16053" w:rsidP="00B16053">
      <w:pPr>
        <w:spacing w:after="0"/>
        <w:rPr>
          <w:rFonts w:cstheme="minorHAnsi"/>
          <w:sz w:val="20"/>
          <w:szCs w:val="20"/>
        </w:rPr>
      </w:pPr>
      <w:r w:rsidRPr="007B47DE">
        <w:rPr>
          <w:rFonts w:cstheme="minorHAnsi"/>
          <w:color w:val="000000"/>
          <w:sz w:val="20"/>
          <w:szCs w:val="20"/>
          <w:vertAlign w:val="superscript"/>
        </w:rPr>
        <w:t>1</w:t>
      </w:r>
      <w:r w:rsidRPr="007B47DE">
        <w:rPr>
          <w:rFonts w:cstheme="minorHAnsi"/>
          <w:sz w:val="20"/>
          <w:szCs w:val="20"/>
        </w:rPr>
        <w:t xml:space="preserve"> The Flag column notations mean the following - FL: Flagged due to low factor loading; PP: Flagged due to low point-polyserial correlation; IO: Flagged due to out-of-range infit/outfit statistics.</w:t>
      </w:r>
      <w:r w:rsidRPr="007B47DE">
        <w:rPr>
          <w:rFonts w:cstheme="minorHAnsi"/>
          <w:sz w:val="20"/>
          <w:szCs w:val="20"/>
        </w:rPr>
        <w:tab/>
      </w:r>
    </w:p>
    <w:p w14:paraId="5CDD097E" w14:textId="77777777" w:rsidR="00B16053" w:rsidRPr="007B47DE" w:rsidRDefault="00B16053" w:rsidP="00B16053">
      <w:pPr>
        <w:pStyle w:val="Body"/>
        <w:adjustRightInd w:val="0"/>
        <w:snapToGrid w:val="0"/>
        <w:spacing w:before="0" w:after="0"/>
        <w:rPr>
          <w:rFonts w:asciiTheme="minorHAnsi" w:hAnsiTheme="minorHAnsi" w:cstheme="minorHAnsi"/>
          <w:sz w:val="20"/>
        </w:rPr>
      </w:pPr>
      <w:r w:rsidRPr="007B47DE">
        <w:rPr>
          <w:rFonts w:asciiTheme="minorHAnsi" w:hAnsiTheme="minorHAnsi" w:cstheme="minorHAnsi"/>
          <w:color w:val="000000"/>
          <w:sz w:val="20"/>
          <w:vertAlign w:val="superscript"/>
        </w:rPr>
        <w:t xml:space="preserve">2 </w:t>
      </w:r>
      <w:r w:rsidRPr="007B47DE">
        <w:rPr>
          <w:rFonts w:asciiTheme="minorHAnsi" w:hAnsiTheme="minorHAnsi" w:cstheme="minorHAnsi"/>
          <w:color w:val="000000"/>
          <w:sz w:val="20"/>
        </w:rPr>
        <w:t>T</w:t>
      </w:r>
      <w:r w:rsidRPr="007B47DE">
        <w:rPr>
          <w:rFonts w:asciiTheme="minorHAnsi" w:hAnsiTheme="minorHAnsi" w:cstheme="minorHAnsi"/>
          <w:sz w:val="20"/>
        </w:rPr>
        <w:t>he Decision column notations mean the following - n: Item has been dropped; y: Item will be included as a standalone item;</w:t>
      </w:r>
      <w:r w:rsidRPr="007B47DE">
        <w:rPr>
          <w:rFonts w:asciiTheme="minorHAnsi" w:hAnsiTheme="minorHAnsi" w:cstheme="minorHAnsi"/>
          <w:bCs/>
          <w:iCs/>
          <w:sz w:val="20"/>
        </w:rPr>
        <w:t xml:space="preserve"> y-XXX: Item will be included in the XXX scale (e.g., y-CLC means the item will be included in the cultural and linguistic competence scale)</w:t>
      </w:r>
      <w:r w:rsidRPr="007B47DE">
        <w:rPr>
          <w:rFonts w:asciiTheme="minorHAnsi" w:hAnsiTheme="minorHAnsi" w:cstheme="minorHAnsi"/>
          <w:sz w:val="20"/>
        </w:rPr>
        <w:t>.  The acronyms for the scales are</w:t>
      </w:r>
      <w:r w:rsidRPr="007B47DE">
        <w:rPr>
          <w:rFonts w:asciiTheme="minorHAnsi" w:hAnsiTheme="minorHAnsi"/>
          <w:sz w:val="20"/>
        </w:rPr>
        <w:t xml:space="preserve"> </w:t>
      </w:r>
      <w:r w:rsidRPr="007B47DE">
        <w:rPr>
          <w:rFonts w:asciiTheme="minorHAnsi" w:hAnsiTheme="minorHAnsi" w:cstheme="minorHAnsi"/>
          <w:sz w:val="20"/>
        </w:rPr>
        <w:t>cultural and linguistic competence (CLC), relationships (REL), school participation (PAR), emotional safety (EMO), physical safety (PSAF), bullying/cyberbullying (BUL), substance abuse (SUB), physical environment (PENV), instructional environment (INS), physical health (PHEA), mental health (MEN), and discipline (DIS).</w:t>
      </w:r>
    </w:p>
    <w:p w14:paraId="26C20B8E" w14:textId="77777777" w:rsidR="00D93214" w:rsidRPr="007B47DE" w:rsidRDefault="00D93214" w:rsidP="00B16053">
      <w:pPr>
        <w:pStyle w:val="Body"/>
        <w:adjustRightInd w:val="0"/>
        <w:snapToGrid w:val="0"/>
        <w:spacing w:before="0" w:after="0"/>
        <w:rPr>
          <w:rFonts w:asciiTheme="minorHAnsi" w:hAnsiTheme="minorHAnsi" w:cstheme="minorHAnsi"/>
          <w:sz w:val="20"/>
        </w:rPr>
      </w:pPr>
      <w:r w:rsidRPr="007B47DE">
        <w:rPr>
          <w:rFonts w:asciiTheme="minorHAnsi" w:hAnsiTheme="minorHAnsi" w:cstheme="minorHAnsi"/>
          <w:color w:val="000000"/>
          <w:sz w:val="20"/>
          <w:vertAlign w:val="superscript"/>
        </w:rPr>
        <w:t xml:space="preserve">3 </w:t>
      </w:r>
      <w:r w:rsidRPr="007B47DE">
        <w:rPr>
          <w:rFonts w:asciiTheme="minorHAnsi" w:hAnsiTheme="minorHAnsi" w:cstheme="minorHAnsi"/>
          <w:bCs/>
          <w:iCs/>
          <w:sz w:val="20"/>
        </w:rPr>
        <w:t xml:space="preserve">Item </w:t>
      </w:r>
      <w:r w:rsidR="00C31F0C" w:rsidRPr="007B47DE">
        <w:rPr>
          <w:rFonts w:asciiTheme="minorHAnsi" w:hAnsiTheme="minorHAnsi" w:cstheme="minorHAnsi"/>
          <w:bCs/>
          <w:iCs/>
          <w:sz w:val="20"/>
        </w:rPr>
        <w:t>is</w:t>
      </w:r>
      <w:r w:rsidRPr="007B47DE">
        <w:rPr>
          <w:rFonts w:asciiTheme="minorHAnsi" w:hAnsiTheme="minorHAnsi" w:cstheme="minorHAnsi"/>
          <w:bCs/>
          <w:iCs/>
          <w:sz w:val="20"/>
        </w:rPr>
        <w:t xml:space="preserve"> negatively valenced and was reverse-coded in the analyses.</w:t>
      </w:r>
    </w:p>
    <w:p w14:paraId="7D4205D2" w14:textId="5815888F" w:rsidR="00D93214" w:rsidRPr="007B47DE" w:rsidRDefault="009056F5" w:rsidP="00CE1246">
      <w:pPr>
        <w:rPr>
          <w:rStyle w:val="IntenseEmphasis"/>
          <w:rFonts w:cstheme="minorHAnsi"/>
          <w:b w:val="0"/>
          <w:bCs w:val="0"/>
          <w:i w:val="0"/>
          <w:iCs w:val="0"/>
          <w:sz w:val="20"/>
          <w:szCs w:val="20"/>
        </w:rPr>
      </w:pPr>
      <w:r>
        <w:rPr>
          <w:rFonts w:cstheme="minorHAnsi"/>
          <w:sz w:val="20"/>
          <w:szCs w:val="20"/>
        </w:rPr>
        <w:t>SOURCE: ED School Climate Surveys (EDSCLS), Pilot Study, 2015.</w:t>
      </w:r>
      <w:r w:rsidR="00CA68E6" w:rsidRPr="007B47DE">
        <w:rPr>
          <w:rFonts w:cstheme="minorHAnsi"/>
          <w:sz w:val="20"/>
          <w:szCs w:val="20"/>
        </w:rPr>
        <w:t xml:space="preserve"> </w:t>
      </w:r>
    </w:p>
    <w:p w14:paraId="68E6552E" w14:textId="6F8953F9" w:rsidR="00D93214" w:rsidRPr="00CA68E6" w:rsidRDefault="00E54EF0" w:rsidP="00EB187E">
      <w:pPr>
        <w:pStyle w:val="Heading4"/>
        <w:rPr>
          <w:rStyle w:val="IntenseEmphasis"/>
          <w:rFonts w:asciiTheme="minorHAnsi" w:hAnsiTheme="minorHAnsi" w:cstheme="minorHAnsi"/>
          <w:b/>
          <w:bCs/>
          <w:i/>
          <w:iCs/>
        </w:rPr>
      </w:pPr>
      <w:r w:rsidRPr="00CA68E6">
        <w:rPr>
          <w:rStyle w:val="IntenseEmphasis"/>
          <w:rFonts w:asciiTheme="minorHAnsi" w:hAnsiTheme="minorHAnsi" w:cstheme="minorHAnsi"/>
          <w:b/>
          <w:bCs/>
          <w:i/>
          <w:iCs/>
        </w:rPr>
        <w:t>Noninstruction</w:t>
      </w:r>
      <w:r w:rsidR="009056F5">
        <w:rPr>
          <w:rStyle w:val="IntenseEmphasis"/>
          <w:rFonts w:asciiTheme="minorHAnsi" w:hAnsiTheme="minorHAnsi" w:cstheme="minorHAnsi"/>
          <w:b/>
          <w:bCs/>
          <w:i/>
          <w:iCs/>
        </w:rPr>
        <w:t>al</w:t>
      </w:r>
      <w:r w:rsidRPr="00CA68E6">
        <w:rPr>
          <w:rStyle w:val="IntenseEmphasis"/>
          <w:rFonts w:asciiTheme="minorHAnsi" w:hAnsiTheme="minorHAnsi" w:cstheme="minorHAnsi"/>
          <w:b/>
          <w:bCs/>
          <w:i/>
          <w:iCs/>
        </w:rPr>
        <w:t xml:space="preserve"> staff s</w:t>
      </w:r>
      <w:r w:rsidR="00D93214" w:rsidRPr="00CA68E6">
        <w:rPr>
          <w:rStyle w:val="IntenseEmphasis"/>
          <w:rFonts w:asciiTheme="minorHAnsi" w:hAnsiTheme="minorHAnsi" w:cstheme="minorHAnsi"/>
          <w:b/>
          <w:bCs/>
          <w:i/>
          <w:iCs/>
        </w:rPr>
        <w:t>cale reliability and validity</w:t>
      </w:r>
    </w:p>
    <w:p w14:paraId="675EA458" w14:textId="77777777" w:rsidR="00D93214" w:rsidRPr="00CA68E6" w:rsidRDefault="00D93214" w:rsidP="006301C4">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Cronbach’s alpha</w:t>
      </w:r>
    </w:p>
    <w:p w14:paraId="34D3AD9E" w14:textId="77777777" w:rsidR="00D93214" w:rsidRPr="00CA68E6" w:rsidRDefault="00D93214" w:rsidP="00895FA8">
      <w:pPr>
        <w:rPr>
          <w:rFonts w:cstheme="minorHAnsi"/>
        </w:rPr>
      </w:pPr>
      <w:r w:rsidRPr="00CA68E6">
        <w:rPr>
          <w:rFonts w:cstheme="minorHAnsi"/>
        </w:rPr>
        <w:t>As shown in table 26, based on Kline’s (1993) 0.7 standard, the alphas for all topics met the standard for this measure.</w:t>
      </w:r>
    </w:p>
    <w:p w14:paraId="504A5086" w14:textId="77777777" w:rsidR="007B47DE" w:rsidRDefault="007B47DE">
      <w:pPr>
        <w:rPr>
          <w:rFonts w:cstheme="minorHAnsi"/>
        </w:rPr>
      </w:pPr>
      <w:r>
        <w:rPr>
          <w:rFonts w:cstheme="minorHAnsi"/>
        </w:rPr>
        <w:br w:type="page"/>
      </w:r>
    </w:p>
    <w:p w14:paraId="37B86496" w14:textId="20B80FFE" w:rsidR="00D93214" w:rsidRPr="00CA68E6" w:rsidRDefault="00D93214" w:rsidP="00872130">
      <w:pPr>
        <w:spacing w:after="0"/>
        <w:rPr>
          <w:rFonts w:cstheme="minorHAnsi"/>
        </w:rPr>
      </w:pPr>
      <w:r w:rsidRPr="00CA68E6">
        <w:rPr>
          <w:rFonts w:cstheme="minorHAnsi"/>
        </w:rPr>
        <w:lastRenderedPageBreak/>
        <w:t xml:space="preserve">Table 26. Cronbach’s alpha by domain and topic in the </w:t>
      </w:r>
      <w:r w:rsidR="00514DB2" w:rsidRPr="00CA68E6">
        <w:rPr>
          <w:rFonts w:cstheme="minorHAnsi"/>
        </w:rPr>
        <w:t>EDSCLS</w:t>
      </w:r>
      <w:r w:rsidRPr="00CA68E6">
        <w:rPr>
          <w:rFonts w:cstheme="minorHAnsi"/>
        </w:rPr>
        <w:t xml:space="preserve"> 2015 pilot noninstructional staff survey</w:t>
      </w:r>
    </w:p>
    <w:tbl>
      <w:tblPr>
        <w:tblW w:w="8969" w:type="dxa"/>
        <w:tblInd w:w="108" w:type="dxa"/>
        <w:tblLook w:val="04A0" w:firstRow="1" w:lastRow="0" w:firstColumn="1" w:lastColumn="0" w:noHBand="0" w:noVBand="1"/>
      </w:tblPr>
      <w:tblGrid>
        <w:gridCol w:w="5463"/>
        <w:gridCol w:w="1716"/>
        <w:gridCol w:w="1790"/>
      </w:tblGrid>
      <w:tr w:rsidR="00D93214" w:rsidRPr="00CA68E6" w14:paraId="2B2436E7" w14:textId="77777777" w:rsidTr="00625EF7">
        <w:trPr>
          <w:trHeight w:val="278"/>
          <w:tblHeader/>
        </w:trPr>
        <w:tc>
          <w:tcPr>
            <w:tcW w:w="5463" w:type="dxa"/>
            <w:tcBorders>
              <w:top w:val="single" w:sz="4" w:space="0" w:color="auto"/>
              <w:left w:val="nil"/>
              <w:bottom w:val="single" w:sz="4" w:space="0" w:color="auto"/>
              <w:right w:val="nil"/>
            </w:tcBorders>
            <w:shd w:val="clear" w:color="auto" w:fill="auto"/>
            <w:noWrap/>
            <w:vAlign w:val="bottom"/>
            <w:hideMark/>
          </w:tcPr>
          <w:p w14:paraId="37F78E55"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Domain/topic</w:t>
            </w:r>
          </w:p>
        </w:tc>
        <w:tc>
          <w:tcPr>
            <w:tcW w:w="1716" w:type="dxa"/>
            <w:tcBorders>
              <w:top w:val="single" w:sz="4" w:space="0" w:color="auto"/>
              <w:left w:val="nil"/>
              <w:bottom w:val="single" w:sz="4" w:space="0" w:color="auto"/>
              <w:right w:val="nil"/>
            </w:tcBorders>
            <w:shd w:val="clear" w:color="auto" w:fill="auto"/>
            <w:noWrap/>
            <w:vAlign w:val="bottom"/>
            <w:hideMark/>
          </w:tcPr>
          <w:p w14:paraId="2F1C236E"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Alpha</w:t>
            </w:r>
          </w:p>
        </w:tc>
        <w:tc>
          <w:tcPr>
            <w:tcW w:w="1790" w:type="dxa"/>
            <w:tcBorders>
              <w:top w:val="single" w:sz="4" w:space="0" w:color="auto"/>
              <w:left w:val="nil"/>
              <w:bottom w:val="single" w:sz="4" w:space="0" w:color="auto"/>
              <w:right w:val="nil"/>
            </w:tcBorders>
            <w:shd w:val="clear" w:color="auto" w:fill="auto"/>
            <w:noWrap/>
            <w:hideMark/>
          </w:tcPr>
          <w:p w14:paraId="6587F08D"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Number of items</w:t>
            </w:r>
          </w:p>
        </w:tc>
      </w:tr>
      <w:tr w:rsidR="00D93214" w:rsidRPr="00CA68E6" w14:paraId="6773D30F" w14:textId="77777777" w:rsidTr="00D93214">
        <w:trPr>
          <w:trHeight w:val="278"/>
        </w:trPr>
        <w:tc>
          <w:tcPr>
            <w:tcW w:w="5463" w:type="dxa"/>
            <w:tcBorders>
              <w:top w:val="single" w:sz="4" w:space="0" w:color="auto"/>
              <w:left w:val="nil"/>
              <w:bottom w:val="nil"/>
              <w:right w:val="nil"/>
            </w:tcBorders>
            <w:shd w:val="clear" w:color="auto" w:fill="auto"/>
            <w:noWrap/>
            <w:hideMark/>
          </w:tcPr>
          <w:p w14:paraId="275B020D" w14:textId="77777777" w:rsidR="00D93214" w:rsidRPr="00CA68E6" w:rsidRDefault="00D93214" w:rsidP="00D93214">
            <w:pPr>
              <w:spacing w:after="0" w:line="240" w:lineRule="auto"/>
              <w:rPr>
                <w:rFonts w:cstheme="minorHAnsi"/>
                <w:i/>
              </w:rPr>
            </w:pPr>
            <w:r w:rsidRPr="00CA68E6">
              <w:rPr>
                <w:rFonts w:cstheme="minorHAnsi"/>
                <w:i/>
              </w:rPr>
              <w:t>Engagement</w:t>
            </w:r>
          </w:p>
        </w:tc>
        <w:tc>
          <w:tcPr>
            <w:tcW w:w="1716" w:type="dxa"/>
            <w:tcBorders>
              <w:top w:val="single" w:sz="4" w:space="0" w:color="auto"/>
              <w:left w:val="nil"/>
              <w:bottom w:val="nil"/>
              <w:right w:val="nil"/>
            </w:tcBorders>
            <w:shd w:val="clear" w:color="auto" w:fill="auto"/>
            <w:noWrap/>
            <w:hideMark/>
          </w:tcPr>
          <w:p w14:paraId="696A8729" w14:textId="77777777" w:rsidR="00D93214" w:rsidRPr="00CA68E6" w:rsidRDefault="00D93214" w:rsidP="00E875BB">
            <w:pPr>
              <w:spacing w:after="0" w:line="240" w:lineRule="auto"/>
              <w:jc w:val="center"/>
              <w:rPr>
                <w:rFonts w:cstheme="minorHAnsi"/>
                <w:color w:val="000000"/>
              </w:rPr>
            </w:pPr>
            <w:r w:rsidRPr="00CA68E6">
              <w:rPr>
                <w:rFonts w:cstheme="minorHAnsi"/>
                <w:color w:val="000000"/>
              </w:rPr>
              <w:t>0.9</w:t>
            </w:r>
            <w:r w:rsidR="00E875BB" w:rsidRPr="00CA68E6">
              <w:rPr>
                <w:rFonts w:cstheme="minorHAnsi"/>
                <w:color w:val="000000"/>
              </w:rPr>
              <w:t>31</w:t>
            </w:r>
          </w:p>
        </w:tc>
        <w:tc>
          <w:tcPr>
            <w:tcW w:w="1790" w:type="dxa"/>
            <w:tcBorders>
              <w:top w:val="single" w:sz="4" w:space="0" w:color="auto"/>
              <w:left w:val="nil"/>
              <w:bottom w:val="nil"/>
              <w:right w:val="nil"/>
            </w:tcBorders>
            <w:shd w:val="clear" w:color="auto" w:fill="auto"/>
            <w:noWrap/>
            <w:hideMark/>
          </w:tcPr>
          <w:p w14:paraId="36D012F3" w14:textId="77777777" w:rsidR="00D93214" w:rsidRPr="00CA68E6" w:rsidRDefault="00D93214" w:rsidP="00E875BB">
            <w:pPr>
              <w:spacing w:after="0" w:line="240" w:lineRule="auto"/>
              <w:jc w:val="center"/>
              <w:rPr>
                <w:rFonts w:cstheme="minorHAnsi"/>
                <w:color w:val="000000"/>
              </w:rPr>
            </w:pPr>
            <w:r w:rsidRPr="00CA68E6">
              <w:rPr>
                <w:rFonts w:cstheme="minorHAnsi"/>
                <w:color w:val="000000"/>
              </w:rPr>
              <w:t>1</w:t>
            </w:r>
            <w:r w:rsidR="00E875BB" w:rsidRPr="00CA68E6">
              <w:rPr>
                <w:rFonts w:cstheme="minorHAnsi"/>
                <w:color w:val="000000"/>
              </w:rPr>
              <w:t>7</w:t>
            </w:r>
          </w:p>
        </w:tc>
      </w:tr>
      <w:tr w:rsidR="00D93214" w:rsidRPr="00CA68E6" w14:paraId="06052D8C" w14:textId="77777777" w:rsidTr="00D93214">
        <w:trPr>
          <w:trHeight w:val="278"/>
        </w:trPr>
        <w:tc>
          <w:tcPr>
            <w:tcW w:w="5463" w:type="dxa"/>
            <w:tcBorders>
              <w:top w:val="nil"/>
              <w:left w:val="nil"/>
              <w:bottom w:val="nil"/>
              <w:right w:val="nil"/>
            </w:tcBorders>
            <w:shd w:val="clear" w:color="auto" w:fill="auto"/>
            <w:noWrap/>
          </w:tcPr>
          <w:p w14:paraId="6174DE08" w14:textId="77777777" w:rsidR="00D93214" w:rsidRPr="00CA68E6" w:rsidRDefault="00D93214" w:rsidP="00D93214">
            <w:pPr>
              <w:spacing w:after="0" w:line="240" w:lineRule="auto"/>
              <w:ind w:left="288"/>
              <w:rPr>
                <w:rFonts w:cstheme="minorHAnsi"/>
              </w:rPr>
            </w:pPr>
            <w:r w:rsidRPr="00CA68E6">
              <w:rPr>
                <w:rFonts w:cstheme="minorHAnsi"/>
              </w:rPr>
              <w:t>Cultural and linguistic competence</w:t>
            </w:r>
          </w:p>
        </w:tc>
        <w:tc>
          <w:tcPr>
            <w:tcW w:w="1716" w:type="dxa"/>
            <w:tcBorders>
              <w:top w:val="nil"/>
              <w:left w:val="nil"/>
              <w:bottom w:val="nil"/>
              <w:right w:val="nil"/>
            </w:tcBorders>
            <w:shd w:val="clear" w:color="auto" w:fill="auto"/>
            <w:noWrap/>
          </w:tcPr>
          <w:p w14:paraId="5B76D536" w14:textId="77777777" w:rsidR="00D93214" w:rsidRPr="00CA68E6" w:rsidRDefault="00D93214" w:rsidP="00E875BB">
            <w:pPr>
              <w:spacing w:after="0" w:line="240" w:lineRule="auto"/>
              <w:jc w:val="center"/>
              <w:rPr>
                <w:rFonts w:cstheme="minorHAnsi"/>
                <w:color w:val="000000"/>
              </w:rPr>
            </w:pPr>
            <w:r w:rsidRPr="00CA68E6">
              <w:rPr>
                <w:rFonts w:cstheme="minorHAnsi"/>
                <w:color w:val="000000"/>
              </w:rPr>
              <w:t>0.</w:t>
            </w:r>
            <w:r w:rsidR="00E875BB" w:rsidRPr="00CA68E6">
              <w:rPr>
                <w:rFonts w:cstheme="minorHAnsi"/>
                <w:color w:val="000000"/>
              </w:rPr>
              <w:t>824</w:t>
            </w:r>
          </w:p>
        </w:tc>
        <w:tc>
          <w:tcPr>
            <w:tcW w:w="1790" w:type="dxa"/>
            <w:tcBorders>
              <w:top w:val="nil"/>
              <w:left w:val="nil"/>
              <w:bottom w:val="nil"/>
              <w:right w:val="nil"/>
            </w:tcBorders>
            <w:shd w:val="clear" w:color="auto" w:fill="auto"/>
            <w:noWrap/>
          </w:tcPr>
          <w:p w14:paraId="78DE5F91" w14:textId="77777777" w:rsidR="00D93214" w:rsidRPr="00CA68E6" w:rsidRDefault="00E875BB" w:rsidP="00D93214">
            <w:pPr>
              <w:spacing w:after="0" w:line="240" w:lineRule="auto"/>
              <w:jc w:val="center"/>
              <w:rPr>
                <w:rFonts w:cstheme="minorHAnsi"/>
                <w:color w:val="000000"/>
              </w:rPr>
            </w:pPr>
            <w:r w:rsidRPr="00CA68E6">
              <w:rPr>
                <w:rFonts w:cstheme="minorHAnsi"/>
                <w:color w:val="000000"/>
              </w:rPr>
              <w:t>6</w:t>
            </w:r>
          </w:p>
        </w:tc>
      </w:tr>
      <w:tr w:rsidR="00D93214" w:rsidRPr="00CA68E6" w14:paraId="49764427" w14:textId="77777777" w:rsidTr="00D93214">
        <w:trPr>
          <w:trHeight w:val="278"/>
        </w:trPr>
        <w:tc>
          <w:tcPr>
            <w:tcW w:w="5463" w:type="dxa"/>
            <w:tcBorders>
              <w:top w:val="nil"/>
              <w:left w:val="nil"/>
              <w:bottom w:val="nil"/>
              <w:right w:val="nil"/>
            </w:tcBorders>
            <w:shd w:val="clear" w:color="auto" w:fill="auto"/>
            <w:noWrap/>
            <w:hideMark/>
          </w:tcPr>
          <w:p w14:paraId="0FB10EAE" w14:textId="77777777" w:rsidR="00D93214" w:rsidRPr="00CA68E6" w:rsidRDefault="00D93214" w:rsidP="00D93214">
            <w:pPr>
              <w:spacing w:after="0" w:line="240" w:lineRule="auto"/>
              <w:ind w:left="288"/>
              <w:rPr>
                <w:rFonts w:cstheme="minorHAnsi"/>
              </w:rPr>
            </w:pPr>
            <w:r w:rsidRPr="00CA68E6">
              <w:rPr>
                <w:rFonts w:cstheme="minorHAnsi"/>
              </w:rPr>
              <w:t>Relationships</w:t>
            </w:r>
          </w:p>
        </w:tc>
        <w:tc>
          <w:tcPr>
            <w:tcW w:w="1716" w:type="dxa"/>
            <w:tcBorders>
              <w:top w:val="nil"/>
              <w:left w:val="nil"/>
              <w:bottom w:val="nil"/>
              <w:right w:val="nil"/>
            </w:tcBorders>
            <w:shd w:val="clear" w:color="auto" w:fill="auto"/>
            <w:noWrap/>
            <w:hideMark/>
          </w:tcPr>
          <w:p w14:paraId="168CF33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0.865</w:t>
            </w:r>
          </w:p>
        </w:tc>
        <w:tc>
          <w:tcPr>
            <w:tcW w:w="1790" w:type="dxa"/>
            <w:tcBorders>
              <w:top w:val="nil"/>
              <w:left w:val="nil"/>
              <w:bottom w:val="nil"/>
              <w:right w:val="nil"/>
            </w:tcBorders>
            <w:shd w:val="clear" w:color="auto" w:fill="auto"/>
            <w:noWrap/>
            <w:hideMark/>
          </w:tcPr>
          <w:p w14:paraId="385C56AF"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71B983FF" w14:textId="77777777" w:rsidTr="00D93214">
        <w:trPr>
          <w:trHeight w:val="278"/>
        </w:trPr>
        <w:tc>
          <w:tcPr>
            <w:tcW w:w="5463" w:type="dxa"/>
            <w:tcBorders>
              <w:top w:val="nil"/>
              <w:left w:val="nil"/>
              <w:bottom w:val="nil"/>
              <w:right w:val="nil"/>
            </w:tcBorders>
            <w:shd w:val="clear" w:color="auto" w:fill="auto"/>
            <w:noWrap/>
          </w:tcPr>
          <w:p w14:paraId="59215812" w14:textId="77777777" w:rsidR="00D93214" w:rsidRPr="00CA68E6" w:rsidRDefault="00D93214" w:rsidP="00D93214">
            <w:pPr>
              <w:spacing w:after="0" w:line="240" w:lineRule="auto"/>
              <w:ind w:left="288"/>
              <w:rPr>
                <w:rFonts w:cstheme="minorHAnsi"/>
              </w:rPr>
            </w:pPr>
            <w:r w:rsidRPr="00CA68E6">
              <w:rPr>
                <w:rFonts w:cstheme="minorHAnsi"/>
              </w:rPr>
              <w:t xml:space="preserve">School participation </w:t>
            </w:r>
          </w:p>
        </w:tc>
        <w:tc>
          <w:tcPr>
            <w:tcW w:w="1716" w:type="dxa"/>
            <w:tcBorders>
              <w:top w:val="nil"/>
              <w:left w:val="nil"/>
              <w:bottom w:val="nil"/>
              <w:right w:val="nil"/>
            </w:tcBorders>
            <w:shd w:val="clear" w:color="auto" w:fill="auto"/>
            <w:noWrap/>
          </w:tcPr>
          <w:p w14:paraId="6F3C847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0.846</w:t>
            </w:r>
          </w:p>
        </w:tc>
        <w:tc>
          <w:tcPr>
            <w:tcW w:w="1790" w:type="dxa"/>
            <w:tcBorders>
              <w:top w:val="nil"/>
              <w:left w:val="nil"/>
              <w:bottom w:val="nil"/>
              <w:right w:val="nil"/>
            </w:tcBorders>
            <w:shd w:val="clear" w:color="auto" w:fill="auto"/>
            <w:noWrap/>
          </w:tcPr>
          <w:p w14:paraId="7FB22EC7"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5</w:t>
            </w:r>
          </w:p>
        </w:tc>
      </w:tr>
      <w:tr w:rsidR="00D93214" w:rsidRPr="00CA68E6" w14:paraId="39FAF735" w14:textId="77777777" w:rsidTr="00D93214">
        <w:trPr>
          <w:trHeight w:val="278"/>
        </w:trPr>
        <w:tc>
          <w:tcPr>
            <w:tcW w:w="5463" w:type="dxa"/>
            <w:tcBorders>
              <w:top w:val="nil"/>
              <w:left w:val="nil"/>
              <w:bottom w:val="nil"/>
              <w:right w:val="nil"/>
            </w:tcBorders>
            <w:shd w:val="clear" w:color="auto" w:fill="auto"/>
            <w:noWrap/>
          </w:tcPr>
          <w:p w14:paraId="7509C9A4" w14:textId="77777777" w:rsidR="00D93214" w:rsidRPr="00CA68E6" w:rsidRDefault="00D93214" w:rsidP="00D93214">
            <w:pPr>
              <w:spacing w:after="0" w:line="240" w:lineRule="auto"/>
              <w:rPr>
                <w:rFonts w:cstheme="minorHAnsi"/>
                <w:i/>
              </w:rPr>
            </w:pPr>
            <w:r w:rsidRPr="00CA68E6">
              <w:rPr>
                <w:rFonts w:cstheme="minorHAnsi"/>
                <w:i/>
              </w:rPr>
              <w:t>Safety</w:t>
            </w:r>
          </w:p>
        </w:tc>
        <w:tc>
          <w:tcPr>
            <w:tcW w:w="1716" w:type="dxa"/>
            <w:tcBorders>
              <w:top w:val="nil"/>
              <w:left w:val="nil"/>
              <w:bottom w:val="nil"/>
              <w:right w:val="nil"/>
            </w:tcBorders>
            <w:shd w:val="clear" w:color="auto" w:fill="auto"/>
            <w:noWrap/>
          </w:tcPr>
          <w:p w14:paraId="13898A1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0.919</w:t>
            </w:r>
          </w:p>
        </w:tc>
        <w:tc>
          <w:tcPr>
            <w:tcW w:w="1790" w:type="dxa"/>
            <w:tcBorders>
              <w:top w:val="nil"/>
              <w:left w:val="nil"/>
              <w:bottom w:val="nil"/>
              <w:right w:val="nil"/>
            </w:tcBorders>
            <w:shd w:val="clear" w:color="auto" w:fill="auto"/>
            <w:noWrap/>
          </w:tcPr>
          <w:p w14:paraId="1E839BC1"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24</w:t>
            </w:r>
          </w:p>
        </w:tc>
      </w:tr>
      <w:tr w:rsidR="00D93214" w:rsidRPr="00CA68E6" w14:paraId="2CD09869" w14:textId="77777777" w:rsidTr="00D93214">
        <w:trPr>
          <w:trHeight w:val="278"/>
        </w:trPr>
        <w:tc>
          <w:tcPr>
            <w:tcW w:w="5463" w:type="dxa"/>
            <w:tcBorders>
              <w:top w:val="nil"/>
              <w:left w:val="nil"/>
              <w:bottom w:val="nil"/>
              <w:right w:val="nil"/>
            </w:tcBorders>
            <w:shd w:val="clear" w:color="auto" w:fill="auto"/>
            <w:noWrap/>
            <w:hideMark/>
          </w:tcPr>
          <w:p w14:paraId="6BEA79A7" w14:textId="77777777" w:rsidR="00D93214" w:rsidRPr="00CA68E6" w:rsidRDefault="00D93214" w:rsidP="00D93214">
            <w:pPr>
              <w:spacing w:after="0" w:line="240" w:lineRule="auto"/>
              <w:ind w:left="288"/>
              <w:rPr>
                <w:rFonts w:cstheme="minorHAnsi"/>
              </w:rPr>
            </w:pPr>
            <w:r w:rsidRPr="00CA68E6">
              <w:rPr>
                <w:rFonts w:cstheme="minorHAnsi"/>
              </w:rPr>
              <w:t>Emotional safety</w:t>
            </w:r>
          </w:p>
        </w:tc>
        <w:tc>
          <w:tcPr>
            <w:tcW w:w="1716" w:type="dxa"/>
            <w:tcBorders>
              <w:top w:val="nil"/>
              <w:left w:val="nil"/>
              <w:bottom w:val="nil"/>
              <w:right w:val="nil"/>
            </w:tcBorders>
            <w:shd w:val="clear" w:color="auto" w:fill="auto"/>
            <w:noWrap/>
            <w:hideMark/>
          </w:tcPr>
          <w:p w14:paraId="1D49EDDC"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0.877</w:t>
            </w:r>
          </w:p>
        </w:tc>
        <w:tc>
          <w:tcPr>
            <w:tcW w:w="1790" w:type="dxa"/>
            <w:tcBorders>
              <w:top w:val="nil"/>
              <w:left w:val="nil"/>
              <w:bottom w:val="nil"/>
              <w:right w:val="nil"/>
            </w:tcBorders>
            <w:shd w:val="clear" w:color="auto" w:fill="auto"/>
            <w:noWrap/>
            <w:hideMark/>
          </w:tcPr>
          <w:p w14:paraId="3836E3D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4B647424" w14:textId="77777777" w:rsidTr="00D93214">
        <w:trPr>
          <w:trHeight w:val="278"/>
        </w:trPr>
        <w:tc>
          <w:tcPr>
            <w:tcW w:w="5463" w:type="dxa"/>
            <w:tcBorders>
              <w:top w:val="nil"/>
              <w:left w:val="nil"/>
              <w:bottom w:val="nil"/>
              <w:right w:val="nil"/>
            </w:tcBorders>
            <w:shd w:val="clear" w:color="auto" w:fill="auto"/>
            <w:noWrap/>
            <w:hideMark/>
          </w:tcPr>
          <w:p w14:paraId="5973C909" w14:textId="77777777" w:rsidR="00D93214" w:rsidRPr="00CA68E6" w:rsidRDefault="00D93214" w:rsidP="00D93214">
            <w:pPr>
              <w:spacing w:after="0" w:line="240" w:lineRule="auto"/>
              <w:ind w:left="288"/>
              <w:rPr>
                <w:rFonts w:cstheme="minorHAnsi"/>
              </w:rPr>
            </w:pPr>
            <w:r w:rsidRPr="00CA68E6">
              <w:rPr>
                <w:rFonts w:cstheme="minorHAnsi"/>
              </w:rPr>
              <w:t>Physical safety</w:t>
            </w:r>
          </w:p>
        </w:tc>
        <w:tc>
          <w:tcPr>
            <w:tcW w:w="1716" w:type="dxa"/>
            <w:tcBorders>
              <w:top w:val="nil"/>
              <w:left w:val="nil"/>
              <w:bottom w:val="nil"/>
              <w:right w:val="nil"/>
            </w:tcBorders>
            <w:shd w:val="clear" w:color="auto" w:fill="auto"/>
            <w:noWrap/>
            <w:hideMark/>
          </w:tcPr>
          <w:p w14:paraId="49F456C1"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0.859</w:t>
            </w:r>
          </w:p>
        </w:tc>
        <w:tc>
          <w:tcPr>
            <w:tcW w:w="1790" w:type="dxa"/>
            <w:tcBorders>
              <w:top w:val="nil"/>
              <w:left w:val="nil"/>
              <w:bottom w:val="nil"/>
              <w:right w:val="nil"/>
            </w:tcBorders>
            <w:shd w:val="clear" w:color="auto" w:fill="auto"/>
            <w:noWrap/>
            <w:hideMark/>
          </w:tcPr>
          <w:p w14:paraId="3DB106F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6CF64227" w14:textId="77777777" w:rsidTr="00D93214">
        <w:trPr>
          <w:trHeight w:val="278"/>
        </w:trPr>
        <w:tc>
          <w:tcPr>
            <w:tcW w:w="5463" w:type="dxa"/>
            <w:tcBorders>
              <w:top w:val="nil"/>
              <w:left w:val="nil"/>
              <w:bottom w:val="nil"/>
              <w:right w:val="nil"/>
            </w:tcBorders>
            <w:shd w:val="clear" w:color="auto" w:fill="auto"/>
            <w:noWrap/>
            <w:hideMark/>
          </w:tcPr>
          <w:p w14:paraId="67C85714" w14:textId="77777777" w:rsidR="00D93214" w:rsidRPr="00CA68E6" w:rsidRDefault="00D93214" w:rsidP="00D93214">
            <w:pPr>
              <w:spacing w:after="0" w:line="240" w:lineRule="auto"/>
              <w:ind w:left="288"/>
              <w:rPr>
                <w:rFonts w:cstheme="minorHAnsi"/>
              </w:rPr>
            </w:pPr>
            <w:r w:rsidRPr="00CA68E6">
              <w:rPr>
                <w:rFonts w:cstheme="minorHAnsi"/>
              </w:rPr>
              <w:t>Bullying/cyberbullying</w:t>
            </w:r>
          </w:p>
        </w:tc>
        <w:tc>
          <w:tcPr>
            <w:tcW w:w="1716" w:type="dxa"/>
            <w:tcBorders>
              <w:top w:val="nil"/>
              <w:left w:val="nil"/>
              <w:bottom w:val="nil"/>
              <w:right w:val="nil"/>
            </w:tcBorders>
            <w:shd w:val="clear" w:color="auto" w:fill="auto"/>
            <w:noWrap/>
            <w:hideMark/>
          </w:tcPr>
          <w:p w14:paraId="0BC1777B"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0.834</w:t>
            </w:r>
          </w:p>
        </w:tc>
        <w:tc>
          <w:tcPr>
            <w:tcW w:w="1790" w:type="dxa"/>
            <w:tcBorders>
              <w:top w:val="nil"/>
              <w:left w:val="nil"/>
              <w:bottom w:val="nil"/>
              <w:right w:val="nil"/>
            </w:tcBorders>
            <w:shd w:val="clear" w:color="auto" w:fill="auto"/>
            <w:noWrap/>
            <w:hideMark/>
          </w:tcPr>
          <w:p w14:paraId="18115BAA"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7</w:t>
            </w:r>
          </w:p>
        </w:tc>
      </w:tr>
      <w:tr w:rsidR="00D93214" w:rsidRPr="00CA68E6" w14:paraId="67007FB9" w14:textId="77777777" w:rsidTr="00D93214">
        <w:trPr>
          <w:trHeight w:val="278"/>
        </w:trPr>
        <w:tc>
          <w:tcPr>
            <w:tcW w:w="5463" w:type="dxa"/>
            <w:tcBorders>
              <w:top w:val="nil"/>
              <w:left w:val="nil"/>
              <w:bottom w:val="nil"/>
              <w:right w:val="nil"/>
            </w:tcBorders>
            <w:shd w:val="clear" w:color="auto" w:fill="auto"/>
            <w:noWrap/>
            <w:hideMark/>
          </w:tcPr>
          <w:p w14:paraId="3E54B141" w14:textId="77777777" w:rsidR="00D93214" w:rsidRPr="00CA68E6" w:rsidRDefault="00D93214" w:rsidP="00D93214">
            <w:pPr>
              <w:spacing w:after="0" w:line="240" w:lineRule="auto"/>
              <w:ind w:left="288"/>
              <w:rPr>
                <w:rFonts w:cstheme="minorHAnsi"/>
              </w:rPr>
            </w:pPr>
            <w:r w:rsidRPr="00CA68E6">
              <w:rPr>
                <w:rFonts w:cstheme="minorHAnsi"/>
              </w:rPr>
              <w:t>Substance abuse</w:t>
            </w:r>
          </w:p>
        </w:tc>
        <w:tc>
          <w:tcPr>
            <w:tcW w:w="1716" w:type="dxa"/>
            <w:tcBorders>
              <w:top w:val="nil"/>
              <w:left w:val="nil"/>
              <w:bottom w:val="nil"/>
              <w:right w:val="nil"/>
            </w:tcBorders>
            <w:shd w:val="clear" w:color="auto" w:fill="auto"/>
            <w:noWrap/>
            <w:hideMark/>
          </w:tcPr>
          <w:p w14:paraId="5220D16B"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0.908</w:t>
            </w:r>
          </w:p>
        </w:tc>
        <w:tc>
          <w:tcPr>
            <w:tcW w:w="1790" w:type="dxa"/>
            <w:tcBorders>
              <w:top w:val="nil"/>
              <w:left w:val="nil"/>
              <w:bottom w:val="nil"/>
              <w:right w:val="nil"/>
            </w:tcBorders>
            <w:shd w:val="clear" w:color="auto" w:fill="auto"/>
            <w:noWrap/>
            <w:hideMark/>
          </w:tcPr>
          <w:p w14:paraId="500EE8A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5</w:t>
            </w:r>
          </w:p>
        </w:tc>
      </w:tr>
      <w:tr w:rsidR="00D93214" w:rsidRPr="00CA68E6" w14:paraId="6C54F057" w14:textId="77777777" w:rsidTr="00D93214">
        <w:trPr>
          <w:trHeight w:val="278"/>
        </w:trPr>
        <w:tc>
          <w:tcPr>
            <w:tcW w:w="5463" w:type="dxa"/>
            <w:tcBorders>
              <w:top w:val="nil"/>
              <w:left w:val="nil"/>
              <w:bottom w:val="nil"/>
              <w:right w:val="nil"/>
            </w:tcBorders>
            <w:shd w:val="clear" w:color="auto" w:fill="auto"/>
            <w:noWrap/>
          </w:tcPr>
          <w:p w14:paraId="1930BE5E" w14:textId="77777777" w:rsidR="00D93214" w:rsidRPr="00CA68E6" w:rsidRDefault="00D93214" w:rsidP="00D93214">
            <w:pPr>
              <w:spacing w:after="0" w:line="240" w:lineRule="auto"/>
              <w:rPr>
                <w:rFonts w:cstheme="minorHAnsi"/>
                <w:i/>
              </w:rPr>
            </w:pPr>
            <w:r w:rsidRPr="00CA68E6">
              <w:rPr>
                <w:rFonts w:cstheme="minorHAnsi"/>
                <w:i/>
              </w:rPr>
              <w:t>Environment</w:t>
            </w:r>
          </w:p>
        </w:tc>
        <w:tc>
          <w:tcPr>
            <w:tcW w:w="1716" w:type="dxa"/>
            <w:tcBorders>
              <w:top w:val="nil"/>
              <w:left w:val="nil"/>
              <w:bottom w:val="nil"/>
              <w:right w:val="nil"/>
            </w:tcBorders>
            <w:shd w:val="clear" w:color="auto" w:fill="auto"/>
            <w:noWrap/>
          </w:tcPr>
          <w:p w14:paraId="7E03CDAC"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0.950</w:t>
            </w:r>
          </w:p>
        </w:tc>
        <w:tc>
          <w:tcPr>
            <w:tcW w:w="1790" w:type="dxa"/>
            <w:tcBorders>
              <w:top w:val="nil"/>
              <w:left w:val="nil"/>
              <w:bottom w:val="nil"/>
              <w:right w:val="nil"/>
            </w:tcBorders>
            <w:shd w:val="clear" w:color="auto" w:fill="auto"/>
            <w:noWrap/>
          </w:tcPr>
          <w:p w14:paraId="72F64228"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27</w:t>
            </w:r>
          </w:p>
        </w:tc>
      </w:tr>
      <w:tr w:rsidR="00D93214" w:rsidRPr="00CA68E6" w14:paraId="627B84F2" w14:textId="77777777" w:rsidTr="00D93214">
        <w:trPr>
          <w:trHeight w:val="278"/>
        </w:trPr>
        <w:tc>
          <w:tcPr>
            <w:tcW w:w="5463" w:type="dxa"/>
            <w:tcBorders>
              <w:top w:val="nil"/>
              <w:left w:val="nil"/>
              <w:bottom w:val="nil"/>
              <w:right w:val="nil"/>
            </w:tcBorders>
            <w:shd w:val="clear" w:color="auto" w:fill="auto"/>
            <w:noWrap/>
            <w:hideMark/>
          </w:tcPr>
          <w:p w14:paraId="11952488" w14:textId="77777777" w:rsidR="00D93214" w:rsidRPr="00CA68E6" w:rsidRDefault="00D93214" w:rsidP="00D93214">
            <w:pPr>
              <w:spacing w:after="0" w:line="240" w:lineRule="auto"/>
              <w:ind w:left="288"/>
              <w:rPr>
                <w:rFonts w:cstheme="minorHAnsi"/>
              </w:rPr>
            </w:pPr>
            <w:r w:rsidRPr="00CA68E6">
              <w:rPr>
                <w:rFonts w:cstheme="minorHAnsi"/>
              </w:rPr>
              <w:t>Physical environment</w:t>
            </w:r>
          </w:p>
        </w:tc>
        <w:tc>
          <w:tcPr>
            <w:tcW w:w="1716" w:type="dxa"/>
            <w:tcBorders>
              <w:top w:val="nil"/>
              <w:left w:val="nil"/>
              <w:bottom w:val="nil"/>
              <w:right w:val="nil"/>
            </w:tcBorders>
            <w:shd w:val="clear" w:color="auto" w:fill="auto"/>
            <w:noWrap/>
            <w:hideMark/>
          </w:tcPr>
          <w:p w14:paraId="21A730AD"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0.814</w:t>
            </w:r>
          </w:p>
        </w:tc>
        <w:tc>
          <w:tcPr>
            <w:tcW w:w="1790" w:type="dxa"/>
            <w:tcBorders>
              <w:top w:val="nil"/>
              <w:left w:val="nil"/>
              <w:bottom w:val="nil"/>
              <w:right w:val="nil"/>
            </w:tcBorders>
            <w:shd w:val="clear" w:color="auto" w:fill="auto"/>
            <w:noWrap/>
            <w:hideMark/>
          </w:tcPr>
          <w:p w14:paraId="26032A53"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6</w:t>
            </w:r>
          </w:p>
        </w:tc>
      </w:tr>
      <w:tr w:rsidR="00D93214" w:rsidRPr="00CA68E6" w14:paraId="1C35B662" w14:textId="77777777" w:rsidTr="00D93214">
        <w:trPr>
          <w:trHeight w:val="278"/>
        </w:trPr>
        <w:tc>
          <w:tcPr>
            <w:tcW w:w="5463" w:type="dxa"/>
            <w:tcBorders>
              <w:top w:val="nil"/>
              <w:left w:val="nil"/>
              <w:bottom w:val="nil"/>
              <w:right w:val="nil"/>
            </w:tcBorders>
            <w:shd w:val="clear" w:color="auto" w:fill="auto"/>
            <w:noWrap/>
            <w:hideMark/>
          </w:tcPr>
          <w:p w14:paraId="37A82D1A" w14:textId="77777777" w:rsidR="00D93214" w:rsidRPr="00CA68E6" w:rsidRDefault="00D93214" w:rsidP="00D93214">
            <w:pPr>
              <w:spacing w:after="0" w:line="240" w:lineRule="auto"/>
              <w:ind w:left="288"/>
              <w:rPr>
                <w:rFonts w:cstheme="minorHAnsi"/>
              </w:rPr>
            </w:pPr>
            <w:r w:rsidRPr="00CA68E6">
              <w:rPr>
                <w:rFonts w:cstheme="minorHAnsi"/>
              </w:rPr>
              <w:t>Instructional environment</w:t>
            </w:r>
          </w:p>
        </w:tc>
        <w:tc>
          <w:tcPr>
            <w:tcW w:w="1716" w:type="dxa"/>
            <w:tcBorders>
              <w:top w:val="nil"/>
              <w:left w:val="nil"/>
              <w:bottom w:val="nil"/>
              <w:right w:val="nil"/>
            </w:tcBorders>
            <w:shd w:val="clear" w:color="auto" w:fill="auto"/>
            <w:noWrap/>
            <w:hideMark/>
          </w:tcPr>
          <w:p w14:paraId="49D71B95"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0.803</w:t>
            </w:r>
          </w:p>
        </w:tc>
        <w:tc>
          <w:tcPr>
            <w:tcW w:w="1790" w:type="dxa"/>
            <w:tcBorders>
              <w:top w:val="nil"/>
              <w:left w:val="nil"/>
              <w:bottom w:val="nil"/>
              <w:right w:val="nil"/>
            </w:tcBorders>
            <w:shd w:val="clear" w:color="auto" w:fill="auto"/>
            <w:noWrap/>
            <w:hideMark/>
          </w:tcPr>
          <w:p w14:paraId="5C49F480"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5</w:t>
            </w:r>
          </w:p>
        </w:tc>
      </w:tr>
      <w:tr w:rsidR="00D93214" w:rsidRPr="00CA68E6" w14:paraId="170DBE2C" w14:textId="77777777" w:rsidTr="00D93214">
        <w:trPr>
          <w:trHeight w:val="278"/>
        </w:trPr>
        <w:tc>
          <w:tcPr>
            <w:tcW w:w="5463" w:type="dxa"/>
            <w:tcBorders>
              <w:top w:val="nil"/>
              <w:left w:val="nil"/>
              <w:bottom w:val="nil"/>
              <w:right w:val="nil"/>
            </w:tcBorders>
            <w:shd w:val="clear" w:color="auto" w:fill="auto"/>
            <w:noWrap/>
            <w:hideMark/>
          </w:tcPr>
          <w:p w14:paraId="53A285F2" w14:textId="77777777" w:rsidR="00D93214" w:rsidRPr="00CA68E6" w:rsidRDefault="00D93214" w:rsidP="00D93214">
            <w:pPr>
              <w:spacing w:after="0" w:line="240" w:lineRule="auto"/>
              <w:ind w:left="288"/>
              <w:rPr>
                <w:rFonts w:cstheme="minorHAnsi"/>
              </w:rPr>
            </w:pPr>
            <w:r w:rsidRPr="00CA68E6">
              <w:rPr>
                <w:rFonts w:cstheme="minorHAnsi"/>
              </w:rPr>
              <w:t>Physical health</w:t>
            </w:r>
          </w:p>
        </w:tc>
        <w:tc>
          <w:tcPr>
            <w:tcW w:w="1716" w:type="dxa"/>
            <w:tcBorders>
              <w:top w:val="nil"/>
              <w:left w:val="nil"/>
              <w:bottom w:val="nil"/>
              <w:right w:val="nil"/>
            </w:tcBorders>
            <w:shd w:val="clear" w:color="auto" w:fill="auto"/>
            <w:noWrap/>
            <w:hideMark/>
          </w:tcPr>
          <w:p w14:paraId="1CF9858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0.876</w:t>
            </w:r>
          </w:p>
        </w:tc>
        <w:tc>
          <w:tcPr>
            <w:tcW w:w="1790" w:type="dxa"/>
            <w:tcBorders>
              <w:top w:val="nil"/>
              <w:left w:val="nil"/>
              <w:bottom w:val="nil"/>
              <w:right w:val="nil"/>
            </w:tcBorders>
            <w:shd w:val="clear" w:color="auto" w:fill="auto"/>
            <w:noWrap/>
            <w:hideMark/>
          </w:tcPr>
          <w:p w14:paraId="2B848C79"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4</w:t>
            </w:r>
          </w:p>
        </w:tc>
      </w:tr>
      <w:tr w:rsidR="00D93214" w:rsidRPr="00CA68E6" w14:paraId="2914D80D" w14:textId="77777777" w:rsidTr="00D93214">
        <w:trPr>
          <w:trHeight w:val="278"/>
        </w:trPr>
        <w:tc>
          <w:tcPr>
            <w:tcW w:w="5463" w:type="dxa"/>
            <w:tcBorders>
              <w:top w:val="nil"/>
              <w:left w:val="nil"/>
              <w:right w:val="nil"/>
            </w:tcBorders>
            <w:shd w:val="clear" w:color="auto" w:fill="auto"/>
            <w:noWrap/>
            <w:hideMark/>
          </w:tcPr>
          <w:p w14:paraId="05456B04" w14:textId="77777777" w:rsidR="00D93214" w:rsidRPr="00CA68E6" w:rsidRDefault="00D93214" w:rsidP="00D93214">
            <w:pPr>
              <w:spacing w:after="0" w:line="240" w:lineRule="auto"/>
              <w:ind w:left="288"/>
              <w:rPr>
                <w:rFonts w:cstheme="minorHAnsi"/>
              </w:rPr>
            </w:pPr>
            <w:r w:rsidRPr="00CA68E6">
              <w:rPr>
                <w:rFonts w:cstheme="minorHAnsi"/>
              </w:rPr>
              <w:t>Mental health</w:t>
            </w:r>
          </w:p>
        </w:tc>
        <w:tc>
          <w:tcPr>
            <w:tcW w:w="1716" w:type="dxa"/>
            <w:tcBorders>
              <w:top w:val="nil"/>
              <w:left w:val="nil"/>
              <w:right w:val="nil"/>
            </w:tcBorders>
            <w:shd w:val="clear" w:color="auto" w:fill="auto"/>
            <w:noWrap/>
            <w:hideMark/>
          </w:tcPr>
          <w:p w14:paraId="53272170"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0.888</w:t>
            </w:r>
          </w:p>
        </w:tc>
        <w:tc>
          <w:tcPr>
            <w:tcW w:w="1790" w:type="dxa"/>
            <w:tcBorders>
              <w:top w:val="nil"/>
              <w:left w:val="nil"/>
              <w:right w:val="nil"/>
            </w:tcBorders>
            <w:shd w:val="clear" w:color="auto" w:fill="auto"/>
            <w:noWrap/>
            <w:hideMark/>
          </w:tcPr>
          <w:p w14:paraId="1F3AAD3E" w14:textId="77777777" w:rsidR="00D93214" w:rsidRPr="00CA68E6" w:rsidRDefault="00D93214" w:rsidP="00D93214">
            <w:pPr>
              <w:spacing w:after="0" w:line="240" w:lineRule="auto"/>
              <w:jc w:val="center"/>
              <w:rPr>
                <w:rFonts w:cstheme="minorHAnsi"/>
                <w:color w:val="000000"/>
              </w:rPr>
            </w:pPr>
            <w:r w:rsidRPr="00CA68E6">
              <w:rPr>
                <w:rFonts w:cstheme="minorHAnsi"/>
                <w:color w:val="000000"/>
              </w:rPr>
              <w:t>4</w:t>
            </w:r>
          </w:p>
        </w:tc>
      </w:tr>
      <w:tr w:rsidR="00416570" w:rsidRPr="00CA68E6" w14:paraId="49A49D03" w14:textId="77777777" w:rsidTr="00D93214">
        <w:trPr>
          <w:trHeight w:val="278"/>
        </w:trPr>
        <w:tc>
          <w:tcPr>
            <w:tcW w:w="5463" w:type="dxa"/>
            <w:tcBorders>
              <w:top w:val="nil"/>
              <w:left w:val="nil"/>
              <w:bottom w:val="single" w:sz="4" w:space="0" w:color="auto"/>
              <w:right w:val="nil"/>
            </w:tcBorders>
            <w:shd w:val="clear" w:color="auto" w:fill="auto"/>
            <w:noWrap/>
            <w:hideMark/>
          </w:tcPr>
          <w:p w14:paraId="1FB12ADD" w14:textId="77777777" w:rsidR="00416570" w:rsidRPr="00CA68E6" w:rsidRDefault="00416570" w:rsidP="00416570">
            <w:pPr>
              <w:spacing w:after="0"/>
              <w:ind w:left="288"/>
              <w:rPr>
                <w:rFonts w:cstheme="minorHAnsi"/>
              </w:rPr>
            </w:pPr>
            <w:r w:rsidRPr="00CA68E6">
              <w:rPr>
                <w:rFonts w:cstheme="minorHAnsi"/>
              </w:rPr>
              <w:t>Discipline</w:t>
            </w:r>
          </w:p>
        </w:tc>
        <w:tc>
          <w:tcPr>
            <w:tcW w:w="1716" w:type="dxa"/>
            <w:tcBorders>
              <w:top w:val="nil"/>
              <w:left w:val="nil"/>
              <w:bottom w:val="single" w:sz="4" w:space="0" w:color="auto"/>
              <w:right w:val="nil"/>
            </w:tcBorders>
            <w:shd w:val="clear" w:color="auto" w:fill="auto"/>
            <w:noWrap/>
            <w:hideMark/>
          </w:tcPr>
          <w:p w14:paraId="6AC62657" w14:textId="62006D26" w:rsidR="00416570" w:rsidRPr="00CA68E6" w:rsidRDefault="00416570" w:rsidP="00416570">
            <w:pPr>
              <w:spacing w:after="0"/>
              <w:jc w:val="center"/>
              <w:rPr>
                <w:rFonts w:cstheme="minorHAnsi"/>
                <w:color w:val="000000"/>
              </w:rPr>
            </w:pPr>
            <w:r w:rsidRPr="00CA68E6">
              <w:rPr>
                <w:rFonts w:cstheme="minorHAnsi"/>
                <w:color w:val="000000"/>
              </w:rPr>
              <w:t>0.</w:t>
            </w:r>
            <w:r>
              <w:rPr>
                <w:rFonts w:cstheme="minorHAnsi"/>
                <w:color w:val="000000"/>
              </w:rPr>
              <w:t>914</w:t>
            </w:r>
          </w:p>
        </w:tc>
        <w:tc>
          <w:tcPr>
            <w:tcW w:w="1790" w:type="dxa"/>
            <w:tcBorders>
              <w:top w:val="nil"/>
              <w:left w:val="nil"/>
              <w:bottom w:val="single" w:sz="4" w:space="0" w:color="auto"/>
              <w:right w:val="nil"/>
            </w:tcBorders>
            <w:shd w:val="clear" w:color="auto" w:fill="auto"/>
            <w:noWrap/>
            <w:hideMark/>
          </w:tcPr>
          <w:p w14:paraId="4EB9D170" w14:textId="456830A2" w:rsidR="00416570" w:rsidRPr="00CA68E6" w:rsidRDefault="00416570" w:rsidP="00416570">
            <w:pPr>
              <w:spacing w:after="0"/>
              <w:jc w:val="center"/>
              <w:rPr>
                <w:rFonts w:cstheme="minorHAnsi"/>
                <w:color w:val="000000"/>
              </w:rPr>
            </w:pPr>
            <w:r>
              <w:rPr>
                <w:rFonts w:cstheme="minorHAnsi"/>
                <w:color w:val="000000"/>
              </w:rPr>
              <w:t>8</w:t>
            </w:r>
          </w:p>
        </w:tc>
      </w:tr>
    </w:tbl>
    <w:p w14:paraId="4B286870" w14:textId="160DCC50" w:rsidR="00CA68E6" w:rsidRPr="007B47DE" w:rsidRDefault="009056F5" w:rsidP="00CA68E6">
      <w:pPr>
        <w:spacing w:after="0"/>
        <w:rPr>
          <w:rFonts w:cstheme="minorHAnsi"/>
          <w:b/>
          <w:sz w:val="20"/>
          <w:szCs w:val="20"/>
        </w:rPr>
      </w:pPr>
      <w:r>
        <w:rPr>
          <w:rFonts w:cstheme="minorHAnsi"/>
          <w:sz w:val="20"/>
          <w:szCs w:val="20"/>
        </w:rPr>
        <w:t>SOURCE: ED School Climate Surveys (EDSCLS), Pilot Study, 2015.</w:t>
      </w:r>
    </w:p>
    <w:p w14:paraId="683B5D30" w14:textId="77777777" w:rsidR="00D93214" w:rsidRPr="00CA68E6" w:rsidRDefault="00D93214" w:rsidP="00EB187E">
      <w:pPr>
        <w:spacing w:before="240" w:after="0"/>
        <w:rPr>
          <w:rFonts w:cstheme="minorHAnsi"/>
          <w:b/>
        </w:rPr>
      </w:pPr>
      <w:r w:rsidRPr="00CA68E6">
        <w:rPr>
          <w:rFonts w:cstheme="minorHAnsi"/>
          <w:b/>
        </w:rPr>
        <w:t>Confirmatory factor analysis</w:t>
      </w:r>
    </w:p>
    <w:p w14:paraId="4872E5BC" w14:textId="77777777" w:rsidR="00D93214" w:rsidRPr="00CA68E6" w:rsidRDefault="00D93214" w:rsidP="00D93214">
      <w:pPr>
        <w:tabs>
          <w:tab w:val="left" w:pos="1080"/>
        </w:tabs>
        <w:rPr>
          <w:rFonts w:cstheme="minorHAnsi"/>
        </w:rPr>
      </w:pPr>
      <w:r w:rsidRPr="00CA68E6">
        <w:rPr>
          <w:rFonts w:cstheme="minorHAnsi"/>
        </w:rPr>
        <w:t xml:space="preserve">As in the instructional survey, using the final set of items, a hierarchical one-factor model with multiple first-order factors was fit for each of the three domains. The factor loadings </w:t>
      </w:r>
      <w:r w:rsidR="00C31F0C" w:rsidRPr="00CA68E6">
        <w:rPr>
          <w:rFonts w:cstheme="minorHAnsi"/>
        </w:rPr>
        <w:t>were</w:t>
      </w:r>
      <w:r w:rsidRPr="00CA68E6">
        <w:rPr>
          <w:rFonts w:cstheme="minorHAnsi"/>
        </w:rPr>
        <w:t xml:space="preserve"> all greater than 0.5 (see</w:t>
      </w:r>
      <w:r w:rsidR="00E64FB6" w:rsidRPr="00CA68E6">
        <w:rPr>
          <w:rFonts w:cstheme="minorHAnsi"/>
        </w:rPr>
        <w:t xml:space="preserve"> appendix</w:t>
      </w:r>
      <w:r w:rsidRPr="00CA68E6">
        <w:rPr>
          <w:rFonts w:cstheme="minorHAnsi"/>
        </w:rPr>
        <w:t xml:space="preserve"> table </w:t>
      </w:r>
      <w:r w:rsidR="00713FF0" w:rsidRPr="00CA68E6">
        <w:rPr>
          <w:rFonts w:cstheme="minorHAnsi"/>
        </w:rPr>
        <w:t>E-</w:t>
      </w:r>
      <w:r w:rsidRPr="00CA68E6">
        <w:rPr>
          <w:rFonts w:cstheme="minorHAnsi"/>
        </w:rPr>
        <w:t xml:space="preserve">3). The model fit statistics are shown in table 27. </w:t>
      </w:r>
      <w:r w:rsidR="00ED02B5" w:rsidRPr="00CA68E6">
        <w:rPr>
          <w:rFonts w:cstheme="minorHAnsi"/>
        </w:rPr>
        <w:t xml:space="preserve">The table shows that all </w:t>
      </w:r>
      <w:r w:rsidRPr="00CA68E6">
        <w:rPr>
          <w:rFonts w:cstheme="minorHAnsi"/>
        </w:rPr>
        <w:t xml:space="preserve">three indices (CFI, TLI, and RMSEA) met </w:t>
      </w:r>
      <w:r w:rsidR="0076545D" w:rsidRPr="00CA68E6">
        <w:rPr>
          <w:rFonts w:cstheme="minorHAnsi"/>
        </w:rPr>
        <w:t>the chosen standards</w:t>
      </w:r>
      <w:r w:rsidRPr="00CA68E6">
        <w:rPr>
          <w:rFonts w:cstheme="minorHAnsi"/>
        </w:rPr>
        <w:t xml:space="preserve"> (except the RMSEA statistics for the environment domain, but </w:t>
      </w:r>
      <w:r w:rsidR="00ED02B5" w:rsidRPr="00CA68E6">
        <w:rPr>
          <w:rFonts w:cstheme="minorHAnsi"/>
        </w:rPr>
        <w:t xml:space="preserve">they were </w:t>
      </w:r>
      <w:r w:rsidRPr="00CA68E6">
        <w:rPr>
          <w:rFonts w:cstheme="minorHAnsi"/>
        </w:rPr>
        <w:t xml:space="preserve">close to the standard of </w:t>
      </w:r>
      <w:r w:rsidR="00A60C5C" w:rsidRPr="00CA68E6">
        <w:rPr>
          <w:rFonts w:cstheme="minorHAnsi"/>
        </w:rPr>
        <w:t xml:space="preserve">less than </w:t>
      </w:r>
      <w:r w:rsidRPr="00CA68E6">
        <w:rPr>
          <w:rFonts w:cstheme="minorHAnsi"/>
        </w:rPr>
        <w:t xml:space="preserve">0.1). </w:t>
      </w:r>
    </w:p>
    <w:p w14:paraId="7AE43B54" w14:textId="77777777" w:rsidR="00D93214" w:rsidRPr="00CA68E6" w:rsidRDefault="00D93214" w:rsidP="00D93214">
      <w:pPr>
        <w:spacing w:after="0" w:line="240" w:lineRule="auto"/>
        <w:ind w:left="878" w:hanging="878"/>
        <w:rPr>
          <w:rFonts w:cstheme="minorHAnsi"/>
        </w:rPr>
      </w:pPr>
      <w:r w:rsidRPr="00CA68E6">
        <w:rPr>
          <w:rFonts w:cstheme="minorHAnsi"/>
        </w:rPr>
        <w:t xml:space="preserve">Table 27. Model fit statistics by domain in the </w:t>
      </w:r>
      <w:r w:rsidR="00514DB2" w:rsidRPr="00CA68E6">
        <w:rPr>
          <w:rFonts w:cstheme="minorHAnsi"/>
        </w:rPr>
        <w:t>EDSCLS</w:t>
      </w:r>
      <w:r w:rsidRPr="00CA68E6">
        <w:rPr>
          <w:rFonts w:cstheme="minorHAnsi"/>
        </w:rPr>
        <w:t xml:space="preserve"> 2015 pilot noninstructional staff survey</w:t>
      </w:r>
    </w:p>
    <w:tbl>
      <w:tblPr>
        <w:tblW w:w="8260" w:type="dxa"/>
        <w:tblBorders>
          <w:top w:val="single" w:sz="4" w:space="0" w:color="auto"/>
          <w:bottom w:val="single" w:sz="4" w:space="0" w:color="auto"/>
        </w:tblBorders>
        <w:tblLook w:val="01E0" w:firstRow="1" w:lastRow="1" w:firstColumn="1" w:lastColumn="1" w:noHBand="0" w:noVBand="0"/>
      </w:tblPr>
      <w:tblGrid>
        <w:gridCol w:w="2543"/>
        <w:gridCol w:w="1473"/>
        <w:gridCol w:w="1147"/>
        <w:gridCol w:w="1147"/>
        <w:gridCol w:w="1950"/>
      </w:tblGrid>
      <w:tr w:rsidR="00D93214" w:rsidRPr="00CA68E6" w14:paraId="1BE3920E" w14:textId="77777777" w:rsidTr="00D93214">
        <w:trPr>
          <w:trHeight w:val="228"/>
        </w:trPr>
        <w:tc>
          <w:tcPr>
            <w:tcW w:w="2543" w:type="dxa"/>
            <w:tcBorders>
              <w:top w:val="single" w:sz="4" w:space="0" w:color="auto"/>
              <w:bottom w:val="single" w:sz="4" w:space="0" w:color="auto"/>
            </w:tcBorders>
            <w:shd w:val="clear" w:color="auto" w:fill="auto"/>
            <w:vAlign w:val="bottom"/>
          </w:tcPr>
          <w:p w14:paraId="20C50426" w14:textId="77777777" w:rsidR="00D93214" w:rsidRPr="00CA68E6" w:rsidRDefault="00D93214" w:rsidP="00D93214">
            <w:pPr>
              <w:pStyle w:val="RELtablespannerhead"/>
              <w:pBdr>
                <w:bottom w:val="none" w:sz="0" w:space="0" w:color="auto"/>
              </w:pBdr>
              <w:jc w:val="left"/>
              <w:rPr>
                <w:rFonts w:asciiTheme="minorHAnsi" w:hAnsiTheme="minorHAnsi" w:cstheme="minorHAnsi"/>
                <w:sz w:val="22"/>
              </w:rPr>
            </w:pPr>
            <w:r w:rsidRPr="00CA68E6">
              <w:rPr>
                <w:rFonts w:asciiTheme="minorHAnsi" w:hAnsiTheme="minorHAnsi" w:cstheme="minorHAnsi"/>
                <w:color w:val="auto"/>
                <w:sz w:val="22"/>
              </w:rPr>
              <w:t>Domain</w:t>
            </w:r>
          </w:p>
        </w:tc>
        <w:tc>
          <w:tcPr>
            <w:tcW w:w="1473" w:type="dxa"/>
            <w:tcBorders>
              <w:top w:val="single" w:sz="4" w:space="0" w:color="auto"/>
              <w:bottom w:val="single" w:sz="4" w:space="0" w:color="auto"/>
            </w:tcBorders>
            <w:shd w:val="clear" w:color="auto" w:fill="auto"/>
            <w:vAlign w:val="bottom"/>
          </w:tcPr>
          <w:p w14:paraId="413CD862" w14:textId="77777777" w:rsidR="00D93214" w:rsidRPr="00CA68E6" w:rsidRDefault="00D93214" w:rsidP="00D93214">
            <w:pPr>
              <w:pStyle w:val="RELtablespannerhead"/>
              <w:pBdr>
                <w:bottom w:val="none" w:sz="0" w:space="0" w:color="auto"/>
              </w:pBdr>
              <w:rPr>
                <w:rFonts w:asciiTheme="minorHAnsi" w:hAnsiTheme="minorHAnsi" w:cstheme="minorHAnsi"/>
                <w:i/>
                <w:sz w:val="22"/>
              </w:rPr>
            </w:pPr>
            <w:r w:rsidRPr="00CA68E6">
              <w:rPr>
                <w:rFonts w:asciiTheme="minorHAnsi" w:hAnsiTheme="minorHAnsi" w:cstheme="minorHAnsi"/>
                <w:i/>
                <w:color w:val="auto"/>
                <w:sz w:val="22"/>
              </w:rPr>
              <w:t>N</w:t>
            </w:r>
          </w:p>
        </w:tc>
        <w:tc>
          <w:tcPr>
            <w:tcW w:w="1147" w:type="dxa"/>
            <w:tcBorders>
              <w:top w:val="single" w:sz="4" w:space="0" w:color="auto"/>
              <w:bottom w:val="single" w:sz="4" w:space="0" w:color="auto"/>
            </w:tcBorders>
            <w:shd w:val="clear" w:color="auto" w:fill="auto"/>
            <w:vAlign w:val="bottom"/>
          </w:tcPr>
          <w:p w14:paraId="5645F261"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RMSEA</w:t>
            </w:r>
          </w:p>
        </w:tc>
        <w:tc>
          <w:tcPr>
            <w:tcW w:w="1147" w:type="dxa"/>
            <w:tcBorders>
              <w:top w:val="single" w:sz="4" w:space="0" w:color="auto"/>
              <w:bottom w:val="single" w:sz="4" w:space="0" w:color="auto"/>
            </w:tcBorders>
            <w:shd w:val="clear" w:color="auto" w:fill="auto"/>
            <w:vAlign w:val="bottom"/>
          </w:tcPr>
          <w:p w14:paraId="547057B7"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CFI</w:t>
            </w:r>
          </w:p>
        </w:tc>
        <w:tc>
          <w:tcPr>
            <w:tcW w:w="1950" w:type="dxa"/>
            <w:tcBorders>
              <w:top w:val="single" w:sz="4" w:space="0" w:color="auto"/>
              <w:bottom w:val="single" w:sz="4" w:space="0" w:color="auto"/>
            </w:tcBorders>
            <w:shd w:val="clear" w:color="auto" w:fill="auto"/>
            <w:vAlign w:val="bottom"/>
          </w:tcPr>
          <w:p w14:paraId="74E1F792" w14:textId="77777777" w:rsidR="00D93214" w:rsidRPr="00CA68E6" w:rsidRDefault="00D93214" w:rsidP="00B750DC">
            <w:pPr>
              <w:pStyle w:val="RELtablespannerhead"/>
              <w:pBdr>
                <w:bottom w:val="none" w:sz="0" w:space="0" w:color="auto"/>
              </w:pBdr>
              <w:rPr>
                <w:rFonts w:asciiTheme="minorHAnsi" w:hAnsiTheme="minorHAnsi" w:cstheme="minorHAnsi"/>
                <w:color w:val="auto"/>
                <w:sz w:val="22"/>
              </w:rPr>
            </w:pPr>
            <w:r w:rsidRPr="00CA68E6">
              <w:rPr>
                <w:rFonts w:asciiTheme="minorHAnsi" w:hAnsiTheme="minorHAnsi" w:cstheme="minorHAnsi"/>
                <w:color w:val="auto"/>
                <w:sz w:val="22"/>
              </w:rPr>
              <w:t>TLI</w:t>
            </w:r>
          </w:p>
        </w:tc>
      </w:tr>
      <w:tr w:rsidR="00D93214" w:rsidRPr="00CA68E6" w14:paraId="3BDC4217" w14:textId="77777777" w:rsidTr="00D93214">
        <w:trPr>
          <w:trHeight w:val="265"/>
        </w:trPr>
        <w:tc>
          <w:tcPr>
            <w:tcW w:w="2543" w:type="dxa"/>
            <w:tcBorders>
              <w:top w:val="single" w:sz="4" w:space="0" w:color="auto"/>
            </w:tcBorders>
            <w:shd w:val="clear" w:color="auto" w:fill="auto"/>
            <w:vAlign w:val="center"/>
          </w:tcPr>
          <w:p w14:paraId="0466D9DD" w14:textId="77777777" w:rsidR="00D93214" w:rsidRPr="00CA68E6" w:rsidRDefault="00D93214" w:rsidP="00B750DC">
            <w:pPr>
              <w:pStyle w:val="TableFigureText"/>
              <w:spacing w:before="0" w:after="0"/>
              <w:jc w:val="left"/>
              <w:rPr>
                <w:rFonts w:asciiTheme="minorHAnsi" w:hAnsiTheme="minorHAnsi" w:cstheme="minorHAnsi"/>
                <w:szCs w:val="22"/>
              </w:rPr>
            </w:pPr>
            <w:r w:rsidRPr="00CA68E6">
              <w:rPr>
                <w:rFonts w:asciiTheme="minorHAnsi" w:hAnsiTheme="minorHAnsi" w:cstheme="minorHAnsi"/>
                <w:bCs/>
                <w:szCs w:val="22"/>
              </w:rPr>
              <w:t>Engagement</w:t>
            </w:r>
          </w:p>
        </w:tc>
        <w:tc>
          <w:tcPr>
            <w:tcW w:w="1473" w:type="dxa"/>
            <w:tcBorders>
              <w:top w:val="single" w:sz="4" w:space="0" w:color="auto"/>
            </w:tcBorders>
            <w:shd w:val="clear" w:color="auto" w:fill="auto"/>
            <w:vAlign w:val="center"/>
          </w:tcPr>
          <w:p w14:paraId="78C09E4A" w14:textId="77777777" w:rsidR="00D93214" w:rsidRPr="00CA68E6" w:rsidRDefault="00D93214" w:rsidP="00EE0BC8">
            <w:pPr>
              <w:spacing w:after="0" w:line="240" w:lineRule="auto"/>
              <w:jc w:val="center"/>
              <w:rPr>
                <w:rFonts w:cstheme="minorHAnsi"/>
                <w:color w:val="000000"/>
              </w:rPr>
            </w:pPr>
            <w:r w:rsidRPr="00CA68E6">
              <w:rPr>
                <w:rFonts w:cstheme="minorHAnsi"/>
                <w:color w:val="000000"/>
              </w:rPr>
              <w:t>2</w:t>
            </w:r>
            <w:r w:rsidR="00EE0BC8" w:rsidRPr="00CA68E6">
              <w:rPr>
                <w:rFonts w:cstheme="minorHAnsi"/>
                <w:color w:val="000000"/>
              </w:rPr>
              <w:t>30</w:t>
            </w:r>
          </w:p>
        </w:tc>
        <w:tc>
          <w:tcPr>
            <w:tcW w:w="1147" w:type="dxa"/>
            <w:tcBorders>
              <w:top w:val="single" w:sz="4" w:space="0" w:color="auto"/>
            </w:tcBorders>
            <w:shd w:val="clear" w:color="auto" w:fill="auto"/>
            <w:vAlign w:val="center"/>
          </w:tcPr>
          <w:p w14:paraId="10858721" w14:textId="77777777" w:rsidR="00D93214" w:rsidRPr="00CA68E6" w:rsidRDefault="00D93214" w:rsidP="00EE0BC8">
            <w:pPr>
              <w:spacing w:after="0" w:line="240" w:lineRule="auto"/>
              <w:jc w:val="center"/>
              <w:rPr>
                <w:rFonts w:cstheme="minorHAnsi"/>
                <w:color w:val="000000"/>
              </w:rPr>
            </w:pPr>
            <w:r w:rsidRPr="00CA68E6">
              <w:rPr>
                <w:rFonts w:cstheme="minorHAnsi"/>
                <w:color w:val="000000"/>
              </w:rPr>
              <w:t>0.</w:t>
            </w:r>
            <w:r w:rsidR="00EE0BC8" w:rsidRPr="00CA68E6">
              <w:rPr>
                <w:rFonts w:cstheme="minorHAnsi"/>
                <w:color w:val="000000"/>
              </w:rPr>
              <w:t>098</w:t>
            </w:r>
          </w:p>
        </w:tc>
        <w:tc>
          <w:tcPr>
            <w:tcW w:w="1147" w:type="dxa"/>
            <w:tcBorders>
              <w:top w:val="single" w:sz="4" w:space="0" w:color="auto"/>
            </w:tcBorders>
            <w:shd w:val="clear" w:color="auto" w:fill="auto"/>
            <w:vAlign w:val="center"/>
          </w:tcPr>
          <w:p w14:paraId="6D9DB568" w14:textId="77777777" w:rsidR="00D93214" w:rsidRPr="00CA68E6" w:rsidRDefault="00D93214" w:rsidP="00EE0BC8">
            <w:pPr>
              <w:spacing w:after="0" w:line="240" w:lineRule="auto"/>
              <w:jc w:val="center"/>
              <w:rPr>
                <w:rFonts w:cstheme="minorHAnsi"/>
                <w:color w:val="000000"/>
              </w:rPr>
            </w:pPr>
            <w:r w:rsidRPr="00CA68E6">
              <w:rPr>
                <w:rFonts w:cstheme="minorHAnsi"/>
                <w:color w:val="000000"/>
              </w:rPr>
              <w:t>0.94</w:t>
            </w:r>
            <w:r w:rsidR="00EE0BC8" w:rsidRPr="00CA68E6">
              <w:rPr>
                <w:rFonts w:cstheme="minorHAnsi"/>
                <w:color w:val="000000"/>
              </w:rPr>
              <w:t>5</w:t>
            </w:r>
          </w:p>
        </w:tc>
        <w:tc>
          <w:tcPr>
            <w:tcW w:w="1950" w:type="dxa"/>
            <w:tcBorders>
              <w:top w:val="single" w:sz="4" w:space="0" w:color="auto"/>
            </w:tcBorders>
            <w:shd w:val="clear" w:color="auto" w:fill="auto"/>
            <w:vAlign w:val="center"/>
          </w:tcPr>
          <w:p w14:paraId="56454E5E"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0.953</w:t>
            </w:r>
          </w:p>
        </w:tc>
      </w:tr>
      <w:tr w:rsidR="00D93214" w:rsidRPr="00CA68E6" w14:paraId="757045CA" w14:textId="77777777" w:rsidTr="00D93214">
        <w:trPr>
          <w:trHeight w:val="253"/>
        </w:trPr>
        <w:tc>
          <w:tcPr>
            <w:tcW w:w="2543" w:type="dxa"/>
            <w:shd w:val="clear" w:color="auto" w:fill="auto"/>
            <w:vAlign w:val="center"/>
          </w:tcPr>
          <w:p w14:paraId="0BE0534F" w14:textId="77777777" w:rsidR="00D93214" w:rsidRPr="00CA68E6" w:rsidRDefault="00D93214" w:rsidP="00B750DC">
            <w:pPr>
              <w:pStyle w:val="TableFigureText"/>
              <w:spacing w:before="0" w:after="0"/>
              <w:jc w:val="left"/>
              <w:rPr>
                <w:rFonts w:asciiTheme="minorHAnsi" w:hAnsiTheme="minorHAnsi" w:cstheme="minorHAnsi"/>
                <w:szCs w:val="22"/>
              </w:rPr>
            </w:pPr>
            <w:r w:rsidRPr="00CA68E6">
              <w:rPr>
                <w:rFonts w:asciiTheme="minorHAnsi" w:hAnsiTheme="minorHAnsi" w:cstheme="minorHAnsi"/>
                <w:szCs w:val="22"/>
              </w:rPr>
              <w:t>Safety</w:t>
            </w:r>
          </w:p>
        </w:tc>
        <w:tc>
          <w:tcPr>
            <w:tcW w:w="1473" w:type="dxa"/>
            <w:shd w:val="clear" w:color="auto" w:fill="auto"/>
            <w:vAlign w:val="center"/>
          </w:tcPr>
          <w:p w14:paraId="37E8C734"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222</w:t>
            </w:r>
          </w:p>
        </w:tc>
        <w:tc>
          <w:tcPr>
            <w:tcW w:w="1147" w:type="dxa"/>
            <w:shd w:val="clear" w:color="auto" w:fill="auto"/>
            <w:vAlign w:val="center"/>
          </w:tcPr>
          <w:p w14:paraId="782EF6FF"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0.100</w:t>
            </w:r>
          </w:p>
        </w:tc>
        <w:tc>
          <w:tcPr>
            <w:tcW w:w="1147" w:type="dxa"/>
            <w:shd w:val="clear" w:color="auto" w:fill="auto"/>
            <w:vAlign w:val="center"/>
          </w:tcPr>
          <w:p w14:paraId="3CC67E10"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0.933</w:t>
            </w:r>
          </w:p>
        </w:tc>
        <w:tc>
          <w:tcPr>
            <w:tcW w:w="1950" w:type="dxa"/>
            <w:shd w:val="clear" w:color="auto" w:fill="auto"/>
            <w:vAlign w:val="center"/>
          </w:tcPr>
          <w:p w14:paraId="25DEF52B"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0.940</w:t>
            </w:r>
          </w:p>
        </w:tc>
      </w:tr>
      <w:tr w:rsidR="00D93214" w:rsidRPr="00CA68E6" w14:paraId="5135237C" w14:textId="77777777" w:rsidTr="00D93214">
        <w:trPr>
          <w:trHeight w:val="277"/>
        </w:trPr>
        <w:tc>
          <w:tcPr>
            <w:tcW w:w="2543" w:type="dxa"/>
            <w:shd w:val="clear" w:color="auto" w:fill="auto"/>
            <w:vAlign w:val="center"/>
          </w:tcPr>
          <w:p w14:paraId="6F32480C" w14:textId="77777777" w:rsidR="00D93214" w:rsidRPr="00CA68E6" w:rsidRDefault="00D93214" w:rsidP="00B750DC">
            <w:pPr>
              <w:pStyle w:val="TableFigureText"/>
              <w:spacing w:before="0" w:after="0"/>
              <w:jc w:val="left"/>
              <w:rPr>
                <w:rFonts w:asciiTheme="minorHAnsi" w:hAnsiTheme="minorHAnsi" w:cstheme="minorHAnsi"/>
                <w:szCs w:val="22"/>
              </w:rPr>
            </w:pPr>
            <w:r w:rsidRPr="00CA68E6">
              <w:rPr>
                <w:rFonts w:asciiTheme="minorHAnsi" w:hAnsiTheme="minorHAnsi" w:cstheme="minorHAnsi"/>
                <w:szCs w:val="22"/>
              </w:rPr>
              <w:t>Environment</w:t>
            </w:r>
          </w:p>
        </w:tc>
        <w:tc>
          <w:tcPr>
            <w:tcW w:w="1473" w:type="dxa"/>
            <w:shd w:val="clear" w:color="auto" w:fill="auto"/>
            <w:vAlign w:val="center"/>
          </w:tcPr>
          <w:p w14:paraId="7702E353"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210</w:t>
            </w:r>
          </w:p>
        </w:tc>
        <w:tc>
          <w:tcPr>
            <w:tcW w:w="1147" w:type="dxa"/>
            <w:shd w:val="clear" w:color="auto" w:fill="auto"/>
            <w:vAlign w:val="center"/>
          </w:tcPr>
          <w:p w14:paraId="44D7E7CE"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0.097</w:t>
            </w:r>
          </w:p>
        </w:tc>
        <w:tc>
          <w:tcPr>
            <w:tcW w:w="1147" w:type="dxa"/>
            <w:shd w:val="clear" w:color="auto" w:fill="auto"/>
            <w:vAlign w:val="center"/>
          </w:tcPr>
          <w:p w14:paraId="29E49F08"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0.935</w:t>
            </w:r>
          </w:p>
        </w:tc>
        <w:tc>
          <w:tcPr>
            <w:tcW w:w="1950" w:type="dxa"/>
            <w:shd w:val="clear" w:color="auto" w:fill="auto"/>
            <w:vAlign w:val="center"/>
          </w:tcPr>
          <w:p w14:paraId="42B5BD8A" w14:textId="77777777" w:rsidR="00D93214" w:rsidRPr="00CA68E6" w:rsidRDefault="00D93214" w:rsidP="00F20C8A">
            <w:pPr>
              <w:spacing w:after="0" w:line="240" w:lineRule="auto"/>
              <w:jc w:val="center"/>
              <w:rPr>
                <w:rFonts w:cstheme="minorHAnsi"/>
                <w:color w:val="000000"/>
              </w:rPr>
            </w:pPr>
            <w:r w:rsidRPr="00CA68E6">
              <w:rPr>
                <w:rFonts w:cstheme="minorHAnsi"/>
                <w:color w:val="000000"/>
              </w:rPr>
              <w:t>0.941</w:t>
            </w:r>
          </w:p>
        </w:tc>
      </w:tr>
    </w:tbl>
    <w:p w14:paraId="7E9F2967" w14:textId="5348892E" w:rsidR="00CA68E6" w:rsidRPr="007B47DE" w:rsidRDefault="009056F5" w:rsidP="00CA68E6">
      <w:pPr>
        <w:spacing w:after="0"/>
        <w:rPr>
          <w:rFonts w:cstheme="minorHAnsi"/>
          <w:b/>
          <w:sz w:val="20"/>
          <w:szCs w:val="20"/>
        </w:rPr>
      </w:pPr>
      <w:r>
        <w:rPr>
          <w:rFonts w:cstheme="minorHAnsi"/>
          <w:sz w:val="20"/>
          <w:szCs w:val="20"/>
        </w:rPr>
        <w:t>SOURCE: ED School Climate Surveys (EDSCLS), Pilot Study, 2015.</w:t>
      </w:r>
    </w:p>
    <w:p w14:paraId="3B04610F" w14:textId="77777777" w:rsidR="00D93214" w:rsidRPr="00CA68E6" w:rsidRDefault="00D93214" w:rsidP="00CC02B7">
      <w:pPr>
        <w:spacing w:before="240" w:after="0"/>
        <w:rPr>
          <w:rFonts w:cstheme="minorHAnsi"/>
          <w:b/>
        </w:rPr>
      </w:pPr>
      <w:r w:rsidRPr="00CA68E6">
        <w:rPr>
          <w:rFonts w:cstheme="minorHAnsi"/>
          <w:b/>
        </w:rPr>
        <w:t>Item fit</w:t>
      </w:r>
      <w:r w:rsidR="00E709BF" w:rsidRPr="00CA68E6">
        <w:rPr>
          <w:rFonts w:cstheme="minorHAnsi"/>
          <w:b/>
        </w:rPr>
        <w:t>s</w:t>
      </w:r>
    </w:p>
    <w:p w14:paraId="320C540B" w14:textId="77777777" w:rsidR="00D93214" w:rsidRPr="00CA68E6" w:rsidRDefault="00D93214" w:rsidP="005345DF">
      <w:pPr>
        <w:rPr>
          <w:rFonts w:cstheme="minorHAnsi"/>
        </w:rPr>
      </w:pPr>
      <w:r w:rsidRPr="00CA68E6">
        <w:rPr>
          <w:rFonts w:cstheme="minorHAnsi"/>
        </w:rPr>
        <w:t>Some of t</w:t>
      </w:r>
      <w:r w:rsidR="00B05063" w:rsidRPr="00CA68E6">
        <w:rPr>
          <w:rFonts w:cstheme="minorHAnsi"/>
        </w:rPr>
        <w:t xml:space="preserve">he infit and outfit statistics </w:t>
      </w:r>
      <w:r w:rsidRPr="00CA68E6">
        <w:rPr>
          <w:rFonts w:cstheme="minorHAnsi"/>
        </w:rPr>
        <w:t>were outside the range of 0.7 to 1.3, but they did not degrade the measurement because the values were generally under 2.0</w:t>
      </w:r>
      <w:r w:rsidR="00A53FBA">
        <w:rPr>
          <w:rFonts w:cstheme="minorHAnsi"/>
        </w:rPr>
        <w:t xml:space="preserve"> except </w:t>
      </w:r>
      <w:r w:rsidR="00A53FBA" w:rsidRPr="00A53FBA">
        <w:rPr>
          <w:rFonts w:cstheme="minorHAnsi"/>
        </w:rPr>
        <w:t>NENVPENV97</w:t>
      </w:r>
      <w:r w:rsidR="00A53FBA">
        <w:rPr>
          <w:rFonts w:cstheme="minorHAnsi"/>
        </w:rPr>
        <w:t xml:space="preserve"> with an outfit value of 2.080</w:t>
      </w:r>
      <w:r w:rsidRPr="00CA68E6">
        <w:rPr>
          <w:rFonts w:cstheme="minorHAnsi"/>
        </w:rPr>
        <w:t xml:space="preserve">. Moreover, since the sample size did not meet the recommended level (500), some of the out-of-range values may be due to chance. Infit and outfit statistics for all scale items can be found in appendix table </w:t>
      </w:r>
      <w:r w:rsidR="00713FF0" w:rsidRPr="00CA68E6">
        <w:rPr>
          <w:rFonts w:cstheme="minorHAnsi"/>
        </w:rPr>
        <w:t>F-</w:t>
      </w:r>
      <w:r w:rsidRPr="00CA68E6">
        <w:rPr>
          <w:rFonts w:cstheme="minorHAnsi"/>
        </w:rPr>
        <w:t>3.</w:t>
      </w:r>
    </w:p>
    <w:p w14:paraId="1E00EA70" w14:textId="77777777" w:rsidR="00D93214" w:rsidRPr="00CA68E6" w:rsidRDefault="00D93214" w:rsidP="00EB187E">
      <w:pPr>
        <w:pStyle w:val="Body"/>
        <w:spacing w:after="0" w:line="276" w:lineRule="auto"/>
        <w:rPr>
          <w:rFonts w:asciiTheme="minorHAnsi" w:hAnsiTheme="minorHAnsi" w:cstheme="minorHAnsi"/>
          <w:b/>
          <w:sz w:val="22"/>
          <w:szCs w:val="22"/>
        </w:rPr>
      </w:pPr>
      <w:r w:rsidRPr="00CA68E6">
        <w:rPr>
          <w:rFonts w:asciiTheme="minorHAnsi" w:hAnsiTheme="minorHAnsi" w:cstheme="minorHAnsi"/>
          <w:b/>
          <w:sz w:val="22"/>
          <w:szCs w:val="22"/>
        </w:rPr>
        <w:t>Differential item functioning</w:t>
      </w:r>
    </w:p>
    <w:p w14:paraId="242E8642" w14:textId="77777777" w:rsidR="00D93214" w:rsidRPr="00CA68E6" w:rsidRDefault="00E75D7D" w:rsidP="00DE5099">
      <w:pPr>
        <w:rPr>
          <w:rFonts w:cstheme="minorHAnsi"/>
        </w:rPr>
      </w:pPr>
      <w:r w:rsidRPr="00CA68E6">
        <w:rPr>
          <w:rFonts w:cstheme="minorHAnsi"/>
        </w:rPr>
        <w:t>In general, t</w:t>
      </w:r>
      <w:r w:rsidR="00D93214" w:rsidRPr="00CA68E6">
        <w:rPr>
          <w:rFonts w:cstheme="minorHAnsi"/>
        </w:rPr>
        <w:t>he survey items did not seem to function differently across gender, race (</w:t>
      </w:r>
      <w:r w:rsidR="008A6F5A" w:rsidRPr="00CA68E6">
        <w:rPr>
          <w:rFonts w:cstheme="minorHAnsi"/>
        </w:rPr>
        <w:t>White vs. non-White), special education</w:t>
      </w:r>
      <w:r w:rsidR="00D93214" w:rsidRPr="00CA68E6">
        <w:rPr>
          <w:rFonts w:cstheme="minorHAnsi"/>
        </w:rPr>
        <w:t>, or years working at school (3 or less).</w:t>
      </w:r>
      <w:r w:rsidR="008A6F5A" w:rsidRPr="00CA68E6">
        <w:rPr>
          <w:rFonts w:cstheme="minorHAnsi"/>
        </w:rPr>
        <w:t xml:space="preserve"> </w:t>
      </w:r>
      <w:r w:rsidR="00C84EB6" w:rsidRPr="00CA68E6">
        <w:rPr>
          <w:rFonts w:cstheme="minorHAnsi"/>
        </w:rPr>
        <w:t xml:space="preserve">A few pairs of </w:t>
      </w:r>
      <w:r w:rsidRPr="00CA68E6">
        <w:rPr>
          <w:rFonts w:cstheme="minorHAnsi"/>
        </w:rPr>
        <w:t>measure</w:t>
      </w:r>
      <w:r w:rsidR="00C84EB6" w:rsidRPr="00CA68E6">
        <w:rPr>
          <w:rFonts w:cstheme="minorHAnsi"/>
        </w:rPr>
        <w:t xml:space="preserve">s differed by greater than 0.64. However, since the sample size did not meet the recommended level (500), that may </w:t>
      </w:r>
      <w:r w:rsidR="00C84EB6" w:rsidRPr="00CA68E6">
        <w:rPr>
          <w:rFonts w:cstheme="minorHAnsi"/>
        </w:rPr>
        <w:lastRenderedPageBreak/>
        <w:t xml:space="preserve">be a result of </w:t>
      </w:r>
      <w:r w:rsidR="00A50C88" w:rsidRPr="00CA68E6">
        <w:rPr>
          <w:rFonts w:cstheme="minorHAnsi"/>
        </w:rPr>
        <w:t>large</w:t>
      </w:r>
      <w:r w:rsidR="00C84EB6" w:rsidRPr="00CA68E6">
        <w:rPr>
          <w:rFonts w:cstheme="minorHAnsi"/>
        </w:rPr>
        <w:t xml:space="preserve"> variation associated with the small sample size. </w:t>
      </w:r>
      <w:r w:rsidR="008A6F5A" w:rsidRPr="00CA68E6">
        <w:rPr>
          <w:rFonts w:cstheme="minorHAnsi"/>
        </w:rPr>
        <w:t>Item measures for each of the groups can be found in appendix table G-3.</w:t>
      </w:r>
    </w:p>
    <w:p w14:paraId="27E154F7" w14:textId="77777777" w:rsidR="00D93214" w:rsidRPr="00CA68E6" w:rsidRDefault="00D93214" w:rsidP="00C31F0C">
      <w:pPr>
        <w:pStyle w:val="Heading3"/>
        <w:spacing w:before="240"/>
        <w:rPr>
          <w:rFonts w:asciiTheme="minorHAnsi" w:hAnsiTheme="minorHAnsi" w:cstheme="minorHAnsi"/>
        </w:rPr>
      </w:pPr>
      <w:bookmarkStart w:id="22" w:name="_Toc424886372"/>
      <w:bookmarkStart w:id="23" w:name="_Toc426468484"/>
      <w:r w:rsidRPr="00CA68E6">
        <w:rPr>
          <w:rFonts w:asciiTheme="minorHAnsi" w:hAnsiTheme="minorHAnsi" w:cstheme="minorHAnsi"/>
        </w:rPr>
        <w:t>5.1.4 Parent survey</w:t>
      </w:r>
      <w:bookmarkEnd w:id="22"/>
      <w:bookmarkEnd w:id="23"/>
    </w:p>
    <w:p w14:paraId="0A854A0C" w14:textId="77777777" w:rsidR="00D93214" w:rsidRPr="00CA68E6" w:rsidRDefault="00D93214" w:rsidP="00F0120E">
      <w:pPr>
        <w:rPr>
          <w:rFonts w:cstheme="minorHAnsi"/>
        </w:rPr>
      </w:pPr>
      <w:r w:rsidRPr="00CA68E6">
        <w:rPr>
          <w:rFonts w:cstheme="minorHAnsi"/>
        </w:rPr>
        <w:t xml:space="preserve">The </w:t>
      </w:r>
      <w:r w:rsidR="00514DB2" w:rsidRPr="00CA68E6">
        <w:rPr>
          <w:rFonts w:cstheme="minorHAnsi"/>
        </w:rPr>
        <w:t>EDSCLS</w:t>
      </w:r>
      <w:r w:rsidRPr="00CA68E6">
        <w:rPr>
          <w:rFonts w:cstheme="minorHAnsi"/>
        </w:rPr>
        <w:t xml:space="preserve"> 2015 pilot parent survey consisted of 47 items, including 3 general demographic questions and 44 items measuring 13 topics in three domains: </w:t>
      </w:r>
      <w:r w:rsidR="00C31F0C" w:rsidRPr="00CA68E6">
        <w:rPr>
          <w:rFonts w:cstheme="minorHAnsi"/>
        </w:rPr>
        <w:t>En</w:t>
      </w:r>
      <w:r w:rsidRPr="00CA68E6">
        <w:rPr>
          <w:rFonts w:cstheme="minorHAnsi"/>
        </w:rPr>
        <w:t xml:space="preserve">gagement (ENG), </w:t>
      </w:r>
      <w:r w:rsidR="00C31F0C" w:rsidRPr="00CA68E6">
        <w:rPr>
          <w:rFonts w:cstheme="minorHAnsi"/>
        </w:rPr>
        <w:t>S</w:t>
      </w:r>
      <w:r w:rsidRPr="00CA68E6">
        <w:rPr>
          <w:rFonts w:cstheme="minorHAnsi"/>
        </w:rPr>
        <w:t xml:space="preserve">afety (SAF), and </w:t>
      </w:r>
      <w:r w:rsidR="00C31F0C" w:rsidRPr="00CA68E6">
        <w:rPr>
          <w:rFonts w:cstheme="minorHAnsi"/>
        </w:rPr>
        <w:t>E</w:t>
      </w:r>
      <w:r w:rsidRPr="00CA68E6">
        <w:rPr>
          <w:rFonts w:cstheme="minorHAnsi"/>
        </w:rPr>
        <w:t>nvironment (ENV). All 44 topical items used a 4-point Likert response option scale. The breakdown of the survey, by the number of items in each topic, is shown in table 29. The exact wording of each item, as well as flags and the final decision about each item, can be found in table 34.</w:t>
      </w:r>
    </w:p>
    <w:p w14:paraId="36765852" w14:textId="77777777" w:rsidR="00D93214" w:rsidRPr="00CA68E6" w:rsidRDefault="00D93214" w:rsidP="00130001">
      <w:pPr>
        <w:spacing w:after="0" w:line="240" w:lineRule="auto"/>
        <w:rPr>
          <w:rFonts w:cstheme="minorHAnsi"/>
        </w:rPr>
      </w:pPr>
      <w:r w:rsidRPr="00CA68E6">
        <w:rPr>
          <w:rFonts w:cstheme="minorHAnsi"/>
        </w:rPr>
        <w:t xml:space="preserve">Table 29. </w:t>
      </w:r>
      <w:r w:rsidR="00514DB2" w:rsidRPr="00CA68E6">
        <w:rPr>
          <w:rFonts w:cstheme="minorHAnsi"/>
        </w:rPr>
        <w:t>EDSCLS</w:t>
      </w:r>
      <w:r w:rsidRPr="00CA68E6">
        <w:rPr>
          <w:rFonts w:cstheme="minorHAnsi"/>
        </w:rPr>
        <w:t xml:space="preserve"> 2015 parent survey, by domain, topic, and item</w:t>
      </w:r>
    </w:p>
    <w:tbl>
      <w:tblPr>
        <w:tblW w:w="9325" w:type="dxa"/>
        <w:tblInd w:w="108" w:type="dxa"/>
        <w:tblLook w:val="04A0" w:firstRow="1" w:lastRow="0" w:firstColumn="1" w:lastColumn="0" w:noHBand="0" w:noVBand="1"/>
      </w:tblPr>
      <w:tblGrid>
        <w:gridCol w:w="2002"/>
        <w:gridCol w:w="4075"/>
        <w:gridCol w:w="3248"/>
      </w:tblGrid>
      <w:tr w:rsidR="00D93214" w:rsidRPr="00CA68E6" w14:paraId="2452305D" w14:textId="77777777" w:rsidTr="00D93214">
        <w:trPr>
          <w:trHeight w:val="131"/>
        </w:trPr>
        <w:tc>
          <w:tcPr>
            <w:tcW w:w="0" w:type="auto"/>
            <w:tcBorders>
              <w:top w:val="single" w:sz="4" w:space="0" w:color="auto"/>
              <w:left w:val="nil"/>
              <w:bottom w:val="single" w:sz="4" w:space="0" w:color="auto"/>
              <w:right w:val="nil"/>
            </w:tcBorders>
            <w:shd w:val="clear" w:color="auto" w:fill="auto"/>
            <w:noWrap/>
            <w:hideMark/>
          </w:tcPr>
          <w:p w14:paraId="752710D6" w14:textId="77777777" w:rsidR="00D93214" w:rsidRPr="00CA68E6" w:rsidRDefault="00D93214" w:rsidP="00B750DC">
            <w:pPr>
              <w:spacing w:after="0" w:line="240" w:lineRule="auto"/>
              <w:rPr>
                <w:rFonts w:eastAsia="Times New Roman" w:cstheme="minorHAnsi"/>
                <w:bCs/>
                <w:color w:val="000000"/>
              </w:rPr>
            </w:pPr>
            <w:r w:rsidRPr="00CA68E6">
              <w:rPr>
                <w:rFonts w:eastAsia="Times New Roman" w:cstheme="minorHAnsi"/>
                <w:bCs/>
                <w:color w:val="000000"/>
              </w:rPr>
              <w:t>Domain</w:t>
            </w:r>
          </w:p>
        </w:tc>
        <w:tc>
          <w:tcPr>
            <w:tcW w:w="0" w:type="auto"/>
            <w:tcBorders>
              <w:top w:val="single" w:sz="4" w:space="0" w:color="auto"/>
              <w:left w:val="nil"/>
              <w:bottom w:val="single" w:sz="4" w:space="0" w:color="auto"/>
              <w:right w:val="nil"/>
            </w:tcBorders>
            <w:shd w:val="clear" w:color="auto" w:fill="auto"/>
            <w:noWrap/>
            <w:hideMark/>
          </w:tcPr>
          <w:p w14:paraId="76BDD3C8" w14:textId="77777777" w:rsidR="00D93214" w:rsidRPr="00CA68E6" w:rsidRDefault="00D93214" w:rsidP="00F052C2">
            <w:pPr>
              <w:spacing w:after="0" w:line="240" w:lineRule="auto"/>
              <w:rPr>
                <w:rFonts w:eastAsia="Times New Roman" w:cstheme="minorHAnsi"/>
                <w:bCs/>
                <w:color w:val="000000"/>
              </w:rPr>
            </w:pPr>
            <w:r w:rsidRPr="00CA68E6">
              <w:rPr>
                <w:rFonts w:eastAsia="Times New Roman" w:cstheme="minorHAnsi"/>
                <w:bCs/>
                <w:color w:val="000000"/>
              </w:rPr>
              <w:t>Topic</w:t>
            </w:r>
          </w:p>
        </w:tc>
        <w:tc>
          <w:tcPr>
            <w:tcW w:w="0" w:type="auto"/>
            <w:tcBorders>
              <w:top w:val="single" w:sz="4" w:space="0" w:color="auto"/>
              <w:left w:val="nil"/>
              <w:bottom w:val="single" w:sz="4" w:space="0" w:color="auto"/>
              <w:right w:val="nil"/>
            </w:tcBorders>
            <w:shd w:val="clear" w:color="auto" w:fill="auto"/>
            <w:noWrap/>
            <w:hideMark/>
          </w:tcPr>
          <w:p w14:paraId="6B728B2D" w14:textId="77777777" w:rsidR="00D93214" w:rsidRPr="00CA68E6" w:rsidRDefault="00D93214" w:rsidP="00F052C2">
            <w:pPr>
              <w:spacing w:after="0" w:line="240" w:lineRule="auto"/>
              <w:rPr>
                <w:rFonts w:eastAsia="Times New Roman" w:cstheme="minorHAnsi"/>
                <w:bCs/>
                <w:color w:val="000000"/>
              </w:rPr>
            </w:pPr>
            <w:r w:rsidRPr="00CA68E6">
              <w:rPr>
                <w:rFonts w:eastAsia="Times New Roman" w:cstheme="minorHAnsi"/>
                <w:bCs/>
                <w:color w:val="000000"/>
              </w:rPr>
              <w:t>Item</w:t>
            </w:r>
          </w:p>
        </w:tc>
      </w:tr>
      <w:tr w:rsidR="00D93214" w:rsidRPr="00CA68E6" w14:paraId="031496C9" w14:textId="77777777" w:rsidTr="00D93214">
        <w:trPr>
          <w:trHeight w:val="125"/>
        </w:trPr>
        <w:tc>
          <w:tcPr>
            <w:tcW w:w="0" w:type="auto"/>
            <w:tcBorders>
              <w:top w:val="single" w:sz="4" w:space="0" w:color="auto"/>
              <w:left w:val="nil"/>
              <w:bottom w:val="nil"/>
              <w:right w:val="nil"/>
            </w:tcBorders>
            <w:shd w:val="clear" w:color="auto" w:fill="auto"/>
            <w:noWrap/>
            <w:hideMark/>
          </w:tcPr>
          <w:p w14:paraId="001632BC" w14:textId="77777777" w:rsidR="00D93214" w:rsidRPr="00CA68E6" w:rsidRDefault="00D93214" w:rsidP="00B750DC">
            <w:pPr>
              <w:spacing w:after="120" w:line="240" w:lineRule="auto"/>
              <w:rPr>
                <w:rFonts w:eastAsia="Times New Roman" w:cstheme="minorHAnsi"/>
                <w:bCs/>
                <w:color w:val="000000"/>
              </w:rPr>
            </w:pPr>
            <w:r w:rsidRPr="00CA68E6">
              <w:rPr>
                <w:rFonts w:eastAsia="Times New Roman" w:cstheme="minorHAnsi"/>
                <w:bCs/>
                <w:color w:val="000000"/>
              </w:rPr>
              <w:t> Engagement (ENG)</w:t>
            </w:r>
          </w:p>
        </w:tc>
        <w:tc>
          <w:tcPr>
            <w:tcW w:w="0" w:type="auto"/>
            <w:tcBorders>
              <w:top w:val="single" w:sz="4" w:space="0" w:color="auto"/>
              <w:left w:val="nil"/>
              <w:bottom w:val="nil"/>
              <w:right w:val="nil"/>
            </w:tcBorders>
            <w:shd w:val="clear" w:color="auto" w:fill="auto"/>
            <w:noWrap/>
            <w:hideMark/>
          </w:tcPr>
          <w:p w14:paraId="6EA50CB1"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Cultural and linguistic competence (CLC)</w:t>
            </w:r>
          </w:p>
        </w:tc>
        <w:tc>
          <w:tcPr>
            <w:tcW w:w="0" w:type="auto"/>
            <w:tcBorders>
              <w:top w:val="single" w:sz="4" w:space="0" w:color="auto"/>
              <w:left w:val="nil"/>
              <w:bottom w:val="nil"/>
              <w:right w:val="nil"/>
            </w:tcBorders>
            <w:shd w:val="clear" w:color="auto" w:fill="auto"/>
            <w:noWrap/>
            <w:hideMark/>
          </w:tcPr>
          <w:p w14:paraId="4CE4DD8F"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5 items with prefix PENGCLC</w:t>
            </w:r>
          </w:p>
        </w:tc>
      </w:tr>
      <w:tr w:rsidR="00D93214" w:rsidRPr="00CA68E6" w14:paraId="6E558F6D" w14:textId="77777777" w:rsidTr="00D93214">
        <w:trPr>
          <w:trHeight w:val="250"/>
        </w:trPr>
        <w:tc>
          <w:tcPr>
            <w:tcW w:w="0" w:type="auto"/>
            <w:tcBorders>
              <w:top w:val="nil"/>
              <w:left w:val="nil"/>
              <w:bottom w:val="nil"/>
              <w:right w:val="nil"/>
            </w:tcBorders>
            <w:shd w:val="clear" w:color="auto" w:fill="auto"/>
            <w:noWrap/>
            <w:hideMark/>
          </w:tcPr>
          <w:p w14:paraId="47E95CB5"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5E9674BB"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Relationships (REL)</w:t>
            </w:r>
          </w:p>
        </w:tc>
        <w:tc>
          <w:tcPr>
            <w:tcW w:w="0" w:type="auto"/>
            <w:tcBorders>
              <w:top w:val="nil"/>
              <w:left w:val="nil"/>
              <w:bottom w:val="nil"/>
              <w:right w:val="nil"/>
            </w:tcBorders>
            <w:shd w:val="clear" w:color="auto" w:fill="auto"/>
            <w:noWrap/>
            <w:hideMark/>
          </w:tcPr>
          <w:p w14:paraId="4D0906C5"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5 items with the prefix PENGREL</w:t>
            </w:r>
          </w:p>
        </w:tc>
      </w:tr>
      <w:tr w:rsidR="00D93214" w:rsidRPr="00CA68E6" w14:paraId="624EB975" w14:textId="77777777" w:rsidTr="00D93214">
        <w:trPr>
          <w:trHeight w:val="250"/>
        </w:trPr>
        <w:tc>
          <w:tcPr>
            <w:tcW w:w="0" w:type="auto"/>
            <w:tcBorders>
              <w:top w:val="nil"/>
              <w:left w:val="nil"/>
              <w:bottom w:val="nil"/>
              <w:right w:val="nil"/>
            </w:tcBorders>
            <w:shd w:val="clear" w:color="auto" w:fill="auto"/>
            <w:noWrap/>
            <w:hideMark/>
          </w:tcPr>
          <w:p w14:paraId="636C3CF6"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4A6B86A7"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 xml:space="preserve">School participation (PAR) </w:t>
            </w:r>
          </w:p>
        </w:tc>
        <w:tc>
          <w:tcPr>
            <w:tcW w:w="0" w:type="auto"/>
            <w:tcBorders>
              <w:top w:val="nil"/>
              <w:left w:val="nil"/>
              <w:bottom w:val="nil"/>
              <w:right w:val="nil"/>
            </w:tcBorders>
            <w:shd w:val="clear" w:color="auto" w:fill="auto"/>
            <w:noWrap/>
            <w:hideMark/>
          </w:tcPr>
          <w:p w14:paraId="1A1993FB"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2 items with the prefix PENGREL</w:t>
            </w:r>
            <w:r w:rsidRPr="00CA68E6">
              <w:rPr>
                <w:rFonts w:eastAsia="Times New Roman" w:cstheme="minorHAnsi"/>
                <w:color w:val="000000"/>
                <w:vertAlign w:val="superscript"/>
              </w:rPr>
              <w:t>1</w:t>
            </w:r>
          </w:p>
        </w:tc>
      </w:tr>
      <w:tr w:rsidR="00D93214" w:rsidRPr="00CA68E6" w14:paraId="4F317AFD" w14:textId="77777777" w:rsidTr="00D93214">
        <w:trPr>
          <w:trHeight w:val="125"/>
        </w:trPr>
        <w:tc>
          <w:tcPr>
            <w:tcW w:w="0" w:type="auto"/>
            <w:tcBorders>
              <w:top w:val="nil"/>
              <w:left w:val="nil"/>
              <w:bottom w:val="nil"/>
              <w:right w:val="nil"/>
            </w:tcBorders>
            <w:shd w:val="clear" w:color="auto" w:fill="auto"/>
            <w:noWrap/>
            <w:hideMark/>
          </w:tcPr>
          <w:p w14:paraId="012D9CF7" w14:textId="77777777" w:rsidR="00D93214" w:rsidRPr="00CA68E6" w:rsidRDefault="00D93214" w:rsidP="00B750DC">
            <w:pPr>
              <w:spacing w:after="120" w:line="240" w:lineRule="auto"/>
              <w:rPr>
                <w:rFonts w:eastAsia="Times New Roman" w:cstheme="minorHAnsi"/>
                <w:bCs/>
                <w:color w:val="000000"/>
              </w:rPr>
            </w:pPr>
            <w:r w:rsidRPr="00CA68E6">
              <w:rPr>
                <w:rFonts w:eastAsia="Times New Roman" w:cstheme="minorHAnsi"/>
                <w:bCs/>
                <w:color w:val="000000"/>
              </w:rPr>
              <w:t>Safety (SAF)</w:t>
            </w:r>
          </w:p>
        </w:tc>
        <w:tc>
          <w:tcPr>
            <w:tcW w:w="0" w:type="auto"/>
            <w:tcBorders>
              <w:top w:val="nil"/>
              <w:left w:val="nil"/>
              <w:bottom w:val="nil"/>
              <w:right w:val="nil"/>
            </w:tcBorders>
            <w:shd w:val="clear" w:color="auto" w:fill="auto"/>
            <w:noWrap/>
            <w:hideMark/>
          </w:tcPr>
          <w:p w14:paraId="4DEB72F1"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Emotional safety (EMO)</w:t>
            </w:r>
          </w:p>
        </w:tc>
        <w:tc>
          <w:tcPr>
            <w:tcW w:w="0" w:type="auto"/>
            <w:tcBorders>
              <w:top w:val="nil"/>
              <w:left w:val="nil"/>
              <w:bottom w:val="nil"/>
              <w:right w:val="nil"/>
            </w:tcBorders>
            <w:shd w:val="clear" w:color="auto" w:fill="auto"/>
            <w:noWrap/>
            <w:hideMark/>
          </w:tcPr>
          <w:p w14:paraId="5CA55EC4"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3 items with prefix PSAFEMO</w:t>
            </w:r>
          </w:p>
        </w:tc>
      </w:tr>
      <w:tr w:rsidR="00D93214" w:rsidRPr="00CA68E6" w14:paraId="3C1A2050" w14:textId="77777777" w:rsidTr="00D93214">
        <w:trPr>
          <w:trHeight w:val="125"/>
        </w:trPr>
        <w:tc>
          <w:tcPr>
            <w:tcW w:w="0" w:type="auto"/>
            <w:tcBorders>
              <w:top w:val="nil"/>
              <w:left w:val="nil"/>
              <w:bottom w:val="nil"/>
              <w:right w:val="nil"/>
            </w:tcBorders>
            <w:shd w:val="clear" w:color="auto" w:fill="auto"/>
            <w:noWrap/>
            <w:hideMark/>
          </w:tcPr>
          <w:p w14:paraId="38482A6E"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439094BA"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Physical safety (PSAF)</w:t>
            </w:r>
          </w:p>
        </w:tc>
        <w:tc>
          <w:tcPr>
            <w:tcW w:w="0" w:type="auto"/>
            <w:tcBorders>
              <w:top w:val="nil"/>
              <w:left w:val="nil"/>
              <w:bottom w:val="nil"/>
              <w:right w:val="nil"/>
            </w:tcBorders>
            <w:shd w:val="clear" w:color="auto" w:fill="auto"/>
            <w:noWrap/>
            <w:hideMark/>
          </w:tcPr>
          <w:p w14:paraId="1CA68A73"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4 items with prefix PSAFPSAF</w:t>
            </w:r>
          </w:p>
        </w:tc>
      </w:tr>
      <w:tr w:rsidR="00D93214" w:rsidRPr="00CA68E6" w14:paraId="4376A502" w14:textId="77777777" w:rsidTr="00D93214">
        <w:trPr>
          <w:trHeight w:val="125"/>
        </w:trPr>
        <w:tc>
          <w:tcPr>
            <w:tcW w:w="0" w:type="auto"/>
            <w:tcBorders>
              <w:top w:val="nil"/>
              <w:left w:val="nil"/>
              <w:bottom w:val="nil"/>
              <w:right w:val="nil"/>
            </w:tcBorders>
            <w:shd w:val="clear" w:color="auto" w:fill="auto"/>
            <w:noWrap/>
            <w:hideMark/>
          </w:tcPr>
          <w:p w14:paraId="5156824A"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7ED139EE"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Bullying/cyberbullying (BUL)</w:t>
            </w:r>
          </w:p>
        </w:tc>
        <w:tc>
          <w:tcPr>
            <w:tcW w:w="0" w:type="auto"/>
            <w:tcBorders>
              <w:top w:val="nil"/>
              <w:left w:val="nil"/>
              <w:bottom w:val="nil"/>
              <w:right w:val="nil"/>
            </w:tcBorders>
            <w:shd w:val="clear" w:color="auto" w:fill="auto"/>
            <w:noWrap/>
            <w:hideMark/>
          </w:tcPr>
          <w:p w14:paraId="3BA852A0"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3 items with prefix PSAFBUL</w:t>
            </w:r>
          </w:p>
        </w:tc>
      </w:tr>
      <w:tr w:rsidR="00D93214" w:rsidRPr="00CA68E6" w14:paraId="3F28BB09" w14:textId="77777777" w:rsidTr="00D93214">
        <w:trPr>
          <w:trHeight w:val="125"/>
        </w:trPr>
        <w:tc>
          <w:tcPr>
            <w:tcW w:w="0" w:type="auto"/>
            <w:tcBorders>
              <w:top w:val="nil"/>
              <w:left w:val="nil"/>
              <w:bottom w:val="nil"/>
              <w:right w:val="nil"/>
            </w:tcBorders>
            <w:shd w:val="clear" w:color="auto" w:fill="auto"/>
            <w:noWrap/>
            <w:hideMark/>
          </w:tcPr>
          <w:p w14:paraId="39A5123F"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0CB9D089"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Substance abuse (SUB)</w:t>
            </w:r>
          </w:p>
        </w:tc>
        <w:tc>
          <w:tcPr>
            <w:tcW w:w="0" w:type="auto"/>
            <w:tcBorders>
              <w:top w:val="nil"/>
              <w:left w:val="nil"/>
              <w:bottom w:val="nil"/>
              <w:right w:val="nil"/>
            </w:tcBorders>
            <w:shd w:val="clear" w:color="auto" w:fill="auto"/>
            <w:noWrap/>
            <w:hideMark/>
          </w:tcPr>
          <w:p w14:paraId="4F81BC7C"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4 items with prefix PSAFSUB</w:t>
            </w:r>
          </w:p>
        </w:tc>
      </w:tr>
      <w:tr w:rsidR="00D93214" w:rsidRPr="00CA68E6" w14:paraId="36E7E5C3" w14:textId="77777777" w:rsidTr="00D93214">
        <w:trPr>
          <w:trHeight w:val="250"/>
        </w:trPr>
        <w:tc>
          <w:tcPr>
            <w:tcW w:w="0" w:type="auto"/>
            <w:tcBorders>
              <w:top w:val="nil"/>
              <w:left w:val="nil"/>
              <w:bottom w:val="nil"/>
              <w:right w:val="nil"/>
            </w:tcBorders>
            <w:shd w:val="clear" w:color="auto" w:fill="auto"/>
            <w:noWrap/>
            <w:hideMark/>
          </w:tcPr>
          <w:p w14:paraId="189C27E1"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39B2B3E3"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Emergency readiness/management (ERM)</w:t>
            </w:r>
          </w:p>
        </w:tc>
        <w:tc>
          <w:tcPr>
            <w:tcW w:w="0" w:type="auto"/>
            <w:tcBorders>
              <w:top w:val="nil"/>
              <w:left w:val="nil"/>
              <w:bottom w:val="nil"/>
              <w:right w:val="nil"/>
            </w:tcBorders>
            <w:shd w:val="clear" w:color="auto" w:fill="auto"/>
            <w:noWrap/>
            <w:hideMark/>
          </w:tcPr>
          <w:p w14:paraId="17ABDA71"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3 items with prefix PSAFERM</w:t>
            </w:r>
          </w:p>
        </w:tc>
      </w:tr>
      <w:tr w:rsidR="00D93214" w:rsidRPr="00CA68E6" w14:paraId="2AFF80A7" w14:textId="77777777" w:rsidTr="00D93214">
        <w:trPr>
          <w:trHeight w:val="250"/>
        </w:trPr>
        <w:tc>
          <w:tcPr>
            <w:tcW w:w="0" w:type="auto"/>
            <w:tcBorders>
              <w:top w:val="nil"/>
              <w:left w:val="nil"/>
              <w:bottom w:val="nil"/>
              <w:right w:val="nil"/>
            </w:tcBorders>
            <w:shd w:val="clear" w:color="auto" w:fill="auto"/>
            <w:noWrap/>
            <w:hideMark/>
          </w:tcPr>
          <w:p w14:paraId="796632F7" w14:textId="77777777" w:rsidR="00D93214" w:rsidRPr="00CA68E6" w:rsidRDefault="00D93214" w:rsidP="00B750DC">
            <w:pPr>
              <w:spacing w:after="120" w:line="240" w:lineRule="auto"/>
              <w:rPr>
                <w:rFonts w:eastAsia="Times New Roman" w:cstheme="minorHAnsi"/>
                <w:bCs/>
                <w:color w:val="000000"/>
              </w:rPr>
            </w:pPr>
            <w:r w:rsidRPr="00CA68E6">
              <w:rPr>
                <w:rFonts w:eastAsia="Times New Roman" w:cstheme="minorHAnsi"/>
                <w:bCs/>
                <w:color w:val="000000"/>
              </w:rPr>
              <w:t>Environment (ENV)</w:t>
            </w:r>
          </w:p>
        </w:tc>
        <w:tc>
          <w:tcPr>
            <w:tcW w:w="0" w:type="auto"/>
            <w:tcBorders>
              <w:top w:val="nil"/>
              <w:left w:val="nil"/>
              <w:bottom w:val="nil"/>
              <w:right w:val="nil"/>
            </w:tcBorders>
            <w:shd w:val="clear" w:color="auto" w:fill="auto"/>
            <w:noWrap/>
            <w:hideMark/>
          </w:tcPr>
          <w:p w14:paraId="60BE38B9"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Physical environment (PENV)</w:t>
            </w:r>
          </w:p>
        </w:tc>
        <w:tc>
          <w:tcPr>
            <w:tcW w:w="0" w:type="auto"/>
            <w:tcBorders>
              <w:top w:val="nil"/>
              <w:left w:val="nil"/>
              <w:bottom w:val="nil"/>
              <w:right w:val="nil"/>
            </w:tcBorders>
            <w:shd w:val="clear" w:color="auto" w:fill="auto"/>
            <w:noWrap/>
            <w:hideMark/>
          </w:tcPr>
          <w:p w14:paraId="7C92E8F2"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2 items with prefix PENVPENV</w:t>
            </w:r>
          </w:p>
        </w:tc>
      </w:tr>
      <w:tr w:rsidR="00D93214" w:rsidRPr="00CA68E6" w14:paraId="7F8DAE36" w14:textId="77777777" w:rsidTr="00D93214">
        <w:trPr>
          <w:trHeight w:val="250"/>
        </w:trPr>
        <w:tc>
          <w:tcPr>
            <w:tcW w:w="0" w:type="auto"/>
            <w:tcBorders>
              <w:top w:val="nil"/>
              <w:left w:val="nil"/>
              <w:bottom w:val="nil"/>
              <w:right w:val="nil"/>
            </w:tcBorders>
            <w:shd w:val="clear" w:color="auto" w:fill="auto"/>
            <w:noWrap/>
            <w:hideMark/>
          </w:tcPr>
          <w:p w14:paraId="26F76082"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7B3E2CE5"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Instructional environment (INS)</w:t>
            </w:r>
          </w:p>
        </w:tc>
        <w:tc>
          <w:tcPr>
            <w:tcW w:w="0" w:type="auto"/>
            <w:tcBorders>
              <w:top w:val="nil"/>
              <w:left w:val="nil"/>
              <w:bottom w:val="nil"/>
              <w:right w:val="nil"/>
            </w:tcBorders>
            <w:shd w:val="clear" w:color="auto" w:fill="auto"/>
            <w:noWrap/>
            <w:hideMark/>
          </w:tcPr>
          <w:p w14:paraId="1B4D4CF2"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5 items with prefix PENVINS</w:t>
            </w:r>
          </w:p>
        </w:tc>
      </w:tr>
      <w:tr w:rsidR="00D93214" w:rsidRPr="00CA68E6" w14:paraId="7CA6ED4E" w14:textId="77777777" w:rsidTr="00D93214">
        <w:trPr>
          <w:trHeight w:val="250"/>
        </w:trPr>
        <w:tc>
          <w:tcPr>
            <w:tcW w:w="0" w:type="auto"/>
            <w:tcBorders>
              <w:top w:val="nil"/>
              <w:left w:val="nil"/>
              <w:bottom w:val="nil"/>
              <w:right w:val="nil"/>
            </w:tcBorders>
            <w:shd w:val="clear" w:color="auto" w:fill="auto"/>
            <w:noWrap/>
            <w:hideMark/>
          </w:tcPr>
          <w:p w14:paraId="796146B3"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bottom w:val="nil"/>
              <w:right w:val="nil"/>
            </w:tcBorders>
            <w:shd w:val="clear" w:color="auto" w:fill="auto"/>
            <w:noWrap/>
            <w:hideMark/>
          </w:tcPr>
          <w:p w14:paraId="23E22F40"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Physical health (PHEA)</w:t>
            </w:r>
          </w:p>
        </w:tc>
        <w:tc>
          <w:tcPr>
            <w:tcW w:w="0" w:type="auto"/>
            <w:tcBorders>
              <w:top w:val="nil"/>
              <w:left w:val="nil"/>
              <w:bottom w:val="nil"/>
              <w:right w:val="nil"/>
            </w:tcBorders>
            <w:shd w:val="clear" w:color="auto" w:fill="auto"/>
            <w:noWrap/>
            <w:hideMark/>
          </w:tcPr>
          <w:p w14:paraId="373B6538"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1 items with prefix PENVPHEA</w:t>
            </w:r>
          </w:p>
        </w:tc>
      </w:tr>
      <w:tr w:rsidR="00D93214" w:rsidRPr="00CA68E6" w14:paraId="3CCADEBC" w14:textId="77777777" w:rsidTr="00D93214">
        <w:trPr>
          <w:trHeight w:val="250"/>
        </w:trPr>
        <w:tc>
          <w:tcPr>
            <w:tcW w:w="0" w:type="auto"/>
            <w:tcBorders>
              <w:top w:val="nil"/>
              <w:left w:val="nil"/>
              <w:right w:val="nil"/>
            </w:tcBorders>
            <w:shd w:val="clear" w:color="auto" w:fill="auto"/>
            <w:noWrap/>
            <w:hideMark/>
          </w:tcPr>
          <w:p w14:paraId="2AEAD2FB" w14:textId="77777777" w:rsidR="00D93214" w:rsidRPr="00CA68E6" w:rsidRDefault="00D93214" w:rsidP="00B750DC">
            <w:pPr>
              <w:spacing w:after="120" w:line="240" w:lineRule="auto"/>
              <w:rPr>
                <w:rFonts w:eastAsia="Times New Roman" w:cstheme="minorHAnsi"/>
                <w:color w:val="000000"/>
              </w:rPr>
            </w:pPr>
          </w:p>
        </w:tc>
        <w:tc>
          <w:tcPr>
            <w:tcW w:w="0" w:type="auto"/>
            <w:tcBorders>
              <w:top w:val="nil"/>
              <w:left w:val="nil"/>
              <w:right w:val="nil"/>
            </w:tcBorders>
            <w:shd w:val="clear" w:color="auto" w:fill="auto"/>
            <w:noWrap/>
            <w:hideMark/>
          </w:tcPr>
          <w:p w14:paraId="0DACB497"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Mental health (MEN)</w:t>
            </w:r>
          </w:p>
        </w:tc>
        <w:tc>
          <w:tcPr>
            <w:tcW w:w="0" w:type="auto"/>
            <w:tcBorders>
              <w:top w:val="nil"/>
              <w:left w:val="nil"/>
              <w:right w:val="nil"/>
            </w:tcBorders>
            <w:shd w:val="clear" w:color="auto" w:fill="auto"/>
            <w:noWrap/>
            <w:hideMark/>
          </w:tcPr>
          <w:p w14:paraId="3598AA52" w14:textId="77777777" w:rsidR="00D93214" w:rsidRPr="00CA68E6" w:rsidRDefault="00D93214" w:rsidP="004C30BB">
            <w:pPr>
              <w:spacing w:after="0" w:line="240" w:lineRule="auto"/>
              <w:ind w:left="160" w:hanging="160"/>
              <w:rPr>
                <w:rFonts w:eastAsia="Times New Roman" w:cstheme="minorHAnsi"/>
                <w:color w:val="000000"/>
              </w:rPr>
            </w:pPr>
            <w:r w:rsidRPr="00CA68E6">
              <w:rPr>
                <w:rFonts w:eastAsia="Times New Roman" w:cstheme="minorHAnsi"/>
                <w:color w:val="000000"/>
              </w:rPr>
              <w:t>2 items with prefix PENVMEN</w:t>
            </w:r>
          </w:p>
        </w:tc>
      </w:tr>
      <w:tr w:rsidR="00D93214" w:rsidRPr="00CA68E6" w14:paraId="1F302832" w14:textId="77777777" w:rsidTr="00D93214">
        <w:trPr>
          <w:trHeight w:val="256"/>
        </w:trPr>
        <w:tc>
          <w:tcPr>
            <w:tcW w:w="0" w:type="auto"/>
            <w:tcBorders>
              <w:top w:val="nil"/>
              <w:left w:val="nil"/>
              <w:bottom w:val="single" w:sz="4" w:space="0" w:color="auto"/>
              <w:right w:val="nil"/>
            </w:tcBorders>
            <w:shd w:val="clear" w:color="auto" w:fill="auto"/>
            <w:noWrap/>
            <w:hideMark/>
          </w:tcPr>
          <w:p w14:paraId="4DCFAF0F" w14:textId="77777777" w:rsidR="00D93214" w:rsidRPr="00CA68E6" w:rsidRDefault="00D93214" w:rsidP="00B750DC">
            <w:pPr>
              <w:spacing w:after="120" w:line="240" w:lineRule="auto"/>
              <w:rPr>
                <w:rFonts w:eastAsia="Times New Roman" w:cstheme="minorHAnsi"/>
                <w:color w:val="000000"/>
              </w:rPr>
            </w:pPr>
            <w:r w:rsidRPr="00CA68E6">
              <w:rPr>
                <w:rFonts w:eastAsia="Times New Roman" w:cstheme="minorHAnsi"/>
                <w:color w:val="000000"/>
              </w:rPr>
              <w:t> </w:t>
            </w:r>
          </w:p>
        </w:tc>
        <w:tc>
          <w:tcPr>
            <w:tcW w:w="0" w:type="auto"/>
            <w:tcBorders>
              <w:top w:val="nil"/>
              <w:left w:val="nil"/>
              <w:bottom w:val="single" w:sz="4" w:space="0" w:color="auto"/>
              <w:right w:val="nil"/>
            </w:tcBorders>
            <w:shd w:val="clear" w:color="auto" w:fill="auto"/>
            <w:noWrap/>
            <w:hideMark/>
          </w:tcPr>
          <w:p w14:paraId="337BA758" w14:textId="77777777" w:rsidR="00D93214" w:rsidRPr="00CA68E6" w:rsidRDefault="00D93214" w:rsidP="00B750DC">
            <w:pPr>
              <w:spacing w:after="120" w:line="240" w:lineRule="auto"/>
              <w:rPr>
                <w:rFonts w:eastAsia="Times New Roman" w:cstheme="minorHAnsi"/>
                <w:color w:val="000000"/>
              </w:rPr>
            </w:pPr>
            <w:r w:rsidRPr="00CA68E6">
              <w:rPr>
                <w:rFonts w:eastAsia="Times New Roman" w:cstheme="minorHAnsi"/>
                <w:color w:val="000000"/>
              </w:rPr>
              <w:t>Discipline (DIS)</w:t>
            </w:r>
          </w:p>
        </w:tc>
        <w:tc>
          <w:tcPr>
            <w:tcW w:w="0" w:type="auto"/>
            <w:tcBorders>
              <w:top w:val="nil"/>
              <w:left w:val="nil"/>
              <w:bottom w:val="single" w:sz="4" w:space="0" w:color="auto"/>
              <w:right w:val="nil"/>
            </w:tcBorders>
            <w:shd w:val="clear" w:color="auto" w:fill="auto"/>
            <w:noWrap/>
            <w:hideMark/>
          </w:tcPr>
          <w:p w14:paraId="29CFAD18" w14:textId="77777777" w:rsidR="00D93214" w:rsidRPr="00CA68E6" w:rsidRDefault="00D93214" w:rsidP="00B750DC">
            <w:pPr>
              <w:spacing w:after="120" w:line="240" w:lineRule="auto"/>
              <w:rPr>
                <w:rFonts w:eastAsia="Times New Roman" w:cstheme="minorHAnsi"/>
                <w:color w:val="000000"/>
              </w:rPr>
            </w:pPr>
            <w:r w:rsidRPr="00CA68E6">
              <w:rPr>
                <w:rFonts w:eastAsia="Times New Roman" w:cstheme="minorHAnsi"/>
                <w:color w:val="000000"/>
              </w:rPr>
              <w:t>5 items with prefix PENVDIS</w:t>
            </w:r>
          </w:p>
        </w:tc>
      </w:tr>
    </w:tbl>
    <w:p w14:paraId="1582BBAA" w14:textId="77777777" w:rsidR="00D93214" w:rsidRPr="007B47DE" w:rsidRDefault="00D93214" w:rsidP="00EB187E">
      <w:pPr>
        <w:spacing w:after="240" w:line="240" w:lineRule="auto"/>
        <w:rPr>
          <w:rFonts w:cstheme="minorHAnsi"/>
          <w:sz w:val="20"/>
          <w:szCs w:val="20"/>
        </w:rPr>
      </w:pPr>
      <w:r w:rsidRPr="007B47DE">
        <w:rPr>
          <w:rFonts w:eastAsia="Times New Roman" w:cstheme="minorHAnsi"/>
          <w:color w:val="000000"/>
          <w:sz w:val="20"/>
          <w:szCs w:val="20"/>
          <w:vertAlign w:val="superscript"/>
        </w:rPr>
        <w:t>1</w:t>
      </w:r>
      <w:r w:rsidRPr="007B47DE">
        <w:rPr>
          <w:rFonts w:cstheme="minorHAnsi"/>
          <w:sz w:val="20"/>
          <w:szCs w:val="20"/>
        </w:rPr>
        <w:t xml:space="preserve"> The prefix </w:t>
      </w:r>
      <w:r w:rsidR="004F4698" w:rsidRPr="007B47DE">
        <w:rPr>
          <w:rFonts w:cstheme="minorHAnsi"/>
          <w:sz w:val="20"/>
          <w:szCs w:val="20"/>
        </w:rPr>
        <w:t>will be updated to P</w:t>
      </w:r>
      <w:r w:rsidRPr="007B47DE">
        <w:rPr>
          <w:rFonts w:cstheme="minorHAnsi"/>
          <w:sz w:val="20"/>
          <w:szCs w:val="20"/>
        </w:rPr>
        <w:t xml:space="preserve">ENGPAR </w:t>
      </w:r>
      <w:r w:rsidR="004F4698" w:rsidRPr="007B47DE">
        <w:rPr>
          <w:rFonts w:cstheme="minorHAnsi"/>
          <w:sz w:val="20"/>
          <w:szCs w:val="20"/>
        </w:rPr>
        <w:t>in the released platform to distinguish with the 5 items in the relationship topic</w:t>
      </w:r>
      <w:r w:rsidR="00303654" w:rsidRPr="007B47DE">
        <w:rPr>
          <w:rFonts w:cstheme="minorHAnsi"/>
          <w:sz w:val="20"/>
          <w:szCs w:val="20"/>
        </w:rPr>
        <w:t>.</w:t>
      </w:r>
    </w:p>
    <w:p w14:paraId="536636C2" w14:textId="77777777" w:rsidR="00D93214" w:rsidRPr="00CA68E6" w:rsidRDefault="004270D0" w:rsidP="00272206">
      <w:pPr>
        <w:pStyle w:val="Heading4"/>
        <w:rPr>
          <w:rStyle w:val="IntenseEmphasis"/>
          <w:rFonts w:asciiTheme="minorHAnsi" w:hAnsiTheme="minorHAnsi" w:cstheme="minorHAnsi"/>
          <w:b/>
          <w:bCs/>
          <w:i/>
          <w:iCs/>
        </w:rPr>
      </w:pPr>
      <w:r w:rsidRPr="00CA68E6">
        <w:rPr>
          <w:rStyle w:val="IntenseEmphasis"/>
          <w:rFonts w:asciiTheme="minorHAnsi" w:hAnsiTheme="minorHAnsi" w:cstheme="minorHAnsi"/>
          <w:b/>
          <w:bCs/>
          <w:i/>
          <w:iCs/>
        </w:rPr>
        <w:t>Parent i</w:t>
      </w:r>
      <w:r w:rsidR="00D93214" w:rsidRPr="00CA68E6">
        <w:rPr>
          <w:rStyle w:val="IntenseEmphasis"/>
          <w:rFonts w:asciiTheme="minorHAnsi" w:hAnsiTheme="minorHAnsi" w:cstheme="minorHAnsi"/>
          <w:b/>
          <w:bCs/>
          <w:i/>
          <w:iCs/>
        </w:rPr>
        <w:t>tem analysis</w:t>
      </w:r>
    </w:p>
    <w:p w14:paraId="134F8DB1" w14:textId="77777777" w:rsidR="00D93214" w:rsidRPr="00CA68E6" w:rsidRDefault="00D93214" w:rsidP="00DE5099">
      <w:pPr>
        <w:rPr>
          <w:rFonts w:cstheme="minorHAnsi"/>
        </w:rPr>
      </w:pPr>
      <w:r w:rsidRPr="00CA68E6">
        <w:rPr>
          <w:rFonts w:cstheme="minorHAnsi"/>
        </w:rPr>
        <w:t xml:space="preserve">Similar to the student, instructional staff, and noninstructional staff surveys, for each item, the item nonresponse rate (omitted or not reached) and the percentage of responses in each category, factor loading to the underlying construct, </w:t>
      </w:r>
      <w:r w:rsidR="00CF5AAC" w:rsidRPr="00CA68E6">
        <w:rPr>
          <w:rFonts w:cstheme="minorHAnsi"/>
        </w:rPr>
        <w:t>point-polyserial</w:t>
      </w:r>
      <w:r w:rsidRPr="00CA68E6">
        <w:rPr>
          <w:rFonts w:cstheme="minorHAnsi"/>
        </w:rPr>
        <w:t xml:space="preserve"> correlation with the total raw score, and infit/outfit values were checked using the criteria in table 4. </w:t>
      </w:r>
    </w:p>
    <w:p w14:paraId="6DFB7147" w14:textId="77777777" w:rsidR="00D93214" w:rsidRPr="00CA68E6" w:rsidRDefault="00D93214" w:rsidP="00EB187E">
      <w:pPr>
        <w:pStyle w:val="Body"/>
        <w:spacing w:before="0" w:after="0" w:line="276" w:lineRule="auto"/>
        <w:rPr>
          <w:rFonts w:asciiTheme="minorHAnsi" w:hAnsiTheme="minorHAnsi" w:cstheme="minorHAnsi"/>
          <w:b/>
          <w:sz w:val="22"/>
          <w:szCs w:val="22"/>
        </w:rPr>
      </w:pPr>
      <w:r w:rsidRPr="00CA68E6">
        <w:rPr>
          <w:rFonts w:asciiTheme="minorHAnsi" w:hAnsiTheme="minorHAnsi" w:cstheme="minorHAnsi"/>
          <w:b/>
          <w:sz w:val="22"/>
          <w:szCs w:val="22"/>
        </w:rPr>
        <w:t xml:space="preserve">Item missing </w:t>
      </w:r>
      <w:r w:rsidR="005C0F2D" w:rsidRPr="00CA68E6">
        <w:rPr>
          <w:rFonts w:asciiTheme="minorHAnsi" w:hAnsiTheme="minorHAnsi" w:cstheme="minorHAnsi"/>
          <w:b/>
          <w:sz w:val="22"/>
          <w:szCs w:val="22"/>
        </w:rPr>
        <w:t>r</w:t>
      </w:r>
      <w:r w:rsidRPr="00CA68E6">
        <w:rPr>
          <w:rFonts w:asciiTheme="minorHAnsi" w:hAnsiTheme="minorHAnsi" w:cstheme="minorHAnsi"/>
          <w:b/>
          <w:sz w:val="22"/>
          <w:szCs w:val="22"/>
        </w:rPr>
        <w:t xml:space="preserve">ate </w:t>
      </w:r>
    </w:p>
    <w:p w14:paraId="6235908D" w14:textId="77777777" w:rsidR="007C375C" w:rsidRPr="00CA68E6" w:rsidRDefault="00D93214" w:rsidP="007C375C">
      <w:pPr>
        <w:rPr>
          <w:rFonts w:cstheme="minorHAnsi"/>
        </w:rPr>
      </w:pPr>
      <w:r w:rsidRPr="00CA68E6">
        <w:rPr>
          <w:rFonts w:cstheme="minorHAnsi"/>
        </w:rPr>
        <w:t xml:space="preserve">The item nonresponse rate ranged from 1.2 to 10.7 percent, with an average of 7.0 percent. </w:t>
      </w:r>
      <w:r w:rsidR="007C375C" w:rsidRPr="00CA68E6">
        <w:rPr>
          <w:rFonts w:cstheme="minorHAnsi"/>
        </w:rPr>
        <w:t>Respondents failing to finish the survey</w:t>
      </w:r>
      <w:r w:rsidRPr="00CA68E6">
        <w:rPr>
          <w:rFonts w:cstheme="minorHAnsi"/>
        </w:rPr>
        <w:t xml:space="preserve"> did not seem to</w:t>
      </w:r>
      <w:r w:rsidR="007F4D8A" w:rsidRPr="00CA68E6">
        <w:rPr>
          <w:rFonts w:cstheme="minorHAnsi"/>
        </w:rPr>
        <w:t xml:space="preserve"> be</w:t>
      </w:r>
      <w:r w:rsidRPr="00CA68E6">
        <w:rPr>
          <w:rFonts w:cstheme="minorHAnsi"/>
        </w:rPr>
        <w:t xml:space="preserve"> as serious a problem as in the staff surveys (see figure 4). The nonresponse rate for each item can be found in appendix table </w:t>
      </w:r>
      <w:r w:rsidR="00713FF0" w:rsidRPr="00CA68E6">
        <w:rPr>
          <w:rFonts w:cstheme="minorHAnsi"/>
        </w:rPr>
        <w:t>A-</w:t>
      </w:r>
      <w:r w:rsidRPr="00CA68E6">
        <w:rPr>
          <w:rFonts w:cstheme="minorHAnsi"/>
        </w:rPr>
        <w:t xml:space="preserve">4. </w:t>
      </w:r>
    </w:p>
    <w:p w14:paraId="45669689" w14:textId="058B06C9" w:rsidR="009056F5" w:rsidRDefault="006902BF" w:rsidP="009056F5">
      <w:pPr>
        <w:spacing w:after="0"/>
        <w:rPr>
          <w:rFonts w:cstheme="minorHAnsi"/>
        </w:rPr>
      </w:pPr>
      <w:r w:rsidRPr="00CA68E6">
        <w:rPr>
          <w:rFonts w:cstheme="minorHAnsi"/>
          <w:noProof/>
        </w:rPr>
        <w:lastRenderedPageBreak/>
        <w:drawing>
          <wp:anchor distT="0" distB="0" distL="114300" distR="114300" simplePos="0" relativeHeight="251660288" behindDoc="1" locked="0" layoutInCell="1" allowOverlap="1" wp14:anchorId="152EAFCB" wp14:editId="7540463E">
            <wp:simplePos x="0" y="0"/>
            <wp:positionH relativeFrom="column">
              <wp:posOffset>0</wp:posOffset>
            </wp:positionH>
            <wp:positionV relativeFrom="paragraph">
              <wp:posOffset>196850</wp:posOffset>
            </wp:positionV>
            <wp:extent cx="5797550" cy="2298700"/>
            <wp:effectExtent l="0" t="0" r="12700" b="25400"/>
            <wp:wrapTight wrapText="bothSides">
              <wp:wrapPolygon edited="0">
                <wp:start x="0" y="0"/>
                <wp:lineTo x="0" y="21660"/>
                <wp:lineTo x="21576" y="21660"/>
                <wp:lineTo x="21576"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D93214" w:rsidRPr="00CA68E6">
        <w:rPr>
          <w:rFonts w:cstheme="minorHAnsi"/>
        </w:rPr>
        <w:t xml:space="preserve">Figure 4. Average nonresponse rate by domain and topic in the </w:t>
      </w:r>
      <w:r w:rsidR="00514DB2" w:rsidRPr="00CA68E6">
        <w:rPr>
          <w:rFonts w:cstheme="minorHAnsi"/>
        </w:rPr>
        <w:t>EDSCLS</w:t>
      </w:r>
      <w:r w:rsidR="00D93214" w:rsidRPr="00CA68E6">
        <w:rPr>
          <w:rFonts w:cstheme="minorHAnsi"/>
        </w:rPr>
        <w:t xml:space="preserve"> 2015 pilot parent survey</w:t>
      </w:r>
    </w:p>
    <w:p w14:paraId="19D66D2D" w14:textId="0BA9E23C" w:rsidR="00CA68E6" w:rsidRPr="009056F5" w:rsidRDefault="009056F5" w:rsidP="006902BF">
      <w:pPr>
        <w:spacing w:after="240"/>
        <w:rPr>
          <w:rFonts w:cstheme="minorHAnsi"/>
        </w:rPr>
      </w:pPr>
      <w:r>
        <w:rPr>
          <w:rFonts w:cstheme="minorHAnsi"/>
          <w:sz w:val="20"/>
        </w:rPr>
        <w:t>SOURCE: ED School Climate Surveys (EDSCLS), Pilot Study, 2015.</w:t>
      </w:r>
    </w:p>
    <w:p w14:paraId="52271490" w14:textId="77777777" w:rsidR="00D93214" w:rsidRPr="00CA68E6" w:rsidRDefault="00D93214" w:rsidP="00CA68E6">
      <w:pPr>
        <w:pStyle w:val="Body"/>
        <w:adjustRightInd w:val="0"/>
        <w:snapToGrid w:val="0"/>
        <w:spacing w:before="0" w:after="0" w:line="276" w:lineRule="auto"/>
        <w:rPr>
          <w:rFonts w:asciiTheme="minorHAnsi" w:hAnsiTheme="minorHAnsi" w:cstheme="minorHAnsi"/>
          <w:sz w:val="22"/>
          <w:szCs w:val="22"/>
        </w:rPr>
      </w:pPr>
      <w:r w:rsidRPr="00CA68E6">
        <w:rPr>
          <w:rFonts w:asciiTheme="minorHAnsi" w:hAnsiTheme="minorHAnsi" w:cstheme="minorHAnsi"/>
          <w:sz w:val="22"/>
          <w:szCs w:val="22"/>
        </w:rPr>
        <w:t>Two items had item nonresponse rates higher than 10 percent and were flagged</w:t>
      </w:r>
      <w:r w:rsidR="007C375C" w:rsidRPr="00CA68E6">
        <w:rPr>
          <w:rFonts w:asciiTheme="minorHAnsi" w:hAnsiTheme="minorHAnsi" w:cstheme="minorHAnsi"/>
          <w:sz w:val="22"/>
          <w:szCs w:val="22"/>
        </w:rPr>
        <w:t>, as shown in</w:t>
      </w:r>
      <w:r w:rsidRPr="00CA68E6">
        <w:rPr>
          <w:rFonts w:asciiTheme="minorHAnsi" w:hAnsiTheme="minorHAnsi" w:cstheme="minorHAnsi"/>
          <w:sz w:val="22"/>
          <w:szCs w:val="22"/>
        </w:rPr>
        <w:t xml:space="preserve"> table 30. </w:t>
      </w:r>
    </w:p>
    <w:p w14:paraId="404CC183" w14:textId="2F474B4B" w:rsidR="00CA68E6" w:rsidRPr="00CA68E6" w:rsidRDefault="009056F5" w:rsidP="00CA68E6">
      <w:pPr>
        <w:pStyle w:val="Body"/>
        <w:adjustRightInd w:val="0"/>
        <w:snapToGrid w:val="0"/>
        <w:spacing w:before="0" w:after="240" w:line="276" w:lineRule="auto"/>
        <w:rPr>
          <w:rFonts w:asciiTheme="minorHAnsi" w:hAnsiTheme="minorHAnsi" w:cstheme="minorHAnsi"/>
          <w:bCs/>
          <w:iCs/>
          <w:sz w:val="22"/>
          <w:szCs w:val="22"/>
        </w:rPr>
      </w:pPr>
      <w:r>
        <w:rPr>
          <w:rFonts w:asciiTheme="minorHAnsi" w:hAnsiTheme="minorHAnsi" w:cstheme="minorHAnsi"/>
          <w:sz w:val="22"/>
          <w:szCs w:val="22"/>
        </w:rPr>
        <w:t>SOURCE: ED School Climate Surveys (EDSCLS), Pilot Study, 2015.</w:t>
      </w:r>
    </w:p>
    <w:p w14:paraId="5BA89954" w14:textId="77777777" w:rsidR="00D93214" w:rsidRPr="00CA68E6" w:rsidRDefault="00D93214" w:rsidP="00130001">
      <w:pPr>
        <w:spacing w:after="0" w:line="240" w:lineRule="auto"/>
        <w:rPr>
          <w:rFonts w:cstheme="minorHAnsi"/>
        </w:rPr>
      </w:pPr>
      <w:r w:rsidRPr="00CA68E6">
        <w:rPr>
          <w:rFonts w:cstheme="minorHAnsi"/>
        </w:rPr>
        <w:t xml:space="preserve">Table 30. Items flagged due to high nonresponse rates in the </w:t>
      </w:r>
      <w:r w:rsidR="00514DB2" w:rsidRPr="00CA68E6">
        <w:rPr>
          <w:rFonts w:cstheme="minorHAnsi"/>
        </w:rPr>
        <w:t>EDSCLS</w:t>
      </w:r>
      <w:r w:rsidRPr="00CA68E6">
        <w:rPr>
          <w:rFonts w:cstheme="minorHAnsi"/>
        </w:rPr>
        <w:t xml:space="preserve"> 2015 pilot parent survey</w:t>
      </w:r>
    </w:p>
    <w:tbl>
      <w:tblPr>
        <w:tblW w:w="8590" w:type="dxa"/>
        <w:tblInd w:w="93" w:type="dxa"/>
        <w:tblBorders>
          <w:top w:val="single" w:sz="4" w:space="0" w:color="auto"/>
          <w:bottom w:val="single" w:sz="4" w:space="0" w:color="auto"/>
        </w:tblBorders>
        <w:tblLook w:val="04A0" w:firstRow="1" w:lastRow="0" w:firstColumn="1" w:lastColumn="0" w:noHBand="0" w:noVBand="1"/>
      </w:tblPr>
      <w:tblGrid>
        <w:gridCol w:w="1541"/>
        <w:gridCol w:w="6235"/>
        <w:gridCol w:w="814"/>
      </w:tblGrid>
      <w:tr w:rsidR="00D93214" w:rsidRPr="00CA68E6" w14:paraId="2E99FACD" w14:textId="77777777" w:rsidTr="00D93214">
        <w:trPr>
          <w:trHeight w:val="146"/>
        </w:trPr>
        <w:tc>
          <w:tcPr>
            <w:tcW w:w="1541" w:type="dxa"/>
            <w:tcBorders>
              <w:top w:val="single" w:sz="4" w:space="0" w:color="auto"/>
              <w:bottom w:val="single" w:sz="4" w:space="0" w:color="auto"/>
            </w:tcBorders>
            <w:shd w:val="clear" w:color="auto" w:fill="auto"/>
            <w:noWrap/>
          </w:tcPr>
          <w:p w14:paraId="6E0F0414" w14:textId="77777777" w:rsidR="00D93214" w:rsidRPr="00CA68E6" w:rsidRDefault="00D93214" w:rsidP="002C07C7">
            <w:pPr>
              <w:spacing w:after="0" w:line="240" w:lineRule="auto"/>
              <w:rPr>
                <w:rFonts w:eastAsia="Times New Roman" w:cstheme="minorHAnsi"/>
              </w:rPr>
            </w:pPr>
            <w:r w:rsidRPr="00CA68E6">
              <w:rPr>
                <w:rFonts w:eastAsia="Times New Roman" w:cstheme="minorHAnsi"/>
              </w:rPr>
              <w:t>Variable name</w:t>
            </w:r>
          </w:p>
        </w:tc>
        <w:tc>
          <w:tcPr>
            <w:tcW w:w="6235" w:type="dxa"/>
            <w:tcBorders>
              <w:top w:val="single" w:sz="4" w:space="0" w:color="auto"/>
              <w:bottom w:val="single" w:sz="4" w:space="0" w:color="auto"/>
            </w:tcBorders>
          </w:tcPr>
          <w:p w14:paraId="511C67EE"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814" w:type="dxa"/>
            <w:tcBorders>
              <w:top w:val="single" w:sz="4" w:space="0" w:color="auto"/>
              <w:bottom w:val="single" w:sz="4" w:space="0" w:color="auto"/>
            </w:tcBorders>
          </w:tcPr>
          <w:p w14:paraId="49CBE842" w14:textId="77777777" w:rsidR="00D93214" w:rsidRPr="00CA68E6" w:rsidRDefault="00D93214" w:rsidP="00B750DC">
            <w:pPr>
              <w:spacing w:after="0" w:line="240" w:lineRule="auto"/>
              <w:rPr>
                <w:rFonts w:eastAsia="Times New Roman" w:cstheme="minorHAnsi"/>
              </w:rPr>
            </w:pPr>
            <w:r w:rsidRPr="00CA68E6">
              <w:rPr>
                <w:rFonts w:eastAsia="Times New Roman" w:cstheme="minorHAnsi"/>
              </w:rPr>
              <w:t>INR</w:t>
            </w:r>
          </w:p>
        </w:tc>
      </w:tr>
      <w:tr w:rsidR="00D93214" w:rsidRPr="00CA68E6" w14:paraId="10AE7A16" w14:textId="77777777" w:rsidTr="00D93214">
        <w:trPr>
          <w:trHeight w:val="168"/>
        </w:trPr>
        <w:tc>
          <w:tcPr>
            <w:tcW w:w="1541" w:type="dxa"/>
            <w:tcBorders>
              <w:top w:val="single" w:sz="4" w:space="0" w:color="auto"/>
            </w:tcBorders>
            <w:shd w:val="clear" w:color="auto" w:fill="auto"/>
            <w:noWrap/>
          </w:tcPr>
          <w:p w14:paraId="6437679B" w14:textId="77777777" w:rsidR="00D93214" w:rsidRPr="00CA68E6" w:rsidRDefault="00D93214" w:rsidP="00B750DC">
            <w:pPr>
              <w:spacing w:after="0" w:line="240" w:lineRule="auto"/>
              <w:rPr>
                <w:rFonts w:cstheme="minorHAnsi"/>
                <w:color w:val="000000"/>
              </w:rPr>
            </w:pPr>
            <w:r w:rsidRPr="00CA68E6">
              <w:rPr>
                <w:rFonts w:cstheme="minorHAnsi"/>
                <w:color w:val="000000"/>
              </w:rPr>
              <w:t>Psafsub41b</w:t>
            </w:r>
          </w:p>
        </w:tc>
        <w:tc>
          <w:tcPr>
            <w:tcW w:w="6235" w:type="dxa"/>
            <w:tcBorders>
              <w:top w:val="single" w:sz="4" w:space="0" w:color="auto"/>
            </w:tcBorders>
          </w:tcPr>
          <w:p w14:paraId="3C8E9D0B" w14:textId="77777777" w:rsidR="00D93214" w:rsidRPr="00CA68E6" w:rsidRDefault="00D93214" w:rsidP="00B750DC">
            <w:pPr>
              <w:spacing w:after="0" w:line="240" w:lineRule="auto"/>
              <w:rPr>
                <w:rFonts w:cstheme="minorHAnsi"/>
                <w:color w:val="000000"/>
              </w:rPr>
            </w:pPr>
            <w:r w:rsidRPr="00CA68E6">
              <w:rPr>
                <w:rFonts w:cstheme="minorHAnsi"/>
                <w:color w:val="000000"/>
              </w:rPr>
              <w:t>At this school, how much of a problem is student use of electronic cigarettes?</w:t>
            </w:r>
            <w:r w:rsidRPr="00CA68E6">
              <w:rPr>
                <w:rFonts w:eastAsia="Times New Roman" w:cstheme="minorHAnsi"/>
                <w:color w:val="000000"/>
                <w:vertAlign w:val="superscript"/>
              </w:rPr>
              <w:t xml:space="preserve"> 1</w:t>
            </w:r>
          </w:p>
        </w:tc>
        <w:tc>
          <w:tcPr>
            <w:tcW w:w="814" w:type="dxa"/>
            <w:tcBorders>
              <w:top w:val="single" w:sz="4" w:space="0" w:color="auto"/>
            </w:tcBorders>
          </w:tcPr>
          <w:p w14:paraId="462B92E0" w14:textId="77777777" w:rsidR="00D93214" w:rsidRPr="00CA68E6" w:rsidRDefault="00D93214" w:rsidP="00B750DC">
            <w:pPr>
              <w:spacing w:after="0" w:line="240" w:lineRule="auto"/>
              <w:rPr>
                <w:rFonts w:cstheme="minorHAnsi"/>
                <w:color w:val="000000"/>
              </w:rPr>
            </w:pPr>
            <w:r w:rsidRPr="00CA68E6">
              <w:rPr>
                <w:rFonts w:cstheme="minorHAnsi"/>
                <w:color w:val="000000"/>
              </w:rPr>
              <w:t>10.7%</w:t>
            </w:r>
          </w:p>
        </w:tc>
      </w:tr>
      <w:tr w:rsidR="00D93214" w:rsidRPr="00CA68E6" w14:paraId="0921D097" w14:textId="77777777" w:rsidTr="00D93214">
        <w:trPr>
          <w:trHeight w:val="168"/>
        </w:trPr>
        <w:tc>
          <w:tcPr>
            <w:tcW w:w="1541" w:type="dxa"/>
            <w:shd w:val="clear" w:color="auto" w:fill="auto"/>
            <w:noWrap/>
          </w:tcPr>
          <w:p w14:paraId="108E6840" w14:textId="77777777" w:rsidR="00D93214" w:rsidRPr="00CA68E6" w:rsidRDefault="00D93214" w:rsidP="00B750DC">
            <w:pPr>
              <w:spacing w:after="0" w:line="240" w:lineRule="auto"/>
              <w:rPr>
                <w:rFonts w:cstheme="minorHAnsi"/>
                <w:color w:val="000000"/>
              </w:rPr>
            </w:pPr>
            <w:r w:rsidRPr="00CA68E6">
              <w:rPr>
                <w:rFonts w:cstheme="minorHAnsi"/>
                <w:color w:val="000000"/>
              </w:rPr>
              <w:t>Psafsub41</w:t>
            </w:r>
          </w:p>
        </w:tc>
        <w:tc>
          <w:tcPr>
            <w:tcW w:w="6235" w:type="dxa"/>
          </w:tcPr>
          <w:p w14:paraId="424212F3" w14:textId="77777777" w:rsidR="00D93214" w:rsidRPr="00CA68E6" w:rsidRDefault="00D93214" w:rsidP="00B750DC">
            <w:pPr>
              <w:spacing w:after="0" w:line="240" w:lineRule="auto"/>
              <w:rPr>
                <w:rFonts w:cstheme="minorHAnsi"/>
                <w:color w:val="000000"/>
              </w:rPr>
            </w:pPr>
            <w:r w:rsidRPr="00CA68E6">
              <w:rPr>
                <w:rFonts w:cstheme="minorHAnsi"/>
                <w:color w:val="000000"/>
              </w:rPr>
              <w:t>At this school, how much of a problem is student use of tobacco (e.g., cigarettes, chew, cigars)?</w:t>
            </w:r>
            <w:r w:rsidRPr="00CA68E6">
              <w:rPr>
                <w:rFonts w:eastAsia="Times New Roman" w:cstheme="minorHAnsi"/>
                <w:color w:val="000000"/>
                <w:vertAlign w:val="superscript"/>
              </w:rPr>
              <w:t xml:space="preserve"> 1</w:t>
            </w:r>
          </w:p>
        </w:tc>
        <w:tc>
          <w:tcPr>
            <w:tcW w:w="814" w:type="dxa"/>
          </w:tcPr>
          <w:p w14:paraId="7BDDDADA" w14:textId="77777777" w:rsidR="00D93214" w:rsidRPr="00CA68E6" w:rsidRDefault="00D93214" w:rsidP="00B750DC">
            <w:pPr>
              <w:spacing w:after="0" w:line="240" w:lineRule="auto"/>
              <w:rPr>
                <w:rFonts w:cstheme="minorHAnsi"/>
                <w:color w:val="000000"/>
              </w:rPr>
            </w:pPr>
            <w:r w:rsidRPr="00CA68E6">
              <w:rPr>
                <w:rFonts w:cstheme="minorHAnsi"/>
                <w:color w:val="000000"/>
              </w:rPr>
              <w:t>10.3%</w:t>
            </w:r>
          </w:p>
        </w:tc>
      </w:tr>
    </w:tbl>
    <w:p w14:paraId="714BD9D7" w14:textId="77777777" w:rsidR="00D93214" w:rsidRPr="007B47DE" w:rsidRDefault="00D93214" w:rsidP="00EB187E">
      <w:pPr>
        <w:adjustRightInd w:val="0"/>
        <w:snapToGrid w:val="0"/>
        <w:spacing w:after="0"/>
        <w:rPr>
          <w:rFonts w:cstheme="minorHAnsi"/>
          <w:bCs/>
          <w:iCs/>
          <w:sz w:val="20"/>
          <w:szCs w:val="20"/>
        </w:rPr>
      </w:pPr>
      <w:r w:rsidRPr="007B47DE">
        <w:rPr>
          <w:rFonts w:eastAsia="Times New Roman" w:cstheme="minorHAnsi"/>
          <w:color w:val="000000"/>
          <w:sz w:val="20"/>
          <w:szCs w:val="20"/>
          <w:vertAlign w:val="superscript"/>
        </w:rPr>
        <w:t xml:space="preserve">1 </w:t>
      </w:r>
      <w:r w:rsidRPr="007B47DE">
        <w:rPr>
          <w:rFonts w:cstheme="minorHAnsi"/>
          <w:bCs/>
          <w:iCs/>
          <w:sz w:val="20"/>
          <w:szCs w:val="20"/>
        </w:rPr>
        <w:t>This item is negatively valenced and was reverse-coded in the analyses.</w:t>
      </w:r>
    </w:p>
    <w:p w14:paraId="05F0F4A9" w14:textId="380FCFA7" w:rsidR="00CA68E6" w:rsidRPr="007B47DE" w:rsidRDefault="009056F5" w:rsidP="00EB187E">
      <w:pPr>
        <w:adjustRightInd w:val="0"/>
        <w:snapToGrid w:val="0"/>
        <w:spacing w:after="0"/>
        <w:rPr>
          <w:rFonts w:cstheme="minorHAnsi"/>
          <w:bCs/>
          <w:iCs/>
          <w:sz w:val="20"/>
          <w:szCs w:val="20"/>
        </w:rPr>
      </w:pPr>
      <w:r>
        <w:rPr>
          <w:rFonts w:cstheme="minorHAnsi"/>
          <w:sz w:val="20"/>
          <w:szCs w:val="20"/>
        </w:rPr>
        <w:t>SOURCE: ED School Climate Surveys (EDSCLS), Pilot Study, 2015.</w:t>
      </w:r>
    </w:p>
    <w:p w14:paraId="07E6AC13" w14:textId="77777777" w:rsidR="00D93214" w:rsidRPr="00CA68E6" w:rsidRDefault="00D93214" w:rsidP="00EB187E">
      <w:pPr>
        <w:adjustRightInd w:val="0"/>
        <w:snapToGrid w:val="0"/>
        <w:spacing w:before="240" w:after="0"/>
        <w:rPr>
          <w:rFonts w:cstheme="minorHAnsi"/>
          <w:b/>
        </w:rPr>
      </w:pPr>
      <w:r w:rsidRPr="00CA68E6">
        <w:rPr>
          <w:rFonts w:cstheme="minorHAnsi"/>
          <w:b/>
        </w:rPr>
        <w:t>Response variance</w:t>
      </w:r>
    </w:p>
    <w:p w14:paraId="3763FC9D" w14:textId="77777777" w:rsidR="00D93214" w:rsidRPr="00CA68E6" w:rsidRDefault="00D93214" w:rsidP="00DE5099">
      <w:pPr>
        <w:rPr>
          <w:rFonts w:cstheme="minorHAnsi"/>
        </w:rPr>
      </w:pPr>
      <w:r w:rsidRPr="00CA68E6">
        <w:rPr>
          <w:rFonts w:cstheme="minorHAnsi"/>
        </w:rPr>
        <w:t xml:space="preserve">Among the 44 school climate items in the parent survey, none had 90 percent or more of </w:t>
      </w:r>
      <w:r w:rsidR="00551859" w:rsidRPr="00CA68E6">
        <w:rPr>
          <w:rFonts w:cstheme="minorHAnsi"/>
        </w:rPr>
        <w:t xml:space="preserve">the </w:t>
      </w:r>
      <w:r w:rsidRPr="00CA68E6">
        <w:rPr>
          <w:rFonts w:cstheme="minorHAnsi"/>
        </w:rPr>
        <w:t xml:space="preserve">valid responses clustered in one response option. Therefore, no items were flagged due to low response variance. The percentage of responses ranged from 0 to 14.7 percent for the most negative option, from 0.9 to 45.5 percent for the somewhat negative option, from 16.7 to 66.2 percent for the somewhat positive option, and from 6.3 to 79.5 percent for the most positive option. The percentage of responses in each category, by item, can be found in appendix table </w:t>
      </w:r>
      <w:r w:rsidR="00713FF0" w:rsidRPr="00CA68E6">
        <w:rPr>
          <w:rFonts w:cstheme="minorHAnsi"/>
        </w:rPr>
        <w:t>B-</w:t>
      </w:r>
      <w:r w:rsidRPr="00CA68E6">
        <w:rPr>
          <w:rFonts w:cstheme="minorHAnsi"/>
        </w:rPr>
        <w:t>4.</w:t>
      </w:r>
    </w:p>
    <w:p w14:paraId="11DEF738" w14:textId="77777777" w:rsidR="00D93214" w:rsidRPr="00CA68E6" w:rsidRDefault="00D93214" w:rsidP="00EB187E">
      <w:pPr>
        <w:adjustRightInd w:val="0"/>
        <w:snapToGrid w:val="0"/>
        <w:spacing w:after="0"/>
        <w:rPr>
          <w:rFonts w:cstheme="minorHAnsi"/>
          <w:b/>
          <w:bCs/>
          <w:iCs/>
        </w:rPr>
      </w:pPr>
      <w:r w:rsidRPr="00CA68E6">
        <w:rPr>
          <w:rFonts w:cstheme="minorHAnsi"/>
          <w:b/>
          <w:bCs/>
          <w:iCs/>
        </w:rPr>
        <w:t>Factor loadings</w:t>
      </w:r>
    </w:p>
    <w:p w14:paraId="31BECD33" w14:textId="77777777" w:rsidR="00D93214" w:rsidRPr="00CA68E6" w:rsidRDefault="00D93214" w:rsidP="00DE5099">
      <w:pPr>
        <w:rPr>
          <w:rFonts w:cstheme="minorHAnsi"/>
        </w:rPr>
      </w:pPr>
      <w:r w:rsidRPr="00CA68E6">
        <w:rPr>
          <w:rFonts w:cstheme="minorHAnsi"/>
        </w:rPr>
        <w:t xml:space="preserve">A confirmatory factor model assuming a single factor was fit to the items in each domain. Four items were flagged because they had a first-order factor loading less than 0.5 (see table 31). The complete factor loadings can be found in appendix table </w:t>
      </w:r>
      <w:r w:rsidR="00713FF0" w:rsidRPr="00CA68E6">
        <w:rPr>
          <w:rFonts w:cstheme="minorHAnsi"/>
        </w:rPr>
        <w:t>C-</w:t>
      </w:r>
      <w:r w:rsidRPr="00CA68E6">
        <w:rPr>
          <w:rFonts w:cstheme="minorHAnsi"/>
        </w:rPr>
        <w:t>4.</w:t>
      </w:r>
    </w:p>
    <w:p w14:paraId="72639402" w14:textId="77777777" w:rsidR="007B47DE" w:rsidRDefault="007B47DE">
      <w:pPr>
        <w:rPr>
          <w:rFonts w:cstheme="minorHAnsi"/>
        </w:rPr>
      </w:pPr>
      <w:r>
        <w:rPr>
          <w:rFonts w:cstheme="minorHAnsi"/>
        </w:rPr>
        <w:br w:type="page"/>
      </w:r>
    </w:p>
    <w:p w14:paraId="7FD2FDA8" w14:textId="4E0008EF" w:rsidR="00D93214" w:rsidRPr="00CA68E6" w:rsidRDefault="00D93214" w:rsidP="007C375C">
      <w:pPr>
        <w:spacing w:after="0"/>
        <w:rPr>
          <w:rFonts w:cstheme="minorHAnsi"/>
        </w:rPr>
      </w:pPr>
      <w:r w:rsidRPr="00CA68E6">
        <w:rPr>
          <w:rFonts w:cstheme="minorHAnsi"/>
        </w:rPr>
        <w:lastRenderedPageBreak/>
        <w:t xml:space="preserve">Table 31. Item flagged due to low factor loadings in the </w:t>
      </w:r>
      <w:r w:rsidR="00514DB2" w:rsidRPr="00CA68E6">
        <w:rPr>
          <w:rFonts w:cstheme="minorHAnsi"/>
        </w:rPr>
        <w:t>EDSCLS</w:t>
      </w:r>
      <w:r w:rsidRPr="00CA68E6">
        <w:rPr>
          <w:rFonts w:cstheme="minorHAnsi"/>
        </w:rPr>
        <w:t xml:space="preserve"> 2015 pilot parent survey</w:t>
      </w:r>
    </w:p>
    <w:tbl>
      <w:tblPr>
        <w:tblW w:w="9489" w:type="dxa"/>
        <w:tblInd w:w="93" w:type="dxa"/>
        <w:tblBorders>
          <w:top w:val="single" w:sz="4" w:space="0" w:color="auto"/>
          <w:bottom w:val="single" w:sz="4" w:space="0" w:color="auto"/>
        </w:tblBorders>
        <w:tblLook w:val="04A0" w:firstRow="1" w:lastRow="0" w:firstColumn="1" w:lastColumn="0" w:noHBand="0" w:noVBand="1"/>
      </w:tblPr>
      <w:tblGrid>
        <w:gridCol w:w="1561"/>
        <w:gridCol w:w="6284"/>
        <w:gridCol w:w="1644"/>
      </w:tblGrid>
      <w:tr w:rsidR="00D93214" w:rsidRPr="00CA68E6" w14:paraId="512A9337" w14:textId="77777777" w:rsidTr="00D93214">
        <w:trPr>
          <w:trHeight w:val="166"/>
        </w:trPr>
        <w:tc>
          <w:tcPr>
            <w:tcW w:w="1561" w:type="dxa"/>
            <w:tcBorders>
              <w:top w:val="single" w:sz="4" w:space="0" w:color="auto"/>
              <w:bottom w:val="single" w:sz="4" w:space="0" w:color="auto"/>
            </w:tcBorders>
            <w:shd w:val="clear" w:color="auto" w:fill="auto"/>
            <w:noWrap/>
          </w:tcPr>
          <w:p w14:paraId="5C5A17F5" w14:textId="77777777" w:rsidR="00D93214" w:rsidRPr="00CA68E6" w:rsidRDefault="00D93214" w:rsidP="00A64763">
            <w:pPr>
              <w:spacing w:after="0" w:line="240" w:lineRule="auto"/>
              <w:rPr>
                <w:rFonts w:eastAsia="Times New Roman" w:cstheme="minorHAnsi"/>
              </w:rPr>
            </w:pPr>
            <w:r w:rsidRPr="00CA68E6">
              <w:rPr>
                <w:rFonts w:eastAsia="Times New Roman" w:cstheme="minorHAnsi"/>
              </w:rPr>
              <w:t>Variable name</w:t>
            </w:r>
          </w:p>
        </w:tc>
        <w:tc>
          <w:tcPr>
            <w:tcW w:w="6284" w:type="dxa"/>
            <w:tcBorders>
              <w:top w:val="single" w:sz="4" w:space="0" w:color="auto"/>
              <w:bottom w:val="single" w:sz="4" w:space="0" w:color="auto"/>
            </w:tcBorders>
            <w:shd w:val="clear" w:color="auto" w:fill="auto"/>
          </w:tcPr>
          <w:p w14:paraId="0755EAA6"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1644" w:type="dxa"/>
            <w:tcBorders>
              <w:top w:val="single" w:sz="4" w:space="0" w:color="auto"/>
              <w:bottom w:val="single" w:sz="4" w:space="0" w:color="auto"/>
            </w:tcBorders>
            <w:shd w:val="clear" w:color="auto" w:fill="auto"/>
          </w:tcPr>
          <w:p w14:paraId="06179137" w14:textId="77777777" w:rsidR="00D93214" w:rsidRPr="00CA68E6" w:rsidRDefault="00D93214" w:rsidP="00E05942">
            <w:pPr>
              <w:spacing w:after="0" w:line="240" w:lineRule="auto"/>
              <w:rPr>
                <w:rFonts w:cstheme="minorHAnsi"/>
              </w:rPr>
            </w:pPr>
            <w:r w:rsidRPr="00CA68E6">
              <w:rPr>
                <w:rFonts w:cstheme="minorHAnsi"/>
              </w:rPr>
              <w:t>Factor loading</w:t>
            </w:r>
          </w:p>
        </w:tc>
      </w:tr>
      <w:tr w:rsidR="00D93214" w:rsidRPr="00CA68E6" w14:paraId="28C28E05" w14:textId="77777777" w:rsidTr="00D93214">
        <w:trPr>
          <w:trHeight w:val="184"/>
        </w:trPr>
        <w:tc>
          <w:tcPr>
            <w:tcW w:w="1561" w:type="dxa"/>
            <w:tcBorders>
              <w:top w:val="single" w:sz="4" w:space="0" w:color="auto"/>
              <w:bottom w:val="nil"/>
            </w:tcBorders>
            <w:shd w:val="clear" w:color="auto" w:fill="auto"/>
            <w:noWrap/>
          </w:tcPr>
          <w:p w14:paraId="695E9393" w14:textId="77777777" w:rsidR="00D93214" w:rsidRPr="00CA68E6" w:rsidRDefault="00D93214" w:rsidP="00B750DC">
            <w:pPr>
              <w:spacing w:after="0" w:line="240" w:lineRule="auto"/>
              <w:rPr>
                <w:rFonts w:cstheme="minorHAnsi"/>
                <w:color w:val="000000"/>
              </w:rPr>
            </w:pPr>
            <w:r w:rsidRPr="00CA68E6">
              <w:rPr>
                <w:rFonts w:cstheme="minorHAnsi"/>
                <w:color w:val="000000"/>
              </w:rPr>
              <w:t>PENGCLC66</w:t>
            </w:r>
          </w:p>
        </w:tc>
        <w:tc>
          <w:tcPr>
            <w:tcW w:w="6284" w:type="dxa"/>
            <w:tcBorders>
              <w:top w:val="single" w:sz="4" w:space="0" w:color="auto"/>
              <w:bottom w:val="nil"/>
            </w:tcBorders>
            <w:shd w:val="clear" w:color="auto" w:fill="auto"/>
          </w:tcPr>
          <w:p w14:paraId="6C504C23" w14:textId="77777777" w:rsidR="00D93214" w:rsidRPr="00CA68E6" w:rsidRDefault="00D93214" w:rsidP="00A64763">
            <w:pPr>
              <w:spacing w:after="0" w:line="240" w:lineRule="auto"/>
              <w:rPr>
                <w:rFonts w:cstheme="minorHAnsi"/>
                <w:color w:val="000000"/>
              </w:rPr>
            </w:pPr>
            <w:r w:rsidRPr="00CA68E6">
              <w:rPr>
                <w:rFonts w:cstheme="minorHAnsi"/>
                <w:color w:val="000000"/>
              </w:rPr>
              <w:t>Students who are "different" (e.g., different cultural background, religion, race, or sexual orientation) are not included in activities by other students.</w:t>
            </w:r>
            <w:r w:rsidRPr="00CA68E6">
              <w:rPr>
                <w:rFonts w:eastAsia="Times New Roman" w:cstheme="minorHAnsi"/>
                <w:color w:val="000000"/>
                <w:vertAlign w:val="superscript"/>
              </w:rPr>
              <w:t>1</w:t>
            </w:r>
          </w:p>
        </w:tc>
        <w:tc>
          <w:tcPr>
            <w:tcW w:w="1644" w:type="dxa"/>
            <w:tcBorders>
              <w:top w:val="single" w:sz="4" w:space="0" w:color="auto"/>
              <w:bottom w:val="nil"/>
            </w:tcBorders>
            <w:shd w:val="clear" w:color="auto" w:fill="auto"/>
          </w:tcPr>
          <w:p w14:paraId="5F85BD78" w14:textId="77777777" w:rsidR="00D93214" w:rsidRPr="00CA68E6" w:rsidRDefault="00D93214" w:rsidP="00B750DC">
            <w:pPr>
              <w:spacing w:after="0" w:line="240" w:lineRule="auto"/>
              <w:jc w:val="center"/>
              <w:rPr>
                <w:rFonts w:cstheme="minorHAnsi"/>
              </w:rPr>
            </w:pPr>
            <w:r w:rsidRPr="00CA68E6">
              <w:rPr>
                <w:rFonts w:cstheme="minorHAnsi"/>
              </w:rPr>
              <w:t>0.234</w:t>
            </w:r>
          </w:p>
        </w:tc>
      </w:tr>
      <w:tr w:rsidR="00D93214" w:rsidRPr="00CA68E6" w14:paraId="780B2D11" w14:textId="77777777" w:rsidTr="00D93214">
        <w:trPr>
          <w:trHeight w:val="184"/>
        </w:trPr>
        <w:tc>
          <w:tcPr>
            <w:tcW w:w="1561" w:type="dxa"/>
            <w:tcBorders>
              <w:top w:val="nil"/>
            </w:tcBorders>
            <w:shd w:val="clear" w:color="auto" w:fill="auto"/>
            <w:noWrap/>
          </w:tcPr>
          <w:p w14:paraId="4ACF1F19" w14:textId="77777777" w:rsidR="00D93214" w:rsidRPr="00CA68E6" w:rsidRDefault="00D93214" w:rsidP="00B750DC">
            <w:pPr>
              <w:spacing w:after="0" w:line="240" w:lineRule="auto"/>
              <w:rPr>
                <w:rFonts w:cstheme="minorHAnsi"/>
                <w:color w:val="000000"/>
              </w:rPr>
            </w:pPr>
            <w:r w:rsidRPr="00CA68E6">
              <w:rPr>
                <w:rFonts w:cstheme="minorHAnsi"/>
                <w:color w:val="000000"/>
              </w:rPr>
              <w:t>PSAFPSAF32</w:t>
            </w:r>
          </w:p>
        </w:tc>
        <w:tc>
          <w:tcPr>
            <w:tcW w:w="6284" w:type="dxa"/>
            <w:tcBorders>
              <w:top w:val="nil"/>
            </w:tcBorders>
            <w:shd w:val="clear" w:color="auto" w:fill="auto"/>
          </w:tcPr>
          <w:p w14:paraId="06E8CE4A" w14:textId="77777777" w:rsidR="00D93214" w:rsidRPr="00CA68E6" w:rsidRDefault="00D93214" w:rsidP="00A64763">
            <w:pPr>
              <w:spacing w:after="0" w:line="240" w:lineRule="auto"/>
              <w:rPr>
                <w:rFonts w:cstheme="minorHAnsi"/>
                <w:color w:val="000000"/>
              </w:rPr>
            </w:pPr>
            <w:r w:rsidRPr="00CA68E6">
              <w:rPr>
                <w:rFonts w:cstheme="minorHAnsi"/>
                <w:color w:val="000000"/>
              </w:rPr>
              <w:t>Racial/ethnic conflict among students is a problem at this school.</w:t>
            </w:r>
            <w:r w:rsidRPr="00CA68E6">
              <w:rPr>
                <w:rFonts w:eastAsia="Times New Roman" w:cstheme="minorHAnsi"/>
                <w:color w:val="000000"/>
                <w:vertAlign w:val="superscript"/>
              </w:rPr>
              <w:t>1</w:t>
            </w:r>
          </w:p>
        </w:tc>
        <w:tc>
          <w:tcPr>
            <w:tcW w:w="1644" w:type="dxa"/>
            <w:tcBorders>
              <w:top w:val="nil"/>
            </w:tcBorders>
            <w:shd w:val="clear" w:color="auto" w:fill="auto"/>
          </w:tcPr>
          <w:p w14:paraId="2C3E95F2" w14:textId="77777777" w:rsidR="00D93214" w:rsidRPr="00CA68E6" w:rsidRDefault="00D93214" w:rsidP="00B750DC">
            <w:pPr>
              <w:spacing w:after="0" w:line="240" w:lineRule="auto"/>
              <w:jc w:val="center"/>
              <w:rPr>
                <w:rFonts w:cstheme="minorHAnsi"/>
              </w:rPr>
            </w:pPr>
            <w:r w:rsidRPr="00CA68E6">
              <w:rPr>
                <w:rFonts w:cstheme="minorHAnsi"/>
              </w:rPr>
              <w:t>0.497</w:t>
            </w:r>
          </w:p>
        </w:tc>
      </w:tr>
      <w:tr w:rsidR="00D93214" w:rsidRPr="00CA68E6" w14:paraId="38A879F7" w14:textId="77777777" w:rsidTr="00D93214">
        <w:trPr>
          <w:trHeight w:val="184"/>
        </w:trPr>
        <w:tc>
          <w:tcPr>
            <w:tcW w:w="1561" w:type="dxa"/>
            <w:tcBorders>
              <w:top w:val="nil"/>
            </w:tcBorders>
            <w:shd w:val="clear" w:color="auto" w:fill="auto"/>
            <w:noWrap/>
          </w:tcPr>
          <w:p w14:paraId="5FCCE24E" w14:textId="77777777" w:rsidR="00D93214" w:rsidRPr="00CA68E6" w:rsidRDefault="00D93214" w:rsidP="00B750DC">
            <w:pPr>
              <w:spacing w:after="0" w:line="240" w:lineRule="auto"/>
              <w:rPr>
                <w:rFonts w:cstheme="minorHAnsi"/>
                <w:color w:val="000000"/>
              </w:rPr>
            </w:pPr>
            <w:r w:rsidRPr="00CA68E6">
              <w:rPr>
                <w:rFonts w:cstheme="minorHAnsi"/>
                <w:color w:val="000000"/>
              </w:rPr>
              <w:t>PSAFPSAF33</w:t>
            </w:r>
          </w:p>
        </w:tc>
        <w:tc>
          <w:tcPr>
            <w:tcW w:w="6284" w:type="dxa"/>
            <w:tcBorders>
              <w:top w:val="nil"/>
            </w:tcBorders>
            <w:shd w:val="clear" w:color="auto" w:fill="auto"/>
          </w:tcPr>
          <w:p w14:paraId="5212B15D" w14:textId="77777777" w:rsidR="00D93214" w:rsidRPr="00CA68E6" w:rsidRDefault="00D93214" w:rsidP="00A64763">
            <w:pPr>
              <w:spacing w:after="0" w:line="240" w:lineRule="auto"/>
              <w:rPr>
                <w:rFonts w:cstheme="minorHAnsi"/>
                <w:color w:val="000000"/>
              </w:rPr>
            </w:pPr>
            <w:r w:rsidRPr="00CA68E6">
              <w:rPr>
                <w:rFonts w:cstheme="minorHAnsi"/>
                <w:color w:val="000000"/>
              </w:rPr>
              <w:t>Gang-related activity is a problem at this school.</w:t>
            </w:r>
            <w:r w:rsidRPr="00CA68E6">
              <w:rPr>
                <w:rFonts w:eastAsia="Times New Roman" w:cstheme="minorHAnsi"/>
                <w:color w:val="000000"/>
                <w:vertAlign w:val="superscript"/>
              </w:rPr>
              <w:t>1</w:t>
            </w:r>
          </w:p>
        </w:tc>
        <w:tc>
          <w:tcPr>
            <w:tcW w:w="1644" w:type="dxa"/>
            <w:tcBorders>
              <w:top w:val="nil"/>
            </w:tcBorders>
            <w:shd w:val="clear" w:color="auto" w:fill="auto"/>
          </w:tcPr>
          <w:p w14:paraId="322B0D42" w14:textId="77777777" w:rsidR="00D93214" w:rsidRPr="00CA68E6" w:rsidRDefault="00D93214" w:rsidP="00B750DC">
            <w:pPr>
              <w:spacing w:after="0" w:line="240" w:lineRule="auto"/>
              <w:jc w:val="center"/>
              <w:rPr>
                <w:rFonts w:cstheme="minorHAnsi"/>
              </w:rPr>
            </w:pPr>
            <w:r w:rsidRPr="00CA68E6">
              <w:rPr>
                <w:rFonts w:cstheme="minorHAnsi"/>
              </w:rPr>
              <w:t>0.486</w:t>
            </w:r>
          </w:p>
        </w:tc>
      </w:tr>
      <w:tr w:rsidR="00D93214" w:rsidRPr="00CA68E6" w14:paraId="1AAEBBD4" w14:textId="77777777" w:rsidTr="00D93214">
        <w:trPr>
          <w:trHeight w:val="184"/>
        </w:trPr>
        <w:tc>
          <w:tcPr>
            <w:tcW w:w="1561" w:type="dxa"/>
            <w:tcBorders>
              <w:top w:val="nil"/>
              <w:bottom w:val="single" w:sz="4" w:space="0" w:color="auto"/>
            </w:tcBorders>
            <w:shd w:val="clear" w:color="auto" w:fill="auto"/>
            <w:noWrap/>
          </w:tcPr>
          <w:p w14:paraId="325BBC2B" w14:textId="77777777" w:rsidR="00D93214" w:rsidRPr="00CA68E6" w:rsidRDefault="00D93214" w:rsidP="00B750DC">
            <w:pPr>
              <w:spacing w:after="0" w:line="240" w:lineRule="auto"/>
              <w:rPr>
                <w:rFonts w:cstheme="minorHAnsi"/>
                <w:color w:val="000000"/>
              </w:rPr>
            </w:pPr>
            <w:r w:rsidRPr="00CA68E6">
              <w:rPr>
                <w:rFonts w:cstheme="minorHAnsi"/>
                <w:color w:val="000000"/>
              </w:rPr>
              <w:t>PSAFBUL39</w:t>
            </w:r>
          </w:p>
        </w:tc>
        <w:tc>
          <w:tcPr>
            <w:tcW w:w="6284" w:type="dxa"/>
            <w:tcBorders>
              <w:top w:val="nil"/>
              <w:bottom w:val="single" w:sz="4" w:space="0" w:color="auto"/>
            </w:tcBorders>
            <w:shd w:val="clear" w:color="auto" w:fill="auto"/>
          </w:tcPr>
          <w:p w14:paraId="044E8362" w14:textId="77777777" w:rsidR="00D93214" w:rsidRPr="00CA68E6" w:rsidRDefault="00D93214" w:rsidP="00B750DC">
            <w:pPr>
              <w:spacing w:after="0" w:line="240" w:lineRule="auto"/>
              <w:rPr>
                <w:rFonts w:cstheme="minorHAnsi"/>
                <w:color w:val="000000"/>
              </w:rPr>
            </w:pPr>
            <w:r w:rsidRPr="00CA68E6">
              <w:rPr>
                <w:rFonts w:cstheme="minorHAnsi"/>
                <w:color w:val="000000"/>
              </w:rPr>
              <w:t>This school has helped me be more aware of bullying and cyberbullying of students.</w:t>
            </w:r>
          </w:p>
        </w:tc>
        <w:tc>
          <w:tcPr>
            <w:tcW w:w="1644" w:type="dxa"/>
            <w:tcBorders>
              <w:top w:val="nil"/>
              <w:bottom w:val="single" w:sz="4" w:space="0" w:color="auto"/>
            </w:tcBorders>
            <w:shd w:val="clear" w:color="auto" w:fill="auto"/>
          </w:tcPr>
          <w:p w14:paraId="5312FE33" w14:textId="77777777" w:rsidR="00D93214" w:rsidRPr="00CA68E6" w:rsidRDefault="00D93214" w:rsidP="00B750DC">
            <w:pPr>
              <w:spacing w:after="0" w:line="240" w:lineRule="auto"/>
              <w:jc w:val="center"/>
              <w:rPr>
                <w:rFonts w:cstheme="minorHAnsi"/>
              </w:rPr>
            </w:pPr>
            <w:r w:rsidRPr="00CA68E6">
              <w:rPr>
                <w:rFonts w:cstheme="minorHAnsi"/>
              </w:rPr>
              <w:t>0.392</w:t>
            </w:r>
          </w:p>
        </w:tc>
      </w:tr>
    </w:tbl>
    <w:p w14:paraId="3C686A90" w14:textId="77777777" w:rsidR="00D93214" w:rsidRPr="007B47DE" w:rsidRDefault="00D93214" w:rsidP="00CA68E6">
      <w:pPr>
        <w:adjustRightInd w:val="0"/>
        <w:snapToGrid w:val="0"/>
        <w:spacing w:after="0"/>
        <w:rPr>
          <w:rFonts w:cstheme="minorHAnsi"/>
          <w:bCs/>
          <w:iCs/>
          <w:sz w:val="20"/>
          <w:szCs w:val="20"/>
        </w:rPr>
      </w:pPr>
      <w:r w:rsidRPr="007B47DE">
        <w:rPr>
          <w:rFonts w:eastAsia="Times New Roman" w:cstheme="minorHAnsi"/>
          <w:color w:val="000000"/>
          <w:sz w:val="20"/>
          <w:szCs w:val="20"/>
          <w:vertAlign w:val="superscript"/>
        </w:rPr>
        <w:t xml:space="preserve">1 </w:t>
      </w:r>
      <w:r w:rsidRPr="007B47DE">
        <w:rPr>
          <w:rFonts w:cstheme="minorHAnsi"/>
          <w:bCs/>
          <w:iCs/>
          <w:sz w:val="20"/>
          <w:szCs w:val="20"/>
        </w:rPr>
        <w:t>This item is negatively valenced and was reverse-coded in the analyses.</w:t>
      </w:r>
    </w:p>
    <w:p w14:paraId="0CCCF925" w14:textId="395C2885" w:rsidR="00CA68E6" w:rsidRPr="007B47DE" w:rsidRDefault="009056F5" w:rsidP="00CA68E6">
      <w:pPr>
        <w:adjustRightInd w:val="0"/>
        <w:snapToGrid w:val="0"/>
        <w:spacing w:after="0"/>
        <w:rPr>
          <w:rFonts w:cstheme="minorHAnsi"/>
          <w:bCs/>
          <w:iCs/>
          <w:sz w:val="20"/>
          <w:szCs w:val="20"/>
        </w:rPr>
      </w:pPr>
      <w:r>
        <w:rPr>
          <w:rFonts w:cstheme="minorHAnsi"/>
          <w:sz w:val="20"/>
          <w:szCs w:val="20"/>
        </w:rPr>
        <w:t>SOURCE: ED School Climate Surveys (EDSCLS), Pilot Study, 2015.</w:t>
      </w:r>
    </w:p>
    <w:p w14:paraId="2E7ECA52" w14:textId="77777777" w:rsidR="00D93214" w:rsidRPr="00CA68E6" w:rsidRDefault="00D93214" w:rsidP="00EB187E">
      <w:pPr>
        <w:pStyle w:val="Body"/>
        <w:spacing w:after="0" w:line="276" w:lineRule="auto"/>
        <w:rPr>
          <w:rFonts w:asciiTheme="minorHAnsi" w:hAnsiTheme="minorHAnsi" w:cstheme="minorHAnsi"/>
          <w:b/>
          <w:sz w:val="22"/>
          <w:szCs w:val="22"/>
        </w:rPr>
      </w:pPr>
      <w:r w:rsidRPr="00CA68E6">
        <w:rPr>
          <w:rFonts w:asciiTheme="minorHAnsi" w:hAnsiTheme="minorHAnsi" w:cstheme="minorHAnsi"/>
          <w:b/>
          <w:sz w:val="22"/>
          <w:szCs w:val="22"/>
        </w:rPr>
        <w:t>Point-</w:t>
      </w:r>
      <w:r w:rsidR="00B631D6" w:rsidRPr="00CA68E6">
        <w:rPr>
          <w:rFonts w:asciiTheme="minorHAnsi" w:hAnsiTheme="minorHAnsi" w:cstheme="minorHAnsi"/>
          <w:b/>
          <w:sz w:val="22"/>
          <w:szCs w:val="22"/>
        </w:rPr>
        <w:t>polyserial</w:t>
      </w:r>
      <w:r w:rsidRPr="00CA68E6">
        <w:rPr>
          <w:rFonts w:asciiTheme="minorHAnsi" w:hAnsiTheme="minorHAnsi" w:cstheme="minorHAnsi"/>
          <w:b/>
          <w:sz w:val="22"/>
          <w:szCs w:val="22"/>
        </w:rPr>
        <w:t xml:space="preserve"> correlations</w:t>
      </w:r>
    </w:p>
    <w:p w14:paraId="51248960" w14:textId="77777777" w:rsidR="00D93214" w:rsidRPr="00CA68E6" w:rsidRDefault="00D93214" w:rsidP="00DE5099">
      <w:pPr>
        <w:rPr>
          <w:rFonts w:cstheme="minorHAnsi"/>
        </w:rPr>
      </w:pPr>
      <w:r w:rsidRPr="00CA68E6">
        <w:rPr>
          <w:rFonts w:cstheme="minorHAnsi"/>
        </w:rPr>
        <w:t>Point-</w:t>
      </w:r>
      <w:r w:rsidR="00B631D6" w:rsidRPr="00CA68E6">
        <w:rPr>
          <w:rFonts w:cstheme="minorHAnsi"/>
        </w:rPr>
        <w:t>polyserial</w:t>
      </w:r>
      <w:r w:rsidRPr="00CA68E6">
        <w:rPr>
          <w:rFonts w:cstheme="minorHAnsi"/>
        </w:rPr>
        <w:t xml:space="preserve"> correlations were computed for the items in each topic, except emergency readiness/management. The average </w:t>
      </w:r>
      <w:r w:rsidR="00CF5AAC" w:rsidRPr="00CA68E6">
        <w:rPr>
          <w:rFonts w:cstheme="minorHAnsi"/>
        </w:rPr>
        <w:t>point-polyserial</w:t>
      </w:r>
      <w:r w:rsidRPr="00CA68E6">
        <w:rPr>
          <w:rFonts w:cstheme="minorHAnsi"/>
        </w:rPr>
        <w:t xml:space="preserve"> correlation of all items was 0.543. Two items were flagged because their correlations were lower than 0.3, as shown in table 32. Point-</w:t>
      </w:r>
      <w:r w:rsidR="00B631D6" w:rsidRPr="00CA68E6">
        <w:rPr>
          <w:rFonts w:cstheme="minorHAnsi"/>
        </w:rPr>
        <w:t>polyserial</w:t>
      </w:r>
      <w:r w:rsidRPr="00CA68E6">
        <w:rPr>
          <w:rFonts w:cstheme="minorHAnsi"/>
        </w:rPr>
        <w:t xml:space="preserve"> correlations by item can be found in appendix table </w:t>
      </w:r>
      <w:r w:rsidR="00713FF0" w:rsidRPr="00CA68E6">
        <w:rPr>
          <w:rFonts w:cstheme="minorHAnsi"/>
        </w:rPr>
        <w:t>D-</w:t>
      </w:r>
      <w:r w:rsidRPr="00CA68E6">
        <w:rPr>
          <w:rFonts w:cstheme="minorHAnsi"/>
        </w:rPr>
        <w:t>4.</w:t>
      </w:r>
    </w:p>
    <w:p w14:paraId="01B6FCB3" w14:textId="77777777" w:rsidR="00D93214" w:rsidRPr="00CA68E6" w:rsidRDefault="00D93214" w:rsidP="007B47DE">
      <w:pPr>
        <w:spacing w:after="0"/>
        <w:rPr>
          <w:rFonts w:cstheme="minorHAnsi"/>
        </w:rPr>
      </w:pPr>
      <w:r w:rsidRPr="00CA68E6">
        <w:rPr>
          <w:rFonts w:cstheme="minorHAnsi"/>
        </w:rPr>
        <w:t xml:space="preserve">Table 32. Items flagged by low </w:t>
      </w:r>
      <w:r w:rsidR="00CF5AAC" w:rsidRPr="00CA68E6">
        <w:rPr>
          <w:rFonts w:cstheme="minorHAnsi"/>
        </w:rPr>
        <w:t>point-polyserial</w:t>
      </w:r>
      <w:r w:rsidRPr="00CA68E6">
        <w:rPr>
          <w:rFonts w:cstheme="minorHAnsi"/>
        </w:rPr>
        <w:t xml:space="preserve"> correlations with other items in the same domain in the </w:t>
      </w:r>
      <w:r w:rsidR="00514DB2" w:rsidRPr="00CA68E6">
        <w:rPr>
          <w:rFonts w:cstheme="minorHAnsi"/>
        </w:rPr>
        <w:t>EDSCLS</w:t>
      </w:r>
      <w:r w:rsidRPr="00CA68E6">
        <w:rPr>
          <w:rFonts w:cstheme="minorHAnsi"/>
        </w:rPr>
        <w:t xml:space="preserve"> 2015 pilot parent survey</w:t>
      </w:r>
    </w:p>
    <w:tbl>
      <w:tblPr>
        <w:tblW w:w="9476" w:type="dxa"/>
        <w:tblInd w:w="93" w:type="dxa"/>
        <w:tblBorders>
          <w:top w:val="single" w:sz="4" w:space="0" w:color="auto"/>
          <w:bottom w:val="single" w:sz="4" w:space="0" w:color="auto"/>
        </w:tblBorders>
        <w:tblLook w:val="04A0" w:firstRow="1" w:lastRow="0" w:firstColumn="1" w:lastColumn="0" w:noHBand="0" w:noVBand="1"/>
      </w:tblPr>
      <w:tblGrid>
        <w:gridCol w:w="1563"/>
        <w:gridCol w:w="6439"/>
        <w:gridCol w:w="1474"/>
      </w:tblGrid>
      <w:tr w:rsidR="00D93214" w:rsidRPr="00CA68E6" w14:paraId="2A2770AD" w14:textId="77777777" w:rsidTr="005E556E">
        <w:trPr>
          <w:trHeight w:val="185"/>
        </w:trPr>
        <w:tc>
          <w:tcPr>
            <w:tcW w:w="1563" w:type="dxa"/>
            <w:tcBorders>
              <w:top w:val="single" w:sz="4" w:space="0" w:color="auto"/>
              <w:bottom w:val="single" w:sz="4" w:space="0" w:color="auto"/>
            </w:tcBorders>
            <w:shd w:val="clear" w:color="auto" w:fill="auto"/>
            <w:noWrap/>
            <w:vAlign w:val="bottom"/>
          </w:tcPr>
          <w:p w14:paraId="640903D1" w14:textId="77777777" w:rsidR="00D93214" w:rsidRPr="00CA68E6" w:rsidRDefault="00D93214" w:rsidP="00551859">
            <w:pPr>
              <w:spacing w:after="0" w:line="240" w:lineRule="auto"/>
              <w:rPr>
                <w:rFonts w:eastAsia="Times New Roman" w:cstheme="minorHAnsi"/>
              </w:rPr>
            </w:pPr>
            <w:r w:rsidRPr="00CA68E6">
              <w:rPr>
                <w:rFonts w:eastAsia="Times New Roman" w:cstheme="minorHAnsi"/>
              </w:rPr>
              <w:t>Variable name</w:t>
            </w:r>
          </w:p>
        </w:tc>
        <w:tc>
          <w:tcPr>
            <w:tcW w:w="6439" w:type="dxa"/>
            <w:tcBorders>
              <w:top w:val="single" w:sz="4" w:space="0" w:color="auto"/>
              <w:bottom w:val="single" w:sz="4" w:space="0" w:color="auto"/>
            </w:tcBorders>
            <w:shd w:val="clear" w:color="auto" w:fill="auto"/>
            <w:vAlign w:val="bottom"/>
          </w:tcPr>
          <w:p w14:paraId="48E449E3" w14:textId="77777777" w:rsidR="00D93214" w:rsidRPr="00CA68E6" w:rsidRDefault="00D93214" w:rsidP="00551859">
            <w:pPr>
              <w:spacing w:after="0" w:line="240" w:lineRule="auto"/>
              <w:jc w:val="center"/>
              <w:rPr>
                <w:rFonts w:eastAsia="Times New Roman" w:cstheme="minorHAnsi"/>
              </w:rPr>
            </w:pPr>
            <w:r w:rsidRPr="00CA68E6">
              <w:rPr>
                <w:rFonts w:eastAsia="Times New Roman" w:cstheme="minorHAnsi"/>
              </w:rPr>
              <w:t>Description</w:t>
            </w:r>
          </w:p>
        </w:tc>
        <w:tc>
          <w:tcPr>
            <w:tcW w:w="1474" w:type="dxa"/>
            <w:tcBorders>
              <w:top w:val="single" w:sz="4" w:space="0" w:color="auto"/>
              <w:bottom w:val="single" w:sz="4" w:space="0" w:color="auto"/>
            </w:tcBorders>
            <w:shd w:val="clear" w:color="auto" w:fill="auto"/>
          </w:tcPr>
          <w:p w14:paraId="78F35597" w14:textId="77777777" w:rsidR="00D93214" w:rsidRPr="00CA68E6" w:rsidRDefault="00D93214" w:rsidP="00B750DC">
            <w:pPr>
              <w:spacing w:after="0" w:line="240" w:lineRule="auto"/>
              <w:rPr>
                <w:rFonts w:cstheme="minorHAnsi"/>
              </w:rPr>
            </w:pPr>
            <w:r w:rsidRPr="00CA68E6">
              <w:rPr>
                <w:rFonts w:cstheme="minorHAnsi"/>
              </w:rPr>
              <w:t>Point-</w:t>
            </w:r>
            <w:r w:rsidR="00B631D6" w:rsidRPr="00CA68E6">
              <w:rPr>
                <w:rFonts w:cstheme="minorHAnsi"/>
              </w:rPr>
              <w:t>polyserial</w:t>
            </w:r>
          </w:p>
        </w:tc>
      </w:tr>
      <w:tr w:rsidR="00D93214" w:rsidRPr="00CA68E6" w14:paraId="22D2A89E" w14:textId="77777777" w:rsidTr="00D93214">
        <w:trPr>
          <w:trHeight w:val="205"/>
        </w:trPr>
        <w:tc>
          <w:tcPr>
            <w:tcW w:w="1563" w:type="dxa"/>
            <w:tcBorders>
              <w:top w:val="single" w:sz="4" w:space="0" w:color="auto"/>
              <w:bottom w:val="nil"/>
            </w:tcBorders>
            <w:shd w:val="clear" w:color="auto" w:fill="auto"/>
            <w:noWrap/>
          </w:tcPr>
          <w:p w14:paraId="461A6933" w14:textId="77777777" w:rsidR="00D93214" w:rsidRPr="00CA68E6" w:rsidRDefault="00D93214" w:rsidP="00B750DC">
            <w:pPr>
              <w:spacing w:after="0" w:line="240" w:lineRule="auto"/>
              <w:rPr>
                <w:rFonts w:cstheme="minorHAnsi"/>
                <w:color w:val="000000"/>
              </w:rPr>
            </w:pPr>
            <w:r w:rsidRPr="00CA68E6">
              <w:rPr>
                <w:rFonts w:cstheme="minorHAnsi"/>
                <w:color w:val="000000"/>
              </w:rPr>
              <w:t>PENGCLC66</w:t>
            </w:r>
          </w:p>
        </w:tc>
        <w:tc>
          <w:tcPr>
            <w:tcW w:w="6439" w:type="dxa"/>
            <w:tcBorders>
              <w:top w:val="single" w:sz="4" w:space="0" w:color="auto"/>
              <w:bottom w:val="nil"/>
            </w:tcBorders>
            <w:shd w:val="clear" w:color="auto" w:fill="auto"/>
          </w:tcPr>
          <w:p w14:paraId="7E42A6E2" w14:textId="77777777" w:rsidR="00D93214" w:rsidRPr="00CA68E6" w:rsidRDefault="00D93214" w:rsidP="00B750DC">
            <w:pPr>
              <w:spacing w:after="0" w:line="240" w:lineRule="auto"/>
              <w:rPr>
                <w:rFonts w:cstheme="minorHAnsi"/>
                <w:color w:val="000000"/>
              </w:rPr>
            </w:pPr>
            <w:r w:rsidRPr="00CA68E6">
              <w:rPr>
                <w:rFonts w:cstheme="minorHAnsi"/>
                <w:color w:val="000000"/>
              </w:rPr>
              <w:t>Students who are "different" (e.g., different cultural background, religion, race, or sexual orientation) are not included in activities by other students.</w:t>
            </w:r>
            <w:r w:rsidRPr="00CA68E6">
              <w:rPr>
                <w:rFonts w:eastAsia="Times New Roman" w:cstheme="minorHAnsi"/>
                <w:color w:val="000000"/>
                <w:vertAlign w:val="superscript"/>
              </w:rPr>
              <w:t xml:space="preserve"> 1</w:t>
            </w:r>
          </w:p>
        </w:tc>
        <w:tc>
          <w:tcPr>
            <w:tcW w:w="1474" w:type="dxa"/>
            <w:tcBorders>
              <w:top w:val="single" w:sz="4" w:space="0" w:color="auto"/>
              <w:bottom w:val="nil"/>
            </w:tcBorders>
            <w:shd w:val="clear" w:color="auto" w:fill="auto"/>
          </w:tcPr>
          <w:p w14:paraId="5E0938BE" w14:textId="77777777" w:rsidR="00D93214" w:rsidRPr="00CA68E6" w:rsidRDefault="00D93214" w:rsidP="00B750DC">
            <w:pPr>
              <w:spacing w:after="0" w:line="240" w:lineRule="auto"/>
              <w:jc w:val="center"/>
              <w:rPr>
                <w:rFonts w:cstheme="minorHAnsi"/>
              </w:rPr>
            </w:pPr>
            <w:r w:rsidRPr="00CA68E6">
              <w:rPr>
                <w:rFonts w:cstheme="minorHAnsi"/>
              </w:rPr>
              <w:t>0.129</w:t>
            </w:r>
          </w:p>
        </w:tc>
      </w:tr>
      <w:tr w:rsidR="00D93214" w:rsidRPr="00CA68E6" w14:paraId="0C577B0F" w14:textId="77777777" w:rsidTr="00D93214">
        <w:trPr>
          <w:trHeight w:val="205"/>
        </w:trPr>
        <w:tc>
          <w:tcPr>
            <w:tcW w:w="1563" w:type="dxa"/>
            <w:tcBorders>
              <w:top w:val="nil"/>
              <w:bottom w:val="single" w:sz="4" w:space="0" w:color="auto"/>
            </w:tcBorders>
            <w:shd w:val="clear" w:color="auto" w:fill="auto"/>
            <w:noWrap/>
          </w:tcPr>
          <w:p w14:paraId="069B75D7" w14:textId="77777777" w:rsidR="00D93214" w:rsidRPr="00CA68E6" w:rsidRDefault="00D93214" w:rsidP="00C5658E">
            <w:pPr>
              <w:spacing w:after="0" w:line="240" w:lineRule="auto"/>
              <w:rPr>
                <w:rFonts w:cstheme="minorHAnsi"/>
                <w:color w:val="000000"/>
              </w:rPr>
            </w:pPr>
            <w:r w:rsidRPr="00CA68E6">
              <w:rPr>
                <w:rFonts w:cstheme="minorHAnsi"/>
                <w:color w:val="000000"/>
              </w:rPr>
              <w:t>PENVINS50</w:t>
            </w:r>
          </w:p>
        </w:tc>
        <w:tc>
          <w:tcPr>
            <w:tcW w:w="6439" w:type="dxa"/>
            <w:tcBorders>
              <w:top w:val="nil"/>
              <w:bottom w:val="single" w:sz="4" w:space="0" w:color="auto"/>
            </w:tcBorders>
            <w:shd w:val="clear" w:color="auto" w:fill="auto"/>
            <w:vAlign w:val="bottom"/>
          </w:tcPr>
          <w:p w14:paraId="150474AD" w14:textId="77777777" w:rsidR="00D93214" w:rsidRPr="00CA68E6" w:rsidRDefault="00D93214" w:rsidP="00B750DC">
            <w:pPr>
              <w:spacing w:after="0" w:line="240" w:lineRule="auto"/>
              <w:rPr>
                <w:rFonts w:cstheme="minorHAnsi"/>
                <w:color w:val="000000"/>
              </w:rPr>
            </w:pPr>
            <w:r w:rsidRPr="00CA68E6">
              <w:rPr>
                <w:rFonts w:cstheme="minorHAnsi"/>
                <w:color w:val="000000"/>
              </w:rPr>
              <w:t>Attending school every day is important for my child to do well in his/her classes.</w:t>
            </w:r>
          </w:p>
        </w:tc>
        <w:tc>
          <w:tcPr>
            <w:tcW w:w="1474" w:type="dxa"/>
            <w:tcBorders>
              <w:top w:val="nil"/>
              <w:bottom w:val="single" w:sz="4" w:space="0" w:color="auto"/>
            </w:tcBorders>
            <w:shd w:val="clear" w:color="auto" w:fill="auto"/>
          </w:tcPr>
          <w:p w14:paraId="66FCD3D5" w14:textId="77777777" w:rsidR="00D93214" w:rsidRPr="00CA68E6" w:rsidRDefault="00D93214" w:rsidP="00B750DC">
            <w:pPr>
              <w:spacing w:after="0" w:line="240" w:lineRule="auto"/>
              <w:jc w:val="center"/>
              <w:rPr>
                <w:rFonts w:cstheme="minorHAnsi"/>
              </w:rPr>
            </w:pPr>
            <w:r w:rsidRPr="00CA68E6">
              <w:rPr>
                <w:rFonts w:cstheme="minorHAnsi"/>
              </w:rPr>
              <w:t>0.295</w:t>
            </w:r>
          </w:p>
        </w:tc>
      </w:tr>
    </w:tbl>
    <w:p w14:paraId="1318986A" w14:textId="77777777" w:rsidR="00D93214" w:rsidRPr="007B47DE" w:rsidRDefault="00D93214" w:rsidP="00D542EF">
      <w:pPr>
        <w:pStyle w:val="Body"/>
        <w:adjustRightInd w:val="0"/>
        <w:snapToGrid w:val="0"/>
        <w:spacing w:before="0" w:after="0"/>
        <w:rPr>
          <w:rFonts w:asciiTheme="minorHAnsi" w:hAnsiTheme="minorHAnsi" w:cstheme="minorHAnsi"/>
          <w:bCs/>
          <w:iCs/>
          <w:sz w:val="20"/>
        </w:rPr>
      </w:pPr>
      <w:r w:rsidRPr="007B47DE">
        <w:rPr>
          <w:rFonts w:asciiTheme="minorHAnsi" w:hAnsiTheme="minorHAnsi" w:cstheme="minorHAnsi"/>
          <w:color w:val="000000"/>
          <w:sz w:val="20"/>
          <w:vertAlign w:val="superscript"/>
        </w:rPr>
        <w:t xml:space="preserve">1 </w:t>
      </w:r>
      <w:r w:rsidR="00551859" w:rsidRPr="007B47DE">
        <w:rPr>
          <w:rFonts w:asciiTheme="minorHAnsi" w:hAnsiTheme="minorHAnsi" w:cstheme="minorHAnsi"/>
          <w:bCs/>
          <w:iCs/>
          <w:sz w:val="20"/>
        </w:rPr>
        <w:t xml:space="preserve">This item </w:t>
      </w:r>
      <w:r w:rsidRPr="007B47DE">
        <w:rPr>
          <w:rFonts w:asciiTheme="minorHAnsi" w:hAnsiTheme="minorHAnsi" w:cstheme="minorHAnsi"/>
          <w:bCs/>
          <w:iCs/>
          <w:sz w:val="20"/>
        </w:rPr>
        <w:t>is negatively valenced and was reverse-coded in the analyses.</w:t>
      </w:r>
    </w:p>
    <w:p w14:paraId="319BC332" w14:textId="3BE2BEFC" w:rsidR="00CA68E6" w:rsidRPr="007B47DE" w:rsidRDefault="009056F5" w:rsidP="00D542EF">
      <w:pPr>
        <w:pStyle w:val="Body"/>
        <w:adjustRightInd w:val="0"/>
        <w:snapToGrid w:val="0"/>
        <w:spacing w:before="0" w:after="0"/>
        <w:rPr>
          <w:rFonts w:asciiTheme="minorHAnsi" w:hAnsiTheme="minorHAnsi" w:cstheme="minorHAnsi"/>
          <w:sz w:val="20"/>
        </w:rPr>
      </w:pPr>
      <w:r>
        <w:rPr>
          <w:rFonts w:asciiTheme="minorHAnsi" w:hAnsiTheme="minorHAnsi" w:cstheme="minorHAnsi"/>
          <w:sz w:val="20"/>
        </w:rPr>
        <w:t>SOURCE: ED School Climate Surveys (EDSCLS), Pilot Study, 2015.</w:t>
      </w:r>
    </w:p>
    <w:p w14:paraId="3F9C20D8" w14:textId="77777777" w:rsidR="00D93214" w:rsidRPr="00CA68E6" w:rsidRDefault="00D93214" w:rsidP="00EB187E">
      <w:pPr>
        <w:pStyle w:val="Body"/>
        <w:spacing w:before="360" w:after="0" w:line="276" w:lineRule="auto"/>
        <w:rPr>
          <w:rFonts w:asciiTheme="minorHAnsi" w:hAnsiTheme="minorHAnsi" w:cstheme="minorHAnsi"/>
          <w:b/>
          <w:sz w:val="22"/>
          <w:szCs w:val="22"/>
        </w:rPr>
      </w:pPr>
      <w:r w:rsidRPr="00CA68E6">
        <w:rPr>
          <w:rFonts w:asciiTheme="minorHAnsi" w:hAnsiTheme="minorHAnsi" w:cstheme="minorHAnsi"/>
          <w:b/>
          <w:sz w:val="22"/>
          <w:szCs w:val="22"/>
        </w:rPr>
        <w:t>Infit/outfit statistics</w:t>
      </w:r>
    </w:p>
    <w:p w14:paraId="63A4C37A" w14:textId="77777777" w:rsidR="00D93214" w:rsidRPr="00CA68E6" w:rsidRDefault="00D93214" w:rsidP="00DE5099">
      <w:pPr>
        <w:rPr>
          <w:rFonts w:cstheme="minorHAnsi"/>
        </w:rPr>
      </w:pPr>
      <w:r w:rsidRPr="00CA68E6">
        <w:rPr>
          <w:rFonts w:cstheme="minorHAnsi"/>
        </w:rPr>
        <w:t xml:space="preserve">As shown in table 33, a total of </w:t>
      </w:r>
      <w:r w:rsidR="00A87047">
        <w:rPr>
          <w:rFonts w:cstheme="minorHAnsi"/>
        </w:rPr>
        <w:t>6</w:t>
      </w:r>
      <w:r w:rsidRPr="00CA68E6">
        <w:rPr>
          <w:rFonts w:cstheme="minorHAnsi"/>
        </w:rPr>
        <w:t xml:space="preserve"> items were flagged because their infit or outfit statistics are out of the range of 0.7 to 1.3. A complete list of infit and outfit statistics for each item can be found in appendix table </w:t>
      </w:r>
      <w:r w:rsidR="00713FF0" w:rsidRPr="00CA68E6">
        <w:rPr>
          <w:rFonts w:cstheme="minorHAnsi"/>
        </w:rPr>
        <w:t>D-</w:t>
      </w:r>
      <w:r w:rsidRPr="00CA68E6">
        <w:rPr>
          <w:rFonts w:cstheme="minorHAnsi"/>
        </w:rPr>
        <w:t>4.</w:t>
      </w:r>
    </w:p>
    <w:p w14:paraId="064AA35C" w14:textId="77777777" w:rsidR="007B47DE" w:rsidRDefault="007B47DE">
      <w:pPr>
        <w:rPr>
          <w:rFonts w:cstheme="minorHAnsi"/>
        </w:rPr>
      </w:pPr>
      <w:r>
        <w:rPr>
          <w:rFonts w:cstheme="minorHAnsi"/>
        </w:rPr>
        <w:br w:type="page"/>
      </w:r>
    </w:p>
    <w:p w14:paraId="42EC0453" w14:textId="5C5364B0" w:rsidR="00D93214" w:rsidRPr="00CA68E6" w:rsidRDefault="00D93214" w:rsidP="00130001">
      <w:pPr>
        <w:spacing w:after="0" w:line="240" w:lineRule="auto"/>
        <w:rPr>
          <w:rFonts w:cstheme="minorHAnsi"/>
        </w:rPr>
      </w:pPr>
      <w:r w:rsidRPr="00CA68E6">
        <w:rPr>
          <w:rFonts w:cstheme="minorHAnsi"/>
        </w:rPr>
        <w:lastRenderedPageBreak/>
        <w:t xml:space="preserve">Table 33. Items flagged by out-of-range infit or outfit statistics in the </w:t>
      </w:r>
      <w:r w:rsidR="00514DB2" w:rsidRPr="00CA68E6">
        <w:rPr>
          <w:rFonts w:cstheme="minorHAnsi"/>
        </w:rPr>
        <w:t>EDSCLS</w:t>
      </w:r>
      <w:r w:rsidRPr="00CA68E6">
        <w:rPr>
          <w:rFonts w:cstheme="minorHAnsi"/>
        </w:rPr>
        <w:t xml:space="preserve"> 2015 pilot parent survey</w:t>
      </w:r>
    </w:p>
    <w:tbl>
      <w:tblPr>
        <w:tblW w:w="9477" w:type="dxa"/>
        <w:tblInd w:w="93" w:type="dxa"/>
        <w:tblBorders>
          <w:top w:val="single" w:sz="4" w:space="0" w:color="auto"/>
          <w:bottom w:val="single" w:sz="4" w:space="0" w:color="auto"/>
        </w:tblBorders>
        <w:tblLook w:val="04A0" w:firstRow="1" w:lastRow="0" w:firstColumn="1" w:lastColumn="0" w:noHBand="0" w:noVBand="1"/>
      </w:tblPr>
      <w:tblGrid>
        <w:gridCol w:w="1511"/>
        <w:gridCol w:w="6505"/>
        <w:gridCol w:w="718"/>
        <w:gridCol w:w="743"/>
      </w:tblGrid>
      <w:tr w:rsidR="00D93214" w:rsidRPr="00CA68E6" w14:paraId="5FBE60AC" w14:textId="77777777" w:rsidTr="00D44290">
        <w:trPr>
          <w:trHeight w:val="5"/>
        </w:trPr>
        <w:tc>
          <w:tcPr>
            <w:tcW w:w="0" w:type="auto"/>
            <w:tcBorders>
              <w:top w:val="single" w:sz="4" w:space="0" w:color="auto"/>
              <w:bottom w:val="single" w:sz="4" w:space="0" w:color="auto"/>
            </w:tcBorders>
            <w:shd w:val="clear" w:color="auto" w:fill="auto"/>
            <w:noWrap/>
            <w:vAlign w:val="bottom"/>
            <w:hideMark/>
          </w:tcPr>
          <w:p w14:paraId="736EB84B" w14:textId="77777777" w:rsidR="00D93214" w:rsidRPr="00CA68E6" w:rsidRDefault="00D93214" w:rsidP="00C5658E">
            <w:pPr>
              <w:spacing w:after="0" w:line="240" w:lineRule="auto"/>
              <w:rPr>
                <w:rFonts w:eastAsia="Times New Roman" w:cstheme="minorHAnsi"/>
              </w:rPr>
            </w:pPr>
            <w:r w:rsidRPr="00CA68E6">
              <w:rPr>
                <w:rFonts w:eastAsia="Times New Roman" w:cstheme="minorHAnsi"/>
              </w:rPr>
              <w:t>Variable name</w:t>
            </w:r>
          </w:p>
        </w:tc>
        <w:tc>
          <w:tcPr>
            <w:tcW w:w="0" w:type="auto"/>
            <w:tcBorders>
              <w:top w:val="single" w:sz="4" w:space="0" w:color="auto"/>
              <w:bottom w:val="single" w:sz="4" w:space="0" w:color="auto"/>
            </w:tcBorders>
            <w:shd w:val="clear" w:color="auto" w:fill="auto"/>
            <w:vAlign w:val="bottom"/>
            <w:hideMark/>
          </w:tcPr>
          <w:p w14:paraId="79A114C5" w14:textId="77777777" w:rsidR="00D93214" w:rsidRPr="00CA68E6" w:rsidRDefault="00D93214" w:rsidP="00D93214">
            <w:pPr>
              <w:spacing w:after="0" w:line="240" w:lineRule="auto"/>
              <w:jc w:val="center"/>
              <w:rPr>
                <w:rFonts w:eastAsia="Times New Roman" w:cstheme="minorHAnsi"/>
              </w:rPr>
            </w:pPr>
            <w:r w:rsidRPr="00CA68E6">
              <w:rPr>
                <w:rFonts w:eastAsia="Times New Roman" w:cstheme="minorHAnsi"/>
              </w:rPr>
              <w:t>Description</w:t>
            </w:r>
          </w:p>
        </w:tc>
        <w:tc>
          <w:tcPr>
            <w:tcW w:w="0" w:type="auto"/>
            <w:tcBorders>
              <w:top w:val="single" w:sz="4" w:space="0" w:color="auto"/>
              <w:bottom w:val="single" w:sz="4" w:space="0" w:color="auto"/>
            </w:tcBorders>
            <w:shd w:val="clear" w:color="auto" w:fill="auto"/>
            <w:noWrap/>
            <w:hideMark/>
          </w:tcPr>
          <w:p w14:paraId="33A6CFC4" w14:textId="77777777" w:rsidR="00D93214" w:rsidRPr="00CA68E6" w:rsidRDefault="00D93214" w:rsidP="00D44290">
            <w:pPr>
              <w:spacing w:after="0" w:line="240" w:lineRule="auto"/>
              <w:jc w:val="center"/>
              <w:rPr>
                <w:rFonts w:cstheme="minorHAnsi"/>
              </w:rPr>
            </w:pPr>
            <w:r w:rsidRPr="00CA68E6">
              <w:rPr>
                <w:rFonts w:eastAsia="Times New Roman" w:cstheme="minorHAnsi"/>
              </w:rPr>
              <w:t>Infit</w:t>
            </w:r>
          </w:p>
        </w:tc>
        <w:tc>
          <w:tcPr>
            <w:tcW w:w="0" w:type="auto"/>
            <w:tcBorders>
              <w:top w:val="single" w:sz="4" w:space="0" w:color="auto"/>
              <w:bottom w:val="single" w:sz="4" w:space="0" w:color="auto"/>
            </w:tcBorders>
            <w:shd w:val="clear" w:color="auto" w:fill="auto"/>
            <w:noWrap/>
            <w:hideMark/>
          </w:tcPr>
          <w:p w14:paraId="217D51F8" w14:textId="77777777" w:rsidR="00D93214" w:rsidRPr="00CA68E6" w:rsidRDefault="00D93214" w:rsidP="00D44290">
            <w:pPr>
              <w:spacing w:after="0" w:line="240" w:lineRule="auto"/>
              <w:jc w:val="center"/>
              <w:rPr>
                <w:rFonts w:eastAsia="Times New Roman" w:cstheme="minorHAnsi"/>
              </w:rPr>
            </w:pPr>
            <w:r w:rsidRPr="00CA68E6">
              <w:rPr>
                <w:rFonts w:eastAsia="Times New Roman" w:cstheme="minorHAnsi"/>
              </w:rPr>
              <w:t>Outfit</w:t>
            </w:r>
          </w:p>
        </w:tc>
      </w:tr>
      <w:tr w:rsidR="00BE0EDD" w:rsidRPr="00CA68E6" w14:paraId="6E5D4FB7" w14:textId="77777777" w:rsidTr="00D44290">
        <w:trPr>
          <w:trHeight w:val="5"/>
        </w:trPr>
        <w:tc>
          <w:tcPr>
            <w:tcW w:w="0" w:type="auto"/>
            <w:tcBorders>
              <w:top w:val="single" w:sz="4" w:space="0" w:color="auto"/>
            </w:tcBorders>
            <w:shd w:val="clear" w:color="auto" w:fill="auto"/>
            <w:noWrap/>
            <w:hideMark/>
          </w:tcPr>
          <w:p w14:paraId="258F8E90" w14:textId="77777777" w:rsidR="00BE0EDD" w:rsidRPr="00CA68E6" w:rsidRDefault="00BE0EDD" w:rsidP="00B750DC">
            <w:pPr>
              <w:spacing w:after="0" w:line="240" w:lineRule="auto"/>
              <w:rPr>
                <w:rFonts w:cstheme="minorHAnsi"/>
                <w:color w:val="000000"/>
              </w:rPr>
            </w:pPr>
            <w:r w:rsidRPr="00CA68E6">
              <w:rPr>
                <w:rFonts w:cstheme="minorHAnsi"/>
                <w:color w:val="000000"/>
              </w:rPr>
              <w:t>PENGCLC66</w:t>
            </w:r>
          </w:p>
        </w:tc>
        <w:tc>
          <w:tcPr>
            <w:tcW w:w="0" w:type="auto"/>
            <w:tcBorders>
              <w:top w:val="single" w:sz="4" w:space="0" w:color="auto"/>
            </w:tcBorders>
            <w:shd w:val="clear" w:color="auto" w:fill="auto"/>
            <w:hideMark/>
          </w:tcPr>
          <w:p w14:paraId="0F5CE941" w14:textId="77777777" w:rsidR="00BE0EDD" w:rsidRPr="00CA68E6" w:rsidRDefault="00BE0EDD" w:rsidP="00B750DC">
            <w:pPr>
              <w:spacing w:after="0" w:line="240" w:lineRule="auto"/>
              <w:rPr>
                <w:rFonts w:cstheme="minorHAnsi"/>
                <w:color w:val="000000"/>
              </w:rPr>
            </w:pPr>
            <w:r w:rsidRPr="00CA68E6">
              <w:rPr>
                <w:rFonts w:cstheme="minorHAnsi"/>
                <w:color w:val="000000"/>
              </w:rPr>
              <w:t>Students who are "different" (e.g., different cultural background, religion, race, or sexual orientation) are not included in activities by other students.</w:t>
            </w:r>
            <w:r w:rsidRPr="00CA68E6">
              <w:rPr>
                <w:rFonts w:cstheme="minorHAnsi"/>
                <w:color w:val="000000"/>
                <w:vertAlign w:val="superscript"/>
              </w:rPr>
              <w:t xml:space="preserve"> 1</w:t>
            </w:r>
          </w:p>
        </w:tc>
        <w:tc>
          <w:tcPr>
            <w:tcW w:w="0" w:type="auto"/>
            <w:tcBorders>
              <w:top w:val="single" w:sz="4" w:space="0" w:color="auto"/>
            </w:tcBorders>
            <w:shd w:val="clear" w:color="auto" w:fill="auto"/>
            <w:noWrap/>
            <w:hideMark/>
          </w:tcPr>
          <w:p w14:paraId="7A6D2C44" w14:textId="77777777" w:rsidR="00BE0EDD" w:rsidRDefault="00BE0EDD" w:rsidP="00D44290">
            <w:pPr>
              <w:spacing w:after="0" w:line="240" w:lineRule="auto"/>
              <w:jc w:val="center"/>
              <w:rPr>
                <w:rFonts w:ascii="Calibri" w:hAnsi="Calibri"/>
                <w:color w:val="000000"/>
              </w:rPr>
            </w:pPr>
            <w:r>
              <w:rPr>
                <w:rFonts w:ascii="Calibri" w:hAnsi="Calibri"/>
                <w:color w:val="000000"/>
              </w:rPr>
              <w:t>2.025</w:t>
            </w:r>
          </w:p>
        </w:tc>
        <w:tc>
          <w:tcPr>
            <w:tcW w:w="0" w:type="auto"/>
            <w:tcBorders>
              <w:top w:val="single" w:sz="4" w:space="0" w:color="auto"/>
            </w:tcBorders>
            <w:shd w:val="clear" w:color="auto" w:fill="auto"/>
            <w:noWrap/>
            <w:hideMark/>
          </w:tcPr>
          <w:p w14:paraId="49481BBF" w14:textId="77777777" w:rsidR="00BE0EDD" w:rsidRDefault="00BE0EDD" w:rsidP="00D44290">
            <w:pPr>
              <w:spacing w:after="0" w:line="240" w:lineRule="auto"/>
              <w:jc w:val="center"/>
              <w:rPr>
                <w:rFonts w:ascii="Calibri" w:hAnsi="Calibri"/>
                <w:color w:val="000000"/>
              </w:rPr>
            </w:pPr>
            <w:r>
              <w:rPr>
                <w:rFonts w:ascii="Calibri" w:hAnsi="Calibri"/>
                <w:color w:val="000000"/>
              </w:rPr>
              <w:t>2.528</w:t>
            </w:r>
          </w:p>
        </w:tc>
      </w:tr>
      <w:tr w:rsidR="00BE0EDD" w:rsidRPr="00CA68E6" w14:paraId="2ABEED7E" w14:textId="77777777" w:rsidTr="00D44290">
        <w:trPr>
          <w:trHeight w:val="9"/>
        </w:trPr>
        <w:tc>
          <w:tcPr>
            <w:tcW w:w="0" w:type="auto"/>
            <w:shd w:val="clear" w:color="auto" w:fill="auto"/>
            <w:noWrap/>
          </w:tcPr>
          <w:p w14:paraId="0CC81DD0" w14:textId="77777777" w:rsidR="00BE0EDD" w:rsidRPr="00CA68E6" w:rsidRDefault="00BE0EDD" w:rsidP="00B750DC">
            <w:pPr>
              <w:spacing w:after="0" w:line="240" w:lineRule="auto"/>
              <w:rPr>
                <w:rFonts w:cstheme="minorHAnsi"/>
                <w:color w:val="000000"/>
              </w:rPr>
            </w:pPr>
            <w:r w:rsidRPr="00BE0EDD">
              <w:rPr>
                <w:rFonts w:cstheme="minorHAnsi"/>
                <w:color w:val="000000"/>
              </w:rPr>
              <w:t>PENGREL13</w:t>
            </w:r>
          </w:p>
        </w:tc>
        <w:tc>
          <w:tcPr>
            <w:tcW w:w="0" w:type="auto"/>
            <w:shd w:val="clear" w:color="auto" w:fill="auto"/>
          </w:tcPr>
          <w:p w14:paraId="742C71A0" w14:textId="77777777" w:rsidR="00BE0EDD" w:rsidRPr="00CA68E6" w:rsidRDefault="00BE0EDD" w:rsidP="00B750DC">
            <w:pPr>
              <w:spacing w:after="0" w:line="240" w:lineRule="auto"/>
              <w:rPr>
                <w:rFonts w:cstheme="minorHAnsi"/>
                <w:color w:val="000000"/>
              </w:rPr>
            </w:pPr>
            <w:r w:rsidRPr="00BE0EDD">
              <w:rPr>
                <w:rFonts w:cstheme="minorHAnsi"/>
                <w:color w:val="000000"/>
              </w:rPr>
              <w:t>I feel welcome at this school.</w:t>
            </w:r>
          </w:p>
        </w:tc>
        <w:tc>
          <w:tcPr>
            <w:tcW w:w="0" w:type="auto"/>
            <w:shd w:val="clear" w:color="auto" w:fill="auto"/>
            <w:noWrap/>
          </w:tcPr>
          <w:p w14:paraId="681008C0" w14:textId="77777777" w:rsidR="00BE0EDD" w:rsidRDefault="00BE0EDD" w:rsidP="00D44290">
            <w:pPr>
              <w:spacing w:after="0" w:line="240" w:lineRule="auto"/>
              <w:jc w:val="center"/>
              <w:rPr>
                <w:rFonts w:ascii="Calibri" w:hAnsi="Calibri"/>
                <w:color w:val="000000"/>
              </w:rPr>
            </w:pPr>
            <w:r>
              <w:rPr>
                <w:rFonts w:ascii="Calibri" w:hAnsi="Calibri"/>
                <w:color w:val="000000"/>
              </w:rPr>
              <w:t>0.738</w:t>
            </w:r>
          </w:p>
        </w:tc>
        <w:tc>
          <w:tcPr>
            <w:tcW w:w="0" w:type="auto"/>
            <w:shd w:val="clear" w:color="auto" w:fill="auto"/>
            <w:noWrap/>
          </w:tcPr>
          <w:p w14:paraId="4A2C90E1" w14:textId="77777777" w:rsidR="00BE0EDD" w:rsidRDefault="00BE0EDD" w:rsidP="00D44290">
            <w:pPr>
              <w:spacing w:after="0" w:line="240" w:lineRule="auto"/>
              <w:jc w:val="center"/>
              <w:rPr>
                <w:rFonts w:ascii="Calibri" w:hAnsi="Calibri"/>
                <w:color w:val="000000"/>
              </w:rPr>
            </w:pPr>
            <w:r>
              <w:rPr>
                <w:rFonts w:ascii="Calibri" w:hAnsi="Calibri"/>
                <w:color w:val="000000"/>
              </w:rPr>
              <w:t>0.607</w:t>
            </w:r>
          </w:p>
        </w:tc>
      </w:tr>
      <w:tr w:rsidR="00BE0EDD" w:rsidRPr="00CA68E6" w14:paraId="7BD7149B" w14:textId="77777777" w:rsidTr="00D44290">
        <w:trPr>
          <w:trHeight w:val="9"/>
        </w:trPr>
        <w:tc>
          <w:tcPr>
            <w:tcW w:w="0" w:type="auto"/>
            <w:shd w:val="clear" w:color="auto" w:fill="auto"/>
            <w:noWrap/>
            <w:hideMark/>
          </w:tcPr>
          <w:p w14:paraId="79A9C7DF" w14:textId="77777777" w:rsidR="00BE0EDD" w:rsidRPr="00CA68E6" w:rsidRDefault="00BE0EDD" w:rsidP="00B750DC">
            <w:pPr>
              <w:spacing w:after="0" w:line="240" w:lineRule="auto"/>
              <w:rPr>
                <w:rFonts w:cstheme="minorHAnsi"/>
                <w:color w:val="000000"/>
              </w:rPr>
            </w:pPr>
            <w:r w:rsidRPr="00CA68E6">
              <w:rPr>
                <w:rFonts w:cstheme="minorHAnsi"/>
                <w:color w:val="000000"/>
              </w:rPr>
              <w:t>PSAFBUL39</w:t>
            </w:r>
          </w:p>
        </w:tc>
        <w:tc>
          <w:tcPr>
            <w:tcW w:w="0" w:type="auto"/>
            <w:shd w:val="clear" w:color="auto" w:fill="auto"/>
            <w:hideMark/>
          </w:tcPr>
          <w:p w14:paraId="0165B2B2" w14:textId="77777777" w:rsidR="00BE0EDD" w:rsidRPr="00CA68E6" w:rsidRDefault="00BE0EDD" w:rsidP="00B750DC">
            <w:pPr>
              <w:spacing w:after="0" w:line="240" w:lineRule="auto"/>
              <w:rPr>
                <w:rFonts w:cstheme="minorHAnsi"/>
                <w:color w:val="000000"/>
              </w:rPr>
            </w:pPr>
            <w:r w:rsidRPr="00CA68E6">
              <w:rPr>
                <w:rFonts w:cstheme="minorHAnsi"/>
                <w:color w:val="000000"/>
              </w:rPr>
              <w:t>This school has helped me be more aware of bullying and cyberbullying of students.</w:t>
            </w:r>
          </w:p>
        </w:tc>
        <w:tc>
          <w:tcPr>
            <w:tcW w:w="0" w:type="auto"/>
            <w:shd w:val="clear" w:color="auto" w:fill="auto"/>
            <w:noWrap/>
            <w:hideMark/>
          </w:tcPr>
          <w:p w14:paraId="358513BB" w14:textId="77777777" w:rsidR="00BE0EDD" w:rsidRDefault="00BE0EDD" w:rsidP="00D44290">
            <w:pPr>
              <w:spacing w:after="0" w:line="240" w:lineRule="auto"/>
              <w:jc w:val="center"/>
              <w:rPr>
                <w:rFonts w:ascii="Calibri" w:hAnsi="Calibri"/>
                <w:color w:val="000000"/>
              </w:rPr>
            </w:pPr>
            <w:r>
              <w:rPr>
                <w:rFonts w:ascii="Calibri" w:hAnsi="Calibri"/>
                <w:color w:val="000000"/>
              </w:rPr>
              <w:t>1.485</w:t>
            </w:r>
          </w:p>
        </w:tc>
        <w:tc>
          <w:tcPr>
            <w:tcW w:w="0" w:type="auto"/>
            <w:shd w:val="clear" w:color="auto" w:fill="auto"/>
            <w:noWrap/>
            <w:hideMark/>
          </w:tcPr>
          <w:p w14:paraId="4D52C832" w14:textId="77777777" w:rsidR="00BE0EDD" w:rsidRDefault="00BE0EDD" w:rsidP="00D44290">
            <w:pPr>
              <w:spacing w:after="0" w:line="240" w:lineRule="auto"/>
              <w:jc w:val="center"/>
              <w:rPr>
                <w:rFonts w:ascii="Calibri" w:hAnsi="Calibri"/>
                <w:color w:val="000000"/>
              </w:rPr>
            </w:pPr>
            <w:r>
              <w:rPr>
                <w:rFonts w:ascii="Calibri" w:hAnsi="Calibri"/>
                <w:color w:val="000000"/>
              </w:rPr>
              <w:t>1.565</w:t>
            </w:r>
          </w:p>
        </w:tc>
      </w:tr>
      <w:tr w:rsidR="00BE0EDD" w:rsidRPr="00CA68E6" w14:paraId="723BE167" w14:textId="77777777" w:rsidTr="00D44290">
        <w:trPr>
          <w:trHeight w:val="5"/>
        </w:trPr>
        <w:tc>
          <w:tcPr>
            <w:tcW w:w="0" w:type="auto"/>
            <w:shd w:val="clear" w:color="auto" w:fill="auto"/>
            <w:noWrap/>
            <w:hideMark/>
          </w:tcPr>
          <w:p w14:paraId="053E7479" w14:textId="77777777" w:rsidR="00BE0EDD" w:rsidRPr="00CA68E6" w:rsidRDefault="00BE0EDD" w:rsidP="00B750DC">
            <w:pPr>
              <w:spacing w:after="0" w:line="240" w:lineRule="auto"/>
              <w:rPr>
                <w:rFonts w:cstheme="minorHAnsi"/>
                <w:color w:val="000000"/>
              </w:rPr>
            </w:pPr>
            <w:r w:rsidRPr="00CA68E6">
              <w:rPr>
                <w:rFonts w:cstheme="minorHAnsi"/>
                <w:color w:val="000000"/>
              </w:rPr>
              <w:t>PENVPHEA55</w:t>
            </w:r>
          </w:p>
        </w:tc>
        <w:tc>
          <w:tcPr>
            <w:tcW w:w="0" w:type="auto"/>
            <w:shd w:val="clear" w:color="auto" w:fill="auto"/>
            <w:hideMark/>
          </w:tcPr>
          <w:p w14:paraId="48070AAB" w14:textId="77777777" w:rsidR="00BE0EDD" w:rsidRPr="00CA68E6" w:rsidRDefault="00BE0EDD" w:rsidP="00B750DC">
            <w:pPr>
              <w:spacing w:after="0" w:line="240" w:lineRule="auto"/>
              <w:rPr>
                <w:rFonts w:cstheme="minorHAnsi"/>
                <w:color w:val="000000"/>
              </w:rPr>
            </w:pPr>
            <w:r w:rsidRPr="00CA68E6">
              <w:rPr>
                <w:rFonts w:cstheme="minorHAnsi"/>
                <w:color w:val="000000"/>
              </w:rPr>
              <w:t>Students have enough healthy food choices at this school.</w:t>
            </w:r>
          </w:p>
        </w:tc>
        <w:tc>
          <w:tcPr>
            <w:tcW w:w="0" w:type="auto"/>
            <w:shd w:val="clear" w:color="auto" w:fill="auto"/>
            <w:noWrap/>
            <w:hideMark/>
          </w:tcPr>
          <w:p w14:paraId="51310B40" w14:textId="77777777" w:rsidR="00BE0EDD" w:rsidRDefault="00BE0EDD" w:rsidP="00D44290">
            <w:pPr>
              <w:spacing w:after="0" w:line="240" w:lineRule="auto"/>
              <w:jc w:val="center"/>
              <w:rPr>
                <w:rFonts w:ascii="Calibri" w:hAnsi="Calibri"/>
                <w:color w:val="000000"/>
              </w:rPr>
            </w:pPr>
            <w:r>
              <w:rPr>
                <w:rFonts w:ascii="Calibri" w:hAnsi="Calibri"/>
                <w:color w:val="000000"/>
              </w:rPr>
              <w:t>1.401</w:t>
            </w:r>
          </w:p>
        </w:tc>
        <w:tc>
          <w:tcPr>
            <w:tcW w:w="0" w:type="auto"/>
            <w:shd w:val="clear" w:color="auto" w:fill="auto"/>
            <w:noWrap/>
            <w:hideMark/>
          </w:tcPr>
          <w:p w14:paraId="61897AE1" w14:textId="77777777" w:rsidR="00BE0EDD" w:rsidRDefault="00BE0EDD" w:rsidP="00D44290">
            <w:pPr>
              <w:spacing w:after="0" w:line="240" w:lineRule="auto"/>
              <w:jc w:val="center"/>
              <w:rPr>
                <w:rFonts w:ascii="Calibri" w:hAnsi="Calibri"/>
                <w:color w:val="000000"/>
              </w:rPr>
            </w:pPr>
            <w:r>
              <w:rPr>
                <w:rFonts w:ascii="Calibri" w:hAnsi="Calibri"/>
                <w:color w:val="000000"/>
              </w:rPr>
              <w:t>1.483</w:t>
            </w:r>
          </w:p>
        </w:tc>
      </w:tr>
      <w:tr w:rsidR="00BE0EDD" w:rsidRPr="00CA68E6" w14:paraId="1A865AC6" w14:textId="77777777" w:rsidTr="00D44290">
        <w:trPr>
          <w:trHeight w:val="5"/>
        </w:trPr>
        <w:tc>
          <w:tcPr>
            <w:tcW w:w="0" w:type="auto"/>
            <w:shd w:val="clear" w:color="auto" w:fill="auto"/>
            <w:noWrap/>
            <w:hideMark/>
          </w:tcPr>
          <w:p w14:paraId="7E431A2F" w14:textId="77777777" w:rsidR="00BE0EDD" w:rsidRPr="00CA68E6" w:rsidRDefault="00BE0EDD" w:rsidP="00B750DC">
            <w:pPr>
              <w:spacing w:after="0" w:line="240" w:lineRule="auto"/>
              <w:rPr>
                <w:rFonts w:cstheme="minorHAnsi"/>
                <w:color w:val="000000"/>
              </w:rPr>
            </w:pPr>
            <w:r w:rsidRPr="00CA68E6">
              <w:rPr>
                <w:rFonts w:cstheme="minorHAnsi"/>
                <w:color w:val="000000"/>
              </w:rPr>
              <w:t>PENVDIS59</w:t>
            </w:r>
          </w:p>
        </w:tc>
        <w:tc>
          <w:tcPr>
            <w:tcW w:w="0" w:type="auto"/>
            <w:shd w:val="clear" w:color="auto" w:fill="auto"/>
            <w:hideMark/>
          </w:tcPr>
          <w:p w14:paraId="6F508152" w14:textId="77777777" w:rsidR="00BE0EDD" w:rsidRPr="00CA68E6" w:rsidRDefault="00BE0EDD" w:rsidP="00B750DC">
            <w:pPr>
              <w:spacing w:after="0" w:line="240" w:lineRule="auto"/>
              <w:rPr>
                <w:rFonts w:cstheme="minorHAnsi"/>
                <w:color w:val="000000"/>
              </w:rPr>
            </w:pPr>
            <w:r w:rsidRPr="00CA68E6">
              <w:rPr>
                <w:rFonts w:cstheme="minorHAnsi"/>
                <w:color w:val="000000"/>
              </w:rPr>
              <w:t>When my child does something good at school, I usually hear about it from the school.</w:t>
            </w:r>
          </w:p>
        </w:tc>
        <w:tc>
          <w:tcPr>
            <w:tcW w:w="0" w:type="auto"/>
            <w:shd w:val="clear" w:color="auto" w:fill="auto"/>
            <w:noWrap/>
            <w:hideMark/>
          </w:tcPr>
          <w:p w14:paraId="7E7E178D" w14:textId="77777777" w:rsidR="00BE0EDD" w:rsidRDefault="00BE0EDD" w:rsidP="00D44290">
            <w:pPr>
              <w:spacing w:after="0" w:line="240" w:lineRule="auto"/>
              <w:jc w:val="center"/>
              <w:rPr>
                <w:rFonts w:ascii="Calibri" w:hAnsi="Calibri"/>
                <w:color w:val="000000"/>
              </w:rPr>
            </w:pPr>
            <w:r>
              <w:rPr>
                <w:rFonts w:ascii="Calibri" w:hAnsi="Calibri"/>
                <w:color w:val="000000"/>
              </w:rPr>
              <w:t>1.315</w:t>
            </w:r>
          </w:p>
        </w:tc>
        <w:tc>
          <w:tcPr>
            <w:tcW w:w="0" w:type="auto"/>
            <w:shd w:val="clear" w:color="auto" w:fill="auto"/>
            <w:noWrap/>
            <w:hideMark/>
          </w:tcPr>
          <w:p w14:paraId="465A8AA9" w14:textId="77777777" w:rsidR="00BE0EDD" w:rsidRDefault="00BE0EDD" w:rsidP="00D44290">
            <w:pPr>
              <w:spacing w:after="0" w:line="240" w:lineRule="auto"/>
              <w:jc w:val="center"/>
              <w:rPr>
                <w:rFonts w:ascii="Calibri" w:hAnsi="Calibri"/>
                <w:color w:val="000000"/>
              </w:rPr>
            </w:pPr>
            <w:r>
              <w:rPr>
                <w:rFonts w:ascii="Calibri" w:hAnsi="Calibri"/>
                <w:color w:val="000000"/>
              </w:rPr>
              <w:t>1.369</w:t>
            </w:r>
          </w:p>
        </w:tc>
      </w:tr>
      <w:tr w:rsidR="00BE0EDD" w:rsidRPr="00CA68E6" w14:paraId="32355EE3" w14:textId="77777777" w:rsidTr="00D44290">
        <w:trPr>
          <w:trHeight w:val="5"/>
        </w:trPr>
        <w:tc>
          <w:tcPr>
            <w:tcW w:w="0" w:type="auto"/>
            <w:tcBorders>
              <w:bottom w:val="single" w:sz="4" w:space="0" w:color="auto"/>
            </w:tcBorders>
            <w:shd w:val="clear" w:color="auto" w:fill="auto"/>
            <w:noWrap/>
            <w:hideMark/>
          </w:tcPr>
          <w:p w14:paraId="2F552E8E" w14:textId="77777777" w:rsidR="00BE0EDD" w:rsidRPr="00CA68E6" w:rsidRDefault="00BE0EDD" w:rsidP="00B750DC">
            <w:pPr>
              <w:spacing w:after="0" w:line="240" w:lineRule="auto"/>
              <w:rPr>
                <w:rFonts w:cstheme="minorHAnsi"/>
                <w:color w:val="000000"/>
              </w:rPr>
            </w:pPr>
            <w:r w:rsidRPr="00CA68E6">
              <w:rPr>
                <w:rFonts w:cstheme="minorHAnsi"/>
                <w:color w:val="000000"/>
              </w:rPr>
              <w:t>PENVDIS61C</w:t>
            </w:r>
          </w:p>
        </w:tc>
        <w:tc>
          <w:tcPr>
            <w:tcW w:w="0" w:type="auto"/>
            <w:tcBorders>
              <w:bottom w:val="single" w:sz="4" w:space="0" w:color="auto"/>
            </w:tcBorders>
            <w:shd w:val="clear" w:color="auto" w:fill="auto"/>
            <w:hideMark/>
          </w:tcPr>
          <w:p w14:paraId="71E7C225" w14:textId="77777777" w:rsidR="00BE0EDD" w:rsidRPr="00CA68E6" w:rsidRDefault="00BE0EDD" w:rsidP="00B750DC">
            <w:pPr>
              <w:spacing w:after="0" w:line="240" w:lineRule="auto"/>
              <w:rPr>
                <w:rFonts w:cstheme="minorHAnsi"/>
                <w:color w:val="000000"/>
              </w:rPr>
            </w:pPr>
            <w:r w:rsidRPr="00CA68E6">
              <w:rPr>
                <w:rFonts w:cstheme="minorHAnsi"/>
                <w:color w:val="000000"/>
              </w:rPr>
              <w:t xml:space="preserve">Discipline is fair. </w:t>
            </w:r>
          </w:p>
        </w:tc>
        <w:tc>
          <w:tcPr>
            <w:tcW w:w="0" w:type="auto"/>
            <w:tcBorders>
              <w:bottom w:val="single" w:sz="4" w:space="0" w:color="auto"/>
            </w:tcBorders>
            <w:shd w:val="clear" w:color="auto" w:fill="auto"/>
            <w:noWrap/>
            <w:hideMark/>
          </w:tcPr>
          <w:p w14:paraId="630FE6FF" w14:textId="77777777" w:rsidR="00BE0EDD" w:rsidRDefault="000F7398" w:rsidP="00D44290">
            <w:pPr>
              <w:spacing w:after="0" w:line="240" w:lineRule="auto"/>
              <w:jc w:val="center"/>
              <w:rPr>
                <w:rFonts w:ascii="Calibri" w:hAnsi="Calibri"/>
                <w:color w:val="000000"/>
              </w:rPr>
            </w:pPr>
            <w:r>
              <w:rPr>
                <w:rFonts w:ascii="Calibri" w:hAnsi="Calibri"/>
                <w:color w:val="000000"/>
              </w:rPr>
              <w:t>1.474</w:t>
            </w:r>
          </w:p>
        </w:tc>
        <w:tc>
          <w:tcPr>
            <w:tcW w:w="0" w:type="auto"/>
            <w:tcBorders>
              <w:bottom w:val="single" w:sz="4" w:space="0" w:color="auto"/>
            </w:tcBorders>
            <w:shd w:val="clear" w:color="auto" w:fill="auto"/>
            <w:noWrap/>
            <w:hideMark/>
          </w:tcPr>
          <w:p w14:paraId="741DB1A8" w14:textId="77777777" w:rsidR="00BE0EDD" w:rsidRDefault="000F7398" w:rsidP="00D44290">
            <w:pPr>
              <w:spacing w:after="0" w:line="240" w:lineRule="auto"/>
              <w:jc w:val="center"/>
              <w:rPr>
                <w:rFonts w:ascii="Calibri" w:hAnsi="Calibri"/>
                <w:color w:val="000000"/>
              </w:rPr>
            </w:pPr>
            <w:r>
              <w:rPr>
                <w:rFonts w:ascii="Calibri" w:hAnsi="Calibri"/>
                <w:color w:val="000000"/>
              </w:rPr>
              <w:t>1</w:t>
            </w:r>
            <w:r w:rsidR="00BE0EDD">
              <w:rPr>
                <w:rFonts w:ascii="Calibri" w:hAnsi="Calibri"/>
                <w:color w:val="000000"/>
              </w:rPr>
              <w:t>.5</w:t>
            </w:r>
            <w:r>
              <w:rPr>
                <w:rFonts w:ascii="Calibri" w:hAnsi="Calibri"/>
                <w:color w:val="000000"/>
              </w:rPr>
              <w:t>70</w:t>
            </w:r>
          </w:p>
        </w:tc>
      </w:tr>
    </w:tbl>
    <w:p w14:paraId="4485F0D3" w14:textId="77777777" w:rsidR="00D93214" w:rsidRPr="007B47DE" w:rsidRDefault="00D93214" w:rsidP="007C375C">
      <w:pPr>
        <w:pStyle w:val="Body"/>
        <w:adjustRightInd w:val="0"/>
        <w:snapToGrid w:val="0"/>
        <w:spacing w:before="0" w:after="0"/>
        <w:rPr>
          <w:rFonts w:asciiTheme="minorHAnsi" w:hAnsiTheme="minorHAnsi" w:cstheme="minorHAnsi"/>
          <w:bCs/>
          <w:iCs/>
          <w:sz w:val="20"/>
        </w:rPr>
      </w:pPr>
      <w:r w:rsidRPr="007B47DE">
        <w:rPr>
          <w:rFonts w:asciiTheme="minorHAnsi" w:hAnsiTheme="minorHAnsi" w:cstheme="minorHAnsi"/>
          <w:color w:val="000000"/>
          <w:sz w:val="20"/>
          <w:vertAlign w:val="superscript"/>
        </w:rPr>
        <w:t xml:space="preserve">1 </w:t>
      </w:r>
      <w:r w:rsidR="00551859" w:rsidRPr="007B47DE">
        <w:rPr>
          <w:rFonts w:asciiTheme="minorHAnsi" w:hAnsiTheme="minorHAnsi" w:cstheme="minorHAnsi"/>
          <w:bCs/>
          <w:iCs/>
          <w:sz w:val="20"/>
        </w:rPr>
        <w:t xml:space="preserve">This item </w:t>
      </w:r>
      <w:r w:rsidRPr="007B47DE">
        <w:rPr>
          <w:rFonts w:asciiTheme="minorHAnsi" w:hAnsiTheme="minorHAnsi" w:cstheme="minorHAnsi"/>
          <w:bCs/>
          <w:iCs/>
          <w:sz w:val="20"/>
        </w:rPr>
        <w:t>is negatively valenced and was reverse-coded in the analyses.</w:t>
      </w:r>
    </w:p>
    <w:p w14:paraId="617497A1" w14:textId="2A8A7C20" w:rsidR="007C375C" w:rsidRPr="007B47DE" w:rsidRDefault="009056F5" w:rsidP="007C375C">
      <w:pPr>
        <w:pStyle w:val="Body"/>
        <w:adjustRightInd w:val="0"/>
        <w:snapToGrid w:val="0"/>
        <w:spacing w:before="0" w:after="0"/>
        <w:rPr>
          <w:rFonts w:asciiTheme="minorHAnsi" w:hAnsiTheme="minorHAnsi" w:cstheme="minorHAnsi"/>
          <w:bCs/>
          <w:iCs/>
          <w:sz w:val="20"/>
        </w:rPr>
      </w:pPr>
      <w:r>
        <w:rPr>
          <w:rFonts w:asciiTheme="minorHAnsi" w:hAnsiTheme="minorHAnsi" w:cstheme="minorHAnsi"/>
          <w:sz w:val="20"/>
        </w:rPr>
        <w:t>SOURCE: ED School Climate Surveys (EDSCLS), Pilot Study, 2015.</w:t>
      </w:r>
    </w:p>
    <w:p w14:paraId="50E9F88B" w14:textId="77777777" w:rsidR="00D93214" w:rsidRPr="00CA68E6" w:rsidRDefault="00D93214" w:rsidP="007C375C">
      <w:pPr>
        <w:pStyle w:val="Body"/>
        <w:spacing w:before="200" w:after="0" w:line="276" w:lineRule="auto"/>
        <w:rPr>
          <w:rFonts w:asciiTheme="minorHAnsi" w:hAnsiTheme="minorHAnsi" w:cstheme="minorHAnsi"/>
          <w:b/>
          <w:sz w:val="22"/>
          <w:szCs w:val="22"/>
        </w:rPr>
      </w:pPr>
      <w:r w:rsidRPr="00CA68E6">
        <w:rPr>
          <w:rFonts w:asciiTheme="minorHAnsi" w:hAnsiTheme="minorHAnsi" w:cstheme="minorHAnsi"/>
          <w:b/>
          <w:sz w:val="22"/>
          <w:szCs w:val="22"/>
        </w:rPr>
        <w:t>Summary</w:t>
      </w:r>
    </w:p>
    <w:p w14:paraId="3AF0CC68" w14:textId="77777777" w:rsidR="00D93214" w:rsidRDefault="00D93214" w:rsidP="00D93214">
      <w:pPr>
        <w:rPr>
          <w:rFonts w:cstheme="minorHAnsi"/>
        </w:rPr>
      </w:pPr>
      <w:r w:rsidRPr="00CA68E6">
        <w:rPr>
          <w:rFonts w:cstheme="minorHAnsi"/>
        </w:rPr>
        <w:t xml:space="preserve">Since the items did not confirm the unidimensionality of the construct for each domain using the parent survey data (see table 34) and the sample size did not meet the recommended level (500), scaling is not recommended for the parent survey. </w:t>
      </w:r>
      <w:r w:rsidR="005E556E" w:rsidRPr="00CA68E6">
        <w:rPr>
          <w:rFonts w:cstheme="minorHAnsi"/>
        </w:rPr>
        <w:t>Up</w:t>
      </w:r>
      <w:r w:rsidRPr="00CA68E6">
        <w:rPr>
          <w:rFonts w:cstheme="minorHAnsi"/>
        </w:rPr>
        <w:t xml:space="preserve">on review by the </w:t>
      </w:r>
      <w:r w:rsidR="00514DB2" w:rsidRPr="00CA68E6">
        <w:rPr>
          <w:rFonts w:cstheme="minorHAnsi"/>
        </w:rPr>
        <w:t>EDSCLS</w:t>
      </w:r>
      <w:r w:rsidRPr="00CA68E6">
        <w:rPr>
          <w:rFonts w:cstheme="minorHAnsi"/>
        </w:rPr>
        <w:t xml:space="preserve"> team, a total of four items were dropped either because the items were problematic in the analyses or because similar items were dropped in the other three surveys (see table 35).</w:t>
      </w:r>
    </w:p>
    <w:tbl>
      <w:tblPr>
        <w:tblW w:w="7054" w:type="dxa"/>
        <w:tblInd w:w="108" w:type="dxa"/>
        <w:tblLook w:val="04A0" w:firstRow="1" w:lastRow="0" w:firstColumn="1" w:lastColumn="0" w:noHBand="0" w:noVBand="1"/>
      </w:tblPr>
      <w:tblGrid>
        <w:gridCol w:w="2121"/>
        <w:gridCol w:w="1103"/>
        <w:gridCol w:w="1360"/>
        <w:gridCol w:w="1235"/>
        <w:gridCol w:w="1235"/>
      </w:tblGrid>
      <w:tr w:rsidR="00D93214" w:rsidRPr="00CA68E6" w14:paraId="6BBF458A" w14:textId="77777777" w:rsidTr="002D1FCA">
        <w:trPr>
          <w:trHeight w:val="233"/>
        </w:trPr>
        <w:tc>
          <w:tcPr>
            <w:tcW w:w="7054" w:type="dxa"/>
            <w:gridSpan w:val="5"/>
            <w:tcBorders>
              <w:top w:val="nil"/>
              <w:left w:val="nil"/>
              <w:bottom w:val="nil"/>
              <w:right w:val="nil"/>
            </w:tcBorders>
            <w:shd w:val="clear" w:color="auto" w:fill="auto"/>
            <w:noWrap/>
            <w:vAlign w:val="center"/>
            <w:hideMark/>
          </w:tcPr>
          <w:p w14:paraId="42DE7870" w14:textId="77777777" w:rsidR="00D93214" w:rsidRPr="00CA68E6" w:rsidRDefault="00D93214" w:rsidP="00CA68E6">
            <w:pPr>
              <w:spacing w:after="0" w:line="240" w:lineRule="auto"/>
              <w:rPr>
                <w:rFonts w:eastAsia="Times New Roman" w:cstheme="minorHAnsi"/>
                <w:color w:val="000000"/>
              </w:rPr>
            </w:pPr>
            <w:r w:rsidRPr="00CA68E6">
              <w:rPr>
                <w:rFonts w:eastAsia="Times New Roman" w:cstheme="minorHAnsi"/>
                <w:color w:val="000000"/>
              </w:rPr>
              <w:t>Table 34.</w:t>
            </w:r>
            <w:r w:rsidRPr="00CA68E6">
              <w:rPr>
                <w:rFonts w:cstheme="minorHAnsi"/>
              </w:rPr>
              <w:t xml:space="preserve"> Model fit statistics by domain in the </w:t>
            </w:r>
            <w:r w:rsidR="00514DB2" w:rsidRPr="00CA68E6">
              <w:rPr>
                <w:rFonts w:cstheme="minorHAnsi"/>
              </w:rPr>
              <w:t>EDSCLS</w:t>
            </w:r>
            <w:r w:rsidRPr="00CA68E6">
              <w:rPr>
                <w:rFonts w:cstheme="minorHAnsi"/>
              </w:rPr>
              <w:t xml:space="preserve"> 2015 pilot parent survey</w:t>
            </w:r>
          </w:p>
        </w:tc>
      </w:tr>
      <w:tr w:rsidR="00D93214" w:rsidRPr="00CA68E6" w14:paraId="40BB9D81" w14:textId="77777777" w:rsidTr="002D1FCA">
        <w:trPr>
          <w:trHeight w:val="233"/>
        </w:trPr>
        <w:tc>
          <w:tcPr>
            <w:tcW w:w="2121" w:type="dxa"/>
            <w:tcBorders>
              <w:top w:val="single" w:sz="8" w:space="0" w:color="auto"/>
              <w:left w:val="nil"/>
              <w:bottom w:val="single" w:sz="8" w:space="0" w:color="auto"/>
              <w:right w:val="nil"/>
            </w:tcBorders>
            <w:shd w:val="clear" w:color="auto" w:fill="auto"/>
            <w:vAlign w:val="center"/>
            <w:hideMark/>
          </w:tcPr>
          <w:p w14:paraId="23DBABB5" w14:textId="77777777" w:rsidR="00D93214" w:rsidRPr="00CA68E6" w:rsidRDefault="00D93214" w:rsidP="00D93214">
            <w:pPr>
              <w:spacing w:after="0" w:line="240" w:lineRule="auto"/>
              <w:rPr>
                <w:rFonts w:eastAsia="Times New Roman" w:cstheme="minorHAnsi"/>
                <w:bCs/>
                <w:color w:val="000000"/>
              </w:rPr>
            </w:pPr>
            <w:r w:rsidRPr="00CA68E6">
              <w:rPr>
                <w:rFonts w:eastAsia="Times New Roman" w:cstheme="minorHAnsi"/>
                <w:bCs/>
                <w:color w:val="000000"/>
              </w:rPr>
              <w:t>Domain</w:t>
            </w:r>
          </w:p>
        </w:tc>
        <w:tc>
          <w:tcPr>
            <w:tcW w:w="1103" w:type="dxa"/>
            <w:tcBorders>
              <w:top w:val="single" w:sz="8" w:space="0" w:color="auto"/>
              <w:left w:val="nil"/>
              <w:bottom w:val="single" w:sz="8" w:space="0" w:color="auto"/>
              <w:right w:val="nil"/>
            </w:tcBorders>
            <w:shd w:val="clear" w:color="auto" w:fill="auto"/>
            <w:vAlign w:val="center"/>
            <w:hideMark/>
          </w:tcPr>
          <w:p w14:paraId="3D56F9DF" w14:textId="77777777" w:rsidR="00D93214" w:rsidRPr="00CA68E6" w:rsidRDefault="00D93214" w:rsidP="00D93214">
            <w:pPr>
              <w:spacing w:after="0" w:line="240" w:lineRule="auto"/>
              <w:jc w:val="center"/>
              <w:rPr>
                <w:rFonts w:eastAsia="Times New Roman" w:cstheme="minorHAnsi"/>
                <w:bCs/>
                <w:i/>
                <w:color w:val="000000"/>
              </w:rPr>
            </w:pPr>
            <w:r w:rsidRPr="00CA68E6">
              <w:rPr>
                <w:rFonts w:eastAsia="Times New Roman" w:cstheme="minorHAnsi"/>
                <w:bCs/>
                <w:i/>
                <w:color w:val="000000"/>
              </w:rPr>
              <w:t>N</w:t>
            </w:r>
          </w:p>
        </w:tc>
        <w:tc>
          <w:tcPr>
            <w:tcW w:w="1360" w:type="dxa"/>
            <w:tcBorders>
              <w:top w:val="single" w:sz="8" w:space="0" w:color="auto"/>
              <w:left w:val="nil"/>
              <w:bottom w:val="single" w:sz="8" w:space="0" w:color="auto"/>
              <w:right w:val="nil"/>
            </w:tcBorders>
            <w:shd w:val="clear" w:color="auto" w:fill="auto"/>
            <w:vAlign w:val="center"/>
            <w:hideMark/>
          </w:tcPr>
          <w:p w14:paraId="4CBCC5EA" w14:textId="77777777" w:rsidR="00D93214" w:rsidRPr="00CA68E6" w:rsidRDefault="00D93214" w:rsidP="00D93214">
            <w:pPr>
              <w:spacing w:after="0" w:line="240" w:lineRule="auto"/>
              <w:jc w:val="center"/>
              <w:rPr>
                <w:rFonts w:eastAsia="Times New Roman" w:cstheme="minorHAnsi"/>
                <w:bCs/>
                <w:color w:val="000000"/>
              </w:rPr>
            </w:pPr>
            <w:r w:rsidRPr="00CA68E6">
              <w:rPr>
                <w:rFonts w:eastAsia="Times New Roman" w:cstheme="minorHAnsi"/>
                <w:bCs/>
                <w:color w:val="000000"/>
              </w:rPr>
              <w:t>RMSEA</w:t>
            </w:r>
          </w:p>
        </w:tc>
        <w:tc>
          <w:tcPr>
            <w:tcW w:w="1235" w:type="dxa"/>
            <w:tcBorders>
              <w:top w:val="single" w:sz="8" w:space="0" w:color="auto"/>
              <w:left w:val="nil"/>
              <w:bottom w:val="single" w:sz="8" w:space="0" w:color="auto"/>
              <w:right w:val="nil"/>
            </w:tcBorders>
            <w:shd w:val="clear" w:color="auto" w:fill="auto"/>
            <w:vAlign w:val="center"/>
            <w:hideMark/>
          </w:tcPr>
          <w:p w14:paraId="01017D0D" w14:textId="77777777" w:rsidR="00D93214" w:rsidRPr="00CA68E6" w:rsidRDefault="00D93214" w:rsidP="00D93214">
            <w:pPr>
              <w:spacing w:after="0" w:line="240" w:lineRule="auto"/>
              <w:jc w:val="center"/>
              <w:rPr>
                <w:rFonts w:eastAsia="Times New Roman" w:cstheme="minorHAnsi"/>
                <w:bCs/>
                <w:color w:val="000000"/>
              </w:rPr>
            </w:pPr>
            <w:r w:rsidRPr="00CA68E6">
              <w:rPr>
                <w:rFonts w:eastAsia="Times New Roman" w:cstheme="minorHAnsi"/>
                <w:bCs/>
                <w:color w:val="000000"/>
              </w:rPr>
              <w:t>CFI</w:t>
            </w:r>
          </w:p>
        </w:tc>
        <w:tc>
          <w:tcPr>
            <w:tcW w:w="1235" w:type="dxa"/>
            <w:tcBorders>
              <w:top w:val="single" w:sz="8" w:space="0" w:color="auto"/>
              <w:left w:val="nil"/>
              <w:bottom w:val="single" w:sz="8" w:space="0" w:color="auto"/>
              <w:right w:val="nil"/>
            </w:tcBorders>
            <w:shd w:val="clear" w:color="auto" w:fill="auto"/>
            <w:vAlign w:val="center"/>
            <w:hideMark/>
          </w:tcPr>
          <w:p w14:paraId="31270370" w14:textId="77777777" w:rsidR="00D93214" w:rsidRPr="00CA68E6" w:rsidRDefault="00D93214" w:rsidP="00D93214">
            <w:pPr>
              <w:spacing w:after="0" w:line="240" w:lineRule="auto"/>
              <w:jc w:val="center"/>
              <w:rPr>
                <w:rFonts w:eastAsia="Times New Roman" w:cstheme="minorHAnsi"/>
                <w:bCs/>
                <w:color w:val="000000"/>
              </w:rPr>
            </w:pPr>
            <w:r w:rsidRPr="00CA68E6">
              <w:rPr>
                <w:rFonts w:eastAsia="Times New Roman" w:cstheme="minorHAnsi"/>
                <w:bCs/>
                <w:color w:val="000000"/>
              </w:rPr>
              <w:t>TLI</w:t>
            </w:r>
          </w:p>
        </w:tc>
      </w:tr>
      <w:tr w:rsidR="00D93214" w:rsidRPr="00CA68E6" w14:paraId="18516F99" w14:textId="77777777" w:rsidTr="002D1FCA">
        <w:trPr>
          <w:trHeight w:val="233"/>
        </w:trPr>
        <w:tc>
          <w:tcPr>
            <w:tcW w:w="2121" w:type="dxa"/>
            <w:tcBorders>
              <w:top w:val="nil"/>
              <w:left w:val="nil"/>
              <w:bottom w:val="nil"/>
              <w:right w:val="nil"/>
            </w:tcBorders>
            <w:shd w:val="clear" w:color="auto" w:fill="auto"/>
            <w:vAlign w:val="center"/>
            <w:hideMark/>
          </w:tcPr>
          <w:p w14:paraId="78963D95"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Engagement</w:t>
            </w:r>
          </w:p>
        </w:tc>
        <w:tc>
          <w:tcPr>
            <w:tcW w:w="1103" w:type="dxa"/>
            <w:tcBorders>
              <w:top w:val="nil"/>
              <w:left w:val="nil"/>
              <w:bottom w:val="nil"/>
              <w:right w:val="nil"/>
            </w:tcBorders>
            <w:shd w:val="clear" w:color="auto" w:fill="auto"/>
            <w:vAlign w:val="center"/>
            <w:hideMark/>
          </w:tcPr>
          <w:p w14:paraId="36C56BE0"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241</w:t>
            </w:r>
          </w:p>
        </w:tc>
        <w:tc>
          <w:tcPr>
            <w:tcW w:w="1360" w:type="dxa"/>
            <w:tcBorders>
              <w:top w:val="nil"/>
              <w:left w:val="nil"/>
              <w:bottom w:val="nil"/>
              <w:right w:val="nil"/>
            </w:tcBorders>
            <w:shd w:val="clear" w:color="auto" w:fill="auto"/>
            <w:vAlign w:val="center"/>
            <w:hideMark/>
          </w:tcPr>
          <w:p w14:paraId="4EC835D5"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0.116</w:t>
            </w:r>
          </w:p>
        </w:tc>
        <w:tc>
          <w:tcPr>
            <w:tcW w:w="1235" w:type="dxa"/>
            <w:tcBorders>
              <w:top w:val="nil"/>
              <w:left w:val="nil"/>
              <w:bottom w:val="nil"/>
              <w:right w:val="nil"/>
            </w:tcBorders>
            <w:shd w:val="clear" w:color="auto" w:fill="auto"/>
            <w:vAlign w:val="center"/>
            <w:hideMark/>
          </w:tcPr>
          <w:p w14:paraId="71C614D4"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0.939</w:t>
            </w:r>
          </w:p>
        </w:tc>
        <w:tc>
          <w:tcPr>
            <w:tcW w:w="1235" w:type="dxa"/>
            <w:tcBorders>
              <w:top w:val="nil"/>
              <w:left w:val="nil"/>
              <w:bottom w:val="nil"/>
              <w:right w:val="nil"/>
            </w:tcBorders>
            <w:shd w:val="clear" w:color="auto" w:fill="auto"/>
            <w:vAlign w:val="center"/>
            <w:hideMark/>
          </w:tcPr>
          <w:p w14:paraId="5719EACC"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0.950</w:t>
            </w:r>
          </w:p>
        </w:tc>
      </w:tr>
      <w:tr w:rsidR="00D93214" w:rsidRPr="00CA68E6" w14:paraId="0C23B861" w14:textId="77777777" w:rsidTr="002D1FCA">
        <w:trPr>
          <w:trHeight w:val="233"/>
        </w:trPr>
        <w:tc>
          <w:tcPr>
            <w:tcW w:w="2121" w:type="dxa"/>
            <w:tcBorders>
              <w:top w:val="nil"/>
              <w:left w:val="nil"/>
              <w:bottom w:val="nil"/>
              <w:right w:val="nil"/>
            </w:tcBorders>
            <w:shd w:val="clear" w:color="auto" w:fill="auto"/>
            <w:vAlign w:val="center"/>
            <w:hideMark/>
          </w:tcPr>
          <w:p w14:paraId="0733121C"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Safety</w:t>
            </w:r>
          </w:p>
        </w:tc>
        <w:tc>
          <w:tcPr>
            <w:tcW w:w="1103" w:type="dxa"/>
            <w:tcBorders>
              <w:top w:val="nil"/>
              <w:left w:val="nil"/>
              <w:bottom w:val="nil"/>
              <w:right w:val="nil"/>
            </w:tcBorders>
            <w:shd w:val="clear" w:color="auto" w:fill="auto"/>
            <w:vAlign w:val="center"/>
            <w:hideMark/>
          </w:tcPr>
          <w:p w14:paraId="4D4A6143"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229</w:t>
            </w:r>
          </w:p>
        </w:tc>
        <w:tc>
          <w:tcPr>
            <w:tcW w:w="1360" w:type="dxa"/>
            <w:tcBorders>
              <w:top w:val="nil"/>
              <w:left w:val="nil"/>
              <w:bottom w:val="nil"/>
              <w:right w:val="nil"/>
            </w:tcBorders>
            <w:shd w:val="clear" w:color="auto" w:fill="auto"/>
            <w:vAlign w:val="center"/>
            <w:hideMark/>
          </w:tcPr>
          <w:p w14:paraId="39821DCF"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0.206</w:t>
            </w:r>
          </w:p>
        </w:tc>
        <w:tc>
          <w:tcPr>
            <w:tcW w:w="1235" w:type="dxa"/>
            <w:tcBorders>
              <w:top w:val="nil"/>
              <w:left w:val="nil"/>
              <w:bottom w:val="nil"/>
              <w:right w:val="nil"/>
            </w:tcBorders>
            <w:shd w:val="clear" w:color="auto" w:fill="auto"/>
            <w:vAlign w:val="center"/>
            <w:hideMark/>
          </w:tcPr>
          <w:p w14:paraId="4FBE5934"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0.872</w:t>
            </w:r>
          </w:p>
        </w:tc>
        <w:tc>
          <w:tcPr>
            <w:tcW w:w="1235" w:type="dxa"/>
            <w:tcBorders>
              <w:top w:val="nil"/>
              <w:left w:val="nil"/>
              <w:bottom w:val="nil"/>
              <w:right w:val="nil"/>
            </w:tcBorders>
            <w:shd w:val="clear" w:color="auto" w:fill="auto"/>
            <w:vAlign w:val="center"/>
            <w:hideMark/>
          </w:tcPr>
          <w:p w14:paraId="5470F2E9"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0.892</w:t>
            </w:r>
          </w:p>
        </w:tc>
      </w:tr>
      <w:tr w:rsidR="00D93214" w:rsidRPr="00CA68E6" w14:paraId="4632E6E5" w14:textId="77777777" w:rsidTr="002D1FCA">
        <w:trPr>
          <w:trHeight w:val="233"/>
        </w:trPr>
        <w:tc>
          <w:tcPr>
            <w:tcW w:w="2121" w:type="dxa"/>
            <w:tcBorders>
              <w:top w:val="nil"/>
              <w:left w:val="nil"/>
              <w:bottom w:val="single" w:sz="8" w:space="0" w:color="auto"/>
              <w:right w:val="nil"/>
            </w:tcBorders>
            <w:shd w:val="clear" w:color="auto" w:fill="auto"/>
            <w:vAlign w:val="center"/>
            <w:hideMark/>
          </w:tcPr>
          <w:p w14:paraId="51650BA6" w14:textId="77777777" w:rsidR="00D93214" w:rsidRPr="00CA68E6" w:rsidRDefault="00D93214" w:rsidP="00D93214">
            <w:pPr>
              <w:spacing w:after="0" w:line="240" w:lineRule="auto"/>
              <w:rPr>
                <w:rFonts w:eastAsia="Times New Roman" w:cstheme="minorHAnsi"/>
                <w:color w:val="000000"/>
              </w:rPr>
            </w:pPr>
            <w:r w:rsidRPr="00CA68E6">
              <w:rPr>
                <w:rFonts w:eastAsia="Times New Roman" w:cstheme="minorHAnsi"/>
                <w:color w:val="000000"/>
              </w:rPr>
              <w:t>Environment</w:t>
            </w:r>
          </w:p>
        </w:tc>
        <w:tc>
          <w:tcPr>
            <w:tcW w:w="1103" w:type="dxa"/>
            <w:tcBorders>
              <w:top w:val="nil"/>
              <w:left w:val="nil"/>
              <w:bottom w:val="single" w:sz="8" w:space="0" w:color="auto"/>
              <w:right w:val="nil"/>
            </w:tcBorders>
            <w:shd w:val="clear" w:color="auto" w:fill="auto"/>
            <w:vAlign w:val="center"/>
            <w:hideMark/>
          </w:tcPr>
          <w:p w14:paraId="2C7CB1CD"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226</w:t>
            </w:r>
          </w:p>
        </w:tc>
        <w:tc>
          <w:tcPr>
            <w:tcW w:w="1360" w:type="dxa"/>
            <w:tcBorders>
              <w:top w:val="nil"/>
              <w:left w:val="nil"/>
              <w:bottom w:val="single" w:sz="8" w:space="0" w:color="auto"/>
              <w:right w:val="nil"/>
            </w:tcBorders>
            <w:shd w:val="clear" w:color="auto" w:fill="auto"/>
            <w:vAlign w:val="center"/>
            <w:hideMark/>
          </w:tcPr>
          <w:p w14:paraId="46BDDEC9"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0.161</w:t>
            </w:r>
          </w:p>
        </w:tc>
        <w:tc>
          <w:tcPr>
            <w:tcW w:w="1235" w:type="dxa"/>
            <w:tcBorders>
              <w:top w:val="nil"/>
              <w:left w:val="nil"/>
              <w:bottom w:val="single" w:sz="8" w:space="0" w:color="auto"/>
              <w:right w:val="nil"/>
            </w:tcBorders>
            <w:shd w:val="clear" w:color="auto" w:fill="auto"/>
            <w:vAlign w:val="center"/>
            <w:hideMark/>
          </w:tcPr>
          <w:p w14:paraId="7D18B2A3"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0.899</w:t>
            </w:r>
          </w:p>
        </w:tc>
        <w:tc>
          <w:tcPr>
            <w:tcW w:w="1235" w:type="dxa"/>
            <w:tcBorders>
              <w:top w:val="nil"/>
              <w:left w:val="nil"/>
              <w:bottom w:val="single" w:sz="8" w:space="0" w:color="auto"/>
              <w:right w:val="nil"/>
            </w:tcBorders>
            <w:shd w:val="clear" w:color="auto" w:fill="auto"/>
            <w:vAlign w:val="center"/>
            <w:hideMark/>
          </w:tcPr>
          <w:p w14:paraId="378A0D74" w14:textId="77777777" w:rsidR="00D93214" w:rsidRPr="00CA68E6" w:rsidRDefault="00D93214" w:rsidP="00D93214">
            <w:pPr>
              <w:spacing w:after="0" w:line="240" w:lineRule="auto"/>
              <w:jc w:val="center"/>
              <w:rPr>
                <w:rFonts w:eastAsia="Times New Roman" w:cstheme="minorHAnsi"/>
                <w:color w:val="000000"/>
              </w:rPr>
            </w:pPr>
            <w:r w:rsidRPr="00CA68E6">
              <w:rPr>
                <w:rFonts w:eastAsia="Times New Roman" w:cstheme="minorHAnsi"/>
                <w:color w:val="000000"/>
              </w:rPr>
              <w:t>0.913</w:t>
            </w:r>
          </w:p>
        </w:tc>
      </w:tr>
    </w:tbl>
    <w:p w14:paraId="29D0AB2C" w14:textId="3450564E" w:rsidR="00EB187E" w:rsidRPr="007B47DE" w:rsidRDefault="009056F5" w:rsidP="00130001">
      <w:pPr>
        <w:spacing w:after="0" w:line="240" w:lineRule="auto"/>
        <w:rPr>
          <w:rFonts w:cstheme="minorHAnsi"/>
          <w:sz w:val="20"/>
          <w:szCs w:val="20"/>
        </w:rPr>
      </w:pPr>
      <w:r>
        <w:rPr>
          <w:rFonts w:cstheme="minorHAnsi"/>
          <w:sz w:val="20"/>
          <w:szCs w:val="20"/>
        </w:rPr>
        <w:t>SOURCE: ED School Climate Surveys (EDSCLS), Pilot Study, 2015.</w:t>
      </w:r>
      <w:r w:rsidR="003A52A5" w:rsidRPr="007B47DE">
        <w:rPr>
          <w:rFonts w:cstheme="minorHAnsi"/>
          <w:sz w:val="20"/>
          <w:szCs w:val="20"/>
        </w:rPr>
        <w:t xml:space="preserve"> </w:t>
      </w:r>
    </w:p>
    <w:p w14:paraId="7B92494D" w14:textId="77777777" w:rsidR="007B47DE" w:rsidRDefault="007B47DE">
      <w:pPr>
        <w:rPr>
          <w:rFonts w:cstheme="minorHAnsi"/>
        </w:rPr>
      </w:pPr>
      <w:r>
        <w:rPr>
          <w:rFonts w:cstheme="minorHAnsi"/>
        </w:rPr>
        <w:br w:type="page"/>
      </w:r>
    </w:p>
    <w:p w14:paraId="45437181" w14:textId="1944B2F6" w:rsidR="00D93214" w:rsidRPr="00CA68E6" w:rsidRDefault="00D93214" w:rsidP="00EB187E">
      <w:pPr>
        <w:spacing w:before="120" w:after="0" w:line="240" w:lineRule="auto"/>
        <w:rPr>
          <w:rFonts w:cstheme="minorHAnsi"/>
        </w:rPr>
      </w:pPr>
      <w:r w:rsidRPr="00CA68E6">
        <w:rPr>
          <w:rFonts w:cstheme="minorHAnsi"/>
        </w:rPr>
        <w:lastRenderedPageBreak/>
        <w:t xml:space="preserve">Table 35. Flags and final decisions for school climate items in the </w:t>
      </w:r>
      <w:r w:rsidR="00514DB2" w:rsidRPr="00CA68E6">
        <w:rPr>
          <w:rFonts w:cstheme="minorHAnsi"/>
        </w:rPr>
        <w:t>EDSCLS</w:t>
      </w:r>
      <w:r w:rsidRPr="00CA68E6">
        <w:rPr>
          <w:rFonts w:cstheme="minorHAnsi"/>
        </w:rPr>
        <w:t xml:space="preserve"> 2015 pilot parent survey</w:t>
      </w:r>
    </w:p>
    <w:tbl>
      <w:tblPr>
        <w:tblW w:w="9782" w:type="dxa"/>
        <w:tblInd w:w="93" w:type="dxa"/>
        <w:tblLook w:val="04A0" w:firstRow="1" w:lastRow="0" w:firstColumn="1" w:lastColumn="0" w:noHBand="0" w:noVBand="1"/>
      </w:tblPr>
      <w:tblGrid>
        <w:gridCol w:w="1442"/>
        <w:gridCol w:w="6288"/>
        <w:gridCol w:w="1008"/>
        <w:gridCol w:w="1044"/>
      </w:tblGrid>
      <w:tr w:rsidR="00D93214" w:rsidRPr="00CA68E6" w14:paraId="66B4BD73" w14:textId="77777777" w:rsidTr="007B47DE">
        <w:trPr>
          <w:trHeight w:val="172"/>
          <w:tblHeader/>
        </w:trPr>
        <w:tc>
          <w:tcPr>
            <w:tcW w:w="0" w:type="auto"/>
            <w:tcBorders>
              <w:top w:val="single" w:sz="4" w:space="0" w:color="auto"/>
              <w:left w:val="nil"/>
              <w:bottom w:val="single" w:sz="4" w:space="0" w:color="auto"/>
              <w:right w:val="nil"/>
            </w:tcBorders>
            <w:shd w:val="clear" w:color="auto" w:fill="auto"/>
            <w:hideMark/>
          </w:tcPr>
          <w:p w14:paraId="47663662" w14:textId="77777777" w:rsidR="00D93214" w:rsidRPr="00CA68E6" w:rsidRDefault="00D93214" w:rsidP="009956A7">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3741233F" w14:textId="77777777" w:rsidR="00D93214" w:rsidRPr="00CA68E6" w:rsidRDefault="00D93214" w:rsidP="00551859">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58F1F2F7" w14:textId="77777777" w:rsidR="00D93214" w:rsidRPr="00CA68E6" w:rsidRDefault="00D93214" w:rsidP="00551859">
            <w:pPr>
              <w:spacing w:after="0" w:line="240" w:lineRule="auto"/>
              <w:rPr>
                <w:rFonts w:eastAsia="Times New Roman" w:cstheme="minorHAnsi"/>
                <w:bCs/>
              </w:rPr>
            </w:pPr>
            <w:r w:rsidRPr="00CA68E6">
              <w:rPr>
                <w:rFonts w:eastAsia="Times New Roman" w:cstheme="minorHAnsi"/>
                <w:bCs/>
              </w:rPr>
              <w:t>Flags</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5502C7B8" w14:textId="77777777" w:rsidR="00D93214" w:rsidRPr="00CA68E6" w:rsidRDefault="00D93214" w:rsidP="00551859">
            <w:pPr>
              <w:spacing w:after="0" w:line="240" w:lineRule="auto"/>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3842A5D0" w14:textId="77777777" w:rsidTr="007B47DE">
        <w:trPr>
          <w:trHeight w:val="214"/>
          <w:tblHeader/>
        </w:trPr>
        <w:tc>
          <w:tcPr>
            <w:tcW w:w="0" w:type="auto"/>
            <w:tcBorders>
              <w:top w:val="nil"/>
              <w:left w:val="nil"/>
              <w:bottom w:val="nil"/>
              <w:right w:val="nil"/>
            </w:tcBorders>
            <w:shd w:val="clear" w:color="auto" w:fill="auto"/>
            <w:noWrap/>
            <w:hideMark/>
          </w:tcPr>
          <w:p w14:paraId="3ED4DC4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PENGCLC5</w:t>
            </w:r>
          </w:p>
        </w:tc>
        <w:tc>
          <w:tcPr>
            <w:tcW w:w="0" w:type="auto"/>
            <w:tcBorders>
              <w:top w:val="nil"/>
              <w:left w:val="nil"/>
              <w:bottom w:val="nil"/>
              <w:right w:val="nil"/>
            </w:tcBorders>
            <w:shd w:val="clear" w:color="auto" w:fill="auto"/>
            <w:hideMark/>
          </w:tcPr>
          <w:p w14:paraId="0713D1D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provides instructional materials (e.g., textbooks, handouts) that reflect students’ cultural background, ethnicity, and identity.</w:t>
            </w:r>
          </w:p>
        </w:tc>
        <w:tc>
          <w:tcPr>
            <w:tcW w:w="0" w:type="auto"/>
            <w:tcBorders>
              <w:top w:val="nil"/>
              <w:left w:val="nil"/>
              <w:bottom w:val="nil"/>
              <w:right w:val="nil"/>
            </w:tcBorders>
            <w:shd w:val="clear" w:color="auto" w:fill="auto"/>
            <w:hideMark/>
          </w:tcPr>
          <w:p w14:paraId="1E66A9A2"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38674F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68C0CDD9" w14:textId="77777777" w:rsidTr="007B47DE">
        <w:trPr>
          <w:trHeight w:val="223"/>
          <w:tblHeader/>
        </w:trPr>
        <w:tc>
          <w:tcPr>
            <w:tcW w:w="0" w:type="auto"/>
            <w:tcBorders>
              <w:top w:val="nil"/>
              <w:left w:val="nil"/>
              <w:bottom w:val="nil"/>
              <w:right w:val="nil"/>
            </w:tcBorders>
            <w:shd w:val="clear" w:color="auto" w:fill="auto"/>
            <w:noWrap/>
            <w:hideMark/>
          </w:tcPr>
          <w:p w14:paraId="6FDFF43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PENGCLC6</w:t>
            </w:r>
          </w:p>
        </w:tc>
        <w:tc>
          <w:tcPr>
            <w:tcW w:w="0" w:type="auto"/>
            <w:tcBorders>
              <w:top w:val="nil"/>
              <w:left w:val="nil"/>
              <w:bottom w:val="nil"/>
              <w:right w:val="nil"/>
            </w:tcBorders>
            <w:shd w:val="clear" w:color="auto" w:fill="auto"/>
            <w:hideMark/>
          </w:tcPr>
          <w:p w14:paraId="7DA942D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communicates how important it is to respect the practices of all cultures.</w:t>
            </w:r>
          </w:p>
        </w:tc>
        <w:tc>
          <w:tcPr>
            <w:tcW w:w="0" w:type="auto"/>
            <w:tcBorders>
              <w:top w:val="nil"/>
              <w:left w:val="nil"/>
              <w:bottom w:val="nil"/>
              <w:right w:val="nil"/>
            </w:tcBorders>
            <w:shd w:val="clear" w:color="auto" w:fill="auto"/>
            <w:hideMark/>
          </w:tcPr>
          <w:p w14:paraId="61760FFD"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9504DAE"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51B21042" w14:textId="77777777" w:rsidTr="007B47DE">
        <w:trPr>
          <w:trHeight w:val="449"/>
          <w:tblHeader/>
        </w:trPr>
        <w:tc>
          <w:tcPr>
            <w:tcW w:w="0" w:type="auto"/>
            <w:tcBorders>
              <w:top w:val="nil"/>
              <w:left w:val="nil"/>
              <w:bottom w:val="nil"/>
              <w:right w:val="nil"/>
            </w:tcBorders>
            <w:shd w:val="clear" w:color="auto" w:fill="auto"/>
            <w:noWrap/>
            <w:hideMark/>
          </w:tcPr>
          <w:p w14:paraId="47A5DC2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PENGCLC9</w:t>
            </w:r>
          </w:p>
        </w:tc>
        <w:tc>
          <w:tcPr>
            <w:tcW w:w="0" w:type="auto"/>
            <w:tcBorders>
              <w:top w:val="nil"/>
              <w:left w:val="nil"/>
              <w:bottom w:val="nil"/>
              <w:right w:val="nil"/>
            </w:tcBorders>
            <w:shd w:val="clear" w:color="auto" w:fill="auto"/>
            <w:hideMark/>
          </w:tcPr>
          <w:p w14:paraId="40FC2B6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encourages students to take challenging classes no matter their race, ethnicity, nationality, and/or cultural background (e.g., honor level courses, gifted courses, AP or IB courses).</w:t>
            </w:r>
          </w:p>
        </w:tc>
        <w:tc>
          <w:tcPr>
            <w:tcW w:w="0" w:type="auto"/>
            <w:tcBorders>
              <w:top w:val="nil"/>
              <w:left w:val="nil"/>
              <w:bottom w:val="nil"/>
              <w:right w:val="nil"/>
            </w:tcBorders>
            <w:shd w:val="clear" w:color="auto" w:fill="auto"/>
            <w:hideMark/>
          </w:tcPr>
          <w:p w14:paraId="2519B05D"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58F9E20"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5B0EB02F" w14:textId="77777777" w:rsidTr="007B47DE">
        <w:trPr>
          <w:trHeight w:val="223"/>
          <w:tblHeader/>
        </w:trPr>
        <w:tc>
          <w:tcPr>
            <w:tcW w:w="0" w:type="auto"/>
            <w:tcBorders>
              <w:top w:val="nil"/>
              <w:left w:val="nil"/>
              <w:bottom w:val="nil"/>
              <w:right w:val="nil"/>
            </w:tcBorders>
            <w:shd w:val="clear" w:color="auto" w:fill="auto"/>
            <w:noWrap/>
            <w:hideMark/>
          </w:tcPr>
          <w:p w14:paraId="37269DA0"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PENGCLC65</w:t>
            </w:r>
          </w:p>
        </w:tc>
        <w:tc>
          <w:tcPr>
            <w:tcW w:w="0" w:type="auto"/>
            <w:tcBorders>
              <w:top w:val="nil"/>
              <w:left w:val="nil"/>
              <w:bottom w:val="nil"/>
              <w:right w:val="nil"/>
            </w:tcBorders>
            <w:shd w:val="clear" w:color="auto" w:fill="auto"/>
            <w:hideMark/>
          </w:tcPr>
          <w:p w14:paraId="5F79E14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communicates how important it is to respect students of all sexual orientations.</w:t>
            </w:r>
          </w:p>
        </w:tc>
        <w:tc>
          <w:tcPr>
            <w:tcW w:w="0" w:type="auto"/>
            <w:tcBorders>
              <w:top w:val="nil"/>
              <w:left w:val="nil"/>
              <w:bottom w:val="nil"/>
              <w:right w:val="nil"/>
            </w:tcBorders>
            <w:shd w:val="clear" w:color="auto" w:fill="auto"/>
            <w:hideMark/>
          </w:tcPr>
          <w:p w14:paraId="61C579E6"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FE26377"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94BE2C7" w14:textId="77777777" w:rsidTr="007B47DE">
        <w:trPr>
          <w:trHeight w:val="388"/>
          <w:tblHeader/>
        </w:trPr>
        <w:tc>
          <w:tcPr>
            <w:tcW w:w="0" w:type="auto"/>
            <w:tcBorders>
              <w:top w:val="nil"/>
              <w:left w:val="nil"/>
              <w:bottom w:val="nil"/>
              <w:right w:val="nil"/>
            </w:tcBorders>
            <w:shd w:val="clear" w:color="auto" w:fill="auto"/>
            <w:noWrap/>
            <w:hideMark/>
          </w:tcPr>
          <w:p w14:paraId="5D89E0E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PENGCLC66</w:t>
            </w:r>
          </w:p>
        </w:tc>
        <w:tc>
          <w:tcPr>
            <w:tcW w:w="0" w:type="auto"/>
            <w:tcBorders>
              <w:top w:val="nil"/>
              <w:left w:val="nil"/>
              <w:bottom w:val="nil"/>
              <w:right w:val="nil"/>
            </w:tcBorders>
            <w:shd w:val="clear" w:color="auto" w:fill="auto"/>
            <w:hideMark/>
          </w:tcPr>
          <w:p w14:paraId="0D85D1F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Students who are "different" (e.g., different cultural background, religion, race, or sexual orientation) are not included in activities by other students.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1D5A91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FL/</w:t>
            </w:r>
            <w:r w:rsidR="00CF5AAC" w:rsidRPr="00CA68E6">
              <w:rPr>
                <w:rFonts w:eastAsia="Times New Roman" w:cstheme="minorHAnsi"/>
              </w:rPr>
              <w:t>PP</w:t>
            </w: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5CC5549D"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n</w:t>
            </w:r>
          </w:p>
        </w:tc>
      </w:tr>
      <w:tr w:rsidR="00D93214" w:rsidRPr="00CA68E6" w14:paraId="09C40701" w14:textId="77777777" w:rsidTr="007B47DE">
        <w:trPr>
          <w:trHeight w:val="449"/>
          <w:tblHeader/>
        </w:trPr>
        <w:tc>
          <w:tcPr>
            <w:tcW w:w="0" w:type="auto"/>
            <w:tcBorders>
              <w:top w:val="nil"/>
              <w:left w:val="nil"/>
              <w:bottom w:val="nil"/>
              <w:right w:val="nil"/>
            </w:tcBorders>
            <w:shd w:val="clear" w:color="auto" w:fill="auto"/>
            <w:noWrap/>
            <w:hideMark/>
          </w:tcPr>
          <w:p w14:paraId="0F47BAA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PENGREL10</w:t>
            </w:r>
          </w:p>
        </w:tc>
        <w:tc>
          <w:tcPr>
            <w:tcW w:w="0" w:type="auto"/>
            <w:tcBorders>
              <w:top w:val="nil"/>
              <w:left w:val="nil"/>
              <w:bottom w:val="nil"/>
              <w:right w:val="nil"/>
            </w:tcBorders>
            <w:shd w:val="clear" w:color="auto" w:fill="auto"/>
            <w:hideMark/>
          </w:tcPr>
          <w:p w14:paraId="4DD10BC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helps me figure out what social and emotional skills my child needs to develop (e.g., self-control, problem solving, or getting along with others).</w:t>
            </w:r>
          </w:p>
        </w:tc>
        <w:tc>
          <w:tcPr>
            <w:tcW w:w="0" w:type="auto"/>
            <w:tcBorders>
              <w:top w:val="nil"/>
              <w:left w:val="nil"/>
              <w:bottom w:val="nil"/>
              <w:right w:val="nil"/>
            </w:tcBorders>
            <w:shd w:val="clear" w:color="auto" w:fill="auto"/>
            <w:hideMark/>
          </w:tcPr>
          <w:p w14:paraId="67BEEE4C"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2C8BB3E"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269EE6A" w14:textId="77777777" w:rsidTr="007B47DE">
        <w:trPr>
          <w:trHeight w:val="223"/>
          <w:tblHeader/>
        </w:trPr>
        <w:tc>
          <w:tcPr>
            <w:tcW w:w="0" w:type="auto"/>
            <w:tcBorders>
              <w:top w:val="nil"/>
              <w:left w:val="nil"/>
              <w:bottom w:val="nil"/>
              <w:right w:val="nil"/>
            </w:tcBorders>
            <w:shd w:val="clear" w:color="auto" w:fill="auto"/>
            <w:noWrap/>
            <w:hideMark/>
          </w:tcPr>
          <w:p w14:paraId="404D5DC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PENGREL11</w:t>
            </w:r>
          </w:p>
        </w:tc>
        <w:tc>
          <w:tcPr>
            <w:tcW w:w="0" w:type="auto"/>
            <w:tcBorders>
              <w:top w:val="nil"/>
              <w:left w:val="nil"/>
              <w:bottom w:val="nil"/>
              <w:right w:val="nil"/>
            </w:tcBorders>
            <w:shd w:val="clear" w:color="auto" w:fill="auto"/>
            <w:hideMark/>
          </w:tcPr>
          <w:p w14:paraId="731429E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my child feels he/she belongs.</w:t>
            </w:r>
          </w:p>
        </w:tc>
        <w:tc>
          <w:tcPr>
            <w:tcW w:w="0" w:type="auto"/>
            <w:tcBorders>
              <w:top w:val="nil"/>
              <w:left w:val="nil"/>
              <w:bottom w:val="nil"/>
              <w:right w:val="nil"/>
            </w:tcBorders>
            <w:shd w:val="clear" w:color="auto" w:fill="auto"/>
            <w:hideMark/>
          </w:tcPr>
          <w:p w14:paraId="679992F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9A7B8D1"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6C15E18E" w14:textId="77777777" w:rsidTr="007B47DE">
        <w:trPr>
          <w:trHeight w:val="223"/>
          <w:tblHeader/>
        </w:trPr>
        <w:tc>
          <w:tcPr>
            <w:tcW w:w="0" w:type="auto"/>
            <w:tcBorders>
              <w:top w:val="nil"/>
              <w:left w:val="nil"/>
              <w:bottom w:val="nil"/>
              <w:right w:val="nil"/>
            </w:tcBorders>
            <w:shd w:val="clear" w:color="auto" w:fill="auto"/>
            <w:noWrap/>
            <w:hideMark/>
          </w:tcPr>
          <w:p w14:paraId="34EC0CB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PENGREL13</w:t>
            </w:r>
          </w:p>
        </w:tc>
        <w:tc>
          <w:tcPr>
            <w:tcW w:w="0" w:type="auto"/>
            <w:tcBorders>
              <w:top w:val="nil"/>
              <w:left w:val="nil"/>
              <w:bottom w:val="nil"/>
              <w:right w:val="nil"/>
            </w:tcBorders>
            <w:shd w:val="clear" w:color="auto" w:fill="auto"/>
            <w:hideMark/>
          </w:tcPr>
          <w:p w14:paraId="5EB152ED"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I feel welcome at this school.</w:t>
            </w:r>
          </w:p>
        </w:tc>
        <w:tc>
          <w:tcPr>
            <w:tcW w:w="0" w:type="auto"/>
            <w:tcBorders>
              <w:top w:val="nil"/>
              <w:left w:val="nil"/>
              <w:bottom w:val="nil"/>
              <w:right w:val="nil"/>
            </w:tcBorders>
            <w:shd w:val="clear" w:color="auto" w:fill="auto"/>
            <w:hideMark/>
          </w:tcPr>
          <w:p w14:paraId="53C73BA4" w14:textId="77777777" w:rsidR="00D93214" w:rsidRPr="00CA68E6" w:rsidRDefault="000F7398" w:rsidP="00742AD2">
            <w:pPr>
              <w:spacing w:after="0" w:line="240" w:lineRule="auto"/>
              <w:jc w:val="center"/>
              <w:rPr>
                <w:rFonts w:eastAsia="Times New Roman" w:cstheme="minorHAnsi"/>
              </w:rPr>
            </w:pPr>
            <w:r>
              <w:rPr>
                <w:rFonts w:eastAsia="Times New Roman" w:cstheme="minorHAnsi"/>
              </w:rPr>
              <w:t>IO</w:t>
            </w:r>
          </w:p>
        </w:tc>
        <w:tc>
          <w:tcPr>
            <w:tcW w:w="0" w:type="auto"/>
            <w:tcBorders>
              <w:top w:val="nil"/>
              <w:left w:val="nil"/>
              <w:bottom w:val="nil"/>
              <w:right w:val="nil"/>
            </w:tcBorders>
            <w:shd w:val="clear" w:color="auto" w:fill="auto"/>
            <w:noWrap/>
            <w:hideMark/>
          </w:tcPr>
          <w:p w14:paraId="1D47F1D9"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37063AD1" w14:textId="77777777" w:rsidTr="007B47DE">
        <w:trPr>
          <w:trHeight w:val="223"/>
          <w:tblHeader/>
        </w:trPr>
        <w:tc>
          <w:tcPr>
            <w:tcW w:w="0" w:type="auto"/>
            <w:tcBorders>
              <w:top w:val="nil"/>
              <w:left w:val="nil"/>
              <w:bottom w:val="nil"/>
              <w:right w:val="nil"/>
            </w:tcBorders>
            <w:shd w:val="clear" w:color="auto" w:fill="auto"/>
            <w:noWrap/>
            <w:hideMark/>
          </w:tcPr>
          <w:p w14:paraId="1E7AE89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PENGREL15</w:t>
            </w:r>
          </w:p>
        </w:tc>
        <w:tc>
          <w:tcPr>
            <w:tcW w:w="0" w:type="auto"/>
            <w:tcBorders>
              <w:top w:val="nil"/>
              <w:left w:val="nil"/>
              <w:bottom w:val="nil"/>
              <w:right w:val="nil"/>
            </w:tcBorders>
            <w:shd w:val="clear" w:color="auto" w:fill="auto"/>
            <w:hideMark/>
          </w:tcPr>
          <w:p w14:paraId="6C3ABBC1"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encourages me to be an active partner in educating my child.</w:t>
            </w:r>
          </w:p>
        </w:tc>
        <w:tc>
          <w:tcPr>
            <w:tcW w:w="0" w:type="auto"/>
            <w:tcBorders>
              <w:top w:val="nil"/>
              <w:left w:val="nil"/>
              <w:bottom w:val="nil"/>
              <w:right w:val="nil"/>
            </w:tcBorders>
            <w:shd w:val="clear" w:color="auto" w:fill="auto"/>
            <w:hideMark/>
          </w:tcPr>
          <w:p w14:paraId="2441CA7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B00C159"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4E7AEA9" w14:textId="77777777" w:rsidTr="007B47DE">
        <w:trPr>
          <w:trHeight w:val="223"/>
          <w:tblHeader/>
        </w:trPr>
        <w:tc>
          <w:tcPr>
            <w:tcW w:w="0" w:type="auto"/>
            <w:tcBorders>
              <w:top w:val="nil"/>
              <w:left w:val="nil"/>
              <w:right w:val="nil"/>
            </w:tcBorders>
            <w:shd w:val="clear" w:color="auto" w:fill="auto"/>
            <w:noWrap/>
            <w:hideMark/>
          </w:tcPr>
          <w:p w14:paraId="050B225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PENGREL16</w:t>
            </w:r>
          </w:p>
        </w:tc>
        <w:tc>
          <w:tcPr>
            <w:tcW w:w="0" w:type="auto"/>
            <w:tcBorders>
              <w:top w:val="nil"/>
              <w:left w:val="nil"/>
              <w:bottom w:val="nil"/>
              <w:right w:val="nil"/>
            </w:tcBorders>
            <w:shd w:val="clear" w:color="auto" w:fill="auto"/>
            <w:hideMark/>
          </w:tcPr>
          <w:p w14:paraId="1731493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I feel comfortable talking to someone at this school about my child's behavior.</w:t>
            </w:r>
          </w:p>
        </w:tc>
        <w:tc>
          <w:tcPr>
            <w:tcW w:w="0" w:type="auto"/>
            <w:tcBorders>
              <w:top w:val="nil"/>
              <w:left w:val="nil"/>
              <w:bottom w:val="nil"/>
              <w:right w:val="nil"/>
            </w:tcBorders>
            <w:shd w:val="clear" w:color="auto" w:fill="auto"/>
            <w:hideMark/>
          </w:tcPr>
          <w:p w14:paraId="58D25BC8"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917E638"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B758761" w14:textId="77777777" w:rsidTr="007B47DE">
        <w:trPr>
          <w:trHeight w:val="223"/>
          <w:tblHeader/>
        </w:trPr>
        <w:tc>
          <w:tcPr>
            <w:tcW w:w="0" w:type="auto"/>
            <w:tcBorders>
              <w:top w:val="nil"/>
              <w:left w:val="nil"/>
              <w:bottom w:val="nil"/>
              <w:right w:val="nil"/>
            </w:tcBorders>
            <w:shd w:val="clear" w:color="000000" w:fill="auto"/>
            <w:noWrap/>
            <w:hideMark/>
          </w:tcPr>
          <w:p w14:paraId="07246BB4" w14:textId="77777777" w:rsidR="00D93214" w:rsidRPr="00CA68E6" w:rsidRDefault="00D93214" w:rsidP="0064401C">
            <w:pPr>
              <w:spacing w:after="0" w:line="240" w:lineRule="auto"/>
              <w:rPr>
                <w:rFonts w:eastAsia="Times New Roman" w:cstheme="minorHAnsi"/>
              </w:rPr>
            </w:pPr>
            <w:r w:rsidRPr="00CA68E6">
              <w:rPr>
                <w:rFonts w:eastAsia="Times New Roman" w:cstheme="minorHAnsi"/>
              </w:rPr>
              <w:t>PENGREL23</w:t>
            </w:r>
          </w:p>
        </w:tc>
        <w:tc>
          <w:tcPr>
            <w:tcW w:w="0" w:type="auto"/>
            <w:tcBorders>
              <w:top w:val="nil"/>
              <w:left w:val="nil"/>
              <w:bottom w:val="nil"/>
              <w:right w:val="nil"/>
            </w:tcBorders>
            <w:shd w:val="clear" w:color="auto" w:fill="auto"/>
            <w:hideMark/>
          </w:tcPr>
          <w:p w14:paraId="1B4497D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has quality programs for my child's talents, gifts, or special needs.</w:t>
            </w:r>
          </w:p>
        </w:tc>
        <w:tc>
          <w:tcPr>
            <w:tcW w:w="0" w:type="auto"/>
            <w:tcBorders>
              <w:top w:val="nil"/>
              <w:left w:val="nil"/>
              <w:bottom w:val="nil"/>
              <w:right w:val="nil"/>
            </w:tcBorders>
            <w:shd w:val="clear" w:color="auto" w:fill="auto"/>
            <w:hideMark/>
          </w:tcPr>
          <w:p w14:paraId="318280A1"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68D72AE"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667AAB2" w14:textId="77777777" w:rsidTr="007B47DE">
        <w:trPr>
          <w:trHeight w:val="223"/>
          <w:tblHeader/>
        </w:trPr>
        <w:tc>
          <w:tcPr>
            <w:tcW w:w="0" w:type="auto"/>
            <w:tcBorders>
              <w:top w:val="nil"/>
              <w:left w:val="nil"/>
              <w:bottom w:val="nil"/>
              <w:right w:val="nil"/>
            </w:tcBorders>
            <w:shd w:val="clear" w:color="000000" w:fill="auto"/>
            <w:noWrap/>
            <w:hideMark/>
          </w:tcPr>
          <w:p w14:paraId="56D76BFA" w14:textId="77777777" w:rsidR="00D93214" w:rsidRPr="00CA68E6" w:rsidRDefault="00D93214" w:rsidP="0064401C">
            <w:pPr>
              <w:spacing w:after="0" w:line="240" w:lineRule="auto"/>
              <w:rPr>
                <w:rFonts w:eastAsia="Times New Roman" w:cstheme="minorHAnsi"/>
              </w:rPr>
            </w:pPr>
            <w:r w:rsidRPr="00CA68E6">
              <w:rPr>
                <w:rFonts w:eastAsia="Times New Roman" w:cstheme="minorHAnsi"/>
              </w:rPr>
              <w:t>PENGREL25</w:t>
            </w:r>
          </w:p>
        </w:tc>
        <w:tc>
          <w:tcPr>
            <w:tcW w:w="0" w:type="auto"/>
            <w:tcBorders>
              <w:top w:val="nil"/>
              <w:left w:val="nil"/>
              <w:bottom w:val="nil"/>
              <w:right w:val="nil"/>
            </w:tcBorders>
            <w:shd w:val="clear" w:color="auto" w:fill="auto"/>
            <w:hideMark/>
          </w:tcPr>
          <w:p w14:paraId="21564A90"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promptly responds to my phone calls, messages, or e-mails.</w:t>
            </w:r>
          </w:p>
        </w:tc>
        <w:tc>
          <w:tcPr>
            <w:tcW w:w="0" w:type="auto"/>
            <w:tcBorders>
              <w:top w:val="nil"/>
              <w:left w:val="nil"/>
              <w:bottom w:val="nil"/>
              <w:right w:val="nil"/>
            </w:tcBorders>
            <w:shd w:val="clear" w:color="auto" w:fill="auto"/>
            <w:hideMark/>
          </w:tcPr>
          <w:p w14:paraId="067729A4"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4853C51"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3EC30105" w14:textId="77777777" w:rsidTr="007B47DE">
        <w:trPr>
          <w:trHeight w:val="223"/>
          <w:tblHeader/>
        </w:trPr>
        <w:tc>
          <w:tcPr>
            <w:tcW w:w="0" w:type="auto"/>
            <w:tcBorders>
              <w:top w:val="nil"/>
              <w:left w:val="nil"/>
              <w:bottom w:val="nil"/>
              <w:right w:val="nil"/>
            </w:tcBorders>
            <w:shd w:val="clear" w:color="auto" w:fill="auto"/>
            <w:noWrap/>
            <w:hideMark/>
          </w:tcPr>
          <w:p w14:paraId="720C3C2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PSAFEMO27</w:t>
            </w:r>
          </w:p>
        </w:tc>
        <w:tc>
          <w:tcPr>
            <w:tcW w:w="0" w:type="auto"/>
            <w:tcBorders>
              <w:top w:val="nil"/>
              <w:left w:val="nil"/>
              <w:bottom w:val="nil"/>
              <w:right w:val="nil"/>
            </w:tcBorders>
            <w:shd w:val="clear" w:color="auto" w:fill="auto"/>
            <w:hideMark/>
          </w:tcPr>
          <w:p w14:paraId="5A6C03D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the staff really cares about my child.</w:t>
            </w:r>
          </w:p>
        </w:tc>
        <w:tc>
          <w:tcPr>
            <w:tcW w:w="0" w:type="auto"/>
            <w:tcBorders>
              <w:top w:val="nil"/>
              <w:left w:val="nil"/>
              <w:bottom w:val="nil"/>
              <w:right w:val="nil"/>
            </w:tcBorders>
            <w:shd w:val="clear" w:color="auto" w:fill="auto"/>
            <w:hideMark/>
          </w:tcPr>
          <w:p w14:paraId="7CDD774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7359C88"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EDA3626" w14:textId="77777777" w:rsidTr="007B47DE">
        <w:trPr>
          <w:trHeight w:val="223"/>
          <w:tblHeader/>
        </w:trPr>
        <w:tc>
          <w:tcPr>
            <w:tcW w:w="0" w:type="auto"/>
            <w:tcBorders>
              <w:top w:val="nil"/>
              <w:left w:val="nil"/>
              <w:bottom w:val="nil"/>
              <w:right w:val="nil"/>
            </w:tcBorders>
            <w:shd w:val="clear" w:color="auto" w:fill="auto"/>
            <w:noWrap/>
            <w:hideMark/>
          </w:tcPr>
          <w:p w14:paraId="5A0B0112"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PSAFEMO28</w:t>
            </w:r>
          </w:p>
        </w:tc>
        <w:tc>
          <w:tcPr>
            <w:tcW w:w="0" w:type="auto"/>
            <w:tcBorders>
              <w:top w:val="nil"/>
              <w:left w:val="nil"/>
              <w:bottom w:val="nil"/>
              <w:right w:val="nil"/>
            </w:tcBorders>
            <w:shd w:val="clear" w:color="auto" w:fill="auto"/>
            <w:hideMark/>
          </w:tcPr>
          <w:p w14:paraId="7334EAB9"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is a friendly place overall.</w:t>
            </w:r>
          </w:p>
        </w:tc>
        <w:tc>
          <w:tcPr>
            <w:tcW w:w="0" w:type="auto"/>
            <w:tcBorders>
              <w:top w:val="nil"/>
              <w:left w:val="nil"/>
              <w:bottom w:val="nil"/>
              <w:right w:val="nil"/>
            </w:tcBorders>
            <w:shd w:val="clear" w:color="auto" w:fill="auto"/>
            <w:hideMark/>
          </w:tcPr>
          <w:p w14:paraId="501DBD9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FFED911"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F7C8ACB" w14:textId="77777777" w:rsidTr="007B47DE">
        <w:trPr>
          <w:trHeight w:val="223"/>
          <w:tblHeader/>
        </w:trPr>
        <w:tc>
          <w:tcPr>
            <w:tcW w:w="0" w:type="auto"/>
            <w:tcBorders>
              <w:top w:val="nil"/>
              <w:left w:val="nil"/>
              <w:bottom w:val="nil"/>
              <w:right w:val="nil"/>
            </w:tcBorders>
            <w:shd w:val="clear" w:color="auto" w:fill="auto"/>
            <w:noWrap/>
            <w:hideMark/>
          </w:tcPr>
          <w:p w14:paraId="645C028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PSAFEMO29</w:t>
            </w:r>
          </w:p>
        </w:tc>
        <w:tc>
          <w:tcPr>
            <w:tcW w:w="0" w:type="auto"/>
            <w:tcBorders>
              <w:top w:val="nil"/>
              <w:left w:val="nil"/>
              <w:bottom w:val="nil"/>
              <w:right w:val="nil"/>
            </w:tcBorders>
            <w:shd w:val="clear" w:color="auto" w:fill="auto"/>
            <w:hideMark/>
          </w:tcPr>
          <w:p w14:paraId="38D9F41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Staff at this school care about what families think.</w:t>
            </w:r>
          </w:p>
        </w:tc>
        <w:tc>
          <w:tcPr>
            <w:tcW w:w="0" w:type="auto"/>
            <w:tcBorders>
              <w:top w:val="nil"/>
              <w:left w:val="nil"/>
              <w:bottom w:val="nil"/>
              <w:right w:val="nil"/>
            </w:tcBorders>
            <w:shd w:val="clear" w:color="auto" w:fill="auto"/>
            <w:hideMark/>
          </w:tcPr>
          <w:p w14:paraId="1C772580"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1E669F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C80BD8C" w14:textId="77777777" w:rsidTr="007B47DE">
        <w:trPr>
          <w:trHeight w:val="223"/>
          <w:tblHeader/>
        </w:trPr>
        <w:tc>
          <w:tcPr>
            <w:tcW w:w="0" w:type="auto"/>
            <w:tcBorders>
              <w:top w:val="nil"/>
              <w:left w:val="nil"/>
              <w:bottom w:val="nil"/>
              <w:right w:val="nil"/>
            </w:tcBorders>
            <w:shd w:val="clear" w:color="auto" w:fill="auto"/>
            <w:noWrap/>
            <w:hideMark/>
          </w:tcPr>
          <w:p w14:paraId="07E5419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PSAFPSAF30</w:t>
            </w:r>
          </w:p>
        </w:tc>
        <w:tc>
          <w:tcPr>
            <w:tcW w:w="0" w:type="auto"/>
            <w:tcBorders>
              <w:top w:val="nil"/>
              <w:left w:val="nil"/>
              <w:bottom w:val="nil"/>
              <w:right w:val="nil"/>
            </w:tcBorders>
            <w:shd w:val="clear" w:color="auto" w:fill="auto"/>
            <w:hideMark/>
          </w:tcPr>
          <w:p w14:paraId="011258BD"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My child is safe at this school.</w:t>
            </w:r>
          </w:p>
        </w:tc>
        <w:tc>
          <w:tcPr>
            <w:tcW w:w="0" w:type="auto"/>
            <w:tcBorders>
              <w:top w:val="nil"/>
              <w:left w:val="nil"/>
              <w:bottom w:val="nil"/>
              <w:right w:val="nil"/>
            </w:tcBorders>
            <w:shd w:val="clear" w:color="auto" w:fill="auto"/>
            <w:hideMark/>
          </w:tcPr>
          <w:p w14:paraId="37E2E91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7149AB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96500A6" w14:textId="77777777" w:rsidTr="007B47DE">
        <w:trPr>
          <w:trHeight w:val="176"/>
          <w:tblHeader/>
        </w:trPr>
        <w:tc>
          <w:tcPr>
            <w:tcW w:w="0" w:type="auto"/>
            <w:tcBorders>
              <w:top w:val="nil"/>
              <w:left w:val="nil"/>
              <w:bottom w:val="nil"/>
              <w:right w:val="nil"/>
            </w:tcBorders>
            <w:shd w:val="clear" w:color="auto" w:fill="auto"/>
            <w:noWrap/>
            <w:hideMark/>
          </w:tcPr>
          <w:p w14:paraId="41F44D85"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PSAFPSAF32</w:t>
            </w:r>
          </w:p>
        </w:tc>
        <w:tc>
          <w:tcPr>
            <w:tcW w:w="0" w:type="auto"/>
            <w:tcBorders>
              <w:top w:val="nil"/>
              <w:left w:val="nil"/>
              <w:bottom w:val="nil"/>
              <w:right w:val="nil"/>
            </w:tcBorders>
            <w:shd w:val="clear" w:color="auto" w:fill="auto"/>
            <w:hideMark/>
          </w:tcPr>
          <w:p w14:paraId="544EC0D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Racial/ethnic conflict among students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C496DB8"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FL</w:t>
            </w:r>
          </w:p>
        </w:tc>
        <w:tc>
          <w:tcPr>
            <w:tcW w:w="0" w:type="auto"/>
            <w:tcBorders>
              <w:top w:val="nil"/>
              <w:left w:val="nil"/>
              <w:bottom w:val="nil"/>
              <w:right w:val="nil"/>
            </w:tcBorders>
            <w:shd w:val="clear" w:color="auto" w:fill="auto"/>
            <w:noWrap/>
            <w:hideMark/>
          </w:tcPr>
          <w:p w14:paraId="580315B7"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FDC0276" w14:textId="77777777" w:rsidTr="007B47DE">
        <w:trPr>
          <w:trHeight w:val="257"/>
          <w:tblHeader/>
        </w:trPr>
        <w:tc>
          <w:tcPr>
            <w:tcW w:w="0" w:type="auto"/>
            <w:tcBorders>
              <w:top w:val="nil"/>
              <w:left w:val="nil"/>
              <w:bottom w:val="nil"/>
              <w:right w:val="nil"/>
            </w:tcBorders>
            <w:shd w:val="clear" w:color="auto" w:fill="auto"/>
            <w:noWrap/>
            <w:hideMark/>
          </w:tcPr>
          <w:p w14:paraId="02D69AC1"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PSAFPSAF33</w:t>
            </w:r>
          </w:p>
        </w:tc>
        <w:tc>
          <w:tcPr>
            <w:tcW w:w="0" w:type="auto"/>
            <w:tcBorders>
              <w:top w:val="nil"/>
              <w:left w:val="nil"/>
              <w:bottom w:val="nil"/>
              <w:right w:val="nil"/>
            </w:tcBorders>
            <w:shd w:val="clear" w:color="auto" w:fill="auto"/>
            <w:hideMark/>
          </w:tcPr>
          <w:p w14:paraId="7DFB854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Gang-related activity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3535B4BD"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68639870"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n</w:t>
            </w:r>
          </w:p>
        </w:tc>
      </w:tr>
      <w:tr w:rsidR="00D93214" w:rsidRPr="00CA68E6" w14:paraId="4C0BB51E" w14:textId="77777777" w:rsidTr="007B47DE">
        <w:trPr>
          <w:trHeight w:val="257"/>
          <w:tblHeader/>
        </w:trPr>
        <w:tc>
          <w:tcPr>
            <w:tcW w:w="0" w:type="auto"/>
            <w:tcBorders>
              <w:top w:val="nil"/>
              <w:left w:val="nil"/>
              <w:bottom w:val="nil"/>
              <w:right w:val="nil"/>
            </w:tcBorders>
            <w:shd w:val="clear" w:color="auto" w:fill="auto"/>
            <w:noWrap/>
            <w:hideMark/>
          </w:tcPr>
          <w:p w14:paraId="465759C9"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PSAFPSAF34</w:t>
            </w:r>
          </w:p>
        </w:tc>
        <w:tc>
          <w:tcPr>
            <w:tcW w:w="0" w:type="auto"/>
            <w:tcBorders>
              <w:top w:val="nil"/>
              <w:left w:val="nil"/>
              <w:bottom w:val="nil"/>
              <w:right w:val="nil"/>
            </w:tcBorders>
            <w:shd w:val="clear" w:color="auto" w:fill="auto"/>
            <w:hideMark/>
          </w:tcPr>
          <w:p w14:paraId="201C439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Physical fighting between students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7759F44F"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0FE6F96"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B94CB60" w14:textId="77777777" w:rsidTr="007B47DE">
        <w:trPr>
          <w:trHeight w:val="257"/>
          <w:tblHeader/>
        </w:trPr>
        <w:tc>
          <w:tcPr>
            <w:tcW w:w="0" w:type="auto"/>
            <w:tcBorders>
              <w:top w:val="nil"/>
              <w:left w:val="nil"/>
              <w:bottom w:val="nil"/>
              <w:right w:val="nil"/>
            </w:tcBorders>
            <w:shd w:val="clear" w:color="auto" w:fill="auto"/>
            <w:noWrap/>
            <w:hideMark/>
          </w:tcPr>
          <w:p w14:paraId="783021C0"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PSAFBUL36</w:t>
            </w:r>
          </w:p>
        </w:tc>
        <w:tc>
          <w:tcPr>
            <w:tcW w:w="0" w:type="auto"/>
            <w:tcBorders>
              <w:top w:val="nil"/>
              <w:left w:val="nil"/>
              <w:bottom w:val="nil"/>
              <w:right w:val="nil"/>
            </w:tcBorders>
            <w:shd w:val="clear" w:color="auto" w:fill="auto"/>
            <w:hideMark/>
          </w:tcPr>
          <w:p w14:paraId="698BCB7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Bullying of students at school or school activities is a problem at this school.</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330A8DA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6E8C9DC"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32B041C1" w14:textId="77777777" w:rsidTr="007B47DE">
        <w:trPr>
          <w:trHeight w:val="257"/>
          <w:tblHeader/>
        </w:trPr>
        <w:tc>
          <w:tcPr>
            <w:tcW w:w="0" w:type="auto"/>
            <w:tcBorders>
              <w:top w:val="nil"/>
              <w:left w:val="nil"/>
              <w:bottom w:val="nil"/>
              <w:right w:val="nil"/>
            </w:tcBorders>
            <w:shd w:val="clear" w:color="auto" w:fill="auto"/>
            <w:noWrap/>
            <w:hideMark/>
          </w:tcPr>
          <w:p w14:paraId="364ADC2C"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PSAFBUL37</w:t>
            </w:r>
          </w:p>
        </w:tc>
        <w:tc>
          <w:tcPr>
            <w:tcW w:w="0" w:type="auto"/>
            <w:tcBorders>
              <w:top w:val="nil"/>
              <w:left w:val="nil"/>
              <w:bottom w:val="nil"/>
              <w:right w:val="nil"/>
            </w:tcBorders>
            <w:shd w:val="clear" w:color="auto" w:fill="auto"/>
            <w:hideMark/>
          </w:tcPr>
          <w:p w14:paraId="70ED4399"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Bullying of students via electronic means or devices is a problem at this school (cyberbullying).</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9472696"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9A038D0"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6D5A0E3" w14:textId="77777777" w:rsidTr="007B47DE">
        <w:trPr>
          <w:trHeight w:val="223"/>
          <w:tblHeader/>
        </w:trPr>
        <w:tc>
          <w:tcPr>
            <w:tcW w:w="0" w:type="auto"/>
            <w:tcBorders>
              <w:top w:val="nil"/>
              <w:left w:val="nil"/>
              <w:bottom w:val="nil"/>
              <w:right w:val="nil"/>
            </w:tcBorders>
            <w:shd w:val="clear" w:color="auto" w:fill="auto"/>
            <w:noWrap/>
            <w:hideMark/>
          </w:tcPr>
          <w:p w14:paraId="2ED759D0"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PSAFBUL39</w:t>
            </w:r>
          </w:p>
        </w:tc>
        <w:tc>
          <w:tcPr>
            <w:tcW w:w="0" w:type="auto"/>
            <w:tcBorders>
              <w:top w:val="nil"/>
              <w:left w:val="nil"/>
              <w:bottom w:val="nil"/>
              <w:right w:val="nil"/>
            </w:tcBorders>
            <w:shd w:val="clear" w:color="auto" w:fill="auto"/>
            <w:hideMark/>
          </w:tcPr>
          <w:p w14:paraId="169D4C1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has helped me be more aware of bullying and cyberbullying of students.</w:t>
            </w:r>
          </w:p>
        </w:tc>
        <w:tc>
          <w:tcPr>
            <w:tcW w:w="0" w:type="auto"/>
            <w:tcBorders>
              <w:top w:val="nil"/>
              <w:left w:val="nil"/>
              <w:bottom w:val="nil"/>
              <w:right w:val="nil"/>
            </w:tcBorders>
            <w:shd w:val="clear" w:color="auto" w:fill="auto"/>
            <w:hideMark/>
          </w:tcPr>
          <w:p w14:paraId="2B7CEBC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FL/IO</w:t>
            </w:r>
          </w:p>
        </w:tc>
        <w:tc>
          <w:tcPr>
            <w:tcW w:w="0" w:type="auto"/>
            <w:tcBorders>
              <w:top w:val="nil"/>
              <w:left w:val="nil"/>
              <w:bottom w:val="nil"/>
              <w:right w:val="nil"/>
            </w:tcBorders>
            <w:shd w:val="clear" w:color="auto" w:fill="auto"/>
            <w:noWrap/>
            <w:hideMark/>
          </w:tcPr>
          <w:p w14:paraId="726E91A0"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n</w:t>
            </w:r>
          </w:p>
        </w:tc>
      </w:tr>
      <w:tr w:rsidR="00D93214" w:rsidRPr="00CA68E6" w14:paraId="2B6ACB0F" w14:textId="77777777" w:rsidTr="007B47DE">
        <w:trPr>
          <w:trHeight w:val="166"/>
          <w:tblHeader/>
        </w:trPr>
        <w:tc>
          <w:tcPr>
            <w:tcW w:w="0" w:type="auto"/>
            <w:tcBorders>
              <w:top w:val="nil"/>
              <w:left w:val="nil"/>
              <w:bottom w:val="nil"/>
              <w:right w:val="nil"/>
            </w:tcBorders>
            <w:shd w:val="clear" w:color="auto" w:fill="auto"/>
            <w:noWrap/>
            <w:hideMark/>
          </w:tcPr>
          <w:p w14:paraId="1C89DE6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PSAFSUB40</w:t>
            </w:r>
          </w:p>
        </w:tc>
        <w:tc>
          <w:tcPr>
            <w:tcW w:w="0" w:type="auto"/>
            <w:tcBorders>
              <w:top w:val="nil"/>
              <w:left w:val="nil"/>
              <w:bottom w:val="nil"/>
              <w:right w:val="nil"/>
            </w:tcBorders>
            <w:shd w:val="clear" w:color="auto" w:fill="auto"/>
            <w:hideMark/>
          </w:tcPr>
          <w:p w14:paraId="70253F19"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how much of a problem is student drug use?</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5FF298B1"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8D8ACD1"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6EEBFD20" w14:textId="77777777" w:rsidTr="007B47DE">
        <w:trPr>
          <w:trHeight w:val="257"/>
          <w:tblHeader/>
        </w:trPr>
        <w:tc>
          <w:tcPr>
            <w:tcW w:w="0" w:type="auto"/>
            <w:tcBorders>
              <w:top w:val="nil"/>
              <w:left w:val="nil"/>
              <w:bottom w:val="nil"/>
              <w:right w:val="nil"/>
            </w:tcBorders>
            <w:shd w:val="clear" w:color="auto" w:fill="auto"/>
            <w:noWrap/>
            <w:hideMark/>
          </w:tcPr>
          <w:p w14:paraId="3AFCBF1D"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PSAFSUB41B</w:t>
            </w:r>
          </w:p>
        </w:tc>
        <w:tc>
          <w:tcPr>
            <w:tcW w:w="0" w:type="auto"/>
            <w:tcBorders>
              <w:top w:val="nil"/>
              <w:left w:val="nil"/>
              <w:bottom w:val="nil"/>
              <w:right w:val="nil"/>
            </w:tcBorders>
            <w:shd w:val="clear" w:color="auto" w:fill="auto"/>
            <w:hideMark/>
          </w:tcPr>
          <w:p w14:paraId="0D3C8C0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how much of a problem is student use of electronic cigarettes?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66D405B6" w14:textId="77777777" w:rsidR="00D93214" w:rsidRPr="00CA68E6" w:rsidRDefault="00D93214" w:rsidP="00A87047">
            <w:pPr>
              <w:spacing w:after="0" w:line="240" w:lineRule="auto"/>
              <w:jc w:val="center"/>
              <w:rPr>
                <w:rFonts w:eastAsia="Times New Roman" w:cstheme="minorHAnsi"/>
              </w:rPr>
            </w:pPr>
            <w:r w:rsidRPr="00CA68E6">
              <w:rPr>
                <w:rFonts w:eastAsia="Times New Roman" w:cstheme="minorHAnsi"/>
              </w:rPr>
              <w:t>INR</w:t>
            </w:r>
          </w:p>
        </w:tc>
        <w:tc>
          <w:tcPr>
            <w:tcW w:w="0" w:type="auto"/>
            <w:tcBorders>
              <w:top w:val="nil"/>
              <w:left w:val="nil"/>
              <w:bottom w:val="nil"/>
              <w:right w:val="nil"/>
            </w:tcBorders>
            <w:shd w:val="clear" w:color="auto" w:fill="auto"/>
            <w:noWrap/>
            <w:hideMark/>
          </w:tcPr>
          <w:p w14:paraId="6EEC00EA"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065128A" w14:textId="77777777" w:rsidTr="007B47DE">
        <w:trPr>
          <w:trHeight w:val="257"/>
          <w:tblHeader/>
        </w:trPr>
        <w:tc>
          <w:tcPr>
            <w:tcW w:w="0" w:type="auto"/>
            <w:tcBorders>
              <w:top w:val="nil"/>
              <w:left w:val="nil"/>
              <w:bottom w:val="nil"/>
              <w:right w:val="nil"/>
            </w:tcBorders>
            <w:shd w:val="clear" w:color="auto" w:fill="auto"/>
            <w:noWrap/>
            <w:hideMark/>
          </w:tcPr>
          <w:p w14:paraId="6E5AB905"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PSAFSUB41</w:t>
            </w:r>
          </w:p>
        </w:tc>
        <w:tc>
          <w:tcPr>
            <w:tcW w:w="0" w:type="auto"/>
            <w:tcBorders>
              <w:top w:val="nil"/>
              <w:left w:val="nil"/>
              <w:bottom w:val="nil"/>
              <w:right w:val="nil"/>
            </w:tcBorders>
            <w:shd w:val="clear" w:color="auto" w:fill="auto"/>
            <w:hideMark/>
          </w:tcPr>
          <w:p w14:paraId="2978F38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how much of a problem is student use of tobacco (e.g., cigarettes, chew, cigars)?</w:t>
            </w:r>
            <w:r w:rsidRPr="00CA68E6">
              <w:rPr>
                <w:rFonts w:eastAsia="Times New Roman" w:cstheme="minorHAnsi"/>
                <w:vertAlign w:val="superscript"/>
              </w:rPr>
              <w:t>3</w:t>
            </w:r>
          </w:p>
        </w:tc>
        <w:tc>
          <w:tcPr>
            <w:tcW w:w="0" w:type="auto"/>
            <w:tcBorders>
              <w:top w:val="nil"/>
              <w:left w:val="nil"/>
              <w:bottom w:val="nil"/>
              <w:right w:val="nil"/>
            </w:tcBorders>
            <w:shd w:val="clear" w:color="auto" w:fill="auto"/>
            <w:hideMark/>
          </w:tcPr>
          <w:p w14:paraId="20231527" w14:textId="77777777" w:rsidR="00D93214" w:rsidRPr="00CA68E6" w:rsidRDefault="00D93214" w:rsidP="00A87047">
            <w:pPr>
              <w:spacing w:after="0" w:line="240" w:lineRule="auto"/>
              <w:jc w:val="center"/>
              <w:rPr>
                <w:rFonts w:eastAsia="Times New Roman" w:cstheme="minorHAnsi"/>
              </w:rPr>
            </w:pPr>
            <w:r w:rsidRPr="00CA68E6">
              <w:rPr>
                <w:rFonts w:eastAsia="Times New Roman" w:cstheme="minorHAnsi"/>
              </w:rPr>
              <w:t>INR</w:t>
            </w:r>
          </w:p>
        </w:tc>
        <w:tc>
          <w:tcPr>
            <w:tcW w:w="0" w:type="auto"/>
            <w:tcBorders>
              <w:top w:val="nil"/>
              <w:left w:val="nil"/>
              <w:bottom w:val="nil"/>
              <w:right w:val="nil"/>
            </w:tcBorders>
            <w:shd w:val="clear" w:color="auto" w:fill="auto"/>
            <w:noWrap/>
            <w:hideMark/>
          </w:tcPr>
          <w:p w14:paraId="7CEF38D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7AD40FE9" w14:textId="77777777" w:rsidTr="007B47DE">
        <w:trPr>
          <w:trHeight w:val="257"/>
          <w:tblHeader/>
        </w:trPr>
        <w:tc>
          <w:tcPr>
            <w:tcW w:w="0" w:type="auto"/>
            <w:tcBorders>
              <w:top w:val="nil"/>
              <w:left w:val="nil"/>
              <w:right w:val="nil"/>
            </w:tcBorders>
            <w:shd w:val="clear" w:color="auto" w:fill="auto"/>
            <w:noWrap/>
            <w:hideMark/>
          </w:tcPr>
          <w:p w14:paraId="4084D7A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PSAFSUB42</w:t>
            </w:r>
          </w:p>
        </w:tc>
        <w:tc>
          <w:tcPr>
            <w:tcW w:w="0" w:type="auto"/>
            <w:tcBorders>
              <w:top w:val="nil"/>
              <w:left w:val="nil"/>
              <w:right w:val="nil"/>
            </w:tcBorders>
            <w:shd w:val="clear" w:color="auto" w:fill="auto"/>
            <w:hideMark/>
          </w:tcPr>
          <w:p w14:paraId="4352F3B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 this school, how much of a problem is student alcohol use?</w:t>
            </w:r>
            <w:r w:rsidRPr="00CA68E6">
              <w:rPr>
                <w:rFonts w:eastAsia="Times New Roman" w:cstheme="minorHAnsi"/>
                <w:vertAlign w:val="superscript"/>
              </w:rPr>
              <w:t>3</w:t>
            </w:r>
          </w:p>
        </w:tc>
        <w:tc>
          <w:tcPr>
            <w:tcW w:w="0" w:type="auto"/>
            <w:tcBorders>
              <w:top w:val="nil"/>
              <w:left w:val="nil"/>
              <w:right w:val="nil"/>
            </w:tcBorders>
            <w:shd w:val="clear" w:color="auto" w:fill="auto"/>
            <w:hideMark/>
          </w:tcPr>
          <w:p w14:paraId="605DBDD4"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right w:val="nil"/>
            </w:tcBorders>
            <w:shd w:val="clear" w:color="auto" w:fill="auto"/>
            <w:noWrap/>
            <w:hideMark/>
          </w:tcPr>
          <w:p w14:paraId="074846E2"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7B47DE" w:rsidRPr="00CA68E6" w14:paraId="369AFCDA" w14:textId="77777777" w:rsidTr="007B47DE">
        <w:trPr>
          <w:trHeight w:val="172"/>
          <w:tblHeader/>
        </w:trPr>
        <w:tc>
          <w:tcPr>
            <w:tcW w:w="0" w:type="auto"/>
            <w:gridSpan w:val="4"/>
            <w:tcBorders>
              <w:left w:val="nil"/>
              <w:bottom w:val="single" w:sz="4" w:space="0" w:color="auto"/>
            </w:tcBorders>
            <w:shd w:val="clear" w:color="auto" w:fill="auto"/>
            <w:hideMark/>
          </w:tcPr>
          <w:p w14:paraId="3E5DFC0B" w14:textId="6C4EC7B4" w:rsidR="007B47DE" w:rsidRPr="007B47DE" w:rsidRDefault="007B47DE" w:rsidP="007B47DE">
            <w:pPr>
              <w:spacing w:before="120" w:after="0" w:line="240" w:lineRule="auto"/>
              <w:rPr>
                <w:rFonts w:cstheme="minorHAnsi"/>
              </w:rPr>
            </w:pPr>
            <w:r w:rsidRPr="00CA68E6">
              <w:rPr>
                <w:rFonts w:cstheme="minorHAnsi"/>
              </w:rPr>
              <w:lastRenderedPageBreak/>
              <w:t>Table 35. Flags and final decisions for school climate items in the EDSCLS</w:t>
            </w:r>
            <w:r>
              <w:rPr>
                <w:rFonts w:cstheme="minorHAnsi"/>
              </w:rPr>
              <w:t xml:space="preserve"> 2015 pilot parent survey - continued</w:t>
            </w:r>
          </w:p>
        </w:tc>
      </w:tr>
      <w:tr w:rsidR="007B47DE" w:rsidRPr="00CA68E6" w14:paraId="54336CF7" w14:textId="77777777" w:rsidTr="007B47DE">
        <w:trPr>
          <w:trHeight w:val="172"/>
          <w:tblHeader/>
        </w:trPr>
        <w:tc>
          <w:tcPr>
            <w:tcW w:w="0" w:type="auto"/>
            <w:tcBorders>
              <w:top w:val="single" w:sz="4" w:space="0" w:color="auto"/>
              <w:left w:val="nil"/>
              <w:bottom w:val="single" w:sz="4" w:space="0" w:color="auto"/>
              <w:right w:val="nil"/>
            </w:tcBorders>
            <w:shd w:val="clear" w:color="auto" w:fill="auto"/>
            <w:hideMark/>
          </w:tcPr>
          <w:p w14:paraId="57CB83CC" w14:textId="77777777" w:rsidR="007B47DE" w:rsidRPr="00CA68E6" w:rsidRDefault="007B47DE" w:rsidP="007B47DE">
            <w:pPr>
              <w:spacing w:after="0" w:line="240" w:lineRule="auto"/>
              <w:rPr>
                <w:rFonts w:eastAsia="Times New Roman" w:cstheme="minorHAnsi"/>
                <w:bCs/>
              </w:rPr>
            </w:pPr>
            <w:r w:rsidRPr="00CA68E6">
              <w:rPr>
                <w:rFonts w:eastAsia="Times New Roman" w:cstheme="minorHAnsi"/>
              </w:rPr>
              <w:t>Variable name</w:t>
            </w:r>
          </w:p>
        </w:tc>
        <w:tc>
          <w:tcPr>
            <w:tcW w:w="0" w:type="auto"/>
            <w:tcBorders>
              <w:top w:val="single" w:sz="4" w:space="0" w:color="auto"/>
              <w:left w:val="nil"/>
              <w:bottom w:val="single" w:sz="4" w:space="0" w:color="auto"/>
              <w:right w:val="nil"/>
            </w:tcBorders>
            <w:shd w:val="clear" w:color="auto" w:fill="auto"/>
            <w:vAlign w:val="bottom"/>
            <w:hideMark/>
          </w:tcPr>
          <w:p w14:paraId="358C1E86" w14:textId="77777777" w:rsidR="007B47DE" w:rsidRPr="00CA68E6" w:rsidRDefault="007B47DE" w:rsidP="007B47DE">
            <w:pPr>
              <w:spacing w:after="0" w:line="240" w:lineRule="auto"/>
              <w:jc w:val="center"/>
              <w:rPr>
                <w:rFonts w:eastAsia="Times New Roman" w:cstheme="minorHAnsi"/>
                <w:bCs/>
              </w:rPr>
            </w:pPr>
            <w:r w:rsidRPr="00CA68E6">
              <w:rPr>
                <w:rFonts w:eastAsia="Times New Roman" w:cstheme="minorHAnsi"/>
                <w:bCs/>
              </w:rPr>
              <w:t>Description</w:t>
            </w:r>
          </w:p>
        </w:tc>
        <w:tc>
          <w:tcPr>
            <w:tcW w:w="0" w:type="auto"/>
            <w:tcBorders>
              <w:top w:val="single" w:sz="4" w:space="0" w:color="auto"/>
              <w:left w:val="nil"/>
              <w:bottom w:val="single" w:sz="4" w:space="0" w:color="auto"/>
              <w:right w:val="nil"/>
            </w:tcBorders>
            <w:shd w:val="clear" w:color="auto" w:fill="auto"/>
            <w:vAlign w:val="bottom"/>
            <w:hideMark/>
          </w:tcPr>
          <w:p w14:paraId="5B7BC65B" w14:textId="77777777" w:rsidR="007B47DE" w:rsidRPr="00CA68E6" w:rsidRDefault="007B47DE" w:rsidP="007B47DE">
            <w:pPr>
              <w:spacing w:after="0" w:line="240" w:lineRule="auto"/>
              <w:rPr>
                <w:rFonts w:eastAsia="Times New Roman" w:cstheme="minorHAnsi"/>
                <w:bCs/>
              </w:rPr>
            </w:pPr>
            <w:r w:rsidRPr="00CA68E6">
              <w:rPr>
                <w:rFonts w:eastAsia="Times New Roman" w:cstheme="minorHAnsi"/>
                <w:bCs/>
              </w:rPr>
              <w:t>Flags</w:t>
            </w:r>
            <w:r w:rsidRPr="00CA68E6">
              <w:rPr>
                <w:rFonts w:eastAsia="Times New Roman" w:cstheme="minorHAnsi"/>
                <w:bCs/>
                <w:vertAlign w:val="superscript"/>
              </w:rPr>
              <w:t>1</w:t>
            </w:r>
          </w:p>
        </w:tc>
        <w:tc>
          <w:tcPr>
            <w:tcW w:w="0" w:type="auto"/>
            <w:tcBorders>
              <w:top w:val="single" w:sz="4" w:space="0" w:color="auto"/>
              <w:left w:val="nil"/>
              <w:bottom w:val="single" w:sz="4" w:space="0" w:color="auto"/>
              <w:right w:val="nil"/>
            </w:tcBorders>
            <w:shd w:val="clear" w:color="auto" w:fill="auto"/>
            <w:vAlign w:val="bottom"/>
            <w:hideMark/>
          </w:tcPr>
          <w:p w14:paraId="36757C6F" w14:textId="77777777" w:rsidR="007B47DE" w:rsidRPr="00CA68E6" w:rsidRDefault="007B47DE" w:rsidP="007B47DE">
            <w:pPr>
              <w:spacing w:after="0" w:line="240" w:lineRule="auto"/>
              <w:rPr>
                <w:rFonts w:eastAsia="Times New Roman" w:cstheme="minorHAnsi"/>
                <w:bCs/>
              </w:rPr>
            </w:pPr>
            <w:r w:rsidRPr="00CA68E6">
              <w:rPr>
                <w:rFonts w:eastAsia="Times New Roman" w:cstheme="minorHAnsi"/>
                <w:bCs/>
              </w:rPr>
              <w:t>Decision</w:t>
            </w:r>
            <w:r w:rsidRPr="00CA68E6">
              <w:rPr>
                <w:rFonts w:eastAsia="Times New Roman" w:cstheme="minorHAnsi"/>
                <w:bCs/>
                <w:vertAlign w:val="superscript"/>
              </w:rPr>
              <w:t>2</w:t>
            </w:r>
          </w:p>
        </w:tc>
      </w:tr>
      <w:tr w:rsidR="00D93214" w:rsidRPr="00CA68E6" w14:paraId="34FD3AA0" w14:textId="77777777" w:rsidTr="007B47DE">
        <w:trPr>
          <w:trHeight w:val="223"/>
          <w:tblHeader/>
        </w:trPr>
        <w:tc>
          <w:tcPr>
            <w:tcW w:w="0" w:type="auto"/>
            <w:tcBorders>
              <w:top w:val="nil"/>
              <w:left w:val="nil"/>
              <w:bottom w:val="nil"/>
              <w:right w:val="nil"/>
            </w:tcBorders>
            <w:shd w:val="clear" w:color="auto" w:fill="auto"/>
            <w:noWrap/>
            <w:hideMark/>
          </w:tcPr>
          <w:p w14:paraId="3473463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PSAFERM44</w:t>
            </w:r>
          </w:p>
        </w:tc>
        <w:tc>
          <w:tcPr>
            <w:tcW w:w="0" w:type="auto"/>
            <w:tcBorders>
              <w:top w:val="nil"/>
              <w:left w:val="nil"/>
              <w:bottom w:val="nil"/>
              <w:right w:val="nil"/>
            </w:tcBorders>
            <w:shd w:val="clear" w:color="auto" w:fill="auto"/>
            <w:hideMark/>
          </w:tcPr>
          <w:p w14:paraId="455AA83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notifies parents or guardians effectively in the case of a school-wide emergency.</w:t>
            </w:r>
          </w:p>
        </w:tc>
        <w:tc>
          <w:tcPr>
            <w:tcW w:w="0" w:type="auto"/>
            <w:tcBorders>
              <w:top w:val="nil"/>
              <w:left w:val="nil"/>
              <w:bottom w:val="nil"/>
              <w:right w:val="nil"/>
            </w:tcBorders>
            <w:shd w:val="clear" w:color="auto" w:fill="auto"/>
            <w:hideMark/>
          </w:tcPr>
          <w:p w14:paraId="41F525B2"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4B3E8F7"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35739A9" w14:textId="77777777" w:rsidTr="007B47DE">
        <w:trPr>
          <w:trHeight w:val="223"/>
          <w:tblHeader/>
        </w:trPr>
        <w:tc>
          <w:tcPr>
            <w:tcW w:w="0" w:type="auto"/>
            <w:tcBorders>
              <w:top w:val="nil"/>
              <w:left w:val="nil"/>
              <w:bottom w:val="nil"/>
              <w:right w:val="nil"/>
            </w:tcBorders>
            <w:shd w:val="clear" w:color="auto" w:fill="auto"/>
            <w:noWrap/>
            <w:hideMark/>
          </w:tcPr>
          <w:p w14:paraId="71BEDF5E"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PSAFERM45</w:t>
            </w:r>
          </w:p>
        </w:tc>
        <w:tc>
          <w:tcPr>
            <w:tcW w:w="0" w:type="auto"/>
            <w:tcBorders>
              <w:top w:val="nil"/>
              <w:left w:val="nil"/>
              <w:bottom w:val="nil"/>
              <w:right w:val="nil"/>
            </w:tcBorders>
            <w:shd w:val="clear" w:color="auto" w:fill="auto"/>
            <w:hideMark/>
          </w:tcPr>
          <w:p w14:paraId="428C11C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takes effective measures to ensure the safety of students.</w:t>
            </w:r>
          </w:p>
        </w:tc>
        <w:tc>
          <w:tcPr>
            <w:tcW w:w="0" w:type="auto"/>
            <w:tcBorders>
              <w:top w:val="nil"/>
              <w:left w:val="nil"/>
              <w:bottom w:val="nil"/>
              <w:right w:val="nil"/>
            </w:tcBorders>
            <w:shd w:val="clear" w:color="auto" w:fill="auto"/>
            <w:hideMark/>
          </w:tcPr>
          <w:p w14:paraId="12931095"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2EEFDF53"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D531609" w14:textId="77777777" w:rsidTr="007B47DE">
        <w:trPr>
          <w:trHeight w:val="449"/>
          <w:tblHeader/>
        </w:trPr>
        <w:tc>
          <w:tcPr>
            <w:tcW w:w="0" w:type="auto"/>
            <w:tcBorders>
              <w:top w:val="nil"/>
              <w:left w:val="nil"/>
              <w:bottom w:val="nil"/>
              <w:right w:val="nil"/>
            </w:tcBorders>
            <w:shd w:val="clear" w:color="auto" w:fill="auto"/>
            <w:noWrap/>
            <w:hideMark/>
          </w:tcPr>
          <w:p w14:paraId="044BDF51"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PSAFERM47</w:t>
            </w:r>
          </w:p>
        </w:tc>
        <w:tc>
          <w:tcPr>
            <w:tcW w:w="0" w:type="auto"/>
            <w:tcBorders>
              <w:top w:val="nil"/>
              <w:left w:val="nil"/>
              <w:bottom w:val="nil"/>
              <w:right w:val="nil"/>
            </w:tcBorders>
            <w:shd w:val="clear" w:color="auto" w:fill="auto"/>
            <w:hideMark/>
          </w:tcPr>
          <w:p w14:paraId="6DC2CE8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has made it clear to my child what he/she should do if there is an emergency, natural disaster (tornado, flood) or a dangerous situation (e.g., violent person on campus) during the school day.</w:t>
            </w:r>
          </w:p>
        </w:tc>
        <w:tc>
          <w:tcPr>
            <w:tcW w:w="0" w:type="auto"/>
            <w:tcBorders>
              <w:top w:val="nil"/>
              <w:left w:val="nil"/>
              <w:bottom w:val="nil"/>
              <w:right w:val="nil"/>
            </w:tcBorders>
            <w:shd w:val="clear" w:color="auto" w:fill="auto"/>
            <w:hideMark/>
          </w:tcPr>
          <w:p w14:paraId="6579583F"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B3B4F03"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402747B" w14:textId="77777777" w:rsidTr="007B47DE">
        <w:trPr>
          <w:trHeight w:val="223"/>
          <w:tblHeader/>
        </w:trPr>
        <w:tc>
          <w:tcPr>
            <w:tcW w:w="0" w:type="auto"/>
            <w:tcBorders>
              <w:top w:val="nil"/>
              <w:left w:val="nil"/>
              <w:bottom w:val="nil"/>
              <w:right w:val="nil"/>
            </w:tcBorders>
            <w:shd w:val="clear" w:color="auto" w:fill="auto"/>
            <w:noWrap/>
            <w:hideMark/>
          </w:tcPr>
          <w:p w14:paraId="67811921"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PENVPENV48</w:t>
            </w:r>
          </w:p>
        </w:tc>
        <w:tc>
          <w:tcPr>
            <w:tcW w:w="0" w:type="auto"/>
            <w:tcBorders>
              <w:top w:val="nil"/>
              <w:left w:val="nil"/>
              <w:bottom w:val="nil"/>
              <w:right w:val="nil"/>
            </w:tcBorders>
            <w:shd w:val="clear" w:color="auto" w:fill="auto"/>
            <w:hideMark/>
          </w:tcPr>
          <w:p w14:paraId="5EADFA3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looks clean and pleasant.</w:t>
            </w:r>
          </w:p>
        </w:tc>
        <w:tc>
          <w:tcPr>
            <w:tcW w:w="0" w:type="auto"/>
            <w:tcBorders>
              <w:top w:val="nil"/>
              <w:left w:val="nil"/>
              <w:bottom w:val="nil"/>
              <w:right w:val="nil"/>
            </w:tcBorders>
            <w:shd w:val="clear" w:color="auto" w:fill="auto"/>
            <w:hideMark/>
          </w:tcPr>
          <w:p w14:paraId="53656AD8"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74C0D042"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E712E96" w14:textId="77777777" w:rsidTr="007B47DE">
        <w:trPr>
          <w:trHeight w:val="223"/>
          <w:tblHeader/>
        </w:trPr>
        <w:tc>
          <w:tcPr>
            <w:tcW w:w="0" w:type="auto"/>
            <w:tcBorders>
              <w:top w:val="nil"/>
              <w:left w:val="nil"/>
              <w:bottom w:val="nil"/>
              <w:right w:val="nil"/>
            </w:tcBorders>
            <w:shd w:val="clear" w:color="auto" w:fill="auto"/>
            <w:noWrap/>
            <w:hideMark/>
          </w:tcPr>
          <w:p w14:paraId="0D3B59F2"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PENVPENV49</w:t>
            </w:r>
          </w:p>
        </w:tc>
        <w:tc>
          <w:tcPr>
            <w:tcW w:w="0" w:type="auto"/>
            <w:tcBorders>
              <w:top w:val="nil"/>
              <w:left w:val="nil"/>
              <w:bottom w:val="nil"/>
              <w:right w:val="nil"/>
            </w:tcBorders>
            <w:shd w:val="clear" w:color="auto" w:fill="auto"/>
            <w:hideMark/>
          </w:tcPr>
          <w:p w14:paraId="38F6426D"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The school building is clean and well-maintained.</w:t>
            </w:r>
          </w:p>
        </w:tc>
        <w:tc>
          <w:tcPr>
            <w:tcW w:w="0" w:type="auto"/>
            <w:tcBorders>
              <w:top w:val="nil"/>
              <w:left w:val="nil"/>
              <w:bottom w:val="nil"/>
              <w:right w:val="nil"/>
            </w:tcBorders>
            <w:shd w:val="clear" w:color="auto" w:fill="auto"/>
            <w:hideMark/>
          </w:tcPr>
          <w:p w14:paraId="5A5F1B33"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DA357EF"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3E5CC35" w14:textId="77777777" w:rsidTr="007B47DE">
        <w:trPr>
          <w:trHeight w:val="223"/>
          <w:tblHeader/>
        </w:trPr>
        <w:tc>
          <w:tcPr>
            <w:tcW w:w="0" w:type="auto"/>
            <w:tcBorders>
              <w:top w:val="nil"/>
              <w:left w:val="nil"/>
              <w:bottom w:val="nil"/>
              <w:right w:val="nil"/>
            </w:tcBorders>
            <w:shd w:val="clear" w:color="auto" w:fill="auto"/>
            <w:noWrap/>
            <w:hideMark/>
          </w:tcPr>
          <w:p w14:paraId="6715044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PENVINS50</w:t>
            </w:r>
          </w:p>
        </w:tc>
        <w:tc>
          <w:tcPr>
            <w:tcW w:w="0" w:type="auto"/>
            <w:tcBorders>
              <w:top w:val="nil"/>
              <w:left w:val="nil"/>
              <w:bottom w:val="nil"/>
              <w:right w:val="nil"/>
            </w:tcBorders>
            <w:shd w:val="clear" w:color="auto" w:fill="auto"/>
            <w:hideMark/>
          </w:tcPr>
          <w:p w14:paraId="2C515B0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Attending school every day is important for my child to do well in his/her classes.</w:t>
            </w:r>
          </w:p>
        </w:tc>
        <w:tc>
          <w:tcPr>
            <w:tcW w:w="0" w:type="auto"/>
            <w:tcBorders>
              <w:top w:val="nil"/>
              <w:left w:val="nil"/>
              <w:bottom w:val="nil"/>
              <w:right w:val="nil"/>
            </w:tcBorders>
            <w:shd w:val="clear" w:color="auto" w:fill="auto"/>
            <w:hideMark/>
          </w:tcPr>
          <w:p w14:paraId="481DE978" w14:textId="77777777" w:rsidR="00D93214" w:rsidRPr="00CA68E6" w:rsidRDefault="00CF5AAC" w:rsidP="00742AD2">
            <w:pPr>
              <w:spacing w:after="0" w:line="240" w:lineRule="auto"/>
              <w:jc w:val="center"/>
              <w:rPr>
                <w:rFonts w:eastAsia="Times New Roman" w:cstheme="minorHAnsi"/>
              </w:rPr>
            </w:pPr>
            <w:r w:rsidRPr="00CA68E6">
              <w:rPr>
                <w:rFonts w:eastAsia="Times New Roman" w:cstheme="minorHAnsi"/>
              </w:rPr>
              <w:t>PP</w:t>
            </w:r>
          </w:p>
        </w:tc>
        <w:tc>
          <w:tcPr>
            <w:tcW w:w="0" w:type="auto"/>
            <w:tcBorders>
              <w:top w:val="nil"/>
              <w:left w:val="nil"/>
              <w:bottom w:val="nil"/>
              <w:right w:val="nil"/>
            </w:tcBorders>
            <w:shd w:val="clear" w:color="auto" w:fill="auto"/>
            <w:noWrap/>
            <w:hideMark/>
          </w:tcPr>
          <w:p w14:paraId="3E9276D6"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765058B" w14:textId="77777777" w:rsidTr="007B47DE">
        <w:trPr>
          <w:trHeight w:val="223"/>
          <w:tblHeader/>
        </w:trPr>
        <w:tc>
          <w:tcPr>
            <w:tcW w:w="0" w:type="auto"/>
            <w:tcBorders>
              <w:top w:val="nil"/>
              <w:left w:val="nil"/>
              <w:bottom w:val="nil"/>
              <w:right w:val="nil"/>
            </w:tcBorders>
            <w:shd w:val="clear" w:color="auto" w:fill="auto"/>
            <w:noWrap/>
            <w:hideMark/>
          </w:tcPr>
          <w:p w14:paraId="71D7C646"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PENVINS51</w:t>
            </w:r>
          </w:p>
        </w:tc>
        <w:tc>
          <w:tcPr>
            <w:tcW w:w="0" w:type="auto"/>
            <w:tcBorders>
              <w:top w:val="nil"/>
              <w:left w:val="nil"/>
              <w:bottom w:val="nil"/>
              <w:right w:val="nil"/>
            </w:tcBorders>
            <w:shd w:val="clear" w:color="auto" w:fill="auto"/>
            <w:hideMark/>
          </w:tcPr>
          <w:p w14:paraId="7DDE4E0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has high expectations for students.</w:t>
            </w:r>
          </w:p>
        </w:tc>
        <w:tc>
          <w:tcPr>
            <w:tcW w:w="0" w:type="auto"/>
            <w:tcBorders>
              <w:top w:val="nil"/>
              <w:left w:val="nil"/>
              <w:bottom w:val="nil"/>
              <w:right w:val="nil"/>
            </w:tcBorders>
            <w:shd w:val="clear" w:color="auto" w:fill="auto"/>
            <w:hideMark/>
          </w:tcPr>
          <w:p w14:paraId="54648A9B"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0264655"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ECD5352" w14:textId="77777777" w:rsidTr="007B47DE">
        <w:trPr>
          <w:trHeight w:val="223"/>
          <w:tblHeader/>
        </w:trPr>
        <w:tc>
          <w:tcPr>
            <w:tcW w:w="0" w:type="auto"/>
            <w:tcBorders>
              <w:top w:val="nil"/>
              <w:left w:val="nil"/>
              <w:bottom w:val="nil"/>
              <w:right w:val="nil"/>
            </w:tcBorders>
            <w:shd w:val="clear" w:color="auto" w:fill="auto"/>
            <w:noWrap/>
            <w:hideMark/>
          </w:tcPr>
          <w:p w14:paraId="09927719"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PENVINS52</w:t>
            </w:r>
          </w:p>
        </w:tc>
        <w:tc>
          <w:tcPr>
            <w:tcW w:w="0" w:type="auto"/>
            <w:tcBorders>
              <w:top w:val="nil"/>
              <w:left w:val="nil"/>
              <w:bottom w:val="nil"/>
              <w:right w:val="nil"/>
            </w:tcBorders>
            <w:shd w:val="clear" w:color="auto" w:fill="auto"/>
            <w:hideMark/>
          </w:tcPr>
          <w:p w14:paraId="52EFA624"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sees me as a partner in my child's education.</w:t>
            </w:r>
          </w:p>
        </w:tc>
        <w:tc>
          <w:tcPr>
            <w:tcW w:w="0" w:type="auto"/>
            <w:tcBorders>
              <w:top w:val="nil"/>
              <w:left w:val="nil"/>
              <w:bottom w:val="nil"/>
              <w:right w:val="nil"/>
            </w:tcBorders>
            <w:shd w:val="clear" w:color="auto" w:fill="auto"/>
            <w:hideMark/>
          </w:tcPr>
          <w:p w14:paraId="4EC5856C"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0A9C71F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0D07751E" w14:textId="77777777" w:rsidTr="007B47DE">
        <w:trPr>
          <w:trHeight w:val="223"/>
          <w:tblHeader/>
        </w:trPr>
        <w:tc>
          <w:tcPr>
            <w:tcW w:w="0" w:type="auto"/>
            <w:tcBorders>
              <w:top w:val="nil"/>
              <w:left w:val="nil"/>
              <w:bottom w:val="nil"/>
              <w:right w:val="nil"/>
            </w:tcBorders>
            <w:shd w:val="clear" w:color="auto" w:fill="auto"/>
            <w:noWrap/>
            <w:hideMark/>
          </w:tcPr>
          <w:p w14:paraId="16023FE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PENVINS53</w:t>
            </w:r>
          </w:p>
        </w:tc>
        <w:tc>
          <w:tcPr>
            <w:tcW w:w="0" w:type="auto"/>
            <w:tcBorders>
              <w:top w:val="nil"/>
              <w:left w:val="nil"/>
              <w:bottom w:val="nil"/>
              <w:right w:val="nil"/>
            </w:tcBorders>
            <w:shd w:val="clear" w:color="auto" w:fill="auto"/>
            <w:hideMark/>
          </w:tcPr>
          <w:p w14:paraId="6F5AC6A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My child's teachers make themselves available to me.</w:t>
            </w:r>
          </w:p>
        </w:tc>
        <w:tc>
          <w:tcPr>
            <w:tcW w:w="0" w:type="auto"/>
            <w:tcBorders>
              <w:top w:val="nil"/>
              <w:left w:val="nil"/>
              <w:bottom w:val="nil"/>
              <w:right w:val="nil"/>
            </w:tcBorders>
            <w:shd w:val="clear" w:color="auto" w:fill="auto"/>
            <w:hideMark/>
          </w:tcPr>
          <w:p w14:paraId="0883DBEC"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598ABE6"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3E99A59D" w14:textId="77777777" w:rsidTr="007B47DE">
        <w:trPr>
          <w:trHeight w:val="223"/>
          <w:tblHeader/>
        </w:trPr>
        <w:tc>
          <w:tcPr>
            <w:tcW w:w="0" w:type="auto"/>
            <w:tcBorders>
              <w:top w:val="nil"/>
              <w:left w:val="nil"/>
              <w:bottom w:val="nil"/>
              <w:right w:val="nil"/>
            </w:tcBorders>
            <w:shd w:val="clear" w:color="auto" w:fill="auto"/>
            <w:noWrap/>
            <w:hideMark/>
          </w:tcPr>
          <w:p w14:paraId="7224BC3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PENVINS54</w:t>
            </w:r>
          </w:p>
        </w:tc>
        <w:tc>
          <w:tcPr>
            <w:tcW w:w="0" w:type="auto"/>
            <w:tcBorders>
              <w:top w:val="nil"/>
              <w:left w:val="nil"/>
              <w:bottom w:val="nil"/>
              <w:right w:val="nil"/>
            </w:tcBorders>
            <w:shd w:val="clear" w:color="auto" w:fill="auto"/>
            <w:hideMark/>
          </w:tcPr>
          <w:p w14:paraId="06556C4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The programs and resources at this school are adequate to support students with special needs or disabilities.</w:t>
            </w:r>
          </w:p>
        </w:tc>
        <w:tc>
          <w:tcPr>
            <w:tcW w:w="0" w:type="auto"/>
            <w:tcBorders>
              <w:top w:val="nil"/>
              <w:left w:val="nil"/>
              <w:bottom w:val="nil"/>
              <w:right w:val="nil"/>
            </w:tcBorders>
            <w:shd w:val="clear" w:color="auto" w:fill="auto"/>
            <w:hideMark/>
          </w:tcPr>
          <w:p w14:paraId="1628125A"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1A54B467"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58FB2AA6" w14:textId="77777777" w:rsidTr="007B47DE">
        <w:trPr>
          <w:trHeight w:val="223"/>
          <w:tblHeader/>
        </w:trPr>
        <w:tc>
          <w:tcPr>
            <w:tcW w:w="0" w:type="auto"/>
            <w:tcBorders>
              <w:top w:val="nil"/>
              <w:left w:val="nil"/>
              <w:bottom w:val="nil"/>
              <w:right w:val="nil"/>
            </w:tcBorders>
            <w:shd w:val="clear" w:color="auto" w:fill="auto"/>
            <w:noWrap/>
            <w:hideMark/>
          </w:tcPr>
          <w:p w14:paraId="27735BD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PENVPHEA55</w:t>
            </w:r>
          </w:p>
        </w:tc>
        <w:tc>
          <w:tcPr>
            <w:tcW w:w="0" w:type="auto"/>
            <w:tcBorders>
              <w:top w:val="nil"/>
              <w:left w:val="nil"/>
              <w:bottom w:val="nil"/>
              <w:right w:val="nil"/>
            </w:tcBorders>
            <w:shd w:val="clear" w:color="auto" w:fill="auto"/>
            <w:hideMark/>
          </w:tcPr>
          <w:p w14:paraId="0F971ED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Students have enough healthy food choices at this school.</w:t>
            </w:r>
          </w:p>
        </w:tc>
        <w:tc>
          <w:tcPr>
            <w:tcW w:w="0" w:type="auto"/>
            <w:tcBorders>
              <w:top w:val="nil"/>
              <w:left w:val="nil"/>
              <w:bottom w:val="nil"/>
              <w:right w:val="nil"/>
            </w:tcBorders>
            <w:shd w:val="clear" w:color="auto" w:fill="auto"/>
            <w:hideMark/>
          </w:tcPr>
          <w:p w14:paraId="33873935"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65AA7FF1"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57DB8A47" w14:textId="77777777" w:rsidTr="007B47DE">
        <w:trPr>
          <w:trHeight w:val="223"/>
          <w:tblHeader/>
        </w:trPr>
        <w:tc>
          <w:tcPr>
            <w:tcW w:w="0" w:type="auto"/>
            <w:tcBorders>
              <w:top w:val="nil"/>
              <w:left w:val="nil"/>
              <w:bottom w:val="nil"/>
              <w:right w:val="nil"/>
            </w:tcBorders>
            <w:shd w:val="clear" w:color="auto" w:fill="auto"/>
            <w:noWrap/>
            <w:hideMark/>
          </w:tcPr>
          <w:p w14:paraId="36A003F0"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PENVMEN57</w:t>
            </w:r>
          </w:p>
        </w:tc>
        <w:tc>
          <w:tcPr>
            <w:tcW w:w="0" w:type="auto"/>
            <w:tcBorders>
              <w:top w:val="nil"/>
              <w:left w:val="nil"/>
              <w:bottom w:val="nil"/>
              <w:right w:val="nil"/>
            </w:tcBorders>
            <w:shd w:val="clear" w:color="auto" w:fill="auto"/>
            <w:hideMark/>
          </w:tcPr>
          <w:p w14:paraId="33C3DBA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provides high quality services to help students with social or emotional needs.</w:t>
            </w:r>
          </w:p>
        </w:tc>
        <w:tc>
          <w:tcPr>
            <w:tcW w:w="0" w:type="auto"/>
            <w:tcBorders>
              <w:top w:val="nil"/>
              <w:left w:val="nil"/>
              <w:bottom w:val="nil"/>
              <w:right w:val="nil"/>
            </w:tcBorders>
            <w:shd w:val="clear" w:color="auto" w:fill="auto"/>
            <w:hideMark/>
          </w:tcPr>
          <w:p w14:paraId="7BCEDB8D"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9C9A569"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7947C30" w14:textId="77777777" w:rsidTr="007B47DE">
        <w:trPr>
          <w:trHeight w:val="449"/>
          <w:tblHeader/>
        </w:trPr>
        <w:tc>
          <w:tcPr>
            <w:tcW w:w="0" w:type="auto"/>
            <w:tcBorders>
              <w:top w:val="nil"/>
              <w:left w:val="nil"/>
              <w:bottom w:val="nil"/>
              <w:right w:val="nil"/>
            </w:tcBorders>
            <w:shd w:val="clear" w:color="auto" w:fill="auto"/>
            <w:noWrap/>
            <w:hideMark/>
          </w:tcPr>
          <w:p w14:paraId="1C54BD88"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PENVMEN58</w:t>
            </w:r>
          </w:p>
        </w:tc>
        <w:tc>
          <w:tcPr>
            <w:tcW w:w="0" w:type="auto"/>
            <w:tcBorders>
              <w:top w:val="nil"/>
              <w:left w:val="nil"/>
              <w:bottom w:val="nil"/>
              <w:right w:val="nil"/>
            </w:tcBorders>
            <w:shd w:val="clear" w:color="auto" w:fill="auto"/>
            <w:hideMark/>
          </w:tcPr>
          <w:p w14:paraId="79F7C7E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has enough programs that develop students’ social and emotional skills (e.g., self-control, problem solving, or getting along with others).</w:t>
            </w:r>
          </w:p>
        </w:tc>
        <w:tc>
          <w:tcPr>
            <w:tcW w:w="0" w:type="auto"/>
            <w:tcBorders>
              <w:top w:val="nil"/>
              <w:left w:val="nil"/>
              <w:bottom w:val="nil"/>
              <w:right w:val="nil"/>
            </w:tcBorders>
            <w:shd w:val="clear" w:color="auto" w:fill="auto"/>
            <w:hideMark/>
          </w:tcPr>
          <w:p w14:paraId="31BD8772"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F01EAA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4D422877" w14:textId="77777777" w:rsidTr="007B47DE">
        <w:trPr>
          <w:trHeight w:val="223"/>
          <w:tblHeader/>
        </w:trPr>
        <w:tc>
          <w:tcPr>
            <w:tcW w:w="0" w:type="auto"/>
            <w:tcBorders>
              <w:top w:val="nil"/>
              <w:left w:val="nil"/>
              <w:bottom w:val="nil"/>
              <w:right w:val="nil"/>
            </w:tcBorders>
            <w:shd w:val="clear" w:color="auto" w:fill="auto"/>
            <w:noWrap/>
            <w:hideMark/>
          </w:tcPr>
          <w:p w14:paraId="366CFDA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PENVDIS59</w:t>
            </w:r>
          </w:p>
        </w:tc>
        <w:tc>
          <w:tcPr>
            <w:tcW w:w="0" w:type="auto"/>
            <w:tcBorders>
              <w:top w:val="nil"/>
              <w:left w:val="nil"/>
              <w:bottom w:val="nil"/>
              <w:right w:val="nil"/>
            </w:tcBorders>
            <w:shd w:val="clear" w:color="auto" w:fill="auto"/>
            <w:hideMark/>
          </w:tcPr>
          <w:p w14:paraId="0E4BBCB3"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When my child does something good at school, I usually hear about it from the school.</w:t>
            </w:r>
          </w:p>
        </w:tc>
        <w:tc>
          <w:tcPr>
            <w:tcW w:w="0" w:type="auto"/>
            <w:tcBorders>
              <w:top w:val="nil"/>
              <w:left w:val="nil"/>
              <w:bottom w:val="nil"/>
              <w:right w:val="nil"/>
            </w:tcBorders>
            <w:shd w:val="clear" w:color="auto" w:fill="auto"/>
            <w:hideMark/>
          </w:tcPr>
          <w:p w14:paraId="0A92C804"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nil"/>
              <w:right w:val="nil"/>
            </w:tcBorders>
            <w:shd w:val="clear" w:color="auto" w:fill="auto"/>
            <w:noWrap/>
            <w:hideMark/>
          </w:tcPr>
          <w:p w14:paraId="3C1002A4"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522519A5" w14:textId="77777777" w:rsidTr="007B47DE">
        <w:trPr>
          <w:trHeight w:val="223"/>
          <w:tblHeader/>
        </w:trPr>
        <w:tc>
          <w:tcPr>
            <w:tcW w:w="0" w:type="auto"/>
            <w:tcBorders>
              <w:top w:val="nil"/>
              <w:left w:val="nil"/>
              <w:bottom w:val="nil"/>
              <w:right w:val="nil"/>
            </w:tcBorders>
            <w:shd w:val="clear" w:color="auto" w:fill="auto"/>
            <w:noWrap/>
            <w:hideMark/>
          </w:tcPr>
          <w:p w14:paraId="7E1743B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PENVDIS60</w:t>
            </w:r>
          </w:p>
        </w:tc>
        <w:tc>
          <w:tcPr>
            <w:tcW w:w="0" w:type="auto"/>
            <w:tcBorders>
              <w:top w:val="nil"/>
              <w:left w:val="nil"/>
              <w:bottom w:val="nil"/>
              <w:right w:val="nil"/>
            </w:tcBorders>
            <w:shd w:val="clear" w:color="auto" w:fill="auto"/>
            <w:hideMark/>
          </w:tcPr>
          <w:p w14:paraId="5D8E495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This school communicates school policies and procedures clearly to parents or guardians.</w:t>
            </w:r>
          </w:p>
        </w:tc>
        <w:tc>
          <w:tcPr>
            <w:tcW w:w="0" w:type="auto"/>
            <w:tcBorders>
              <w:top w:val="nil"/>
              <w:left w:val="nil"/>
              <w:bottom w:val="nil"/>
              <w:right w:val="nil"/>
            </w:tcBorders>
            <w:shd w:val="clear" w:color="auto" w:fill="auto"/>
            <w:hideMark/>
          </w:tcPr>
          <w:p w14:paraId="36A0FB9B"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58E13117"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1ADCFBA0" w14:textId="77777777" w:rsidTr="007B47DE">
        <w:trPr>
          <w:trHeight w:val="223"/>
          <w:tblHeader/>
        </w:trPr>
        <w:tc>
          <w:tcPr>
            <w:tcW w:w="0" w:type="auto"/>
            <w:tcBorders>
              <w:top w:val="nil"/>
              <w:left w:val="nil"/>
              <w:bottom w:val="nil"/>
              <w:right w:val="nil"/>
            </w:tcBorders>
            <w:shd w:val="clear" w:color="auto" w:fill="auto"/>
            <w:noWrap/>
            <w:hideMark/>
          </w:tcPr>
          <w:p w14:paraId="7455A40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PENVDIS61</w:t>
            </w:r>
          </w:p>
        </w:tc>
        <w:tc>
          <w:tcPr>
            <w:tcW w:w="0" w:type="auto"/>
            <w:tcBorders>
              <w:top w:val="nil"/>
              <w:left w:val="nil"/>
              <w:bottom w:val="nil"/>
              <w:right w:val="nil"/>
            </w:tcBorders>
            <w:shd w:val="clear" w:color="auto" w:fill="auto"/>
            <w:hideMark/>
          </w:tcPr>
          <w:p w14:paraId="1483BA7B"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School rules are applied equally to all students.</w:t>
            </w:r>
          </w:p>
        </w:tc>
        <w:tc>
          <w:tcPr>
            <w:tcW w:w="0" w:type="auto"/>
            <w:tcBorders>
              <w:top w:val="nil"/>
              <w:left w:val="nil"/>
              <w:bottom w:val="nil"/>
              <w:right w:val="nil"/>
            </w:tcBorders>
            <w:shd w:val="clear" w:color="auto" w:fill="auto"/>
            <w:hideMark/>
          </w:tcPr>
          <w:p w14:paraId="1C95AADF"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34C8EA9B"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r w:rsidR="00D93214" w:rsidRPr="00CA68E6" w14:paraId="2EBE990C" w14:textId="77777777" w:rsidTr="007B47DE">
        <w:trPr>
          <w:trHeight w:val="223"/>
          <w:tblHeader/>
        </w:trPr>
        <w:tc>
          <w:tcPr>
            <w:tcW w:w="0" w:type="auto"/>
            <w:tcBorders>
              <w:top w:val="nil"/>
              <w:left w:val="nil"/>
              <w:bottom w:val="nil"/>
              <w:right w:val="nil"/>
            </w:tcBorders>
            <w:shd w:val="clear" w:color="auto" w:fill="auto"/>
            <w:noWrap/>
            <w:hideMark/>
          </w:tcPr>
          <w:p w14:paraId="2AADEF42"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PENVDIS61B</w:t>
            </w:r>
          </w:p>
        </w:tc>
        <w:tc>
          <w:tcPr>
            <w:tcW w:w="0" w:type="auto"/>
            <w:tcBorders>
              <w:top w:val="nil"/>
              <w:left w:val="nil"/>
              <w:bottom w:val="nil"/>
              <w:right w:val="nil"/>
            </w:tcBorders>
            <w:shd w:val="clear" w:color="auto" w:fill="auto"/>
            <w:hideMark/>
          </w:tcPr>
          <w:p w14:paraId="6DC0916A"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 xml:space="preserve">School rules for behavior are strict. </w:t>
            </w:r>
          </w:p>
        </w:tc>
        <w:tc>
          <w:tcPr>
            <w:tcW w:w="0" w:type="auto"/>
            <w:tcBorders>
              <w:top w:val="nil"/>
              <w:left w:val="nil"/>
              <w:bottom w:val="nil"/>
              <w:right w:val="nil"/>
            </w:tcBorders>
            <w:shd w:val="clear" w:color="auto" w:fill="auto"/>
            <w:hideMark/>
          </w:tcPr>
          <w:p w14:paraId="0F977291" w14:textId="77777777" w:rsidR="00D93214" w:rsidRPr="00CA68E6" w:rsidRDefault="00D93214" w:rsidP="00742AD2">
            <w:pPr>
              <w:spacing w:after="0" w:line="240" w:lineRule="auto"/>
              <w:jc w:val="center"/>
              <w:rPr>
                <w:rFonts w:eastAsia="Times New Roman" w:cstheme="minorHAnsi"/>
              </w:rPr>
            </w:pPr>
          </w:p>
        </w:tc>
        <w:tc>
          <w:tcPr>
            <w:tcW w:w="0" w:type="auto"/>
            <w:tcBorders>
              <w:top w:val="nil"/>
              <w:left w:val="nil"/>
              <w:bottom w:val="nil"/>
              <w:right w:val="nil"/>
            </w:tcBorders>
            <w:shd w:val="clear" w:color="auto" w:fill="auto"/>
            <w:noWrap/>
            <w:hideMark/>
          </w:tcPr>
          <w:p w14:paraId="4012DD3F"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n</w:t>
            </w:r>
          </w:p>
        </w:tc>
      </w:tr>
      <w:tr w:rsidR="00D93214" w:rsidRPr="00CA68E6" w14:paraId="4F0FDE8F" w14:textId="77777777" w:rsidTr="007B47DE">
        <w:trPr>
          <w:trHeight w:val="49"/>
          <w:tblHeader/>
        </w:trPr>
        <w:tc>
          <w:tcPr>
            <w:tcW w:w="0" w:type="auto"/>
            <w:tcBorders>
              <w:top w:val="nil"/>
              <w:left w:val="nil"/>
              <w:bottom w:val="single" w:sz="4" w:space="0" w:color="auto"/>
              <w:right w:val="nil"/>
            </w:tcBorders>
            <w:shd w:val="clear" w:color="auto" w:fill="auto"/>
            <w:noWrap/>
            <w:hideMark/>
          </w:tcPr>
          <w:p w14:paraId="61022F0F"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PENVDIS61C</w:t>
            </w:r>
          </w:p>
        </w:tc>
        <w:tc>
          <w:tcPr>
            <w:tcW w:w="0" w:type="auto"/>
            <w:tcBorders>
              <w:top w:val="nil"/>
              <w:left w:val="nil"/>
              <w:bottom w:val="single" w:sz="4" w:space="0" w:color="auto"/>
              <w:right w:val="nil"/>
            </w:tcBorders>
            <w:shd w:val="clear" w:color="auto" w:fill="auto"/>
            <w:hideMark/>
          </w:tcPr>
          <w:p w14:paraId="2BD43A27" w14:textId="77777777" w:rsidR="00D93214" w:rsidRPr="00CA68E6" w:rsidRDefault="00D93214" w:rsidP="00980D3C">
            <w:pPr>
              <w:spacing w:after="0" w:line="240" w:lineRule="auto"/>
              <w:rPr>
                <w:rFonts w:eastAsia="Times New Roman" w:cstheme="minorHAnsi"/>
              </w:rPr>
            </w:pPr>
            <w:r w:rsidRPr="00CA68E6">
              <w:rPr>
                <w:rFonts w:eastAsia="Times New Roman" w:cstheme="minorHAnsi"/>
              </w:rPr>
              <w:t xml:space="preserve">Discipline is fair. </w:t>
            </w:r>
          </w:p>
        </w:tc>
        <w:tc>
          <w:tcPr>
            <w:tcW w:w="0" w:type="auto"/>
            <w:tcBorders>
              <w:top w:val="nil"/>
              <w:left w:val="nil"/>
              <w:bottom w:val="single" w:sz="4" w:space="0" w:color="auto"/>
              <w:right w:val="nil"/>
            </w:tcBorders>
            <w:shd w:val="clear" w:color="auto" w:fill="auto"/>
            <w:hideMark/>
          </w:tcPr>
          <w:p w14:paraId="07C7ACA2"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IO</w:t>
            </w:r>
          </w:p>
        </w:tc>
        <w:tc>
          <w:tcPr>
            <w:tcW w:w="0" w:type="auto"/>
            <w:tcBorders>
              <w:top w:val="nil"/>
              <w:left w:val="nil"/>
              <w:bottom w:val="single" w:sz="4" w:space="0" w:color="auto"/>
              <w:right w:val="nil"/>
            </w:tcBorders>
            <w:shd w:val="clear" w:color="auto" w:fill="auto"/>
            <w:noWrap/>
            <w:hideMark/>
          </w:tcPr>
          <w:p w14:paraId="12367AC0" w14:textId="77777777" w:rsidR="00D93214" w:rsidRPr="00CA68E6" w:rsidRDefault="00D93214" w:rsidP="00742AD2">
            <w:pPr>
              <w:spacing w:after="0" w:line="240" w:lineRule="auto"/>
              <w:jc w:val="center"/>
              <w:rPr>
                <w:rFonts w:eastAsia="Times New Roman" w:cstheme="minorHAnsi"/>
              </w:rPr>
            </w:pPr>
            <w:r w:rsidRPr="00CA68E6">
              <w:rPr>
                <w:rFonts w:eastAsia="Times New Roman" w:cstheme="minorHAnsi"/>
              </w:rPr>
              <w:t>y</w:t>
            </w:r>
          </w:p>
        </w:tc>
      </w:tr>
    </w:tbl>
    <w:p w14:paraId="2ED9E061" w14:textId="77777777" w:rsidR="009D62DB" w:rsidRPr="007B47DE" w:rsidRDefault="009D62DB" w:rsidP="009D62DB">
      <w:pPr>
        <w:spacing w:after="0"/>
        <w:rPr>
          <w:rFonts w:cstheme="minorHAnsi"/>
          <w:sz w:val="20"/>
          <w:szCs w:val="20"/>
        </w:rPr>
      </w:pPr>
      <w:r w:rsidRPr="007B47DE">
        <w:rPr>
          <w:rFonts w:cstheme="minorHAnsi"/>
          <w:color w:val="000000"/>
          <w:sz w:val="20"/>
          <w:szCs w:val="20"/>
          <w:vertAlign w:val="superscript"/>
        </w:rPr>
        <w:t>1</w:t>
      </w:r>
      <w:r w:rsidRPr="007B47DE">
        <w:rPr>
          <w:rFonts w:cstheme="minorHAnsi"/>
          <w:sz w:val="20"/>
          <w:szCs w:val="20"/>
        </w:rPr>
        <w:t xml:space="preserve"> The Flag column notations mean the following - FL: Flagged due to low factor loading; PP: Flagged due to low point-polyserial correlation; IO: Flagged due to out-of-range infit/outfit statistics.</w:t>
      </w:r>
      <w:r w:rsidRPr="007B47DE">
        <w:rPr>
          <w:rFonts w:cstheme="minorHAnsi"/>
          <w:sz w:val="20"/>
          <w:szCs w:val="20"/>
        </w:rPr>
        <w:tab/>
      </w:r>
    </w:p>
    <w:p w14:paraId="7781A733" w14:textId="77777777" w:rsidR="009D62DB" w:rsidRPr="007B47DE" w:rsidRDefault="009D62DB" w:rsidP="009D62DB">
      <w:pPr>
        <w:pStyle w:val="Body"/>
        <w:adjustRightInd w:val="0"/>
        <w:snapToGrid w:val="0"/>
        <w:spacing w:before="0" w:after="0"/>
        <w:rPr>
          <w:rFonts w:asciiTheme="minorHAnsi" w:hAnsiTheme="minorHAnsi" w:cstheme="minorHAnsi"/>
          <w:sz w:val="20"/>
        </w:rPr>
      </w:pPr>
      <w:r w:rsidRPr="007B47DE">
        <w:rPr>
          <w:rFonts w:asciiTheme="minorHAnsi" w:hAnsiTheme="minorHAnsi" w:cstheme="minorHAnsi"/>
          <w:color w:val="000000"/>
          <w:sz w:val="20"/>
          <w:vertAlign w:val="superscript"/>
        </w:rPr>
        <w:t xml:space="preserve">2 </w:t>
      </w:r>
      <w:r w:rsidRPr="007B47DE">
        <w:rPr>
          <w:rFonts w:asciiTheme="minorHAnsi" w:hAnsiTheme="minorHAnsi" w:cstheme="minorHAnsi"/>
          <w:color w:val="000000"/>
          <w:sz w:val="20"/>
        </w:rPr>
        <w:t>T</w:t>
      </w:r>
      <w:r w:rsidRPr="007B47DE">
        <w:rPr>
          <w:rFonts w:asciiTheme="minorHAnsi" w:hAnsiTheme="minorHAnsi" w:cstheme="minorHAnsi"/>
          <w:sz w:val="20"/>
        </w:rPr>
        <w:t>he Decision column notations mean the following - n: Item has been dropped; y: Item will be included as a standalone item.</w:t>
      </w:r>
    </w:p>
    <w:p w14:paraId="43F8580C" w14:textId="77777777" w:rsidR="00D93214" w:rsidRPr="007B47DE" w:rsidRDefault="00D93214" w:rsidP="009D62DB">
      <w:pPr>
        <w:pStyle w:val="Body"/>
        <w:adjustRightInd w:val="0"/>
        <w:snapToGrid w:val="0"/>
        <w:spacing w:before="0" w:after="0"/>
        <w:rPr>
          <w:rFonts w:asciiTheme="minorHAnsi" w:hAnsiTheme="minorHAnsi" w:cstheme="minorHAnsi"/>
          <w:color w:val="000000"/>
          <w:sz w:val="20"/>
        </w:rPr>
      </w:pPr>
      <w:r w:rsidRPr="007B47DE">
        <w:rPr>
          <w:rFonts w:asciiTheme="minorHAnsi" w:hAnsiTheme="minorHAnsi" w:cstheme="minorHAnsi"/>
          <w:color w:val="000000"/>
          <w:sz w:val="20"/>
          <w:vertAlign w:val="superscript"/>
        </w:rPr>
        <w:t xml:space="preserve">3 </w:t>
      </w:r>
      <w:r w:rsidR="00551859" w:rsidRPr="007B47DE">
        <w:rPr>
          <w:rFonts w:asciiTheme="minorHAnsi" w:hAnsiTheme="minorHAnsi" w:cstheme="minorHAnsi"/>
          <w:bCs/>
          <w:iCs/>
          <w:sz w:val="20"/>
        </w:rPr>
        <w:t xml:space="preserve">This item </w:t>
      </w:r>
      <w:r w:rsidRPr="007B47DE">
        <w:rPr>
          <w:rFonts w:asciiTheme="minorHAnsi" w:hAnsiTheme="minorHAnsi" w:cstheme="minorHAnsi"/>
          <w:bCs/>
          <w:iCs/>
          <w:sz w:val="20"/>
        </w:rPr>
        <w:t>is negatively valenced and was reverse-coded in the analyses.</w:t>
      </w:r>
    </w:p>
    <w:p w14:paraId="29569C67" w14:textId="218754FE" w:rsidR="00975DE7" w:rsidRPr="007B47DE" w:rsidRDefault="009056F5" w:rsidP="00ED018C">
      <w:pPr>
        <w:pStyle w:val="Body"/>
        <w:adjustRightInd w:val="0"/>
        <w:snapToGrid w:val="0"/>
        <w:spacing w:before="0" w:after="0"/>
        <w:rPr>
          <w:rFonts w:asciiTheme="minorHAnsi" w:hAnsiTheme="minorHAnsi" w:cstheme="minorHAnsi"/>
          <w:bCs/>
          <w:iCs/>
          <w:sz w:val="20"/>
        </w:rPr>
      </w:pPr>
      <w:r>
        <w:rPr>
          <w:rFonts w:asciiTheme="minorHAnsi" w:hAnsiTheme="minorHAnsi" w:cstheme="minorHAnsi"/>
          <w:sz w:val="20"/>
        </w:rPr>
        <w:t>SOURCE: ED School Climate Surveys (EDSCLS), Pilot Study, 2015.</w:t>
      </w:r>
    </w:p>
    <w:p w14:paraId="7ABADF4D" w14:textId="77777777" w:rsidR="00073AB3" w:rsidRPr="00CA68E6" w:rsidRDefault="00073AB3" w:rsidP="00073AB3">
      <w:pPr>
        <w:pStyle w:val="Heading2"/>
        <w:rPr>
          <w:rFonts w:asciiTheme="minorHAnsi" w:hAnsiTheme="minorHAnsi" w:cstheme="minorHAnsi"/>
          <w:sz w:val="22"/>
          <w:szCs w:val="22"/>
        </w:rPr>
      </w:pPr>
      <w:bookmarkStart w:id="24" w:name="_Toc424886373"/>
      <w:bookmarkStart w:id="25" w:name="_Toc426468485"/>
      <w:r w:rsidRPr="00CA68E6">
        <w:rPr>
          <w:rFonts w:asciiTheme="minorHAnsi" w:hAnsiTheme="minorHAnsi" w:cstheme="minorHAnsi"/>
          <w:sz w:val="22"/>
          <w:szCs w:val="22"/>
        </w:rPr>
        <w:t>5.2. Survey Platform</w:t>
      </w:r>
      <w:bookmarkEnd w:id="24"/>
      <w:bookmarkEnd w:id="25"/>
    </w:p>
    <w:p w14:paraId="6E157C8A" w14:textId="77777777" w:rsidR="00073AB3" w:rsidRPr="00CA68E6" w:rsidRDefault="00073AB3" w:rsidP="00073AB3">
      <w:pPr>
        <w:pStyle w:val="Heading3"/>
        <w:rPr>
          <w:rFonts w:asciiTheme="minorHAnsi" w:hAnsiTheme="minorHAnsi" w:cstheme="minorHAnsi"/>
        </w:rPr>
      </w:pPr>
      <w:bookmarkStart w:id="26" w:name="_Toc424886374"/>
      <w:bookmarkStart w:id="27" w:name="_Toc426468486"/>
      <w:r w:rsidRPr="00CA68E6">
        <w:rPr>
          <w:rFonts w:asciiTheme="minorHAnsi" w:hAnsiTheme="minorHAnsi" w:cstheme="minorHAnsi"/>
        </w:rPr>
        <w:t>5.2.1. Technical issues and recommendations</w:t>
      </w:r>
      <w:bookmarkEnd w:id="26"/>
      <w:bookmarkEnd w:id="27"/>
    </w:p>
    <w:p w14:paraId="4957A5CE" w14:textId="77777777" w:rsidR="00073AB3" w:rsidRPr="00CA68E6" w:rsidRDefault="00073AB3" w:rsidP="00073AB3">
      <w:pPr>
        <w:rPr>
          <w:rFonts w:cstheme="minorHAnsi"/>
        </w:rPr>
      </w:pPr>
      <w:r w:rsidRPr="00CA68E6">
        <w:rPr>
          <w:rFonts w:cstheme="minorHAnsi"/>
        </w:rPr>
        <w:t xml:space="preserve">Prior to the pilot test, AIR and Sanametrix conducted extensive testing of each tool and feature of the </w:t>
      </w:r>
      <w:r w:rsidR="00514DB2" w:rsidRPr="00CA68E6">
        <w:rPr>
          <w:rFonts w:cstheme="minorHAnsi"/>
        </w:rPr>
        <w:t>EDSCLS</w:t>
      </w:r>
      <w:r w:rsidRPr="00CA68E6">
        <w:rPr>
          <w:rFonts w:cstheme="minorHAnsi"/>
        </w:rPr>
        <w:t xml:space="preserve"> platform by performing simulations of data collections and report production</w:t>
      </w:r>
      <w:r w:rsidR="006220D7" w:rsidRPr="00CA68E6">
        <w:rPr>
          <w:rFonts w:cstheme="minorHAnsi"/>
        </w:rPr>
        <w:t xml:space="preserve"> on local servers</w:t>
      </w:r>
      <w:r w:rsidRPr="00CA68E6">
        <w:rPr>
          <w:rFonts w:cstheme="minorHAnsi"/>
        </w:rPr>
        <w:t xml:space="preserve">. As a result, the pilot test revealed that </w:t>
      </w:r>
      <w:r w:rsidR="006220D7" w:rsidRPr="00CA68E6">
        <w:rPr>
          <w:rFonts w:cstheme="minorHAnsi"/>
        </w:rPr>
        <w:t>the most pervasive</w:t>
      </w:r>
      <w:r w:rsidRPr="00CA68E6">
        <w:rPr>
          <w:rFonts w:cstheme="minorHAnsi"/>
        </w:rPr>
        <w:t xml:space="preserve"> issues that arose dealt with site-specific </w:t>
      </w:r>
      <w:r w:rsidRPr="00CA68E6">
        <w:rPr>
          <w:rFonts w:cstheme="minorHAnsi"/>
        </w:rPr>
        <w:lastRenderedPageBreak/>
        <w:t>complications and/or server compatibility. For example, the most common issue revolved around the e</w:t>
      </w:r>
      <w:r w:rsidR="000B48FF" w:rsidRPr="00CA68E6">
        <w:rPr>
          <w:rFonts w:cstheme="minorHAnsi"/>
        </w:rPr>
        <w:noBreakHyphen/>
      </w:r>
      <w:r w:rsidRPr="00CA68E6">
        <w:rPr>
          <w:rFonts w:cstheme="minorHAnsi"/>
        </w:rPr>
        <w:t>mail dissemination of usernames</w:t>
      </w:r>
      <w:r w:rsidR="007F4D8A" w:rsidRPr="00CA68E6">
        <w:rPr>
          <w:rFonts w:cstheme="minorHAnsi"/>
        </w:rPr>
        <w:t>, which</w:t>
      </w:r>
      <w:r w:rsidRPr="00CA68E6">
        <w:rPr>
          <w:rFonts w:cstheme="minorHAnsi"/>
        </w:rPr>
        <w:t xml:space="preserve"> was directly related to the setup of the mail server and the firewall settings</w:t>
      </w:r>
      <w:r w:rsidR="006220D7" w:rsidRPr="00CA68E6">
        <w:rPr>
          <w:rFonts w:cstheme="minorHAnsi"/>
        </w:rPr>
        <w:t xml:space="preserve"> of the host site</w:t>
      </w:r>
      <w:r w:rsidR="008A717D" w:rsidRPr="00CA68E6">
        <w:rPr>
          <w:rFonts w:cstheme="minorHAnsi"/>
        </w:rPr>
        <w:t xml:space="preserve"> and is not a factor that can be addressed through adjustments to the platform itself</w:t>
      </w:r>
      <w:r w:rsidRPr="00CA68E6">
        <w:rPr>
          <w:rFonts w:cstheme="minorHAnsi"/>
        </w:rPr>
        <w:t xml:space="preserve">. </w:t>
      </w:r>
    </w:p>
    <w:p w14:paraId="4280AA6D" w14:textId="77777777" w:rsidR="00073AB3" w:rsidRPr="00CA68E6" w:rsidRDefault="00073AB3" w:rsidP="00073AB3">
      <w:pPr>
        <w:rPr>
          <w:rFonts w:cstheme="minorHAnsi"/>
        </w:rPr>
      </w:pPr>
      <w:r w:rsidRPr="00CA68E6">
        <w:rPr>
          <w:rFonts w:cstheme="minorHAnsi"/>
        </w:rPr>
        <w:t xml:space="preserve">Based on the technical issues recorded by the </w:t>
      </w:r>
      <w:r w:rsidR="00514DB2" w:rsidRPr="00CA68E6">
        <w:rPr>
          <w:rFonts w:cstheme="minorHAnsi"/>
        </w:rPr>
        <w:t>EDSCLS</w:t>
      </w:r>
      <w:r w:rsidRPr="00CA68E6">
        <w:rPr>
          <w:rFonts w:cstheme="minorHAnsi"/>
        </w:rPr>
        <w:t xml:space="preserve"> team, there </w:t>
      </w:r>
      <w:r w:rsidR="007F4D8A" w:rsidRPr="00CA68E6">
        <w:rPr>
          <w:rFonts w:cstheme="minorHAnsi"/>
        </w:rPr>
        <w:t xml:space="preserve">were </w:t>
      </w:r>
      <w:r w:rsidRPr="00CA68E6">
        <w:rPr>
          <w:rFonts w:cstheme="minorHAnsi"/>
        </w:rPr>
        <w:t xml:space="preserve">a total of 53 individual issues. Most of the </w:t>
      </w:r>
      <w:r w:rsidR="00514DB2" w:rsidRPr="00CA68E6">
        <w:rPr>
          <w:rFonts w:cstheme="minorHAnsi"/>
        </w:rPr>
        <w:t>EDSCLS</w:t>
      </w:r>
      <w:r w:rsidRPr="00CA68E6">
        <w:rPr>
          <w:rFonts w:cstheme="minorHAnsi"/>
        </w:rPr>
        <w:t xml:space="preserve">-specific issues were resolved though updating the platform source code. The site-specific issues, such as server or firewall incompatibility, were resolved by either switching to cloud-based data collections or using site-specific workarounds. Other issues were of a more isolated nature, ranging from requesting the address of the official </w:t>
      </w:r>
      <w:r w:rsidR="00514DB2" w:rsidRPr="00CA68E6">
        <w:rPr>
          <w:rFonts w:cstheme="minorHAnsi"/>
        </w:rPr>
        <w:t>EDSCLS</w:t>
      </w:r>
      <w:r w:rsidRPr="00CA68E6">
        <w:rPr>
          <w:rFonts w:cstheme="minorHAnsi"/>
        </w:rPr>
        <w:t xml:space="preserve"> website where the platform could be downloaded to confirming platform features (e.g., teacher usernames are replaced with random numbers in the exported data files; case statuses are no longer available after a data collection is closed). </w:t>
      </w:r>
    </w:p>
    <w:p w14:paraId="5D16E23A" w14:textId="77777777" w:rsidR="00073AB3" w:rsidRPr="00CA68E6" w:rsidRDefault="00073AB3" w:rsidP="00073AB3">
      <w:pPr>
        <w:spacing w:after="120"/>
        <w:rPr>
          <w:rFonts w:cstheme="minorHAnsi"/>
        </w:rPr>
      </w:pPr>
      <w:r w:rsidRPr="00CA68E6">
        <w:rPr>
          <w:rFonts w:cstheme="minorHAnsi"/>
        </w:rPr>
        <w:t>The six most common categories of issues are listed below, along with the recommendations made to address them:</w:t>
      </w:r>
    </w:p>
    <w:p w14:paraId="51F1A19D"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dissemination of log-in credentials </w:t>
      </w:r>
    </w:p>
    <w:p w14:paraId="3DD1D602"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generation of log-in credentials </w:t>
      </w:r>
    </w:p>
    <w:p w14:paraId="360BD9A1"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User Guide questions </w:t>
      </w:r>
    </w:p>
    <w:p w14:paraId="7FA8B33A"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installation</w:t>
      </w:r>
    </w:p>
    <w:p w14:paraId="05F0ABB0"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creation/modification of data collections</w:t>
      </w:r>
    </w:p>
    <w:p w14:paraId="7CF73CE6"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survey collection set up at wrong level </w:t>
      </w:r>
    </w:p>
    <w:p w14:paraId="33E84C13"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Dissemination of log-in credentials</w:t>
      </w:r>
    </w:p>
    <w:p w14:paraId="71BB4CF1" w14:textId="77777777" w:rsidR="00073AB3" w:rsidRPr="00CA68E6" w:rsidRDefault="00073AB3" w:rsidP="00073AB3">
      <w:pPr>
        <w:rPr>
          <w:rFonts w:cstheme="minorHAnsi"/>
        </w:rPr>
      </w:pPr>
      <w:r w:rsidRPr="00CA68E6">
        <w:rPr>
          <w:rFonts w:cstheme="minorHAnsi"/>
        </w:rPr>
        <w:t xml:space="preserve">There were 11 technical requests that fell under the category of “dissemination of log-in credentials.” This category encompassed difficulties with merging log-in credentials with e-mail addresses, importing the combined list into the platform, and using the platform to send the e-mail invitations. </w:t>
      </w:r>
    </w:p>
    <w:p w14:paraId="3983A3CD" w14:textId="77777777" w:rsidR="00073AB3" w:rsidRPr="00CA68E6" w:rsidRDefault="00073AB3" w:rsidP="00073AB3">
      <w:pPr>
        <w:rPr>
          <w:rFonts w:cstheme="minorHAnsi"/>
        </w:rPr>
      </w:pPr>
      <w:r w:rsidRPr="00CA68E6">
        <w:rPr>
          <w:rFonts w:cstheme="minorHAnsi"/>
        </w:rPr>
        <w:t xml:space="preserve">Six issues were resolved by walking the survey administrator through the User Guide and identifying an error in their Excel files that contain usernames and e-mail addresses. The other five sites had unique issues, mostly due to mail server or firewall settings, that were resolved either by changing those unique settings or by moving to a cloud-based server approach. </w:t>
      </w:r>
    </w:p>
    <w:p w14:paraId="0A2FB8D5" w14:textId="77777777" w:rsidR="00073AB3" w:rsidRPr="00CA68E6" w:rsidRDefault="00073AB3" w:rsidP="00073AB3">
      <w:pPr>
        <w:spacing w:after="0"/>
        <w:rPr>
          <w:rFonts w:cstheme="minorHAnsi"/>
          <w:b/>
        </w:rPr>
      </w:pPr>
      <w:r w:rsidRPr="00CA68E6">
        <w:rPr>
          <w:rFonts w:cstheme="minorHAnsi"/>
          <w:b/>
        </w:rPr>
        <w:t>Recommendation</w:t>
      </w:r>
    </w:p>
    <w:p w14:paraId="63D2702F" w14:textId="1BB48F70" w:rsidR="00073AB3" w:rsidRPr="00CA68E6" w:rsidRDefault="00073AB3" w:rsidP="00073AB3">
      <w:pPr>
        <w:rPr>
          <w:rFonts w:cstheme="minorHAnsi"/>
        </w:rPr>
      </w:pPr>
      <w:r w:rsidRPr="00CA68E6">
        <w:rPr>
          <w:rFonts w:cstheme="minorHAnsi"/>
        </w:rPr>
        <w:t xml:space="preserve">Update the User Guide to recommend manual dissemination of log-in credentials (in-person dissemination and by regular mail) for sites with servers and/or firewalls that preclude the </w:t>
      </w:r>
      <w:r w:rsidR="00514DB2" w:rsidRPr="00CA68E6">
        <w:rPr>
          <w:rFonts w:cstheme="minorHAnsi"/>
        </w:rPr>
        <w:t>EDSCLS</w:t>
      </w:r>
      <w:r w:rsidRPr="00CA68E6">
        <w:rPr>
          <w:rFonts w:cstheme="minorHAnsi"/>
        </w:rPr>
        <w:t>’s e</w:t>
      </w:r>
      <w:r w:rsidR="00986638" w:rsidRPr="00CA68E6">
        <w:rPr>
          <w:rFonts w:cstheme="minorHAnsi"/>
        </w:rPr>
        <w:noBreakHyphen/>
      </w:r>
      <w:r w:rsidRPr="00CA68E6">
        <w:rPr>
          <w:rFonts w:cstheme="minorHAnsi"/>
        </w:rPr>
        <w:t>mail dissem</w:t>
      </w:r>
      <w:r w:rsidR="003F7325">
        <w:rPr>
          <w:rFonts w:cstheme="minorHAnsi"/>
        </w:rPr>
        <w:t>ination feature. Future version</w:t>
      </w:r>
      <w:r w:rsidRPr="00CA68E6">
        <w:rPr>
          <w:rFonts w:cstheme="minorHAnsi"/>
        </w:rPr>
        <w:t xml:space="preserve"> of the User Guide will include </w:t>
      </w:r>
      <w:r w:rsidRPr="00732022">
        <w:rPr>
          <w:rFonts w:cstheme="minorHAnsi"/>
        </w:rPr>
        <w:t xml:space="preserve">a </w:t>
      </w:r>
      <w:r w:rsidR="007B47DE" w:rsidRPr="00732022">
        <w:rPr>
          <w:rFonts w:cstheme="minorHAnsi"/>
        </w:rPr>
        <w:t>taxonomy tree</w:t>
      </w:r>
      <w:r w:rsidRPr="00732022">
        <w:rPr>
          <w:rFonts w:cstheme="minorHAnsi"/>
        </w:rPr>
        <w:t xml:space="preserve"> to help host sites assess the </w:t>
      </w:r>
      <w:r w:rsidR="00514DB2" w:rsidRPr="00732022">
        <w:rPr>
          <w:rFonts w:cstheme="minorHAnsi"/>
        </w:rPr>
        <w:t>EDSCLS</w:t>
      </w:r>
      <w:r w:rsidRPr="00732022">
        <w:rPr>
          <w:rFonts w:cstheme="minorHAnsi"/>
        </w:rPr>
        <w:t xml:space="preserve"> compatibility of their existing IT systems. </w:t>
      </w:r>
      <w:r w:rsidR="003F7325" w:rsidRPr="00732022">
        <w:rPr>
          <w:rFonts w:cstheme="minorHAnsi"/>
        </w:rPr>
        <w:t>For example,</w:t>
      </w:r>
      <w:r w:rsidRPr="00732022">
        <w:rPr>
          <w:rFonts w:cstheme="minorHAnsi"/>
        </w:rPr>
        <w:t xml:space="preserve"> sites conducting larger data collections, such as district- or state</w:t>
      </w:r>
      <w:r w:rsidR="007F4D8A" w:rsidRPr="00732022">
        <w:rPr>
          <w:rFonts w:cstheme="minorHAnsi"/>
        </w:rPr>
        <w:t>-</w:t>
      </w:r>
      <w:r w:rsidRPr="00732022">
        <w:rPr>
          <w:rFonts w:cstheme="minorHAnsi"/>
        </w:rPr>
        <w:t xml:space="preserve">wide </w:t>
      </w:r>
      <w:r w:rsidR="00514DB2" w:rsidRPr="00732022">
        <w:rPr>
          <w:rFonts w:cstheme="minorHAnsi"/>
        </w:rPr>
        <w:t>EDSCLS</w:t>
      </w:r>
      <w:r w:rsidRPr="00732022">
        <w:rPr>
          <w:rFonts w:cstheme="minorHAnsi"/>
        </w:rPr>
        <w:t xml:space="preserve"> administrations, may want to consider a cloud-based server or a server at the state level that is capable of disseminating log-in credentials via e-mail.</w:t>
      </w:r>
      <w:r w:rsidRPr="00CA68E6">
        <w:rPr>
          <w:rFonts w:cstheme="minorHAnsi"/>
        </w:rPr>
        <w:t xml:space="preserve"> </w:t>
      </w:r>
    </w:p>
    <w:p w14:paraId="1B26ACBE"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lastRenderedPageBreak/>
        <w:t>Generation of log-in credentials</w:t>
      </w:r>
    </w:p>
    <w:p w14:paraId="35BDBD8E" w14:textId="77777777" w:rsidR="00073AB3" w:rsidRPr="00CA68E6" w:rsidRDefault="00073AB3" w:rsidP="00073AB3">
      <w:pPr>
        <w:rPr>
          <w:rFonts w:cstheme="minorHAnsi"/>
        </w:rPr>
      </w:pPr>
      <w:r w:rsidRPr="00CA68E6">
        <w:rPr>
          <w:rFonts w:cstheme="minorHAnsi"/>
        </w:rPr>
        <w:t xml:space="preserve">There were nine technical requests that fell under the category of “generation of log-in credentials.” This category encompasses all issues related to creating and modifying lists of log-in credentials for each respondent group and exporting these lists from the </w:t>
      </w:r>
      <w:r w:rsidR="00514DB2" w:rsidRPr="00CA68E6">
        <w:rPr>
          <w:rFonts w:cstheme="minorHAnsi"/>
        </w:rPr>
        <w:t>EDSCLS</w:t>
      </w:r>
      <w:r w:rsidRPr="00CA68E6">
        <w:rPr>
          <w:rFonts w:cstheme="minorHAnsi"/>
        </w:rPr>
        <w:t xml:space="preserve"> platform. </w:t>
      </w:r>
    </w:p>
    <w:p w14:paraId="4B1DC3D5" w14:textId="77777777" w:rsidR="00073AB3" w:rsidRPr="00CA68E6" w:rsidRDefault="00073AB3" w:rsidP="00073AB3">
      <w:pPr>
        <w:rPr>
          <w:rFonts w:cstheme="minorHAnsi"/>
        </w:rPr>
      </w:pPr>
      <w:r w:rsidRPr="00CA68E6">
        <w:rPr>
          <w:rFonts w:cstheme="minorHAnsi"/>
        </w:rPr>
        <w:t xml:space="preserve">Two issues arose at the first two sites that downloaded the </w:t>
      </w:r>
      <w:r w:rsidR="00514DB2" w:rsidRPr="00CA68E6">
        <w:rPr>
          <w:rFonts w:cstheme="minorHAnsi"/>
        </w:rPr>
        <w:t>EDSCLS</w:t>
      </w:r>
      <w:r w:rsidRPr="00CA68E6">
        <w:rPr>
          <w:rFonts w:cstheme="minorHAnsi"/>
        </w:rPr>
        <w:t xml:space="preserve"> platform and were resolved by updating the platform’s source code. Two more issues arose when the cloud-based server option was initially made available. These issues were resolved by adjusting the setting of the cloud server to allow a longer time for executing the function. The other five requests were addressed by assisting the administrator in identifying the relevant sections of the User Guide that contained the necessary information, and at times, working collaboratively with the administrator to review the instructions.</w:t>
      </w:r>
    </w:p>
    <w:p w14:paraId="4FEE94A6" w14:textId="77777777" w:rsidR="00073AB3" w:rsidRPr="00CA68E6" w:rsidRDefault="00073AB3" w:rsidP="00073AB3">
      <w:pPr>
        <w:spacing w:after="0"/>
        <w:rPr>
          <w:rFonts w:cstheme="minorHAnsi"/>
          <w:b/>
        </w:rPr>
      </w:pPr>
      <w:r w:rsidRPr="00CA68E6">
        <w:rPr>
          <w:rFonts w:cstheme="minorHAnsi"/>
          <w:b/>
        </w:rPr>
        <w:t>Recommendation</w:t>
      </w:r>
    </w:p>
    <w:p w14:paraId="0EC98F15" w14:textId="77777777" w:rsidR="00073AB3" w:rsidRPr="00CA68E6" w:rsidRDefault="00073AB3" w:rsidP="00073AB3">
      <w:pPr>
        <w:rPr>
          <w:rFonts w:cstheme="minorHAnsi"/>
        </w:rPr>
      </w:pPr>
      <w:r w:rsidRPr="00CA68E6">
        <w:rPr>
          <w:rFonts w:cstheme="minorHAnsi"/>
        </w:rPr>
        <w:t xml:space="preserve">We do not expect any further platform updates will be needed in connection with the generation of log-in credentials, but we will add </w:t>
      </w:r>
      <w:r w:rsidR="008A717D" w:rsidRPr="00CA68E6">
        <w:rPr>
          <w:rFonts w:cstheme="minorHAnsi"/>
        </w:rPr>
        <w:t xml:space="preserve">information </w:t>
      </w:r>
      <w:r w:rsidRPr="00CA68E6">
        <w:rPr>
          <w:rFonts w:cstheme="minorHAnsi"/>
        </w:rPr>
        <w:t>to the released version to advise that if a cloud-based server approach is used, the settings may need to be adjusted to allow more time for executing this function.</w:t>
      </w:r>
    </w:p>
    <w:p w14:paraId="6582C5E2"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User Guide questions</w:t>
      </w:r>
    </w:p>
    <w:p w14:paraId="64EE6436" w14:textId="77777777" w:rsidR="00073AB3" w:rsidRPr="00CA68E6" w:rsidRDefault="00073AB3" w:rsidP="00073AB3">
      <w:pPr>
        <w:rPr>
          <w:rFonts w:cstheme="minorHAnsi"/>
        </w:rPr>
      </w:pPr>
      <w:r w:rsidRPr="00CA68E6">
        <w:rPr>
          <w:rFonts w:cstheme="minorHAnsi"/>
        </w:rPr>
        <w:t xml:space="preserve">There were seven questions received in connection with the User Guide. They asked about a range of topics, including where to find the User Guide, how long the surveys are, which parental consent forms to use, and how to change the parental consent form. </w:t>
      </w:r>
    </w:p>
    <w:p w14:paraId="28876826" w14:textId="77777777" w:rsidR="00073AB3" w:rsidRPr="00CA68E6" w:rsidRDefault="00073AB3" w:rsidP="00073AB3">
      <w:pPr>
        <w:rPr>
          <w:rFonts w:cstheme="minorHAnsi"/>
        </w:rPr>
      </w:pPr>
      <w:r w:rsidRPr="00CA68E6">
        <w:rPr>
          <w:rFonts w:cstheme="minorHAnsi"/>
        </w:rPr>
        <w:t xml:space="preserve">Among the six most frequent issues, this category was the easiest to address. All requests/questions were answered directly via phone and e-mail (for example, AIR sent the web link to the User Guide to three host sites). </w:t>
      </w:r>
      <w:r w:rsidR="00405857">
        <w:rPr>
          <w:rFonts w:cstheme="minorHAnsi"/>
        </w:rPr>
        <w:t>The most common issues were added to t</w:t>
      </w:r>
      <w:r w:rsidRPr="00CA68E6">
        <w:rPr>
          <w:rFonts w:cstheme="minorHAnsi"/>
        </w:rPr>
        <w:t xml:space="preserve">he Frequently Asked Questions (FAQs) section </w:t>
      </w:r>
      <w:r w:rsidR="00405857">
        <w:rPr>
          <w:rFonts w:cstheme="minorHAnsi"/>
        </w:rPr>
        <w:t>and</w:t>
      </w:r>
      <w:r w:rsidRPr="00CA68E6">
        <w:rPr>
          <w:rFonts w:cstheme="minorHAnsi"/>
        </w:rPr>
        <w:t xml:space="preserve"> other portions</w:t>
      </w:r>
      <w:r w:rsidR="00405857">
        <w:rPr>
          <w:rFonts w:cstheme="minorHAnsi"/>
        </w:rPr>
        <w:t xml:space="preserve"> of the User Guide</w:t>
      </w:r>
      <w:r w:rsidRPr="00CA68E6">
        <w:rPr>
          <w:rFonts w:cstheme="minorHAnsi"/>
        </w:rPr>
        <w:t xml:space="preserve"> were </w:t>
      </w:r>
      <w:r w:rsidR="00405857">
        <w:rPr>
          <w:rFonts w:cstheme="minorHAnsi"/>
        </w:rPr>
        <w:t xml:space="preserve">edited </w:t>
      </w:r>
      <w:r w:rsidRPr="00CA68E6">
        <w:rPr>
          <w:rFonts w:cstheme="minorHAnsi"/>
        </w:rPr>
        <w:t>for clarity.</w:t>
      </w:r>
    </w:p>
    <w:p w14:paraId="6DB34F4C" w14:textId="77777777" w:rsidR="00073AB3" w:rsidRPr="00CA68E6" w:rsidRDefault="00073AB3" w:rsidP="00073AB3">
      <w:pPr>
        <w:spacing w:after="0"/>
        <w:rPr>
          <w:rFonts w:cstheme="minorHAnsi"/>
        </w:rPr>
      </w:pPr>
      <w:r w:rsidRPr="00CA68E6">
        <w:rPr>
          <w:rFonts w:cstheme="minorHAnsi"/>
          <w:b/>
        </w:rPr>
        <w:t>Recommendation</w:t>
      </w:r>
    </w:p>
    <w:p w14:paraId="12F5FA1E" w14:textId="77777777" w:rsidR="00073AB3" w:rsidRPr="00CA68E6" w:rsidRDefault="00073AB3" w:rsidP="00073AB3">
      <w:pPr>
        <w:rPr>
          <w:rFonts w:cstheme="minorHAnsi"/>
        </w:rPr>
      </w:pPr>
      <w:r w:rsidRPr="00CA68E6">
        <w:rPr>
          <w:rFonts w:cstheme="minorHAnsi"/>
        </w:rPr>
        <w:t xml:space="preserve">Explore ways of ensuring that interested parties download the User Guide when they download the platform. This may involve combining the two into a single zip file or moving the User Guide download link on the </w:t>
      </w:r>
      <w:r w:rsidR="00514DB2" w:rsidRPr="00CA68E6">
        <w:rPr>
          <w:rFonts w:cstheme="minorHAnsi"/>
        </w:rPr>
        <w:t>EDSCLS</w:t>
      </w:r>
      <w:r w:rsidRPr="00CA68E6">
        <w:rPr>
          <w:rFonts w:cstheme="minorHAnsi"/>
        </w:rPr>
        <w:t xml:space="preserve"> website to a more prominent position (for example, by placing it next to the </w:t>
      </w:r>
      <w:r w:rsidR="00514DB2" w:rsidRPr="00CA68E6">
        <w:rPr>
          <w:rFonts w:cstheme="minorHAnsi"/>
        </w:rPr>
        <w:t>EDSCLS</w:t>
      </w:r>
      <w:r w:rsidRPr="00CA68E6">
        <w:rPr>
          <w:rFonts w:cstheme="minorHAnsi"/>
        </w:rPr>
        <w:t xml:space="preserve"> platform download link). We also recommend keeping the FAQs section of the User Guide as an HTML page directly displaying on the </w:t>
      </w:r>
      <w:r w:rsidR="00514DB2" w:rsidRPr="00CA68E6">
        <w:rPr>
          <w:rFonts w:cstheme="minorHAnsi"/>
        </w:rPr>
        <w:t>EDSCLS</w:t>
      </w:r>
      <w:r w:rsidRPr="00CA68E6">
        <w:rPr>
          <w:rFonts w:cstheme="minorHAnsi"/>
        </w:rPr>
        <w:t xml:space="preserve"> website and regularly updating FAQs based on future questions or feedback from </w:t>
      </w:r>
      <w:r w:rsidR="00514DB2" w:rsidRPr="00CA68E6">
        <w:rPr>
          <w:rFonts w:cstheme="minorHAnsi"/>
        </w:rPr>
        <w:t>EDSCLS</w:t>
      </w:r>
      <w:r w:rsidRPr="00CA68E6">
        <w:rPr>
          <w:rFonts w:cstheme="minorHAnsi"/>
        </w:rPr>
        <w:t xml:space="preserve"> users. </w:t>
      </w:r>
    </w:p>
    <w:p w14:paraId="01890CC5"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Installation</w:t>
      </w:r>
    </w:p>
    <w:p w14:paraId="01BB9A11" w14:textId="77777777" w:rsidR="00073AB3" w:rsidRPr="00CA68E6" w:rsidRDefault="00073AB3" w:rsidP="00073AB3">
      <w:pPr>
        <w:rPr>
          <w:rFonts w:cstheme="minorHAnsi"/>
        </w:rPr>
      </w:pPr>
      <w:r w:rsidRPr="00CA68E6">
        <w:rPr>
          <w:rFonts w:cstheme="minorHAnsi"/>
        </w:rPr>
        <w:t xml:space="preserve">There were six issues that arose concerning the installation of the </w:t>
      </w:r>
      <w:r w:rsidR="00514DB2" w:rsidRPr="00CA68E6">
        <w:rPr>
          <w:rFonts w:cstheme="minorHAnsi"/>
        </w:rPr>
        <w:t>EDSCLS</w:t>
      </w:r>
      <w:r w:rsidRPr="00CA68E6">
        <w:rPr>
          <w:rFonts w:cstheme="minorHAnsi"/>
        </w:rPr>
        <w:t xml:space="preserve"> platform. </w:t>
      </w:r>
    </w:p>
    <w:p w14:paraId="15123002" w14:textId="77777777" w:rsidR="00073AB3" w:rsidRPr="00CA68E6" w:rsidRDefault="00073AB3" w:rsidP="00073AB3">
      <w:pPr>
        <w:rPr>
          <w:rFonts w:cstheme="minorHAnsi"/>
        </w:rPr>
      </w:pPr>
      <w:r w:rsidRPr="00CA68E6">
        <w:rPr>
          <w:rFonts w:cstheme="minorHAnsi"/>
        </w:rPr>
        <w:t xml:space="preserve">Three of the issues involved questions about the </w:t>
      </w:r>
      <w:r w:rsidR="00514DB2" w:rsidRPr="00CA68E6">
        <w:rPr>
          <w:rFonts w:cstheme="minorHAnsi"/>
        </w:rPr>
        <w:t>EDSCLS</w:t>
      </w:r>
      <w:r w:rsidRPr="00CA68E6">
        <w:rPr>
          <w:rFonts w:cstheme="minorHAnsi"/>
        </w:rPr>
        <w:t xml:space="preserve"> compatibility of host sites’ IT systems and were resolved through technical support provided by the Help Desk. One site had to update its server, and the other two sites encountered insurmountable </w:t>
      </w:r>
      <w:r w:rsidR="00514DB2" w:rsidRPr="00CA68E6">
        <w:rPr>
          <w:rFonts w:cstheme="minorHAnsi"/>
        </w:rPr>
        <w:t>EDSCLS</w:t>
      </w:r>
      <w:r w:rsidRPr="00CA68E6">
        <w:rPr>
          <w:rFonts w:cstheme="minorHAnsi"/>
        </w:rPr>
        <w:t xml:space="preserve"> compatibility problems—neither site had a physical server and they were trying to install the platform on personal computers—and had to shift to cloud-based data collections.</w:t>
      </w:r>
    </w:p>
    <w:p w14:paraId="75C873AE" w14:textId="77777777" w:rsidR="00073AB3" w:rsidRPr="00CA68E6" w:rsidRDefault="00073AB3" w:rsidP="00073AB3">
      <w:pPr>
        <w:spacing w:after="0"/>
        <w:rPr>
          <w:rFonts w:cstheme="minorHAnsi"/>
        </w:rPr>
      </w:pPr>
      <w:r w:rsidRPr="00CA68E6">
        <w:rPr>
          <w:rFonts w:cstheme="minorHAnsi"/>
          <w:b/>
        </w:rPr>
        <w:lastRenderedPageBreak/>
        <w:t>Recommendation</w:t>
      </w:r>
    </w:p>
    <w:p w14:paraId="260ADF8C" w14:textId="5762DF7E" w:rsidR="00073AB3" w:rsidRPr="00732022" w:rsidRDefault="00073AB3" w:rsidP="00073AB3">
      <w:pPr>
        <w:rPr>
          <w:rFonts w:cstheme="minorHAnsi"/>
        </w:rPr>
      </w:pPr>
      <w:r w:rsidRPr="00CA68E6">
        <w:rPr>
          <w:rFonts w:cstheme="minorHAnsi"/>
        </w:rPr>
        <w:t xml:space="preserve">Develop multiple approaches to clarify the </w:t>
      </w:r>
      <w:r w:rsidR="00514DB2" w:rsidRPr="00CA68E6">
        <w:rPr>
          <w:rFonts w:cstheme="minorHAnsi"/>
        </w:rPr>
        <w:t>EDSCLS</w:t>
      </w:r>
      <w:r w:rsidRPr="00CA68E6">
        <w:rPr>
          <w:rFonts w:cstheme="minorHAnsi"/>
        </w:rPr>
        <w:t xml:space="preserve"> specifications for server requirements and firewall settings. The requirements may need to be more prominently listed at the beginning of the Technical Guide and listed on the </w:t>
      </w:r>
      <w:r w:rsidR="00514DB2" w:rsidRPr="00CA68E6">
        <w:rPr>
          <w:rFonts w:cstheme="minorHAnsi"/>
        </w:rPr>
        <w:t>EDSCLS</w:t>
      </w:r>
      <w:r w:rsidRPr="00CA68E6">
        <w:rPr>
          <w:rFonts w:cstheme="minorHAnsi"/>
        </w:rPr>
        <w:t xml:space="preserve"> website together with the platform download link</w:t>
      </w:r>
      <w:r w:rsidRPr="00732022">
        <w:rPr>
          <w:rFonts w:cstheme="minorHAnsi"/>
        </w:rPr>
        <w:t>. We</w:t>
      </w:r>
      <w:r w:rsidR="007B47DE" w:rsidRPr="00732022">
        <w:rPr>
          <w:rFonts w:cstheme="minorHAnsi"/>
        </w:rPr>
        <w:t xml:space="preserve"> have</w:t>
      </w:r>
      <w:r w:rsidRPr="00732022">
        <w:rPr>
          <w:rFonts w:cstheme="minorHAnsi"/>
        </w:rPr>
        <w:t xml:space="preserve"> also plan</w:t>
      </w:r>
      <w:r w:rsidR="007B47DE" w:rsidRPr="00732022">
        <w:rPr>
          <w:rFonts w:cstheme="minorHAnsi"/>
        </w:rPr>
        <w:t>ned</w:t>
      </w:r>
      <w:r w:rsidRPr="00732022">
        <w:rPr>
          <w:rFonts w:cstheme="minorHAnsi"/>
        </w:rPr>
        <w:t xml:space="preserve"> to create a specifications taxonomy tree to help potential host sites determine their IT systems’ </w:t>
      </w:r>
      <w:r w:rsidR="00514DB2" w:rsidRPr="00732022">
        <w:rPr>
          <w:rFonts w:cstheme="minorHAnsi"/>
        </w:rPr>
        <w:t>EDSCLS</w:t>
      </w:r>
      <w:r w:rsidRPr="00732022">
        <w:rPr>
          <w:rFonts w:cstheme="minorHAnsi"/>
        </w:rPr>
        <w:t xml:space="preserve"> compatibility and the options they have for hosting the </w:t>
      </w:r>
      <w:r w:rsidR="00514DB2" w:rsidRPr="00732022">
        <w:rPr>
          <w:rFonts w:cstheme="minorHAnsi"/>
        </w:rPr>
        <w:t>EDSCLS</w:t>
      </w:r>
      <w:r w:rsidRPr="00732022">
        <w:rPr>
          <w:rFonts w:cstheme="minorHAnsi"/>
        </w:rPr>
        <w:t xml:space="preserve">. </w:t>
      </w:r>
    </w:p>
    <w:p w14:paraId="0A2ECD5D" w14:textId="77777777" w:rsidR="00073AB3" w:rsidRPr="00CA68E6" w:rsidRDefault="00073AB3" w:rsidP="00073AB3">
      <w:pPr>
        <w:pStyle w:val="Heading4"/>
        <w:spacing w:before="360"/>
        <w:rPr>
          <w:rFonts w:asciiTheme="minorHAnsi" w:hAnsiTheme="minorHAnsi" w:cstheme="minorHAnsi"/>
        </w:rPr>
      </w:pPr>
      <w:r w:rsidRPr="00732022">
        <w:rPr>
          <w:rFonts w:asciiTheme="minorHAnsi" w:hAnsiTheme="minorHAnsi" w:cstheme="minorHAnsi"/>
        </w:rPr>
        <w:t>Creation/modification of data collections</w:t>
      </w:r>
    </w:p>
    <w:p w14:paraId="4089118C" w14:textId="77777777" w:rsidR="00073AB3" w:rsidRPr="00CA68E6" w:rsidRDefault="00073AB3" w:rsidP="00073AB3">
      <w:pPr>
        <w:rPr>
          <w:rFonts w:cstheme="minorHAnsi"/>
        </w:rPr>
      </w:pPr>
      <w:r w:rsidRPr="00CA68E6">
        <w:rPr>
          <w:rFonts w:cstheme="minorHAnsi"/>
        </w:rPr>
        <w:t xml:space="preserve">There were three issues </w:t>
      </w:r>
      <w:r w:rsidR="00F85053" w:rsidRPr="00CA68E6">
        <w:rPr>
          <w:rFonts w:cstheme="minorHAnsi"/>
        </w:rPr>
        <w:t>regarding</w:t>
      </w:r>
      <w:r w:rsidRPr="00CA68E6">
        <w:rPr>
          <w:rFonts w:cstheme="minorHAnsi"/>
        </w:rPr>
        <w:t xml:space="preserve"> the creation and/or modification of data collections. This category encompassed the addition and removal of schools and districts from a data collection and the setup of the beginning and end dates of data collection windows.</w:t>
      </w:r>
    </w:p>
    <w:p w14:paraId="6572FA81" w14:textId="77777777" w:rsidR="00073AB3" w:rsidRPr="00CA68E6" w:rsidRDefault="00073AB3" w:rsidP="00073AB3">
      <w:pPr>
        <w:rPr>
          <w:rFonts w:cstheme="minorHAnsi"/>
        </w:rPr>
      </w:pPr>
      <w:r w:rsidRPr="00CA68E6">
        <w:rPr>
          <w:rFonts w:cstheme="minorHAnsi"/>
        </w:rPr>
        <w:t>One site had questions regarding how to alter the dates of the data collection window; this was resolved by e-mailing the site the excerpt from the User Guide detailing this procedure. The other two issues stemmed from unforeseen circumstances that were not addressed in the User Guide. One site had created a data collection and disseminated usernames for the wrong school, so AIR noted it and corrected the data files when they were received. The last site had questions about how to open a closed data collection, because it had announced an extension to its data collection but forgotten to extend the window in the platform. Because closed survey collections cannot be reopened, an impromptu workaround was crafted wherein a new data collection was started to act as an</w:t>
      </w:r>
      <w:r w:rsidRPr="00CA68E6">
        <w:rPr>
          <w:rStyle w:val="CommentReference"/>
          <w:rFonts w:cstheme="minorHAnsi"/>
          <w:sz w:val="22"/>
          <w:szCs w:val="22"/>
        </w:rPr>
        <w:t xml:space="preserve"> </w:t>
      </w:r>
      <w:r w:rsidRPr="00CA68E6">
        <w:rPr>
          <w:rFonts w:cstheme="minorHAnsi"/>
        </w:rPr>
        <w:t xml:space="preserve">extension of the original data collection and the data files were later combined by AIR.  </w:t>
      </w:r>
    </w:p>
    <w:p w14:paraId="07010E1E" w14:textId="77777777" w:rsidR="00073AB3" w:rsidRPr="00CA68E6" w:rsidRDefault="00073AB3" w:rsidP="00073AB3">
      <w:pPr>
        <w:spacing w:after="0"/>
        <w:rPr>
          <w:rFonts w:cstheme="minorHAnsi"/>
        </w:rPr>
      </w:pPr>
      <w:r w:rsidRPr="00CA68E6">
        <w:rPr>
          <w:rFonts w:cstheme="minorHAnsi"/>
          <w:b/>
        </w:rPr>
        <w:t>Recommendation</w:t>
      </w:r>
      <w:r w:rsidRPr="00CA68E6">
        <w:rPr>
          <w:rFonts w:cstheme="minorHAnsi"/>
        </w:rPr>
        <w:t xml:space="preserve"> </w:t>
      </w:r>
    </w:p>
    <w:p w14:paraId="4E8753EA" w14:textId="77777777" w:rsidR="00073AB3" w:rsidRPr="00CA68E6" w:rsidRDefault="00073AB3" w:rsidP="00073AB3">
      <w:pPr>
        <w:rPr>
          <w:rFonts w:cstheme="minorHAnsi"/>
        </w:rPr>
      </w:pPr>
      <w:r w:rsidRPr="00CA68E6">
        <w:rPr>
          <w:rFonts w:cstheme="minorHAnsi"/>
        </w:rPr>
        <w:t xml:space="preserve">With respect to the need to reopen closed data collections, the optimal solution would be to update the platform source code to allow for this feature. Since it is not possible given the current platform release schedule, we recommend including </w:t>
      </w:r>
      <w:r w:rsidR="00692926">
        <w:rPr>
          <w:rFonts w:cstheme="minorHAnsi"/>
        </w:rPr>
        <w:t>a “</w:t>
      </w:r>
      <w:r w:rsidR="00692926" w:rsidRPr="00513594">
        <w:rPr>
          <w:rFonts w:cstheme="minorHAnsi"/>
          <w:i/>
        </w:rPr>
        <w:t>Warning!</w:t>
      </w:r>
      <w:r w:rsidR="00692926">
        <w:rPr>
          <w:rFonts w:cstheme="minorHAnsi"/>
        </w:rPr>
        <w:t>” note informing</w:t>
      </w:r>
      <w:r w:rsidRPr="00CA68E6">
        <w:rPr>
          <w:rFonts w:cstheme="minorHAnsi"/>
        </w:rPr>
        <w:t xml:space="preserve"> </w:t>
      </w:r>
      <w:r w:rsidR="00514DB2" w:rsidRPr="00CA68E6">
        <w:rPr>
          <w:rFonts w:cstheme="minorHAnsi"/>
        </w:rPr>
        <w:t>EDSCLS</w:t>
      </w:r>
      <w:r w:rsidRPr="00CA68E6">
        <w:rPr>
          <w:rFonts w:cstheme="minorHAnsi"/>
        </w:rPr>
        <w:t xml:space="preserve"> users that data collection windows can be changed, but only before and during a data collection—when the day of the set end date elapses, that d</w:t>
      </w:r>
      <w:r w:rsidR="005E556E" w:rsidRPr="00CA68E6">
        <w:rPr>
          <w:rFonts w:cstheme="minorHAnsi"/>
        </w:rPr>
        <w:t>ata collection is no longer accessible</w:t>
      </w:r>
      <w:r w:rsidRPr="00CA68E6">
        <w:rPr>
          <w:rFonts w:cstheme="minorHAnsi"/>
        </w:rPr>
        <w:t xml:space="preserve">. </w:t>
      </w:r>
      <w:r w:rsidR="00692926">
        <w:rPr>
          <w:rFonts w:cstheme="minorHAnsi"/>
        </w:rPr>
        <w:t xml:space="preserve">We will also added workaround instructions for user who make this mistake—if a </w:t>
      </w:r>
      <w:r w:rsidRPr="00CA68E6">
        <w:rPr>
          <w:rFonts w:cstheme="minorHAnsi"/>
        </w:rPr>
        <w:t>closed data collection needs to be reopened</w:t>
      </w:r>
      <w:r w:rsidR="00692926">
        <w:rPr>
          <w:rFonts w:cstheme="minorHAnsi"/>
        </w:rPr>
        <w:t>, users should</w:t>
      </w:r>
      <w:r w:rsidRPr="00CA68E6">
        <w:rPr>
          <w:rFonts w:cstheme="minorHAnsi"/>
        </w:rPr>
        <w:t xml:space="preserve"> start a new collection and combine the data files using the import survey results function. We also recommend updating the FAQs section of the User Guide to add this information.</w:t>
      </w:r>
    </w:p>
    <w:p w14:paraId="38AB08A2"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Survey collection set up at wrong level</w:t>
      </w:r>
    </w:p>
    <w:p w14:paraId="1476F36A" w14:textId="77777777" w:rsidR="00073AB3" w:rsidRPr="00CA68E6" w:rsidRDefault="00073AB3" w:rsidP="00073AB3">
      <w:pPr>
        <w:rPr>
          <w:rFonts w:cstheme="minorHAnsi"/>
        </w:rPr>
      </w:pPr>
      <w:r w:rsidRPr="00CA68E6">
        <w:rPr>
          <w:rFonts w:cstheme="minorHAnsi"/>
        </w:rPr>
        <w:t xml:space="preserve">Three sites had set the level of their data collection in the </w:t>
      </w:r>
      <w:r w:rsidR="00514DB2" w:rsidRPr="00CA68E6">
        <w:rPr>
          <w:rFonts w:cstheme="minorHAnsi"/>
        </w:rPr>
        <w:t>EDSCLS</w:t>
      </w:r>
      <w:r w:rsidRPr="00CA68E6">
        <w:rPr>
          <w:rFonts w:cstheme="minorHAnsi"/>
        </w:rPr>
        <w:t xml:space="preserve"> (i.e., school, district, or state) at an inappropriate level. </w:t>
      </w:r>
    </w:p>
    <w:p w14:paraId="3264E4B4" w14:textId="77777777" w:rsidR="00073AB3" w:rsidRPr="00CA68E6" w:rsidRDefault="00073AB3" w:rsidP="00073AB3">
      <w:pPr>
        <w:rPr>
          <w:rFonts w:cstheme="minorHAnsi"/>
        </w:rPr>
      </w:pPr>
      <w:r w:rsidRPr="00CA68E6">
        <w:rPr>
          <w:rFonts w:cstheme="minorHAnsi"/>
        </w:rPr>
        <w:t xml:space="preserve">Two sites had difficulty deciding how to use the </w:t>
      </w:r>
      <w:r w:rsidR="00514DB2" w:rsidRPr="00CA68E6">
        <w:rPr>
          <w:rFonts w:cstheme="minorHAnsi"/>
        </w:rPr>
        <w:t>EDSCLS</w:t>
      </w:r>
      <w:r w:rsidRPr="00CA68E6">
        <w:rPr>
          <w:rFonts w:cstheme="minorHAnsi"/>
        </w:rPr>
        <w:t xml:space="preserve"> to conduct surveys in multiple schools in multiple districts. Based upon conversations with the sites’ survey administrators, one site decided to set itself at a state-level data collection and the other site set itself at the district level and customized the data collections by adding schools from another district. (AIR provided ad hoc instructions for adding new schools not included in the preloaded CCD school file in the platform.) Another site had difficulties due to user error—a district intending to survey two schools accidentally set itself up at the school level. </w:t>
      </w:r>
      <w:r w:rsidRPr="00CA68E6">
        <w:rPr>
          <w:rFonts w:cstheme="minorHAnsi"/>
        </w:rPr>
        <w:lastRenderedPageBreak/>
        <w:t xml:space="preserve">With the advice of AIR, the site generated more usernames to complete the data collection, and AIR parsed the data files based </w:t>
      </w:r>
      <w:r w:rsidR="00F85053" w:rsidRPr="00CA68E6">
        <w:rPr>
          <w:rFonts w:cstheme="minorHAnsi"/>
        </w:rPr>
        <w:t xml:space="preserve">on </w:t>
      </w:r>
      <w:r w:rsidRPr="00CA68E6">
        <w:rPr>
          <w:rFonts w:cstheme="minorHAnsi"/>
        </w:rPr>
        <w:t>the different survey start timestamps recorded in the platform.</w:t>
      </w:r>
    </w:p>
    <w:p w14:paraId="63A693E5" w14:textId="77777777" w:rsidR="00073AB3" w:rsidRPr="00CA68E6" w:rsidRDefault="00073AB3" w:rsidP="00073AB3">
      <w:pPr>
        <w:spacing w:after="0"/>
        <w:rPr>
          <w:rFonts w:cstheme="minorHAnsi"/>
          <w:b/>
        </w:rPr>
      </w:pPr>
      <w:r w:rsidRPr="00CA68E6">
        <w:rPr>
          <w:rFonts w:cstheme="minorHAnsi"/>
          <w:b/>
        </w:rPr>
        <w:t>Recommendation</w:t>
      </w:r>
    </w:p>
    <w:p w14:paraId="0884B57A" w14:textId="77777777" w:rsidR="00073AB3" w:rsidRPr="00CA68E6" w:rsidRDefault="00073AB3" w:rsidP="00073AB3">
      <w:pPr>
        <w:rPr>
          <w:rFonts w:cstheme="minorHAnsi"/>
        </w:rPr>
      </w:pPr>
      <w:r w:rsidRPr="00CA68E6">
        <w:rPr>
          <w:rFonts w:cstheme="minorHAnsi"/>
        </w:rPr>
        <w:t>We will update the User Guide to further clarify the different levels of data collections to which local education agencies should set their data collections, depending on their circumstances and goals. We will add instructions to the User Guide on how to add a new school (that is one not included in the preloaded CCD school file) and</w:t>
      </w:r>
      <w:r w:rsidR="00F85053" w:rsidRPr="00CA68E6">
        <w:rPr>
          <w:rFonts w:cstheme="minorHAnsi"/>
        </w:rPr>
        <w:t xml:space="preserve"> a</w:t>
      </w:r>
      <w:r w:rsidRPr="00CA68E6">
        <w:rPr>
          <w:rFonts w:cstheme="minorHAnsi"/>
        </w:rPr>
        <w:t xml:space="preserve"> footnote that the procedure can also be used as a workaround if a live data collection is found to have been set at the incorrect level. We will also include in the guide a warning note to users to double-check the level of their data collection as it cannot be changed once the data collection has been created. We will also update the FAQs to include an excerpt on this issue. </w:t>
      </w:r>
    </w:p>
    <w:p w14:paraId="6632B168" w14:textId="77777777" w:rsidR="00073AB3" w:rsidRPr="00CA68E6" w:rsidRDefault="00073AB3" w:rsidP="00073AB3">
      <w:pPr>
        <w:pStyle w:val="Heading3"/>
        <w:spacing w:before="240"/>
        <w:rPr>
          <w:rFonts w:asciiTheme="minorHAnsi" w:hAnsiTheme="minorHAnsi" w:cstheme="minorHAnsi"/>
        </w:rPr>
      </w:pPr>
      <w:bookmarkStart w:id="28" w:name="_Toc424886375"/>
      <w:bookmarkStart w:id="29" w:name="_Toc426468487"/>
      <w:r w:rsidRPr="00CA68E6">
        <w:rPr>
          <w:rFonts w:asciiTheme="minorHAnsi" w:hAnsiTheme="minorHAnsi" w:cstheme="minorHAnsi"/>
        </w:rPr>
        <w:t>5.2.2 Administration issues and recommendations</w:t>
      </w:r>
      <w:bookmarkEnd w:id="28"/>
      <w:bookmarkEnd w:id="29"/>
    </w:p>
    <w:p w14:paraId="41CCC370" w14:textId="77777777" w:rsidR="00073AB3" w:rsidRPr="00CA68E6" w:rsidRDefault="00073AB3" w:rsidP="00073AB3">
      <w:pPr>
        <w:rPr>
          <w:rFonts w:cstheme="minorHAnsi"/>
        </w:rPr>
      </w:pPr>
      <w:r w:rsidRPr="00CA68E6">
        <w:rPr>
          <w:rFonts w:cstheme="minorHAnsi"/>
        </w:rPr>
        <w:t xml:space="preserve">Beginning in the first week of June, the </w:t>
      </w:r>
      <w:r w:rsidR="00514DB2" w:rsidRPr="00CA68E6">
        <w:rPr>
          <w:rFonts w:cstheme="minorHAnsi"/>
        </w:rPr>
        <w:t>EDSCLS</w:t>
      </w:r>
      <w:r w:rsidRPr="00CA68E6">
        <w:rPr>
          <w:rFonts w:cstheme="minorHAnsi"/>
        </w:rPr>
        <w:t xml:space="preserve"> team conducted debriefing meetings with each pilot site. Based on conversations during the data collection and at the debriefing meetings, we learned that schools used both e-mails and printed copies to disseminate usernames</w:t>
      </w:r>
      <w:r w:rsidR="00360286" w:rsidRPr="00CA68E6">
        <w:rPr>
          <w:rFonts w:cstheme="minorHAnsi"/>
        </w:rPr>
        <w:t>, and</w:t>
      </w:r>
      <w:r w:rsidRPr="00CA68E6">
        <w:rPr>
          <w:rFonts w:cstheme="minorHAnsi"/>
        </w:rPr>
        <w:t xml:space="preserve"> that most of the schools used wired, rather than wireless, internet connections for data collection, which took place in a combination of classrooms, computer labs, and media centers. Most of the sites used the parental consent opt-out form to have permission for student participation. </w:t>
      </w:r>
      <w:r w:rsidR="00360286" w:rsidRPr="00CA68E6">
        <w:rPr>
          <w:rFonts w:cstheme="minorHAnsi"/>
        </w:rPr>
        <w:t>With the exception of one site,</w:t>
      </w:r>
      <w:r w:rsidRPr="00CA68E6">
        <w:rPr>
          <w:rFonts w:cstheme="minorHAnsi"/>
        </w:rPr>
        <w:t xml:space="preserve"> very few parents elected to opt</w:t>
      </w:r>
      <w:r w:rsidR="00360286" w:rsidRPr="00CA68E6">
        <w:rPr>
          <w:rFonts w:cstheme="minorHAnsi"/>
        </w:rPr>
        <w:t>-</w:t>
      </w:r>
      <w:r w:rsidRPr="00CA68E6">
        <w:rPr>
          <w:rFonts w:cstheme="minorHAnsi"/>
        </w:rPr>
        <w:t>out their children. Students were offered testing accommodations</w:t>
      </w:r>
      <w:r w:rsidR="00F96291" w:rsidRPr="00CA68E6">
        <w:rPr>
          <w:rFonts w:cstheme="minorHAnsi"/>
        </w:rPr>
        <w:t xml:space="preserve"> (e.g., language translation help)</w:t>
      </w:r>
      <w:r w:rsidRPr="00CA68E6">
        <w:rPr>
          <w:rFonts w:cstheme="minorHAnsi"/>
        </w:rPr>
        <w:t xml:space="preserve"> upon request at several sites and there were no issues. Almost all sites commented that the guide was clear and that the proctor scripts and parental consent forms were extremely helpful.</w:t>
      </w:r>
      <w:r w:rsidRPr="00CA68E6">
        <w:rPr>
          <w:rFonts w:cstheme="minorHAnsi"/>
        </w:rPr>
        <w:tab/>
      </w:r>
    </w:p>
    <w:p w14:paraId="677285AA" w14:textId="77777777" w:rsidR="00073AB3" w:rsidRPr="00CA68E6" w:rsidRDefault="00073AB3" w:rsidP="00073AB3">
      <w:pPr>
        <w:spacing w:after="120"/>
        <w:rPr>
          <w:rFonts w:cstheme="minorHAnsi"/>
        </w:rPr>
      </w:pPr>
      <w:r w:rsidRPr="00CA68E6">
        <w:rPr>
          <w:rFonts w:cstheme="minorHAnsi"/>
        </w:rPr>
        <w:t>The following were the primary administration issues:</w:t>
      </w:r>
    </w:p>
    <w:p w14:paraId="2F7EACC4"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few parent surveys conducted in the </w:t>
      </w:r>
      <w:r w:rsidR="00514DB2" w:rsidRPr="00CA68E6">
        <w:rPr>
          <w:rFonts w:cstheme="minorHAnsi"/>
        </w:rPr>
        <w:t>EDSCLS</w:t>
      </w:r>
      <w:r w:rsidRPr="00CA68E6">
        <w:rPr>
          <w:rFonts w:cstheme="minorHAnsi"/>
        </w:rPr>
        <w:t xml:space="preserve"> pilot test</w:t>
      </w:r>
    </w:p>
    <w:p w14:paraId="29B6A529"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student questionnaire length and language difficulty </w:t>
      </w:r>
    </w:p>
    <w:p w14:paraId="5EEAD415"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data collection window </w:t>
      </w:r>
    </w:p>
    <w:p w14:paraId="71D720B0"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user error </w:t>
      </w:r>
    </w:p>
    <w:p w14:paraId="650DF1D4" w14:textId="77777777" w:rsidR="00073AB3" w:rsidRPr="00CA68E6" w:rsidRDefault="00073AB3" w:rsidP="00073AB3">
      <w:pPr>
        <w:pStyle w:val="ListParagraph"/>
        <w:numPr>
          <w:ilvl w:val="0"/>
          <w:numId w:val="20"/>
        </w:numPr>
        <w:tabs>
          <w:tab w:val="left" w:pos="3537"/>
        </w:tabs>
        <w:spacing w:after="0"/>
        <w:rPr>
          <w:rFonts w:cstheme="minorHAnsi"/>
        </w:rPr>
      </w:pPr>
      <w:r w:rsidRPr="00CA68E6">
        <w:rPr>
          <w:rFonts w:cstheme="minorHAnsi"/>
        </w:rPr>
        <w:t xml:space="preserve">pushback from parents and staff </w:t>
      </w:r>
    </w:p>
    <w:p w14:paraId="63032F73"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 xml:space="preserve">Few parent surveys conducted in the </w:t>
      </w:r>
      <w:r w:rsidR="00514DB2" w:rsidRPr="00CA68E6">
        <w:rPr>
          <w:rFonts w:asciiTheme="minorHAnsi" w:hAnsiTheme="minorHAnsi" w:cstheme="minorHAnsi"/>
        </w:rPr>
        <w:t>EDSCLS</w:t>
      </w:r>
      <w:r w:rsidRPr="00CA68E6">
        <w:rPr>
          <w:rFonts w:asciiTheme="minorHAnsi" w:hAnsiTheme="minorHAnsi" w:cstheme="minorHAnsi"/>
        </w:rPr>
        <w:t xml:space="preserve"> pilot test</w:t>
      </w:r>
    </w:p>
    <w:p w14:paraId="0C403C07" w14:textId="77777777" w:rsidR="00073AB3" w:rsidRPr="00CA68E6" w:rsidRDefault="00073AB3" w:rsidP="00073AB3">
      <w:pPr>
        <w:rPr>
          <w:rFonts w:cstheme="minorHAnsi"/>
        </w:rPr>
      </w:pPr>
      <w:r w:rsidRPr="00CA68E6">
        <w:rPr>
          <w:rFonts w:cstheme="minorHAnsi"/>
        </w:rPr>
        <w:t>Many sites did not attempt to administer the parent survey. Debriefing meetings with the sites suggested that the brief preparation time prior to the data collection was a major obstacle in surveying their parent populations. Some host sites also mentioned being unsure of how to contact and administer the surveys to parents who did not have e-mail addresses or internet-capable devices</w:t>
      </w:r>
      <w:r w:rsidR="00360286" w:rsidRPr="00CA68E6">
        <w:rPr>
          <w:rFonts w:cstheme="minorHAnsi"/>
        </w:rPr>
        <w:t>, as</w:t>
      </w:r>
      <w:r w:rsidR="00045313" w:rsidRPr="00CA68E6">
        <w:rPr>
          <w:rFonts w:cstheme="minorHAnsi"/>
        </w:rPr>
        <w:t xml:space="preserve"> </w:t>
      </w:r>
      <w:r w:rsidRPr="00CA68E6">
        <w:rPr>
          <w:rFonts w:cstheme="minorHAnsi"/>
        </w:rPr>
        <w:t xml:space="preserve">they </w:t>
      </w:r>
      <w:r w:rsidR="00360286" w:rsidRPr="00CA68E6">
        <w:rPr>
          <w:rFonts w:cstheme="minorHAnsi"/>
        </w:rPr>
        <w:t xml:space="preserve">primarily </w:t>
      </w:r>
      <w:r w:rsidRPr="00CA68E6">
        <w:rPr>
          <w:rFonts w:cstheme="minorHAnsi"/>
        </w:rPr>
        <w:t xml:space="preserve">contact their parents </w:t>
      </w:r>
      <w:r w:rsidR="00360286" w:rsidRPr="00CA68E6">
        <w:rPr>
          <w:rFonts w:cstheme="minorHAnsi"/>
        </w:rPr>
        <w:t xml:space="preserve">via </w:t>
      </w:r>
      <w:r w:rsidRPr="00CA68E6">
        <w:rPr>
          <w:rFonts w:cstheme="minorHAnsi"/>
        </w:rPr>
        <w:t>phone. In the eight schools where parents were surveyed, log</w:t>
      </w:r>
      <w:r w:rsidR="002A25FB" w:rsidRPr="00CA68E6">
        <w:rPr>
          <w:rFonts w:cstheme="minorHAnsi"/>
        </w:rPr>
        <w:t>-</w:t>
      </w:r>
      <w:r w:rsidRPr="00CA68E6">
        <w:rPr>
          <w:rFonts w:cstheme="minorHAnsi"/>
        </w:rPr>
        <w:t xml:space="preserve">in credentials were mailed or brought home by students. In the debriefing meetings, most host sites said they would consider conducting a parent survey in the future, but that it was not a priority issue this year. </w:t>
      </w:r>
    </w:p>
    <w:p w14:paraId="1C0D15FB" w14:textId="77777777" w:rsidR="00732022" w:rsidRDefault="00732022">
      <w:pPr>
        <w:rPr>
          <w:rFonts w:cstheme="minorHAnsi"/>
          <w:b/>
        </w:rPr>
      </w:pPr>
      <w:r>
        <w:rPr>
          <w:rFonts w:cstheme="minorHAnsi"/>
          <w:b/>
        </w:rPr>
        <w:br w:type="page"/>
      </w:r>
    </w:p>
    <w:p w14:paraId="174B8594" w14:textId="7733DF5E" w:rsidR="00073AB3" w:rsidRPr="00CA68E6" w:rsidRDefault="00073AB3" w:rsidP="00073AB3">
      <w:pPr>
        <w:spacing w:after="0"/>
        <w:rPr>
          <w:rFonts w:cstheme="minorHAnsi"/>
          <w:b/>
        </w:rPr>
      </w:pPr>
      <w:r w:rsidRPr="00CA68E6">
        <w:rPr>
          <w:rFonts w:cstheme="minorHAnsi"/>
          <w:b/>
        </w:rPr>
        <w:lastRenderedPageBreak/>
        <w:t>Recommendation</w:t>
      </w:r>
    </w:p>
    <w:p w14:paraId="4750389C" w14:textId="7BCCB095" w:rsidR="00073AB3" w:rsidRPr="00CA68E6" w:rsidRDefault="00073AB3" w:rsidP="00073AB3">
      <w:pPr>
        <w:rPr>
          <w:rFonts w:cstheme="minorHAnsi"/>
        </w:rPr>
      </w:pPr>
      <w:r w:rsidRPr="00CA68E6">
        <w:rPr>
          <w:rFonts w:cstheme="minorHAnsi"/>
        </w:rPr>
        <w:t>We use</w:t>
      </w:r>
      <w:r w:rsidR="00B10549" w:rsidRPr="00CA68E6">
        <w:rPr>
          <w:rFonts w:cstheme="minorHAnsi"/>
        </w:rPr>
        <w:t>d</w:t>
      </w:r>
      <w:r w:rsidRPr="00CA68E6">
        <w:rPr>
          <w:rFonts w:cstheme="minorHAnsi"/>
        </w:rPr>
        <w:t xml:space="preserve"> the collected parent survey data to evaluate the survey items. However, we </w:t>
      </w:r>
      <w:r w:rsidR="00B10549" w:rsidRPr="00CA68E6">
        <w:rPr>
          <w:rFonts w:cstheme="minorHAnsi"/>
        </w:rPr>
        <w:t>were</w:t>
      </w:r>
      <w:r w:rsidRPr="00CA68E6">
        <w:rPr>
          <w:rFonts w:cstheme="minorHAnsi"/>
        </w:rPr>
        <w:t xml:space="preserve"> not able to c</w:t>
      </w:r>
      <w:r w:rsidR="00B10549" w:rsidRPr="00CA68E6">
        <w:rPr>
          <w:rFonts w:cstheme="minorHAnsi"/>
        </w:rPr>
        <w:t>onstruct</w:t>
      </w:r>
      <w:r w:rsidRPr="00CA68E6">
        <w:rPr>
          <w:rFonts w:cstheme="minorHAnsi"/>
        </w:rPr>
        <w:t xml:space="preserve"> any scales. </w:t>
      </w:r>
      <w:r w:rsidR="00513594">
        <w:t xml:space="preserve">Only eight of the 16 hosting sites attempted to administer the parent survey, suggesting low demand for the tool. When asked if they would consider administering it in the future, administrators indicated yes, but that it was not a priority. Low response rates among parents from participating sites also indicated that collecting high-quality national benchmark data via an internet-based platform for this respondent group would be uncommonly difficult. </w:t>
      </w:r>
      <w:r w:rsidRPr="00CA68E6">
        <w:rPr>
          <w:rFonts w:cstheme="minorHAnsi"/>
        </w:rPr>
        <w:t xml:space="preserve">Given the </w:t>
      </w:r>
      <w:r w:rsidR="006902BF">
        <w:rPr>
          <w:rFonts w:cstheme="minorHAnsi"/>
        </w:rPr>
        <w:t>paucity</w:t>
      </w:r>
      <w:r w:rsidRPr="00CA68E6">
        <w:rPr>
          <w:rFonts w:cstheme="minorHAnsi"/>
        </w:rPr>
        <w:t xml:space="preserve"> of </w:t>
      </w:r>
      <w:r w:rsidR="006902BF">
        <w:rPr>
          <w:rFonts w:cstheme="minorHAnsi"/>
        </w:rPr>
        <w:t xml:space="preserve">education agencies in the pilot study interested in the parent data, the difficulty in </w:t>
      </w:r>
      <w:r w:rsidRPr="00CA68E6">
        <w:rPr>
          <w:rFonts w:cstheme="minorHAnsi"/>
        </w:rPr>
        <w:t>administering the parent survey</w:t>
      </w:r>
      <w:r w:rsidR="009E2870">
        <w:rPr>
          <w:rFonts w:cstheme="minorHAnsi"/>
        </w:rPr>
        <w:t xml:space="preserve"> and the unlikelihood of obtaining representative data</w:t>
      </w:r>
      <w:r w:rsidRPr="00CA68E6">
        <w:rPr>
          <w:rFonts w:cstheme="minorHAnsi"/>
        </w:rPr>
        <w:t xml:space="preserve">, we recommend that NCES consider not administering it in the national benchmark study. However, we recommend keeping the parent survey in the final release of the </w:t>
      </w:r>
      <w:r w:rsidR="00514DB2" w:rsidRPr="00CA68E6">
        <w:rPr>
          <w:rFonts w:cstheme="minorHAnsi"/>
        </w:rPr>
        <w:t>EDSCLS</w:t>
      </w:r>
      <w:r w:rsidRPr="00CA68E6">
        <w:rPr>
          <w:rFonts w:cstheme="minorHAnsi"/>
        </w:rPr>
        <w:t xml:space="preserve"> platform for schools that may have the means and resources to conduct it. </w:t>
      </w:r>
    </w:p>
    <w:p w14:paraId="6B989B33"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Student questionnaire length and language difficulty</w:t>
      </w:r>
    </w:p>
    <w:p w14:paraId="5886EE42" w14:textId="77777777" w:rsidR="00073AB3" w:rsidRPr="00CA68E6" w:rsidRDefault="00073AB3" w:rsidP="00073AB3">
      <w:pPr>
        <w:rPr>
          <w:rFonts w:cstheme="minorHAnsi"/>
        </w:rPr>
      </w:pPr>
      <w:r w:rsidRPr="00CA68E6">
        <w:rPr>
          <w:rFonts w:cstheme="minorHAnsi"/>
        </w:rPr>
        <w:t>Four pilot sites commented on the length of the student questionnaires and/or the difficulty of the language. Although most students were able to complete the survey in a single class period, it was not uncommon for some students to take longer, especially for those schools where a class period was</w:t>
      </w:r>
      <w:r w:rsidR="00360286" w:rsidRPr="00CA68E6">
        <w:rPr>
          <w:rFonts w:cstheme="minorHAnsi"/>
        </w:rPr>
        <w:t xml:space="preserve"> only</w:t>
      </w:r>
      <w:r w:rsidRPr="00CA68E6">
        <w:rPr>
          <w:rFonts w:cstheme="minorHAnsi"/>
        </w:rPr>
        <w:t xml:space="preserve"> 40 minutes</w:t>
      </w:r>
      <w:r w:rsidR="00360286" w:rsidRPr="00CA68E6">
        <w:rPr>
          <w:rFonts w:cstheme="minorHAnsi"/>
        </w:rPr>
        <w:t xml:space="preserve"> long</w:t>
      </w:r>
      <w:r w:rsidRPr="00CA68E6">
        <w:rPr>
          <w:rFonts w:cstheme="minorHAnsi"/>
        </w:rPr>
        <w:t xml:space="preserve">. Some principals struggled to justify the student survey because it required the length of least one class period to conduct, plus more time for slower students. Some proctors (at three sites) also reported that some of the vocabulary was challenging, especially for their younger students, contributing to the length of the survey. In particular, the word “adequate” </w:t>
      </w:r>
      <w:r w:rsidR="00360286" w:rsidRPr="00CA68E6">
        <w:rPr>
          <w:rFonts w:cstheme="minorHAnsi"/>
        </w:rPr>
        <w:t xml:space="preserve">proved to be </w:t>
      </w:r>
      <w:r w:rsidRPr="00CA68E6">
        <w:rPr>
          <w:rFonts w:cstheme="minorHAnsi"/>
        </w:rPr>
        <w:t xml:space="preserve">problematic. </w:t>
      </w:r>
    </w:p>
    <w:p w14:paraId="4B6F4832" w14:textId="77777777" w:rsidR="00073AB3" w:rsidRPr="00CA68E6" w:rsidRDefault="00073AB3" w:rsidP="00073AB3">
      <w:pPr>
        <w:rPr>
          <w:rFonts w:cstheme="minorHAnsi"/>
        </w:rPr>
      </w:pPr>
      <w:r w:rsidRPr="00CA68E6">
        <w:rPr>
          <w:rFonts w:cstheme="minorHAnsi"/>
        </w:rPr>
        <w:t xml:space="preserve">Most sites adapted to the problem by allowing students to stay late to finish their surveys. One site used the PINs to provide students a chance to finish their surveys on the scheduled make-up day. One site’s schedule was unable to provide either of the above accommodations, so students there simply had to complete as much of the survey as they could in a single session. </w:t>
      </w:r>
    </w:p>
    <w:p w14:paraId="0731876D" w14:textId="77777777" w:rsidR="00073AB3" w:rsidRPr="00CA68E6" w:rsidRDefault="00073AB3" w:rsidP="00073AB3">
      <w:pPr>
        <w:spacing w:after="0"/>
        <w:rPr>
          <w:rFonts w:cstheme="minorHAnsi"/>
          <w:b/>
        </w:rPr>
      </w:pPr>
      <w:r w:rsidRPr="00CA68E6">
        <w:rPr>
          <w:rFonts w:cstheme="minorHAnsi"/>
          <w:b/>
        </w:rPr>
        <w:t>Recommendation</w:t>
      </w:r>
    </w:p>
    <w:p w14:paraId="12250B3C" w14:textId="77777777" w:rsidR="00073AB3" w:rsidRPr="00CA68E6" w:rsidRDefault="00073AB3" w:rsidP="00073AB3">
      <w:pPr>
        <w:rPr>
          <w:rFonts w:cstheme="minorHAnsi"/>
        </w:rPr>
      </w:pPr>
      <w:r w:rsidRPr="00CA68E6">
        <w:rPr>
          <w:rFonts w:cstheme="minorHAnsi"/>
        </w:rPr>
        <w:t xml:space="preserve">We have analyzed the timing data recorded by the </w:t>
      </w:r>
      <w:r w:rsidR="00514DB2" w:rsidRPr="00CA68E6">
        <w:rPr>
          <w:rFonts w:cstheme="minorHAnsi"/>
        </w:rPr>
        <w:t>EDSCLS</w:t>
      </w:r>
      <w:r w:rsidRPr="00CA68E6">
        <w:rPr>
          <w:rFonts w:cstheme="minorHAnsi"/>
        </w:rPr>
        <w:t xml:space="preserve"> platform. On average, 85 percent of students could complete 32.4 items in 10 minutes. In order to limit the student survey to 25 minutes with at least </w:t>
      </w:r>
      <w:r w:rsidR="00986638" w:rsidRPr="00CA68E6">
        <w:rPr>
          <w:rFonts w:cstheme="minorHAnsi"/>
        </w:rPr>
        <w:t xml:space="preserve">an </w:t>
      </w:r>
      <w:r w:rsidRPr="00CA68E6">
        <w:rPr>
          <w:rFonts w:cstheme="minorHAnsi"/>
        </w:rPr>
        <w:t xml:space="preserve">85 percent item response rate, we have reduced the total number of items in the student survey </w:t>
      </w:r>
      <w:r w:rsidR="00986638" w:rsidRPr="00CA68E6">
        <w:rPr>
          <w:rFonts w:cstheme="minorHAnsi"/>
        </w:rPr>
        <w:t>(</w:t>
      </w:r>
      <w:r w:rsidRPr="00CA68E6">
        <w:rPr>
          <w:rFonts w:cstheme="minorHAnsi"/>
        </w:rPr>
        <w:t>based on content evaluation and item analysis</w:t>
      </w:r>
      <w:r w:rsidR="00986638" w:rsidRPr="00CA68E6">
        <w:rPr>
          <w:rFonts w:cstheme="minorHAnsi"/>
        </w:rPr>
        <w:t>)</w:t>
      </w:r>
      <w:r w:rsidRPr="00CA68E6">
        <w:rPr>
          <w:rFonts w:cstheme="minorHAnsi"/>
        </w:rPr>
        <w:t xml:space="preserve"> to </w:t>
      </w:r>
      <w:r w:rsidR="00A84E93">
        <w:rPr>
          <w:rFonts w:cstheme="minorHAnsi"/>
        </w:rPr>
        <w:t>74</w:t>
      </w:r>
      <w:r w:rsidRPr="00CA68E6">
        <w:rPr>
          <w:rFonts w:cstheme="minorHAnsi"/>
        </w:rPr>
        <w:t xml:space="preserve"> items</w:t>
      </w:r>
      <w:r w:rsidR="00876B55">
        <w:rPr>
          <w:rStyle w:val="FootnoteReference"/>
          <w:rFonts w:cstheme="minorHAnsi"/>
        </w:rPr>
        <w:footnoteReference w:id="10"/>
      </w:r>
      <w:r w:rsidRPr="00CA68E6">
        <w:rPr>
          <w:rFonts w:cstheme="minorHAnsi"/>
        </w:rPr>
        <w:t xml:space="preserve">, paying particularly close attention to the value and performance of linguistically challenging items. </w:t>
      </w:r>
    </w:p>
    <w:p w14:paraId="322CBDD6"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Data collection window</w:t>
      </w:r>
    </w:p>
    <w:p w14:paraId="797B87B1" w14:textId="77777777" w:rsidR="00073AB3" w:rsidRPr="00CA68E6" w:rsidRDefault="00073AB3" w:rsidP="00073AB3">
      <w:pPr>
        <w:rPr>
          <w:rFonts w:cstheme="minorHAnsi"/>
        </w:rPr>
      </w:pPr>
      <w:r w:rsidRPr="00CA68E6">
        <w:rPr>
          <w:rFonts w:cstheme="minorHAnsi"/>
        </w:rPr>
        <w:t xml:space="preserve">Four sites reported difficulty in conducting the student survey within a one-month window, particularly as </w:t>
      </w:r>
      <w:r w:rsidR="00AD2098" w:rsidRPr="00CA68E6">
        <w:rPr>
          <w:rFonts w:cstheme="minorHAnsi"/>
        </w:rPr>
        <w:t>legally</w:t>
      </w:r>
      <w:r w:rsidR="0047175D" w:rsidRPr="00CA68E6">
        <w:rPr>
          <w:rFonts w:cstheme="minorHAnsi"/>
        </w:rPr>
        <w:t xml:space="preserve"> </w:t>
      </w:r>
      <w:r w:rsidR="00AD2098" w:rsidRPr="00CA68E6">
        <w:rPr>
          <w:rFonts w:cstheme="minorHAnsi"/>
        </w:rPr>
        <w:t xml:space="preserve">mandated </w:t>
      </w:r>
      <w:r w:rsidRPr="00CA68E6">
        <w:rPr>
          <w:rFonts w:cstheme="minorHAnsi"/>
        </w:rPr>
        <w:t>standardized testing is under</w:t>
      </w:r>
      <w:r w:rsidR="0047175D" w:rsidRPr="00CA68E6">
        <w:rPr>
          <w:rFonts w:cstheme="minorHAnsi"/>
        </w:rPr>
        <w:t xml:space="preserve"> </w:t>
      </w:r>
      <w:r w:rsidRPr="00CA68E6">
        <w:rPr>
          <w:rFonts w:cstheme="minorHAnsi"/>
        </w:rPr>
        <w:t xml:space="preserve">way in April and May. Many of the resources needed for a </w:t>
      </w:r>
      <w:r w:rsidR="009A43BC" w:rsidRPr="00CA68E6">
        <w:rPr>
          <w:rFonts w:cstheme="minorHAnsi"/>
        </w:rPr>
        <w:t xml:space="preserve">modern </w:t>
      </w:r>
      <w:r w:rsidRPr="00CA68E6">
        <w:rPr>
          <w:rFonts w:cstheme="minorHAnsi"/>
        </w:rPr>
        <w:t xml:space="preserve">universal data collection like the </w:t>
      </w:r>
      <w:r w:rsidR="00514DB2" w:rsidRPr="00CA68E6">
        <w:rPr>
          <w:rFonts w:cstheme="minorHAnsi"/>
        </w:rPr>
        <w:t>EDSCLS</w:t>
      </w:r>
      <w:r w:rsidRPr="00CA68E6">
        <w:rPr>
          <w:rFonts w:cstheme="minorHAnsi"/>
        </w:rPr>
        <w:t xml:space="preserve"> (computer labs, administrative manpower, etc.) were already under strain due to these standardized tests. </w:t>
      </w:r>
    </w:p>
    <w:p w14:paraId="1311800C" w14:textId="77777777" w:rsidR="00073AB3" w:rsidRPr="00CA68E6" w:rsidRDefault="00073AB3" w:rsidP="00073AB3">
      <w:pPr>
        <w:rPr>
          <w:rFonts w:cstheme="minorHAnsi"/>
        </w:rPr>
      </w:pPr>
      <w:r w:rsidRPr="00CA68E6">
        <w:rPr>
          <w:rFonts w:cstheme="minorHAnsi"/>
        </w:rPr>
        <w:lastRenderedPageBreak/>
        <w:t xml:space="preserve">This problem was partially alleviated by implementing noncontiguous data collection windows wherein a site could, for example, administer the student survey for one week, pause data collection efforts for two weeks, and then restart and finish the survey. We also suggested that pilot sites use different data collection windows for middle schools and high schools to accommodate their different schedules. These solutions allowed the pilot sites to obtain as many responses as possible </w:t>
      </w:r>
      <w:r w:rsidR="009A43BC" w:rsidRPr="00CA68E6">
        <w:rPr>
          <w:rFonts w:cstheme="minorHAnsi"/>
        </w:rPr>
        <w:t>for</w:t>
      </w:r>
      <w:r w:rsidRPr="00CA68E6">
        <w:rPr>
          <w:rFonts w:cstheme="minorHAnsi"/>
        </w:rPr>
        <w:t xml:space="preserve"> the surveys they administered. </w:t>
      </w:r>
    </w:p>
    <w:p w14:paraId="216A11D2" w14:textId="77777777" w:rsidR="00073AB3" w:rsidRPr="00CA68E6" w:rsidRDefault="00073AB3" w:rsidP="00073AB3">
      <w:pPr>
        <w:tabs>
          <w:tab w:val="left" w:pos="3537"/>
        </w:tabs>
        <w:spacing w:after="0"/>
        <w:rPr>
          <w:rFonts w:cstheme="minorHAnsi"/>
        </w:rPr>
      </w:pPr>
      <w:r w:rsidRPr="00CA68E6">
        <w:rPr>
          <w:rFonts w:cstheme="minorHAnsi"/>
          <w:b/>
        </w:rPr>
        <w:t>Recommendation</w:t>
      </w:r>
    </w:p>
    <w:p w14:paraId="7D3A675F" w14:textId="77777777" w:rsidR="00073AB3" w:rsidRPr="00CA68E6" w:rsidRDefault="00073AB3" w:rsidP="00073AB3">
      <w:pPr>
        <w:rPr>
          <w:rFonts w:cstheme="minorHAnsi"/>
        </w:rPr>
      </w:pPr>
      <w:r w:rsidRPr="00CA68E6">
        <w:rPr>
          <w:rFonts w:cstheme="minorHAnsi"/>
        </w:rPr>
        <w:t xml:space="preserve">We recommend adding instructions to the User Guide that detail the process for setting up longer data collection windows to allow accommodations </w:t>
      </w:r>
      <w:r w:rsidR="00D65905" w:rsidRPr="00CA68E6">
        <w:rPr>
          <w:rFonts w:cstheme="minorHAnsi"/>
        </w:rPr>
        <w:t xml:space="preserve">for </w:t>
      </w:r>
      <w:r w:rsidRPr="00CA68E6">
        <w:rPr>
          <w:rFonts w:cstheme="minorHAnsi"/>
        </w:rPr>
        <w:t xml:space="preserve">the different schedules that schools may have. </w:t>
      </w:r>
    </w:p>
    <w:p w14:paraId="449CAFA8" w14:textId="77777777" w:rsidR="00073AB3" w:rsidRPr="00CA68E6" w:rsidRDefault="00073AB3" w:rsidP="00073AB3">
      <w:pPr>
        <w:rPr>
          <w:rFonts w:cstheme="minorHAnsi"/>
        </w:rPr>
      </w:pPr>
      <w:r w:rsidRPr="00CA68E6">
        <w:rPr>
          <w:rFonts w:cstheme="minorHAnsi"/>
        </w:rPr>
        <w:t xml:space="preserve">We also recommend that sites avoid conducting the survey at the same time as state testing. Both efforts aim to measure school characteristics that have matured over a school year, but the pilot test results suggest that a significant number of schools do not have the administrative and/or technological capacity to conduct concurrent universal data collections. As such, we will recommend </w:t>
      </w:r>
      <w:r w:rsidR="0047175D" w:rsidRPr="00CA68E6">
        <w:rPr>
          <w:rFonts w:cstheme="minorHAnsi"/>
        </w:rPr>
        <w:t xml:space="preserve">that sites </w:t>
      </w:r>
      <w:r w:rsidRPr="00CA68E6">
        <w:rPr>
          <w:rFonts w:cstheme="minorHAnsi"/>
        </w:rPr>
        <w:t xml:space="preserve">carefully examine the calendar of activities for all participating schools and select </w:t>
      </w:r>
      <w:r w:rsidR="0047175D" w:rsidRPr="00CA68E6">
        <w:rPr>
          <w:rFonts w:cstheme="minorHAnsi"/>
        </w:rPr>
        <w:t xml:space="preserve">the </w:t>
      </w:r>
      <w:r w:rsidRPr="00CA68E6">
        <w:rPr>
          <w:rFonts w:cstheme="minorHAnsi"/>
        </w:rPr>
        <w:t xml:space="preserve">optimal time for administration.   </w:t>
      </w:r>
    </w:p>
    <w:p w14:paraId="4A0B9B85" w14:textId="77777777" w:rsidR="00073AB3" w:rsidRPr="00CA68E6" w:rsidRDefault="00073AB3" w:rsidP="00073AB3">
      <w:pPr>
        <w:pStyle w:val="Heading4"/>
        <w:spacing w:before="360"/>
        <w:rPr>
          <w:rFonts w:asciiTheme="minorHAnsi" w:hAnsiTheme="minorHAnsi" w:cstheme="minorHAnsi"/>
        </w:rPr>
      </w:pPr>
      <w:r w:rsidRPr="00CA68E6">
        <w:rPr>
          <w:rFonts w:asciiTheme="minorHAnsi" w:hAnsiTheme="minorHAnsi" w:cstheme="minorHAnsi"/>
        </w:rPr>
        <w:t>User error</w:t>
      </w:r>
    </w:p>
    <w:p w14:paraId="3A5A0ED7" w14:textId="042B0480" w:rsidR="00073AB3" w:rsidRPr="00CA68E6" w:rsidRDefault="00073AB3" w:rsidP="00073AB3">
      <w:pPr>
        <w:rPr>
          <w:rFonts w:cstheme="minorHAnsi"/>
        </w:rPr>
      </w:pPr>
      <w:r w:rsidRPr="00CA68E6">
        <w:rPr>
          <w:rFonts w:cstheme="minorHAnsi"/>
        </w:rPr>
        <w:t xml:space="preserve">Human error on the part of survey administrators and respondents was also reported throughout the pilot test and at the debriefing meetings. For the survey administrators, errors included sending log-in credentials to the wrong respondents (e.g., sending principal usernames to noninstructional staff and on one occasion to the wrong school) or with erroneous information (e.g., using “testing” as the subject of </w:t>
      </w:r>
      <w:r w:rsidR="009D3E9A">
        <w:rPr>
          <w:rFonts w:cstheme="minorHAnsi"/>
        </w:rPr>
        <w:t>invitation</w:t>
      </w:r>
      <w:r w:rsidRPr="00CA68E6">
        <w:rPr>
          <w:rFonts w:cstheme="minorHAnsi"/>
        </w:rPr>
        <w:t xml:space="preserve"> e-mails). Some forgot to extend their data collection windows or set their administration at the wrong level of data collection, as mentioned above. Some administrator errors were addressed through work-arounds used during the pilot or through data cleaning performed by AIR staff after receiving the pilot test raw data. For respondents, at least two sites reported that their students and/or staff did not write down their PINs and therefore could not complete the surveys later, if they did not finish it in the first session.</w:t>
      </w:r>
    </w:p>
    <w:p w14:paraId="2BF8198F" w14:textId="77777777" w:rsidR="00073AB3" w:rsidRPr="00CA68E6" w:rsidRDefault="00073AB3" w:rsidP="00073AB3">
      <w:pPr>
        <w:spacing w:after="0"/>
        <w:rPr>
          <w:rFonts w:cstheme="minorHAnsi"/>
          <w:b/>
        </w:rPr>
      </w:pPr>
      <w:r w:rsidRPr="00CA68E6">
        <w:rPr>
          <w:rFonts w:cstheme="minorHAnsi"/>
          <w:b/>
        </w:rPr>
        <w:t>Recommendation</w:t>
      </w:r>
    </w:p>
    <w:p w14:paraId="67F9596A" w14:textId="77777777" w:rsidR="00073AB3" w:rsidRPr="00CA68E6" w:rsidRDefault="00073AB3" w:rsidP="00073AB3">
      <w:pPr>
        <w:rPr>
          <w:rFonts w:cstheme="minorHAnsi"/>
        </w:rPr>
      </w:pPr>
      <w:r w:rsidRPr="00CA68E6">
        <w:rPr>
          <w:rFonts w:cstheme="minorHAnsi"/>
        </w:rPr>
        <w:t>The beta test component of the pilot test was very productive at identifying common errors and the effects of those errors. We recommend applying this information by adding “</w:t>
      </w:r>
      <w:r w:rsidRPr="00CA68E6">
        <w:rPr>
          <w:rFonts w:cstheme="minorHAnsi"/>
          <w:i/>
        </w:rPr>
        <w:t>Warning!</w:t>
      </w:r>
      <w:r w:rsidRPr="00CA68E6">
        <w:rPr>
          <w:rFonts w:cstheme="minorHAnsi"/>
        </w:rPr>
        <w:t xml:space="preserve">” notes to the User Guide where people most often strayed from the instructions, such as the section detailing the need and importance of informing respondents to write down their PINs. We also recommend updating the FAQs based upon the most common errors and the best resolutions. We may also explore the possibility of adding pop-up warnings to the dashboard and surveys in places where administrators or respondents have to make decisions that cannot be reversed. </w:t>
      </w:r>
    </w:p>
    <w:p w14:paraId="63E828DF" w14:textId="77777777" w:rsidR="00073AB3" w:rsidRPr="00CA68E6" w:rsidRDefault="00073AB3" w:rsidP="00073AB3">
      <w:pPr>
        <w:pStyle w:val="Heading4"/>
        <w:rPr>
          <w:rFonts w:asciiTheme="minorHAnsi" w:hAnsiTheme="minorHAnsi" w:cstheme="minorHAnsi"/>
        </w:rPr>
      </w:pPr>
      <w:r w:rsidRPr="00CA68E6">
        <w:rPr>
          <w:rFonts w:asciiTheme="minorHAnsi" w:hAnsiTheme="minorHAnsi" w:cstheme="minorHAnsi"/>
        </w:rPr>
        <w:t>Pushback from parents and staff</w:t>
      </w:r>
    </w:p>
    <w:p w14:paraId="5C74EC65" w14:textId="77777777" w:rsidR="00073AB3" w:rsidRPr="00CA68E6" w:rsidRDefault="00073AB3" w:rsidP="00073AB3">
      <w:pPr>
        <w:rPr>
          <w:rFonts w:cstheme="minorHAnsi"/>
        </w:rPr>
      </w:pPr>
      <w:r w:rsidRPr="00CA68E6">
        <w:rPr>
          <w:rFonts w:cstheme="minorHAnsi"/>
        </w:rPr>
        <w:t xml:space="preserve">While opt-out was minimal across the pilot sites as </w:t>
      </w:r>
      <w:r w:rsidR="00C33282" w:rsidRPr="00CA68E6">
        <w:rPr>
          <w:rFonts w:cstheme="minorHAnsi"/>
        </w:rPr>
        <w:t xml:space="preserve">a </w:t>
      </w:r>
      <w:r w:rsidRPr="00CA68E6">
        <w:rPr>
          <w:rFonts w:cstheme="minorHAnsi"/>
        </w:rPr>
        <w:t xml:space="preserve">whole for the student survey, one site experienced significant “opt-out” movements, particularly in response to the Common Core tests, but also in relation to standardized data collections in general. Survey coordinators and administrators from several sites </w:t>
      </w:r>
      <w:r w:rsidRPr="00CA68E6">
        <w:rPr>
          <w:rFonts w:cstheme="minorHAnsi"/>
        </w:rPr>
        <w:lastRenderedPageBreak/>
        <w:t>reported difficulty in convincing</w:t>
      </w:r>
      <w:r w:rsidR="00545DFF" w:rsidRPr="00CA68E6">
        <w:rPr>
          <w:rFonts w:cstheme="minorHAnsi"/>
        </w:rPr>
        <w:t xml:space="preserve"> parents/</w:t>
      </w:r>
      <w:r w:rsidRPr="00CA68E6">
        <w:rPr>
          <w:rFonts w:cstheme="minorHAnsi"/>
        </w:rPr>
        <w:t>staff—some of whom were suspicious of “data mining”— to let their children</w:t>
      </w:r>
      <w:r w:rsidR="00545DFF" w:rsidRPr="00CA68E6">
        <w:rPr>
          <w:rFonts w:cstheme="minorHAnsi"/>
        </w:rPr>
        <w:t>/students</w:t>
      </w:r>
      <w:r w:rsidRPr="00CA68E6">
        <w:rPr>
          <w:rFonts w:cstheme="minorHAnsi"/>
        </w:rPr>
        <w:t xml:space="preserve"> participate or</w:t>
      </w:r>
      <w:r w:rsidR="00545DFF" w:rsidRPr="00CA68E6">
        <w:rPr>
          <w:rFonts w:cstheme="minorHAnsi"/>
        </w:rPr>
        <w:t xml:space="preserve"> to</w:t>
      </w:r>
      <w:r w:rsidRPr="00CA68E6">
        <w:rPr>
          <w:rFonts w:cstheme="minorHAnsi"/>
        </w:rPr>
        <w:t xml:space="preserve"> participate themselves. Some staff suspected that their responses could be connected back to them, despite reassurances to the contrary. To emphasize their commitment to anonymity of responses, some administrators opted to print out the credentials and let staff select their own, thus preventing administrators from ever being able to connect log</w:t>
      </w:r>
      <w:r w:rsidR="002A25FB" w:rsidRPr="00CA68E6">
        <w:rPr>
          <w:rFonts w:cstheme="minorHAnsi"/>
        </w:rPr>
        <w:t>-</w:t>
      </w:r>
      <w:r w:rsidRPr="00CA68E6">
        <w:rPr>
          <w:rFonts w:cstheme="minorHAnsi"/>
        </w:rPr>
        <w:t>in credentials to survey respondents. These additional ste</w:t>
      </w:r>
      <w:r w:rsidR="00545DFF" w:rsidRPr="00CA68E6">
        <w:rPr>
          <w:rFonts w:cstheme="minorHAnsi"/>
        </w:rPr>
        <w:t>p</w:t>
      </w:r>
      <w:r w:rsidRPr="00CA68E6">
        <w:rPr>
          <w:rFonts w:cstheme="minorHAnsi"/>
        </w:rPr>
        <w:t xml:space="preserve">s to ensure data confidentiality were found to be effective at convincing skeptical respondents. Administrators also furnished the parents and staff with all the survey items and the </w:t>
      </w:r>
      <w:r w:rsidR="00514DB2" w:rsidRPr="00CA68E6">
        <w:rPr>
          <w:rFonts w:cstheme="minorHAnsi"/>
        </w:rPr>
        <w:t>EDSCLS</w:t>
      </w:r>
      <w:r w:rsidRPr="00CA68E6">
        <w:rPr>
          <w:rFonts w:cstheme="minorHAnsi"/>
        </w:rPr>
        <w:t xml:space="preserve"> flyer. </w:t>
      </w:r>
    </w:p>
    <w:p w14:paraId="0C9DC26D" w14:textId="77777777" w:rsidR="00073AB3" w:rsidRPr="00CA68E6" w:rsidRDefault="00073AB3" w:rsidP="00073AB3">
      <w:pPr>
        <w:spacing w:after="0"/>
        <w:rPr>
          <w:rFonts w:cstheme="minorHAnsi"/>
          <w:b/>
        </w:rPr>
      </w:pPr>
      <w:r w:rsidRPr="00CA68E6">
        <w:rPr>
          <w:rFonts w:cstheme="minorHAnsi"/>
          <w:b/>
        </w:rPr>
        <w:t>Recommendation</w:t>
      </w:r>
    </w:p>
    <w:p w14:paraId="1B387A02" w14:textId="77777777" w:rsidR="00073AB3" w:rsidRPr="00CA68E6" w:rsidRDefault="00073AB3" w:rsidP="00073AB3">
      <w:pPr>
        <w:rPr>
          <w:rFonts w:cstheme="minorHAnsi"/>
        </w:rPr>
      </w:pPr>
      <w:r w:rsidRPr="00CA68E6">
        <w:rPr>
          <w:rFonts w:cstheme="minorHAnsi"/>
        </w:rPr>
        <w:t xml:space="preserve">We recommend updating the User Guide with the confidentiality-proving tactics employed by host sites in the pilot test. We may also explore producing a visual showing the stage at which personally identifiable information (PII) is divorced from the datasets produced by the </w:t>
      </w:r>
      <w:r w:rsidR="00514DB2" w:rsidRPr="00CA68E6">
        <w:rPr>
          <w:rFonts w:cstheme="minorHAnsi"/>
        </w:rPr>
        <w:t>EDSCLS</w:t>
      </w:r>
      <w:r w:rsidRPr="00CA68E6">
        <w:rPr>
          <w:rFonts w:cstheme="minorHAnsi"/>
        </w:rPr>
        <w:t xml:space="preserve"> for staff and parent surveys. </w:t>
      </w:r>
    </w:p>
    <w:p w14:paraId="60AD7139" w14:textId="77777777" w:rsidR="00545DFF" w:rsidRPr="00CA68E6" w:rsidRDefault="00791EEA" w:rsidP="00545DFF">
      <w:pPr>
        <w:pStyle w:val="Heading1"/>
        <w:rPr>
          <w:rFonts w:asciiTheme="minorHAnsi" w:hAnsiTheme="minorHAnsi" w:cstheme="minorHAnsi"/>
          <w:sz w:val="22"/>
          <w:szCs w:val="22"/>
        </w:rPr>
      </w:pPr>
      <w:bookmarkStart w:id="30" w:name="_Toc424886376"/>
      <w:bookmarkStart w:id="31" w:name="_Toc426468488"/>
      <w:r w:rsidRPr="00CA68E6">
        <w:rPr>
          <w:rFonts w:asciiTheme="minorHAnsi" w:hAnsiTheme="minorHAnsi" w:cstheme="minorHAnsi"/>
          <w:sz w:val="22"/>
          <w:szCs w:val="22"/>
        </w:rPr>
        <w:t>6</w:t>
      </w:r>
      <w:r w:rsidR="00545DFF" w:rsidRPr="00CA68E6">
        <w:rPr>
          <w:rFonts w:asciiTheme="minorHAnsi" w:hAnsiTheme="minorHAnsi" w:cstheme="minorHAnsi"/>
          <w:sz w:val="22"/>
          <w:szCs w:val="22"/>
        </w:rPr>
        <w:t>. Conclusion</w:t>
      </w:r>
      <w:bookmarkEnd w:id="30"/>
      <w:bookmarkEnd w:id="31"/>
    </w:p>
    <w:p w14:paraId="78DD7105" w14:textId="0158657E" w:rsidR="00073AB3" w:rsidRPr="00CA68E6" w:rsidRDefault="00073AB3" w:rsidP="005E556E">
      <w:pPr>
        <w:rPr>
          <w:rFonts w:eastAsia="Times New Roman" w:cstheme="minorHAnsi"/>
          <w:i/>
        </w:rPr>
      </w:pPr>
      <w:r w:rsidRPr="00CA68E6">
        <w:rPr>
          <w:rFonts w:cstheme="minorHAnsi"/>
        </w:rPr>
        <w:t xml:space="preserve">In general, the pilot test results supported the design of the </w:t>
      </w:r>
      <w:r w:rsidR="00514DB2" w:rsidRPr="00CA68E6">
        <w:rPr>
          <w:rFonts w:cstheme="minorHAnsi"/>
        </w:rPr>
        <w:t>EDSCLS</w:t>
      </w:r>
      <w:r w:rsidRPr="00CA68E6">
        <w:rPr>
          <w:rFonts w:cstheme="minorHAnsi"/>
        </w:rPr>
        <w:t xml:space="preserve"> items and platform. Except </w:t>
      </w:r>
      <w:r w:rsidR="00545DFF" w:rsidRPr="00CA68E6">
        <w:rPr>
          <w:rFonts w:cstheme="minorHAnsi"/>
        </w:rPr>
        <w:t>for</w:t>
      </w:r>
      <w:r w:rsidRPr="00CA68E6">
        <w:rPr>
          <w:rFonts w:cstheme="minorHAnsi"/>
        </w:rPr>
        <w:t xml:space="preserve"> the </w:t>
      </w:r>
      <w:r w:rsidR="00F53E50" w:rsidRPr="00CA68E6">
        <w:rPr>
          <w:rFonts w:cstheme="minorHAnsi"/>
        </w:rPr>
        <w:t>p</w:t>
      </w:r>
      <w:r w:rsidR="00354C31" w:rsidRPr="00CA68E6">
        <w:rPr>
          <w:rFonts w:cstheme="minorHAnsi"/>
        </w:rPr>
        <w:t xml:space="preserve">hysical </w:t>
      </w:r>
      <w:r w:rsidR="00F53E50" w:rsidRPr="00CA68E6">
        <w:rPr>
          <w:rFonts w:cstheme="minorHAnsi"/>
        </w:rPr>
        <w:t>h</w:t>
      </w:r>
      <w:r w:rsidR="00354C31" w:rsidRPr="00CA68E6">
        <w:rPr>
          <w:rFonts w:cstheme="minorHAnsi"/>
        </w:rPr>
        <w:t>ealth</w:t>
      </w:r>
      <w:r w:rsidRPr="00CA68E6">
        <w:rPr>
          <w:rFonts w:cstheme="minorHAnsi"/>
        </w:rPr>
        <w:t xml:space="preserve"> </w:t>
      </w:r>
      <w:r w:rsidR="00F53E50" w:rsidRPr="00CA68E6">
        <w:rPr>
          <w:rFonts w:cstheme="minorHAnsi"/>
        </w:rPr>
        <w:t>topic</w:t>
      </w:r>
      <w:r w:rsidR="00E7241D" w:rsidRPr="00CA68E6">
        <w:rPr>
          <w:rFonts w:cstheme="minorHAnsi"/>
        </w:rPr>
        <w:t xml:space="preserve"> for the student survey</w:t>
      </w:r>
      <w:r w:rsidRPr="00CA68E6">
        <w:rPr>
          <w:rFonts w:cstheme="minorHAnsi"/>
        </w:rPr>
        <w:t xml:space="preserve">, we </w:t>
      </w:r>
      <w:r w:rsidR="00545DFF" w:rsidRPr="00CA68E6">
        <w:rPr>
          <w:rFonts w:cstheme="minorHAnsi"/>
        </w:rPr>
        <w:t>were</w:t>
      </w:r>
      <w:r w:rsidRPr="00CA68E6">
        <w:rPr>
          <w:rFonts w:cstheme="minorHAnsi"/>
        </w:rPr>
        <w:t xml:space="preserve"> able to </w:t>
      </w:r>
      <w:r w:rsidR="00136779" w:rsidRPr="00CA68E6">
        <w:rPr>
          <w:rFonts w:cstheme="minorHAnsi"/>
        </w:rPr>
        <w:t>construct</w:t>
      </w:r>
      <w:r w:rsidRPr="00CA68E6">
        <w:rPr>
          <w:rFonts w:cstheme="minorHAnsi"/>
        </w:rPr>
        <w:t xml:space="preserve"> scales </w:t>
      </w:r>
      <w:r w:rsidR="00A75E4C" w:rsidRPr="00CA68E6">
        <w:rPr>
          <w:rFonts w:cstheme="minorHAnsi"/>
        </w:rPr>
        <w:t>for</w:t>
      </w:r>
      <w:r w:rsidRPr="00CA68E6">
        <w:rPr>
          <w:rFonts w:cstheme="minorHAnsi"/>
        </w:rPr>
        <w:t xml:space="preserve"> all topics</w:t>
      </w:r>
      <w:r w:rsidR="00136779" w:rsidRPr="00CA68E6">
        <w:rPr>
          <w:rFonts w:cstheme="minorHAnsi"/>
        </w:rPr>
        <w:t xml:space="preserve"> and domains</w:t>
      </w:r>
      <w:r w:rsidRPr="00CA68E6">
        <w:rPr>
          <w:rFonts w:cstheme="minorHAnsi"/>
        </w:rPr>
        <w:t xml:space="preserve"> we ha</w:t>
      </w:r>
      <w:r w:rsidR="00545DFF" w:rsidRPr="00CA68E6">
        <w:rPr>
          <w:rFonts w:cstheme="minorHAnsi"/>
        </w:rPr>
        <w:t>d</w:t>
      </w:r>
      <w:r w:rsidRPr="00CA68E6">
        <w:rPr>
          <w:rFonts w:cstheme="minorHAnsi"/>
        </w:rPr>
        <w:t xml:space="preserve"> planned for the student,</w:t>
      </w:r>
      <w:r w:rsidR="00545DFF" w:rsidRPr="00CA68E6">
        <w:rPr>
          <w:rFonts w:cstheme="minorHAnsi"/>
        </w:rPr>
        <w:t xml:space="preserve"> instructional</w:t>
      </w:r>
      <w:r w:rsidR="009D3E9A">
        <w:rPr>
          <w:rFonts w:cstheme="minorHAnsi"/>
        </w:rPr>
        <w:t xml:space="preserve"> staff</w:t>
      </w:r>
      <w:r w:rsidR="00791EEA" w:rsidRPr="00CA68E6">
        <w:rPr>
          <w:rFonts w:cstheme="minorHAnsi"/>
        </w:rPr>
        <w:t>,</w:t>
      </w:r>
      <w:r w:rsidRPr="00CA68E6">
        <w:rPr>
          <w:rFonts w:cstheme="minorHAnsi"/>
        </w:rPr>
        <w:t xml:space="preserve"> and noninstructional staff surveys. </w:t>
      </w:r>
      <w:r w:rsidR="00B8206E" w:rsidRPr="00CA68E6">
        <w:rPr>
          <w:rFonts w:cstheme="minorHAnsi"/>
        </w:rPr>
        <w:t>However, we were</w:t>
      </w:r>
      <w:r w:rsidRPr="00CA68E6">
        <w:rPr>
          <w:rFonts w:cstheme="minorHAnsi"/>
        </w:rPr>
        <w:t xml:space="preserve"> not able to c</w:t>
      </w:r>
      <w:r w:rsidR="00B8206E" w:rsidRPr="00CA68E6">
        <w:rPr>
          <w:rFonts w:cstheme="minorHAnsi"/>
        </w:rPr>
        <w:t>onstruct</w:t>
      </w:r>
      <w:r w:rsidRPr="00CA68E6">
        <w:rPr>
          <w:rFonts w:cstheme="minorHAnsi"/>
        </w:rPr>
        <w:t xml:space="preserve"> scales for the parent survey due to the limited </w:t>
      </w:r>
      <w:r w:rsidR="00136779" w:rsidRPr="00CA68E6">
        <w:rPr>
          <w:rFonts w:cstheme="minorHAnsi"/>
        </w:rPr>
        <w:t>data</w:t>
      </w:r>
      <w:r w:rsidRPr="00CA68E6">
        <w:rPr>
          <w:rFonts w:cstheme="minorHAnsi"/>
        </w:rPr>
        <w:t xml:space="preserve">. </w:t>
      </w:r>
      <w:r w:rsidR="00136779" w:rsidRPr="00CA68E6">
        <w:rPr>
          <w:rFonts w:cstheme="minorHAnsi"/>
        </w:rPr>
        <w:t xml:space="preserve">We will use Rasch scoring to estimate school climate scores and provide a report on the scores. </w:t>
      </w:r>
      <w:r w:rsidRPr="00CA68E6">
        <w:rPr>
          <w:rFonts w:cstheme="minorHAnsi"/>
        </w:rPr>
        <w:t xml:space="preserve">Based on the feedback from the field, the </w:t>
      </w:r>
      <w:r w:rsidR="00514DB2" w:rsidRPr="00CA68E6">
        <w:rPr>
          <w:rFonts w:cstheme="minorHAnsi"/>
        </w:rPr>
        <w:t>EDSCLS</w:t>
      </w:r>
      <w:r w:rsidRPr="00CA68E6">
        <w:rPr>
          <w:rFonts w:cstheme="minorHAnsi"/>
        </w:rPr>
        <w:t xml:space="preserve"> platform was updated during the pilot test to resolve some reported issues</w:t>
      </w:r>
      <w:r w:rsidR="00D66D9B" w:rsidRPr="00CA68E6">
        <w:rPr>
          <w:rFonts w:cstheme="minorHAnsi"/>
        </w:rPr>
        <w:t>.</w:t>
      </w:r>
      <w:r w:rsidRPr="00CA68E6">
        <w:rPr>
          <w:rFonts w:cstheme="minorHAnsi"/>
        </w:rPr>
        <w:t xml:space="preserve"> </w:t>
      </w:r>
      <w:r w:rsidR="00D66D9B" w:rsidRPr="00CA68E6">
        <w:rPr>
          <w:rFonts w:cstheme="minorHAnsi"/>
        </w:rPr>
        <w:t>Currently</w:t>
      </w:r>
      <w:r w:rsidR="00791EEA" w:rsidRPr="00CA68E6">
        <w:rPr>
          <w:rFonts w:cstheme="minorHAnsi"/>
        </w:rPr>
        <w:t>,</w:t>
      </w:r>
      <w:r w:rsidR="00D66D9B" w:rsidRPr="00CA68E6">
        <w:rPr>
          <w:rFonts w:cstheme="minorHAnsi"/>
        </w:rPr>
        <w:t xml:space="preserve"> we are </w:t>
      </w:r>
      <w:r w:rsidRPr="00CA68E6">
        <w:rPr>
          <w:rFonts w:cstheme="minorHAnsi"/>
        </w:rPr>
        <w:t>working on</w:t>
      </w:r>
      <w:r w:rsidR="00D66D9B" w:rsidRPr="00CA68E6">
        <w:rPr>
          <w:rFonts w:cstheme="minorHAnsi"/>
        </w:rPr>
        <w:t xml:space="preserve"> further</w:t>
      </w:r>
      <w:r w:rsidRPr="00CA68E6">
        <w:rPr>
          <w:rFonts w:cstheme="minorHAnsi"/>
        </w:rPr>
        <w:t xml:space="preserve"> minor </w:t>
      </w:r>
      <w:r w:rsidR="00D66D9B" w:rsidRPr="00CA68E6">
        <w:rPr>
          <w:rFonts w:cstheme="minorHAnsi"/>
        </w:rPr>
        <w:t xml:space="preserve">improvements </w:t>
      </w:r>
      <w:r w:rsidRPr="00CA68E6">
        <w:rPr>
          <w:rFonts w:cstheme="minorHAnsi"/>
        </w:rPr>
        <w:t xml:space="preserve">and updates to </w:t>
      </w:r>
      <w:r w:rsidR="00D66D9B" w:rsidRPr="00CA68E6">
        <w:rPr>
          <w:rFonts w:cstheme="minorHAnsi"/>
        </w:rPr>
        <w:t>be ready</w:t>
      </w:r>
      <w:r w:rsidRPr="00CA68E6">
        <w:rPr>
          <w:rFonts w:cstheme="minorHAnsi"/>
        </w:rPr>
        <w:t xml:space="preserve"> for the fall release of the platform. The User Guide accompanying the platform will also be updated</w:t>
      </w:r>
      <w:r w:rsidR="00791EEA" w:rsidRPr="00CA68E6">
        <w:rPr>
          <w:rFonts w:cstheme="minorHAnsi"/>
        </w:rPr>
        <w:t>,</w:t>
      </w:r>
      <w:r w:rsidRPr="00CA68E6">
        <w:rPr>
          <w:rFonts w:cstheme="minorHAnsi"/>
        </w:rPr>
        <w:t xml:space="preserve"> based on the recommendations discussed above</w:t>
      </w:r>
      <w:r w:rsidR="00791EEA" w:rsidRPr="00CA68E6">
        <w:rPr>
          <w:rFonts w:cstheme="minorHAnsi"/>
        </w:rPr>
        <w:t>,</w:t>
      </w:r>
      <w:r w:rsidRPr="00CA68E6">
        <w:rPr>
          <w:rFonts w:cstheme="minorHAnsi"/>
        </w:rPr>
        <w:t xml:space="preserve"> to provide better support to educational entities when they choose to use the </w:t>
      </w:r>
      <w:r w:rsidR="00514DB2" w:rsidRPr="00CA68E6">
        <w:rPr>
          <w:rFonts w:cstheme="minorHAnsi"/>
        </w:rPr>
        <w:t>EDSCLS</w:t>
      </w:r>
      <w:r w:rsidRPr="00CA68E6">
        <w:rPr>
          <w:rFonts w:cstheme="minorHAnsi"/>
        </w:rPr>
        <w:t xml:space="preserve"> platform. </w:t>
      </w:r>
    </w:p>
    <w:p w14:paraId="51A00933" w14:textId="77777777" w:rsidR="00732022" w:rsidRDefault="00732022">
      <w:pPr>
        <w:rPr>
          <w:rFonts w:eastAsiaTheme="majorEastAsia" w:cstheme="minorHAnsi"/>
          <w:b/>
          <w:bCs/>
          <w:color w:val="365F91" w:themeColor="accent1" w:themeShade="BF"/>
        </w:rPr>
      </w:pPr>
      <w:bookmarkStart w:id="32" w:name="_Toc424886377"/>
      <w:r>
        <w:rPr>
          <w:rFonts w:cstheme="minorHAnsi"/>
        </w:rPr>
        <w:br w:type="page"/>
      </w:r>
    </w:p>
    <w:p w14:paraId="6245BA6F" w14:textId="3D110956" w:rsidR="00073AB3" w:rsidRPr="00CA68E6" w:rsidRDefault="00073AB3" w:rsidP="00073AB3">
      <w:pPr>
        <w:pStyle w:val="Heading1"/>
        <w:rPr>
          <w:rFonts w:asciiTheme="minorHAnsi" w:eastAsia="Times New Roman" w:hAnsiTheme="minorHAnsi" w:cstheme="minorHAnsi"/>
          <w:i/>
          <w:sz w:val="22"/>
          <w:szCs w:val="22"/>
        </w:rPr>
      </w:pPr>
      <w:bookmarkStart w:id="33" w:name="_Toc426468489"/>
      <w:r w:rsidRPr="00CA68E6">
        <w:rPr>
          <w:rFonts w:asciiTheme="minorHAnsi" w:hAnsiTheme="minorHAnsi" w:cstheme="minorHAnsi"/>
          <w:sz w:val="22"/>
          <w:szCs w:val="22"/>
        </w:rPr>
        <w:lastRenderedPageBreak/>
        <w:t>References</w:t>
      </w:r>
      <w:bookmarkEnd w:id="32"/>
      <w:bookmarkEnd w:id="33"/>
    </w:p>
    <w:p w14:paraId="280E2AA3"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Allen, M.J., and Yen, W.M.  (1979). </w:t>
      </w:r>
      <w:r w:rsidRPr="00CA68E6">
        <w:rPr>
          <w:rFonts w:eastAsia="Times New Roman" w:cstheme="minorHAnsi"/>
          <w:i/>
        </w:rPr>
        <w:t>Introduction to Measurement Theory</w:t>
      </w:r>
      <w:r w:rsidRPr="00CA68E6">
        <w:rPr>
          <w:rFonts w:eastAsia="Times New Roman" w:cstheme="minorHAnsi"/>
        </w:rPr>
        <w:t xml:space="preserve">. Monterey, CA: Brooks/Cole. </w:t>
      </w:r>
    </w:p>
    <w:p w14:paraId="428681C9"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Bentler, P.M. (1990). Comparative Fit Indexes in Structural Models. </w:t>
      </w:r>
      <w:r w:rsidRPr="00CA68E6">
        <w:rPr>
          <w:rFonts w:eastAsia="Times New Roman" w:cstheme="minorHAnsi"/>
          <w:i/>
        </w:rPr>
        <w:t>Psychological Bulletin,</w:t>
      </w:r>
      <w:r w:rsidRPr="00CA68E6">
        <w:rPr>
          <w:rFonts w:eastAsia="Times New Roman" w:cstheme="minorHAnsi"/>
        </w:rPr>
        <w:t xml:space="preserve"> 107: 238–246. </w:t>
      </w:r>
    </w:p>
    <w:p w14:paraId="3D2DDC4E"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Bond, T.G., and Fox, C.M. 2001. </w:t>
      </w:r>
      <w:r w:rsidRPr="00CA68E6">
        <w:rPr>
          <w:rFonts w:eastAsia="Times New Roman" w:cstheme="minorHAnsi"/>
          <w:i/>
        </w:rPr>
        <w:t>Applying the Rasch Model: Fundamental Measurement in the Human Sciences</w:t>
      </w:r>
      <w:r w:rsidRPr="00CA68E6">
        <w:rPr>
          <w:rFonts w:eastAsia="Times New Roman" w:cstheme="minorHAnsi"/>
        </w:rPr>
        <w:t>. London: Erlbaum.</w:t>
      </w:r>
    </w:p>
    <w:p w14:paraId="23695F79"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Browne, M.W. and Cudeck, R. (1993). Alternative Ways of Assessing Model Fit. In K. Bollen and J. Long (Eds.), </w:t>
      </w:r>
      <w:r w:rsidRPr="00CA68E6">
        <w:rPr>
          <w:rFonts w:eastAsia="Times New Roman" w:cstheme="minorHAnsi"/>
          <w:i/>
        </w:rPr>
        <w:t xml:space="preserve">Testing Structural Equation Models </w:t>
      </w:r>
      <w:r w:rsidRPr="00CA68E6">
        <w:rPr>
          <w:rFonts w:eastAsia="Times New Roman" w:cstheme="minorHAnsi"/>
        </w:rPr>
        <w:t>(pp. 136–162). Newbury Park, CA: Sage.</w:t>
      </w:r>
    </w:p>
    <w:p w14:paraId="1C807535"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Flora, D.B., and Curran, P.J. (2004). An Empirical Evaluation of Alternative Methods of Estimation for Confirmatory Factor Analysis With Ordinal Data. </w:t>
      </w:r>
      <w:r w:rsidRPr="00CA68E6">
        <w:rPr>
          <w:rFonts w:eastAsia="Times New Roman" w:cstheme="minorHAnsi"/>
          <w:i/>
        </w:rPr>
        <w:t>Psychological Methods,</w:t>
      </w:r>
      <w:r w:rsidRPr="00CA68E6">
        <w:rPr>
          <w:rFonts w:eastAsia="Times New Roman" w:cstheme="minorHAnsi"/>
        </w:rPr>
        <w:t xml:space="preserve"> 5: 466–491.</w:t>
      </w:r>
    </w:p>
    <w:p w14:paraId="071D3A57"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Jöreskog, K.G. (1969). A General Approach to Confirmatory Maximum-Likelihood Factor Analysis. </w:t>
      </w:r>
      <w:r w:rsidRPr="00CA68E6">
        <w:rPr>
          <w:rFonts w:eastAsia="Times New Roman" w:cstheme="minorHAnsi"/>
          <w:i/>
        </w:rPr>
        <w:t>Psychometrika,</w:t>
      </w:r>
      <w:r w:rsidRPr="00CA68E6">
        <w:rPr>
          <w:rFonts w:eastAsia="Times New Roman" w:cstheme="minorHAnsi"/>
        </w:rPr>
        <w:t xml:space="preserve"> 34: 183–202.</w:t>
      </w:r>
    </w:p>
    <w:p w14:paraId="0753C50B"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Hair, T., Anderson, R., Tatham, R., and Black, W. (1998). </w:t>
      </w:r>
      <w:r w:rsidRPr="00CA68E6">
        <w:rPr>
          <w:rFonts w:eastAsia="Times New Roman" w:cstheme="minorHAnsi"/>
          <w:i/>
        </w:rPr>
        <w:t>Multivariate Data Analysis</w:t>
      </w:r>
      <w:r w:rsidRPr="00CA68E6">
        <w:rPr>
          <w:rFonts w:eastAsia="Times New Roman" w:cstheme="minorHAnsi"/>
        </w:rPr>
        <w:t xml:space="preserve"> (2nd ed.). Upper Saddle River, NJ: Prentice Hall.</w:t>
      </w:r>
    </w:p>
    <w:p w14:paraId="33BAFBA2"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Hu, L., and Bentler, P.M. (1999). Cutoff Criteria for Fit Indexes in Covariance Structure Analysis: Conventional Criteria Versus New Alternatives. </w:t>
      </w:r>
      <w:r w:rsidRPr="00CA68E6">
        <w:rPr>
          <w:rFonts w:eastAsia="Times New Roman" w:cstheme="minorHAnsi"/>
          <w:i/>
        </w:rPr>
        <w:t>Structural Equation Modeling,</w:t>
      </w:r>
      <w:r w:rsidRPr="00CA68E6">
        <w:rPr>
          <w:rFonts w:eastAsia="Times New Roman" w:cstheme="minorHAnsi"/>
        </w:rPr>
        <w:t xml:space="preserve"> 6: 1–55.</w:t>
      </w:r>
    </w:p>
    <w:p w14:paraId="27543804"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 xml:space="preserve">Kline, P. (1993). </w:t>
      </w:r>
      <w:r w:rsidRPr="00CA68E6">
        <w:rPr>
          <w:rFonts w:eastAsia="Times New Roman" w:cstheme="minorHAnsi"/>
          <w:i/>
        </w:rPr>
        <w:t>The Handbook of Psychological Testing</w:t>
      </w:r>
      <w:r w:rsidRPr="00CA68E6">
        <w:rPr>
          <w:rFonts w:eastAsia="Times New Roman" w:cstheme="minorHAnsi"/>
        </w:rPr>
        <w:t xml:space="preserve">. London: Routledge. </w:t>
      </w:r>
    </w:p>
    <w:p w14:paraId="64F5B3D6" w14:textId="77777777" w:rsidR="00073AB3" w:rsidRPr="00CA68E6" w:rsidRDefault="00073AB3" w:rsidP="00073AB3">
      <w:pPr>
        <w:shd w:val="clear" w:color="auto" w:fill="FFFFFF"/>
        <w:spacing w:before="100" w:beforeAutospacing="1" w:after="100" w:afterAutospacing="1" w:line="220" w:lineRule="atLeast"/>
        <w:ind w:left="360" w:hanging="360"/>
        <w:rPr>
          <w:rFonts w:eastAsia="Times New Roman" w:cstheme="minorHAnsi"/>
        </w:rPr>
      </w:pPr>
      <w:r w:rsidRPr="00CA68E6">
        <w:rPr>
          <w:rFonts w:eastAsia="Times New Roman" w:cstheme="minorHAnsi"/>
        </w:rPr>
        <w:t>Marsh, H.W., Hau, K., and Wen, Z. (2004). In Search of Golden Rules: Comment on Hypothesis-Testing Approaches to Setting Cutoff Values for Fit Indexes and Dangers in Overgeneralizing Hu and Bentler's 1999 Findings. </w:t>
      </w:r>
      <w:r w:rsidRPr="00CA68E6">
        <w:rPr>
          <w:rFonts w:eastAsia="Times New Roman" w:cstheme="minorHAnsi"/>
          <w:i/>
        </w:rPr>
        <w:t>Structural Equation Modeling</w:t>
      </w:r>
      <w:r w:rsidRPr="00CA68E6">
        <w:rPr>
          <w:rFonts w:eastAsia="Times New Roman" w:cstheme="minorHAnsi"/>
        </w:rPr>
        <w:t>, 11: 320–341.</w:t>
      </w:r>
    </w:p>
    <w:p w14:paraId="41011666" w14:textId="22A7227F" w:rsidR="00FD2918" w:rsidRPr="00CA68E6" w:rsidRDefault="003171D3" w:rsidP="005C6268">
      <w:pPr>
        <w:pStyle w:val="Heading1"/>
        <w:spacing w:before="100" w:beforeAutospacing="1" w:after="100" w:afterAutospacing="1"/>
        <w:ind w:left="360" w:hanging="360"/>
        <w:rPr>
          <w:rFonts w:asciiTheme="minorHAnsi" w:hAnsiTheme="minorHAnsi" w:cstheme="minorHAnsi"/>
          <w:sz w:val="22"/>
          <w:szCs w:val="22"/>
        </w:rPr>
      </w:pPr>
      <w:r w:rsidRPr="005C6268">
        <w:rPr>
          <w:rFonts w:asciiTheme="minorHAnsi" w:hAnsiTheme="minorHAnsi"/>
          <w:b w:val="0"/>
          <w:color w:val="auto"/>
          <w:sz w:val="22"/>
          <w:szCs w:val="22"/>
        </w:rPr>
        <w:t xml:space="preserve">Miech, R. A., Johnston, L. D., O'Malley, P. M., Bachman, J. G., &amp; Schulenberg, J. E. (2015). </w:t>
      </w:r>
      <w:r w:rsidRPr="005C6268">
        <w:rPr>
          <w:rFonts w:asciiTheme="minorHAnsi" w:hAnsiTheme="minorHAnsi"/>
          <w:b w:val="0"/>
          <w:i/>
          <w:iCs/>
          <w:color w:val="auto"/>
          <w:sz w:val="22"/>
          <w:szCs w:val="22"/>
        </w:rPr>
        <w:t>Monitoring the Future national survey results on drug use, 1975-2014: Volume I, Secondary school students</w:t>
      </w:r>
      <w:r w:rsidRPr="005C6268">
        <w:rPr>
          <w:rFonts w:asciiTheme="minorHAnsi" w:hAnsiTheme="minorHAnsi"/>
          <w:b w:val="0"/>
          <w:color w:val="auto"/>
          <w:sz w:val="22"/>
          <w:szCs w:val="22"/>
        </w:rPr>
        <w:t>. Ann Arbor: Institute for Social Research, The University of Michigan.</w:t>
      </w:r>
      <w:r w:rsidR="00073AB3" w:rsidRPr="00CA68E6">
        <w:rPr>
          <w:rFonts w:asciiTheme="minorHAnsi" w:eastAsia="Times New Roman" w:hAnsiTheme="minorHAnsi" w:cstheme="minorHAnsi"/>
          <w:color w:val="000000"/>
          <w:sz w:val="22"/>
          <w:szCs w:val="22"/>
        </w:rPr>
        <w:br w:type="page"/>
      </w:r>
      <w:bookmarkStart w:id="34" w:name="_Toc424886378"/>
      <w:bookmarkStart w:id="35" w:name="_Toc426468490"/>
      <w:r w:rsidR="00EC5E56" w:rsidRPr="00CA68E6">
        <w:rPr>
          <w:rFonts w:asciiTheme="minorHAnsi" w:hAnsiTheme="minorHAnsi" w:cstheme="minorHAnsi"/>
          <w:sz w:val="22"/>
          <w:szCs w:val="22"/>
        </w:rPr>
        <w:lastRenderedPageBreak/>
        <w:t>Appendix</w:t>
      </w:r>
      <w:bookmarkEnd w:id="34"/>
      <w:bookmarkEnd w:id="35"/>
    </w:p>
    <w:sdt>
      <w:sdtPr>
        <w:rPr>
          <w:rFonts w:asciiTheme="minorHAnsi" w:eastAsiaTheme="minorHAnsi" w:hAnsiTheme="minorHAnsi" w:cstheme="minorHAnsi"/>
          <w:b w:val="0"/>
          <w:bCs w:val="0"/>
          <w:color w:val="auto"/>
          <w:sz w:val="22"/>
          <w:szCs w:val="22"/>
          <w:lang w:eastAsia="en-US"/>
        </w:rPr>
        <w:id w:val="-346327889"/>
        <w:docPartObj>
          <w:docPartGallery w:val="Table of Contents"/>
          <w:docPartUnique/>
        </w:docPartObj>
      </w:sdtPr>
      <w:sdtEndPr>
        <w:rPr>
          <w:noProof/>
        </w:rPr>
      </w:sdtEndPr>
      <w:sdtContent>
        <w:p w14:paraId="61C511FB" w14:textId="77777777" w:rsidR="007229F6" w:rsidRPr="00CA68E6" w:rsidRDefault="007229F6" w:rsidP="007229F6">
          <w:pPr>
            <w:pStyle w:val="TOCHeading"/>
            <w:spacing w:before="0"/>
            <w:rPr>
              <w:rFonts w:asciiTheme="minorHAnsi" w:hAnsiTheme="minorHAnsi" w:cstheme="minorHAnsi"/>
              <w:sz w:val="22"/>
              <w:szCs w:val="22"/>
            </w:rPr>
          </w:pPr>
        </w:p>
        <w:p w14:paraId="0484DC4B" w14:textId="0A05259F" w:rsidR="00802B1E" w:rsidRDefault="007229F6">
          <w:pPr>
            <w:pStyle w:val="TOC1"/>
            <w:rPr>
              <w:noProof/>
              <w:lang w:eastAsia="zh-CN"/>
            </w:rPr>
          </w:pPr>
          <w:r w:rsidRPr="00CA68E6">
            <w:rPr>
              <w:rFonts w:cstheme="minorHAnsi"/>
            </w:rPr>
            <w:fldChar w:fldCharType="begin"/>
          </w:r>
          <w:r w:rsidRPr="00CA68E6">
            <w:rPr>
              <w:rFonts w:cstheme="minorHAnsi"/>
            </w:rPr>
            <w:instrText xml:space="preserve"> TOC \o "1-3" \h \z \u </w:instrText>
          </w:r>
          <w:r w:rsidRPr="00CA68E6">
            <w:rPr>
              <w:rFonts w:cstheme="minorHAnsi"/>
            </w:rPr>
            <w:fldChar w:fldCharType="separate"/>
          </w:r>
          <w:hyperlink w:anchor="_Toc426468491" w:history="1">
            <w:r w:rsidR="00802B1E" w:rsidRPr="00EA6EE2">
              <w:rPr>
                <w:rStyle w:val="Hyperlink"/>
                <w:rFonts w:cstheme="minorHAnsi"/>
                <w:noProof/>
              </w:rPr>
              <w:t>Table A-1. Nonresponse rates, by item in the student survey: 2015</w:t>
            </w:r>
            <w:r w:rsidR="00802B1E">
              <w:rPr>
                <w:noProof/>
                <w:webHidden/>
              </w:rPr>
              <w:tab/>
            </w:r>
            <w:r w:rsidR="00802B1E">
              <w:rPr>
                <w:noProof/>
                <w:webHidden/>
              </w:rPr>
              <w:fldChar w:fldCharType="begin"/>
            </w:r>
            <w:r w:rsidR="00802B1E">
              <w:rPr>
                <w:noProof/>
                <w:webHidden/>
              </w:rPr>
              <w:instrText xml:space="preserve"> PAGEREF _Toc426468491 \h </w:instrText>
            </w:r>
            <w:r w:rsidR="00802B1E">
              <w:rPr>
                <w:noProof/>
                <w:webHidden/>
              </w:rPr>
            </w:r>
            <w:r w:rsidR="00802B1E">
              <w:rPr>
                <w:noProof/>
                <w:webHidden/>
              </w:rPr>
              <w:fldChar w:fldCharType="separate"/>
            </w:r>
            <w:r w:rsidR="00093186">
              <w:rPr>
                <w:noProof/>
                <w:webHidden/>
              </w:rPr>
              <w:t>62</w:t>
            </w:r>
            <w:r w:rsidR="00802B1E">
              <w:rPr>
                <w:noProof/>
                <w:webHidden/>
              </w:rPr>
              <w:fldChar w:fldCharType="end"/>
            </w:r>
          </w:hyperlink>
        </w:p>
        <w:p w14:paraId="7803EB7B" w14:textId="77777777" w:rsidR="00802B1E" w:rsidRDefault="00DB57C2">
          <w:pPr>
            <w:pStyle w:val="TOC1"/>
            <w:rPr>
              <w:noProof/>
              <w:lang w:eastAsia="zh-CN"/>
            </w:rPr>
          </w:pPr>
          <w:hyperlink w:anchor="_Toc426468492" w:history="1">
            <w:r w:rsidR="00802B1E" w:rsidRPr="00EA6EE2">
              <w:rPr>
                <w:rStyle w:val="Hyperlink"/>
                <w:rFonts w:cstheme="minorHAnsi"/>
                <w:noProof/>
              </w:rPr>
              <w:t>Table A-2. Nonresponse rates, by item in the instructional staff survey: 2015</w:t>
            </w:r>
            <w:r w:rsidR="00802B1E">
              <w:rPr>
                <w:noProof/>
                <w:webHidden/>
              </w:rPr>
              <w:tab/>
            </w:r>
            <w:r w:rsidR="00802B1E">
              <w:rPr>
                <w:noProof/>
                <w:webHidden/>
              </w:rPr>
              <w:fldChar w:fldCharType="begin"/>
            </w:r>
            <w:r w:rsidR="00802B1E">
              <w:rPr>
                <w:noProof/>
                <w:webHidden/>
              </w:rPr>
              <w:instrText xml:space="preserve"> PAGEREF _Toc426468492 \h </w:instrText>
            </w:r>
            <w:r w:rsidR="00802B1E">
              <w:rPr>
                <w:noProof/>
                <w:webHidden/>
              </w:rPr>
            </w:r>
            <w:r w:rsidR="00802B1E">
              <w:rPr>
                <w:noProof/>
                <w:webHidden/>
              </w:rPr>
              <w:fldChar w:fldCharType="separate"/>
            </w:r>
            <w:r w:rsidR="00093186">
              <w:rPr>
                <w:noProof/>
                <w:webHidden/>
              </w:rPr>
              <w:t>63</w:t>
            </w:r>
            <w:r w:rsidR="00802B1E">
              <w:rPr>
                <w:noProof/>
                <w:webHidden/>
              </w:rPr>
              <w:fldChar w:fldCharType="end"/>
            </w:r>
          </w:hyperlink>
        </w:p>
        <w:p w14:paraId="496DD465" w14:textId="77777777" w:rsidR="00802B1E" w:rsidRDefault="00DB57C2">
          <w:pPr>
            <w:pStyle w:val="TOC1"/>
            <w:rPr>
              <w:noProof/>
              <w:lang w:eastAsia="zh-CN"/>
            </w:rPr>
          </w:pPr>
          <w:hyperlink w:anchor="_Toc426468493" w:history="1">
            <w:r w:rsidR="00802B1E" w:rsidRPr="00EA6EE2">
              <w:rPr>
                <w:rStyle w:val="Hyperlink"/>
                <w:rFonts w:cstheme="minorHAnsi"/>
                <w:noProof/>
              </w:rPr>
              <w:t>Table A-3. Nonresponse rates, by item in the noninstructional staff survey: 2015</w:t>
            </w:r>
            <w:r w:rsidR="00802B1E">
              <w:rPr>
                <w:noProof/>
                <w:webHidden/>
              </w:rPr>
              <w:tab/>
            </w:r>
            <w:r w:rsidR="00802B1E">
              <w:rPr>
                <w:noProof/>
                <w:webHidden/>
              </w:rPr>
              <w:fldChar w:fldCharType="begin"/>
            </w:r>
            <w:r w:rsidR="00802B1E">
              <w:rPr>
                <w:noProof/>
                <w:webHidden/>
              </w:rPr>
              <w:instrText xml:space="preserve"> PAGEREF _Toc426468493 \h </w:instrText>
            </w:r>
            <w:r w:rsidR="00802B1E">
              <w:rPr>
                <w:noProof/>
                <w:webHidden/>
              </w:rPr>
            </w:r>
            <w:r w:rsidR="00802B1E">
              <w:rPr>
                <w:noProof/>
                <w:webHidden/>
              </w:rPr>
              <w:fldChar w:fldCharType="separate"/>
            </w:r>
            <w:r w:rsidR="00093186">
              <w:rPr>
                <w:noProof/>
                <w:webHidden/>
              </w:rPr>
              <w:t>64</w:t>
            </w:r>
            <w:r w:rsidR="00802B1E">
              <w:rPr>
                <w:noProof/>
                <w:webHidden/>
              </w:rPr>
              <w:fldChar w:fldCharType="end"/>
            </w:r>
          </w:hyperlink>
        </w:p>
        <w:p w14:paraId="157A0807" w14:textId="77777777" w:rsidR="00802B1E" w:rsidRDefault="00DB57C2">
          <w:pPr>
            <w:pStyle w:val="TOC1"/>
            <w:rPr>
              <w:noProof/>
              <w:lang w:eastAsia="zh-CN"/>
            </w:rPr>
          </w:pPr>
          <w:hyperlink w:anchor="_Toc426468494" w:history="1">
            <w:r w:rsidR="00802B1E" w:rsidRPr="00EA6EE2">
              <w:rPr>
                <w:rStyle w:val="Hyperlink"/>
                <w:rFonts w:cstheme="minorHAnsi"/>
                <w:noProof/>
              </w:rPr>
              <w:t>Table A-4. Nonresponse rates, by item in the parent survey: 2015</w:t>
            </w:r>
            <w:r w:rsidR="00802B1E">
              <w:rPr>
                <w:noProof/>
                <w:webHidden/>
              </w:rPr>
              <w:tab/>
            </w:r>
            <w:r w:rsidR="00802B1E">
              <w:rPr>
                <w:noProof/>
                <w:webHidden/>
              </w:rPr>
              <w:fldChar w:fldCharType="begin"/>
            </w:r>
            <w:r w:rsidR="00802B1E">
              <w:rPr>
                <w:noProof/>
                <w:webHidden/>
              </w:rPr>
              <w:instrText xml:space="preserve"> PAGEREF _Toc426468494 \h </w:instrText>
            </w:r>
            <w:r w:rsidR="00802B1E">
              <w:rPr>
                <w:noProof/>
                <w:webHidden/>
              </w:rPr>
            </w:r>
            <w:r w:rsidR="00802B1E">
              <w:rPr>
                <w:noProof/>
                <w:webHidden/>
              </w:rPr>
              <w:fldChar w:fldCharType="separate"/>
            </w:r>
            <w:r w:rsidR="00093186">
              <w:rPr>
                <w:noProof/>
                <w:webHidden/>
              </w:rPr>
              <w:t>65</w:t>
            </w:r>
            <w:r w:rsidR="00802B1E">
              <w:rPr>
                <w:noProof/>
                <w:webHidden/>
              </w:rPr>
              <w:fldChar w:fldCharType="end"/>
            </w:r>
          </w:hyperlink>
        </w:p>
        <w:p w14:paraId="0592A626" w14:textId="77777777" w:rsidR="00802B1E" w:rsidRDefault="00DB57C2">
          <w:pPr>
            <w:pStyle w:val="TOC1"/>
            <w:rPr>
              <w:noProof/>
              <w:lang w:eastAsia="zh-CN"/>
            </w:rPr>
          </w:pPr>
          <w:hyperlink w:anchor="_Toc426468495" w:history="1">
            <w:r w:rsidR="00802B1E" w:rsidRPr="00EA6EE2">
              <w:rPr>
                <w:rStyle w:val="Hyperlink"/>
                <w:rFonts w:cstheme="minorHAnsi"/>
                <w:noProof/>
              </w:rPr>
              <w:t>Table B-1. Percentage of respondents in each response category, by item in the student survey: 2015</w:t>
            </w:r>
            <w:r w:rsidR="00802B1E">
              <w:rPr>
                <w:noProof/>
                <w:webHidden/>
              </w:rPr>
              <w:tab/>
            </w:r>
            <w:r w:rsidR="00802B1E">
              <w:rPr>
                <w:noProof/>
                <w:webHidden/>
              </w:rPr>
              <w:fldChar w:fldCharType="begin"/>
            </w:r>
            <w:r w:rsidR="00802B1E">
              <w:rPr>
                <w:noProof/>
                <w:webHidden/>
              </w:rPr>
              <w:instrText xml:space="preserve"> PAGEREF _Toc426468495 \h </w:instrText>
            </w:r>
            <w:r w:rsidR="00802B1E">
              <w:rPr>
                <w:noProof/>
                <w:webHidden/>
              </w:rPr>
            </w:r>
            <w:r w:rsidR="00802B1E">
              <w:rPr>
                <w:noProof/>
                <w:webHidden/>
              </w:rPr>
              <w:fldChar w:fldCharType="separate"/>
            </w:r>
            <w:r w:rsidR="00093186">
              <w:rPr>
                <w:noProof/>
                <w:webHidden/>
              </w:rPr>
              <w:t>66</w:t>
            </w:r>
            <w:r w:rsidR="00802B1E">
              <w:rPr>
                <w:noProof/>
                <w:webHidden/>
              </w:rPr>
              <w:fldChar w:fldCharType="end"/>
            </w:r>
          </w:hyperlink>
        </w:p>
        <w:p w14:paraId="65FCBCB8" w14:textId="77777777" w:rsidR="00802B1E" w:rsidRDefault="00DB57C2">
          <w:pPr>
            <w:pStyle w:val="TOC1"/>
            <w:rPr>
              <w:noProof/>
              <w:lang w:eastAsia="zh-CN"/>
            </w:rPr>
          </w:pPr>
          <w:hyperlink w:anchor="_Toc426468496" w:history="1">
            <w:r w:rsidR="00802B1E" w:rsidRPr="00EA6EE2">
              <w:rPr>
                <w:rStyle w:val="Hyperlink"/>
                <w:rFonts w:cstheme="minorHAnsi"/>
                <w:noProof/>
              </w:rPr>
              <w:t>Table B-2. Percentage of respondents in each response category, by item in the instructional staff survey: 2015</w:t>
            </w:r>
            <w:r w:rsidR="00802B1E">
              <w:rPr>
                <w:noProof/>
                <w:webHidden/>
              </w:rPr>
              <w:tab/>
            </w:r>
            <w:r w:rsidR="00802B1E">
              <w:rPr>
                <w:noProof/>
                <w:webHidden/>
              </w:rPr>
              <w:fldChar w:fldCharType="begin"/>
            </w:r>
            <w:r w:rsidR="00802B1E">
              <w:rPr>
                <w:noProof/>
                <w:webHidden/>
              </w:rPr>
              <w:instrText xml:space="preserve"> PAGEREF _Toc426468496 \h </w:instrText>
            </w:r>
            <w:r w:rsidR="00802B1E">
              <w:rPr>
                <w:noProof/>
                <w:webHidden/>
              </w:rPr>
            </w:r>
            <w:r w:rsidR="00802B1E">
              <w:rPr>
                <w:noProof/>
                <w:webHidden/>
              </w:rPr>
              <w:fldChar w:fldCharType="separate"/>
            </w:r>
            <w:r w:rsidR="00093186">
              <w:rPr>
                <w:noProof/>
                <w:webHidden/>
              </w:rPr>
              <w:t>68</w:t>
            </w:r>
            <w:r w:rsidR="00802B1E">
              <w:rPr>
                <w:noProof/>
                <w:webHidden/>
              </w:rPr>
              <w:fldChar w:fldCharType="end"/>
            </w:r>
          </w:hyperlink>
        </w:p>
        <w:p w14:paraId="6AF996A0" w14:textId="77777777" w:rsidR="00802B1E" w:rsidRDefault="00DB57C2">
          <w:pPr>
            <w:pStyle w:val="TOC1"/>
            <w:rPr>
              <w:noProof/>
              <w:lang w:eastAsia="zh-CN"/>
            </w:rPr>
          </w:pPr>
          <w:hyperlink w:anchor="_Toc426468498" w:history="1">
            <w:r w:rsidR="00802B1E" w:rsidRPr="00EA6EE2">
              <w:rPr>
                <w:rStyle w:val="Hyperlink"/>
                <w:rFonts w:cstheme="minorHAnsi"/>
                <w:noProof/>
              </w:rPr>
              <w:t>Table B-3. Percentage of respondents in each response category, by item in the noninstructional staff survey: 2015</w:t>
            </w:r>
            <w:r w:rsidR="00802B1E">
              <w:rPr>
                <w:noProof/>
                <w:webHidden/>
              </w:rPr>
              <w:tab/>
            </w:r>
            <w:r w:rsidR="00802B1E">
              <w:rPr>
                <w:noProof/>
                <w:webHidden/>
              </w:rPr>
              <w:fldChar w:fldCharType="begin"/>
            </w:r>
            <w:r w:rsidR="00802B1E">
              <w:rPr>
                <w:noProof/>
                <w:webHidden/>
              </w:rPr>
              <w:instrText xml:space="preserve"> PAGEREF _Toc426468498 \h </w:instrText>
            </w:r>
            <w:r w:rsidR="00802B1E">
              <w:rPr>
                <w:noProof/>
                <w:webHidden/>
              </w:rPr>
            </w:r>
            <w:r w:rsidR="00802B1E">
              <w:rPr>
                <w:noProof/>
                <w:webHidden/>
              </w:rPr>
              <w:fldChar w:fldCharType="separate"/>
            </w:r>
            <w:r w:rsidR="00093186">
              <w:rPr>
                <w:noProof/>
                <w:webHidden/>
              </w:rPr>
              <w:t>70</w:t>
            </w:r>
            <w:r w:rsidR="00802B1E">
              <w:rPr>
                <w:noProof/>
                <w:webHidden/>
              </w:rPr>
              <w:fldChar w:fldCharType="end"/>
            </w:r>
          </w:hyperlink>
        </w:p>
        <w:p w14:paraId="1FEEA520" w14:textId="77777777" w:rsidR="00802B1E" w:rsidRDefault="00DB57C2">
          <w:pPr>
            <w:pStyle w:val="TOC1"/>
            <w:rPr>
              <w:noProof/>
              <w:lang w:eastAsia="zh-CN"/>
            </w:rPr>
          </w:pPr>
          <w:hyperlink w:anchor="_Toc426468500" w:history="1">
            <w:r w:rsidR="00802B1E" w:rsidRPr="00EA6EE2">
              <w:rPr>
                <w:rStyle w:val="Hyperlink"/>
                <w:rFonts w:cstheme="minorHAnsi"/>
                <w:noProof/>
              </w:rPr>
              <w:t>Table B-4. Percentage of respondents in each response category, by item in the parent survey: 2015</w:t>
            </w:r>
            <w:r w:rsidR="00802B1E">
              <w:rPr>
                <w:noProof/>
                <w:webHidden/>
              </w:rPr>
              <w:tab/>
            </w:r>
            <w:r w:rsidR="00802B1E">
              <w:rPr>
                <w:noProof/>
                <w:webHidden/>
              </w:rPr>
              <w:fldChar w:fldCharType="begin"/>
            </w:r>
            <w:r w:rsidR="00802B1E">
              <w:rPr>
                <w:noProof/>
                <w:webHidden/>
              </w:rPr>
              <w:instrText xml:space="preserve"> PAGEREF _Toc426468500 \h </w:instrText>
            </w:r>
            <w:r w:rsidR="00802B1E">
              <w:rPr>
                <w:noProof/>
                <w:webHidden/>
              </w:rPr>
            </w:r>
            <w:r w:rsidR="00802B1E">
              <w:rPr>
                <w:noProof/>
                <w:webHidden/>
              </w:rPr>
              <w:fldChar w:fldCharType="separate"/>
            </w:r>
            <w:r w:rsidR="00093186">
              <w:rPr>
                <w:noProof/>
                <w:webHidden/>
              </w:rPr>
              <w:t>72</w:t>
            </w:r>
            <w:r w:rsidR="00802B1E">
              <w:rPr>
                <w:noProof/>
                <w:webHidden/>
              </w:rPr>
              <w:fldChar w:fldCharType="end"/>
            </w:r>
          </w:hyperlink>
        </w:p>
        <w:p w14:paraId="21417C9E" w14:textId="77777777" w:rsidR="00802B1E" w:rsidRDefault="00DB57C2">
          <w:pPr>
            <w:pStyle w:val="TOC1"/>
            <w:rPr>
              <w:noProof/>
              <w:lang w:eastAsia="zh-CN"/>
            </w:rPr>
          </w:pPr>
          <w:hyperlink w:anchor="_Toc426468501" w:history="1">
            <w:r w:rsidR="00802B1E" w:rsidRPr="00EA6EE2">
              <w:rPr>
                <w:rStyle w:val="Hyperlink"/>
                <w:rFonts w:cstheme="minorHAnsi"/>
                <w:noProof/>
              </w:rPr>
              <w:t>Table C-1. Confirmatory factor analysis, factor loading, by domain and item (all items) in the student survey: 2015</w:t>
            </w:r>
            <w:r w:rsidR="00802B1E">
              <w:rPr>
                <w:noProof/>
                <w:webHidden/>
              </w:rPr>
              <w:tab/>
            </w:r>
            <w:r w:rsidR="00802B1E">
              <w:rPr>
                <w:noProof/>
                <w:webHidden/>
              </w:rPr>
              <w:fldChar w:fldCharType="begin"/>
            </w:r>
            <w:r w:rsidR="00802B1E">
              <w:rPr>
                <w:noProof/>
                <w:webHidden/>
              </w:rPr>
              <w:instrText xml:space="preserve"> PAGEREF _Toc426468501 \h </w:instrText>
            </w:r>
            <w:r w:rsidR="00802B1E">
              <w:rPr>
                <w:noProof/>
                <w:webHidden/>
              </w:rPr>
            </w:r>
            <w:r w:rsidR="00802B1E">
              <w:rPr>
                <w:noProof/>
                <w:webHidden/>
              </w:rPr>
              <w:fldChar w:fldCharType="separate"/>
            </w:r>
            <w:r w:rsidR="00093186">
              <w:rPr>
                <w:noProof/>
                <w:webHidden/>
              </w:rPr>
              <w:t>73</w:t>
            </w:r>
            <w:r w:rsidR="00802B1E">
              <w:rPr>
                <w:noProof/>
                <w:webHidden/>
              </w:rPr>
              <w:fldChar w:fldCharType="end"/>
            </w:r>
          </w:hyperlink>
        </w:p>
        <w:p w14:paraId="68567185" w14:textId="77777777" w:rsidR="00802B1E" w:rsidRDefault="00DB57C2">
          <w:pPr>
            <w:pStyle w:val="TOC1"/>
            <w:rPr>
              <w:noProof/>
              <w:lang w:eastAsia="zh-CN"/>
            </w:rPr>
          </w:pPr>
          <w:hyperlink w:anchor="_Toc426468502" w:history="1">
            <w:r w:rsidR="00802B1E" w:rsidRPr="00EA6EE2">
              <w:rPr>
                <w:rStyle w:val="Hyperlink"/>
                <w:rFonts w:cstheme="minorHAnsi"/>
                <w:noProof/>
              </w:rPr>
              <w:t>Table C-2. Confirmatory factor analysis, factor loading, by domain and item (all items) in the instructional staff survey: 2015</w:t>
            </w:r>
            <w:r w:rsidR="00802B1E">
              <w:rPr>
                <w:noProof/>
                <w:webHidden/>
              </w:rPr>
              <w:tab/>
            </w:r>
            <w:r w:rsidR="00802B1E">
              <w:rPr>
                <w:noProof/>
                <w:webHidden/>
              </w:rPr>
              <w:fldChar w:fldCharType="begin"/>
            </w:r>
            <w:r w:rsidR="00802B1E">
              <w:rPr>
                <w:noProof/>
                <w:webHidden/>
              </w:rPr>
              <w:instrText xml:space="preserve"> PAGEREF _Toc426468502 \h </w:instrText>
            </w:r>
            <w:r w:rsidR="00802B1E">
              <w:rPr>
                <w:noProof/>
                <w:webHidden/>
              </w:rPr>
            </w:r>
            <w:r w:rsidR="00802B1E">
              <w:rPr>
                <w:noProof/>
                <w:webHidden/>
              </w:rPr>
              <w:fldChar w:fldCharType="separate"/>
            </w:r>
            <w:r w:rsidR="00093186">
              <w:rPr>
                <w:noProof/>
                <w:webHidden/>
              </w:rPr>
              <w:t>75</w:t>
            </w:r>
            <w:r w:rsidR="00802B1E">
              <w:rPr>
                <w:noProof/>
                <w:webHidden/>
              </w:rPr>
              <w:fldChar w:fldCharType="end"/>
            </w:r>
          </w:hyperlink>
        </w:p>
        <w:p w14:paraId="574DD707" w14:textId="77777777" w:rsidR="00802B1E" w:rsidRDefault="00DB57C2">
          <w:pPr>
            <w:pStyle w:val="TOC1"/>
            <w:rPr>
              <w:noProof/>
              <w:lang w:eastAsia="zh-CN"/>
            </w:rPr>
          </w:pPr>
          <w:hyperlink w:anchor="_Toc426468503" w:history="1">
            <w:r w:rsidR="00802B1E" w:rsidRPr="00EA6EE2">
              <w:rPr>
                <w:rStyle w:val="Hyperlink"/>
                <w:rFonts w:cstheme="minorHAnsi"/>
                <w:noProof/>
              </w:rPr>
              <w:t>Table C-3. Confirmatory factor analysis, factor loading, by domain and item (all items) in the noninstructional staff survey: 2015</w:t>
            </w:r>
            <w:r w:rsidR="00802B1E">
              <w:rPr>
                <w:noProof/>
                <w:webHidden/>
              </w:rPr>
              <w:tab/>
            </w:r>
            <w:r w:rsidR="00802B1E">
              <w:rPr>
                <w:noProof/>
                <w:webHidden/>
              </w:rPr>
              <w:fldChar w:fldCharType="begin"/>
            </w:r>
            <w:r w:rsidR="00802B1E">
              <w:rPr>
                <w:noProof/>
                <w:webHidden/>
              </w:rPr>
              <w:instrText xml:space="preserve"> PAGEREF _Toc426468503 \h </w:instrText>
            </w:r>
            <w:r w:rsidR="00802B1E">
              <w:rPr>
                <w:noProof/>
                <w:webHidden/>
              </w:rPr>
            </w:r>
            <w:r w:rsidR="00802B1E">
              <w:rPr>
                <w:noProof/>
                <w:webHidden/>
              </w:rPr>
              <w:fldChar w:fldCharType="separate"/>
            </w:r>
            <w:r w:rsidR="00093186">
              <w:rPr>
                <w:noProof/>
                <w:webHidden/>
              </w:rPr>
              <w:t>77</w:t>
            </w:r>
            <w:r w:rsidR="00802B1E">
              <w:rPr>
                <w:noProof/>
                <w:webHidden/>
              </w:rPr>
              <w:fldChar w:fldCharType="end"/>
            </w:r>
          </w:hyperlink>
        </w:p>
        <w:p w14:paraId="603F0DF8" w14:textId="77777777" w:rsidR="00802B1E" w:rsidRDefault="00DB57C2">
          <w:pPr>
            <w:pStyle w:val="TOC1"/>
            <w:rPr>
              <w:noProof/>
              <w:lang w:eastAsia="zh-CN"/>
            </w:rPr>
          </w:pPr>
          <w:hyperlink w:anchor="_Toc426468504" w:history="1">
            <w:r w:rsidR="00802B1E" w:rsidRPr="00EA6EE2">
              <w:rPr>
                <w:rStyle w:val="Hyperlink"/>
                <w:rFonts w:cstheme="minorHAnsi"/>
                <w:noProof/>
              </w:rPr>
              <w:t>Table C-4. Confirmatory factor analysis, factor loading, by domain and item (all items) in the parent survey: 2015</w:t>
            </w:r>
            <w:r w:rsidR="00802B1E">
              <w:rPr>
                <w:noProof/>
                <w:webHidden/>
              </w:rPr>
              <w:tab/>
            </w:r>
            <w:r w:rsidR="00802B1E">
              <w:rPr>
                <w:noProof/>
                <w:webHidden/>
              </w:rPr>
              <w:fldChar w:fldCharType="begin"/>
            </w:r>
            <w:r w:rsidR="00802B1E">
              <w:rPr>
                <w:noProof/>
                <w:webHidden/>
              </w:rPr>
              <w:instrText xml:space="preserve"> PAGEREF _Toc426468504 \h </w:instrText>
            </w:r>
            <w:r w:rsidR="00802B1E">
              <w:rPr>
                <w:noProof/>
                <w:webHidden/>
              </w:rPr>
            </w:r>
            <w:r w:rsidR="00802B1E">
              <w:rPr>
                <w:noProof/>
                <w:webHidden/>
              </w:rPr>
              <w:fldChar w:fldCharType="separate"/>
            </w:r>
            <w:r w:rsidR="00093186">
              <w:rPr>
                <w:noProof/>
                <w:webHidden/>
              </w:rPr>
              <w:t>79</w:t>
            </w:r>
            <w:r w:rsidR="00802B1E">
              <w:rPr>
                <w:noProof/>
                <w:webHidden/>
              </w:rPr>
              <w:fldChar w:fldCharType="end"/>
            </w:r>
          </w:hyperlink>
        </w:p>
        <w:p w14:paraId="3BA57A73" w14:textId="09DCDE11" w:rsidR="00802B1E" w:rsidRDefault="00DB57C2" w:rsidP="00093186">
          <w:pPr>
            <w:pStyle w:val="TOC1"/>
            <w:rPr>
              <w:noProof/>
              <w:lang w:eastAsia="zh-CN"/>
            </w:rPr>
          </w:pPr>
          <w:hyperlink w:anchor="_Toc426468505" w:history="1">
            <w:r w:rsidR="00802B1E" w:rsidRPr="00EA6EE2">
              <w:rPr>
                <w:rStyle w:val="Hyperlink"/>
                <w:rFonts w:cstheme="minorHAnsi"/>
                <w:noProof/>
              </w:rPr>
              <w:t>Table D-1. Infit, outfit, and point-polyserial statistics, by domain and item (all items) in the student survey: 2015</w:t>
            </w:r>
            <w:r w:rsidR="00802B1E">
              <w:rPr>
                <w:noProof/>
                <w:webHidden/>
              </w:rPr>
              <w:tab/>
            </w:r>
            <w:r w:rsidR="00802B1E">
              <w:rPr>
                <w:noProof/>
                <w:webHidden/>
              </w:rPr>
              <w:fldChar w:fldCharType="begin"/>
            </w:r>
            <w:r w:rsidR="00802B1E">
              <w:rPr>
                <w:noProof/>
                <w:webHidden/>
              </w:rPr>
              <w:instrText xml:space="preserve"> PAGEREF _Toc426468505 \h </w:instrText>
            </w:r>
            <w:r w:rsidR="00802B1E">
              <w:rPr>
                <w:noProof/>
                <w:webHidden/>
              </w:rPr>
            </w:r>
            <w:r w:rsidR="00802B1E">
              <w:rPr>
                <w:noProof/>
                <w:webHidden/>
              </w:rPr>
              <w:fldChar w:fldCharType="separate"/>
            </w:r>
            <w:r w:rsidR="00093186">
              <w:rPr>
                <w:noProof/>
                <w:webHidden/>
              </w:rPr>
              <w:t>80</w:t>
            </w:r>
            <w:r w:rsidR="00802B1E">
              <w:rPr>
                <w:noProof/>
                <w:webHidden/>
              </w:rPr>
              <w:fldChar w:fldCharType="end"/>
            </w:r>
          </w:hyperlink>
        </w:p>
        <w:p w14:paraId="565774A7" w14:textId="77777777" w:rsidR="00802B1E" w:rsidRDefault="00DB57C2">
          <w:pPr>
            <w:pStyle w:val="TOC1"/>
            <w:rPr>
              <w:noProof/>
              <w:lang w:eastAsia="zh-CN"/>
            </w:rPr>
          </w:pPr>
          <w:hyperlink w:anchor="_Toc426468507" w:history="1">
            <w:r w:rsidR="00802B1E" w:rsidRPr="00EA6EE2">
              <w:rPr>
                <w:rStyle w:val="Hyperlink"/>
                <w:rFonts w:cstheme="minorHAnsi"/>
                <w:noProof/>
              </w:rPr>
              <w:t>Table D-2. Infit, outfit, and point-polyserial statistics, by domain and item (all items) in the instructional staff survey: 2015</w:t>
            </w:r>
            <w:r w:rsidR="00802B1E">
              <w:rPr>
                <w:noProof/>
                <w:webHidden/>
              </w:rPr>
              <w:tab/>
            </w:r>
            <w:r w:rsidR="00802B1E">
              <w:rPr>
                <w:noProof/>
                <w:webHidden/>
              </w:rPr>
              <w:fldChar w:fldCharType="begin"/>
            </w:r>
            <w:r w:rsidR="00802B1E">
              <w:rPr>
                <w:noProof/>
                <w:webHidden/>
              </w:rPr>
              <w:instrText xml:space="preserve"> PAGEREF _Toc426468507 \h </w:instrText>
            </w:r>
            <w:r w:rsidR="00802B1E">
              <w:rPr>
                <w:noProof/>
                <w:webHidden/>
              </w:rPr>
            </w:r>
            <w:r w:rsidR="00802B1E">
              <w:rPr>
                <w:noProof/>
                <w:webHidden/>
              </w:rPr>
              <w:fldChar w:fldCharType="separate"/>
            </w:r>
            <w:r w:rsidR="00093186">
              <w:rPr>
                <w:noProof/>
                <w:webHidden/>
              </w:rPr>
              <w:t>82</w:t>
            </w:r>
            <w:r w:rsidR="00802B1E">
              <w:rPr>
                <w:noProof/>
                <w:webHidden/>
              </w:rPr>
              <w:fldChar w:fldCharType="end"/>
            </w:r>
          </w:hyperlink>
        </w:p>
        <w:p w14:paraId="74231391" w14:textId="77777777" w:rsidR="00802B1E" w:rsidRDefault="00DB57C2">
          <w:pPr>
            <w:pStyle w:val="TOC1"/>
            <w:rPr>
              <w:noProof/>
              <w:lang w:eastAsia="zh-CN"/>
            </w:rPr>
          </w:pPr>
          <w:hyperlink w:anchor="_Toc426468508" w:history="1">
            <w:r w:rsidR="00802B1E" w:rsidRPr="00EA6EE2">
              <w:rPr>
                <w:rStyle w:val="Hyperlink"/>
                <w:rFonts w:cstheme="minorHAnsi"/>
                <w:noProof/>
              </w:rPr>
              <w:t>Table D-3. Infit, outfit, and point-polyserial statistics, by domain and item (all items) in the noninstructional staff survey: 2015</w:t>
            </w:r>
            <w:r w:rsidR="00802B1E">
              <w:rPr>
                <w:noProof/>
                <w:webHidden/>
              </w:rPr>
              <w:tab/>
            </w:r>
            <w:r w:rsidR="00802B1E">
              <w:rPr>
                <w:noProof/>
                <w:webHidden/>
              </w:rPr>
              <w:fldChar w:fldCharType="begin"/>
            </w:r>
            <w:r w:rsidR="00802B1E">
              <w:rPr>
                <w:noProof/>
                <w:webHidden/>
              </w:rPr>
              <w:instrText xml:space="preserve"> PAGEREF _Toc426468508 \h </w:instrText>
            </w:r>
            <w:r w:rsidR="00802B1E">
              <w:rPr>
                <w:noProof/>
                <w:webHidden/>
              </w:rPr>
            </w:r>
            <w:r w:rsidR="00802B1E">
              <w:rPr>
                <w:noProof/>
                <w:webHidden/>
              </w:rPr>
              <w:fldChar w:fldCharType="separate"/>
            </w:r>
            <w:r w:rsidR="00093186">
              <w:rPr>
                <w:noProof/>
                <w:webHidden/>
              </w:rPr>
              <w:t>83</w:t>
            </w:r>
            <w:r w:rsidR="00802B1E">
              <w:rPr>
                <w:noProof/>
                <w:webHidden/>
              </w:rPr>
              <w:fldChar w:fldCharType="end"/>
            </w:r>
          </w:hyperlink>
        </w:p>
        <w:p w14:paraId="00B286E8" w14:textId="77777777" w:rsidR="00802B1E" w:rsidRDefault="00DB57C2">
          <w:pPr>
            <w:pStyle w:val="TOC1"/>
            <w:rPr>
              <w:noProof/>
              <w:lang w:eastAsia="zh-CN"/>
            </w:rPr>
          </w:pPr>
          <w:hyperlink w:anchor="_Toc426468509" w:history="1">
            <w:r w:rsidR="00802B1E" w:rsidRPr="00EA6EE2">
              <w:rPr>
                <w:rStyle w:val="Hyperlink"/>
                <w:rFonts w:cstheme="minorHAnsi"/>
                <w:noProof/>
              </w:rPr>
              <w:t>Table D-4. Infit, outfit, and point-polyserial statistics, by domain and item (all items) in the parent survey: 2015</w:t>
            </w:r>
            <w:r w:rsidR="00802B1E">
              <w:rPr>
                <w:noProof/>
                <w:webHidden/>
              </w:rPr>
              <w:tab/>
            </w:r>
            <w:r w:rsidR="00802B1E">
              <w:rPr>
                <w:noProof/>
                <w:webHidden/>
              </w:rPr>
              <w:fldChar w:fldCharType="begin"/>
            </w:r>
            <w:r w:rsidR="00802B1E">
              <w:rPr>
                <w:noProof/>
                <w:webHidden/>
              </w:rPr>
              <w:instrText xml:space="preserve"> PAGEREF _Toc426468509 \h </w:instrText>
            </w:r>
            <w:r w:rsidR="00802B1E">
              <w:rPr>
                <w:noProof/>
                <w:webHidden/>
              </w:rPr>
            </w:r>
            <w:r w:rsidR="00802B1E">
              <w:rPr>
                <w:noProof/>
                <w:webHidden/>
              </w:rPr>
              <w:fldChar w:fldCharType="separate"/>
            </w:r>
            <w:r w:rsidR="00093186">
              <w:rPr>
                <w:noProof/>
                <w:webHidden/>
              </w:rPr>
              <w:t>84</w:t>
            </w:r>
            <w:r w:rsidR="00802B1E">
              <w:rPr>
                <w:noProof/>
                <w:webHidden/>
              </w:rPr>
              <w:fldChar w:fldCharType="end"/>
            </w:r>
          </w:hyperlink>
        </w:p>
        <w:p w14:paraId="5BEE350A" w14:textId="77777777" w:rsidR="00802B1E" w:rsidRDefault="00DB57C2">
          <w:pPr>
            <w:pStyle w:val="TOC1"/>
            <w:rPr>
              <w:noProof/>
              <w:lang w:eastAsia="zh-CN"/>
            </w:rPr>
          </w:pPr>
          <w:hyperlink w:anchor="_Toc426468510" w:history="1">
            <w:r w:rsidR="00802B1E" w:rsidRPr="00EA6EE2">
              <w:rPr>
                <w:rStyle w:val="Hyperlink"/>
                <w:rFonts w:cstheme="minorHAnsi"/>
                <w:noProof/>
              </w:rPr>
              <w:t>Table E-1. Confirmatory factor analysis of scale items, factor loading, by domain and item in the pilot student survey: 2015</w:t>
            </w:r>
            <w:r w:rsidR="00802B1E">
              <w:rPr>
                <w:noProof/>
                <w:webHidden/>
              </w:rPr>
              <w:tab/>
            </w:r>
            <w:r w:rsidR="00802B1E">
              <w:rPr>
                <w:noProof/>
                <w:webHidden/>
              </w:rPr>
              <w:fldChar w:fldCharType="begin"/>
            </w:r>
            <w:r w:rsidR="00802B1E">
              <w:rPr>
                <w:noProof/>
                <w:webHidden/>
              </w:rPr>
              <w:instrText xml:space="preserve"> PAGEREF _Toc426468510 \h </w:instrText>
            </w:r>
            <w:r w:rsidR="00802B1E">
              <w:rPr>
                <w:noProof/>
                <w:webHidden/>
              </w:rPr>
            </w:r>
            <w:r w:rsidR="00802B1E">
              <w:rPr>
                <w:noProof/>
                <w:webHidden/>
              </w:rPr>
              <w:fldChar w:fldCharType="separate"/>
            </w:r>
            <w:r w:rsidR="00093186">
              <w:rPr>
                <w:noProof/>
                <w:webHidden/>
              </w:rPr>
              <w:t>85</w:t>
            </w:r>
            <w:r w:rsidR="00802B1E">
              <w:rPr>
                <w:noProof/>
                <w:webHidden/>
              </w:rPr>
              <w:fldChar w:fldCharType="end"/>
            </w:r>
          </w:hyperlink>
        </w:p>
        <w:p w14:paraId="5C75BAC4" w14:textId="77777777" w:rsidR="00802B1E" w:rsidRDefault="00DB57C2">
          <w:pPr>
            <w:pStyle w:val="TOC1"/>
            <w:rPr>
              <w:noProof/>
              <w:lang w:eastAsia="zh-CN"/>
            </w:rPr>
          </w:pPr>
          <w:hyperlink w:anchor="_Toc426468511" w:history="1">
            <w:r w:rsidR="00802B1E" w:rsidRPr="00EA6EE2">
              <w:rPr>
                <w:rStyle w:val="Hyperlink"/>
                <w:rFonts w:cstheme="minorHAnsi"/>
                <w:noProof/>
              </w:rPr>
              <w:t>Table E-2. Confirmatory factor analysis of scale items, factor loading, by domain and item in the instructional staff survey: 2015</w:t>
            </w:r>
            <w:r w:rsidR="00802B1E">
              <w:rPr>
                <w:noProof/>
                <w:webHidden/>
              </w:rPr>
              <w:tab/>
            </w:r>
            <w:r w:rsidR="00802B1E">
              <w:rPr>
                <w:noProof/>
                <w:webHidden/>
              </w:rPr>
              <w:fldChar w:fldCharType="begin"/>
            </w:r>
            <w:r w:rsidR="00802B1E">
              <w:rPr>
                <w:noProof/>
                <w:webHidden/>
              </w:rPr>
              <w:instrText xml:space="preserve"> PAGEREF _Toc426468511 \h </w:instrText>
            </w:r>
            <w:r w:rsidR="00802B1E">
              <w:rPr>
                <w:noProof/>
                <w:webHidden/>
              </w:rPr>
            </w:r>
            <w:r w:rsidR="00802B1E">
              <w:rPr>
                <w:noProof/>
                <w:webHidden/>
              </w:rPr>
              <w:fldChar w:fldCharType="separate"/>
            </w:r>
            <w:r w:rsidR="00093186">
              <w:rPr>
                <w:noProof/>
                <w:webHidden/>
              </w:rPr>
              <w:t>86</w:t>
            </w:r>
            <w:r w:rsidR="00802B1E">
              <w:rPr>
                <w:noProof/>
                <w:webHidden/>
              </w:rPr>
              <w:fldChar w:fldCharType="end"/>
            </w:r>
          </w:hyperlink>
        </w:p>
        <w:p w14:paraId="2B8AD95B" w14:textId="77777777" w:rsidR="00802B1E" w:rsidRDefault="00DB57C2">
          <w:pPr>
            <w:pStyle w:val="TOC1"/>
            <w:rPr>
              <w:noProof/>
              <w:lang w:eastAsia="zh-CN"/>
            </w:rPr>
          </w:pPr>
          <w:hyperlink w:anchor="_Toc426468512" w:history="1">
            <w:r w:rsidR="00802B1E" w:rsidRPr="00EA6EE2">
              <w:rPr>
                <w:rStyle w:val="Hyperlink"/>
                <w:rFonts w:cstheme="minorHAnsi"/>
                <w:noProof/>
              </w:rPr>
              <w:t>Table E-3. Confirmatory factor analysis of scale items, factor loading, by domain and item in the noninstructional staff survey: 2015</w:t>
            </w:r>
            <w:r w:rsidR="00802B1E">
              <w:rPr>
                <w:noProof/>
                <w:webHidden/>
              </w:rPr>
              <w:tab/>
            </w:r>
            <w:r w:rsidR="00802B1E">
              <w:rPr>
                <w:noProof/>
                <w:webHidden/>
              </w:rPr>
              <w:fldChar w:fldCharType="begin"/>
            </w:r>
            <w:r w:rsidR="00802B1E">
              <w:rPr>
                <w:noProof/>
                <w:webHidden/>
              </w:rPr>
              <w:instrText xml:space="preserve"> PAGEREF _Toc426468512 \h </w:instrText>
            </w:r>
            <w:r w:rsidR="00802B1E">
              <w:rPr>
                <w:noProof/>
                <w:webHidden/>
              </w:rPr>
            </w:r>
            <w:r w:rsidR="00802B1E">
              <w:rPr>
                <w:noProof/>
                <w:webHidden/>
              </w:rPr>
              <w:fldChar w:fldCharType="separate"/>
            </w:r>
            <w:r w:rsidR="00093186">
              <w:rPr>
                <w:noProof/>
                <w:webHidden/>
              </w:rPr>
              <w:t>87</w:t>
            </w:r>
            <w:r w:rsidR="00802B1E">
              <w:rPr>
                <w:noProof/>
                <w:webHidden/>
              </w:rPr>
              <w:fldChar w:fldCharType="end"/>
            </w:r>
          </w:hyperlink>
        </w:p>
        <w:p w14:paraId="08C13DF8" w14:textId="77777777" w:rsidR="00802B1E" w:rsidRDefault="00DB57C2">
          <w:pPr>
            <w:pStyle w:val="TOC1"/>
            <w:rPr>
              <w:noProof/>
              <w:lang w:eastAsia="zh-CN"/>
            </w:rPr>
          </w:pPr>
          <w:hyperlink w:anchor="_Toc426468513" w:history="1">
            <w:r w:rsidR="00802B1E" w:rsidRPr="00EA6EE2">
              <w:rPr>
                <w:rStyle w:val="Hyperlink"/>
                <w:rFonts w:cstheme="minorHAnsi"/>
                <w:noProof/>
              </w:rPr>
              <w:t>Table F-1. Infit, outfit, and point-polyserial statistics, by domain and item (scale items) in the student survey: 2015</w:t>
            </w:r>
            <w:r w:rsidR="00802B1E">
              <w:rPr>
                <w:noProof/>
                <w:webHidden/>
              </w:rPr>
              <w:tab/>
            </w:r>
            <w:r w:rsidR="00802B1E">
              <w:rPr>
                <w:noProof/>
                <w:webHidden/>
              </w:rPr>
              <w:fldChar w:fldCharType="begin"/>
            </w:r>
            <w:r w:rsidR="00802B1E">
              <w:rPr>
                <w:noProof/>
                <w:webHidden/>
              </w:rPr>
              <w:instrText xml:space="preserve"> PAGEREF _Toc426468513 \h </w:instrText>
            </w:r>
            <w:r w:rsidR="00802B1E">
              <w:rPr>
                <w:noProof/>
                <w:webHidden/>
              </w:rPr>
            </w:r>
            <w:r w:rsidR="00802B1E">
              <w:rPr>
                <w:noProof/>
                <w:webHidden/>
              </w:rPr>
              <w:fldChar w:fldCharType="separate"/>
            </w:r>
            <w:r w:rsidR="00093186">
              <w:rPr>
                <w:noProof/>
                <w:webHidden/>
              </w:rPr>
              <w:t>88</w:t>
            </w:r>
            <w:r w:rsidR="00802B1E">
              <w:rPr>
                <w:noProof/>
                <w:webHidden/>
              </w:rPr>
              <w:fldChar w:fldCharType="end"/>
            </w:r>
          </w:hyperlink>
        </w:p>
        <w:p w14:paraId="787318A0" w14:textId="77777777" w:rsidR="00802B1E" w:rsidRDefault="00DB57C2">
          <w:pPr>
            <w:pStyle w:val="TOC1"/>
            <w:rPr>
              <w:noProof/>
              <w:lang w:eastAsia="zh-CN"/>
            </w:rPr>
          </w:pPr>
          <w:hyperlink w:anchor="_Toc426468514" w:history="1">
            <w:r w:rsidR="00802B1E" w:rsidRPr="00EA6EE2">
              <w:rPr>
                <w:rStyle w:val="Hyperlink"/>
                <w:rFonts w:cstheme="minorHAnsi"/>
                <w:noProof/>
              </w:rPr>
              <w:t>Table F-2. Infit, outfit, and point-polyserial statistics, by domain and item (scale items) in the instructional staff survey: 2015</w:t>
            </w:r>
            <w:r w:rsidR="00802B1E">
              <w:rPr>
                <w:noProof/>
                <w:webHidden/>
              </w:rPr>
              <w:tab/>
            </w:r>
            <w:r w:rsidR="00802B1E">
              <w:rPr>
                <w:noProof/>
                <w:webHidden/>
              </w:rPr>
              <w:fldChar w:fldCharType="begin"/>
            </w:r>
            <w:r w:rsidR="00802B1E">
              <w:rPr>
                <w:noProof/>
                <w:webHidden/>
              </w:rPr>
              <w:instrText xml:space="preserve"> PAGEREF _Toc426468514 \h </w:instrText>
            </w:r>
            <w:r w:rsidR="00802B1E">
              <w:rPr>
                <w:noProof/>
                <w:webHidden/>
              </w:rPr>
            </w:r>
            <w:r w:rsidR="00802B1E">
              <w:rPr>
                <w:noProof/>
                <w:webHidden/>
              </w:rPr>
              <w:fldChar w:fldCharType="separate"/>
            </w:r>
            <w:r w:rsidR="00093186">
              <w:rPr>
                <w:noProof/>
                <w:webHidden/>
              </w:rPr>
              <w:t>89</w:t>
            </w:r>
            <w:r w:rsidR="00802B1E">
              <w:rPr>
                <w:noProof/>
                <w:webHidden/>
              </w:rPr>
              <w:fldChar w:fldCharType="end"/>
            </w:r>
          </w:hyperlink>
        </w:p>
        <w:p w14:paraId="7284A18A" w14:textId="77777777" w:rsidR="00802B1E" w:rsidRDefault="00DB57C2">
          <w:pPr>
            <w:pStyle w:val="TOC1"/>
            <w:rPr>
              <w:noProof/>
              <w:lang w:eastAsia="zh-CN"/>
            </w:rPr>
          </w:pPr>
          <w:hyperlink w:anchor="_Toc426468515" w:history="1">
            <w:r w:rsidR="00802B1E" w:rsidRPr="00EA6EE2">
              <w:rPr>
                <w:rStyle w:val="Hyperlink"/>
                <w:rFonts w:cstheme="minorHAnsi"/>
                <w:noProof/>
              </w:rPr>
              <w:t>Table F-3. Infit, outfit, and point-polyserial statistics, by domain and item (scale items) in the noninstructional staff survey: 2015</w:t>
            </w:r>
            <w:r w:rsidR="00802B1E">
              <w:rPr>
                <w:noProof/>
                <w:webHidden/>
              </w:rPr>
              <w:tab/>
            </w:r>
            <w:r w:rsidR="00802B1E">
              <w:rPr>
                <w:noProof/>
                <w:webHidden/>
              </w:rPr>
              <w:fldChar w:fldCharType="begin"/>
            </w:r>
            <w:r w:rsidR="00802B1E">
              <w:rPr>
                <w:noProof/>
                <w:webHidden/>
              </w:rPr>
              <w:instrText xml:space="preserve"> PAGEREF _Toc426468515 \h </w:instrText>
            </w:r>
            <w:r w:rsidR="00802B1E">
              <w:rPr>
                <w:noProof/>
                <w:webHidden/>
              </w:rPr>
            </w:r>
            <w:r w:rsidR="00802B1E">
              <w:rPr>
                <w:noProof/>
                <w:webHidden/>
              </w:rPr>
              <w:fldChar w:fldCharType="separate"/>
            </w:r>
            <w:r w:rsidR="00093186">
              <w:rPr>
                <w:noProof/>
                <w:webHidden/>
              </w:rPr>
              <w:t>90</w:t>
            </w:r>
            <w:r w:rsidR="00802B1E">
              <w:rPr>
                <w:noProof/>
                <w:webHidden/>
              </w:rPr>
              <w:fldChar w:fldCharType="end"/>
            </w:r>
          </w:hyperlink>
        </w:p>
        <w:p w14:paraId="65362F3B" w14:textId="77777777" w:rsidR="00802B1E" w:rsidRDefault="00DB57C2">
          <w:pPr>
            <w:pStyle w:val="TOC1"/>
            <w:rPr>
              <w:noProof/>
              <w:lang w:eastAsia="zh-CN"/>
            </w:rPr>
          </w:pPr>
          <w:hyperlink w:anchor="_Toc426468516" w:history="1">
            <w:r w:rsidR="00802B1E" w:rsidRPr="00EA6EE2">
              <w:rPr>
                <w:rStyle w:val="Hyperlink"/>
                <w:rFonts w:cstheme="minorHAnsi"/>
                <w:noProof/>
              </w:rPr>
              <w:t>Table G-1. DIF measures, by item (scale items) and respondent group in the student survey: 2015</w:t>
            </w:r>
            <w:r w:rsidR="00802B1E">
              <w:rPr>
                <w:noProof/>
                <w:webHidden/>
              </w:rPr>
              <w:tab/>
            </w:r>
            <w:r w:rsidR="00802B1E">
              <w:rPr>
                <w:noProof/>
                <w:webHidden/>
              </w:rPr>
              <w:fldChar w:fldCharType="begin"/>
            </w:r>
            <w:r w:rsidR="00802B1E">
              <w:rPr>
                <w:noProof/>
                <w:webHidden/>
              </w:rPr>
              <w:instrText xml:space="preserve"> PAGEREF _Toc426468516 \h </w:instrText>
            </w:r>
            <w:r w:rsidR="00802B1E">
              <w:rPr>
                <w:noProof/>
                <w:webHidden/>
              </w:rPr>
            </w:r>
            <w:r w:rsidR="00802B1E">
              <w:rPr>
                <w:noProof/>
                <w:webHidden/>
              </w:rPr>
              <w:fldChar w:fldCharType="separate"/>
            </w:r>
            <w:r w:rsidR="00093186">
              <w:rPr>
                <w:noProof/>
                <w:webHidden/>
              </w:rPr>
              <w:t>91</w:t>
            </w:r>
            <w:r w:rsidR="00802B1E">
              <w:rPr>
                <w:noProof/>
                <w:webHidden/>
              </w:rPr>
              <w:fldChar w:fldCharType="end"/>
            </w:r>
          </w:hyperlink>
        </w:p>
        <w:p w14:paraId="34D57395" w14:textId="77777777" w:rsidR="00802B1E" w:rsidRDefault="00DB57C2">
          <w:pPr>
            <w:pStyle w:val="TOC1"/>
            <w:rPr>
              <w:noProof/>
              <w:lang w:eastAsia="zh-CN"/>
            </w:rPr>
          </w:pPr>
          <w:hyperlink w:anchor="_Toc426468518" w:history="1">
            <w:r w:rsidR="00802B1E" w:rsidRPr="00EA6EE2">
              <w:rPr>
                <w:rStyle w:val="Hyperlink"/>
                <w:rFonts w:cstheme="minorHAnsi"/>
                <w:noProof/>
              </w:rPr>
              <w:t>Table G-2. DIF measures, by item (scale items) and respondent group in the instructional staff survey: 2015</w:t>
            </w:r>
            <w:r w:rsidR="00802B1E">
              <w:rPr>
                <w:noProof/>
                <w:webHidden/>
              </w:rPr>
              <w:tab/>
            </w:r>
            <w:r w:rsidR="00802B1E">
              <w:rPr>
                <w:noProof/>
                <w:webHidden/>
              </w:rPr>
              <w:fldChar w:fldCharType="begin"/>
            </w:r>
            <w:r w:rsidR="00802B1E">
              <w:rPr>
                <w:noProof/>
                <w:webHidden/>
              </w:rPr>
              <w:instrText xml:space="preserve"> PAGEREF _Toc426468518 \h </w:instrText>
            </w:r>
            <w:r w:rsidR="00802B1E">
              <w:rPr>
                <w:noProof/>
                <w:webHidden/>
              </w:rPr>
            </w:r>
            <w:r w:rsidR="00802B1E">
              <w:rPr>
                <w:noProof/>
                <w:webHidden/>
              </w:rPr>
              <w:fldChar w:fldCharType="separate"/>
            </w:r>
            <w:r w:rsidR="00093186">
              <w:rPr>
                <w:noProof/>
                <w:webHidden/>
              </w:rPr>
              <w:t>93</w:t>
            </w:r>
            <w:r w:rsidR="00802B1E">
              <w:rPr>
                <w:noProof/>
                <w:webHidden/>
              </w:rPr>
              <w:fldChar w:fldCharType="end"/>
            </w:r>
          </w:hyperlink>
        </w:p>
        <w:p w14:paraId="0EB5594D" w14:textId="77777777" w:rsidR="00802B1E" w:rsidRDefault="00DB57C2">
          <w:pPr>
            <w:pStyle w:val="TOC1"/>
            <w:rPr>
              <w:noProof/>
              <w:lang w:eastAsia="zh-CN"/>
            </w:rPr>
          </w:pPr>
          <w:hyperlink w:anchor="_Toc426468520" w:history="1">
            <w:r w:rsidR="00802B1E" w:rsidRPr="00EA6EE2">
              <w:rPr>
                <w:rStyle w:val="Hyperlink"/>
                <w:rFonts w:cstheme="minorHAnsi"/>
                <w:noProof/>
              </w:rPr>
              <w:t>Table G-3. DIF measures, by item (scale items) and respondent group in the noninstructional staff survey: 2015</w:t>
            </w:r>
            <w:r w:rsidR="00802B1E">
              <w:rPr>
                <w:noProof/>
                <w:webHidden/>
              </w:rPr>
              <w:tab/>
            </w:r>
            <w:r w:rsidR="00802B1E">
              <w:rPr>
                <w:noProof/>
                <w:webHidden/>
              </w:rPr>
              <w:fldChar w:fldCharType="begin"/>
            </w:r>
            <w:r w:rsidR="00802B1E">
              <w:rPr>
                <w:noProof/>
                <w:webHidden/>
              </w:rPr>
              <w:instrText xml:space="preserve"> PAGEREF _Toc426468520 \h </w:instrText>
            </w:r>
            <w:r w:rsidR="00802B1E">
              <w:rPr>
                <w:noProof/>
                <w:webHidden/>
              </w:rPr>
            </w:r>
            <w:r w:rsidR="00802B1E">
              <w:rPr>
                <w:noProof/>
                <w:webHidden/>
              </w:rPr>
              <w:fldChar w:fldCharType="separate"/>
            </w:r>
            <w:r w:rsidR="00093186">
              <w:rPr>
                <w:noProof/>
                <w:webHidden/>
              </w:rPr>
              <w:t>95</w:t>
            </w:r>
            <w:r w:rsidR="00802B1E">
              <w:rPr>
                <w:noProof/>
                <w:webHidden/>
              </w:rPr>
              <w:fldChar w:fldCharType="end"/>
            </w:r>
          </w:hyperlink>
        </w:p>
        <w:p w14:paraId="4EDC3528" w14:textId="77777777" w:rsidR="007229F6" w:rsidRPr="00CA68E6" w:rsidRDefault="007229F6" w:rsidP="007229F6">
          <w:pPr>
            <w:rPr>
              <w:rFonts w:cstheme="minorHAnsi"/>
            </w:rPr>
          </w:pPr>
          <w:r w:rsidRPr="00CA68E6">
            <w:rPr>
              <w:rFonts w:cstheme="minorHAnsi"/>
              <w:b/>
              <w:bCs/>
              <w:noProof/>
            </w:rPr>
            <w:fldChar w:fldCharType="end"/>
          </w:r>
        </w:p>
      </w:sdtContent>
    </w:sdt>
    <w:p w14:paraId="70F02462" w14:textId="77777777" w:rsidR="007229F6" w:rsidRPr="00CA68E6" w:rsidRDefault="007229F6" w:rsidP="007229F6">
      <w:pPr>
        <w:rPr>
          <w:rFonts w:cstheme="minorHAnsi"/>
          <w:b/>
        </w:rPr>
      </w:pPr>
    </w:p>
    <w:p w14:paraId="47B0B02C" w14:textId="77777777" w:rsidR="007229F6" w:rsidRPr="00CA68E6" w:rsidRDefault="007229F6" w:rsidP="007229F6">
      <w:pPr>
        <w:rPr>
          <w:rFonts w:cstheme="minorHAnsi"/>
          <w:b/>
        </w:rPr>
      </w:pPr>
    </w:p>
    <w:p w14:paraId="60636977" w14:textId="77777777" w:rsidR="007229F6" w:rsidRPr="00CA68E6" w:rsidRDefault="007229F6" w:rsidP="007229F6">
      <w:pPr>
        <w:rPr>
          <w:rFonts w:cstheme="minorHAnsi"/>
          <w:b/>
        </w:rPr>
      </w:pPr>
    </w:p>
    <w:p w14:paraId="60D1E022" w14:textId="77777777" w:rsidR="007229F6" w:rsidRPr="00CA68E6" w:rsidRDefault="007229F6" w:rsidP="007229F6">
      <w:pPr>
        <w:rPr>
          <w:rFonts w:cstheme="minorHAnsi"/>
          <w:b/>
        </w:rPr>
      </w:pPr>
    </w:p>
    <w:p w14:paraId="6E905363" w14:textId="77777777" w:rsidR="007229F6" w:rsidRPr="00CA68E6" w:rsidRDefault="007229F6" w:rsidP="007229F6">
      <w:pPr>
        <w:rPr>
          <w:rFonts w:cstheme="minorHAnsi"/>
          <w:b/>
        </w:rPr>
      </w:pPr>
    </w:p>
    <w:p w14:paraId="31DBF168" w14:textId="77777777" w:rsidR="007229F6" w:rsidRPr="00CA68E6" w:rsidRDefault="007229F6" w:rsidP="007229F6">
      <w:pPr>
        <w:rPr>
          <w:rFonts w:cstheme="minorHAnsi"/>
          <w:b/>
        </w:rPr>
      </w:pPr>
    </w:p>
    <w:p w14:paraId="5DC8E0BF" w14:textId="77777777" w:rsidR="007229F6" w:rsidRPr="00CA68E6" w:rsidRDefault="007229F6" w:rsidP="007229F6">
      <w:pPr>
        <w:rPr>
          <w:rFonts w:cstheme="minorHAnsi"/>
          <w:b/>
        </w:rPr>
      </w:pPr>
    </w:p>
    <w:p w14:paraId="7E62E18A" w14:textId="77777777" w:rsidR="007229F6" w:rsidRPr="00CA68E6" w:rsidRDefault="007229F6" w:rsidP="007229F6">
      <w:pPr>
        <w:rPr>
          <w:rFonts w:cstheme="minorHAnsi"/>
          <w:b/>
        </w:rPr>
      </w:pPr>
    </w:p>
    <w:p w14:paraId="32736963" w14:textId="77777777" w:rsidR="007229F6" w:rsidRPr="00CA68E6" w:rsidRDefault="007229F6" w:rsidP="007229F6">
      <w:pPr>
        <w:rPr>
          <w:rFonts w:cstheme="minorHAnsi"/>
          <w:b/>
        </w:rPr>
      </w:pPr>
    </w:p>
    <w:p w14:paraId="36EF1EE3" w14:textId="77777777" w:rsidR="00093186" w:rsidRDefault="00093186">
      <w:pPr>
        <w:rPr>
          <w:rFonts w:eastAsiaTheme="majorEastAsia" w:cstheme="minorHAnsi"/>
          <w:b/>
          <w:bCs/>
        </w:rPr>
      </w:pPr>
      <w:bookmarkStart w:id="36" w:name="_Toc426468491"/>
      <w:r>
        <w:rPr>
          <w:rFonts w:cstheme="minorHAnsi"/>
        </w:rPr>
        <w:br w:type="page"/>
      </w:r>
    </w:p>
    <w:p w14:paraId="4BBB876C" w14:textId="2104243E" w:rsidR="007229F6" w:rsidRPr="00CA68E6" w:rsidRDefault="007229F6" w:rsidP="007229F6">
      <w:pPr>
        <w:pStyle w:val="Heading1"/>
        <w:rPr>
          <w:rFonts w:asciiTheme="minorHAnsi" w:hAnsiTheme="minorHAnsi" w:cstheme="minorHAnsi"/>
          <w:color w:val="auto"/>
          <w:sz w:val="22"/>
          <w:szCs w:val="22"/>
        </w:rPr>
      </w:pPr>
      <w:r w:rsidRPr="00CA68E6">
        <w:rPr>
          <w:rFonts w:asciiTheme="minorHAnsi" w:hAnsiTheme="minorHAnsi" w:cstheme="minorHAnsi"/>
          <w:color w:val="auto"/>
          <w:sz w:val="22"/>
          <w:szCs w:val="22"/>
        </w:rPr>
        <w:lastRenderedPageBreak/>
        <w:t>Table A-1. Nonresponse rates, by item in the student survey: 2015</w:t>
      </w:r>
      <w:bookmarkEnd w:id="36"/>
    </w:p>
    <w:tbl>
      <w:tblPr>
        <w:tblW w:w="9483" w:type="dxa"/>
        <w:tblInd w:w="93" w:type="dxa"/>
        <w:tblLook w:val="04A0" w:firstRow="1" w:lastRow="0" w:firstColumn="1" w:lastColumn="0" w:noHBand="0" w:noVBand="1"/>
      </w:tblPr>
      <w:tblGrid>
        <w:gridCol w:w="1455"/>
        <w:gridCol w:w="849"/>
        <w:gridCol w:w="1491"/>
        <w:gridCol w:w="795"/>
        <w:gridCol w:w="1638"/>
        <w:gridCol w:w="814"/>
        <w:gridCol w:w="1616"/>
        <w:gridCol w:w="825"/>
      </w:tblGrid>
      <w:tr w:rsidR="007229F6" w:rsidRPr="00CA68E6" w14:paraId="28676B83" w14:textId="77777777" w:rsidTr="00B7398A">
        <w:trPr>
          <w:trHeight w:val="262"/>
        </w:trPr>
        <w:tc>
          <w:tcPr>
            <w:tcW w:w="1455" w:type="dxa"/>
            <w:tcBorders>
              <w:top w:val="single" w:sz="4" w:space="0" w:color="auto"/>
              <w:left w:val="nil"/>
              <w:bottom w:val="single" w:sz="4" w:space="0" w:color="auto"/>
              <w:right w:val="nil"/>
            </w:tcBorders>
            <w:shd w:val="clear" w:color="auto" w:fill="auto"/>
            <w:noWrap/>
            <w:vAlign w:val="bottom"/>
            <w:hideMark/>
          </w:tcPr>
          <w:p w14:paraId="74472288" w14:textId="77777777" w:rsidR="007229F6" w:rsidRPr="00CA68E6" w:rsidRDefault="007229F6" w:rsidP="00164AC9">
            <w:pPr>
              <w:spacing w:after="0" w:line="240" w:lineRule="auto"/>
              <w:jc w:val="both"/>
              <w:rPr>
                <w:rFonts w:eastAsia="Times New Roman" w:cstheme="minorHAnsi"/>
                <w:b/>
                <w:bCs/>
                <w:color w:val="000000"/>
              </w:rPr>
            </w:pPr>
            <w:r w:rsidRPr="00CA68E6">
              <w:rPr>
                <w:rFonts w:eastAsia="Times New Roman" w:cstheme="minorHAnsi"/>
                <w:b/>
                <w:bCs/>
                <w:color w:val="000000"/>
              </w:rPr>
              <w:t>Variable name</w:t>
            </w:r>
          </w:p>
        </w:tc>
        <w:tc>
          <w:tcPr>
            <w:tcW w:w="849" w:type="dxa"/>
            <w:tcBorders>
              <w:top w:val="single" w:sz="4" w:space="0" w:color="auto"/>
              <w:left w:val="nil"/>
              <w:bottom w:val="single" w:sz="4" w:space="0" w:color="auto"/>
              <w:right w:val="nil"/>
            </w:tcBorders>
            <w:shd w:val="clear" w:color="auto" w:fill="auto"/>
            <w:noWrap/>
            <w:vAlign w:val="bottom"/>
            <w:hideMark/>
          </w:tcPr>
          <w:p w14:paraId="6804B59D" w14:textId="77777777" w:rsidR="007229F6" w:rsidRPr="00CA68E6" w:rsidRDefault="007229F6" w:rsidP="00164AC9">
            <w:pPr>
              <w:spacing w:after="0" w:line="240" w:lineRule="auto"/>
              <w:jc w:val="right"/>
              <w:rPr>
                <w:rFonts w:eastAsia="Times New Roman" w:cstheme="minorHAnsi"/>
                <w:b/>
                <w:bCs/>
                <w:color w:val="000000"/>
              </w:rPr>
            </w:pPr>
            <w:r w:rsidRPr="00CA68E6">
              <w:rPr>
                <w:rFonts w:eastAsia="Times New Roman" w:cstheme="minorHAnsi"/>
                <w:b/>
                <w:bCs/>
                <w:color w:val="000000"/>
              </w:rPr>
              <w:t>INR</w:t>
            </w:r>
          </w:p>
        </w:tc>
        <w:tc>
          <w:tcPr>
            <w:tcW w:w="1491" w:type="dxa"/>
            <w:tcBorders>
              <w:top w:val="single" w:sz="4" w:space="0" w:color="auto"/>
              <w:left w:val="nil"/>
              <w:bottom w:val="single" w:sz="4" w:space="0" w:color="auto"/>
              <w:right w:val="nil"/>
            </w:tcBorders>
            <w:shd w:val="clear" w:color="auto" w:fill="auto"/>
            <w:noWrap/>
            <w:vAlign w:val="bottom"/>
            <w:hideMark/>
          </w:tcPr>
          <w:p w14:paraId="17B82BC4" w14:textId="77777777" w:rsidR="007229F6" w:rsidRPr="00CA68E6" w:rsidRDefault="007229F6" w:rsidP="00164AC9">
            <w:pPr>
              <w:spacing w:after="0" w:line="240" w:lineRule="auto"/>
              <w:rPr>
                <w:rFonts w:eastAsia="Times New Roman" w:cstheme="minorHAnsi"/>
                <w:b/>
                <w:bCs/>
                <w:color w:val="000000"/>
              </w:rPr>
            </w:pPr>
            <w:r w:rsidRPr="00CA68E6">
              <w:rPr>
                <w:rFonts w:eastAsia="Times New Roman" w:cstheme="minorHAnsi"/>
                <w:b/>
                <w:bCs/>
                <w:color w:val="000000"/>
              </w:rPr>
              <w:t>Variable name</w:t>
            </w:r>
          </w:p>
        </w:tc>
        <w:tc>
          <w:tcPr>
            <w:tcW w:w="795" w:type="dxa"/>
            <w:tcBorders>
              <w:top w:val="single" w:sz="4" w:space="0" w:color="auto"/>
              <w:left w:val="nil"/>
              <w:bottom w:val="single" w:sz="4" w:space="0" w:color="auto"/>
              <w:right w:val="nil"/>
            </w:tcBorders>
            <w:shd w:val="clear" w:color="auto" w:fill="auto"/>
            <w:noWrap/>
            <w:vAlign w:val="bottom"/>
            <w:hideMark/>
          </w:tcPr>
          <w:p w14:paraId="0F73CEFB" w14:textId="77777777" w:rsidR="007229F6" w:rsidRPr="00CA68E6" w:rsidRDefault="007229F6" w:rsidP="00164AC9">
            <w:pPr>
              <w:spacing w:after="0" w:line="240" w:lineRule="auto"/>
              <w:jc w:val="right"/>
              <w:rPr>
                <w:rFonts w:eastAsia="Times New Roman" w:cstheme="minorHAnsi"/>
                <w:b/>
                <w:bCs/>
                <w:color w:val="000000"/>
              </w:rPr>
            </w:pPr>
            <w:r w:rsidRPr="00CA68E6">
              <w:rPr>
                <w:rFonts w:eastAsia="Times New Roman" w:cstheme="minorHAnsi"/>
                <w:b/>
                <w:bCs/>
                <w:color w:val="000000"/>
              </w:rPr>
              <w:t>INR</w:t>
            </w:r>
          </w:p>
        </w:tc>
        <w:tc>
          <w:tcPr>
            <w:tcW w:w="1638" w:type="dxa"/>
            <w:tcBorders>
              <w:top w:val="single" w:sz="4" w:space="0" w:color="auto"/>
              <w:left w:val="nil"/>
              <w:bottom w:val="single" w:sz="4" w:space="0" w:color="auto"/>
              <w:right w:val="nil"/>
            </w:tcBorders>
            <w:shd w:val="clear" w:color="auto" w:fill="auto"/>
            <w:noWrap/>
            <w:vAlign w:val="bottom"/>
            <w:hideMark/>
          </w:tcPr>
          <w:p w14:paraId="68D81F50" w14:textId="77777777" w:rsidR="007229F6" w:rsidRPr="00CA68E6" w:rsidRDefault="007229F6" w:rsidP="00164AC9">
            <w:pPr>
              <w:spacing w:after="0" w:line="240" w:lineRule="auto"/>
              <w:rPr>
                <w:rFonts w:eastAsia="Times New Roman" w:cstheme="minorHAnsi"/>
                <w:b/>
                <w:bCs/>
                <w:color w:val="000000"/>
              </w:rPr>
            </w:pPr>
            <w:r w:rsidRPr="00CA68E6">
              <w:rPr>
                <w:rFonts w:eastAsia="Times New Roman" w:cstheme="minorHAnsi"/>
                <w:b/>
                <w:bCs/>
                <w:color w:val="000000"/>
              </w:rPr>
              <w:t>Variable name</w:t>
            </w:r>
          </w:p>
        </w:tc>
        <w:tc>
          <w:tcPr>
            <w:tcW w:w="814" w:type="dxa"/>
            <w:tcBorders>
              <w:top w:val="single" w:sz="4" w:space="0" w:color="auto"/>
              <w:left w:val="nil"/>
              <w:bottom w:val="single" w:sz="4" w:space="0" w:color="auto"/>
              <w:right w:val="nil"/>
            </w:tcBorders>
            <w:shd w:val="clear" w:color="auto" w:fill="auto"/>
            <w:noWrap/>
            <w:vAlign w:val="bottom"/>
            <w:hideMark/>
          </w:tcPr>
          <w:p w14:paraId="46363FBE" w14:textId="77777777" w:rsidR="007229F6" w:rsidRPr="00CA68E6" w:rsidRDefault="007229F6" w:rsidP="00164AC9">
            <w:pPr>
              <w:spacing w:after="0" w:line="240" w:lineRule="auto"/>
              <w:jc w:val="right"/>
              <w:rPr>
                <w:rFonts w:eastAsia="Times New Roman" w:cstheme="minorHAnsi"/>
                <w:b/>
                <w:bCs/>
                <w:color w:val="000000"/>
              </w:rPr>
            </w:pPr>
            <w:r w:rsidRPr="00CA68E6">
              <w:rPr>
                <w:rFonts w:eastAsia="Times New Roman" w:cstheme="minorHAnsi"/>
                <w:b/>
                <w:bCs/>
                <w:color w:val="000000"/>
              </w:rPr>
              <w:t>INR</w:t>
            </w:r>
          </w:p>
        </w:tc>
        <w:tc>
          <w:tcPr>
            <w:tcW w:w="1616" w:type="dxa"/>
            <w:tcBorders>
              <w:top w:val="single" w:sz="4" w:space="0" w:color="auto"/>
              <w:left w:val="nil"/>
              <w:bottom w:val="single" w:sz="4" w:space="0" w:color="auto"/>
              <w:right w:val="nil"/>
            </w:tcBorders>
            <w:shd w:val="clear" w:color="auto" w:fill="auto"/>
            <w:noWrap/>
            <w:vAlign w:val="bottom"/>
            <w:hideMark/>
          </w:tcPr>
          <w:p w14:paraId="2A382348" w14:textId="77777777" w:rsidR="007229F6" w:rsidRPr="00CA68E6" w:rsidRDefault="007229F6" w:rsidP="00164AC9">
            <w:pPr>
              <w:spacing w:after="0" w:line="240" w:lineRule="auto"/>
              <w:rPr>
                <w:rFonts w:eastAsia="Times New Roman" w:cstheme="minorHAnsi"/>
                <w:b/>
                <w:bCs/>
                <w:color w:val="000000"/>
              </w:rPr>
            </w:pPr>
            <w:r w:rsidRPr="00CA68E6">
              <w:rPr>
                <w:rFonts w:eastAsia="Times New Roman" w:cstheme="minorHAnsi"/>
                <w:b/>
                <w:bCs/>
                <w:color w:val="000000"/>
              </w:rPr>
              <w:t>Variable name</w:t>
            </w:r>
          </w:p>
        </w:tc>
        <w:tc>
          <w:tcPr>
            <w:tcW w:w="825" w:type="dxa"/>
            <w:tcBorders>
              <w:top w:val="single" w:sz="4" w:space="0" w:color="auto"/>
              <w:left w:val="nil"/>
              <w:bottom w:val="single" w:sz="4" w:space="0" w:color="auto"/>
              <w:right w:val="nil"/>
            </w:tcBorders>
            <w:shd w:val="clear" w:color="auto" w:fill="auto"/>
            <w:noWrap/>
            <w:vAlign w:val="bottom"/>
            <w:hideMark/>
          </w:tcPr>
          <w:p w14:paraId="46AE5108" w14:textId="77777777" w:rsidR="007229F6" w:rsidRPr="00CA68E6" w:rsidRDefault="007229F6" w:rsidP="00164AC9">
            <w:pPr>
              <w:spacing w:after="0" w:line="240" w:lineRule="auto"/>
              <w:jc w:val="right"/>
              <w:rPr>
                <w:rFonts w:eastAsia="Times New Roman" w:cstheme="minorHAnsi"/>
                <w:b/>
                <w:bCs/>
                <w:color w:val="000000"/>
              </w:rPr>
            </w:pPr>
            <w:r w:rsidRPr="00CA68E6">
              <w:rPr>
                <w:rFonts w:eastAsia="Times New Roman" w:cstheme="minorHAnsi"/>
                <w:b/>
                <w:bCs/>
                <w:color w:val="000000"/>
              </w:rPr>
              <w:t>INR</w:t>
            </w:r>
          </w:p>
        </w:tc>
      </w:tr>
      <w:tr w:rsidR="007229F6" w:rsidRPr="00CA68E6" w14:paraId="4D416C9C" w14:textId="77777777" w:rsidTr="00B7398A">
        <w:trPr>
          <w:trHeight w:val="262"/>
        </w:trPr>
        <w:tc>
          <w:tcPr>
            <w:tcW w:w="1455" w:type="dxa"/>
            <w:tcBorders>
              <w:top w:val="nil"/>
              <w:left w:val="nil"/>
              <w:bottom w:val="nil"/>
              <w:right w:val="nil"/>
            </w:tcBorders>
            <w:shd w:val="clear" w:color="auto" w:fill="auto"/>
            <w:noWrap/>
            <w:vAlign w:val="bottom"/>
            <w:hideMark/>
          </w:tcPr>
          <w:p w14:paraId="22943EA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SENGCLC1</w:t>
            </w:r>
          </w:p>
        </w:tc>
        <w:tc>
          <w:tcPr>
            <w:tcW w:w="849" w:type="dxa"/>
            <w:tcBorders>
              <w:top w:val="nil"/>
              <w:left w:val="nil"/>
              <w:bottom w:val="nil"/>
              <w:right w:val="nil"/>
            </w:tcBorders>
            <w:shd w:val="clear" w:color="auto" w:fill="auto"/>
            <w:noWrap/>
            <w:vAlign w:val="bottom"/>
            <w:hideMark/>
          </w:tcPr>
          <w:p w14:paraId="2C338F9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2.4%</w:t>
            </w:r>
          </w:p>
        </w:tc>
        <w:tc>
          <w:tcPr>
            <w:tcW w:w="1491" w:type="dxa"/>
            <w:tcBorders>
              <w:top w:val="nil"/>
              <w:left w:val="nil"/>
              <w:bottom w:val="nil"/>
              <w:right w:val="nil"/>
            </w:tcBorders>
            <w:shd w:val="clear" w:color="auto" w:fill="auto"/>
            <w:noWrap/>
            <w:vAlign w:val="bottom"/>
            <w:hideMark/>
          </w:tcPr>
          <w:p w14:paraId="51194DCE"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SSAFEMO50</w:t>
            </w:r>
          </w:p>
        </w:tc>
        <w:tc>
          <w:tcPr>
            <w:tcW w:w="795" w:type="dxa"/>
            <w:tcBorders>
              <w:top w:val="nil"/>
              <w:left w:val="nil"/>
              <w:bottom w:val="nil"/>
              <w:right w:val="nil"/>
            </w:tcBorders>
            <w:shd w:val="clear" w:color="auto" w:fill="auto"/>
            <w:noWrap/>
            <w:vAlign w:val="bottom"/>
            <w:hideMark/>
          </w:tcPr>
          <w:p w14:paraId="52CAB48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2.0%</w:t>
            </w:r>
          </w:p>
        </w:tc>
        <w:tc>
          <w:tcPr>
            <w:tcW w:w="1638" w:type="dxa"/>
            <w:tcBorders>
              <w:top w:val="nil"/>
              <w:left w:val="nil"/>
              <w:bottom w:val="nil"/>
              <w:right w:val="nil"/>
            </w:tcBorders>
            <w:shd w:val="clear" w:color="auto" w:fill="auto"/>
            <w:noWrap/>
            <w:vAlign w:val="bottom"/>
            <w:hideMark/>
          </w:tcPr>
          <w:p w14:paraId="457C469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SSAFBUL82</w:t>
            </w:r>
          </w:p>
        </w:tc>
        <w:tc>
          <w:tcPr>
            <w:tcW w:w="814" w:type="dxa"/>
            <w:tcBorders>
              <w:top w:val="nil"/>
              <w:left w:val="nil"/>
              <w:bottom w:val="nil"/>
              <w:right w:val="nil"/>
            </w:tcBorders>
            <w:shd w:val="clear" w:color="auto" w:fill="auto"/>
            <w:noWrap/>
            <w:vAlign w:val="bottom"/>
            <w:hideMark/>
          </w:tcPr>
          <w:p w14:paraId="4BAD7E8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5.2%</w:t>
            </w:r>
          </w:p>
        </w:tc>
        <w:tc>
          <w:tcPr>
            <w:tcW w:w="1616" w:type="dxa"/>
            <w:tcBorders>
              <w:top w:val="nil"/>
              <w:left w:val="nil"/>
              <w:bottom w:val="nil"/>
              <w:right w:val="nil"/>
            </w:tcBorders>
            <w:shd w:val="clear" w:color="auto" w:fill="auto"/>
            <w:noWrap/>
            <w:vAlign w:val="bottom"/>
            <w:hideMark/>
          </w:tcPr>
          <w:p w14:paraId="59DCC3AF"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SENVINS117</w:t>
            </w:r>
          </w:p>
        </w:tc>
        <w:tc>
          <w:tcPr>
            <w:tcW w:w="825" w:type="dxa"/>
            <w:tcBorders>
              <w:top w:val="nil"/>
              <w:left w:val="nil"/>
              <w:bottom w:val="nil"/>
              <w:right w:val="nil"/>
            </w:tcBorders>
            <w:shd w:val="clear" w:color="auto" w:fill="auto"/>
            <w:noWrap/>
            <w:vAlign w:val="bottom"/>
            <w:hideMark/>
          </w:tcPr>
          <w:p w14:paraId="054BEFF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3.4%</w:t>
            </w:r>
          </w:p>
        </w:tc>
      </w:tr>
      <w:tr w:rsidR="007229F6" w:rsidRPr="00CA68E6" w14:paraId="6210C8C4" w14:textId="77777777" w:rsidTr="00B7398A">
        <w:trPr>
          <w:trHeight w:val="262"/>
        </w:trPr>
        <w:tc>
          <w:tcPr>
            <w:tcW w:w="1455" w:type="dxa"/>
            <w:tcBorders>
              <w:top w:val="nil"/>
              <w:left w:val="nil"/>
              <w:bottom w:val="nil"/>
              <w:right w:val="nil"/>
            </w:tcBorders>
            <w:shd w:val="clear" w:color="auto" w:fill="auto"/>
            <w:noWrap/>
            <w:vAlign w:val="bottom"/>
            <w:hideMark/>
          </w:tcPr>
          <w:p w14:paraId="61F0780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SENGCLC2</w:t>
            </w:r>
          </w:p>
        </w:tc>
        <w:tc>
          <w:tcPr>
            <w:tcW w:w="849" w:type="dxa"/>
            <w:tcBorders>
              <w:top w:val="nil"/>
              <w:left w:val="nil"/>
              <w:bottom w:val="nil"/>
              <w:right w:val="nil"/>
            </w:tcBorders>
            <w:shd w:val="clear" w:color="auto" w:fill="auto"/>
            <w:noWrap/>
            <w:vAlign w:val="bottom"/>
            <w:hideMark/>
          </w:tcPr>
          <w:p w14:paraId="6138CEA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2.3%</w:t>
            </w:r>
          </w:p>
        </w:tc>
        <w:tc>
          <w:tcPr>
            <w:tcW w:w="1491" w:type="dxa"/>
            <w:tcBorders>
              <w:top w:val="nil"/>
              <w:left w:val="nil"/>
              <w:bottom w:val="nil"/>
              <w:right w:val="nil"/>
            </w:tcBorders>
            <w:shd w:val="clear" w:color="auto" w:fill="auto"/>
            <w:noWrap/>
            <w:vAlign w:val="bottom"/>
            <w:hideMark/>
          </w:tcPr>
          <w:p w14:paraId="5B5D968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SSAFEMO51</w:t>
            </w:r>
          </w:p>
        </w:tc>
        <w:tc>
          <w:tcPr>
            <w:tcW w:w="795" w:type="dxa"/>
            <w:tcBorders>
              <w:top w:val="nil"/>
              <w:left w:val="nil"/>
              <w:bottom w:val="nil"/>
              <w:right w:val="nil"/>
            </w:tcBorders>
            <w:shd w:val="clear" w:color="auto" w:fill="auto"/>
            <w:noWrap/>
            <w:vAlign w:val="bottom"/>
            <w:hideMark/>
          </w:tcPr>
          <w:p w14:paraId="3065283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2.6%</w:t>
            </w:r>
          </w:p>
        </w:tc>
        <w:tc>
          <w:tcPr>
            <w:tcW w:w="1638" w:type="dxa"/>
            <w:tcBorders>
              <w:top w:val="nil"/>
              <w:left w:val="nil"/>
              <w:bottom w:val="nil"/>
              <w:right w:val="nil"/>
            </w:tcBorders>
            <w:shd w:val="clear" w:color="auto" w:fill="auto"/>
            <w:noWrap/>
            <w:vAlign w:val="bottom"/>
            <w:hideMark/>
          </w:tcPr>
          <w:p w14:paraId="33C4980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SSAFBUL83</w:t>
            </w:r>
          </w:p>
        </w:tc>
        <w:tc>
          <w:tcPr>
            <w:tcW w:w="814" w:type="dxa"/>
            <w:tcBorders>
              <w:top w:val="nil"/>
              <w:left w:val="nil"/>
              <w:bottom w:val="nil"/>
              <w:right w:val="nil"/>
            </w:tcBorders>
            <w:shd w:val="clear" w:color="auto" w:fill="auto"/>
            <w:noWrap/>
            <w:vAlign w:val="bottom"/>
            <w:hideMark/>
          </w:tcPr>
          <w:p w14:paraId="18091A6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5.2%</w:t>
            </w:r>
          </w:p>
        </w:tc>
        <w:tc>
          <w:tcPr>
            <w:tcW w:w="1616" w:type="dxa"/>
            <w:tcBorders>
              <w:top w:val="nil"/>
              <w:left w:val="nil"/>
              <w:bottom w:val="nil"/>
              <w:right w:val="nil"/>
            </w:tcBorders>
            <w:shd w:val="clear" w:color="auto" w:fill="auto"/>
            <w:noWrap/>
            <w:vAlign w:val="bottom"/>
            <w:hideMark/>
          </w:tcPr>
          <w:p w14:paraId="30470E2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SENVINS119</w:t>
            </w:r>
          </w:p>
        </w:tc>
        <w:tc>
          <w:tcPr>
            <w:tcW w:w="825" w:type="dxa"/>
            <w:tcBorders>
              <w:top w:val="nil"/>
              <w:left w:val="nil"/>
              <w:bottom w:val="nil"/>
              <w:right w:val="nil"/>
            </w:tcBorders>
            <w:shd w:val="clear" w:color="auto" w:fill="auto"/>
            <w:noWrap/>
            <w:vAlign w:val="bottom"/>
            <w:hideMark/>
          </w:tcPr>
          <w:p w14:paraId="30F5D59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r>
      <w:tr w:rsidR="007229F6" w:rsidRPr="00CA68E6" w14:paraId="09A01B33" w14:textId="77777777" w:rsidTr="00B7398A">
        <w:trPr>
          <w:trHeight w:val="262"/>
        </w:trPr>
        <w:tc>
          <w:tcPr>
            <w:tcW w:w="1455" w:type="dxa"/>
            <w:tcBorders>
              <w:top w:val="nil"/>
              <w:left w:val="nil"/>
              <w:bottom w:val="nil"/>
              <w:right w:val="nil"/>
            </w:tcBorders>
            <w:shd w:val="clear" w:color="auto" w:fill="auto"/>
            <w:noWrap/>
            <w:vAlign w:val="bottom"/>
            <w:hideMark/>
          </w:tcPr>
          <w:p w14:paraId="38F2F426"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SENGCLC3</w:t>
            </w:r>
          </w:p>
        </w:tc>
        <w:tc>
          <w:tcPr>
            <w:tcW w:w="849" w:type="dxa"/>
            <w:tcBorders>
              <w:top w:val="nil"/>
              <w:left w:val="nil"/>
              <w:bottom w:val="nil"/>
              <w:right w:val="nil"/>
            </w:tcBorders>
            <w:shd w:val="clear" w:color="auto" w:fill="auto"/>
            <w:noWrap/>
            <w:vAlign w:val="bottom"/>
            <w:hideMark/>
          </w:tcPr>
          <w:p w14:paraId="5B8D33B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3.1%</w:t>
            </w:r>
          </w:p>
        </w:tc>
        <w:tc>
          <w:tcPr>
            <w:tcW w:w="1491" w:type="dxa"/>
            <w:tcBorders>
              <w:top w:val="nil"/>
              <w:left w:val="nil"/>
              <w:bottom w:val="nil"/>
              <w:right w:val="nil"/>
            </w:tcBorders>
            <w:shd w:val="clear" w:color="auto" w:fill="auto"/>
            <w:noWrap/>
            <w:vAlign w:val="bottom"/>
            <w:hideMark/>
          </w:tcPr>
          <w:p w14:paraId="5304D7A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SSAFEMO52</w:t>
            </w:r>
          </w:p>
        </w:tc>
        <w:tc>
          <w:tcPr>
            <w:tcW w:w="795" w:type="dxa"/>
            <w:tcBorders>
              <w:top w:val="nil"/>
              <w:left w:val="nil"/>
              <w:bottom w:val="nil"/>
              <w:right w:val="nil"/>
            </w:tcBorders>
            <w:shd w:val="clear" w:color="auto" w:fill="auto"/>
            <w:noWrap/>
            <w:vAlign w:val="bottom"/>
            <w:hideMark/>
          </w:tcPr>
          <w:p w14:paraId="7BD11C84"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2.6%</w:t>
            </w:r>
          </w:p>
        </w:tc>
        <w:tc>
          <w:tcPr>
            <w:tcW w:w="1638" w:type="dxa"/>
            <w:tcBorders>
              <w:top w:val="nil"/>
              <w:left w:val="nil"/>
              <w:bottom w:val="nil"/>
              <w:right w:val="nil"/>
            </w:tcBorders>
            <w:shd w:val="clear" w:color="auto" w:fill="auto"/>
            <w:noWrap/>
            <w:vAlign w:val="bottom"/>
            <w:hideMark/>
          </w:tcPr>
          <w:p w14:paraId="203FFCC6"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SSAFSUB84</w:t>
            </w:r>
          </w:p>
        </w:tc>
        <w:tc>
          <w:tcPr>
            <w:tcW w:w="814" w:type="dxa"/>
            <w:tcBorders>
              <w:top w:val="nil"/>
              <w:left w:val="nil"/>
              <w:bottom w:val="nil"/>
              <w:right w:val="nil"/>
            </w:tcBorders>
            <w:shd w:val="clear" w:color="auto" w:fill="auto"/>
            <w:noWrap/>
            <w:vAlign w:val="bottom"/>
            <w:hideMark/>
          </w:tcPr>
          <w:p w14:paraId="51D1057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4.8%</w:t>
            </w:r>
          </w:p>
        </w:tc>
        <w:tc>
          <w:tcPr>
            <w:tcW w:w="1616" w:type="dxa"/>
            <w:tcBorders>
              <w:top w:val="nil"/>
              <w:left w:val="nil"/>
              <w:bottom w:val="nil"/>
              <w:right w:val="nil"/>
            </w:tcBorders>
            <w:shd w:val="clear" w:color="auto" w:fill="auto"/>
            <w:noWrap/>
            <w:vAlign w:val="bottom"/>
            <w:hideMark/>
          </w:tcPr>
          <w:p w14:paraId="5ACC1972"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SENVINS121</w:t>
            </w:r>
          </w:p>
        </w:tc>
        <w:tc>
          <w:tcPr>
            <w:tcW w:w="825" w:type="dxa"/>
            <w:tcBorders>
              <w:top w:val="nil"/>
              <w:left w:val="nil"/>
              <w:bottom w:val="nil"/>
              <w:right w:val="nil"/>
            </w:tcBorders>
            <w:shd w:val="clear" w:color="auto" w:fill="auto"/>
            <w:noWrap/>
            <w:vAlign w:val="bottom"/>
            <w:hideMark/>
          </w:tcPr>
          <w:p w14:paraId="62F91B7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3.5%</w:t>
            </w:r>
          </w:p>
        </w:tc>
      </w:tr>
      <w:tr w:rsidR="007229F6" w:rsidRPr="00CA68E6" w14:paraId="4CE1D49A" w14:textId="77777777" w:rsidTr="00B7398A">
        <w:trPr>
          <w:trHeight w:val="262"/>
        </w:trPr>
        <w:tc>
          <w:tcPr>
            <w:tcW w:w="1455" w:type="dxa"/>
            <w:tcBorders>
              <w:top w:val="nil"/>
              <w:left w:val="nil"/>
              <w:bottom w:val="nil"/>
              <w:right w:val="nil"/>
            </w:tcBorders>
            <w:shd w:val="clear" w:color="auto" w:fill="auto"/>
            <w:noWrap/>
            <w:vAlign w:val="bottom"/>
            <w:hideMark/>
          </w:tcPr>
          <w:p w14:paraId="5E401B03"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SENGCLC4</w:t>
            </w:r>
          </w:p>
        </w:tc>
        <w:tc>
          <w:tcPr>
            <w:tcW w:w="849" w:type="dxa"/>
            <w:tcBorders>
              <w:top w:val="nil"/>
              <w:left w:val="nil"/>
              <w:bottom w:val="nil"/>
              <w:right w:val="nil"/>
            </w:tcBorders>
            <w:shd w:val="clear" w:color="auto" w:fill="auto"/>
            <w:noWrap/>
            <w:vAlign w:val="bottom"/>
            <w:hideMark/>
          </w:tcPr>
          <w:p w14:paraId="5C5937B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2.7%</w:t>
            </w:r>
          </w:p>
        </w:tc>
        <w:tc>
          <w:tcPr>
            <w:tcW w:w="1491" w:type="dxa"/>
            <w:tcBorders>
              <w:top w:val="nil"/>
              <w:left w:val="nil"/>
              <w:bottom w:val="nil"/>
              <w:right w:val="nil"/>
            </w:tcBorders>
            <w:shd w:val="clear" w:color="auto" w:fill="auto"/>
            <w:noWrap/>
            <w:vAlign w:val="bottom"/>
            <w:hideMark/>
          </w:tcPr>
          <w:p w14:paraId="65BBBB2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SSAFEMO53</w:t>
            </w:r>
          </w:p>
        </w:tc>
        <w:tc>
          <w:tcPr>
            <w:tcW w:w="795" w:type="dxa"/>
            <w:tcBorders>
              <w:top w:val="nil"/>
              <w:left w:val="nil"/>
              <w:bottom w:val="nil"/>
              <w:right w:val="nil"/>
            </w:tcBorders>
            <w:shd w:val="clear" w:color="auto" w:fill="auto"/>
            <w:noWrap/>
            <w:vAlign w:val="bottom"/>
            <w:hideMark/>
          </w:tcPr>
          <w:p w14:paraId="6E07A62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2.8%</w:t>
            </w:r>
          </w:p>
        </w:tc>
        <w:tc>
          <w:tcPr>
            <w:tcW w:w="1638" w:type="dxa"/>
            <w:tcBorders>
              <w:top w:val="nil"/>
              <w:left w:val="nil"/>
              <w:bottom w:val="nil"/>
              <w:right w:val="nil"/>
            </w:tcBorders>
            <w:shd w:val="clear" w:color="auto" w:fill="auto"/>
            <w:noWrap/>
            <w:vAlign w:val="bottom"/>
            <w:hideMark/>
          </w:tcPr>
          <w:p w14:paraId="367EF27A"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SSAFSUB85B</w:t>
            </w:r>
          </w:p>
        </w:tc>
        <w:tc>
          <w:tcPr>
            <w:tcW w:w="814" w:type="dxa"/>
            <w:tcBorders>
              <w:top w:val="nil"/>
              <w:left w:val="nil"/>
              <w:bottom w:val="nil"/>
              <w:right w:val="nil"/>
            </w:tcBorders>
            <w:shd w:val="clear" w:color="auto" w:fill="auto"/>
            <w:noWrap/>
            <w:vAlign w:val="bottom"/>
            <w:hideMark/>
          </w:tcPr>
          <w:p w14:paraId="3F28FBF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5.0%</w:t>
            </w:r>
          </w:p>
        </w:tc>
        <w:tc>
          <w:tcPr>
            <w:tcW w:w="1616" w:type="dxa"/>
            <w:tcBorders>
              <w:top w:val="nil"/>
              <w:left w:val="nil"/>
              <w:bottom w:val="nil"/>
              <w:right w:val="nil"/>
            </w:tcBorders>
            <w:shd w:val="clear" w:color="auto" w:fill="auto"/>
            <w:noWrap/>
            <w:vAlign w:val="bottom"/>
            <w:hideMark/>
          </w:tcPr>
          <w:p w14:paraId="22576E8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SENVINS122</w:t>
            </w:r>
          </w:p>
        </w:tc>
        <w:tc>
          <w:tcPr>
            <w:tcW w:w="825" w:type="dxa"/>
            <w:tcBorders>
              <w:top w:val="nil"/>
              <w:left w:val="nil"/>
              <w:bottom w:val="nil"/>
              <w:right w:val="nil"/>
            </w:tcBorders>
            <w:shd w:val="clear" w:color="auto" w:fill="auto"/>
            <w:noWrap/>
            <w:vAlign w:val="bottom"/>
            <w:hideMark/>
          </w:tcPr>
          <w:p w14:paraId="0F3705AF"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4.4%</w:t>
            </w:r>
          </w:p>
        </w:tc>
      </w:tr>
      <w:tr w:rsidR="007229F6" w:rsidRPr="00CA68E6" w14:paraId="30A5AA73" w14:textId="77777777" w:rsidTr="00B7398A">
        <w:trPr>
          <w:trHeight w:val="262"/>
        </w:trPr>
        <w:tc>
          <w:tcPr>
            <w:tcW w:w="1455" w:type="dxa"/>
            <w:tcBorders>
              <w:top w:val="nil"/>
              <w:left w:val="nil"/>
              <w:bottom w:val="nil"/>
              <w:right w:val="nil"/>
            </w:tcBorders>
            <w:shd w:val="clear" w:color="auto" w:fill="auto"/>
            <w:noWrap/>
            <w:vAlign w:val="bottom"/>
            <w:hideMark/>
          </w:tcPr>
          <w:p w14:paraId="0EA60379"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SENGCLC5</w:t>
            </w:r>
          </w:p>
        </w:tc>
        <w:tc>
          <w:tcPr>
            <w:tcW w:w="849" w:type="dxa"/>
            <w:tcBorders>
              <w:top w:val="nil"/>
              <w:left w:val="nil"/>
              <w:bottom w:val="nil"/>
              <w:right w:val="nil"/>
            </w:tcBorders>
            <w:shd w:val="clear" w:color="auto" w:fill="auto"/>
            <w:noWrap/>
            <w:vAlign w:val="bottom"/>
            <w:hideMark/>
          </w:tcPr>
          <w:p w14:paraId="11DFDF2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c>
          <w:tcPr>
            <w:tcW w:w="1491" w:type="dxa"/>
            <w:tcBorders>
              <w:top w:val="nil"/>
              <w:left w:val="nil"/>
              <w:bottom w:val="nil"/>
              <w:right w:val="nil"/>
            </w:tcBorders>
            <w:shd w:val="clear" w:color="auto" w:fill="auto"/>
            <w:noWrap/>
            <w:vAlign w:val="bottom"/>
            <w:hideMark/>
          </w:tcPr>
          <w:p w14:paraId="548166E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SSAFEMO54</w:t>
            </w:r>
          </w:p>
        </w:tc>
        <w:tc>
          <w:tcPr>
            <w:tcW w:w="795" w:type="dxa"/>
            <w:tcBorders>
              <w:top w:val="nil"/>
              <w:left w:val="nil"/>
              <w:bottom w:val="nil"/>
              <w:right w:val="nil"/>
            </w:tcBorders>
            <w:shd w:val="clear" w:color="auto" w:fill="auto"/>
            <w:noWrap/>
            <w:vAlign w:val="bottom"/>
            <w:hideMark/>
          </w:tcPr>
          <w:p w14:paraId="0354EC6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2.8%</w:t>
            </w:r>
          </w:p>
        </w:tc>
        <w:tc>
          <w:tcPr>
            <w:tcW w:w="1638" w:type="dxa"/>
            <w:tcBorders>
              <w:top w:val="nil"/>
              <w:left w:val="nil"/>
              <w:bottom w:val="nil"/>
              <w:right w:val="nil"/>
            </w:tcBorders>
            <w:shd w:val="clear" w:color="auto" w:fill="auto"/>
            <w:noWrap/>
            <w:vAlign w:val="bottom"/>
            <w:hideMark/>
          </w:tcPr>
          <w:p w14:paraId="6BFD1DE0"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SSAFSUB85</w:t>
            </w:r>
          </w:p>
        </w:tc>
        <w:tc>
          <w:tcPr>
            <w:tcW w:w="814" w:type="dxa"/>
            <w:tcBorders>
              <w:top w:val="nil"/>
              <w:left w:val="nil"/>
              <w:bottom w:val="nil"/>
              <w:right w:val="nil"/>
            </w:tcBorders>
            <w:shd w:val="clear" w:color="auto" w:fill="auto"/>
            <w:noWrap/>
            <w:vAlign w:val="bottom"/>
            <w:hideMark/>
          </w:tcPr>
          <w:p w14:paraId="6870160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5.4%</w:t>
            </w:r>
          </w:p>
        </w:tc>
        <w:tc>
          <w:tcPr>
            <w:tcW w:w="1616" w:type="dxa"/>
            <w:tcBorders>
              <w:top w:val="nil"/>
              <w:left w:val="nil"/>
              <w:bottom w:val="nil"/>
              <w:right w:val="nil"/>
            </w:tcBorders>
            <w:shd w:val="clear" w:color="auto" w:fill="auto"/>
            <w:noWrap/>
            <w:vAlign w:val="bottom"/>
            <w:hideMark/>
          </w:tcPr>
          <w:p w14:paraId="2F093068"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SENVPHEA123</w:t>
            </w:r>
          </w:p>
        </w:tc>
        <w:tc>
          <w:tcPr>
            <w:tcW w:w="825" w:type="dxa"/>
            <w:tcBorders>
              <w:top w:val="nil"/>
              <w:left w:val="nil"/>
              <w:bottom w:val="nil"/>
              <w:right w:val="nil"/>
            </w:tcBorders>
            <w:shd w:val="clear" w:color="auto" w:fill="auto"/>
            <w:noWrap/>
            <w:vAlign w:val="bottom"/>
            <w:hideMark/>
          </w:tcPr>
          <w:p w14:paraId="0E92CBE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3.5%</w:t>
            </w:r>
          </w:p>
        </w:tc>
      </w:tr>
      <w:tr w:rsidR="007229F6" w:rsidRPr="00CA68E6" w14:paraId="716D56CD" w14:textId="77777777" w:rsidTr="00B7398A">
        <w:trPr>
          <w:trHeight w:val="262"/>
        </w:trPr>
        <w:tc>
          <w:tcPr>
            <w:tcW w:w="1455" w:type="dxa"/>
            <w:tcBorders>
              <w:top w:val="nil"/>
              <w:left w:val="nil"/>
              <w:bottom w:val="nil"/>
              <w:right w:val="nil"/>
            </w:tcBorders>
            <w:shd w:val="clear" w:color="auto" w:fill="auto"/>
            <w:noWrap/>
            <w:vAlign w:val="bottom"/>
            <w:hideMark/>
          </w:tcPr>
          <w:p w14:paraId="5E88BA78"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SENGCLC6</w:t>
            </w:r>
          </w:p>
        </w:tc>
        <w:tc>
          <w:tcPr>
            <w:tcW w:w="849" w:type="dxa"/>
            <w:tcBorders>
              <w:top w:val="nil"/>
              <w:left w:val="nil"/>
              <w:bottom w:val="nil"/>
              <w:right w:val="nil"/>
            </w:tcBorders>
            <w:shd w:val="clear" w:color="auto" w:fill="auto"/>
            <w:noWrap/>
            <w:vAlign w:val="bottom"/>
            <w:hideMark/>
          </w:tcPr>
          <w:p w14:paraId="3E666C61"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3.3%</w:t>
            </w:r>
          </w:p>
        </w:tc>
        <w:tc>
          <w:tcPr>
            <w:tcW w:w="1491" w:type="dxa"/>
            <w:tcBorders>
              <w:top w:val="nil"/>
              <w:left w:val="nil"/>
              <w:bottom w:val="nil"/>
              <w:right w:val="nil"/>
            </w:tcBorders>
            <w:shd w:val="clear" w:color="auto" w:fill="auto"/>
            <w:noWrap/>
            <w:vAlign w:val="bottom"/>
            <w:hideMark/>
          </w:tcPr>
          <w:p w14:paraId="7A58967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SSAFEMO55</w:t>
            </w:r>
          </w:p>
        </w:tc>
        <w:tc>
          <w:tcPr>
            <w:tcW w:w="795" w:type="dxa"/>
            <w:tcBorders>
              <w:top w:val="nil"/>
              <w:left w:val="nil"/>
              <w:bottom w:val="nil"/>
              <w:right w:val="nil"/>
            </w:tcBorders>
            <w:shd w:val="clear" w:color="auto" w:fill="auto"/>
            <w:noWrap/>
            <w:vAlign w:val="bottom"/>
            <w:hideMark/>
          </w:tcPr>
          <w:p w14:paraId="339102D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2.8%</w:t>
            </w:r>
          </w:p>
        </w:tc>
        <w:tc>
          <w:tcPr>
            <w:tcW w:w="1638" w:type="dxa"/>
            <w:tcBorders>
              <w:top w:val="nil"/>
              <w:left w:val="nil"/>
              <w:bottom w:val="nil"/>
              <w:right w:val="nil"/>
            </w:tcBorders>
            <w:shd w:val="clear" w:color="auto" w:fill="auto"/>
            <w:noWrap/>
            <w:vAlign w:val="bottom"/>
            <w:hideMark/>
          </w:tcPr>
          <w:p w14:paraId="5D25A63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SSAFSUB86</w:t>
            </w:r>
          </w:p>
        </w:tc>
        <w:tc>
          <w:tcPr>
            <w:tcW w:w="814" w:type="dxa"/>
            <w:tcBorders>
              <w:top w:val="nil"/>
              <w:left w:val="nil"/>
              <w:bottom w:val="nil"/>
              <w:right w:val="nil"/>
            </w:tcBorders>
            <w:shd w:val="clear" w:color="auto" w:fill="auto"/>
            <w:noWrap/>
            <w:vAlign w:val="bottom"/>
            <w:hideMark/>
          </w:tcPr>
          <w:p w14:paraId="0866CF8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5.2%</w:t>
            </w:r>
          </w:p>
        </w:tc>
        <w:tc>
          <w:tcPr>
            <w:tcW w:w="1616" w:type="dxa"/>
            <w:tcBorders>
              <w:top w:val="nil"/>
              <w:left w:val="nil"/>
              <w:bottom w:val="nil"/>
              <w:right w:val="nil"/>
            </w:tcBorders>
            <w:shd w:val="clear" w:color="auto" w:fill="auto"/>
            <w:noWrap/>
            <w:vAlign w:val="bottom"/>
            <w:hideMark/>
          </w:tcPr>
          <w:p w14:paraId="6B34E47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SENVPHEA124</w:t>
            </w:r>
          </w:p>
        </w:tc>
        <w:tc>
          <w:tcPr>
            <w:tcW w:w="825" w:type="dxa"/>
            <w:tcBorders>
              <w:top w:val="nil"/>
              <w:left w:val="nil"/>
              <w:bottom w:val="nil"/>
              <w:right w:val="nil"/>
            </w:tcBorders>
            <w:shd w:val="clear" w:color="auto" w:fill="auto"/>
            <w:noWrap/>
            <w:vAlign w:val="bottom"/>
            <w:hideMark/>
          </w:tcPr>
          <w:p w14:paraId="672E2C7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3.7%</w:t>
            </w:r>
          </w:p>
        </w:tc>
      </w:tr>
      <w:tr w:rsidR="007229F6" w:rsidRPr="00CA68E6" w14:paraId="610897F3" w14:textId="77777777" w:rsidTr="00B7398A">
        <w:trPr>
          <w:trHeight w:val="262"/>
        </w:trPr>
        <w:tc>
          <w:tcPr>
            <w:tcW w:w="1455" w:type="dxa"/>
            <w:tcBorders>
              <w:top w:val="nil"/>
              <w:left w:val="nil"/>
              <w:bottom w:val="nil"/>
              <w:right w:val="nil"/>
            </w:tcBorders>
            <w:shd w:val="clear" w:color="auto" w:fill="auto"/>
            <w:noWrap/>
            <w:vAlign w:val="bottom"/>
            <w:hideMark/>
          </w:tcPr>
          <w:p w14:paraId="0AA7FACD"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SENGCLC7</w:t>
            </w:r>
          </w:p>
        </w:tc>
        <w:tc>
          <w:tcPr>
            <w:tcW w:w="849" w:type="dxa"/>
            <w:tcBorders>
              <w:top w:val="nil"/>
              <w:left w:val="nil"/>
              <w:bottom w:val="nil"/>
              <w:right w:val="nil"/>
            </w:tcBorders>
            <w:shd w:val="clear" w:color="auto" w:fill="auto"/>
            <w:noWrap/>
            <w:vAlign w:val="bottom"/>
            <w:hideMark/>
          </w:tcPr>
          <w:p w14:paraId="694D358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3.2%</w:t>
            </w:r>
          </w:p>
        </w:tc>
        <w:tc>
          <w:tcPr>
            <w:tcW w:w="1491" w:type="dxa"/>
            <w:tcBorders>
              <w:top w:val="nil"/>
              <w:left w:val="nil"/>
              <w:bottom w:val="nil"/>
              <w:right w:val="nil"/>
            </w:tcBorders>
            <w:shd w:val="clear" w:color="auto" w:fill="auto"/>
            <w:noWrap/>
            <w:vAlign w:val="bottom"/>
            <w:hideMark/>
          </w:tcPr>
          <w:p w14:paraId="520C736F"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SSAFEMO56</w:t>
            </w:r>
          </w:p>
        </w:tc>
        <w:tc>
          <w:tcPr>
            <w:tcW w:w="795" w:type="dxa"/>
            <w:tcBorders>
              <w:top w:val="nil"/>
              <w:left w:val="nil"/>
              <w:bottom w:val="nil"/>
              <w:right w:val="nil"/>
            </w:tcBorders>
            <w:shd w:val="clear" w:color="auto" w:fill="auto"/>
            <w:noWrap/>
            <w:vAlign w:val="bottom"/>
            <w:hideMark/>
          </w:tcPr>
          <w:p w14:paraId="42B543E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2.9%</w:t>
            </w:r>
          </w:p>
        </w:tc>
        <w:tc>
          <w:tcPr>
            <w:tcW w:w="1638" w:type="dxa"/>
            <w:tcBorders>
              <w:top w:val="nil"/>
              <w:left w:val="nil"/>
              <w:bottom w:val="nil"/>
              <w:right w:val="nil"/>
            </w:tcBorders>
            <w:shd w:val="clear" w:color="auto" w:fill="auto"/>
            <w:noWrap/>
            <w:vAlign w:val="bottom"/>
            <w:hideMark/>
          </w:tcPr>
          <w:p w14:paraId="3EFB32A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SSAFSUB87</w:t>
            </w:r>
          </w:p>
        </w:tc>
        <w:tc>
          <w:tcPr>
            <w:tcW w:w="814" w:type="dxa"/>
            <w:tcBorders>
              <w:top w:val="nil"/>
              <w:left w:val="nil"/>
              <w:bottom w:val="nil"/>
              <w:right w:val="nil"/>
            </w:tcBorders>
            <w:shd w:val="clear" w:color="auto" w:fill="auto"/>
            <w:noWrap/>
            <w:vAlign w:val="bottom"/>
            <w:hideMark/>
          </w:tcPr>
          <w:p w14:paraId="45D26DC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5.4%</w:t>
            </w:r>
          </w:p>
        </w:tc>
        <w:tc>
          <w:tcPr>
            <w:tcW w:w="1616" w:type="dxa"/>
            <w:tcBorders>
              <w:top w:val="nil"/>
              <w:left w:val="nil"/>
              <w:bottom w:val="nil"/>
              <w:right w:val="nil"/>
            </w:tcBorders>
            <w:shd w:val="clear" w:color="auto" w:fill="auto"/>
            <w:noWrap/>
            <w:vAlign w:val="bottom"/>
            <w:hideMark/>
          </w:tcPr>
          <w:p w14:paraId="34C97D7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SENVPHEA125</w:t>
            </w:r>
          </w:p>
        </w:tc>
        <w:tc>
          <w:tcPr>
            <w:tcW w:w="825" w:type="dxa"/>
            <w:tcBorders>
              <w:top w:val="nil"/>
              <w:left w:val="nil"/>
              <w:bottom w:val="nil"/>
              <w:right w:val="nil"/>
            </w:tcBorders>
            <w:shd w:val="clear" w:color="auto" w:fill="auto"/>
            <w:noWrap/>
            <w:vAlign w:val="bottom"/>
            <w:hideMark/>
          </w:tcPr>
          <w:p w14:paraId="30DE73A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3.7%</w:t>
            </w:r>
          </w:p>
        </w:tc>
      </w:tr>
      <w:tr w:rsidR="007229F6" w:rsidRPr="00CA68E6" w14:paraId="573DF797" w14:textId="77777777" w:rsidTr="00B7398A">
        <w:trPr>
          <w:trHeight w:val="262"/>
        </w:trPr>
        <w:tc>
          <w:tcPr>
            <w:tcW w:w="1455" w:type="dxa"/>
            <w:tcBorders>
              <w:top w:val="nil"/>
              <w:left w:val="nil"/>
              <w:bottom w:val="nil"/>
              <w:right w:val="nil"/>
            </w:tcBorders>
            <w:shd w:val="clear" w:color="auto" w:fill="auto"/>
            <w:noWrap/>
            <w:vAlign w:val="bottom"/>
            <w:hideMark/>
          </w:tcPr>
          <w:p w14:paraId="21BA38E5"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SENGCLC8</w:t>
            </w:r>
          </w:p>
        </w:tc>
        <w:tc>
          <w:tcPr>
            <w:tcW w:w="849" w:type="dxa"/>
            <w:tcBorders>
              <w:top w:val="nil"/>
              <w:left w:val="nil"/>
              <w:bottom w:val="nil"/>
              <w:right w:val="nil"/>
            </w:tcBorders>
            <w:shd w:val="clear" w:color="auto" w:fill="auto"/>
            <w:noWrap/>
            <w:vAlign w:val="bottom"/>
            <w:hideMark/>
          </w:tcPr>
          <w:p w14:paraId="0025671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491" w:type="dxa"/>
            <w:tcBorders>
              <w:top w:val="nil"/>
              <w:left w:val="nil"/>
              <w:bottom w:val="nil"/>
              <w:right w:val="nil"/>
            </w:tcBorders>
            <w:shd w:val="clear" w:color="auto" w:fill="auto"/>
            <w:noWrap/>
            <w:vAlign w:val="bottom"/>
            <w:hideMark/>
          </w:tcPr>
          <w:p w14:paraId="35F06BD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SSAFEMO57</w:t>
            </w:r>
          </w:p>
        </w:tc>
        <w:tc>
          <w:tcPr>
            <w:tcW w:w="795" w:type="dxa"/>
            <w:tcBorders>
              <w:top w:val="nil"/>
              <w:left w:val="nil"/>
              <w:bottom w:val="nil"/>
              <w:right w:val="nil"/>
            </w:tcBorders>
            <w:shd w:val="clear" w:color="auto" w:fill="auto"/>
            <w:noWrap/>
            <w:vAlign w:val="bottom"/>
            <w:hideMark/>
          </w:tcPr>
          <w:p w14:paraId="63650CF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3.0%</w:t>
            </w:r>
          </w:p>
        </w:tc>
        <w:tc>
          <w:tcPr>
            <w:tcW w:w="1638" w:type="dxa"/>
            <w:tcBorders>
              <w:top w:val="nil"/>
              <w:left w:val="nil"/>
              <w:bottom w:val="nil"/>
              <w:right w:val="nil"/>
            </w:tcBorders>
            <w:shd w:val="clear" w:color="auto" w:fill="auto"/>
            <w:noWrap/>
            <w:vAlign w:val="bottom"/>
            <w:hideMark/>
          </w:tcPr>
          <w:p w14:paraId="36AE3D8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SSAFSUB88</w:t>
            </w:r>
          </w:p>
        </w:tc>
        <w:tc>
          <w:tcPr>
            <w:tcW w:w="814" w:type="dxa"/>
            <w:tcBorders>
              <w:top w:val="nil"/>
              <w:left w:val="nil"/>
              <w:bottom w:val="nil"/>
              <w:right w:val="nil"/>
            </w:tcBorders>
            <w:shd w:val="clear" w:color="auto" w:fill="auto"/>
            <w:noWrap/>
            <w:vAlign w:val="bottom"/>
            <w:hideMark/>
          </w:tcPr>
          <w:p w14:paraId="557A9AC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5.9%</w:t>
            </w:r>
          </w:p>
        </w:tc>
        <w:tc>
          <w:tcPr>
            <w:tcW w:w="1616" w:type="dxa"/>
            <w:tcBorders>
              <w:top w:val="nil"/>
              <w:left w:val="nil"/>
              <w:bottom w:val="nil"/>
              <w:right w:val="nil"/>
            </w:tcBorders>
            <w:shd w:val="clear" w:color="auto" w:fill="auto"/>
            <w:noWrap/>
            <w:vAlign w:val="bottom"/>
            <w:hideMark/>
          </w:tcPr>
          <w:p w14:paraId="5B90125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SENVPHEA126</w:t>
            </w:r>
          </w:p>
        </w:tc>
        <w:tc>
          <w:tcPr>
            <w:tcW w:w="825" w:type="dxa"/>
            <w:tcBorders>
              <w:top w:val="nil"/>
              <w:left w:val="nil"/>
              <w:bottom w:val="nil"/>
              <w:right w:val="nil"/>
            </w:tcBorders>
            <w:shd w:val="clear" w:color="auto" w:fill="auto"/>
            <w:noWrap/>
            <w:vAlign w:val="bottom"/>
            <w:hideMark/>
          </w:tcPr>
          <w:p w14:paraId="411B815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r>
      <w:tr w:rsidR="007229F6" w:rsidRPr="00CA68E6" w14:paraId="00EF9A67" w14:textId="77777777" w:rsidTr="00B7398A">
        <w:trPr>
          <w:trHeight w:val="262"/>
        </w:trPr>
        <w:tc>
          <w:tcPr>
            <w:tcW w:w="1455" w:type="dxa"/>
            <w:tcBorders>
              <w:top w:val="nil"/>
              <w:left w:val="nil"/>
              <w:bottom w:val="nil"/>
              <w:right w:val="nil"/>
            </w:tcBorders>
            <w:shd w:val="clear" w:color="auto" w:fill="auto"/>
            <w:noWrap/>
            <w:vAlign w:val="bottom"/>
            <w:hideMark/>
          </w:tcPr>
          <w:p w14:paraId="7F5047E6"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SENGREL9</w:t>
            </w:r>
          </w:p>
        </w:tc>
        <w:tc>
          <w:tcPr>
            <w:tcW w:w="849" w:type="dxa"/>
            <w:tcBorders>
              <w:top w:val="nil"/>
              <w:left w:val="nil"/>
              <w:bottom w:val="nil"/>
              <w:right w:val="nil"/>
            </w:tcBorders>
            <w:shd w:val="clear" w:color="auto" w:fill="auto"/>
            <w:noWrap/>
            <w:vAlign w:val="bottom"/>
            <w:hideMark/>
          </w:tcPr>
          <w:p w14:paraId="45E33FE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491" w:type="dxa"/>
            <w:tcBorders>
              <w:top w:val="nil"/>
              <w:left w:val="nil"/>
              <w:bottom w:val="nil"/>
              <w:right w:val="nil"/>
            </w:tcBorders>
            <w:shd w:val="clear" w:color="auto" w:fill="auto"/>
            <w:noWrap/>
            <w:vAlign w:val="bottom"/>
            <w:hideMark/>
          </w:tcPr>
          <w:p w14:paraId="3A17A32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SSAFEMO58</w:t>
            </w:r>
          </w:p>
        </w:tc>
        <w:tc>
          <w:tcPr>
            <w:tcW w:w="795" w:type="dxa"/>
            <w:tcBorders>
              <w:top w:val="nil"/>
              <w:left w:val="nil"/>
              <w:bottom w:val="nil"/>
              <w:right w:val="nil"/>
            </w:tcBorders>
            <w:shd w:val="clear" w:color="auto" w:fill="auto"/>
            <w:noWrap/>
            <w:vAlign w:val="bottom"/>
            <w:hideMark/>
          </w:tcPr>
          <w:p w14:paraId="37DA5938"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3.3%</w:t>
            </w:r>
          </w:p>
        </w:tc>
        <w:tc>
          <w:tcPr>
            <w:tcW w:w="1638" w:type="dxa"/>
            <w:tcBorders>
              <w:top w:val="nil"/>
              <w:left w:val="nil"/>
              <w:bottom w:val="nil"/>
              <w:right w:val="nil"/>
            </w:tcBorders>
            <w:shd w:val="clear" w:color="auto" w:fill="auto"/>
            <w:noWrap/>
            <w:vAlign w:val="bottom"/>
            <w:hideMark/>
          </w:tcPr>
          <w:p w14:paraId="4E9D9B9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SSAFSUB89</w:t>
            </w:r>
          </w:p>
        </w:tc>
        <w:tc>
          <w:tcPr>
            <w:tcW w:w="814" w:type="dxa"/>
            <w:tcBorders>
              <w:top w:val="nil"/>
              <w:left w:val="nil"/>
              <w:bottom w:val="nil"/>
              <w:right w:val="nil"/>
            </w:tcBorders>
            <w:shd w:val="clear" w:color="auto" w:fill="auto"/>
            <w:noWrap/>
            <w:vAlign w:val="bottom"/>
            <w:hideMark/>
          </w:tcPr>
          <w:p w14:paraId="0F663544"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5.9%</w:t>
            </w:r>
          </w:p>
        </w:tc>
        <w:tc>
          <w:tcPr>
            <w:tcW w:w="1616" w:type="dxa"/>
            <w:tcBorders>
              <w:top w:val="nil"/>
              <w:left w:val="nil"/>
              <w:bottom w:val="nil"/>
              <w:right w:val="nil"/>
            </w:tcBorders>
            <w:shd w:val="clear" w:color="auto" w:fill="auto"/>
            <w:noWrap/>
            <w:vAlign w:val="bottom"/>
            <w:hideMark/>
          </w:tcPr>
          <w:p w14:paraId="5F16238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SENVPHEA127</w:t>
            </w:r>
          </w:p>
        </w:tc>
        <w:tc>
          <w:tcPr>
            <w:tcW w:w="825" w:type="dxa"/>
            <w:tcBorders>
              <w:top w:val="nil"/>
              <w:left w:val="nil"/>
              <w:bottom w:val="nil"/>
              <w:right w:val="nil"/>
            </w:tcBorders>
            <w:shd w:val="clear" w:color="auto" w:fill="auto"/>
            <w:noWrap/>
            <w:vAlign w:val="bottom"/>
            <w:hideMark/>
          </w:tcPr>
          <w:p w14:paraId="6F5DEA3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3.7%</w:t>
            </w:r>
          </w:p>
        </w:tc>
      </w:tr>
      <w:tr w:rsidR="007229F6" w:rsidRPr="00CA68E6" w14:paraId="490B8CEF" w14:textId="77777777" w:rsidTr="00B7398A">
        <w:trPr>
          <w:trHeight w:val="262"/>
        </w:trPr>
        <w:tc>
          <w:tcPr>
            <w:tcW w:w="1455" w:type="dxa"/>
            <w:tcBorders>
              <w:top w:val="nil"/>
              <w:left w:val="nil"/>
              <w:bottom w:val="nil"/>
              <w:right w:val="nil"/>
            </w:tcBorders>
            <w:shd w:val="clear" w:color="auto" w:fill="auto"/>
            <w:noWrap/>
            <w:vAlign w:val="bottom"/>
            <w:hideMark/>
          </w:tcPr>
          <w:p w14:paraId="0303011E"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SENGREL10</w:t>
            </w:r>
          </w:p>
        </w:tc>
        <w:tc>
          <w:tcPr>
            <w:tcW w:w="849" w:type="dxa"/>
            <w:tcBorders>
              <w:top w:val="nil"/>
              <w:left w:val="nil"/>
              <w:bottom w:val="nil"/>
              <w:right w:val="nil"/>
            </w:tcBorders>
            <w:shd w:val="clear" w:color="auto" w:fill="auto"/>
            <w:noWrap/>
            <w:vAlign w:val="bottom"/>
            <w:hideMark/>
          </w:tcPr>
          <w:p w14:paraId="254E890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3.7%</w:t>
            </w:r>
          </w:p>
        </w:tc>
        <w:tc>
          <w:tcPr>
            <w:tcW w:w="1491" w:type="dxa"/>
            <w:tcBorders>
              <w:top w:val="nil"/>
              <w:left w:val="nil"/>
              <w:bottom w:val="nil"/>
              <w:right w:val="nil"/>
            </w:tcBorders>
            <w:shd w:val="clear" w:color="auto" w:fill="auto"/>
            <w:noWrap/>
            <w:vAlign w:val="bottom"/>
            <w:hideMark/>
          </w:tcPr>
          <w:p w14:paraId="50EADE0A"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SSAFPSAF59</w:t>
            </w:r>
          </w:p>
        </w:tc>
        <w:tc>
          <w:tcPr>
            <w:tcW w:w="795" w:type="dxa"/>
            <w:tcBorders>
              <w:top w:val="nil"/>
              <w:left w:val="nil"/>
              <w:bottom w:val="nil"/>
              <w:right w:val="nil"/>
            </w:tcBorders>
            <w:shd w:val="clear" w:color="auto" w:fill="auto"/>
            <w:noWrap/>
            <w:vAlign w:val="bottom"/>
            <w:hideMark/>
          </w:tcPr>
          <w:p w14:paraId="5D54FBB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3.1%</w:t>
            </w:r>
          </w:p>
        </w:tc>
        <w:tc>
          <w:tcPr>
            <w:tcW w:w="1638" w:type="dxa"/>
            <w:tcBorders>
              <w:top w:val="nil"/>
              <w:left w:val="nil"/>
              <w:bottom w:val="nil"/>
              <w:right w:val="nil"/>
            </w:tcBorders>
            <w:shd w:val="clear" w:color="auto" w:fill="auto"/>
            <w:noWrap/>
            <w:vAlign w:val="bottom"/>
            <w:hideMark/>
          </w:tcPr>
          <w:p w14:paraId="20486D3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SSAFSUB90</w:t>
            </w:r>
          </w:p>
        </w:tc>
        <w:tc>
          <w:tcPr>
            <w:tcW w:w="814" w:type="dxa"/>
            <w:tcBorders>
              <w:top w:val="nil"/>
              <w:left w:val="nil"/>
              <w:bottom w:val="nil"/>
              <w:right w:val="nil"/>
            </w:tcBorders>
            <w:shd w:val="clear" w:color="auto" w:fill="auto"/>
            <w:noWrap/>
            <w:vAlign w:val="bottom"/>
            <w:hideMark/>
          </w:tcPr>
          <w:p w14:paraId="1592045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5.9%</w:t>
            </w:r>
          </w:p>
        </w:tc>
        <w:tc>
          <w:tcPr>
            <w:tcW w:w="1616" w:type="dxa"/>
            <w:tcBorders>
              <w:top w:val="nil"/>
              <w:left w:val="nil"/>
              <w:bottom w:val="nil"/>
              <w:right w:val="nil"/>
            </w:tcBorders>
            <w:shd w:val="clear" w:color="auto" w:fill="auto"/>
            <w:noWrap/>
            <w:vAlign w:val="bottom"/>
            <w:hideMark/>
          </w:tcPr>
          <w:p w14:paraId="1DBD23A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SENVPHEA128</w:t>
            </w:r>
          </w:p>
        </w:tc>
        <w:tc>
          <w:tcPr>
            <w:tcW w:w="825" w:type="dxa"/>
            <w:tcBorders>
              <w:top w:val="nil"/>
              <w:left w:val="nil"/>
              <w:bottom w:val="nil"/>
              <w:right w:val="nil"/>
            </w:tcBorders>
            <w:shd w:val="clear" w:color="auto" w:fill="auto"/>
            <w:noWrap/>
            <w:vAlign w:val="bottom"/>
            <w:hideMark/>
          </w:tcPr>
          <w:p w14:paraId="7C0E3B7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r>
      <w:tr w:rsidR="007229F6" w:rsidRPr="00CA68E6" w14:paraId="4719AA65" w14:textId="77777777" w:rsidTr="00B7398A">
        <w:trPr>
          <w:trHeight w:val="262"/>
        </w:trPr>
        <w:tc>
          <w:tcPr>
            <w:tcW w:w="1455" w:type="dxa"/>
            <w:tcBorders>
              <w:top w:val="nil"/>
              <w:left w:val="nil"/>
              <w:bottom w:val="nil"/>
              <w:right w:val="nil"/>
            </w:tcBorders>
            <w:shd w:val="clear" w:color="auto" w:fill="auto"/>
            <w:noWrap/>
            <w:vAlign w:val="bottom"/>
            <w:hideMark/>
          </w:tcPr>
          <w:p w14:paraId="5B2A84DD"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SENGREL11</w:t>
            </w:r>
          </w:p>
        </w:tc>
        <w:tc>
          <w:tcPr>
            <w:tcW w:w="849" w:type="dxa"/>
            <w:tcBorders>
              <w:top w:val="nil"/>
              <w:left w:val="nil"/>
              <w:bottom w:val="nil"/>
              <w:right w:val="nil"/>
            </w:tcBorders>
            <w:shd w:val="clear" w:color="auto" w:fill="auto"/>
            <w:noWrap/>
            <w:vAlign w:val="bottom"/>
            <w:hideMark/>
          </w:tcPr>
          <w:p w14:paraId="0937FC8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c>
          <w:tcPr>
            <w:tcW w:w="1491" w:type="dxa"/>
            <w:tcBorders>
              <w:top w:val="nil"/>
              <w:left w:val="nil"/>
              <w:bottom w:val="nil"/>
              <w:right w:val="nil"/>
            </w:tcBorders>
            <w:shd w:val="clear" w:color="auto" w:fill="auto"/>
            <w:noWrap/>
            <w:vAlign w:val="bottom"/>
            <w:hideMark/>
          </w:tcPr>
          <w:p w14:paraId="43DFDCF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SSAFPSAF60</w:t>
            </w:r>
          </w:p>
        </w:tc>
        <w:tc>
          <w:tcPr>
            <w:tcW w:w="795" w:type="dxa"/>
            <w:tcBorders>
              <w:top w:val="nil"/>
              <w:left w:val="nil"/>
              <w:bottom w:val="nil"/>
              <w:right w:val="nil"/>
            </w:tcBorders>
            <w:shd w:val="clear" w:color="auto" w:fill="auto"/>
            <w:noWrap/>
            <w:vAlign w:val="bottom"/>
            <w:hideMark/>
          </w:tcPr>
          <w:p w14:paraId="7E2D280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3.0%</w:t>
            </w:r>
          </w:p>
        </w:tc>
        <w:tc>
          <w:tcPr>
            <w:tcW w:w="1638" w:type="dxa"/>
            <w:tcBorders>
              <w:top w:val="nil"/>
              <w:left w:val="nil"/>
              <w:bottom w:val="nil"/>
              <w:right w:val="nil"/>
            </w:tcBorders>
            <w:shd w:val="clear" w:color="auto" w:fill="auto"/>
            <w:noWrap/>
            <w:vAlign w:val="bottom"/>
            <w:hideMark/>
          </w:tcPr>
          <w:p w14:paraId="256674A2"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SSAFSUB91</w:t>
            </w:r>
          </w:p>
        </w:tc>
        <w:tc>
          <w:tcPr>
            <w:tcW w:w="814" w:type="dxa"/>
            <w:tcBorders>
              <w:top w:val="nil"/>
              <w:left w:val="nil"/>
              <w:bottom w:val="nil"/>
              <w:right w:val="nil"/>
            </w:tcBorders>
            <w:shd w:val="clear" w:color="auto" w:fill="auto"/>
            <w:noWrap/>
            <w:vAlign w:val="bottom"/>
            <w:hideMark/>
          </w:tcPr>
          <w:p w14:paraId="669532B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5.9%</w:t>
            </w:r>
          </w:p>
        </w:tc>
        <w:tc>
          <w:tcPr>
            <w:tcW w:w="1616" w:type="dxa"/>
            <w:tcBorders>
              <w:top w:val="nil"/>
              <w:left w:val="nil"/>
              <w:bottom w:val="nil"/>
              <w:right w:val="nil"/>
            </w:tcBorders>
            <w:shd w:val="clear" w:color="auto" w:fill="auto"/>
            <w:noWrap/>
            <w:vAlign w:val="bottom"/>
            <w:hideMark/>
          </w:tcPr>
          <w:p w14:paraId="04C72B04"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SENVPHEA129</w:t>
            </w:r>
          </w:p>
        </w:tc>
        <w:tc>
          <w:tcPr>
            <w:tcW w:w="825" w:type="dxa"/>
            <w:tcBorders>
              <w:top w:val="nil"/>
              <w:left w:val="nil"/>
              <w:bottom w:val="nil"/>
              <w:right w:val="nil"/>
            </w:tcBorders>
            <w:shd w:val="clear" w:color="auto" w:fill="auto"/>
            <w:noWrap/>
            <w:vAlign w:val="bottom"/>
            <w:hideMark/>
          </w:tcPr>
          <w:p w14:paraId="67C9E31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4.0%</w:t>
            </w:r>
          </w:p>
        </w:tc>
      </w:tr>
      <w:tr w:rsidR="007229F6" w:rsidRPr="00CA68E6" w14:paraId="3F0CF2BB" w14:textId="77777777" w:rsidTr="00B7398A">
        <w:trPr>
          <w:trHeight w:val="262"/>
        </w:trPr>
        <w:tc>
          <w:tcPr>
            <w:tcW w:w="1455" w:type="dxa"/>
            <w:tcBorders>
              <w:top w:val="nil"/>
              <w:left w:val="nil"/>
              <w:bottom w:val="nil"/>
              <w:right w:val="nil"/>
            </w:tcBorders>
            <w:shd w:val="clear" w:color="auto" w:fill="auto"/>
            <w:noWrap/>
            <w:vAlign w:val="bottom"/>
            <w:hideMark/>
          </w:tcPr>
          <w:p w14:paraId="3EAAB1A5"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SENGREL12</w:t>
            </w:r>
          </w:p>
        </w:tc>
        <w:tc>
          <w:tcPr>
            <w:tcW w:w="849" w:type="dxa"/>
            <w:tcBorders>
              <w:top w:val="nil"/>
              <w:left w:val="nil"/>
              <w:bottom w:val="nil"/>
              <w:right w:val="nil"/>
            </w:tcBorders>
            <w:shd w:val="clear" w:color="auto" w:fill="auto"/>
            <w:noWrap/>
            <w:vAlign w:val="bottom"/>
            <w:hideMark/>
          </w:tcPr>
          <w:p w14:paraId="356DCF5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c>
          <w:tcPr>
            <w:tcW w:w="1491" w:type="dxa"/>
            <w:tcBorders>
              <w:top w:val="nil"/>
              <w:left w:val="nil"/>
              <w:bottom w:val="nil"/>
              <w:right w:val="nil"/>
            </w:tcBorders>
            <w:shd w:val="clear" w:color="auto" w:fill="auto"/>
            <w:noWrap/>
            <w:vAlign w:val="bottom"/>
            <w:hideMark/>
          </w:tcPr>
          <w:p w14:paraId="50B76876"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SSAFPSAF61</w:t>
            </w:r>
          </w:p>
        </w:tc>
        <w:tc>
          <w:tcPr>
            <w:tcW w:w="795" w:type="dxa"/>
            <w:tcBorders>
              <w:top w:val="nil"/>
              <w:left w:val="nil"/>
              <w:bottom w:val="nil"/>
              <w:right w:val="nil"/>
            </w:tcBorders>
            <w:shd w:val="clear" w:color="auto" w:fill="auto"/>
            <w:noWrap/>
            <w:vAlign w:val="bottom"/>
            <w:hideMark/>
          </w:tcPr>
          <w:p w14:paraId="272F516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3.0%</w:t>
            </w:r>
          </w:p>
        </w:tc>
        <w:tc>
          <w:tcPr>
            <w:tcW w:w="1638" w:type="dxa"/>
            <w:tcBorders>
              <w:top w:val="nil"/>
              <w:left w:val="nil"/>
              <w:bottom w:val="nil"/>
              <w:right w:val="nil"/>
            </w:tcBorders>
            <w:shd w:val="clear" w:color="auto" w:fill="auto"/>
            <w:noWrap/>
            <w:vAlign w:val="bottom"/>
            <w:hideMark/>
          </w:tcPr>
          <w:p w14:paraId="5D51E04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SSAFSUB92</w:t>
            </w:r>
          </w:p>
        </w:tc>
        <w:tc>
          <w:tcPr>
            <w:tcW w:w="814" w:type="dxa"/>
            <w:tcBorders>
              <w:top w:val="nil"/>
              <w:left w:val="nil"/>
              <w:bottom w:val="nil"/>
              <w:right w:val="nil"/>
            </w:tcBorders>
            <w:shd w:val="clear" w:color="auto" w:fill="auto"/>
            <w:noWrap/>
            <w:vAlign w:val="bottom"/>
            <w:hideMark/>
          </w:tcPr>
          <w:p w14:paraId="29154501"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6.3%</w:t>
            </w:r>
          </w:p>
        </w:tc>
        <w:tc>
          <w:tcPr>
            <w:tcW w:w="1616" w:type="dxa"/>
            <w:tcBorders>
              <w:top w:val="nil"/>
              <w:left w:val="nil"/>
              <w:bottom w:val="nil"/>
              <w:right w:val="nil"/>
            </w:tcBorders>
            <w:shd w:val="clear" w:color="auto" w:fill="auto"/>
            <w:noWrap/>
            <w:vAlign w:val="bottom"/>
            <w:hideMark/>
          </w:tcPr>
          <w:p w14:paraId="300508F6"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SENVMEN130</w:t>
            </w:r>
          </w:p>
        </w:tc>
        <w:tc>
          <w:tcPr>
            <w:tcW w:w="825" w:type="dxa"/>
            <w:tcBorders>
              <w:top w:val="nil"/>
              <w:left w:val="nil"/>
              <w:bottom w:val="nil"/>
              <w:right w:val="nil"/>
            </w:tcBorders>
            <w:shd w:val="clear" w:color="auto" w:fill="auto"/>
            <w:noWrap/>
            <w:vAlign w:val="bottom"/>
            <w:hideMark/>
          </w:tcPr>
          <w:p w14:paraId="4C3597C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4.1%</w:t>
            </w:r>
          </w:p>
        </w:tc>
      </w:tr>
      <w:tr w:rsidR="007229F6" w:rsidRPr="00CA68E6" w14:paraId="3304F55E" w14:textId="77777777" w:rsidTr="00B7398A">
        <w:trPr>
          <w:trHeight w:val="262"/>
        </w:trPr>
        <w:tc>
          <w:tcPr>
            <w:tcW w:w="1455" w:type="dxa"/>
            <w:tcBorders>
              <w:top w:val="nil"/>
              <w:left w:val="nil"/>
              <w:bottom w:val="nil"/>
              <w:right w:val="nil"/>
            </w:tcBorders>
            <w:shd w:val="clear" w:color="auto" w:fill="auto"/>
            <w:noWrap/>
            <w:vAlign w:val="bottom"/>
            <w:hideMark/>
          </w:tcPr>
          <w:p w14:paraId="6EC8BB4F"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SENGREL13</w:t>
            </w:r>
          </w:p>
        </w:tc>
        <w:tc>
          <w:tcPr>
            <w:tcW w:w="849" w:type="dxa"/>
            <w:tcBorders>
              <w:top w:val="nil"/>
              <w:left w:val="nil"/>
              <w:bottom w:val="nil"/>
              <w:right w:val="nil"/>
            </w:tcBorders>
            <w:shd w:val="clear" w:color="auto" w:fill="auto"/>
            <w:noWrap/>
            <w:vAlign w:val="bottom"/>
            <w:hideMark/>
          </w:tcPr>
          <w:p w14:paraId="25C6BB9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3.9%</w:t>
            </w:r>
          </w:p>
        </w:tc>
        <w:tc>
          <w:tcPr>
            <w:tcW w:w="1491" w:type="dxa"/>
            <w:tcBorders>
              <w:top w:val="nil"/>
              <w:left w:val="nil"/>
              <w:bottom w:val="nil"/>
              <w:right w:val="nil"/>
            </w:tcBorders>
            <w:shd w:val="clear" w:color="auto" w:fill="auto"/>
            <w:noWrap/>
            <w:vAlign w:val="bottom"/>
            <w:hideMark/>
          </w:tcPr>
          <w:p w14:paraId="5416528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SSAFPSAF62</w:t>
            </w:r>
          </w:p>
        </w:tc>
        <w:tc>
          <w:tcPr>
            <w:tcW w:w="795" w:type="dxa"/>
            <w:tcBorders>
              <w:top w:val="nil"/>
              <w:left w:val="nil"/>
              <w:bottom w:val="nil"/>
              <w:right w:val="nil"/>
            </w:tcBorders>
            <w:shd w:val="clear" w:color="auto" w:fill="auto"/>
            <w:noWrap/>
            <w:vAlign w:val="bottom"/>
            <w:hideMark/>
          </w:tcPr>
          <w:p w14:paraId="7768453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3.3%</w:t>
            </w:r>
          </w:p>
        </w:tc>
        <w:tc>
          <w:tcPr>
            <w:tcW w:w="1638" w:type="dxa"/>
            <w:tcBorders>
              <w:top w:val="nil"/>
              <w:left w:val="nil"/>
              <w:bottom w:val="nil"/>
              <w:right w:val="nil"/>
            </w:tcBorders>
            <w:shd w:val="clear" w:color="auto" w:fill="auto"/>
            <w:noWrap/>
            <w:vAlign w:val="bottom"/>
            <w:hideMark/>
          </w:tcPr>
          <w:p w14:paraId="7633BF0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SSAFSUB93</w:t>
            </w:r>
          </w:p>
        </w:tc>
        <w:tc>
          <w:tcPr>
            <w:tcW w:w="814" w:type="dxa"/>
            <w:tcBorders>
              <w:top w:val="nil"/>
              <w:left w:val="nil"/>
              <w:bottom w:val="nil"/>
              <w:right w:val="nil"/>
            </w:tcBorders>
            <w:shd w:val="clear" w:color="auto" w:fill="auto"/>
            <w:noWrap/>
            <w:vAlign w:val="bottom"/>
            <w:hideMark/>
          </w:tcPr>
          <w:p w14:paraId="3A3408A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6.3%</w:t>
            </w:r>
          </w:p>
        </w:tc>
        <w:tc>
          <w:tcPr>
            <w:tcW w:w="1616" w:type="dxa"/>
            <w:tcBorders>
              <w:top w:val="nil"/>
              <w:left w:val="nil"/>
              <w:bottom w:val="nil"/>
              <w:right w:val="nil"/>
            </w:tcBorders>
            <w:shd w:val="clear" w:color="auto" w:fill="auto"/>
            <w:noWrap/>
            <w:vAlign w:val="bottom"/>
            <w:hideMark/>
          </w:tcPr>
          <w:p w14:paraId="793C761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SENVMEN131</w:t>
            </w:r>
          </w:p>
        </w:tc>
        <w:tc>
          <w:tcPr>
            <w:tcW w:w="825" w:type="dxa"/>
            <w:tcBorders>
              <w:top w:val="nil"/>
              <w:left w:val="nil"/>
              <w:bottom w:val="nil"/>
              <w:right w:val="nil"/>
            </w:tcBorders>
            <w:shd w:val="clear" w:color="auto" w:fill="auto"/>
            <w:noWrap/>
            <w:vAlign w:val="bottom"/>
            <w:hideMark/>
          </w:tcPr>
          <w:p w14:paraId="1F8B032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4.4%</w:t>
            </w:r>
          </w:p>
        </w:tc>
      </w:tr>
      <w:tr w:rsidR="007229F6" w:rsidRPr="00CA68E6" w14:paraId="384D5B77" w14:textId="77777777" w:rsidTr="00B7398A">
        <w:trPr>
          <w:trHeight w:val="262"/>
        </w:trPr>
        <w:tc>
          <w:tcPr>
            <w:tcW w:w="1455" w:type="dxa"/>
            <w:tcBorders>
              <w:top w:val="nil"/>
              <w:left w:val="nil"/>
              <w:bottom w:val="nil"/>
              <w:right w:val="nil"/>
            </w:tcBorders>
            <w:shd w:val="clear" w:color="auto" w:fill="auto"/>
            <w:noWrap/>
            <w:vAlign w:val="bottom"/>
            <w:hideMark/>
          </w:tcPr>
          <w:p w14:paraId="6045D6D6"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SENGREL14</w:t>
            </w:r>
          </w:p>
        </w:tc>
        <w:tc>
          <w:tcPr>
            <w:tcW w:w="849" w:type="dxa"/>
            <w:tcBorders>
              <w:top w:val="nil"/>
              <w:left w:val="nil"/>
              <w:bottom w:val="nil"/>
              <w:right w:val="nil"/>
            </w:tcBorders>
            <w:shd w:val="clear" w:color="auto" w:fill="auto"/>
            <w:noWrap/>
            <w:vAlign w:val="bottom"/>
            <w:hideMark/>
          </w:tcPr>
          <w:p w14:paraId="724FB8B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3.9%</w:t>
            </w:r>
          </w:p>
        </w:tc>
        <w:tc>
          <w:tcPr>
            <w:tcW w:w="1491" w:type="dxa"/>
            <w:tcBorders>
              <w:top w:val="nil"/>
              <w:left w:val="nil"/>
              <w:bottom w:val="nil"/>
              <w:right w:val="nil"/>
            </w:tcBorders>
            <w:shd w:val="clear" w:color="auto" w:fill="auto"/>
            <w:noWrap/>
            <w:vAlign w:val="bottom"/>
            <w:hideMark/>
          </w:tcPr>
          <w:p w14:paraId="776E30AD"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SSAFPSAF63</w:t>
            </w:r>
          </w:p>
        </w:tc>
        <w:tc>
          <w:tcPr>
            <w:tcW w:w="795" w:type="dxa"/>
            <w:tcBorders>
              <w:top w:val="nil"/>
              <w:left w:val="nil"/>
              <w:bottom w:val="nil"/>
              <w:right w:val="nil"/>
            </w:tcBorders>
            <w:shd w:val="clear" w:color="auto" w:fill="auto"/>
            <w:noWrap/>
            <w:vAlign w:val="bottom"/>
            <w:hideMark/>
          </w:tcPr>
          <w:p w14:paraId="594E41C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3.1%</w:t>
            </w:r>
          </w:p>
        </w:tc>
        <w:tc>
          <w:tcPr>
            <w:tcW w:w="1638" w:type="dxa"/>
            <w:tcBorders>
              <w:top w:val="nil"/>
              <w:left w:val="nil"/>
              <w:bottom w:val="nil"/>
              <w:right w:val="nil"/>
            </w:tcBorders>
            <w:shd w:val="clear" w:color="auto" w:fill="auto"/>
            <w:noWrap/>
            <w:vAlign w:val="bottom"/>
            <w:hideMark/>
          </w:tcPr>
          <w:p w14:paraId="2A3E3C8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SSAFSUB94</w:t>
            </w:r>
          </w:p>
        </w:tc>
        <w:tc>
          <w:tcPr>
            <w:tcW w:w="814" w:type="dxa"/>
            <w:tcBorders>
              <w:top w:val="nil"/>
              <w:left w:val="nil"/>
              <w:bottom w:val="nil"/>
              <w:right w:val="nil"/>
            </w:tcBorders>
            <w:shd w:val="clear" w:color="auto" w:fill="auto"/>
            <w:noWrap/>
            <w:vAlign w:val="bottom"/>
            <w:hideMark/>
          </w:tcPr>
          <w:p w14:paraId="30A584C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6.3%</w:t>
            </w:r>
          </w:p>
        </w:tc>
        <w:tc>
          <w:tcPr>
            <w:tcW w:w="1616" w:type="dxa"/>
            <w:tcBorders>
              <w:top w:val="nil"/>
              <w:left w:val="nil"/>
              <w:bottom w:val="nil"/>
              <w:right w:val="nil"/>
            </w:tcBorders>
            <w:shd w:val="clear" w:color="auto" w:fill="auto"/>
            <w:noWrap/>
            <w:vAlign w:val="bottom"/>
            <w:hideMark/>
          </w:tcPr>
          <w:p w14:paraId="58E294F0"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SENVMEN132</w:t>
            </w:r>
          </w:p>
        </w:tc>
        <w:tc>
          <w:tcPr>
            <w:tcW w:w="825" w:type="dxa"/>
            <w:tcBorders>
              <w:top w:val="nil"/>
              <w:left w:val="nil"/>
              <w:bottom w:val="nil"/>
              <w:right w:val="nil"/>
            </w:tcBorders>
            <w:shd w:val="clear" w:color="auto" w:fill="auto"/>
            <w:noWrap/>
            <w:vAlign w:val="bottom"/>
            <w:hideMark/>
          </w:tcPr>
          <w:p w14:paraId="07789734"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4.4%</w:t>
            </w:r>
          </w:p>
        </w:tc>
      </w:tr>
      <w:tr w:rsidR="007229F6" w:rsidRPr="00CA68E6" w14:paraId="508724E3" w14:textId="77777777" w:rsidTr="00B7398A">
        <w:trPr>
          <w:trHeight w:val="262"/>
        </w:trPr>
        <w:tc>
          <w:tcPr>
            <w:tcW w:w="1455" w:type="dxa"/>
            <w:tcBorders>
              <w:top w:val="nil"/>
              <w:left w:val="nil"/>
              <w:bottom w:val="nil"/>
              <w:right w:val="nil"/>
            </w:tcBorders>
            <w:shd w:val="clear" w:color="auto" w:fill="auto"/>
            <w:noWrap/>
            <w:vAlign w:val="bottom"/>
            <w:hideMark/>
          </w:tcPr>
          <w:p w14:paraId="0ABAB934"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SENGREL15</w:t>
            </w:r>
          </w:p>
        </w:tc>
        <w:tc>
          <w:tcPr>
            <w:tcW w:w="849" w:type="dxa"/>
            <w:tcBorders>
              <w:top w:val="nil"/>
              <w:left w:val="nil"/>
              <w:bottom w:val="nil"/>
              <w:right w:val="nil"/>
            </w:tcBorders>
            <w:shd w:val="clear" w:color="auto" w:fill="auto"/>
            <w:noWrap/>
            <w:vAlign w:val="bottom"/>
            <w:hideMark/>
          </w:tcPr>
          <w:p w14:paraId="385FB29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4.2%</w:t>
            </w:r>
          </w:p>
        </w:tc>
        <w:tc>
          <w:tcPr>
            <w:tcW w:w="1491" w:type="dxa"/>
            <w:tcBorders>
              <w:top w:val="nil"/>
              <w:left w:val="nil"/>
              <w:bottom w:val="nil"/>
              <w:right w:val="nil"/>
            </w:tcBorders>
            <w:shd w:val="clear" w:color="auto" w:fill="auto"/>
            <w:noWrap/>
            <w:vAlign w:val="bottom"/>
            <w:hideMark/>
          </w:tcPr>
          <w:p w14:paraId="4A54301D"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SSAFPSAF65</w:t>
            </w:r>
          </w:p>
        </w:tc>
        <w:tc>
          <w:tcPr>
            <w:tcW w:w="795" w:type="dxa"/>
            <w:tcBorders>
              <w:top w:val="nil"/>
              <w:left w:val="nil"/>
              <w:bottom w:val="nil"/>
              <w:right w:val="nil"/>
            </w:tcBorders>
            <w:shd w:val="clear" w:color="auto" w:fill="auto"/>
            <w:noWrap/>
            <w:vAlign w:val="bottom"/>
            <w:hideMark/>
          </w:tcPr>
          <w:p w14:paraId="1AC6A4C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638" w:type="dxa"/>
            <w:tcBorders>
              <w:top w:val="nil"/>
              <w:left w:val="nil"/>
              <w:bottom w:val="nil"/>
              <w:right w:val="nil"/>
            </w:tcBorders>
            <w:shd w:val="clear" w:color="auto" w:fill="auto"/>
            <w:noWrap/>
            <w:vAlign w:val="bottom"/>
            <w:hideMark/>
          </w:tcPr>
          <w:p w14:paraId="51AC0A68"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SSAFERM96</w:t>
            </w:r>
          </w:p>
        </w:tc>
        <w:tc>
          <w:tcPr>
            <w:tcW w:w="814" w:type="dxa"/>
            <w:tcBorders>
              <w:top w:val="nil"/>
              <w:left w:val="nil"/>
              <w:bottom w:val="nil"/>
              <w:right w:val="nil"/>
            </w:tcBorders>
            <w:shd w:val="clear" w:color="auto" w:fill="auto"/>
            <w:noWrap/>
            <w:vAlign w:val="bottom"/>
            <w:hideMark/>
          </w:tcPr>
          <w:p w14:paraId="501826C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6.2%</w:t>
            </w:r>
          </w:p>
        </w:tc>
        <w:tc>
          <w:tcPr>
            <w:tcW w:w="1616" w:type="dxa"/>
            <w:tcBorders>
              <w:top w:val="nil"/>
              <w:left w:val="nil"/>
              <w:bottom w:val="nil"/>
              <w:right w:val="nil"/>
            </w:tcBorders>
            <w:shd w:val="clear" w:color="auto" w:fill="auto"/>
            <w:noWrap/>
            <w:vAlign w:val="bottom"/>
            <w:hideMark/>
          </w:tcPr>
          <w:p w14:paraId="49936DF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SENVMEN133</w:t>
            </w:r>
          </w:p>
        </w:tc>
        <w:tc>
          <w:tcPr>
            <w:tcW w:w="825" w:type="dxa"/>
            <w:tcBorders>
              <w:top w:val="nil"/>
              <w:left w:val="nil"/>
              <w:bottom w:val="nil"/>
              <w:right w:val="nil"/>
            </w:tcBorders>
            <w:shd w:val="clear" w:color="auto" w:fill="auto"/>
            <w:noWrap/>
            <w:vAlign w:val="bottom"/>
            <w:hideMark/>
          </w:tcPr>
          <w:p w14:paraId="37EE6AE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4.9%</w:t>
            </w:r>
          </w:p>
        </w:tc>
      </w:tr>
      <w:tr w:rsidR="007229F6" w:rsidRPr="00CA68E6" w14:paraId="16A8D45F" w14:textId="77777777" w:rsidTr="00B7398A">
        <w:trPr>
          <w:trHeight w:val="262"/>
        </w:trPr>
        <w:tc>
          <w:tcPr>
            <w:tcW w:w="1455" w:type="dxa"/>
            <w:tcBorders>
              <w:top w:val="nil"/>
              <w:left w:val="nil"/>
              <w:bottom w:val="nil"/>
              <w:right w:val="nil"/>
            </w:tcBorders>
            <w:shd w:val="clear" w:color="auto" w:fill="auto"/>
            <w:noWrap/>
            <w:vAlign w:val="bottom"/>
            <w:hideMark/>
          </w:tcPr>
          <w:p w14:paraId="6B9EE890"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SENGREL153</w:t>
            </w:r>
          </w:p>
        </w:tc>
        <w:tc>
          <w:tcPr>
            <w:tcW w:w="849" w:type="dxa"/>
            <w:tcBorders>
              <w:top w:val="nil"/>
              <w:left w:val="nil"/>
              <w:bottom w:val="nil"/>
              <w:right w:val="nil"/>
            </w:tcBorders>
            <w:shd w:val="clear" w:color="auto" w:fill="auto"/>
            <w:noWrap/>
            <w:vAlign w:val="bottom"/>
            <w:hideMark/>
          </w:tcPr>
          <w:p w14:paraId="4A4CBCD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2.1%</w:t>
            </w:r>
          </w:p>
        </w:tc>
        <w:tc>
          <w:tcPr>
            <w:tcW w:w="1491" w:type="dxa"/>
            <w:tcBorders>
              <w:top w:val="nil"/>
              <w:left w:val="nil"/>
              <w:bottom w:val="nil"/>
              <w:right w:val="nil"/>
            </w:tcBorders>
            <w:shd w:val="clear" w:color="auto" w:fill="auto"/>
            <w:noWrap/>
            <w:vAlign w:val="bottom"/>
            <w:hideMark/>
          </w:tcPr>
          <w:p w14:paraId="7CF49C54"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SSAFPSAF66</w:t>
            </w:r>
          </w:p>
        </w:tc>
        <w:tc>
          <w:tcPr>
            <w:tcW w:w="795" w:type="dxa"/>
            <w:tcBorders>
              <w:top w:val="nil"/>
              <w:left w:val="nil"/>
              <w:bottom w:val="nil"/>
              <w:right w:val="nil"/>
            </w:tcBorders>
            <w:shd w:val="clear" w:color="auto" w:fill="auto"/>
            <w:noWrap/>
            <w:vAlign w:val="bottom"/>
            <w:hideMark/>
          </w:tcPr>
          <w:p w14:paraId="4F1E2CC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638" w:type="dxa"/>
            <w:tcBorders>
              <w:top w:val="nil"/>
              <w:left w:val="nil"/>
              <w:bottom w:val="nil"/>
              <w:right w:val="nil"/>
            </w:tcBorders>
            <w:shd w:val="clear" w:color="auto" w:fill="auto"/>
            <w:noWrap/>
            <w:vAlign w:val="bottom"/>
            <w:hideMark/>
          </w:tcPr>
          <w:p w14:paraId="53A8248F"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SSAFERM97</w:t>
            </w:r>
          </w:p>
        </w:tc>
        <w:tc>
          <w:tcPr>
            <w:tcW w:w="814" w:type="dxa"/>
            <w:tcBorders>
              <w:top w:val="nil"/>
              <w:left w:val="nil"/>
              <w:bottom w:val="nil"/>
              <w:right w:val="nil"/>
            </w:tcBorders>
            <w:shd w:val="clear" w:color="auto" w:fill="auto"/>
            <w:noWrap/>
            <w:vAlign w:val="bottom"/>
            <w:hideMark/>
          </w:tcPr>
          <w:p w14:paraId="748F551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6.5%</w:t>
            </w:r>
          </w:p>
        </w:tc>
        <w:tc>
          <w:tcPr>
            <w:tcW w:w="1616" w:type="dxa"/>
            <w:tcBorders>
              <w:top w:val="nil"/>
              <w:left w:val="nil"/>
              <w:bottom w:val="nil"/>
              <w:right w:val="nil"/>
            </w:tcBorders>
            <w:shd w:val="clear" w:color="auto" w:fill="auto"/>
            <w:noWrap/>
            <w:vAlign w:val="bottom"/>
            <w:hideMark/>
          </w:tcPr>
          <w:p w14:paraId="39C1519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SENVMEN134</w:t>
            </w:r>
          </w:p>
        </w:tc>
        <w:tc>
          <w:tcPr>
            <w:tcW w:w="825" w:type="dxa"/>
            <w:tcBorders>
              <w:top w:val="nil"/>
              <w:left w:val="nil"/>
              <w:bottom w:val="nil"/>
              <w:right w:val="nil"/>
            </w:tcBorders>
            <w:shd w:val="clear" w:color="auto" w:fill="auto"/>
            <w:noWrap/>
            <w:vAlign w:val="bottom"/>
            <w:hideMark/>
          </w:tcPr>
          <w:p w14:paraId="4862F048"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4.8%</w:t>
            </w:r>
          </w:p>
        </w:tc>
      </w:tr>
      <w:tr w:rsidR="007229F6" w:rsidRPr="00CA68E6" w14:paraId="11ED3E91" w14:textId="77777777" w:rsidTr="00B7398A">
        <w:trPr>
          <w:trHeight w:val="262"/>
        </w:trPr>
        <w:tc>
          <w:tcPr>
            <w:tcW w:w="1455" w:type="dxa"/>
            <w:tcBorders>
              <w:top w:val="nil"/>
              <w:left w:val="nil"/>
              <w:bottom w:val="nil"/>
              <w:right w:val="nil"/>
            </w:tcBorders>
            <w:shd w:val="clear" w:color="auto" w:fill="auto"/>
            <w:noWrap/>
            <w:vAlign w:val="bottom"/>
            <w:hideMark/>
          </w:tcPr>
          <w:p w14:paraId="65E80EA9"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SENGREL16</w:t>
            </w:r>
          </w:p>
        </w:tc>
        <w:tc>
          <w:tcPr>
            <w:tcW w:w="849" w:type="dxa"/>
            <w:tcBorders>
              <w:top w:val="nil"/>
              <w:left w:val="nil"/>
              <w:bottom w:val="nil"/>
              <w:right w:val="nil"/>
            </w:tcBorders>
            <w:shd w:val="clear" w:color="auto" w:fill="auto"/>
            <w:noWrap/>
            <w:vAlign w:val="bottom"/>
            <w:hideMark/>
          </w:tcPr>
          <w:p w14:paraId="1287548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4.2%</w:t>
            </w:r>
          </w:p>
        </w:tc>
        <w:tc>
          <w:tcPr>
            <w:tcW w:w="1491" w:type="dxa"/>
            <w:tcBorders>
              <w:top w:val="nil"/>
              <w:left w:val="nil"/>
              <w:bottom w:val="nil"/>
              <w:right w:val="nil"/>
            </w:tcBorders>
            <w:shd w:val="clear" w:color="auto" w:fill="auto"/>
            <w:noWrap/>
            <w:vAlign w:val="bottom"/>
            <w:hideMark/>
          </w:tcPr>
          <w:p w14:paraId="6CC32898"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SSAFPSAF67</w:t>
            </w:r>
          </w:p>
        </w:tc>
        <w:tc>
          <w:tcPr>
            <w:tcW w:w="795" w:type="dxa"/>
            <w:tcBorders>
              <w:top w:val="nil"/>
              <w:left w:val="nil"/>
              <w:bottom w:val="nil"/>
              <w:right w:val="nil"/>
            </w:tcBorders>
            <w:shd w:val="clear" w:color="auto" w:fill="auto"/>
            <w:noWrap/>
            <w:vAlign w:val="bottom"/>
            <w:hideMark/>
          </w:tcPr>
          <w:p w14:paraId="15F92FB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638" w:type="dxa"/>
            <w:tcBorders>
              <w:top w:val="nil"/>
              <w:left w:val="nil"/>
              <w:bottom w:val="nil"/>
              <w:right w:val="nil"/>
            </w:tcBorders>
            <w:shd w:val="clear" w:color="auto" w:fill="auto"/>
            <w:noWrap/>
            <w:vAlign w:val="bottom"/>
            <w:hideMark/>
          </w:tcPr>
          <w:p w14:paraId="13A8CA9D"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SSAFERM98</w:t>
            </w:r>
          </w:p>
        </w:tc>
        <w:tc>
          <w:tcPr>
            <w:tcW w:w="814" w:type="dxa"/>
            <w:tcBorders>
              <w:top w:val="nil"/>
              <w:left w:val="nil"/>
              <w:bottom w:val="nil"/>
              <w:right w:val="nil"/>
            </w:tcBorders>
            <w:shd w:val="clear" w:color="auto" w:fill="auto"/>
            <w:noWrap/>
            <w:vAlign w:val="bottom"/>
            <w:hideMark/>
          </w:tcPr>
          <w:p w14:paraId="4D71ACE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6.5%</w:t>
            </w:r>
          </w:p>
        </w:tc>
        <w:tc>
          <w:tcPr>
            <w:tcW w:w="1616" w:type="dxa"/>
            <w:tcBorders>
              <w:top w:val="nil"/>
              <w:left w:val="nil"/>
              <w:bottom w:val="nil"/>
              <w:right w:val="nil"/>
            </w:tcBorders>
            <w:shd w:val="clear" w:color="auto" w:fill="auto"/>
            <w:noWrap/>
            <w:vAlign w:val="bottom"/>
            <w:hideMark/>
          </w:tcPr>
          <w:p w14:paraId="1D03A2F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SENVMEN135</w:t>
            </w:r>
          </w:p>
        </w:tc>
        <w:tc>
          <w:tcPr>
            <w:tcW w:w="825" w:type="dxa"/>
            <w:tcBorders>
              <w:top w:val="nil"/>
              <w:left w:val="nil"/>
              <w:bottom w:val="nil"/>
              <w:right w:val="nil"/>
            </w:tcBorders>
            <w:shd w:val="clear" w:color="auto" w:fill="auto"/>
            <w:noWrap/>
            <w:vAlign w:val="bottom"/>
            <w:hideMark/>
          </w:tcPr>
          <w:p w14:paraId="2F8EBCC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4.9%</w:t>
            </w:r>
          </w:p>
        </w:tc>
      </w:tr>
      <w:tr w:rsidR="007229F6" w:rsidRPr="00CA68E6" w14:paraId="22307C2A" w14:textId="77777777" w:rsidTr="00B7398A">
        <w:trPr>
          <w:trHeight w:val="262"/>
        </w:trPr>
        <w:tc>
          <w:tcPr>
            <w:tcW w:w="1455" w:type="dxa"/>
            <w:tcBorders>
              <w:top w:val="nil"/>
              <w:left w:val="nil"/>
              <w:bottom w:val="nil"/>
              <w:right w:val="nil"/>
            </w:tcBorders>
            <w:shd w:val="clear" w:color="auto" w:fill="auto"/>
            <w:noWrap/>
            <w:vAlign w:val="bottom"/>
            <w:hideMark/>
          </w:tcPr>
          <w:p w14:paraId="55860875"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SENGREL17</w:t>
            </w:r>
          </w:p>
        </w:tc>
        <w:tc>
          <w:tcPr>
            <w:tcW w:w="849" w:type="dxa"/>
            <w:tcBorders>
              <w:top w:val="nil"/>
              <w:left w:val="nil"/>
              <w:bottom w:val="nil"/>
              <w:right w:val="nil"/>
            </w:tcBorders>
            <w:shd w:val="clear" w:color="auto" w:fill="auto"/>
            <w:noWrap/>
            <w:vAlign w:val="bottom"/>
            <w:hideMark/>
          </w:tcPr>
          <w:p w14:paraId="11FF4AC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4.6%</w:t>
            </w:r>
          </w:p>
        </w:tc>
        <w:tc>
          <w:tcPr>
            <w:tcW w:w="1491" w:type="dxa"/>
            <w:tcBorders>
              <w:top w:val="nil"/>
              <w:left w:val="nil"/>
              <w:bottom w:val="nil"/>
              <w:right w:val="nil"/>
            </w:tcBorders>
            <w:shd w:val="clear" w:color="auto" w:fill="auto"/>
            <w:noWrap/>
            <w:vAlign w:val="bottom"/>
            <w:hideMark/>
          </w:tcPr>
          <w:p w14:paraId="09E522DE"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SSAFPSAF68</w:t>
            </w:r>
          </w:p>
        </w:tc>
        <w:tc>
          <w:tcPr>
            <w:tcW w:w="795" w:type="dxa"/>
            <w:tcBorders>
              <w:top w:val="nil"/>
              <w:left w:val="nil"/>
              <w:bottom w:val="nil"/>
              <w:right w:val="nil"/>
            </w:tcBorders>
            <w:shd w:val="clear" w:color="auto" w:fill="auto"/>
            <w:noWrap/>
            <w:vAlign w:val="bottom"/>
            <w:hideMark/>
          </w:tcPr>
          <w:p w14:paraId="36775F5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638" w:type="dxa"/>
            <w:tcBorders>
              <w:top w:val="nil"/>
              <w:left w:val="nil"/>
              <w:bottom w:val="nil"/>
              <w:right w:val="nil"/>
            </w:tcBorders>
            <w:shd w:val="clear" w:color="auto" w:fill="auto"/>
            <w:noWrap/>
            <w:vAlign w:val="bottom"/>
            <w:hideMark/>
          </w:tcPr>
          <w:p w14:paraId="1C90508A"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SENVPENV99</w:t>
            </w:r>
          </w:p>
        </w:tc>
        <w:tc>
          <w:tcPr>
            <w:tcW w:w="814" w:type="dxa"/>
            <w:tcBorders>
              <w:top w:val="nil"/>
              <w:left w:val="nil"/>
              <w:bottom w:val="nil"/>
              <w:right w:val="nil"/>
            </w:tcBorders>
            <w:shd w:val="clear" w:color="auto" w:fill="auto"/>
            <w:noWrap/>
            <w:vAlign w:val="bottom"/>
            <w:hideMark/>
          </w:tcPr>
          <w:p w14:paraId="676E74C1"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2.1%</w:t>
            </w:r>
          </w:p>
        </w:tc>
        <w:tc>
          <w:tcPr>
            <w:tcW w:w="1616" w:type="dxa"/>
            <w:tcBorders>
              <w:top w:val="nil"/>
              <w:left w:val="nil"/>
              <w:bottom w:val="nil"/>
              <w:right w:val="nil"/>
            </w:tcBorders>
            <w:shd w:val="clear" w:color="auto" w:fill="auto"/>
            <w:noWrap/>
            <w:vAlign w:val="bottom"/>
            <w:hideMark/>
          </w:tcPr>
          <w:p w14:paraId="1381F9EA"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SENVMEN136</w:t>
            </w:r>
          </w:p>
        </w:tc>
        <w:tc>
          <w:tcPr>
            <w:tcW w:w="825" w:type="dxa"/>
            <w:tcBorders>
              <w:top w:val="nil"/>
              <w:left w:val="nil"/>
              <w:bottom w:val="nil"/>
              <w:right w:val="nil"/>
            </w:tcBorders>
            <w:shd w:val="clear" w:color="auto" w:fill="auto"/>
            <w:noWrap/>
            <w:vAlign w:val="bottom"/>
            <w:hideMark/>
          </w:tcPr>
          <w:p w14:paraId="7C5D4BC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5.1%</w:t>
            </w:r>
          </w:p>
        </w:tc>
      </w:tr>
      <w:tr w:rsidR="007229F6" w:rsidRPr="00CA68E6" w14:paraId="78273682" w14:textId="77777777" w:rsidTr="00B7398A">
        <w:trPr>
          <w:trHeight w:val="262"/>
        </w:trPr>
        <w:tc>
          <w:tcPr>
            <w:tcW w:w="1455" w:type="dxa"/>
            <w:tcBorders>
              <w:top w:val="nil"/>
              <w:left w:val="nil"/>
              <w:bottom w:val="nil"/>
              <w:right w:val="nil"/>
            </w:tcBorders>
            <w:shd w:val="clear" w:color="auto" w:fill="auto"/>
            <w:noWrap/>
            <w:vAlign w:val="bottom"/>
            <w:hideMark/>
          </w:tcPr>
          <w:p w14:paraId="391828B5"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SENGREL18</w:t>
            </w:r>
          </w:p>
        </w:tc>
        <w:tc>
          <w:tcPr>
            <w:tcW w:w="849" w:type="dxa"/>
            <w:tcBorders>
              <w:top w:val="nil"/>
              <w:left w:val="nil"/>
              <w:bottom w:val="nil"/>
              <w:right w:val="nil"/>
            </w:tcBorders>
            <w:shd w:val="clear" w:color="auto" w:fill="auto"/>
            <w:noWrap/>
            <w:vAlign w:val="bottom"/>
            <w:hideMark/>
          </w:tcPr>
          <w:p w14:paraId="6EDE6C3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4.5%</w:t>
            </w:r>
          </w:p>
        </w:tc>
        <w:tc>
          <w:tcPr>
            <w:tcW w:w="1491" w:type="dxa"/>
            <w:tcBorders>
              <w:top w:val="nil"/>
              <w:left w:val="nil"/>
              <w:bottom w:val="nil"/>
              <w:right w:val="nil"/>
            </w:tcBorders>
            <w:shd w:val="clear" w:color="auto" w:fill="auto"/>
            <w:noWrap/>
            <w:vAlign w:val="bottom"/>
            <w:hideMark/>
          </w:tcPr>
          <w:p w14:paraId="65EB3ABF"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SSAFPSAF69</w:t>
            </w:r>
          </w:p>
        </w:tc>
        <w:tc>
          <w:tcPr>
            <w:tcW w:w="795" w:type="dxa"/>
            <w:tcBorders>
              <w:top w:val="nil"/>
              <w:left w:val="nil"/>
              <w:bottom w:val="nil"/>
              <w:right w:val="nil"/>
            </w:tcBorders>
            <w:shd w:val="clear" w:color="auto" w:fill="auto"/>
            <w:noWrap/>
            <w:vAlign w:val="bottom"/>
            <w:hideMark/>
          </w:tcPr>
          <w:p w14:paraId="0C39A27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3.8%</w:t>
            </w:r>
          </w:p>
        </w:tc>
        <w:tc>
          <w:tcPr>
            <w:tcW w:w="1638" w:type="dxa"/>
            <w:tcBorders>
              <w:top w:val="nil"/>
              <w:left w:val="nil"/>
              <w:bottom w:val="nil"/>
              <w:right w:val="nil"/>
            </w:tcBorders>
            <w:shd w:val="clear" w:color="auto" w:fill="auto"/>
            <w:noWrap/>
            <w:vAlign w:val="bottom"/>
            <w:hideMark/>
          </w:tcPr>
          <w:p w14:paraId="1A1A19A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SENVPENV100</w:t>
            </w:r>
          </w:p>
        </w:tc>
        <w:tc>
          <w:tcPr>
            <w:tcW w:w="814" w:type="dxa"/>
            <w:tcBorders>
              <w:top w:val="nil"/>
              <w:left w:val="nil"/>
              <w:bottom w:val="nil"/>
              <w:right w:val="nil"/>
            </w:tcBorders>
            <w:shd w:val="clear" w:color="auto" w:fill="auto"/>
            <w:noWrap/>
            <w:vAlign w:val="bottom"/>
            <w:hideMark/>
          </w:tcPr>
          <w:p w14:paraId="7656E984"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1.9%</w:t>
            </w:r>
          </w:p>
        </w:tc>
        <w:tc>
          <w:tcPr>
            <w:tcW w:w="1616" w:type="dxa"/>
            <w:tcBorders>
              <w:top w:val="nil"/>
              <w:left w:val="nil"/>
              <w:bottom w:val="nil"/>
              <w:right w:val="nil"/>
            </w:tcBorders>
            <w:shd w:val="clear" w:color="auto" w:fill="auto"/>
            <w:noWrap/>
            <w:vAlign w:val="bottom"/>
            <w:hideMark/>
          </w:tcPr>
          <w:p w14:paraId="7F496296"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SENVMEN137</w:t>
            </w:r>
          </w:p>
        </w:tc>
        <w:tc>
          <w:tcPr>
            <w:tcW w:w="825" w:type="dxa"/>
            <w:tcBorders>
              <w:top w:val="nil"/>
              <w:left w:val="nil"/>
              <w:bottom w:val="nil"/>
              <w:right w:val="nil"/>
            </w:tcBorders>
            <w:shd w:val="clear" w:color="auto" w:fill="auto"/>
            <w:noWrap/>
            <w:vAlign w:val="bottom"/>
            <w:hideMark/>
          </w:tcPr>
          <w:p w14:paraId="3D581B9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5.3%</w:t>
            </w:r>
          </w:p>
        </w:tc>
      </w:tr>
      <w:tr w:rsidR="007229F6" w:rsidRPr="00CA68E6" w14:paraId="37FBBD09" w14:textId="77777777" w:rsidTr="00B7398A">
        <w:trPr>
          <w:trHeight w:val="262"/>
        </w:trPr>
        <w:tc>
          <w:tcPr>
            <w:tcW w:w="1455" w:type="dxa"/>
            <w:tcBorders>
              <w:top w:val="nil"/>
              <w:left w:val="nil"/>
              <w:bottom w:val="nil"/>
              <w:right w:val="nil"/>
            </w:tcBorders>
            <w:shd w:val="clear" w:color="auto" w:fill="auto"/>
            <w:noWrap/>
            <w:vAlign w:val="bottom"/>
            <w:hideMark/>
          </w:tcPr>
          <w:p w14:paraId="1363247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SENGREL19</w:t>
            </w:r>
          </w:p>
        </w:tc>
        <w:tc>
          <w:tcPr>
            <w:tcW w:w="849" w:type="dxa"/>
            <w:tcBorders>
              <w:top w:val="nil"/>
              <w:left w:val="nil"/>
              <w:bottom w:val="nil"/>
              <w:right w:val="nil"/>
            </w:tcBorders>
            <w:shd w:val="clear" w:color="auto" w:fill="auto"/>
            <w:noWrap/>
            <w:vAlign w:val="bottom"/>
            <w:hideMark/>
          </w:tcPr>
          <w:p w14:paraId="5D79EFC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4.4%</w:t>
            </w:r>
          </w:p>
        </w:tc>
        <w:tc>
          <w:tcPr>
            <w:tcW w:w="1491" w:type="dxa"/>
            <w:tcBorders>
              <w:top w:val="nil"/>
              <w:left w:val="nil"/>
              <w:bottom w:val="nil"/>
              <w:right w:val="nil"/>
            </w:tcBorders>
            <w:shd w:val="clear" w:color="auto" w:fill="auto"/>
            <w:noWrap/>
            <w:vAlign w:val="bottom"/>
            <w:hideMark/>
          </w:tcPr>
          <w:p w14:paraId="29F047E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SSAFPSAF70</w:t>
            </w:r>
          </w:p>
        </w:tc>
        <w:tc>
          <w:tcPr>
            <w:tcW w:w="795" w:type="dxa"/>
            <w:tcBorders>
              <w:top w:val="nil"/>
              <w:left w:val="nil"/>
              <w:bottom w:val="nil"/>
              <w:right w:val="nil"/>
            </w:tcBorders>
            <w:shd w:val="clear" w:color="auto" w:fill="auto"/>
            <w:noWrap/>
            <w:vAlign w:val="bottom"/>
            <w:hideMark/>
          </w:tcPr>
          <w:p w14:paraId="02038C5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3.9%</w:t>
            </w:r>
          </w:p>
        </w:tc>
        <w:tc>
          <w:tcPr>
            <w:tcW w:w="1638" w:type="dxa"/>
            <w:tcBorders>
              <w:top w:val="nil"/>
              <w:left w:val="nil"/>
              <w:bottom w:val="nil"/>
              <w:right w:val="nil"/>
            </w:tcBorders>
            <w:shd w:val="clear" w:color="auto" w:fill="auto"/>
            <w:noWrap/>
            <w:vAlign w:val="bottom"/>
            <w:hideMark/>
          </w:tcPr>
          <w:p w14:paraId="5D2B9F26"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SENVPENV101</w:t>
            </w:r>
          </w:p>
        </w:tc>
        <w:tc>
          <w:tcPr>
            <w:tcW w:w="814" w:type="dxa"/>
            <w:tcBorders>
              <w:top w:val="nil"/>
              <w:left w:val="nil"/>
              <w:bottom w:val="nil"/>
              <w:right w:val="nil"/>
            </w:tcBorders>
            <w:shd w:val="clear" w:color="auto" w:fill="auto"/>
            <w:noWrap/>
            <w:vAlign w:val="bottom"/>
            <w:hideMark/>
          </w:tcPr>
          <w:p w14:paraId="6D8561D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2.4%</w:t>
            </w:r>
          </w:p>
        </w:tc>
        <w:tc>
          <w:tcPr>
            <w:tcW w:w="1616" w:type="dxa"/>
            <w:tcBorders>
              <w:top w:val="nil"/>
              <w:left w:val="nil"/>
              <w:bottom w:val="nil"/>
              <w:right w:val="nil"/>
            </w:tcBorders>
            <w:shd w:val="clear" w:color="auto" w:fill="auto"/>
            <w:noWrap/>
            <w:vAlign w:val="bottom"/>
            <w:hideMark/>
          </w:tcPr>
          <w:p w14:paraId="3106D78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SENVDIS138</w:t>
            </w:r>
          </w:p>
        </w:tc>
        <w:tc>
          <w:tcPr>
            <w:tcW w:w="825" w:type="dxa"/>
            <w:tcBorders>
              <w:top w:val="nil"/>
              <w:left w:val="nil"/>
              <w:bottom w:val="nil"/>
              <w:right w:val="nil"/>
            </w:tcBorders>
            <w:shd w:val="clear" w:color="auto" w:fill="auto"/>
            <w:noWrap/>
            <w:vAlign w:val="bottom"/>
            <w:hideMark/>
          </w:tcPr>
          <w:p w14:paraId="6E8679C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5.2%</w:t>
            </w:r>
          </w:p>
        </w:tc>
      </w:tr>
      <w:tr w:rsidR="007229F6" w:rsidRPr="00CA68E6" w14:paraId="43DF6B64" w14:textId="77777777" w:rsidTr="00B7398A">
        <w:trPr>
          <w:trHeight w:val="262"/>
        </w:trPr>
        <w:tc>
          <w:tcPr>
            <w:tcW w:w="1455" w:type="dxa"/>
            <w:tcBorders>
              <w:top w:val="nil"/>
              <w:left w:val="nil"/>
              <w:bottom w:val="nil"/>
              <w:right w:val="nil"/>
            </w:tcBorders>
            <w:shd w:val="clear" w:color="auto" w:fill="auto"/>
            <w:noWrap/>
            <w:vAlign w:val="bottom"/>
            <w:hideMark/>
          </w:tcPr>
          <w:p w14:paraId="4F8FDD0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SENGREL20</w:t>
            </w:r>
          </w:p>
        </w:tc>
        <w:tc>
          <w:tcPr>
            <w:tcW w:w="849" w:type="dxa"/>
            <w:tcBorders>
              <w:top w:val="nil"/>
              <w:left w:val="nil"/>
              <w:bottom w:val="nil"/>
              <w:right w:val="nil"/>
            </w:tcBorders>
            <w:shd w:val="clear" w:color="auto" w:fill="auto"/>
            <w:noWrap/>
            <w:vAlign w:val="bottom"/>
            <w:hideMark/>
          </w:tcPr>
          <w:p w14:paraId="5D1E6E4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4.7%</w:t>
            </w:r>
          </w:p>
        </w:tc>
        <w:tc>
          <w:tcPr>
            <w:tcW w:w="1491" w:type="dxa"/>
            <w:tcBorders>
              <w:top w:val="nil"/>
              <w:left w:val="nil"/>
              <w:bottom w:val="nil"/>
              <w:right w:val="nil"/>
            </w:tcBorders>
            <w:shd w:val="clear" w:color="auto" w:fill="auto"/>
            <w:noWrap/>
            <w:vAlign w:val="bottom"/>
            <w:hideMark/>
          </w:tcPr>
          <w:p w14:paraId="737A018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SSAFPSAF71</w:t>
            </w:r>
          </w:p>
        </w:tc>
        <w:tc>
          <w:tcPr>
            <w:tcW w:w="795" w:type="dxa"/>
            <w:tcBorders>
              <w:top w:val="nil"/>
              <w:left w:val="nil"/>
              <w:bottom w:val="nil"/>
              <w:right w:val="nil"/>
            </w:tcBorders>
            <w:shd w:val="clear" w:color="auto" w:fill="auto"/>
            <w:noWrap/>
            <w:vAlign w:val="bottom"/>
            <w:hideMark/>
          </w:tcPr>
          <w:p w14:paraId="2A9A2A9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3.7%</w:t>
            </w:r>
          </w:p>
        </w:tc>
        <w:tc>
          <w:tcPr>
            <w:tcW w:w="1638" w:type="dxa"/>
            <w:tcBorders>
              <w:top w:val="nil"/>
              <w:left w:val="nil"/>
              <w:bottom w:val="nil"/>
              <w:right w:val="nil"/>
            </w:tcBorders>
            <w:shd w:val="clear" w:color="auto" w:fill="auto"/>
            <w:noWrap/>
            <w:vAlign w:val="bottom"/>
            <w:hideMark/>
          </w:tcPr>
          <w:p w14:paraId="77605DF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SENVPENV102</w:t>
            </w:r>
          </w:p>
        </w:tc>
        <w:tc>
          <w:tcPr>
            <w:tcW w:w="814" w:type="dxa"/>
            <w:tcBorders>
              <w:top w:val="nil"/>
              <w:left w:val="nil"/>
              <w:bottom w:val="nil"/>
              <w:right w:val="nil"/>
            </w:tcBorders>
            <w:shd w:val="clear" w:color="auto" w:fill="auto"/>
            <w:noWrap/>
            <w:vAlign w:val="bottom"/>
            <w:hideMark/>
          </w:tcPr>
          <w:p w14:paraId="47026DC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2.2%</w:t>
            </w:r>
          </w:p>
        </w:tc>
        <w:tc>
          <w:tcPr>
            <w:tcW w:w="1616" w:type="dxa"/>
            <w:tcBorders>
              <w:top w:val="nil"/>
              <w:left w:val="nil"/>
              <w:bottom w:val="nil"/>
              <w:right w:val="nil"/>
            </w:tcBorders>
            <w:shd w:val="clear" w:color="auto" w:fill="auto"/>
            <w:noWrap/>
            <w:vAlign w:val="bottom"/>
            <w:hideMark/>
          </w:tcPr>
          <w:p w14:paraId="433B48F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SENVDIS139</w:t>
            </w:r>
          </w:p>
        </w:tc>
        <w:tc>
          <w:tcPr>
            <w:tcW w:w="825" w:type="dxa"/>
            <w:tcBorders>
              <w:top w:val="nil"/>
              <w:left w:val="nil"/>
              <w:bottom w:val="nil"/>
              <w:right w:val="nil"/>
            </w:tcBorders>
            <w:shd w:val="clear" w:color="auto" w:fill="auto"/>
            <w:noWrap/>
            <w:vAlign w:val="bottom"/>
            <w:hideMark/>
          </w:tcPr>
          <w:p w14:paraId="546BBA8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5.5%</w:t>
            </w:r>
          </w:p>
        </w:tc>
      </w:tr>
      <w:tr w:rsidR="007229F6" w:rsidRPr="00CA68E6" w14:paraId="0B47DFEA" w14:textId="77777777" w:rsidTr="00B7398A">
        <w:trPr>
          <w:trHeight w:val="262"/>
        </w:trPr>
        <w:tc>
          <w:tcPr>
            <w:tcW w:w="1455" w:type="dxa"/>
            <w:tcBorders>
              <w:top w:val="nil"/>
              <w:left w:val="nil"/>
              <w:bottom w:val="nil"/>
              <w:right w:val="nil"/>
            </w:tcBorders>
            <w:shd w:val="clear" w:color="auto" w:fill="auto"/>
            <w:noWrap/>
            <w:vAlign w:val="bottom"/>
            <w:hideMark/>
          </w:tcPr>
          <w:p w14:paraId="6D27A475"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SENGREL21</w:t>
            </w:r>
          </w:p>
        </w:tc>
        <w:tc>
          <w:tcPr>
            <w:tcW w:w="849" w:type="dxa"/>
            <w:tcBorders>
              <w:top w:val="nil"/>
              <w:left w:val="nil"/>
              <w:bottom w:val="nil"/>
              <w:right w:val="nil"/>
            </w:tcBorders>
            <w:shd w:val="clear" w:color="auto" w:fill="auto"/>
            <w:noWrap/>
            <w:vAlign w:val="bottom"/>
            <w:hideMark/>
          </w:tcPr>
          <w:p w14:paraId="24DD012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4.8%</w:t>
            </w:r>
          </w:p>
        </w:tc>
        <w:tc>
          <w:tcPr>
            <w:tcW w:w="1491" w:type="dxa"/>
            <w:tcBorders>
              <w:top w:val="nil"/>
              <w:left w:val="nil"/>
              <w:bottom w:val="nil"/>
              <w:right w:val="nil"/>
            </w:tcBorders>
            <w:shd w:val="clear" w:color="auto" w:fill="auto"/>
            <w:noWrap/>
            <w:vAlign w:val="bottom"/>
            <w:hideMark/>
          </w:tcPr>
          <w:p w14:paraId="4D814D18"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SSAFBUL72</w:t>
            </w:r>
          </w:p>
        </w:tc>
        <w:tc>
          <w:tcPr>
            <w:tcW w:w="795" w:type="dxa"/>
            <w:tcBorders>
              <w:top w:val="nil"/>
              <w:left w:val="nil"/>
              <w:bottom w:val="nil"/>
              <w:right w:val="nil"/>
            </w:tcBorders>
            <w:shd w:val="clear" w:color="auto" w:fill="auto"/>
            <w:noWrap/>
            <w:vAlign w:val="bottom"/>
            <w:hideMark/>
          </w:tcPr>
          <w:p w14:paraId="7477601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3.9%</w:t>
            </w:r>
          </w:p>
        </w:tc>
        <w:tc>
          <w:tcPr>
            <w:tcW w:w="1638" w:type="dxa"/>
            <w:tcBorders>
              <w:top w:val="nil"/>
              <w:left w:val="nil"/>
              <w:bottom w:val="nil"/>
              <w:right w:val="nil"/>
            </w:tcBorders>
            <w:shd w:val="clear" w:color="auto" w:fill="auto"/>
            <w:noWrap/>
            <w:vAlign w:val="bottom"/>
            <w:hideMark/>
          </w:tcPr>
          <w:p w14:paraId="22AE526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SENVPENV103</w:t>
            </w:r>
          </w:p>
        </w:tc>
        <w:tc>
          <w:tcPr>
            <w:tcW w:w="814" w:type="dxa"/>
            <w:tcBorders>
              <w:top w:val="nil"/>
              <w:left w:val="nil"/>
              <w:bottom w:val="nil"/>
              <w:right w:val="nil"/>
            </w:tcBorders>
            <w:shd w:val="clear" w:color="auto" w:fill="auto"/>
            <w:noWrap/>
            <w:vAlign w:val="bottom"/>
            <w:hideMark/>
          </w:tcPr>
          <w:p w14:paraId="149C49F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2.4%</w:t>
            </w:r>
          </w:p>
        </w:tc>
        <w:tc>
          <w:tcPr>
            <w:tcW w:w="1616" w:type="dxa"/>
            <w:tcBorders>
              <w:top w:val="nil"/>
              <w:left w:val="nil"/>
              <w:bottom w:val="nil"/>
              <w:right w:val="nil"/>
            </w:tcBorders>
            <w:shd w:val="clear" w:color="auto" w:fill="auto"/>
            <w:noWrap/>
            <w:vAlign w:val="bottom"/>
            <w:hideMark/>
          </w:tcPr>
          <w:p w14:paraId="4ACDFE3D"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SENVDIS140</w:t>
            </w:r>
          </w:p>
        </w:tc>
        <w:tc>
          <w:tcPr>
            <w:tcW w:w="825" w:type="dxa"/>
            <w:tcBorders>
              <w:top w:val="nil"/>
              <w:left w:val="nil"/>
              <w:bottom w:val="nil"/>
              <w:right w:val="nil"/>
            </w:tcBorders>
            <w:shd w:val="clear" w:color="auto" w:fill="auto"/>
            <w:noWrap/>
            <w:vAlign w:val="bottom"/>
            <w:hideMark/>
          </w:tcPr>
          <w:p w14:paraId="5B9F59E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5.4%</w:t>
            </w:r>
          </w:p>
        </w:tc>
      </w:tr>
      <w:tr w:rsidR="007229F6" w:rsidRPr="00CA68E6" w14:paraId="386004D5" w14:textId="77777777" w:rsidTr="00B7398A">
        <w:trPr>
          <w:trHeight w:val="262"/>
        </w:trPr>
        <w:tc>
          <w:tcPr>
            <w:tcW w:w="1455" w:type="dxa"/>
            <w:tcBorders>
              <w:top w:val="nil"/>
              <w:left w:val="nil"/>
              <w:bottom w:val="nil"/>
              <w:right w:val="nil"/>
            </w:tcBorders>
            <w:shd w:val="clear" w:color="auto" w:fill="auto"/>
            <w:noWrap/>
            <w:vAlign w:val="bottom"/>
            <w:hideMark/>
          </w:tcPr>
          <w:p w14:paraId="5F65B8F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SENGREL22</w:t>
            </w:r>
          </w:p>
        </w:tc>
        <w:tc>
          <w:tcPr>
            <w:tcW w:w="849" w:type="dxa"/>
            <w:tcBorders>
              <w:top w:val="nil"/>
              <w:left w:val="nil"/>
              <w:bottom w:val="nil"/>
              <w:right w:val="nil"/>
            </w:tcBorders>
            <w:shd w:val="clear" w:color="auto" w:fill="auto"/>
            <w:noWrap/>
            <w:vAlign w:val="bottom"/>
            <w:hideMark/>
          </w:tcPr>
          <w:p w14:paraId="5C750AC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4.8%</w:t>
            </w:r>
          </w:p>
        </w:tc>
        <w:tc>
          <w:tcPr>
            <w:tcW w:w="1491" w:type="dxa"/>
            <w:tcBorders>
              <w:top w:val="nil"/>
              <w:left w:val="nil"/>
              <w:bottom w:val="nil"/>
              <w:right w:val="nil"/>
            </w:tcBorders>
            <w:shd w:val="clear" w:color="auto" w:fill="auto"/>
            <w:noWrap/>
            <w:vAlign w:val="bottom"/>
            <w:hideMark/>
          </w:tcPr>
          <w:p w14:paraId="112C7A73"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SSAFBUL74</w:t>
            </w:r>
          </w:p>
        </w:tc>
        <w:tc>
          <w:tcPr>
            <w:tcW w:w="795" w:type="dxa"/>
            <w:tcBorders>
              <w:top w:val="nil"/>
              <w:left w:val="nil"/>
              <w:bottom w:val="nil"/>
              <w:right w:val="nil"/>
            </w:tcBorders>
            <w:shd w:val="clear" w:color="auto" w:fill="auto"/>
            <w:noWrap/>
            <w:vAlign w:val="bottom"/>
            <w:hideMark/>
          </w:tcPr>
          <w:p w14:paraId="726239AF"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4.1%</w:t>
            </w:r>
          </w:p>
        </w:tc>
        <w:tc>
          <w:tcPr>
            <w:tcW w:w="1638" w:type="dxa"/>
            <w:tcBorders>
              <w:top w:val="nil"/>
              <w:left w:val="nil"/>
              <w:bottom w:val="nil"/>
              <w:right w:val="nil"/>
            </w:tcBorders>
            <w:shd w:val="clear" w:color="auto" w:fill="auto"/>
            <w:noWrap/>
            <w:vAlign w:val="bottom"/>
            <w:hideMark/>
          </w:tcPr>
          <w:p w14:paraId="3D4BD95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SENVPENV104</w:t>
            </w:r>
          </w:p>
        </w:tc>
        <w:tc>
          <w:tcPr>
            <w:tcW w:w="814" w:type="dxa"/>
            <w:tcBorders>
              <w:top w:val="nil"/>
              <w:left w:val="nil"/>
              <w:bottom w:val="nil"/>
              <w:right w:val="nil"/>
            </w:tcBorders>
            <w:shd w:val="clear" w:color="auto" w:fill="auto"/>
            <w:noWrap/>
            <w:vAlign w:val="bottom"/>
            <w:hideMark/>
          </w:tcPr>
          <w:p w14:paraId="21DDFF0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2.5%</w:t>
            </w:r>
          </w:p>
        </w:tc>
        <w:tc>
          <w:tcPr>
            <w:tcW w:w="1616" w:type="dxa"/>
            <w:tcBorders>
              <w:top w:val="nil"/>
              <w:left w:val="nil"/>
              <w:bottom w:val="nil"/>
              <w:right w:val="nil"/>
            </w:tcBorders>
            <w:shd w:val="clear" w:color="auto" w:fill="auto"/>
            <w:noWrap/>
            <w:vAlign w:val="bottom"/>
            <w:hideMark/>
          </w:tcPr>
          <w:p w14:paraId="5C8D8542"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SENVDIS141</w:t>
            </w:r>
          </w:p>
        </w:tc>
        <w:tc>
          <w:tcPr>
            <w:tcW w:w="825" w:type="dxa"/>
            <w:tcBorders>
              <w:top w:val="nil"/>
              <w:left w:val="nil"/>
              <w:bottom w:val="nil"/>
              <w:right w:val="nil"/>
            </w:tcBorders>
            <w:shd w:val="clear" w:color="auto" w:fill="auto"/>
            <w:noWrap/>
            <w:vAlign w:val="bottom"/>
            <w:hideMark/>
          </w:tcPr>
          <w:p w14:paraId="3C3E2D6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5.8%</w:t>
            </w:r>
          </w:p>
        </w:tc>
      </w:tr>
      <w:tr w:rsidR="007229F6" w:rsidRPr="00CA68E6" w14:paraId="27187C03" w14:textId="77777777" w:rsidTr="00B7398A">
        <w:trPr>
          <w:trHeight w:val="262"/>
        </w:trPr>
        <w:tc>
          <w:tcPr>
            <w:tcW w:w="1455" w:type="dxa"/>
            <w:tcBorders>
              <w:top w:val="nil"/>
              <w:left w:val="nil"/>
              <w:bottom w:val="nil"/>
              <w:right w:val="nil"/>
            </w:tcBorders>
            <w:shd w:val="clear" w:color="auto" w:fill="auto"/>
            <w:noWrap/>
            <w:vAlign w:val="bottom"/>
            <w:hideMark/>
          </w:tcPr>
          <w:p w14:paraId="56A63F5C"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SENGREL26</w:t>
            </w:r>
          </w:p>
        </w:tc>
        <w:tc>
          <w:tcPr>
            <w:tcW w:w="849" w:type="dxa"/>
            <w:tcBorders>
              <w:top w:val="nil"/>
              <w:left w:val="nil"/>
              <w:bottom w:val="nil"/>
              <w:right w:val="nil"/>
            </w:tcBorders>
            <w:shd w:val="clear" w:color="auto" w:fill="auto"/>
            <w:noWrap/>
            <w:vAlign w:val="bottom"/>
            <w:hideMark/>
          </w:tcPr>
          <w:p w14:paraId="42D9A06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4.9%</w:t>
            </w:r>
          </w:p>
        </w:tc>
        <w:tc>
          <w:tcPr>
            <w:tcW w:w="1491" w:type="dxa"/>
            <w:tcBorders>
              <w:top w:val="nil"/>
              <w:left w:val="nil"/>
              <w:bottom w:val="nil"/>
              <w:right w:val="nil"/>
            </w:tcBorders>
            <w:shd w:val="clear" w:color="auto" w:fill="auto"/>
            <w:noWrap/>
            <w:vAlign w:val="bottom"/>
            <w:hideMark/>
          </w:tcPr>
          <w:p w14:paraId="31EBBCE1"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SSAFBUL75</w:t>
            </w:r>
          </w:p>
        </w:tc>
        <w:tc>
          <w:tcPr>
            <w:tcW w:w="795" w:type="dxa"/>
            <w:tcBorders>
              <w:top w:val="nil"/>
              <w:left w:val="nil"/>
              <w:bottom w:val="nil"/>
              <w:right w:val="nil"/>
            </w:tcBorders>
            <w:shd w:val="clear" w:color="auto" w:fill="auto"/>
            <w:noWrap/>
            <w:vAlign w:val="bottom"/>
            <w:hideMark/>
          </w:tcPr>
          <w:p w14:paraId="3BB9CA5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4.2%</w:t>
            </w:r>
          </w:p>
        </w:tc>
        <w:tc>
          <w:tcPr>
            <w:tcW w:w="1638" w:type="dxa"/>
            <w:tcBorders>
              <w:top w:val="nil"/>
              <w:left w:val="nil"/>
              <w:bottom w:val="nil"/>
              <w:right w:val="nil"/>
            </w:tcBorders>
            <w:shd w:val="clear" w:color="auto" w:fill="auto"/>
            <w:noWrap/>
            <w:vAlign w:val="bottom"/>
            <w:hideMark/>
          </w:tcPr>
          <w:p w14:paraId="619389A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SENVPENV105</w:t>
            </w:r>
          </w:p>
        </w:tc>
        <w:tc>
          <w:tcPr>
            <w:tcW w:w="814" w:type="dxa"/>
            <w:tcBorders>
              <w:top w:val="nil"/>
              <w:left w:val="nil"/>
              <w:bottom w:val="nil"/>
              <w:right w:val="nil"/>
            </w:tcBorders>
            <w:shd w:val="clear" w:color="auto" w:fill="auto"/>
            <w:noWrap/>
            <w:vAlign w:val="bottom"/>
            <w:hideMark/>
          </w:tcPr>
          <w:p w14:paraId="74157C2C"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2.6%</w:t>
            </w:r>
          </w:p>
        </w:tc>
        <w:tc>
          <w:tcPr>
            <w:tcW w:w="1616" w:type="dxa"/>
            <w:tcBorders>
              <w:top w:val="nil"/>
              <w:left w:val="nil"/>
              <w:bottom w:val="nil"/>
              <w:right w:val="nil"/>
            </w:tcBorders>
            <w:shd w:val="clear" w:color="auto" w:fill="auto"/>
            <w:noWrap/>
            <w:vAlign w:val="bottom"/>
            <w:hideMark/>
          </w:tcPr>
          <w:p w14:paraId="7749AB60"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SENVDIS142</w:t>
            </w:r>
          </w:p>
        </w:tc>
        <w:tc>
          <w:tcPr>
            <w:tcW w:w="825" w:type="dxa"/>
            <w:tcBorders>
              <w:top w:val="nil"/>
              <w:left w:val="nil"/>
              <w:bottom w:val="nil"/>
              <w:right w:val="nil"/>
            </w:tcBorders>
            <w:shd w:val="clear" w:color="auto" w:fill="auto"/>
            <w:noWrap/>
            <w:vAlign w:val="bottom"/>
            <w:hideMark/>
          </w:tcPr>
          <w:p w14:paraId="60408AC4"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5.8%</w:t>
            </w:r>
          </w:p>
        </w:tc>
      </w:tr>
      <w:tr w:rsidR="007229F6" w:rsidRPr="00CA68E6" w14:paraId="59335629" w14:textId="77777777" w:rsidTr="00B7398A">
        <w:trPr>
          <w:trHeight w:val="262"/>
        </w:trPr>
        <w:tc>
          <w:tcPr>
            <w:tcW w:w="1455" w:type="dxa"/>
            <w:tcBorders>
              <w:top w:val="nil"/>
              <w:left w:val="nil"/>
              <w:bottom w:val="nil"/>
              <w:right w:val="nil"/>
            </w:tcBorders>
            <w:shd w:val="clear" w:color="auto" w:fill="auto"/>
            <w:noWrap/>
            <w:vAlign w:val="bottom"/>
            <w:hideMark/>
          </w:tcPr>
          <w:p w14:paraId="715A4DC3"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SENGREL29</w:t>
            </w:r>
          </w:p>
        </w:tc>
        <w:tc>
          <w:tcPr>
            <w:tcW w:w="849" w:type="dxa"/>
            <w:tcBorders>
              <w:top w:val="nil"/>
              <w:left w:val="nil"/>
              <w:bottom w:val="nil"/>
              <w:right w:val="nil"/>
            </w:tcBorders>
            <w:shd w:val="clear" w:color="auto" w:fill="auto"/>
            <w:noWrap/>
            <w:vAlign w:val="bottom"/>
            <w:hideMark/>
          </w:tcPr>
          <w:p w14:paraId="3066276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4.9%</w:t>
            </w:r>
          </w:p>
        </w:tc>
        <w:tc>
          <w:tcPr>
            <w:tcW w:w="1491" w:type="dxa"/>
            <w:tcBorders>
              <w:top w:val="nil"/>
              <w:left w:val="nil"/>
              <w:bottom w:val="nil"/>
              <w:right w:val="nil"/>
            </w:tcBorders>
            <w:shd w:val="clear" w:color="auto" w:fill="auto"/>
            <w:noWrap/>
            <w:vAlign w:val="bottom"/>
            <w:hideMark/>
          </w:tcPr>
          <w:p w14:paraId="5A02741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SSAFBUL76</w:t>
            </w:r>
          </w:p>
        </w:tc>
        <w:tc>
          <w:tcPr>
            <w:tcW w:w="795" w:type="dxa"/>
            <w:tcBorders>
              <w:top w:val="nil"/>
              <w:left w:val="nil"/>
              <w:bottom w:val="nil"/>
              <w:right w:val="nil"/>
            </w:tcBorders>
            <w:shd w:val="clear" w:color="auto" w:fill="auto"/>
            <w:noWrap/>
            <w:vAlign w:val="bottom"/>
            <w:hideMark/>
          </w:tcPr>
          <w:p w14:paraId="2B2D19E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4.2%</w:t>
            </w:r>
          </w:p>
        </w:tc>
        <w:tc>
          <w:tcPr>
            <w:tcW w:w="1638" w:type="dxa"/>
            <w:tcBorders>
              <w:top w:val="nil"/>
              <w:left w:val="nil"/>
              <w:bottom w:val="nil"/>
              <w:right w:val="nil"/>
            </w:tcBorders>
            <w:shd w:val="clear" w:color="auto" w:fill="auto"/>
            <w:noWrap/>
            <w:vAlign w:val="bottom"/>
            <w:hideMark/>
          </w:tcPr>
          <w:p w14:paraId="7C47BAE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SENVPENV106</w:t>
            </w:r>
          </w:p>
        </w:tc>
        <w:tc>
          <w:tcPr>
            <w:tcW w:w="814" w:type="dxa"/>
            <w:tcBorders>
              <w:top w:val="nil"/>
              <w:left w:val="nil"/>
              <w:bottom w:val="nil"/>
              <w:right w:val="nil"/>
            </w:tcBorders>
            <w:shd w:val="clear" w:color="auto" w:fill="auto"/>
            <w:noWrap/>
            <w:vAlign w:val="bottom"/>
            <w:hideMark/>
          </w:tcPr>
          <w:p w14:paraId="66DA707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2.9%</w:t>
            </w:r>
          </w:p>
        </w:tc>
        <w:tc>
          <w:tcPr>
            <w:tcW w:w="1616" w:type="dxa"/>
            <w:tcBorders>
              <w:top w:val="nil"/>
              <w:left w:val="nil"/>
              <w:bottom w:val="nil"/>
              <w:right w:val="nil"/>
            </w:tcBorders>
            <w:shd w:val="clear" w:color="auto" w:fill="auto"/>
            <w:noWrap/>
            <w:vAlign w:val="bottom"/>
            <w:hideMark/>
          </w:tcPr>
          <w:p w14:paraId="651A17FE"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SENVDIS143</w:t>
            </w:r>
          </w:p>
        </w:tc>
        <w:tc>
          <w:tcPr>
            <w:tcW w:w="825" w:type="dxa"/>
            <w:tcBorders>
              <w:top w:val="nil"/>
              <w:left w:val="nil"/>
              <w:bottom w:val="nil"/>
              <w:right w:val="nil"/>
            </w:tcBorders>
            <w:shd w:val="clear" w:color="auto" w:fill="auto"/>
            <w:noWrap/>
            <w:vAlign w:val="bottom"/>
            <w:hideMark/>
          </w:tcPr>
          <w:p w14:paraId="3517480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5.8%</w:t>
            </w:r>
          </w:p>
        </w:tc>
      </w:tr>
      <w:tr w:rsidR="007229F6" w:rsidRPr="00CA68E6" w14:paraId="76D3B9F8" w14:textId="77777777" w:rsidTr="00B7398A">
        <w:trPr>
          <w:trHeight w:val="262"/>
        </w:trPr>
        <w:tc>
          <w:tcPr>
            <w:tcW w:w="1455" w:type="dxa"/>
            <w:tcBorders>
              <w:top w:val="nil"/>
              <w:left w:val="nil"/>
              <w:bottom w:val="nil"/>
              <w:right w:val="nil"/>
            </w:tcBorders>
            <w:shd w:val="clear" w:color="auto" w:fill="auto"/>
            <w:noWrap/>
            <w:vAlign w:val="bottom"/>
            <w:hideMark/>
          </w:tcPr>
          <w:p w14:paraId="217D5B62"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SENGPAR43</w:t>
            </w:r>
          </w:p>
        </w:tc>
        <w:tc>
          <w:tcPr>
            <w:tcW w:w="849" w:type="dxa"/>
            <w:tcBorders>
              <w:top w:val="nil"/>
              <w:left w:val="nil"/>
              <w:bottom w:val="nil"/>
              <w:right w:val="nil"/>
            </w:tcBorders>
            <w:shd w:val="clear" w:color="auto" w:fill="auto"/>
            <w:noWrap/>
            <w:vAlign w:val="bottom"/>
            <w:hideMark/>
          </w:tcPr>
          <w:p w14:paraId="6127751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5.1%</w:t>
            </w:r>
          </w:p>
        </w:tc>
        <w:tc>
          <w:tcPr>
            <w:tcW w:w="1491" w:type="dxa"/>
            <w:tcBorders>
              <w:top w:val="nil"/>
              <w:left w:val="nil"/>
              <w:bottom w:val="nil"/>
              <w:right w:val="nil"/>
            </w:tcBorders>
            <w:shd w:val="clear" w:color="auto" w:fill="auto"/>
            <w:noWrap/>
            <w:vAlign w:val="bottom"/>
            <w:hideMark/>
          </w:tcPr>
          <w:p w14:paraId="41C335C4"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SSAFBUL77</w:t>
            </w:r>
          </w:p>
        </w:tc>
        <w:tc>
          <w:tcPr>
            <w:tcW w:w="795" w:type="dxa"/>
            <w:tcBorders>
              <w:top w:val="nil"/>
              <w:left w:val="nil"/>
              <w:bottom w:val="nil"/>
              <w:right w:val="nil"/>
            </w:tcBorders>
            <w:shd w:val="clear" w:color="auto" w:fill="auto"/>
            <w:noWrap/>
            <w:vAlign w:val="bottom"/>
            <w:hideMark/>
          </w:tcPr>
          <w:p w14:paraId="78F26E3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2.0%</w:t>
            </w:r>
          </w:p>
        </w:tc>
        <w:tc>
          <w:tcPr>
            <w:tcW w:w="1638" w:type="dxa"/>
            <w:tcBorders>
              <w:top w:val="nil"/>
              <w:left w:val="nil"/>
              <w:bottom w:val="nil"/>
              <w:right w:val="nil"/>
            </w:tcBorders>
            <w:shd w:val="clear" w:color="auto" w:fill="auto"/>
            <w:noWrap/>
            <w:vAlign w:val="bottom"/>
            <w:hideMark/>
          </w:tcPr>
          <w:p w14:paraId="077A9E1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SENVPENV107</w:t>
            </w:r>
          </w:p>
        </w:tc>
        <w:tc>
          <w:tcPr>
            <w:tcW w:w="814" w:type="dxa"/>
            <w:tcBorders>
              <w:top w:val="nil"/>
              <w:left w:val="nil"/>
              <w:bottom w:val="nil"/>
              <w:right w:val="nil"/>
            </w:tcBorders>
            <w:shd w:val="clear" w:color="auto" w:fill="auto"/>
            <w:noWrap/>
            <w:vAlign w:val="bottom"/>
            <w:hideMark/>
          </w:tcPr>
          <w:p w14:paraId="061023C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2.9%</w:t>
            </w:r>
          </w:p>
        </w:tc>
        <w:tc>
          <w:tcPr>
            <w:tcW w:w="1616" w:type="dxa"/>
            <w:tcBorders>
              <w:top w:val="nil"/>
              <w:left w:val="nil"/>
              <w:bottom w:val="nil"/>
              <w:right w:val="nil"/>
            </w:tcBorders>
            <w:shd w:val="clear" w:color="auto" w:fill="auto"/>
            <w:noWrap/>
            <w:vAlign w:val="bottom"/>
            <w:hideMark/>
          </w:tcPr>
          <w:p w14:paraId="3439B5C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SENVDIS144</w:t>
            </w:r>
          </w:p>
        </w:tc>
        <w:tc>
          <w:tcPr>
            <w:tcW w:w="825" w:type="dxa"/>
            <w:tcBorders>
              <w:top w:val="nil"/>
              <w:left w:val="nil"/>
              <w:bottom w:val="nil"/>
              <w:right w:val="nil"/>
            </w:tcBorders>
            <w:shd w:val="clear" w:color="auto" w:fill="auto"/>
            <w:noWrap/>
            <w:vAlign w:val="bottom"/>
            <w:hideMark/>
          </w:tcPr>
          <w:p w14:paraId="24FF7261"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6.4%</w:t>
            </w:r>
          </w:p>
        </w:tc>
      </w:tr>
      <w:tr w:rsidR="007229F6" w:rsidRPr="00CA68E6" w14:paraId="1B485723" w14:textId="77777777" w:rsidTr="00B7398A">
        <w:trPr>
          <w:trHeight w:val="262"/>
        </w:trPr>
        <w:tc>
          <w:tcPr>
            <w:tcW w:w="1455" w:type="dxa"/>
            <w:tcBorders>
              <w:top w:val="nil"/>
              <w:left w:val="nil"/>
              <w:bottom w:val="nil"/>
              <w:right w:val="nil"/>
            </w:tcBorders>
            <w:shd w:val="clear" w:color="auto" w:fill="auto"/>
            <w:noWrap/>
            <w:vAlign w:val="bottom"/>
            <w:hideMark/>
          </w:tcPr>
          <w:p w14:paraId="33924AEB"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SENGPAR44</w:t>
            </w:r>
          </w:p>
        </w:tc>
        <w:tc>
          <w:tcPr>
            <w:tcW w:w="849" w:type="dxa"/>
            <w:tcBorders>
              <w:top w:val="nil"/>
              <w:left w:val="nil"/>
              <w:bottom w:val="nil"/>
              <w:right w:val="nil"/>
            </w:tcBorders>
            <w:shd w:val="clear" w:color="auto" w:fill="auto"/>
            <w:noWrap/>
            <w:vAlign w:val="bottom"/>
            <w:hideMark/>
          </w:tcPr>
          <w:p w14:paraId="0E50DB8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5.1%</w:t>
            </w:r>
          </w:p>
        </w:tc>
        <w:tc>
          <w:tcPr>
            <w:tcW w:w="1491" w:type="dxa"/>
            <w:tcBorders>
              <w:top w:val="nil"/>
              <w:left w:val="nil"/>
              <w:bottom w:val="nil"/>
              <w:right w:val="nil"/>
            </w:tcBorders>
            <w:shd w:val="clear" w:color="auto" w:fill="auto"/>
            <w:noWrap/>
            <w:vAlign w:val="bottom"/>
            <w:hideMark/>
          </w:tcPr>
          <w:p w14:paraId="4F02D928"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SSAFBUL77B</w:t>
            </w:r>
          </w:p>
        </w:tc>
        <w:tc>
          <w:tcPr>
            <w:tcW w:w="795" w:type="dxa"/>
            <w:tcBorders>
              <w:top w:val="nil"/>
              <w:left w:val="nil"/>
              <w:bottom w:val="nil"/>
              <w:right w:val="nil"/>
            </w:tcBorders>
            <w:shd w:val="clear" w:color="auto" w:fill="auto"/>
            <w:noWrap/>
            <w:vAlign w:val="bottom"/>
            <w:hideMark/>
          </w:tcPr>
          <w:p w14:paraId="3B51AAD3"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2.1%</w:t>
            </w:r>
          </w:p>
        </w:tc>
        <w:tc>
          <w:tcPr>
            <w:tcW w:w="1638" w:type="dxa"/>
            <w:tcBorders>
              <w:top w:val="nil"/>
              <w:left w:val="nil"/>
              <w:bottom w:val="nil"/>
              <w:right w:val="nil"/>
            </w:tcBorders>
            <w:shd w:val="clear" w:color="auto" w:fill="auto"/>
            <w:noWrap/>
            <w:vAlign w:val="bottom"/>
            <w:hideMark/>
          </w:tcPr>
          <w:p w14:paraId="47132B9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SENVINS108</w:t>
            </w:r>
          </w:p>
        </w:tc>
        <w:tc>
          <w:tcPr>
            <w:tcW w:w="814" w:type="dxa"/>
            <w:tcBorders>
              <w:top w:val="nil"/>
              <w:left w:val="nil"/>
              <w:bottom w:val="nil"/>
              <w:right w:val="nil"/>
            </w:tcBorders>
            <w:shd w:val="clear" w:color="auto" w:fill="auto"/>
            <w:noWrap/>
            <w:vAlign w:val="bottom"/>
            <w:hideMark/>
          </w:tcPr>
          <w:p w14:paraId="457BBF2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2.7%</w:t>
            </w:r>
          </w:p>
        </w:tc>
        <w:tc>
          <w:tcPr>
            <w:tcW w:w="1616" w:type="dxa"/>
            <w:tcBorders>
              <w:top w:val="nil"/>
              <w:left w:val="nil"/>
              <w:bottom w:val="nil"/>
              <w:right w:val="nil"/>
            </w:tcBorders>
            <w:shd w:val="clear" w:color="auto" w:fill="auto"/>
            <w:noWrap/>
            <w:vAlign w:val="bottom"/>
            <w:hideMark/>
          </w:tcPr>
          <w:p w14:paraId="37622F90"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SENVDIS145</w:t>
            </w:r>
          </w:p>
        </w:tc>
        <w:tc>
          <w:tcPr>
            <w:tcW w:w="825" w:type="dxa"/>
            <w:tcBorders>
              <w:top w:val="nil"/>
              <w:left w:val="nil"/>
              <w:bottom w:val="nil"/>
              <w:right w:val="nil"/>
            </w:tcBorders>
            <w:shd w:val="clear" w:color="auto" w:fill="auto"/>
            <w:noWrap/>
            <w:vAlign w:val="bottom"/>
            <w:hideMark/>
          </w:tcPr>
          <w:p w14:paraId="4CC777B6"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6.5%</w:t>
            </w:r>
          </w:p>
        </w:tc>
      </w:tr>
      <w:tr w:rsidR="007229F6" w:rsidRPr="00CA68E6" w14:paraId="3D62767E" w14:textId="77777777" w:rsidTr="00B7398A">
        <w:trPr>
          <w:trHeight w:val="262"/>
        </w:trPr>
        <w:tc>
          <w:tcPr>
            <w:tcW w:w="1455" w:type="dxa"/>
            <w:tcBorders>
              <w:top w:val="nil"/>
              <w:left w:val="nil"/>
              <w:bottom w:val="nil"/>
              <w:right w:val="nil"/>
            </w:tcBorders>
            <w:shd w:val="clear" w:color="auto" w:fill="auto"/>
            <w:noWrap/>
            <w:vAlign w:val="bottom"/>
            <w:hideMark/>
          </w:tcPr>
          <w:p w14:paraId="4143A146"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SENGPAR45</w:t>
            </w:r>
          </w:p>
        </w:tc>
        <w:tc>
          <w:tcPr>
            <w:tcW w:w="849" w:type="dxa"/>
            <w:tcBorders>
              <w:top w:val="nil"/>
              <w:left w:val="nil"/>
              <w:bottom w:val="nil"/>
              <w:right w:val="nil"/>
            </w:tcBorders>
            <w:shd w:val="clear" w:color="auto" w:fill="auto"/>
            <w:noWrap/>
            <w:vAlign w:val="bottom"/>
            <w:hideMark/>
          </w:tcPr>
          <w:p w14:paraId="5A8EBFD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5.6%</w:t>
            </w:r>
          </w:p>
        </w:tc>
        <w:tc>
          <w:tcPr>
            <w:tcW w:w="1491" w:type="dxa"/>
            <w:tcBorders>
              <w:top w:val="nil"/>
              <w:left w:val="nil"/>
              <w:bottom w:val="nil"/>
              <w:right w:val="nil"/>
            </w:tcBorders>
            <w:shd w:val="clear" w:color="auto" w:fill="auto"/>
            <w:noWrap/>
            <w:vAlign w:val="bottom"/>
            <w:hideMark/>
          </w:tcPr>
          <w:p w14:paraId="3161700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SSAFBUL81</w:t>
            </w:r>
          </w:p>
        </w:tc>
        <w:tc>
          <w:tcPr>
            <w:tcW w:w="795" w:type="dxa"/>
            <w:tcBorders>
              <w:top w:val="nil"/>
              <w:left w:val="nil"/>
              <w:bottom w:val="nil"/>
              <w:right w:val="nil"/>
            </w:tcBorders>
            <w:shd w:val="clear" w:color="auto" w:fill="auto"/>
            <w:noWrap/>
            <w:vAlign w:val="bottom"/>
            <w:hideMark/>
          </w:tcPr>
          <w:p w14:paraId="02143BE7"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4.4%</w:t>
            </w:r>
          </w:p>
        </w:tc>
        <w:tc>
          <w:tcPr>
            <w:tcW w:w="1638" w:type="dxa"/>
            <w:tcBorders>
              <w:top w:val="nil"/>
              <w:left w:val="nil"/>
              <w:bottom w:val="nil"/>
              <w:right w:val="nil"/>
            </w:tcBorders>
            <w:shd w:val="clear" w:color="auto" w:fill="auto"/>
            <w:noWrap/>
            <w:vAlign w:val="bottom"/>
            <w:hideMark/>
          </w:tcPr>
          <w:p w14:paraId="5D4AC19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SENVINS109</w:t>
            </w:r>
          </w:p>
        </w:tc>
        <w:tc>
          <w:tcPr>
            <w:tcW w:w="814" w:type="dxa"/>
            <w:tcBorders>
              <w:top w:val="nil"/>
              <w:left w:val="nil"/>
              <w:bottom w:val="nil"/>
              <w:right w:val="nil"/>
            </w:tcBorders>
            <w:shd w:val="clear" w:color="auto" w:fill="auto"/>
            <w:noWrap/>
            <w:vAlign w:val="bottom"/>
            <w:hideMark/>
          </w:tcPr>
          <w:p w14:paraId="17F1B24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2.8%</w:t>
            </w:r>
          </w:p>
        </w:tc>
        <w:tc>
          <w:tcPr>
            <w:tcW w:w="1616" w:type="dxa"/>
            <w:tcBorders>
              <w:top w:val="nil"/>
              <w:left w:val="nil"/>
              <w:bottom w:val="nil"/>
              <w:right w:val="nil"/>
            </w:tcBorders>
            <w:shd w:val="clear" w:color="auto" w:fill="auto"/>
            <w:noWrap/>
            <w:vAlign w:val="bottom"/>
            <w:hideMark/>
          </w:tcPr>
          <w:p w14:paraId="2E51E26E"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SENVDIS146</w:t>
            </w:r>
          </w:p>
        </w:tc>
        <w:tc>
          <w:tcPr>
            <w:tcW w:w="825" w:type="dxa"/>
            <w:tcBorders>
              <w:top w:val="nil"/>
              <w:left w:val="nil"/>
              <w:bottom w:val="nil"/>
              <w:right w:val="nil"/>
            </w:tcBorders>
            <w:shd w:val="clear" w:color="auto" w:fill="auto"/>
            <w:noWrap/>
            <w:vAlign w:val="bottom"/>
            <w:hideMark/>
          </w:tcPr>
          <w:p w14:paraId="1668611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6.8%</w:t>
            </w:r>
          </w:p>
        </w:tc>
      </w:tr>
      <w:tr w:rsidR="007229F6" w:rsidRPr="00CA68E6" w14:paraId="02CF1A3D" w14:textId="77777777" w:rsidTr="00B7398A">
        <w:trPr>
          <w:trHeight w:val="262"/>
        </w:trPr>
        <w:tc>
          <w:tcPr>
            <w:tcW w:w="1455" w:type="dxa"/>
            <w:tcBorders>
              <w:top w:val="nil"/>
              <w:left w:val="nil"/>
              <w:bottom w:val="nil"/>
              <w:right w:val="nil"/>
            </w:tcBorders>
            <w:shd w:val="clear" w:color="auto" w:fill="auto"/>
            <w:noWrap/>
            <w:vAlign w:val="bottom"/>
            <w:hideMark/>
          </w:tcPr>
          <w:p w14:paraId="05689B44"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SENGPAR46</w:t>
            </w:r>
          </w:p>
        </w:tc>
        <w:tc>
          <w:tcPr>
            <w:tcW w:w="849" w:type="dxa"/>
            <w:tcBorders>
              <w:top w:val="nil"/>
              <w:left w:val="nil"/>
              <w:bottom w:val="nil"/>
              <w:right w:val="nil"/>
            </w:tcBorders>
            <w:shd w:val="clear" w:color="auto" w:fill="auto"/>
            <w:noWrap/>
            <w:vAlign w:val="bottom"/>
            <w:hideMark/>
          </w:tcPr>
          <w:p w14:paraId="19192ADD"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5.3%</w:t>
            </w:r>
          </w:p>
        </w:tc>
        <w:tc>
          <w:tcPr>
            <w:tcW w:w="1491" w:type="dxa"/>
            <w:tcBorders>
              <w:top w:val="nil"/>
              <w:left w:val="nil"/>
              <w:bottom w:val="nil"/>
              <w:right w:val="nil"/>
            </w:tcBorders>
            <w:shd w:val="clear" w:color="auto" w:fill="auto"/>
            <w:noWrap/>
            <w:vAlign w:val="bottom"/>
            <w:hideMark/>
          </w:tcPr>
          <w:p w14:paraId="758E2BBC"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SSAFBUL73</w:t>
            </w:r>
          </w:p>
        </w:tc>
        <w:tc>
          <w:tcPr>
            <w:tcW w:w="795" w:type="dxa"/>
            <w:tcBorders>
              <w:top w:val="nil"/>
              <w:left w:val="nil"/>
              <w:bottom w:val="nil"/>
              <w:right w:val="nil"/>
            </w:tcBorders>
            <w:shd w:val="clear" w:color="auto" w:fill="auto"/>
            <w:noWrap/>
            <w:vAlign w:val="bottom"/>
            <w:hideMark/>
          </w:tcPr>
          <w:p w14:paraId="6A30C82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4.1%</w:t>
            </w:r>
          </w:p>
        </w:tc>
        <w:tc>
          <w:tcPr>
            <w:tcW w:w="1638" w:type="dxa"/>
            <w:tcBorders>
              <w:top w:val="nil"/>
              <w:left w:val="nil"/>
              <w:bottom w:val="nil"/>
              <w:right w:val="nil"/>
            </w:tcBorders>
            <w:shd w:val="clear" w:color="auto" w:fill="auto"/>
            <w:noWrap/>
            <w:vAlign w:val="bottom"/>
            <w:hideMark/>
          </w:tcPr>
          <w:p w14:paraId="6C7A6524"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SENVINS111</w:t>
            </w:r>
          </w:p>
        </w:tc>
        <w:tc>
          <w:tcPr>
            <w:tcW w:w="814" w:type="dxa"/>
            <w:tcBorders>
              <w:top w:val="nil"/>
              <w:left w:val="nil"/>
              <w:bottom w:val="nil"/>
              <w:right w:val="nil"/>
            </w:tcBorders>
            <w:shd w:val="clear" w:color="auto" w:fill="auto"/>
            <w:noWrap/>
            <w:vAlign w:val="bottom"/>
            <w:hideMark/>
          </w:tcPr>
          <w:p w14:paraId="2E86F70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3.1%</w:t>
            </w:r>
          </w:p>
        </w:tc>
        <w:tc>
          <w:tcPr>
            <w:tcW w:w="1616" w:type="dxa"/>
            <w:tcBorders>
              <w:top w:val="nil"/>
              <w:left w:val="nil"/>
              <w:bottom w:val="nil"/>
              <w:right w:val="nil"/>
            </w:tcBorders>
            <w:shd w:val="clear" w:color="auto" w:fill="auto"/>
            <w:noWrap/>
            <w:vAlign w:val="bottom"/>
            <w:hideMark/>
          </w:tcPr>
          <w:p w14:paraId="0ABFEFE9"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SENVDIS147</w:t>
            </w:r>
          </w:p>
        </w:tc>
        <w:tc>
          <w:tcPr>
            <w:tcW w:w="825" w:type="dxa"/>
            <w:tcBorders>
              <w:top w:val="nil"/>
              <w:left w:val="nil"/>
              <w:bottom w:val="nil"/>
              <w:right w:val="nil"/>
            </w:tcBorders>
            <w:shd w:val="clear" w:color="auto" w:fill="auto"/>
            <w:noWrap/>
            <w:vAlign w:val="bottom"/>
            <w:hideMark/>
          </w:tcPr>
          <w:p w14:paraId="006376BE"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6.4%</w:t>
            </w:r>
          </w:p>
        </w:tc>
      </w:tr>
      <w:tr w:rsidR="007229F6" w:rsidRPr="00CA68E6" w14:paraId="7819E367" w14:textId="77777777" w:rsidTr="00B7398A">
        <w:trPr>
          <w:trHeight w:val="262"/>
        </w:trPr>
        <w:tc>
          <w:tcPr>
            <w:tcW w:w="1455" w:type="dxa"/>
            <w:tcBorders>
              <w:top w:val="nil"/>
              <w:left w:val="nil"/>
              <w:right w:val="nil"/>
            </w:tcBorders>
            <w:shd w:val="clear" w:color="auto" w:fill="auto"/>
            <w:noWrap/>
            <w:vAlign w:val="bottom"/>
            <w:hideMark/>
          </w:tcPr>
          <w:p w14:paraId="5E2E4703"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SENGPAR47</w:t>
            </w:r>
          </w:p>
        </w:tc>
        <w:tc>
          <w:tcPr>
            <w:tcW w:w="849" w:type="dxa"/>
            <w:tcBorders>
              <w:top w:val="nil"/>
              <w:left w:val="nil"/>
              <w:right w:val="nil"/>
            </w:tcBorders>
            <w:shd w:val="clear" w:color="auto" w:fill="auto"/>
            <w:noWrap/>
            <w:vAlign w:val="bottom"/>
            <w:hideMark/>
          </w:tcPr>
          <w:p w14:paraId="306736CA"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5.3%</w:t>
            </w:r>
          </w:p>
        </w:tc>
        <w:tc>
          <w:tcPr>
            <w:tcW w:w="1491" w:type="dxa"/>
            <w:tcBorders>
              <w:top w:val="nil"/>
              <w:left w:val="nil"/>
              <w:right w:val="nil"/>
            </w:tcBorders>
            <w:shd w:val="clear" w:color="auto" w:fill="auto"/>
            <w:noWrap/>
            <w:vAlign w:val="bottom"/>
            <w:hideMark/>
          </w:tcPr>
          <w:p w14:paraId="02ADAED7"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SSAFBUL78</w:t>
            </w:r>
          </w:p>
        </w:tc>
        <w:tc>
          <w:tcPr>
            <w:tcW w:w="795" w:type="dxa"/>
            <w:tcBorders>
              <w:top w:val="nil"/>
              <w:left w:val="nil"/>
              <w:right w:val="nil"/>
            </w:tcBorders>
            <w:shd w:val="clear" w:color="auto" w:fill="auto"/>
            <w:noWrap/>
            <w:vAlign w:val="bottom"/>
            <w:hideMark/>
          </w:tcPr>
          <w:p w14:paraId="5C191E3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4.1%</w:t>
            </w:r>
          </w:p>
        </w:tc>
        <w:tc>
          <w:tcPr>
            <w:tcW w:w="1638" w:type="dxa"/>
            <w:tcBorders>
              <w:top w:val="nil"/>
              <w:left w:val="nil"/>
              <w:right w:val="nil"/>
            </w:tcBorders>
            <w:shd w:val="clear" w:color="auto" w:fill="auto"/>
            <w:noWrap/>
            <w:vAlign w:val="bottom"/>
            <w:hideMark/>
          </w:tcPr>
          <w:p w14:paraId="4AA8C89F"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SENVINS113</w:t>
            </w:r>
          </w:p>
        </w:tc>
        <w:tc>
          <w:tcPr>
            <w:tcW w:w="814" w:type="dxa"/>
            <w:tcBorders>
              <w:top w:val="nil"/>
              <w:left w:val="nil"/>
              <w:right w:val="nil"/>
            </w:tcBorders>
            <w:shd w:val="clear" w:color="auto" w:fill="auto"/>
            <w:noWrap/>
            <w:vAlign w:val="bottom"/>
            <w:hideMark/>
          </w:tcPr>
          <w:p w14:paraId="482565C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3.3%</w:t>
            </w:r>
          </w:p>
        </w:tc>
        <w:tc>
          <w:tcPr>
            <w:tcW w:w="1616" w:type="dxa"/>
            <w:tcBorders>
              <w:top w:val="nil"/>
              <w:left w:val="nil"/>
              <w:right w:val="nil"/>
            </w:tcBorders>
            <w:shd w:val="clear" w:color="auto" w:fill="auto"/>
            <w:noWrap/>
            <w:vAlign w:val="bottom"/>
            <w:hideMark/>
          </w:tcPr>
          <w:p w14:paraId="5DBEAAAE"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SENVDIS147B</w:t>
            </w:r>
          </w:p>
        </w:tc>
        <w:tc>
          <w:tcPr>
            <w:tcW w:w="825" w:type="dxa"/>
            <w:tcBorders>
              <w:top w:val="nil"/>
              <w:left w:val="nil"/>
              <w:right w:val="nil"/>
            </w:tcBorders>
            <w:shd w:val="clear" w:color="auto" w:fill="auto"/>
            <w:noWrap/>
            <w:vAlign w:val="bottom"/>
            <w:hideMark/>
          </w:tcPr>
          <w:p w14:paraId="76A6CD2B"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6.5%</w:t>
            </w:r>
          </w:p>
        </w:tc>
      </w:tr>
      <w:tr w:rsidR="007229F6" w:rsidRPr="00CA68E6" w14:paraId="6460655F" w14:textId="77777777" w:rsidTr="00B7398A">
        <w:trPr>
          <w:trHeight w:val="262"/>
        </w:trPr>
        <w:tc>
          <w:tcPr>
            <w:tcW w:w="1455" w:type="dxa"/>
            <w:tcBorders>
              <w:top w:val="nil"/>
              <w:left w:val="nil"/>
              <w:right w:val="nil"/>
            </w:tcBorders>
            <w:shd w:val="clear" w:color="auto" w:fill="auto"/>
            <w:noWrap/>
            <w:vAlign w:val="bottom"/>
            <w:hideMark/>
          </w:tcPr>
          <w:p w14:paraId="1435DF21"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SENGPAR48</w:t>
            </w:r>
          </w:p>
        </w:tc>
        <w:tc>
          <w:tcPr>
            <w:tcW w:w="849" w:type="dxa"/>
            <w:tcBorders>
              <w:top w:val="nil"/>
              <w:left w:val="nil"/>
              <w:right w:val="nil"/>
            </w:tcBorders>
            <w:shd w:val="clear" w:color="auto" w:fill="auto"/>
            <w:noWrap/>
            <w:vAlign w:val="bottom"/>
            <w:hideMark/>
          </w:tcPr>
          <w:p w14:paraId="71BDC070"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5.5%</w:t>
            </w:r>
          </w:p>
        </w:tc>
        <w:tc>
          <w:tcPr>
            <w:tcW w:w="1491" w:type="dxa"/>
            <w:tcBorders>
              <w:top w:val="nil"/>
              <w:left w:val="nil"/>
              <w:right w:val="nil"/>
            </w:tcBorders>
            <w:shd w:val="clear" w:color="auto" w:fill="auto"/>
            <w:noWrap/>
            <w:vAlign w:val="bottom"/>
            <w:hideMark/>
          </w:tcPr>
          <w:p w14:paraId="178C858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SSAFBUL79</w:t>
            </w:r>
          </w:p>
        </w:tc>
        <w:tc>
          <w:tcPr>
            <w:tcW w:w="795" w:type="dxa"/>
            <w:tcBorders>
              <w:top w:val="nil"/>
              <w:left w:val="nil"/>
              <w:right w:val="nil"/>
            </w:tcBorders>
            <w:shd w:val="clear" w:color="auto" w:fill="auto"/>
            <w:noWrap/>
            <w:vAlign w:val="bottom"/>
            <w:hideMark/>
          </w:tcPr>
          <w:p w14:paraId="04EB0A79"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5.0%</w:t>
            </w:r>
          </w:p>
        </w:tc>
        <w:tc>
          <w:tcPr>
            <w:tcW w:w="1638" w:type="dxa"/>
            <w:tcBorders>
              <w:top w:val="nil"/>
              <w:left w:val="nil"/>
              <w:right w:val="nil"/>
            </w:tcBorders>
            <w:shd w:val="clear" w:color="auto" w:fill="auto"/>
            <w:noWrap/>
            <w:vAlign w:val="bottom"/>
            <w:hideMark/>
          </w:tcPr>
          <w:p w14:paraId="47FD7E8D"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SENVINS114</w:t>
            </w:r>
          </w:p>
        </w:tc>
        <w:tc>
          <w:tcPr>
            <w:tcW w:w="814" w:type="dxa"/>
            <w:tcBorders>
              <w:top w:val="nil"/>
              <w:left w:val="nil"/>
              <w:right w:val="nil"/>
            </w:tcBorders>
            <w:shd w:val="clear" w:color="auto" w:fill="auto"/>
            <w:noWrap/>
            <w:vAlign w:val="bottom"/>
            <w:hideMark/>
          </w:tcPr>
          <w:p w14:paraId="62ECC2B5"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3.6%</w:t>
            </w:r>
          </w:p>
        </w:tc>
        <w:tc>
          <w:tcPr>
            <w:tcW w:w="1616" w:type="dxa"/>
            <w:tcBorders>
              <w:top w:val="nil"/>
              <w:left w:val="nil"/>
              <w:right w:val="nil"/>
            </w:tcBorders>
            <w:shd w:val="clear" w:color="auto" w:fill="auto"/>
            <w:noWrap/>
            <w:vAlign w:val="bottom"/>
            <w:hideMark/>
          </w:tcPr>
          <w:p w14:paraId="2FF691A4"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SENVDIS147C</w:t>
            </w:r>
          </w:p>
        </w:tc>
        <w:tc>
          <w:tcPr>
            <w:tcW w:w="825" w:type="dxa"/>
            <w:tcBorders>
              <w:top w:val="nil"/>
              <w:left w:val="nil"/>
              <w:right w:val="nil"/>
            </w:tcBorders>
            <w:shd w:val="clear" w:color="auto" w:fill="auto"/>
            <w:noWrap/>
            <w:vAlign w:val="bottom"/>
            <w:hideMark/>
          </w:tcPr>
          <w:p w14:paraId="213E0C08"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6.6%</w:t>
            </w:r>
          </w:p>
        </w:tc>
      </w:tr>
      <w:tr w:rsidR="007229F6" w:rsidRPr="00CA68E6" w14:paraId="3834F08B" w14:textId="77777777" w:rsidTr="00B7398A">
        <w:trPr>
          <w:trHeight w:val="262"/>
        </w:trPr>
        <w:tc>
          <w:tcPr>
            <w:tcW w:w="1455" w:type="dxa"/>
            <w:tcBorders>
              <w:top w:val="nil"/>
              <w:left w:val="nil"/>
              <w:bottom w:val="single" w:sz="4" w:space="0" w:color="auto"/>
              <w:right w:val="nil"/>
            </w:tcBorders>
            <w:shd w:val="clear" w:color="auto" w:fill="auto"/>
            <w:noWrap/>
            <w:vAlign w:val="bottom"/>
            <w:hideMark/>
          </w:tcPr>
          <w:p w14:paraId="611DDEE0" w14:textId="77777777" w:rsidR="007229F6" w:rsidRPr="00CA68E6" w:rsidRDefault="007229F6" w:rsidP="00164AC9">
            <w:pPr>
              <w:spacing w:after="0" w:line="240" w:lineRule="auto"/>
              <w:jc w:val="both"/>
              <w:rPr>
                <w:rFonts w:eastAsia="Times New Roman" w:cstheme="minorHAnsi"/>
                <w:color w:val="000000"/>
              </w:rPr>
            </w:pPr>
            <w:r w:rsidRPr="00CA68E6">
              <w:rPr>
                <w:rFonts w:eastAsia="Times New Roman" w:cstheme="minorHAnsi"/>
                <w:color w:val="000000"/>
              </w:rPr>
              <w:t>SSAFEMO49</w:t>
            </w:r>
          </w:p>
        </w:tc>
        <w:tc>
          <w:tcPr>
            <w:tcW w:w="849" w:type="dxa"/>
            <w:tcBorders>
              <w:top w:val="nil"/>
              <w:left w:val="nil"/>
              <w:bottom w:val="single" w:sz="4" w:space="0" w:color="auto"/>
              <w:right w:val="nil"/>
            </w:tcBorders>
            <w:shd w:val="clear" w:color="auto" w:fill="auto"/>
            <w:noWrap/>
            <w:vAlign w:val="bottom"/>
            <w:hideMark/>
          </w:tcPr>
          <w:p w14:paraId="51FC30C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2.0%</w:t>
            </w:r>
          </w:p>
        </w:tc>
        <w:tc>
          <w:tcPr>
            <w:tcW w:w="1491" w:type="dxa"/>
            <w:tcBorders>
              <w:top w:val="nil"/>
              <w:left w:val="nil"/>
              <w:bottom w:val="single" w:sz="4" w:space="0" w:color="auto"/>
              <w:right w:val="nil"/>
            </w:tcBorders>
            <w:shd w:val="clear" w:color="auto" w:fill="auto"/>
            <w:noWrap/>
            <w:vAlign w:val="bottom"/>
            <w:hideMark/>
          </w:tcPr>
          <w:p w14:paraId="52E76635"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SSAFBUL80</w:t>
            </w:r>
          </w:p>
        </w:tc>
        <w:tc>
          <w:tcPr>
            <w:tcW w:w="795" w:type="dxa"/>
            <w:tcBorders>
              <w:top w:val="nil"/>
              <w:left w:val="nil"/>
              <w:bottom w:val="single" w:sz="4" w:space="0" w:color="auto"/>
              <w:right w:val="nil"/>
            </w:tcBorders>
            <w:shd w:val="clear" w:color="auto" w:fill="auto"/>
            <w:noWrap/>
            <w:vAlign w:val="bottom"/>
            <w:hideMark/>
          </w:tcPr>
          <w:p w14:paraId="1248D008"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4.9%</w:t>
            </w:r>
          </w:p>
        </w:tc>
        <w:tc>
          <w:tcPr>
            <w:tcW w:w="1638" w:type="dxa"/>
            <w:tcBorders>
              <w:top w:val="nil"/>
              <w:left w:val="nil"/>
              <w:bottom w:val="single" w:sz="4" w:space="0" w:color="auto"/>
              <w:right w:val="nil"/>
            </w:tcBorders>
            <w:shd w:val="clear" w:color="auto" w:fill="auto"/>
            <w:noWrap/>
            <w:vAlign w:val="bottom"/>
            <w:hideMark/>
          </w:tcPr>
          <w:p w14:paraId="0E616F0B" w14:textId="77777777" w:rsidR="007229F6" w:rsidRPr="00CA68E6" w:rsidRDefault="007229F6" w:rsidP="00164AC9">
            <w:pPr>
              <w:spacing w:after="0" w:line="240" w:lineRule="auto"/>
              <w:rPr>
                <w:rFonts w:eastAsia="Times New Roman" w:cstheme="minorHAnsi"/>
                <w:color w:val="000000"/>
              </w:rPr>
            </w:pPr>
            <w:r w:rsidRPr="00CA68E6">
              <w:rPr>
                <w:rFonts w:eastAsia="Times New Roman" w:cstheme="minorHAnsi"/>
                <w:color w:val="000000"/>
              </w:rPr>
              <w:t>SENVINS115</w:t>
            </w:r>
          </w:p>
        </w:tc>
        <w:tc>
          <w:tcPr>
            <w:tcW w:w="814" w:type="dxa"/>
            <w:tcBorders>
              <w:top w:val="nil"/>
              <w:left w:val="nil"/>
              <w:bottom w:val="single" w:sz="4" w:space="0" w:color="auto"/>
              <w:right w:val="nil"/>
            </w:tcBorders>
            <w:shd w:val="clear" w:color="auto" w:fill="auto"/>
            <w:noWrap/>
            <w:vAlign w:val="bottom"/>
            <w:hideMark/>
          </w:tcPr>
          <w:p w14:paraId="4AEDABF2" w14:textId="77777777" w:rsidR="007229F6" w:rsidRPr="00CA68E6" w:rsidRDefault="007229F6" w:rsidP="00164AC9">
            <w:pPr>
              <w:spacing w:after="0" w:line="240" w:lineRule="auto"/>
              <w:jc w:val="right"/>
              <w:rPr>
                <w:rFonts w:eastAsia="Times New Roman" w:cstheme="minorHAnsi"/>
                <w:color w:val="000000"/>
              </w:rPr>
            </w:pPr>
            <w:r w:rsidRPr="00CA68E6">
              <w:rPr>
                <w:rFonts w:eastAsia="Times New Roman" w:cstheme="minorHAnsi"/>
                <w:color w:val="000000"/>
              </w:rPr>
              <w:t>3.3%</w:t>
            </w:r>
          </w:p>
        </w:tc>
        <w:tc>
          <w:tcPr>
            <w:tcW w:w="1616" w:type="dxa"/>
            <w:tcBorders>
              <w:top w:val="nil"/>
              <w:left w:val="nil"/>
              <w:bottom w:val="single" w:sz="4" w:space="0" w:color="auto"/>
              <w:right w:val="nil"/>
            </w:tcBorders>
            <w:shd w:val="clear" w:color="auto" w:fill="auto"/>
            <w:noWrap/>
            <w:vAlign w:val="bottom"/>
            <w:hideMark/>
          </w:tcPr>
          <w:p w14:paraId="1AEA5089" w14:textId="77777777" w:rsidR="007229F6" w:rsidRPr="00CA68E6" w:rsidRDefault="007229F6" w:rsidP="00164AC9">
            <w:pPr>
              <w:spacing w:after="0" w:line="240" w:lineRule="auto"/>
              <w:rPr>
                <w:rFonts w:eastAsia="Times New Roman" w:cstheme="minorHAnsi"/>
                <w:color w:val="000000"/>
              </w:rPr>
            </w:pPr>
          </w:p>
        </w:tc>
        <w:tc>
          <w:tcPr>
            <w:tcW w:w="825" w:type="dxa"/>
            <w:tcBorders>
              <w:top w:val="nil"/>
              <w:left w:val="nil"/>
              <w:bottom w:val="single" w:sz="4" w:space="0" w:color="auto"/>
              <w:right w:val="nil"/>
            </w:tcBorders>
            <w:shd w:val="clear" w:color="auto" w:fill="auto"/>
            <w:noWrap/>
            <w:vAlign w:val="bottom"/>
            <w:hideMark/>
          </w:tcPr>
          <w:p w14:paraId="2A2067A5" w14:textId="77777777" w:rsidR="007229F6" w:rsidRPr="00CA68E6" w:rsidRDefault="007229F6" w:rsidP="00164AC9">
            <w:pPr>
              <w:spacing w:after="0" w:line="240" w:lineRule="auto"/>
              <w:jc w:val="right"/>
              <w:rPr>
                <w:rFonts w:eastAsia="Times New Roman" w:cstheme="minorHAnsi"/>
                <w:color w:val="000000"/>
              </w:rPr>
            </w:pPr>
          </w:p>
        </w:tc>
      </w:tr>
    </w:tbl>
    <w:p w14:paraId="61FCE8E6" w14:textId="6E1C1F0F" w:rsidR="007229F6" w:rsidRPr="00CA68E6" w:rsidRDefault="009056F5" w:rsidP="003A52A5">
      <w:pPr>
        <w:spacing w:after="0"/>
        <w:rPr>
          <w:rFonts w:cstheme="minorHAnsi"/>
        </w:rPr>
      </w:pPr>
      <w:r>
        <w:rPr>
          <w:rFonts w:cstheme="minorHAnsi"/>
        </w:rPr>
        <w:t>SOURCE: ED School Climate Surveys (EDSCLS), Pilot Study, 2015.</w:t>
      </w:r>
      <w:r w:rsidR="003A52A5">
        <w:rPr>
          <w:rFonts w:cstheme="minorHAnsi"/>
        </w:rPr>
        <w:t xml:space="preserve"> </w:t>
      </w:r>
      <w:r w:rsidR="007229F6" w:rsidRPr="00CA68E6">
        <w:rPr>
          <w:rFonts w:cstheme="minorHAnsi"/>
        </w:rPr>
        <w:br w:type="page"/>
      </w:r>
    </w:p>
    <w:p w14:paraId="3E7FA8AE" w14:textId="77777777" w:rsidR="007229F6" w:rsidRPr="00CA68E6" w:rsidRDefault="007229F6" w:rsidP="007229F6">
      <w:pPr>
        <w:pStyle w:val="Heading1"/>
        <w:rPr>
          <w:rFonts w:asciiTheme="minorHAnsi" w:hAnsiTheme="minorHAnsi" w:cstheme="minorHAnsi"/>
          <w:color w:val="auto"/>
          <w:sz w:val="22"/>
          <w:szCs w:val="22"/>
        </w:rPr>
      </w:pPr>
      <w:bookmarkStart w:id="37" w:name="_Toc426468492"/>
      <w:r w:rsidRPr="00CA68E6">
        <w:rPr>
          <w:rFonts w:asciiTheme="minorHAnsi" w:hAnsiTheme="minorHAnsi" w:cstheme="minorHAnsi"/>
          <w:color w:val="auto"/>
          <w:sz w:val="22"/>
          <w:szCs w:val="22"/>
        </w:rPr>
        <w:lastRenderedPageBreak/>
        <w:t>Table A-2. Nonresponse rates, by item in the instructional staff survey: 2015</w:t>
      </w:r>
      <w:bookmarkEnd w:id="37"/>
    </w:p>
    <w:tbl>
      <w:tblPr>
        <w:tblW w:w="9454" w:type="dxa"/>
        <w:tblInd w:w="78" w:type="dxa"/>
        <w:tblLayout w:type="fixed"/>
        <w:tblLook w:val="0000" w:firstRow="0" w:lastRow="0" w:firstColumn="0" w:lastColumn="0" w:noHBand="0" w:noVBand="0"/>
      </w:tblPr>
      <w:tblGrid>
        <w:gridCol w:w="1427"/>
        <w:gridCol w:w="947"/>
        <w:gridCol w:w="1427"/>
        <w:gridCol w:w="933"/>
        <w:gridCol w:w="1506"/>
        <w:gridCol w:w="854"/>
        <w:gridCol w:w="1486"/>
        <w:gridCol w:w="874"/>
      </w:tblGrid>
      <w:tr w:rsidR="007229F6" w:rsidRPr="00CA68E6" w14:paraId="28BE23FA" w14:textId="77777777" w:rsidTr="00B7398A">
        <w:trPr>
          <w:trHeight w:val="269"/>
        </w:trPr>
        <w:tc>
          <w:tcPr>
            <w:tcW w:w="1427" w:type="dxa"/>
            <w:tcBorders>
              <w:top w:val="single" w:sz="6" w:space="0" w:color="auto"/>
              <w:left w:val="nil"/>
              <w:bottom w:val="single" w:sz="6" w:space="0" w:color="auto"/>
              <w:right w:val="nil"/>
            </w:tcBorders>
          </w:tcPr>
          <w:p w14:paraId="4276EEFB"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947" w:type="dxa"/>
            <w:tcBorders>
              <w:top w:val="single" w:sz="6" w:space="0" w:color="auto"/>
              <w:left w:val="nil"/>
              <w:bottom w:val="single" w:sz="6" w:space="0" w:color="auto"/>
              <w:right w:val="nil"/>
            </w:tcBorders>
          </w:tcPr>
          <w:p w14:paraId="67BAEFDE"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427" w:type="dxa"/>
            <w:tcBorders>
              <w:top w:val="single" w:sz="6" w:space="0" w:color="auto"/>
              <w:left w:val="nil"/>
              <w:bottom w:val="single" w:sz="6" w:space="0" w:color="auto"/>
              <w:right w:val="nil"/>
            </w:tcBorders>
          </w:tcPr>
          <w:p w14:paraId="09910BF1"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933" w:type="dxa"/>
            <w:tcBorders>
              <w:top w:val="single" w:sz="6" w:space="0" w:color="auto"/>
              <w:left w:val="nil"/>
              <w:bottom w:val="single" w:sz="6" w:space="0" w:color="auto"/>
              <w:right w:val="nil"/>
            </w:tcBorders>
          </w:tcPr>
          <w:p w14:paraId="1C83CC6F"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506" w:type="dxa"/>
            <w:tcBorders>
              <w:top w:val="single" w:sz="6" w:space="0" w:color="auto"/>
              <w:left w:val="nil"/>
              <w:bottom w:val="single" w:sz="6" w:space="0" w:color="auto"/>
              <w:right w:val="nil"/>
            </w:tcBorders>
          </w:tcPr>
          <w:p w14:paraId="0746746D"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854" w:type="dxa"/>
            <w:tcBorders>
              <w:top w:val="single" w:sz="6" w:space="0" w:color="auto"/>
              <w:left w:val="nil"/>
              <w:bottom w:val="single" w:sz="6" w:space="0" w:color="auto"/>
              <w:right w:val="nil"/>
            </w:tcBorders>
          </w:tcPr>
          <w:p w14:paraId="34ED329E"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INR</w:t>
            </w:r>
          </w:p>
        </w:tc>
        <w:tc>
          <w:tcPr>
            <w:tcW w:w="1486" w:type="dxa"/>
            <w:tcBorders>
              <w:top w:val="single" w:sz="6" w:space="0" w:color="auto"/>
              <w:left w:val="nil"/>
              <w:bottom w:val="single" w:sz="6" w:space="0" w:color="auto"/>
              <w:right w:val="nil"/>
            </w:tcBorders>
          </w:tcPr>
          <w:p w14:paraId="0ABBBA02"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874" w:type="dxa"/>
            <w:tcBorders>
              <w:top w:val="single" w:sz="6" w:space="0" w:color="auto"/>
              <w:left w:val="nil"/>
              <w:bottom w:val="single" w:sz="6" w:space="0" w:color="auto"/>
              <w:right w:val="nil"/>
            </w:tcBorders>
          </w:tcPr>
          <w:p w14:paraId="5EDB93B3"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r>
      <w:tr w:rsidR="007229F6" w:rsidRPr="00CA68E6" w14:paraId="03C2D533" w14:textId="77777777" w:rsidTr="00B7398A">
        <w:trPr>
          <w:trHeight w:val="269"/>
        </w:trPr>
        <w:tc>
          <w:tcPr>
            <w:tcW w:w="1427" w:type="dxa"/>
            <w:tcBorders>
              <w:top w:val="nil"/>
              <w:left w:val="nil"/>
              <w:bottom w:val="nil"/>
              <w:right w:val="nil"/>
            </w:tcBorders>
          </w:tcPr>
          <w:p w14:paraId="2177018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IENGCLC1</w:t>
            </w:r>
          </w:p>
        </w:tc>
        <w:tc>
          <w:tcPr>
            <w:tcW w:w="947" w:type="dxa"/>
            <w:tcBorders>
              <w:top w:val="nil"/>
              <w:left w:val="nil"/>
              <w:bottom w:val="nil"/>
              <w:right w:val="nil"/>
            </w:tcBorders>
          </w:tcPr>
          <w:p w14:paraId="6D81FAA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0.8%</w:t>
            </w:r>
          </w:p>
        </w:tc>
        <w:tc>
          <w:tcPr>
            <w:tcW w:w="1427" w:type="dxa"/>
            <w:tcBorders>
              <w:top w:val="nil"/>
              <w:left w:val="nil"/>
              <w:bottom w:val="nil"/>
              <w:right w:val="nil"/>
            </w:tcBorders>
          </w:tcPr>
          <w:p w14:paraId="2E7A6A8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ISAFEMO52</w:t>
            </w:r>
          </w:p>
        </w:tc>
        <w:tc>
          <w:tcPr>
            <w:tcW w:w="933" w:type="dxa"/>
            <w:tcBorders>
              <w:top w:val="nil"/>
              <w:left w:val="nil"/>
              <w:bottom w:val="nil"/>
              <w:right w:val="nil"/>
            </w:tcBorders>
          </w:tcPr>
          <w:p w14:paraId="2955B95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4.5%</w:t>
            </w:r>
          </w:p>
        </w:tc>
        <w:tc>
          <w:tcPr>
            <w:tcW w:w="1506" w:type="dxa"/>
            <w:tcBorders>
              <w:top w:val="nil"/>
              <w:left w:val="nil"/>
              <w:bottom w:val="nil"/>
              <w:right w:val="nil"/>
            </w:tcBorders>
          </w:tcPr>
          <w:p w14:paraId="58B4724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ISAFSUB83</w:t>
            </w:r>
          </w:p>
        </w:tc>
        <w:tc>
          <w:tcPr>
            <w:tcW w:w="854" w:type="dxa"/>
            <w:tcBorders>
              <w:top w:val="nil"/>
              <w:left w:val="nil"/>
              <w:bottom w:val="nil"/>
              <w:right w:val="nil"/>
            </w:tcBorders>
          </w:tcPr>
          <w:p w14:paraId="1D91240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6.1%</w:t>
            </w:r>
          </w:p>
        </w:tc>
        <w:tc>
          <w:tcPr>
            <w:tcW w:w="1486" w:type="dxa"/>
            <w:tcBorders>
              <w:top w:val="nil"/>
              <w:left w:val="nil"/>
              <w:bottom w:val="nil"/>
              <w:right w:val="nil"/>
            </w:tcBorders>
          </w:tcPr>
          <w:p w14:paraId="641FDB4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IENVINS112</w:t>
            </w:r>
          </w:p>
        </w:tc>
        <w:tc>
          <w:tcPr>
            <w:tcW w:w="874" w:type="dxa"/>
            <w:tcBorders>
              <w:top w:val="nil"/>
              <w:left w:val="nil"/>
              <w:bottom w:val="nil"/>
              <w:right w:val="nil"/>
            </w:tcBorders>
          </w:tcPr>
          <w:p w14:paraId="352C68F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9.7%</w:t>
            </w:r>
          </w:p>
        </w:tc>
      </w:tr>
      <w:tr w:rsidR="007229F6" w:rsidRPr="00CA68E6" w14:paraId="70FE96D9" w14:textId="77777777" w:rsidTr="00B7398A">
        <w:trPr>
          <w:trHeight w:val="269"/>
        </w:trPr>
        <w:tc>
          <w:tcPr>
            <w:tcW w:w="1427" w:type="dxa"/>
            <w:tcBorders>
              <w:top w:val="nil"/>
              <w:left w:val="nil"/>
              <w:bottom w:val="nil"/>
              <w:right w:val="nil"/>
            </w:tcBorders>
          </w:tcPr>
          <w:p w14:paraId="6479AB5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IENGCLC2</w:t>
            </w:r>
          </w:p>
        </w:tc>
        <w:tc>
          <w:tcPr>
            <w:tcW w:w="947" w:type="dxa"/>
            <w:tcBorders>
              <w:top w:val="nil"/>
              <w:left w:val="nil"/>
              <w:bottom w:val="nil"/>
              <w:right w:val="nil"/>
            </w:tcBorders>
          </w:tcPr>
          <w:p w14:paraId="2AB0049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0.4%</w:t>
            </w:r>
          </w:p>
        </w:tc>
        <w:tc>
          <w:tcPr>
            <w:tcW w:w="1427" w:type="dxa"/>
            <w:tcBorders>
              <w:top w:val="nil"/>
              <w:left w:val="nil"/>
              <w:bottom w:val="nil"/>
              <w:right w:val="nil"/>
            </w:tcBorders>
          </w:tcPr>
          <w:p w14:paraId="3DAC438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ISAFEMO53</w:t>
            </w:r>
          </w:p>
        </w:tc>
        <w:tc>
          <w:tcPr>
            <w:tcW w:w="933" w:type="dxa"/>
            <w:tcBorders>
              <w:top w:val="nil"/>
              <w:left w:val="nil"/>
              <w:bottom w:val="nil"/>
              <w:right w:val="nil"/>
            </w:tcBorders>
          </w:tcPr>
          <w:p w14:paraId="14A89BB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06" w:type="dxa"/>
            <w:tcBorders>
              <w:top w:val="nil"/>
              <w:left w:val="nil"/>
              <w:bottom w:val="nil"/>
              <w:right w:val="nil"/>
            </w:tcBorders>
          </w:tcPr>
          <w:p w14:paraId="236AA25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ISAFSUB84B</w:t>
            </w:r>
          </w:p>
        </w:tc>
        <w:tc>
          <w:tcPr>
            <w:tcW w:w="854" w:type="dxa"/>
            <w:tcBorders>
              <w:top w:val="nil"/>
              <w:left w:val="nil"/>
              <w:bottom w:val="nil"/>
              <w:right w:val="nil"/>
            </w:tcBorders>
          </w:tcPr>
          <w:p w14:paraId="4CE365F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7.0%</w:t>
            </w:r>
          </w:p>
        </w:tc>
        <w:tc>
          <w:tcPr>
            <w:tcW w:w="1486" w:type="dxa"/>
            <w:tcBorders>
              <w:top w:val="nil"/>
              <w:left w:val="nil"/>
              <w:bottom w:val="nil"/>
              <w:right w:val="nil"/>
            </w:tcBorders>
          </w:tcPr>
          <w:p w14:paraId="4ACB4D3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IENVINS114</w:t>
            </w:r>
          </w:p>
        </w:tc>
        <w:tc>
          <w:tcPr>
            <w:tcW w:w="874" w:type="dxa"/>
            <w:tcBorders>
              <w:top w:val="nil"/>
              <w:left w:val="nil"/>
              <w:bottom w:val="nil"/>
              <w:right w:val="nil"/>
            </w:tcBorders>
          </w:tcPr>
          <w:p w14:paraId="745EB97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9.0%</w:t>
            </w:r>
          </w:p>
        </w:tc>
      </w:tr>
      <w:tr w:rsidR="007229F6" w:rsidRPr="00CA68E6" w14:paraId="0E2CCAE0" w14:textId="77777777" w:rsidTr="00B7398A">
        <w:trPr>
          <w:trHeight w:val="269"/>
        </w:trPr>
        <w:tc>
          <w:tcPr>
            <w:tcW w:w="1427" w:type="dxa"/>
            <w:tcBorders>
              <w:top w:val="nil"/>
              <w:left w:val="nil"/>
              <w:bottom w:val="nil"/>
              <w:right w:val="nil"/>
            </w:tcBorders>
          </w:tcPr>
          <w:p w14:paraId="71EDE3B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IENGCLC3</w:t>
            </w:r>
          </w:p>
        </w:tc>
        <w:tc>
          <w:tcPr>
            <w:tcW w:w="947" w:type="dxa"/>
            <w:tcBorders>
              <w:top w:val="nil"/>
              <w:left w:val="nil"/>
              <w:bottom w:val="nil"/>
              <w:right w:val="nil"/>
            </w:tcBorders>
          </w:tcPr>
          <w:p w14:paraId="4E45B81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2.0%</w:t>
            </w:r>
          </w:p>
        </w:tc>
        <w:tc>
          <w:tcPr>
            <w:tcW w:w="1427" w:type="dxa"/>
            <w:tcBorders>
              <w:top w:val="nil"/>
              <w:left w:val="nil"/>
              <w:bottom w:val="nil"/>
              <w:right w:val="nil"/>
            </w:tcBorders>
          </w:tcPr>
          <w:p w14:paraId="63B38D9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ISAFEMO54</w:t>
            </w:r>
          </w:p>
        </w:tc>
        <w:tc>
          <w:tcPr>
            <w:tcW w:w="933" w:type="dxa"/>
            <w:tcBorders>
              <w:top w:val="nil"/>
              <w:left w:val="nil"/>
              <w:bottom w:val="nil"/>
              <w:right w:val="nil"/>
            </w:tcBorders>
          </w:tcPr>
          <w:p w14:paraId="7A4BA7C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06" w:type="dxa"/>
            <w:tcBorders>
              <w:top w:val="nil"/>
              <w:left w:val="nil"/>
              <w:bottom w:val="nil"/>
              <w:right w:val="nil"/>
            </w:tcBorders>
          </w:tcPr>
          <w:p w14:paraId="437079E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ISAFSUB84</w:t>
            </w:r>
          </w:p>
        </w:tc>
        <w:tc>
          <w:tcPr>
            <w:tcW w:w="854" w:type="dxa"/>
            <w:tcBorders>
              <w:top w:val="nil"/>
              <w:left w:val="nil"/>
              <w:bottom w:val="nil"/>
              <w:right w:val="nil"/>
            </w:tcBorders>
          </w:tcPr>
          <w:p w14:paraId="4D01491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7.0%</w:t>
            </w:r>
          </w:p>
        </w:tc>
        <w:tc>
          <w:tcPr>
            <w:tcW w:w="1486" w:type="dxa"/>
            <w:tcBorders>
              <w:top w:val="nil"/>
              <w:left w:val="nil"/>
              <w:bottom w:val="nil"/>
              <w:right w:val="nil"/>
            </w:tcBorders>
          </w:tcPr>
          <w:p w14:paraId="455DDDB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IENVINS115</w:t>
            </w:r>
          </w:p>
        </w:tc>
        <w:tc>
          <w:tcPr>
            <w:tcW w:w="874" w:type="dxa"/>
            <w:tcBorders>
              <w:top w:val="nil"/>
              <w:left w:val="nil"/>
              <w:bottom w:val="nil"/>
              <w:right w:val="nil"/>
            </w:tcBorders>
          </w:tcPr>
          <w:p w14:paraId="3D0F473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9.2%</w:t>
            </w:r>
          </w:p>
        </w:tc>
      </w:tr>
      <w:tr w:rsidR="007229F6" w:rsidRPr="00CA68E6" w14:paraId="1817C1C4" w14:textId="77777777" w:rsidTr="00B7398A">
        <w:trPr>
          <w:trHeight w:val="269"/>
        </w:trPr>
        <w:tc>
          <w:tcPr>
            <w:tcW w:w="1427" w:type="dxa"/>
            <w:tcBorders>
              <w:top w:val="nil"/>
              <w:left w:val="nil"/>
              <w:bottom w:val="nil"/>
              <w:right w:val="nil"/>
            </w:tcBorders>
          </w:tcPr>
          <w:p w14:paraId="676FB37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IENGCLC4</w:t>
            </w:r>
          </w:p>
        </w:tc>
        <w:tc>
          <w:tcPr>
            <w:tcW w:w="947" w:type="dxa"/>
            <w:tcBorders>
              <w:top w:val="nil"/>
              <w:left w:val="nil"/>
              <w:bottom w:val="nil"/>
              <w:right w:val="nil"/>
            </w:tcBorders>
          </w:tcPr>
          <w:p w14:paraId="4343B52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2.1%</w:t>
            </w:r>
          </w:p>
        </w:tc>
        <w:tc>
          <w:tcPr>
            <w:tcW w:w="1427" w:type="dxa"/>
            <w:tcBorders>
              <w:top w:val="nil"/>
              <w:left w:val="nil"/>
              <w:bottom w:val="nil"/>
              <w:right w:val="nil"/>
            </w:tcBorders>
          </w:tcPr>
          <w:p w14:paraId="1788FDA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ISAFEMO55</w:t>
            </w:r>
          </w:p>
        </w:tc>
        <w:tc>
          <w:tcPr>
            <w:tcW w:w="933" w:type="dxa"/>
            <w:tcBorders>
              <w:top w:val="nil"/>
              <w:left w:val="nil"/>
              <w:bottom w:val="nil"/>
              <w:right w:val="nil"/>
            </w:tcBorders>
          </w:tcPr>
          <w:p w14:paraId="7D786FE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4.9%</w:t>
            </w:r>
          </w:p>
        </w:tc>
        <w:tc>
          <w:tcPr>
            <w:tcW w:w="1506" w:type="dxa"/>
            <w:tcBorders>
              <w:top w:val="nil"/>
              <w:left w:val="nil"/>
              <w:bottom w:val="nil"/>
              <w:right w:val="nil"/>
            </w:tcBorders>
          </w:tcPr>
          <w:p w14:paraId="106A92A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ISAFSUB85</w:t>
            </w:r>
          </w:p>
        </w:tc>
        <w:tc>
          <w:tcPr>
            <w:tcW w:w="854" w:type="dxa"/>
            <w:tcBorders>
              <w:top w:val="nil"/>
              <w:left w:val="nil"/>
              <w:bottom w:val="nil"/>
              <w:right w:val="nil"/>
            </w:tcBorders>
          </w:tcPr>
          <w:p w14:paraId="63896D2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7.3%</w:t>
            </w:r>
          </w:p>
        </w:tc>
        <w:tc>
          <w:tcPr>
            <w:tcW w:w="1486" w:type="dxa"/>
            <w:tcBorders>
              <w:top w:val="nil"/>
              <w:left w:val="nil"/>
              <w:bottom w:val="nil"/>
              <w:right w:val="nil"/>
            </w:tcBorders>
          </w:tcPr>
          <w:p w14:paraId="2A2E6D5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IENVINS116</w:t>
            </w:r>
          </w:p>
        </w:tc>
        <w:tc>
          <w:tcPr>
            <w:tcW w:w="874" w:type="dxa"/>
            <w:tcBorders>
              <w:top w:val="nil"/>
              <w:left w:val="nil"/>
              <w:bottom w:val="nil"/>
              <w:right w:val="nil"/>
            </w:tcBorders>
          </w:tcPr>
          <w:p w14:paraId="5226084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9.2%</w:t>
            </w:r>
          </w:p>
        </w:tc>
      </w:tr>
      <w:tr w:rsidR="007229F6" w:rsidRPr="00CA68E6" w14:paraId="411A510E" w14:textId="77777777" w:rsidTr="00B7398A">
        <w:trPr>
          <w:trHeight w:val="269"/>
        </w:trPr>
        <w:tc>
          <w:tcPr>
            <w:tcW w:w="1427" w:type="dxa"/>
            <w:tcBorders>
              <w:top w:val="nil"/>
              <w:left w:val="nil"/>
              <w:bottom w:val="nil"/>
              <w:right w:val="nil"/>
            </w:tcBorders>
          </w:tcPr>
          <w:p w14:paraId="6271445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IENGCLC5</w:t>
            </w:r>
          </w:p>
        </w:tc>
        <w:tc>
          <w:tcPr>
            <w:tcW w:w="947" w:type="dxa"/>
            <w:tcBorders>
              <w:top w:val="nil"/>
              <w:left w:val="nil"/>
              <w:bottom w:val="nil"/>
              <w:right w:val="nil"/>
            </w:tcBorders>
          </w:tcPr>
          <w:p w14:paraId="2E58543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1.4%</w:t>
            </w:r>
          </w:p>
        </w:tc>
        <w:tc>
          <w:tcPr>
            <w:tcW w:w="1427" w:type="dxa"/>
            <w:tcBorders>
              <w:top w:val="nil"/>
              <w:left w:val="nil"/>
              <w:bottom w:val="nil"/>
              <w:right w:val="nil"/>
            </w:tcBorders>
          </w:tcPr>
          <w:p w14:paraId="0DA29C5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ISAFEMO56</w:t>
            </w:r>
          </w:p>
        </w:tc>
        <w:tc>
          <w:tcPr>
            <w:tcW w:w="933" w:type="dxa"/>
            <w:tcBorders>
              <w:top w:val="nil"/>
              <w:left w:val="nil"/>
              <w:bottom w:val="nil"/>
              <w:right w:val="nil"/>
            </w:tcBorders>
          </w:tcPr>
          <w:p w14:paraId="325391F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5.0%</w:t>
            </w:r>
          </w:p>
        </w:tc>
        <w:tc>
          <w:tcPr>
            <w:tcW w:w="1506" w:type="dxa"/>
            <w:tcBorders>
              <w:top w:val="nil"/>
              <w:left w:val="nil"/>
              <w:bottom w:val="nil"/>
              <w:right w:val="nil"/>
            </w:tcBorders>
          </w:tcPr>
          <w:p w14:paraId="4B136F9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ISAFSUB86</w:t>
            </w:r>
          </w:p>
        </w:tc>
        <w:tc>
          <w:tcPr>
            <w:tcW w:w="854" w:type="dxa"/>
            <w:tcBorders>
              <w:top w:val="nil"/>
              <w:left w:val="nil"/>
              <w:bottom w:val="nil"/>
              <w:right w:val="nil"/>
            </w:tcBorders>
          </w:tcPr>
          <w:p w14:paraId="43AD034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9.2%</w:t>
            </w:r>
          </w:p>
        </w:tc>
        <w:tc>
          <w:tcPr>
            <w:tcW w:w="1486" w:type="dxa"/>
            <w:tcBorders>
              <w:top w:val="nil"/>
              <w:left w:val="nil"/>
              <w:bottom w:val="nil"/>
              <w:right w:val="nil"/>
            </w:tcBorders>
          </w:tcPr>
          <w:p w14:paraId="5F633AD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IENVPHEA117</w:t>
            </w:r>
          </w:p>
        </w:tc>
        <w:tc>
          <w:tcPr>
            <w:tcW w:w="874" w:type="dxa"/>
            <w:tcBorders>
              <w:top w:val="nil"/>
              <w:left w:val="nil"/>
              <w:bottom w:val="nil"/>
              <w:right w:val="nil"/>
            </w:tcBorders>
          </w:tcPr>
          <w:p w14:paraId="7CD6377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9.7%</w:t>
            </w:r>
          </w:p>
        </w:tc>
      </w:tr>
      <w:tr w:rsidR="007229F6" w:rsidRPr="00CA68E6" w14:paraId="384CEFCC" w14:textId="77777777" w:rsidTr="00B7398A">
        <w:trPr>
          <w:trHeight w:val="269"/>
        </w:trPr>
        <w:tc>
          <w:tcPr>
            <w:tcW w:w="1427" w:type="dxa"/>
            <w:tcBorders>
              <w:top w:val="nil"/>
              <w:left w:val="nil"/>
              <w:bottom w:val="nil"/>
              <w:right w:val="nil"/>
            </w:tcBorders>
          </w:tcPr>
          <w:p w14:paraId="29A45FE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IENGCLC6</w:t>
            </w:r>
          </w:p>
        </w:tc>
        <w:tc>
          <w:tcPr>
            <w:tcW w:w="947" w:type="dxa"/>
            <w:tcBorders>
              <w:top w:val="nil"/>
              <w:left w:val="nil"/>
              <w:bottom w:val="nil"/>
              <w:right w:val="nil"/>
            </w:tcBorders>
          </w:tcPr>
          <w:p w14:paraId="2200D8C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1.6%</w:t>
            </w:r>
          </w:p>
        </w:tc>
        <w:tc>
          <w:tcPr>
            <w:tcW w:w="1427" w:type="dxa"/>
            <w:tcBorders>
              <w:top w:val="nil"/>
              <w:left w:val="nil"/>
              <w:bottom w:val="nil"/>
              <w:right w:val="nil"/>
            </w:tcBorders>
          </w:tcPr>
          <w:p w14:paraId="1588D6F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ISAFEMO57</w:t>
            </w:r>
          </w:p>
        </w:tc>
        <w:tc>
          <w:tcPr>
            <w:tcW w:w="933" w:type="dxa"/>
            <w:tcBorders>
              <w:top w:val="nil"/>
              <w:left w:val="nil"/>
              <w:bottom w:val="nil"/>
              <w:right w:val="nil"/>
            </w:tcBorders>
          </w:tcPr>
          <w:p w14:paraId="3DAB433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06" w:type="dxa"/>
            <w:tcBorders>
              <w:top w:val="nil"/>
              <w:left w:val="nil"/>
              <w:bottom w:val="nil"/>
              <w:right w:val="nil"/>
            </w:tcBorders>
          </w:tcPr>
          <w:p w14:paraId="6E3EFA2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ISAFSUB87</w:t>
            </w:r>
          </w:p>
        </w:tc>
        <w:tc>
          <w:tcPr>
            <w:tcW w:w="854" w:type="dxa"/>
            <w:tcBorders>
              <w:top w:val="nil"/>
              <w:left w:val="nil"/>
              <w:bottom w:val="nil"/>
              <w:right w:val="nil"/>
            </w:tcBorders>
          </w:tcPr>
          <w:p w14:paraId="0110CF6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9.6%</w:t>
            </w:r>
          </w:p>
        </w:tc>
        <w:tc>
          <w:tcPr>
            <w:tcW w:w="1486" w:type="dxa"/>
            <w:tcBorders>
              <w:top w:val="nil"/>
              <w:left w:val="nil"/>
              <w:bottom w:val="nil"/>
              <w:right w:val="nil"/>
            </w:tcBorders>
          </w:tcPr>
          <w:p w14:paraId="7CF1F68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IENVPHEA119</w:t>
            </w:r>
          </w:p>
        </w:tc>
        <w:tc>
          <w:tcPr>
            <w:tcW w:w="874" w:type="dxa"/>
            <w:tcBorders>
              <w:top w:val="nil"/>
              <w:left w:val="nil"/>
              <w:bottom w:val="nil"/>
              <w:right w:val="nil"/>
            </w:tcBorders>
          </w:tcPr>
          <w:p w14:paraId="698BEE9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10.5%</w:t>
            </w:r>
          </w:p>
        </w:tc>
      </w:tr>
      <w:tr w:rsidR="007229F6" w:rsidRPr="00CA68E6" w14:paraId="2686B60B" w14:textId="77777777" w:rsidTr="00B7398A">
        <w:trPr>
          <w:trHeight w:val="269"/>
        </w:trPr>
        <w:tc>
          <w:tcPr>
            <w:tcW w:w="1427" w:type="dxa"/>
            <w:tcBorders>
              <w:top w:val="nil"/>
              <w:left w:val="nil"/>
              <w:bottom w:val="nil"/>
              <w:right w:val="nil"/>
            </w:tcBorders>
          </w:tcPr>
          <w:p w14:paraId="7A982FE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IENGCLC7</w:t>
            </w:r>
          </w:p>
        </w:tc>
        <w:tc>
          <w:tcPr>
            <w:tcW w:w="947" w:type="dxa"/>
            <w:tcBorders>
              <w:top w:val="nil"/>
              <w:left w:val="nil"/>
              <w:bottom w:val="nil"/>
              <w:right w:val="nil"/>
            </w:tcBorders>
          </w:tcPr>
          <w:p w14:paraId="3B71FBF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2.2%</w:t>
            </w:r>
          </w:p>
        </w:tc>
        <w:tc>
          <w:tcPr>
            <w:tcW w:w="1427" w:type="dxa"/>
            <w:tcBorders>
              <w:top w:val="nil"/>
              <w:left w:val="nil"/>
              <w:bottom w:val="nil"/>
              <w:right w:val="nil"/>
            </w:tcBorders>
          </w:tcPr>
          <w:p w14:paraId="1EDB3CB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ISAFEMO58</w:t>
            </w:r>
          </w:p>
        </w:tc>
        <w:tc>
          <w:tcPr>
            <w:tcW w:w="933" w:type="dxa"/>
            <w:tcBorders>
              <w:top w:val="nil"/>
              <w:left w:val="nil"/>
              <w:bottom w:val="nil"/>
              <w:right w:val="nil"/>
            </w:tcBorders>
          </w:tcPr>
          <w:p w14:paraId="5BB5357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4.9%</w:t>
            </w:r>
          </w:p>
        </w:tc>
        <w:tc>
          <w:tcPr>
            <w:tcW w:w="1506" w:type="dxa"/>
            <w:tcBorders>
              <w:top w:val="nil"/>
              <w:left w:val="nil"/>
              <w:bottom w:val="nil"/>
              <w:right w:val="nil"/>
            </w:tcBorders>
          </w:tcPr>
          <w:p w14:paraId="51D0C8C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ISAFSUB88</w:t>
            </w:r>
          </w:p>
        </w:tc>
        <w:tc>
          <w:tcPr>
            <w:tcW w:w="854" w:type="dxa"/>
            <w:tcBorders>
              <w:top w:val="nil"/>
              <w:left w:val="nil"/>
              <w:bottom w:val="nil"/>
              <w:right w:val="nil"/>
            </w:tcBorders>
          </w:tcPr>
          <w:p w14:paraId="51B477F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10.5%</w:t>
            </w:r>
          </w:p>
        </w:tc>
        <w:tc>
          <w:tcPr>
            <w:tcW w:w="1486" w:type="dxa"/>
            <w:tcBorders>
              <w:top w:val="nil"/>
              <w:left w:val="nil"/>
              <w:bottom w:val="nil"/>
              <w:right w:val="nil"/>
            </w:tcBorders>
          </w:tcPr>
          <w:p w14:paraId="136B964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IENVPHEA120</w:t>
            </w:r>
          </w:p>
        </w:tc>
        <w:tc>
          <w:tcPr>
            <w:tcW w:w="874" w:type="dxa"/>
            <w:tcBorders>
              <w:top w:val="nil"/>
              <w:left w:val="nil"/>
              <w:bottom w:val="nil"/>
              <w:right w:val="nil"/>
            </w:tcBorders>
          </w:tcPr>
          <w:p w14:paraId="2171D1B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10.8%</w:t>
            </w:r>
          </w:p>
        </w:tc>
      </w:tr>
      <w:tr w:rsidR="007229F6" w:rsidRPr="00CA68E6" w14:paraId="0BAFF8FB" w14:textId="77777777" w:rsidTr="00B7398A">
        <w:trPr>
          <w:trHeight w:val="269"/>
        </w:trPr>
        <w:tc>
          <w:tcPr>
            <w:tcW w:w="1427" w:type="dxa"/>
            <w:tcBorders>
              <w:top w:val="nil"/>
              <w:left w:val="nil"/>
              <w:bottom w:val="nil"/>
              <w:right w:val="nil"/>
            </w:tcBorders>
          </w:tcPr>
          <w:p w14:paraId="19027AB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IENGCLC8</w:t>
            </w:r>
          </w:p>
        </w:tc>
        <w:tc>
          <w:tcPr>
            <w:tcW w:w="947" w:type="dxa"/>
            <w:tcBorders>
              <w:top w:val="nil"/>
              <w:left w:val="nil"/>
              <w:bottom w:val="nil"/>
              <w:right w:val="nil"/>
            </w:tcBorders>
          </w:tcPr>
          <w:p w14:paraId="0F29C91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3.6%</w:t>
            </w:r>
          </w:p>
        </w:tc>
        <w:tc>
          <w:tcPr>
            <w:tcW w:w="1427" w:type="dxa"/>
            <w:tcBorders>
              <w:top w:val="nil"/>
              <w:left w:val="nil"/>
              <w:bottom w:val="nil"/>
              <w:right w:val="nil"/>
            </w:tcBorders>
          </w:tcPr>
          <w:p w14:paraId="5113792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ISAFPSAF59</w:t>
            </w:r>
          </w:p>
        </w:tc>
        <w:tc>
          <w:tcPr>
            <w:tcW w:w="933" w:type="dxa"/>
            <w:tcBorders>
              <w:top w:val="nil"/>
              <w:left w:val="nil"/>
              <w:bottom w:val="nil"/>
              <w:right w:val="nil"/>
            </w:tcBorders>
          </w:tcPr>
          <w:p w14:paraId="731C91A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4.5%</w:t>
            </w:r>
          </w:p>
        </w:tc>
        <w:tc>
          <w:tcPr>
            <w:tcW w:w="1506" w:type="dxa"/>
            <w:tcBorders>
              <w:top w:val="nil"/>
              <w:left w:val="nil"/>
              <w:bottom w:val="nil"/>
              <w:right w:val="nil"/>
            </w:tcBorders>
          </w:tcPr>
          <w:p w14:paraId="2A0DB45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ISAFSUB89</w:t>
            </w:r>
          </w:p>
        </w:tc>
        <w:tc>
          <w:tcPr>
            <w:tcW w:w="854" w:type="dxa"/>
            <w:tcBorders>
              <w:top w:val="nil"/>
              <w:left w:val="nil"/>
              <w:bottom w:val="nil"/>
              <w:right w:val="nil"/>
            </w:tcBorders>
          </w:tcPr>
          <w:p w14:paraId="6ACCA92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13.0%</w:t>
            </w:r>
          </w:p>
        </w:tc>
        <w:tc>
          <w:tcPr>
            <w:tcW w:w="1486" w:type="dxa"/>
            <w:tcBorders>
              <w:top w:val="nil"/>
              <w:left w:val="nil"/>
              <w:bottom w:val="nil"/>
              <w:right w:val="nil"/>
            </w:tcBorders>
          </w:tcPr>
          <w:p w14:paraId="4882097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IENVPHEA121</w:t>
            </w:r>
          </w:p>
        </w:tc>
        <w:tc>
          <w:tcPr>
            <w:tcW w:w="874" w:type="dxa"/>
            <w:tcBorders>
              <w:top w:val="nil"/>
              <w:left w:val="nil"/>
              <w:bottom w:val="nil"/>
              <w:right w:val="nil"/>
            </w:tcBorders>
          </w:tcPr>
          <w:p w14:paraId="3FB130F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11.2%</w:t>
            </w:r>
          </w:p>
        </w:tc>
      </w:tr>
      <w:tr w:rsidR="007229F6" w:rsidRPr="00CA68E6" w14:paraId="71B02039" w14:textId="77777777" w:rsidTr="00B7398A">
        <w:trPr>
          <w:trHeight w:val="269"/>
        </w:trPr>
        <w:tc>
          <w:tcPr>
            <w:tcW w:w="1427" w:type="dxa"/>
            <w:tcBorders>
              <w:top w:val="nil"/>
              <w:left w:val="nil"/>
              <w:bottom w:val="nil"/>
              <w:right w:val="nil"/>
            </w:tcBorders>
          </w:tcPr>
          <w:p w14:paraId="78EF5DB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IENGREL9</w:t>
            </w:r>
          </w:p>
        </w:tc>
        <w:tc>
          <w:tcPr>
            <w:tcW w:w="947" w:type="dxa"/>
            <w:tcBorders>
              <w:top w:val="nil"/>
              <w:left w:val="nil"/>
              <w:bottom w:val="nil"/>
              <w:right w:val="nil"/>
            </w:tcBorders>
          </w:tcPr>
          <w:p w14:paraId="11EB3FF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2.5%</w:t>
            </w:r>
          </w:p>
        </w:tc>
        <w:tc>
          <w:tcPr>
            <w:tcW w:w="1427" w:type="dxa"/>
            <w:tcBorders>
              <w:top w:val="nil"/>
              <w:left w:val="nil"/>
              <w:bottom w:val="nil"/>
              <w:right w:val="nil"/>
            </w:tcBorders>
          </w:tcPr>
          <w:p w14:paraId="09011A8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ISAFPSAF60</w:t>
            </w:r>
          </w:p>
        </w:tc>
        <w:tc>
          <w:tcPr>
            <w:tcW w:w="933" w:type="dxa"/>
            <w:tcBorders>
              <w:top w:val="nil"/>
              <w:left w:val="nil"/>
              <w:bottom w:val="nil"/>
              <w:right w:val="nil"/>
            </w:tcBorders>
          </w:tcPr>
          <w:p w14:paraId="0A63914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4.1%</w:t>
            </w:r>
          </w:p>
        </w:tc>
        <w:tc>
          <w:tcPr>
            <w:tcW w:w="1506" w:type="dxa"/>
            <w:tcBorders>
              <w:top w:val="nil"/>
              <w:left w:val="nil"/>
              <w:bottom w:val="nil"/>
              <w:right w:val="nil"/>
            </w:tcBorders>
          </w:tcPr>
          <w:p w14:paraId="28C9EBC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ISAFSUB90</w:t>
            </w:r>
          </w:p>
        </w:tc>
        <w:tc>
          <w:tcPr>
            <w:tcW w:w="854" w:type="dxa"/>
            <w:tcBorders>
              <w:top w:val="nil"/>
              <w:left w:val="nil"/>
              <w:bottom w:val="nil"/>
              <w:right w:val="nil"/>
            </w:tcBorders>
          </w:tcPr>
          <w:p w14:paraId="6567CD1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11.1%</w:t>
            </w:r>
          </w:p>
        </w:tc>
        <w:tc>
          <w:tcPr>
            <w:tcW w:w="1486" w:type="dxa"/>
            <w:tcBorders>
              <w:top w:val="nil"/>
              <w:left w:val="nil"/>
              <w:bottom w:val="nil"/>
              <w:right w:val="nil"/>
            </w:tcBorders>
          </w:tcPr>
          <w:p w14:paraId="5A34FA3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IENVPHEA122</w:t>
            </w:r>
          </w:p>
        </w:tc>
        <w:tc>
          <w:tcPr>
            <w:tcW w:w="874" w:type="dxa"/>
            <w:tcBorders>
              <w:top w:val="nil"/>
              <w:left w:val="nil"/>
              <w:bottom w:val="nil"/>
              <w:right w:val="nil"/>
            </w:tcBorders>
          </w:tcPr>
          <w:p w14:paraId="3D6F4B7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11.0%</w:t>
            </w:r>
          </w:p>
        </w:tc>
      </w:tr>
      <w:tr w:rsidR="007229F6" w:rsidRPr="00CA68E6" w14:paraId="34FE993C" w14:textId="77777777" w:rsidTr="00B7398A">
        <w:trPr>
          <w:trHeight w:val="269"/>
        </w:trPr>
        <w:tc>
          <w:tcPr>
            <w:tcW w:w="1427" w:type="dxa"/>
            <w:tcBorders>
              <w:top w:val="nil"/>
              <w:left w:val="nil"/>
              <w:bottom w:val="nil"/>
              <w:right w:val="nil"/>
            </w:tcBorders>
          </w:tcPr>
          <w:p w14:paraId="0CD129C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IENGREL10</w:t>
            </w:r>
          </w:p>
        </w:tc>
        <w:tc>
          <w:tcPr>
            <w:tcW w:w="947" w:type="dxa"/>
            <w:tcBorders>
              <w:top w:val="nil"/>
              <w:left w:val="nil"/>
              <w:bottom w:val="nil"/>
              <w:right w:val="nil"/>
            </w:tcBorders>
          </w:tcPr>
          <w:p w14:paraId="4F3CE04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2.8%</w:t>
            </w:r>
          </w:p>
        </w:tc>
        <w:tc>
          <w:tcPr>
            <w:tcW w:w="1427" w:type="dxa"/>
            <w:tcBorders>
              <w:top w:val="nil"/>
              <w:left w:val="nil"/>
              <w:bottom w:val="nil"/>
              <w:right w:val="nil"/>
            </w:tcBorders>
          </w:tcPr>
          <w:p w14:paraId="6D740E7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ISAFPSAF61</w:t>
            </w:r>
          </w:p>
        </w:tc>
        <w:tc>
          <w:tcPr>
            <w:tcW w:w="933" w:type="dxa"/>
            <w:tcBorders>
              <w:top w:val="nil"/>
              <w:left w:val="nil"/>
              <w:bottom w:val="nil"/>
              <w:right w:val="nil"/>
            </w:tcBorders>
          </w:tcPr>
          <w:p w14:paraId="185B671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5.0%</w:t>
            </w:r>
          </w:p>
        </w:tc>
        <w:tc>
          <w:tcPr>
            <w:tcW w:w="1506" w:type="dxa"/>
            <w:tcBorders>
              <w:top w:val="nil"/>
              <w:left w:val="nil"/>
              <w:bottom w:val="nil"/>
              <w:right w:val="nil"/>
            </w:tcBorders>
          </w:tcPr>
          <w:p w14:paraId="058F777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ISAFSUB91</w:t>
            </w:r>
          </w:p>
        </w:tc>
        <w:tc>
          <w:tcPr>
            <w:tcW w:w="854" w:type="dxa"/>
            <w:tcBorders>
              <w:top w:val="nil"/>
              <w:left w:val="nil"/>
              <w:bottom w:val="nil"/>
              <w:right w:val="nil"/>
            </w:tcBorders>
          </w:tcPr>
          <w:p w14:paraId="6BE6BEF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11.3%</w:t>
            </w:r>
          </w:p>
        </w:tc>
        <w:tc>
          <w:tcPr>
            <w:tcW w:w="1486" w:type="dxa"/>
            <w:tcBorders>
              <w:top w:val="nil"/>
              <w:left w:val="nil"/>
              <w:bottom w:val="nil"/>
              <w:right w:val="nil"/>
            </w:tcBorders>
          </w:tcPr>
          <w:p w14:paraId="0E39B09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IENVPHEA138</w:t>
            </w:r>
          </w:p>
        </w:tc>
        <w:tc>
          <w:tcPr>
            <w:tcW w:w="874" w:type="dxa"/>
            <w:tcBorders>
              <w:top w:val="nil"/>
              <w:left w:val="nil"/>
              <w:bottom w:val="nil"/>
              <w:right w:val="nil"/>
            </w:tcBorders>
          </w:tcPr>
          <w:p w14:paraId="5637C7F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11.0%</w:t>
            </w:r>
          </w:p>
        </w:tc>
      </w:tr>
      <w:tr w:rsidR="007229F6" w:rsidRPr="00CA68E6" w14:paraId="4716DA81" w14:textId="77777777" w:rsidTr="00B7398A">
        <w:trPr>
          <w:trHeight w:val="269"/>
        </w:trPr>
        <w:tc>
          <w:tcPr>
            <w:tcW w:w="1427" w:type="dxa"/>
            <w:tcBorders>
              <w:top w:val="nil"/>
              <w:left w:val="nil"/>
              <w:bottom w:val="nil"/>
              <w:right w:val="nil"/>
            </w:tcBorders>
          </w:tcPr>
          <w:p w14:paraId="2649521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IENGREL11</w:t>
            </w:r>
          </w:p>
        </w:tc>
        <w:tc>
          <w:tcPr>
            <w:tcW w:w="947" w:type="dxa"/>
            <w:tcBorders>
              <w:top w:val="nil"/>
              <w:left w:val="nil"/>
              <w:bottom w:val="nil"/>
              <w:right w:val="nil"/>
            </w:tcBorders>
          </w:tcPr>
          <w:p w14:paraId="65DFE8A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2.8%</w:t>
            </w:r>
          </w:p>
        </w:tc>
        <w:tc>
          <w:tcPr>
            <w:tcW w:w="1427" w:type="dxa"/>
            <w:tcBorders>
              <w:top w:val="nil"/>
              <w:left w:val="nil"/>
              <w:bottom w:val="nil"/>
              <w:right w:val="nil"/>
            </w:tcBorders>
          </w:tcPr>
          <w:p w14:paraId="59EDC28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ISAFPSAF62</w:t>
            </w:r>
          </w:p>
        </w:tc>
        <w:tc>
          <w:tcPr>
            <w:tcW w:w="933" w:type="dxa"/>
            <w:tcBorders>
              <w:top w:val="nil"/>
              <w:left w:val="nil"/>
              <w:bottom w:val="nil"/>
              <w:right w:val="nil"/>
            </w:tcBorders>
          </w:tcPr>
          <w:p w14:paraId="114DCB0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4.7%</w:t>
            </w:r>
          </w:p>
        </w:tc>
        <w:tc>
          <w:tcPr>
            <w:tcW w:w="1506" w:type="dxa"/>
            <w:tcBorders>
              <w:top w:val="nil"/>
              <w:left w:val="nil"/>
              <w:bottom w:val="nil"/>
              <w:right w:val="nil"/>
            </w:tcBorders>
          </w:tcPr>
          <w:p w14:paraId="7071C42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ISAFERM92</w:t>
            </w:r>
          </w:p>
        </w:tc>
        <w:tc>
          <w:tcPr>
            <w:tcW w:w="854" w:type="dxa"/>
            <w:tcBorders>
              <w:top w:val="nil"/>
              <w:left w:val="nil"/>
              <w:bottom w:val="nil"/>
              <w:right w:val="nil"/>
            </w:tcBorders>
          </w:tcPr>
          <w:p w14:paraId="577EB70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7.0%</w:t>
            </w:r>
          </w:p>
        </w:tc>
        <w:tc>
          <w:tcPr>
            <w:tcW w:w="1486" w:type="dxa"/>
            <w:tcBorders>
              <w:top w:val="nil"/>
              <w:left w:val="nil"/>
              <w:bottom w:val="nil"/>
              <w:right w:val="nil"/>
            </w:tcBorders>
          </w:tcPr>
          <w:p w14:paraId="33405D7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IENVMEN123</w:t>
            </w:r>
          </w:p>
        </w:tc>
        <w:tc>
          <w:tcPr>
            <w:tcW w:w="874" w:type="dxa"/>
            <w:tcBorders>
              <w:top w:val="nil"/>
              <w:left w:val="nil"/>
              <w:bottom w:val="nil"/>
              <w:right w:val="nil"/>
            </w:tcBorders>
          </w:tcPr>
          <w:p w14:paraId="474F450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9.9%</w:t>
            </w:r>
          </w:p>
        </w:tc>
      </w:tr>
      <w:tr w:rsidR="007229F6" w:rsidRPr="00CA68E6" w14:paraId="14B05F64" w14:textId="77777777" w:rsidTr="00B7398A">
        <w:trPr>
          <w:trHeight w:val="269"/>
        </w:trPr>
        <w:tc>
          <w:tcPr>
            <w:tcW w:w="1427" w:type="dxa"/>
            <w:tcBorders>
              <w:top w:val="nil"/>
              <w:left w:val="nil"/>
              <w:bottom w:val="nil"/>
              <w:right w:val="nil"/>
            </w:tcBorders>
          </w:tcPr>
          <w:p w14:paraId="52C967F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IENGREL12</w:t>
            </w:r>
          </w:p>
        </w:tc>
        <w:tc>
          <w:tcPr>
            <w:tcW w:w="947" w:type="dxa"/>
            <w:tcBorders>
              <w:top w:val="nil"/>
              <w:left w:val="nil"/>
              <w:bottom w:val="nil"/>
              <w:right w:val="nil"/>
            </w:tcBorders>
          </w:tcPr>
          <w:p w14:paraId="13A67E8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2.4%</w:t>
            </w:r>
          </w:p>
        </w:tc>
        <w:tc>
          <w:tcPr>
            <w:tcW w:w="1427" w:type="dxa"/>
            <w:tcBorders>
              <w:top w:val="nil"/>
              <w:left w:val="nil"/>
              <w:bottom w:val="nil"/>
              <w:right w:val="nil"/>
            </w:tcBorders>
          </w:tcPr>
          <w:p w14:paraId="75507D9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ISAFPSAF63</w:t>
            </w:r>
          </w:p>
        </w:tc>
        <w:tc>
          <w:tcPr>
            <w:tcW w:w="933" w:type="dxa"/>
            <w:tcBorders>
              <w:top w:val="nil"/>
              <w:left w:val="nil"/>
              <w:bottom w:val="nil"/>
              <w:right w:val="nil"/>
            </w:tcBorders>
          </w:tcPr>
          <w:p w14:paraId="2BEF22C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06" w:type="dxa"/>
            <w:tcBorders>
              <w:top w:val="nil"/>
              <w:left w:val="nil"/>
              <w:bottom w:val="nil"/>
              <w:right w:val="nil"/>
            </w:tcBorders>
          </w:tcPr>
          <w:p w14:paraId="1016488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ISAFERM93</w:t>
            </w:r>
          </w:p>
        </w:tc>
        <w:tc>
          <w:tcPr>
            <w:tcW w:w="854" w:type="dxa"/>
            <w:tcBorders>
              <w:top w:val="nil"/>
              <w:left w:val="nil"/>
              <w:bottom w:val="nil"/>
              <w:right w:val="nil"/>
            </w:tcBorders>
          </w:tcPr>
          <w:p w14:paraId="41E8E57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9.1%</w:t>
            </w:r>
          </w:p>
        </w:tc>
        <w:tc>
          <w:tcPr>
            <w:tcW w:w="1486" w:type="dxa"/>
            <w:tcBorders>
              <w:top w:val="nil"/>
              <w:left w:val="nil"/>
              <w:bottom w:val="nil"/>
              <w:right w:val="nil"/>
            </w:tcBorders>
          </w:tcPr>
          <w:p w14:paraId="1EB6F2B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IENVMEN124</w:t>
            </w:r>
          </w:p>
        </w:tc>
        <w:tc>
          <w:tcPr>
            <w:tcW w:w="874" w:type="dxa"/>
            <w:tcBorders>
              <w:top w:val="nil"/>
              <w:left w:val="nil"/>
              <w:bottom w:val="nil"/>
              <w:right w:val="nil"/>
            </w:tcBorders>
          </w:tcPr>
          <w:p w14:paraId="6B897DE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10.3%</w:t>
            </w:r>
          </w:p>
        </w:tc>
      </w:tr>
      <w:tr w:rsidR="007229F6" w:rsidRPr="00CA68E6" w14:paraId="72A904A4" w14:textId="77777777" w:rsidTr="00B7398A">
        <w:trPr>
          <w:trHeight w:val="269"/>
        </w:trPr>
        <w:tc>
          <w:tcPr>
            <w:tcW w:w="1427" w:type="dxa"/>
            <w:tcBorders>
              <w:top w:val="nil"/>
              <w:left w:val="nil"/>
              <w:bottom w:val="nil"/>
              <w:right w:val="nil"/>
            </w:tcBorders>
          </w:tcPr>
          <w:p w14:paraId="4D4829A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IENGREL13</w:t>
            </w:r>
          </w:p>
        </w:tc>
        <w:tc>
          <w:tcPr>
            <w:tcW w:w="947" w:type="dxa"/>
            <w:tcBorders>
              <w:top w:val="nil"/>
              <w:left w:val="nil"/>
              <w:bottom w:val="nil"/>
              <w:right w:val="nil"/>
            </w:tcBorders>
          </w:tcPr>
          <w:p w14:paraId="64732A4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3.4%</w:t>
            </w:r>
          </w:p>
        </w:tc>
        <w:tc>
          <w:tcPr>
            <w:tcW w:w="1427" w:type="dxa"/>
            <w:tcBorders>
              <w:top w:val="nil"/>
              <w:left w:val="nil"/>
              <w:bottom w:val="nil"/>
              <w:right w:val="nil"/>
            </w:tcBorders>
          </w:tcPr>
          <w:p w14:paraId="312A0FF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ISAFPSAF64</w:t>
            </w:r>
          </w:p>
        </w:tc>
        <w:tc>
          <w:tcPr>
            <w:tcW w:w="933" w:type="dxa"/>
            <w:tcBorders>
              <w:top w:val="nil"/>
              <w:left w:val="nil"/>
              <w:bottom w:val="nil"/>
              <w:right w:val="nil"/>
            </w:tcBorders>
          </w:tcPr>
          <w:p w14:paraId="35B2F0E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5.3%</w:t>
            </w:r>
          </w:p>
        </w:tc>
        <w:tc>
          <w:tcPr>
            <w:tcW w:w="1506" w:type="dxa"/>
            <w:tcBorders>
              <w:top w:val="nil"/>
              <w:left w:val="nil"/>
              <w:bottom w:val="nil"/>
              <w:right w:val="nil"/>
            </w:tcBorders>
          </w:tcPr>
          <w:p w14:paraId="2CD007D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ISAFERM94</w:t>
            </w:r>
          </w:p>
        </w:tc>
        <w:tc>
          <w:tcPr>
            <w:tcW w:w="854" w:type="dxa"/>
            <w:tcBorders>
              <w:top w:val="nil"/>
              <w:left w:val="nil"/>
              <w:bottom w:val="nil"/>
              <w:right w:val="nil"/>
            </w:tcBorders>
          </w:tcPr>
          <w:p w14:paraId="43CA632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8.5%</w:t>
            </w:r>
          </w:p>
        </w:tc>
        <w:tc>
          <w:tcPr>
            <w:tcW w:w="1486" w:type="dxa"/>
            <w:tcBorders>
              <w:top w:val="nil"/>
              <w:left w:val="nil"/>
              <w:bottom w:val="nil"/>
              <w:right w:val="nil"/>
            </w:tcBorders>
          </w:tcPr>
          <w:p w14:paraId="4649CB8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IENVMEN125</w:t>
            </w:r>
          </w:p>
        </w:tc>
        <w:tc>
          <w:tcPr>
            <w:tcW w:w="874" w:type="dxa"/>
            <w:tcBorders>
              <w:top w:val="nil"/>
              <w:left w:val="nil"/>
              <w:bottom w:val="nil"/>
              <w:right w:val="nil"/>
            </w:tcBorders>
          </w:tcPr>
          <w:p w14:paraId="181181B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093A50CC" w14:textId="77777777" w:rsidTr="00B7398A">
        <w:trPr>
          <w:trHeight w:val="269"/>
        </w:trPr>
        <w:tc>
          <w:tcPr>
            <w:tcW w:w="1427" w:type="dxa"/>
            <w:tcBorders>
              <w:top w:val="nil"/>
              <w:left w:val="nil"/>
              <w:bottom w:val="nil"/>
              <w:right w:val="nil"/>
            </w:tcBorders>
          </w:tcPr>
          <w:p w14:paraId="5924014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IENGREL14</w:t>
            </w:r>
          </w:p>
        </w:tc>
        <w:tc>
          <w:tcPr>
            <w:tcW w:w="947" w:type="dxa"/>
            <w:tcBorders>
              <w:top w:val="nil"/>
              <w:left w:val="nil"/>
              <w:bottom w:val="nil"/>
              <w:right w:val="nil"/>
            </w:tcBorders>
          </w:tcPr>
          <w:p w14:paraId="5551409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3.3%</w:t>
            </w:r>
          </w:p>
        </w:tc>
        <w:tc>
          <w:tcPr>
            <w:tcW w:w="1427" w:type="dxa"/>
            <w:tcBorders>
              <w:top w:val="nil"/>
              <w:left w:val="nil"/>
              <w:bottom w:val="nil"/>
              <w:right w:val="nil"/>
            </w:tcBorders>
          </w:tcPr>
          <w:p w14:paraId="2927546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ISAFPSAF65</w:t>
            </w:r>
          </w:p>
        </w:tc>
        <w:tc>
          <w:tcPr>
            <w:tcW w:w="933" w:type="dxa"/>
            <w:tcBorders>
              <w:top w:val="nil"/>
              <w:left w:val="nil"/>
              <w:bottom w:val="nil"/>
              <w:right w:val="nil"/>
            </w:tcBorders>
          </w:tcPr>
          <w:p w14:paraId="64DE60D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506" w:type="dxa"/>
            <w:tcBorders>
              <w:top w:val="nil"/>
              <w:left w:val="nil"/>
              <w:bottom w:val="nil"/>
              <w:right w:val="nil"/>
            </w:tcBorders>
          </w:tcPr>
          <w:p w14:paraId="4236EFE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ISAFERM95</w:t>
            </w:r>
          </w:p>
        </w:tc>
        <w:tc>
          <w:tcPr>
            <w:tcW w:w="854" w:type="dxa"/>
            <w:tcBorders>
              <w:top w:val="nil"/>
              <w:left w:val="nil"/>
              <w:bottom w:val="nil"/>
              <w:right w:val="nil"/>
            </w:tcBorders>
          </w:tcPr>
          <w:p w14:paraId="509D4C4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8.2%</w:t>
            </w:r>
          </w:p>
        </w:tc>
        <w:tc>
          <w:tcPr>
            <w:tcW w:w="1486" w:type="dxa"/>
            <w:tcBorders>
              <w:top w:val="nil"/>
              <w:left w:val="nil"/>
              <w:bottom w:val="nil"/>
              <w:right w:val="nil"/>
            </w:tcBorders>
          </w:tcPr>
          <w:p w14:paraId="3D84FD5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IENVMEN126</w:t>
            </w:r>
          </w:p>
        </w:tc>
        <w:tc>
          <w:tcPr>
            <w:tcW w:w="874" w:type="dxa"/>
            <w:tcBorders>
              <w:top w:val="nil"/>
              <w:left w:val="nil"/>
              <w:bottom w:val="nil"/>
              <w:right w:val="nil"/>
            </w:tcBorders>
          </w:tcPr>
          <w:p w14:paraId="31F7C48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155054BA" w14:textId="77777777" w:rsidTr="00B7398A">
        <w:trPr>
          <w:trHeight w:val="269"/>
        </w:trPr>
        <w:tc>
          <w:tcPr>
            <w:tcW w:w="1427" w:type="dxa"/>
            <w:tcBorders>
              <w:top w:val="nil"/>
              <w:left w:val="nil"/>
              <w:bottom w:val="nil"/>
              <w:right w:val="nil"/>
            </w:tcBorders>
          </w:tcPr>
          <w:p w14:paraId="1D3A63F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IENGREL15</w:t>
            </w:r>
          </w:p>
        </w:tc>
        <w:tc>
          <w:tcPr>
            <w:tcW w:w="947" w:type="dxa"/>
            <w:tcBorders>
              <w:top w:val="nil"/>
              <w:left w:val="nil"/>
              <w:bottom w:val="nil"/>
              <w:right w:val="nil"/>
            </w:tcBorders>
          </w:tcPr>
          <w:p w14:paraId="641A145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2.9%</w:t>
            </w:r>
          </w:p>
        </w:tc>
        <w:tc>
          <w:tcPr>
            <w:tcW w:w="1427" w:type="dxa"/>
            <w:tcBorders>
              <w:top w:val="nil"/>
              <w:left w:val="nil"/>
              <w:bottom w:val="nil"/>
              <w:right w:val="nil"/>
            </w:tcBorders>
          </w:tcPr>
          <w:p w14:paraId="578AE8A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ISAFPSAF66</w:t>
            </w:r>
          </w:p>
        </w:tc>
        <w:tc>
          <w:tcPr>
            <w:tcW w:w="933" w:type="dxa"/>
            <w:tcBorders>
              <w:top w:val="nil"/>
              <w:left w:val="nil"/>
              <w:bottom w:val="nil"/>
              <w:right w:val="nil"/>
            </w:tcBorders>
          </w:tcPr>
          <w:p w14:paraId="070C3E7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4.9%</w:t>
            </w:r>
          </w:p>
        </w:tc>
        <w:tc>
          <w:tcPr>
            <w:tcW w:w="1506" w:type="dxa"/>
            <w:tcBorders>
              <w:top w:val="nil"/>
              <w:left w:val="nil"/>
              <w:bottom w:val="nil"/>
              <w:right w:val="nil"/>
            </w:tcBorders>
          </w:tcPr>
          <w:p w14:paraId="7BC50F0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IENVPENV96</w:t>
            </w:r>
          </w:p>
        </w:tc>
        <w:tc>
          <w:tcPr>
            <w:tcW w:w="854" w:type="dxa"/>
            <w:tcBorders>
              <w:top w:val="nil"/>
              <w:left w:val="nil"/>
              <w:bottom w:val="nil"/>
              <w:right w:val="nil"/>
            </w:tcBorders>
          </w:tcPr>
          <w:p w14:paraId="51DD86E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8.2%</w:t>
            </w:r>
          </w:p>
        </w:tc>
        <w:tc>
          <w:tcPr>
            <w:tcW w:w="1486" w:type="dxa"/>
            <w:tcBorders>
              <w:top w:val="nil"/>
              <w:left w:val="nil"/>
              <w:bottom w:val="nil"/>
              <w:right w:val="nil"/>
            </w:tcBorders>
          </w:tcPr>
          <w:p w14:paraId="3A8D61B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IENVMEN127</w:t>
            </w:r>
          </w:p>
        </w:tc>
        <w:tc>
          <w:tcPr>
            <w:tcW w:w="874" w:type="dxa"/>
            <w:tcBorders>
              <w:top w:val="nil"/>
              <w:left w:val="nil"/>
              <w:bottom w:val="nil"/>
              <w:right w:val="nil"/>
            </w:tcBorders>
          </w:tcPr>
          <w:p w14:paraId="5CE9EDB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11.8%</w:t>
            </w:r>
          </w:p>
        </w:tc>
      </w:tr>
      <w:tr w:rsidR="007229F6" w:rsidRPr="00CA68E6" w14:paraId="5E9CAC34" w14:textId="77777777" w:rsidTr="00B7398A">
        <w:trPr>
          <w:trHeight w:val="269"/>
        </w:trPr>
        <w:tc>
          <w:tcPr>
            <w:tcW w:w="1427" w:type="dxa"/>
            <w:tcBorders>
              <w:top w:val="nil"/>
              <w:left w:val="nil"/>
              <w:bottom w:val="nil"/>
              <w:right w:val="nil"/>
            </w:tcBorders>
          </w:tcPr>
          <w:p w14:paraId="45CF2A9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IENGPAR29</w:t>
            </w:r>
          </w:p>
        </w:tc>
        <w:tc>
          <w:tcPr>
            <w:tcW w:w="947" w:type="dxa"/>
            <w:tcBorders>
              <w:top w:val="nil"/>
              <w:left w:val="nil"/>
              <w:bottom w:val="nil"/>
              <w:right w:val="nil"/>
            </w:tcBorders>
          </w:tcPr>
          <w:p w14:paraId="37A2374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2.7%</w:t>
            </w:r>
          </w:p>
        </w:tc>
        <w:tc>
          <w:tcPr>
            <w:tcW w:w="1427" w:type="dxa"/>
            <w:tcBorders>
              <w:top w:val="nil"/>
              <w:left w:val="nil"/>
              <w:bottom w:val="nil"/>
              <w:right w:val="nil"/>
            </w:tcBorders>
          </w:tcPr>
          <w:p w14:paraId="652F76C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ISAFPSAF67</w:t>
            </w:r>
          </w:p>
        </w:tc>
        <w:tc>
          <w:tcPr>
            <w:tcW w:w="933" w:type="dxa"/>
            <w:tcBorders>
              <w:top w:val="nil"/>
              <w:left w:val="nil"/>
              <w:bottom w:val="nil"/>
              <w:right w:val="nil"/>
            </w:tcBorders>
          </w:tcPr>
          <w:p w14:paraId="68EBD3C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5.0%</w:t>
            </w:r>
          </w:p>
        </w:tc>
        <w:tc>
          <w:tcPr>
            <w:tcW w:w="1506" w:type="dxa"/>
            <w:tcBorders>
              <w:top w:val="nil"/>
              <w:left w:val="nil"/>
              <w:bottom w:val="nil"/>
              <w:right w:val="nil"/>
            </w:tcBorders>
          </w:tcPr>
          <w:p w14:paraId="3A2786C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IENVPENV97</w:t>
            </w:r>
          </w:p>
        </w:tc>
        <w:tc>
          <w:tcPr>
            <w:tcW w:w="854" w:type="dxa"/>
            <w:tcBorders>
              <w:top w:val="nil"/>
              <w:left w:val="nil"/>
              <w:bottom w:val="nil"/>
              <w:right w:val="nil"/>
            </w:tcBorders>
          </w:tcPr>
          <w:p w14:paraId="196B51B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8.2%</w:t>
            </w:r>
          </w:p>
        </w:tc>
        <w:tc>
          <w:tcPr>
            <w:tcW w:w="1486" w:type="dxa"/>
            <w:tcBorders>
              <w:top w:val="nil"/>
              <w:left w:val="nil"/>
              <w:bottom w:val="nil"/>
              <w:right w:val="nil"/>
            </w:tcBorders>
          </w:tcPr>
          <w:p w14:paraId="4529F0B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IENVMEN128</w:t>
            </w:r>
          </w:p>
        </w:tc>
        <w:tc>
          <w:tcPr>
            <w:tcW w:w="874" w:type="dxa"/>
            <w:tcBorders>
              <w:top w:val="nil"/>
              <w:left w:val="nil"/>
              <w:bottom w:val="nil"/>
              <w:right w:val="nil"/>
            </w:tcBorders>
          </w:tcPr>
          <w:p w14:paraId="7505125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12.0%</w:t>
            </w:r>
          </w:p>
        </w:tc>
      </w:tr>
      <w:tr w:rsidR="007229F6" w:rsidRPr="00CA68E6" w14:paraId="46118742" w14:textId="77777777" w:rsidTr="00B7398A">
        <w:trPr>
          <w:trHeight w:val="269"/>
        </w:trPr>
        <w:tc>
          <w:tcPr>
            <w:tcW w:w="1427" w:type="dxa"/>
            <w:tcBorders>
              <w:top w:val="nil"/>
              <w:left w:val="nil"/>
              <w:bottom w:val="nil"/>
              <w:right w:val="nil"/>
            </w:tcBorders>
          </w:tcPr>
          <w:p w14:paraId="3B872D9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IENGPAR31</w:t>
            </w:r>
          </w:p>
        </w:tc>
        <w:tc>
          <w:tcPr>
            <w:tcW w:w="947" w:type="dxa"/>
            <w:tcBorders>
              <w:top w:val="nil"/>
              <w:left w:val="nil"/>
              <w:bottom w:val="nil"/>
              <w:right w:val="nil"/>
            </w:tcBorders>
          </w:tcPr>
          <w:p w14:paraId="4BEDE15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2.9%</w:t>
            </w:r>
          </w:p>
        </w:tc>
        <w:tc>
          <w:tcPr>
            <w:tcW w:w="1427" w:type="dxa"/>
            <w:tcBorders>
              <w:top w:val="nil"/>
              <w:left w:val="nil"/>
              <w:bottom w:val="nil"/>
              <w:right w:val="nil"/>
            </w:tcBorders>
          </w:tcPr>
          <w:p w14:paraId="7FEB73E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ISAFBUL68</w:t>
            </w:r>
          </w:p>
        </w:tc>
        <w:tc>
          <w:tcPr>
            <w:tcW w:w="933" w:type="dxa"/>
            <w:tcBorders>
              <w:top w:val="nil"/>
              <w:left w:val="nil"/>
              <w:bottom w:val="nil"/>
              <w:right w:val="nil"/>
            </w:tcBorders>
          </w:tcPr>
          <w:p w14:paraId="06C9DA2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5.3%</w:t>
            </w:r>
          </w:p>
        </w:tc>
        <w:tc>
          <w:tcPr>
            <w:tcW w:w="1506" w:type="dxa"/>
            <w:tcBorders>
              <w:top w:val="nil"/>
              <w:left w:val="nil"/>
              <w:bottom w:val="nil"/>
              <w:right w:val="nil"/>
            </w:tcBorders>
          </w:tcPr>
          <w:p w14:paraId="08C1F7D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IENVPENV98</w:t>
            </w:r>
          </w:p>
        </w:tc>
        <w:tc>
          <w:tcPr>
            <w:tcW w:w="854" w:type="dxa"/>
            <w:tcBorders>
              <w:top w:val="nil"/>
              <w:left w:val="nil"/>
              <w:bottom w:val="nil"/>
              <w:right w:val="nil"/>
            </w:tcBorders>
          </w:tcPr>
          <w:p w14:paraId="144D8A0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8.6%</w:t>
            </w:r>
          </w:p>
        </w:tc>
        <w:tc>
          <w:tcPr>
            <w:tcW w:w="1486" w:type="dxa"/>
            <w:tcBorders>
              <w:top w:val="nil"/>
              <w:left w:val="nil"/>
              <w:bottom w:val="nil"/>
              <w:right w:val="nil"/>
            </w:tcBorders>
          </w:tcPr>
          <w:p w14:paraId="7DB5451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IENVMEN137</w:t>
            </w:r>
          </w:p>
        </w:tc>
        <w:tc>
          <w:tcPr>
            <w:tcW w:w="874" w:type="dxa"/>
            <w:tcBorders>
              <w:top w:val="nil"/>
              <w:left w:val="nil"/>
              <w:bottom w:val="nil"/>
              <w:right w:val="nil"/>
            </w:tcBorders>
          </w:tcPr>
          <w:p w14:paraId="2E27C08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12.2%</w:t>
            </w:r>
          </w:p>
        </w:tc>
      </w:tr>
      <w:tr w:rsidR="007229F6" w:rsidRPr="00CA68E6" w14:paraId="05889AFD" w14:textId="77777777" w:rsidTr="00B7398A">
        <w:trPr>
          <w:trHeight w:val="269"/>
        </w:trPr>
        <w:tc>
          <w:tcPr>
            <w:tcW w:w="1427" w:type="dxa"/>
            <w:tcBorders>
              <w:top w:val="nil"/>
              <w:left w:val="nil"/>
              <w:bottom w:val="nil"/>
              <w:right w:val="nil"/>
            </w:tcBorders>
          </w:tcPr>
          <w:p w14:paraId="297EB9C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IENGPAR32</w:t>
            </w:r>
          </w:p>
        </w:tc>
        <w:tc>
          <w:tcPr>
            <w:tcW w:w="947" w:type="dxa"/>
            <w:tcBorders>
              <w:top w:val="nil"/>
              <w:left w:val="nil"/>
              <w:bottom w:val="nil"/>
              <w:right w:val="nil"/>
            </w:tcBorders>
          </w:tcPr>
          <w:p w14:paraId="7DA9059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427" w:type="dxa"/>
            <w:tcBorders>
              <w:top w:val="nil"/>
              <w:left w:val="nil"/>
              <w:bottom w:val="nil"/>
              <w:right w:val="nil"/>
            </w:tcBorders>
          </w:tcPr>
          <w:p w14:paraId="584861F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ISAFBUL69</w:t>
            </w:r>
          </w:p>
        </w:tc>
        <w:tc>
          <w:tcPr>
            <w:tcW w:w="933" w:type="dxa"/>
            <w:tcBorders>
              <w:top w:val="nil"/>
              <w:left w:val="nil"/>
              <w:bottom w:val="nil"/>
              <w:right w:val="nil"/>
            </w:tcBorders>
          </w:tcPr>
          <w:p w14:paraId="6BE276E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06" w:type="dxa"/>
            <w:tcBorders>
              <w:top w:val="nil"/>
              <w:left w:val="nil"/>
              <w:bottom w:val="nil"/>
              <w:right w:val="nil"/>
            </w:tcBorders>
          </w:tcPr>
          <w:p w14:paraId="69F93F2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IENVPENV99</w:t>
            </w:r>
          </w:p>
        </w:tc>
        <w:tc>
          <w:tcPr>
            <w:tcW w:w="854" w:type="dxa"/>
            <w:tcBorders>
              <w:top w:val="nil"/>
              <w:left w:val="nil"/>
              <w:bottom w:val="nil"/>
              <w:right w:val="nil"/>
            </w:tcBorders>
          </w:tcPr>
          <w:p w14:paraId="19F8D27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7.9%</w:t>
            </w:r>
          </w:p>
        </w:tc>
        <w:tc>
          <w:tcPr>
            <w:tcW w:w="1486" w:type="dxa"/>
            <w:tcBorders>
              <w:top w:val="nil"/>
              <w:left w:val="nil"/>
              <w:bottom w:val="nil"/>
              <w:right w:val="nil"/>
            </w:tcBorders>
          </w:tcPr>
          <w:p w14:paraId="79AE555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IENVDIS129</w:t>
            </w:r>
          </w:p>
        </w:tc>
        <w:tc>
          <w:tcPr>
            <w:tcW w:w="874" w:type="dxa"/>
            <w:tcBorders>
              <w:top w:val="nil"/>
              <w:left w:val="nil"/>
              <w:bottom w:val="nil"/>
              <w:right w:val="nil"/>
            </w:tcBorders>
          </w:tcPr>
          <w:p w14:paraId="300D33C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11.8%</w:t>
            </w:r>
          </w:p>
        </w:tc>
      </w:tr>
      <w:tr w:rsidR="007229F6" w:rsidRPr="00CA68E6" w14:paraId="0BDFAEC6" w14:textId="77777777" w:rsidTr="00B7398A">
        <w:trPr>
          <w:trHeight w:val="269"/>
        </w:trPr>
        <w:tc>
          <w:tcPr>
            <w:tcW w:w="1427" w:type="dxa"/>
            <w:tcBorders>
              <w:top w:val="nil"/>
              <w:left w:val="nil"/>
              <w:bottom w:val="nil"/>
              <w:right w:val="nil"/>
            </w:tcBorders>
          </w:tcPr>
          <w:p w14:paraId="64AE7DC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IENGPAR33</w:t>
            </w:r>
          </w:p>
        </w:tc>
        <w:tc>
          <w:tcPr>
            <w:tcW w:w="947" w:type="dxa"/>
            <w:tcBorders>
              <w:top w:val="nil"/>
              <w:left w:val="nil"/>
              <w:bottom w:val="nil"/>
              <w:right w:val="nil"/>
            </w:tcBorders>
          </w:tcPr>
          <w:p w14:paraId="151C190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3.7%</w:t>
            </w:r>
          </w:p>
        </w:tc>
        <w:tc>
          <w:tcPr>
            <w:tcW w:w="1427" w:type="dxa"/>
            <w:tcBorders>
              <w:top w:val="nil"/>
              <w:left w:val="nil"/>
              <w:bottom w:val="nil"/>
              <w:right w:val="nil"/>
            </w:tcBorders>
          </w:tcPr>
          <w:p w14:paraId="71F9044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ISAFBUL70</w:t>
            </w:r>
          </w:p>
        </w:tc>
        <w:tc>
          <w:tcPr>
            <w:tcW w:w="933" w:type="dxa"/>
            <w:tcBorders>
              <w:top w:val="nil"/>
              <w:left w:val="nil"/>
              <w:bottom w:val="nil"/>
              <w:right w:val="nil"/>
            </w:tcBorders>
          </w:tcPr>
          <w:p w14:paraId="7926C0E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5.6%</w:t>
            </w:r>
          </w:p>
        </w:tc>
        <w:tc>
          <w:tcPr>
            <w:tcW w:w="1506" w:type="dxa"/>
            <w:tcBorders>
              <w:top w:val="nil"/>
              <w:left w:val="nil"/>
              <w:bottom w:val="nil"/>
              <w:right w:val="nil"/>
            </w:tcBorders>
          </w:tcPr>
          <w:p w14:paraId="5EC27FE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IENVPENV100</w:t>
            </w:r>
          </w:p>
        </w:tc>
        <w:tc>
          <w:tcPr>
            <w:tcW w:w="854" w:type="dxa"/>
            <w:tcBorders>
              <w:top w:val="nil"/>
              <w:left w:val="nil"/>
              <w:bottom w:val="nil"/>
              <w:right w:val="nil"/>
            </w:tcBorders>
          </w:tcPr>
          <w:p w14:paraId="66B0DC9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8.1%</w:t>
            </w:r>
          </w:p>
        </w:tc>
        <w:tc>
          <w:tcPr>
            <w:tcW w:w="1486" w:type="dxa"/>
            <w:tcBorders>
              <w:top w:val="nil"/>
              <w:left w:val="nil"/>
              <w:bottom w:val="nil"/>
              <w:right w:val="nil"/>
            </w:tcBorders>
          </w:tcPr>
          <w:p w14:paraId="2A0B5E6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IENVDIS130</w:t>
            </w:r>
          </w:p>
        </w:tc>
        <w:tc>
          <w:tcPr>
            <w:tcW w:w="874" w:type="dxa"/>
            <w:tcBorders>
              <w:top w:val="nil"/>
              <w:left w:val="nil"/>
              <w:bottom w:val="nil"/>
              <w:right w:val="nil"/>
            </w:tcBorders>
          </w:tcPr>
          <w:p w14:paraId="11307AB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10.7%</w:t>
            </w:r>
          </w:p>
        </w:tc>
      </w:tr>
      <w:tr w:rsidR="007229F6" w:rsidRPr="00CA68E6" w14:paraId="4506BF03" w14:textId="77777777" w:rsidTr="00B7398A">
        <w:trPr>
          <w:trHeight w:val="269"/>
        </w:trPr>
        <w:tc>
          <w:tcPr>
            <w:tcW w:w="1427" w:type="dxa"/>
            <w:tcBorders>
              <w:top w:val="nil"/>
              <w:left w:val="nil"/>
              <w:bottom w:val="nil"/>
              <w:right w:val="nil"/>
            </w:tcBorders>
          </w:tcPr>
          <w:p w14:paraId="1F40869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IENGPAR35</w:t>
            </w:r>
          </w:p>
        </w:tc>
        <w:tc>
          <w:tcPr>
            <w:tcW w:w="947" w:type="dxa"/>
            <w:tcBorders>
              <w:top w:val="nil"/>
              <w:left w:val="nil"/>
              <w:bottom w:val="nil"/>
              <w:right w:val="nil"/>
            </w:tcBorders>
          </w:tcPr>
          <w:p w14:paraId="0977621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427" w:type="dxa"/>
            <w:tcBorders>
              <w:top w:val="nil"/>
              <w:left w:val="nil"/>
              <w:bottom w:val="nil"/>
              <w:right w:val="nil"/>
            </w:tcBorders>
          </w:tcPr>
          <w:p w14:paraId="43F9BD2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ISAFBUL71</w:t>
            </w:r>
          </w:p>
        </w:tc>
        <w:tc>
          <w:tcPr>
            <w:tcW w:w="933" w:type="dxa"/>
            <w:tcBorders>
              <w:top w:val="nil"/>
              <w:left w:val="nil"/>
              <w:bottom w:val="nil"/>
              <w:right w:val="nil"/>
            </w:tcBorders>
          </w:tcPr>
          <w:p w14:paraId="5EDB5E7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6.2%</w:t>
            </w:r>
          </w:p>
        </w:tc>
        <w:tc>
          <w:tcPr>
            <w:tcW w:w="1506" w:type="dxa"/>
            <w:tcBorders>
              <w:top w:val="nil"/>
              <w:left w:val="nil"/>
              <w:bottom w:val="nil"/>
              <w:right w:val="nil"/>
            </w:tcBorders>
          </w:tcPr>
          <w:p w14:paraId="20C48D8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IENVPENV101</w:t>
            </w:r>
          </w:p>
        </w:tc>
        <w:tc>
          <w:tcPr>
            <w:tcW w:w="854" w:type="dxa"/>
            <w:tcBorders>
              <w:top w:val="nil"/>
              <w:left w:val="nil"/>
              <w:bottom w:val="nil"/>
              <w:right w:val="nil"/>
            </w:tcBorders>
          </w:tcPr>
          <w:p w14:paraId="2F76E6D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9.2%</w:t>
            </w:r>
          </w:p>
        </w:tc>
        <w:tc>
          <w:tcPr>
            <w:tcW w:w="1486" w:type="dxa"/>
            <w:tcBorders>
              <w:top w:val="nil"/>
              <w:left w:val="nil"/>
              <w:bottom w:val="nil"/>
              <w:right w:val="nil"/>
            </w:tcBorders>
          </w:tcPr>
          <w:p w14:paraId="7F8180D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IENVDIS131</w:t>
            </w:r>
          </w:p>
        </w:tc>
        <w:tc>
          <w:tcPr>
            <w:tcW w:w="874" w:type="dxa"/>
            <w:tcBorders>
              <w:top w:val="nil"/>
              <w:left w:val="nil"/>
              <w:bottom w:val="nil"/>
              <w:right w:val="nil"/>
            </w:tcBorders>
          </w:tcPr>
          <w:p w14:paraId="2637C82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11.5%</w:t>
            </w:r>
          </w:p>
        </w:tc>
      </w:tr>
      <w:tr w:rsidR="007229F6" w:rsidRPr="00CA68E6" w14:paraId="4AA02881" w14:textId="77777777" w:rsidTr="00B7398A">
        <w:trPr>
          <w:trHeight w:val="269"/>
        </w:trPr>
        <w:tc>
          <w:tcPr>
            <w:tcW w:w="1427" w:type="dxa"/>
            <w:tcBorders>
              <w:top w:val="nil"/>
              <w:left w:val="nil"/>
              <w:bottom w:val="nil"/>
              <w:right w:val="nil"/>
            </w:tcBorders>
          </w:tcPr>
          <w:p w14:paraId="2EDAA21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IENGPAR36</w:t>
            </w:r>
          </w:p>
        </w:tc>
        <w:tc>
          <w:tcPr>
            <w:tcW w:w="947" w:type="dxa"/>
            <w:tcBorders>
              <w:top w:val="nil"/>
              <w:left w:val="nil"/>
              <w:bottom w:val="nil"/>
              <w:right w:val="nil"/>
            </w:tcBorders>
          </w:tcPr>
          <w:p w14:paraId="1488471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427" w:type="dxa"/>
            <w:tcBorders>
              <w:top w:val="nil"/>
              <w:left w:val="nil"/>
              <w:bottom w:val="nil"/>
              <w:right w:val="nil"/>
            </w:tcBorders>
          </w:tcPr>
          <w:p w14:paraId="4B1ADEF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ISAFBUL72</w:t>
            </w:r>
          </w:p>
        </w:tc>
        <w:tc>
          <w:tcPr>
            <w:tcW w:w="933" w:type="dxa"/>
            <w:tcBorders>
              <w:top w:val="nil"/>
              <w:left w:val="nil"/>
              <w:bottom w:val="nil"/>
              <w:right w:val="nil"/>
            </w:tcBorders>
          </w:tcPr>
          <w:p w14:paraId="60E8A5B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5.3%</w:t>
            </w:r>
          </w:p>
        </w:tc>
        <w:tc>
          <w:tcPr>
            <w:tcW w:w="1506" w:type="dxa"/>
            <w:tcBorders>
              <w:top w:val="nil"/>
              <w:left w:val="nil"/>
              <w:bottom w:val="nil"/>
              <w:right w:val="nil"/>
            </w:tcBorders>
          </w:tcPr>
          <w:p w14:paraId="582B0EB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IENVPENV102</w:t>
            </w:r>
          </w:p>
        </w:tc>
        <w:tc>
          <w:tcPr>
            <w:tcW w:w="854" w:type="dxa"/>
            <w:tcBorders>
              <w:top w:val="nil"/>
              <w:left w:val="nil"/>
              <w:bottom w:val="nil"/>
              <w:right w:val="nil"/>
            </w:tcBorders>
          </w:tcPr>
          <w:p w14:paraId="06E142A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9.0%</w:t>
            </w:r>
          </w:p>
        </w:tc>
        <w:tc>
          <w:tcPr>
            <w:tcW w:w="1486" w:type="dxa"/>
            <w:tcBorders>
              <w:top w:val="nil"/>
              <w:left w:val="nil"/>
              <w:bottom w:val="nil"/>
              <w:right w:val="nil"/>
            </w:tcBorders>
          </w:tcPr>
          <w:p w14:paraId="0AC6B9E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IENVDIS132</w:t>
            </w:r>
          </w:p>
        </w:tc>
        <w:tc>
          <w:tcPr>
            <w:tcW w:w="874" w:type="dxa"/>
            <w:tcBorders>
              <w:top w:val="nil"/>
              <w:left w:val="nil"/>
              <w:bottom w:val="nil"/>
              <w:right w:val="nil"/>
            </w:tcBorders>
          </w:tcPr>
          <w:p w14:paraId="04D7172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1914440A" w14:textId="77777777" w:rsidTr="00B7398A">
        <w:trPr>
          <w:trHeight w:val="269"/>
        </w:trPr>
        <w:tc>
          <w:tcPr>
            <w:tcW w:w="1427" w:type="dxa"/>
            <w:tcBorders>
              <w:top w:val="nil"/>
              <w:left w:val="nil"/>
              <w:bottom w:val="nil"/>
              <w:right w:val="nil"/>
            </w:tcBorders>
          </w:tcPr>
          <w:p w14:paraId="7D3EC7E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IENGPAR37</w:t>
            </w:r>
          </w:p>
        </w:tc>
        <w:tc>
          <w:tcPr>
            <w:tcW w:w="947" w:type="dxa"/>
            <w:tcBorders>
              <w:top w:val="nil"/>
              <w:left w:val="nil"/>
              <w:bottom w:val="nil"/>
              <w:right w:val="nil"/>
            </w:tcBorders>
          </w:tcPr>
          <w:p w14:paraId="6C890B5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5.3%</w:t>
            </w:r>
          </w:p>
        </w:tc>
        <w:tc>
          <w:tcPr>
            <w:tcW w:w="1427" w:type="dxa"/>
            <w:tcBorders>
              <w:top w:val="nil"/>
              <w:left w:val="nil"/>
              <w:bottom w:val="nil"/>
              <w:right w:val="nil"/>
            </w:tcBorders>
          </w:tcPr>
          <w:p w14:paraId="6084070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ISAFBUL73</w:t>
            </w:r>
          </w:p>
        </w:tc>
        <w:tc>
          <w:tcPr>
            <w:tcW w:w="933" w:type="dxa"/>
            <w:tcBorders>
              <w:top w:val="nil"/>
              <w:left w:val="nil"/>
              <w:bottom w:val="nil"/>
              <w:right w:val="nil"/>
            </w:tcBorders>
          </w:tcPr>
          <w:p w14:paraId="440F7BD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506" w:type="dxa"/>
            <w:tcBorders>
              <w:top w:val="nil"/>
              <w:left w:val="nil"/>
              <w:bottom w:val="nil"/>
              <w:right w:val="nil"/>
            </w:tcBorders>
          </w:tcPr>
          <w:p w14:paraId="210E426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IENVPENV103</w:t>
            </w:r>
          </w:p>
        </w:tc>
        <w:tc>
          <w:tcPr>
            <w:tcW w:w="854" w:type="dxa"/>
            <w:tcBorders>
              <w:top w:val="nil"/>
              <w:left w:val="nil"/>
              <w:bottom w:val="nil"/>
              <w:right w:val="nil"/>
            </w:tcBorders>
          </w:tcPr>
          <w:p w14:paraId="3B15D00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8.6%</w:t>
            </w:r>
          </w:p>
        </w:tc>
        <w:tc>
          <w:tcPr>
            <w:tcW w:w="1486" w:type="dxa"/>
            <w:tcBorders>
              <w:top w:val="nil"/>
              <w:left w:val="nil"/>
              <w:bottom w:val="nil"/>
              <w:right w:val="nil"/>
            </w:tcBorders>
          </w:tcPr>
          <w:p w14:paraId="4EDA138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IENVDIS133</w:t>
            </w:r>
          </w:p>
        </w:tc>
        <w:tc>
          <w:tcPr>
            <w:tcW w:w="874" w:type="dxa"/>
            <w:tcBorders>
              <w:top w:val="nil"/>
              <w:left w:val="nil"/>
              <w:bottom w:val="nil"/>
              <w:right w:val="nil"/>
            </w:tcBorders>
          </w:tcPr>
          <w:p w14:paraId="1F2CE9D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12.8%</w:t>
            </w:r>
          </w:p>
        </w:tc>
      </w:tr>
      <w:tr w:rsidR="007229F6" w:rsidRPr="00CA68E6" w14:paraId="1F639EF2" w14:textId="77777777" w:rsidTr="00B7398A">
        <w:trPr>
          <w:trHeight w:val="269"/>
        </w:trPr>
        <w:tc>
          <w:tcPr>
            <w:tcW w:w="1427" w:type="dxa"/>
            <w:tcBorders>
              <w:top w:val="nil"/>
              <w:left w:val="nil"/>
              <w:bottom w:val="nil"/>
              <w:right w:val="nil"/>
            </w:tcBorders>
          </w:tcPr>
          <w:p w14:paraId="3982E01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IENGPAR39</w:t>
            </w:r>
          </w:p>
        </w:tc>
        <w:tc>
          <w:tcPr>
            <w:tcW w:w="947" w:type="dxa"/>
            <w:tcBorders>
              <w:top w:val="nil"/>
              <w:left w:val="nil"/>
              <w:bottom w:val="nil"/>
              <w:right w:val="nil"/>
            </w:tcBorders>
          </w:tcPr>
          <w:p w14:paraId="6CDABAF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5.0%</w:t>
            </w:r>
          </w:p>
        </w:tc>
        <w:tc>
          <w:tcPr>
            <w:tcW w:w="1427" w:type="dxa"/>
            <w:tcBorders>
              <w:top w:val="nil"/>
              <w:left w:val="nil"/>
              <w:bottom w:val="nil"/>
              <w:right w:val="nil"/>
            </w:tcBorders>
          </w:tcPr>
          <w:p w14:paraId="1E44CC2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ISAFBUL74</w:t>
            </w:r>
          </w:p>
        </w:tc>
        <w:tc>
          <w:tcPr>
            <w:tcW w:w="933" w:type="dxa"/>
            <w:tcBorders>
              <w:top w:val="nil"/>
              <w:left w:val="nil"/>
              <w:bottom w:val="nil"/>
              <w:right w:val="nil"/>
            </w:tcBorders>
          </w:tcPr>
          <w:p w14:paraId="50582C2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506" w:type="dxa"/>
            <w:tcBorders>
              <w:top w:val="nil"/>
              <w:left w:val="nil"/>
              <w:bottom w:val="nil"/>
              <w:right w:val="nil"/>
            </w:tcBorders>
          </w:tcPr>
          <w:p w14:paraId="61A30BB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IENVINS104</w:t>
            </w:r>
          </w:p>
        </w:tc>
        <w:tc>
          <w:tcPr>
            <w:tcW w:w="854" w:type="dxa"/>
            <w:tcBorders>
              <w:top w:val="nil"/>
              <w:left w:val="nil"/>
              <w:bottom w:val="nil"/>
              <w:right w:val="nil"/>
            </w:tcBorders>
          </w:tcPr>
          <w:p w14:paraId="4706529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9.0%</w:t>
            </w:r>
          </w:p>
        </w:tc>
        <w:tc>
          <w:tcPr>
            <w:tcW w:w="1486" w:type="dxa"/>
            <w:tcBorders>
              <w:top w:val="nil"/>
              <w:left w:val="nil"/>
              <w:bottom w:val="nil"/>
              <w:right w:val="nil"/>
            </w:tcBorders>
          </w:tcPr>
          <w:p w14:paraId="589C1BA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IENVDIS134</w:t>
            </w:r>
          </w:p>
        </w:tc>
        <w:tc>
          <w:tcPr>
            <w:tcW w:w="874" w:type="dxa"/>
            <w:tcBorders>
              <w:top w:val="nil"/>
              <w:left w:val="nil"/>
              <w:bottom w:val="nil"/>
              <w:right w:val="nil"/>
            </w:tcBorders>
          </w:tcPr>
          <w:p w14:paraId="77DE1F4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3F5535EB" w14:textId="77777777" w:rsidTr="00B7398A">
        <w:trPr>
          <w:trHeight w:val="269"/>
        </w:trPr>
        <w:tc>
          <w:tcPr>
            <w:tcW w:w="1427" w:type="dxa"/>
            <w:tcBorders>
              <w:top w:val="nil"/>
              <w:left w:val="nil"/>
              <w:bottom w:val="nil"/>
              <w:right w:val="nil"/>
            </w:tcBorders>
          </w:tcPr>
          <w:p w14:paraId="4BD578F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IENGPAR42</w:t>
            </w:r>
          </w:p>
        </w:tc>
        <w:tc>
          <w:tcPr>
            <w:tcW w:w="947" w:type="dxa"/>
            <w:tcBorders>
              <w:top w:val="nil"/>
              <w:left w:val="nil"/>
              <w:bottom w:val="nil"/>
              <w:right w:val="nil"/>
            </w:tcBorders>
          </w:tcPr>
          <w:p w14:paraId="578E676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5.2%</w:t>
            </w:r>
          </w:p>
        </w:tc>
        <w:tc>
          <w:tcPr>
            <w:tcW w:w="1427" w:type="dxa"/>
            <w:tcBorders>
              <w:top w:val="nil"/>
              <w:left w:val="nil"/>
              <w:bottom w:val="nil"/>
              <w:right w:val="nil"/>
            </w:tcBorders>
          </w:tcPr>
          <w:p w14:paraId="0D21EC2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ISAFBUL75</w:t>
            </w:r>
          </w:p>
        </w:tc>
        <w:tc>
          <w:tcPr>
            <w:tcW w:w="933" w:type="dxa"/>
            <w:tcBorders>
              <w:top w:val="nil"/>
              <w:left w:val="nil"/>
              <w:bottom w:val="nil"/>
              <w:right w:val="nil"/>
            </w:tcBorders>
          </w:tcPr>
          <w:p w14:paraId="696D792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5.9%</w:t>
            </w:r>
          </w:p>
        </w:tc>
        <w:tc>
          <w:tcPr>
            <w:tcW w:w="1506" w:type="dxa"/>
            <w:tcBorders>
              <w:top w:val="nil"/>
              <w:left w:val="nil"/>
              <w:bottom w:val="nil"/>
              <w:right w:val="nil"/>
            </w:tcBorders>
          </w:tcPr>
          <w:p w14:paraId="27CE612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IENVINS105</w:t>
            </w:r>
          </w:p>
        </w:tc>
        <w:tc>
          <w:tcPr>
            <w:tcW w:w="854" w:type="dxa"/>
            <w:tcBorders>
              <w:top w:val="nil"/>
              <w:left w:val="nil"/>
              <w:bottom w:val="nil"/>
              <w:right w:val="nil"/>
            </w:tcBorders>
          </w:tcPr>
          <w:p w14:paraId="3371082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9.3%</w:t>
            </w:r>
          </w:p>
        </w:tc>
        <w:tc>
          <w:tcPr>
            <w:tcW w:w="1486" w:type="dxa"/>
            <w:tcBorders>
              <w:top w:val="nil"/>
              <w:left w:val="nil"/>
              <w:bottom w:val="nil"/>
              <w:right w:val="nil"/>
            </w:tcBorders>
          </w:tcPr>
          <w:p w14:paraId="12529FD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IENVDIS134B</w:t>
            </w:r>
          </w:p>
        </w:tc>
        <w:tc>
          <w:tcPr>
            <w:tcW w:w="874" w:type="dxa"/>
            <w:tcBorders>
              <w:top w:val="nil"/>
              <w:left w:val="nil"/>
              <w:bottom w:val="nil"/>
              <w:right w:val="nil"/>
            </w:tcBorders>
          </w:tcPr>
          <w:p w14:paraId="06CB465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12.6%</w:t>
            </w:r>
          </w:p>
        </w:tc>
      </w:tr>
      <w:tr w:rsidR="007229F6" w:rsidRPr="00CA68E6" w14:paraId="4A1F6263" w14:textId="77777777" w:rsidTr="00B7398A">
        <w:trPr>
          <w:trHeight w:val="269"/>
        </w:trPr>
        <w:tc>
          <w:tcPr>
            <w:tcW w:w="1427" w:type="dxa"/>
            <w:tcBorders>
              <w:top w:val="nil"/>
              <w:left w:val="nil"/>
              <w:bottom w:val="nil"/>
              <w:right w:val="nil"/>
            </w:tcBorders>
          </w:tcPr>
          <w:p w14:paraId="43023D7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IENGPAR48</w:t>
            </w:r>
          </w:p>
        </w:tc>
        <w:tc>
          <w:tcPr>
            <w:tcW w:w="947" w:type="dxa"/>
            <w:tcBorders>
              <w:top w:val="nil"/>
              <w:left w:val="nil"/>
              <w:bottom w:val="nil"/>
              <w:right w:val="nil"/>
            </w:tcBorders>
          </w:tcPr>
          <w:p w14:paraId="47FC771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3.7%</w:t>
            </w:r>
          </w:p>
        </w:tc>
        <w:tc>
          <w:tcPr>
            <w:tcW w:w="1427" w:type="dxa"/>
            <w:tcBorders>
              <w:top w:val="nil"/>
              <w:left w:val="nil"/>
              <w:bottom w:val="nil"/>
              <w:right w:val="nil"/>
            </w:tcBorders>
          </w:tcPr>
          <w:p w14:paraId="3B72638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ISAFBUL79</w:t>
            </w:r>
          </w:p>
        </w:tc>
        <w:tc>
          <w:tcPr>
            <w:tcW w:w="933" w:type="dxa"/>
            <w:tcBorders>
              <w:top w:val="nil"/>
              <w:left w:val="nil"/>
              <w:bottom w:val="nil"/>
              <w:right w:val="nil"/>
            </w:tcBorders>
          </w:tcPr>
          <w:p w14:paraId="2E623E7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506" w:type="dxa"/>
            <w:tcBorders>
              <w:top w:val="nil"/>
              <w:left w:val="nil"/>
              <w:bottom w:val="nil"/>
              <w:right w:val="nil"/>
            </w:tcBorders>
          </w:tcPr>
          <w:p w14:paraId="0A041D9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IENVINS106</w:t>
            </w:r>
          </w:p>
        </w:tc>
        <w:tc>
          <w:tcPr>
            <w:tcW w:w="854" w:type="dxa"/>
            <w:tcBorders>
              <w:top w:val="nil"/>
              <w:left w:val="nil"/>
              <w:bottom w:val="nil"/>
              <w:right w:val="nil"/>
            </w:tcBorders>
          </w:tcPr>
          <w:p w14:paraId="5AEF53E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8.9%</w:t>
            </w:r>
          </w:p>
        </w:tc>
        <w:tc>
          <w:tcPr>
            <w:tcW w:w="1486" w:type="dxa"/>
            <w:tcBorders>
              <w:top w:val="nil"/>
              <w:left w:val="nil"/>
              <w:bottom w:val="nil"/>
              <w:right w:val="nil"/>
            </w:tcBorders>
          </w:tcPr>
          <w:p w14:paraId="2A7304B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IENVDIS134C</w:t>
            </w:r>
          </w:p>
        </w:tc>
        <w:tc>
          <w:tcPr>
            <w:tcW w:w="874" w:type="dxa"/>
            <w:tcBorders>
              <w:top w:val="nil"/>
              <w:left w:val="nil"/>
              <w:bottom w:val="nil"/>
              <w:right w:val="nil"/>
            </w:tcBorders>
          </w:tcPr>
          <w:p w14:paraId="19897A2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12.7%</w:t>
            </w:r>
          </w:p>
        </w:tc>
      </w:tr>
      <w:tr w:rsidR="007229F6" w:rsidRPr="00CA68E6" w14:paraId="5EBD9C31" w14:textId="77777777" w:rsidTr="00B7398A">
        <w:trPr>
          <w:trHeight w:val="269"/>
        </w:trPr>
        <w:tc>
          <w:tcPr>
            <w:tcW w:w="1427" w:type="dxa"/>
            <w:tcBorders>
              <w:top w:val="nil"/>
              <w:left w:val="nil"/>
              <w:bottom w:val="nil"/>
              <w:right w:val="nil"/>
            </w:tcBorders>
          </w:tcPr>
          <w:p w14:paraId="310E495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ISAFEMO49</w:t>
            </w:r>
          </w:p>
        </w:tc>
        <w:tc>
          <w:tcPr>
            <w:tcW w:w="947" w:type="dxa"/>
            <w:tcBorders>
              <w:top w:val="nil"/>
              <w:left w:val="nil"/>
              <w:bottom w:val="nil"/>
              <w:right w:val="nil"/>
            </w:tcBorders>
          </w:tcPr>
          <w:p w14:paraId="0C20F64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4.0%</w:t>
            </w:r>
          </w:p>
        </w:tc>
        <w:tc>
          <w:tcPr>
            <w:tcW w:w="1427" w:type="dxa"/>
            <w:tcBorders>
              <w:top w:val="nil"/>
              <w:left w:val="nil"/>
              <w:bottom w:val="nil"/>
              <w:right w:val="nil"/>
            </w:tcBorders>
          </w:tcPr>
          <w:p w14:paraId="67951A4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ISAFBUL80</w:t>
            </w:r>
          </w:p>
        </w:tc>
        <w:tc>
          <w:tcPr>
            <w:tcW w:w="933" w:type="dxa"/>
            <w:tcBorders>
              <w:top w:val="nil"/>
              <w:left w:val="nil"/>
              <w:bottom w:val="nil"/>
              <w:right w:val="nil"/>
            </w:tcBorders>
          </w:tcPr>
          <w:p w14:paraId="5E1DBB6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506" w:type="dxa"/>
            <w:tcBorders>
              <w:top w:val="nil"/>
              <w:left w:val="nil"/>
              <w:bottom w:val="nil"/>
              <w:right w:val="nil"/>
            </w:tcBorders>
          </w:tcPr>
          <w:p w14:paraId="35AB65A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IENVINS107</w:t>
            </w:r>
          </w:p>
        </w:tc>
        <w:tc>
          <w:tcPr>
            <w:tcW w:w="854" w:type="dxa"/>
            <w:tcBorders>
              <w:top w:val="nil"/>
              <w:left w:val="nil"/>
              <w:bottom w:val="nil"/>
              <w:right w:val="nil"/>
            </w:tcBorders>
          </w:tcPr>
          <w:p w14:paraId="0B67FF4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9.6%</w:t>
            </w:r>
          </w:p>
        </w:tc>
        <w:tc>
          <w:tcPr>
            <w:tcW w:w="1486" w:type="dxa"/>
            <w:tcBorders>
              <w:top w:val="nil"/>
              <w:left w:val="nil"/>
              <w:bottom w:val="nil"/>
              <w:right w:val="nil"/>
            </w:tcBorders>
          </w:tcPr>
          <w:p w14:paraId="2FB91C7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IENVDIS135</w:t>
            </w:r>
          </w:p>
        </w:tc>
        <w:tc>
          <w:tcPr>
            <w:tcW w:w="874" w:type="dxa"/>
            <w:tcBorders>
              <w:top w:val="nil"/>
              <w:left w:val="nil"/>
              <w:bottom w:val="nil"/>
              <w:right w:val="nil"/>
            </w:tcBorders>
          </w:tcPr>
          <w:p w14:paraId="6B84BFC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12.4%</w:t>
            </w:r>
          </w:p>
        </w:tc>
      </w:tr>
      <w:tr w:rsidR="007229F6" w:rsidRPr="00CA68E6" w14:paraId="15278CF3" w14:textId="77777777" w:rsidTr="00B7398A">
        <w:trPr>
          <w:trHeight w:val="269"/>
        </w:trPr>
        <w:tc>
          <w:tcPr>
            <w:tcW w:w="1427" w:type="dxa"/>
            <w:tcBorders>
              <w:top w:val="nil"/>
              <w:left w:val="nil"/>
              <w:bottom w:val="nil"/>
              <w:right w:val="nil"/>
            </w:tcBorders>
          </w:tcPr>
          <w:p w14:paraId="2B1DE37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ISAFEMO50</w:t>
            </w:r>
          </w:p>
        </w:tc>
        <w:tc>
          <w:tcPr>
            <w:tcW w:w="947" w:type="dxa"/>
            <w:tcBorders>
              <w:top w:val="nil"/>
              <w:left w:val="nil"/>
              <w:bottom w:val="nil"/>
              <w:right w:val="nil"/>
            </w:tcBorders>
          </w:tcPr>
          <w:p w14:paraId="34ACE42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4.3%</w:t>
            </w:r>
          </w:p>
        </w:tc>
        <w:tc>
          <w:tcPr>
            <w:tcW w:w="1427" w:type="dxa"/>
            <w:tcBorders>
              <w:top w:val="nil"/>
              <w:left w:val="nil"/>
              <w:bottom w:val="nil"/>
              <w:right w:val="nil"/>
            </w:tcBorders>
          </w:tcPr>
          <w:p w14:paraId="67B9EA1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ISAFBUL81</w:t>
            </w:r>
          </w:p>
        </w:tc>
        <w:tc>
          <w:tcPr>
            <w:tcW w:w="933" w:type="dxa"/>
            <w:tcBorders>
              <w:top w:val="nil"/>
              <w:left w:val="nil"/>
              <w:bottom w:val="nil"/>
              <w:right w:val="nil"/>
            </w:tcBorders>
          </w:tcPr>
          <w:p w14:paraId="62571F9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5.9%</w:t>
            </w:r>
          </w:p>
        </w:tc>
        <w:tc>
          <w:tcPr>
            <w:tcW w:w="1506" w:type="dxa"/>
            <w:tcBorders>
              <w:top w:val="nil"/>
              <w:left w:val="nil"/>
              <w:bottom w:val="nil"/>
              <w:right w:val="nil"/>
            </w:tcBorders>
          </w:tcPr>
          <w:p w14:paraId="4364DC5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IENVINS108</w:t>
            </w:r>
          </w:p>
        </w:tc>
        <w:tc>
          <w:tcPr>
            <w:tcW w:w="854" w:type="dxa"/>
            <w:tcBorders>
              <w:top w:val="nil"/>
              <w:left w:val="nil"/>
              <w:bottom w:val="nil"/>
              <w:right w:val="nil"/>
            </w:tcBorders>
          </w:tcPr>
          <w:p w14:paraId="0F66F88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9.5%</w:t>
            </w:r>
          </w:p>
        </w:tc>
        <w:tc>
          <w:tcPr>
            <w:tcW w:w="1486" w:type="dxa"/>
            <w:tcBorders>
              <w:top w:val="nil"/>
              <w:left w:val="nil"/>
              <w:bottom w:val="nil"/>
              <w:right w:val="nil"/>
            </w:tcBorders>
          </w:tcPr>
          <w:p w14:paraId="7C59794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IENVDIS136</w:t>
            </w:r>
          </w:p>
        </w:tc>
        <w:tc>
          <w:tcPr>
            <w:tcW w:w="874" w:type="dxa"/>
            <w:tcBorders>
              <w:top w:val="nil"/>
              <w:left w:val="nil"/>
              <w:bottom w:val="nil"/>
              <w:right w:val="nil"/>
            </w:tcBorders>
          </w:tcPr>
          <w:p w14:paraId="0F8FA7D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12.2%</w:t>
            </w:r>
          </w:p>
        </w:tc>
      </w:tr>
      <w:tr w:rsidR="007229F6" w:rsidRPr="00CA68E6" w14:paraId="0F8F8E95" w14:textId="77777777" w:rsidTr="00B7398A">
        <w:trPr>
          <w:trHeight w:val="269"/>
        </w:trPr>
        <w:tc>
          <w:tcPr>
            <w:tcW w:w="1427" w:type="dxa"/>
            <w:tcBorders>
              <w:top w:val="nil"/>
              <w:left w:val="nil"/>
              <w:bottom w:val="single" w:sz="6" w:space="0" w:color="auto"/>
              <w:right w:val="nil"/>
            </w:tcBorders>
          </w:tcPr>
          <w:p w14:paraId="2956FA9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ISAFEMO51</w:t>
            </w:r>
          </w:p>
        </w:tc>
        <w:tc>
          <w:tcPr>
            <w:tcW w:w="947" w:type="dxa"/>
            <w:tcBorders>
              <w:top w:val="nil"/>
              <w:left w:val="nil"/>
              <w:bottom w:val="single" w:sz="6" w:space="0" w:color="auto"/>
              <w:right w:val="nil"/>
            </w:tcBorders>
          </w:tcPr>
          <w:p w14:paraId="08D7D15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427" w:type="dxa"/>
            <w:tcBorders>
              <w:top w:val="nil"/>
              <w:left w:val="nil"/>
              <w:bottom w:val="single" w:sz="6" w:space="0" w:color="auto"/>
              <w:right w:val="nil"/>
            </w:tcBorders>
          </w:tcPr>
          <w:p w14:paraId="5A87AF3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ISAFBUL82</w:t>
            </w:r>
          </w:p>
        </w:tc>
        <w:tc>
          <w:tcPr>
            <w:tcW w:w="933" w:type="dxa"/>
            <w:tcBorders>
              <w:top w:val="nil"/>
              <w:left w:val="nil"/>
              <w:bottom w:val="single" w:sz="6" w:space="0" w:color="auto"/>
              <w:right w:val="nil"/>
            </w:tcBorders>
          </w:tcPr>
          <w:p w14:paraId="2259569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5.9%</w:t>
            </w:r>
          </w:p>
        </w:tc>
        <w:tc>
          <w:tcPr>
            <w:tcW w:w="1506" w:type="dxa"/>
            <w:tcBorders>
              <w:top w:val="nil"/>
              <w:left w:val="nil"/>
              <w:bottom w:val="single" w:sz="6" w:space="0" w:color="auto"/>
              <w:right w:val="nil"/>
            </w:tcBorders>
          </w:tcPr>
          <w:p w14:paraId="585C1D5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IENVINS110</w:t>
            </w:r>
          </w:p>
        </w:tc>
        <w:tc>
          <w:tcPr>
            <w:tcW w:w="854" w:type="dxa"/>
            <w:tcBorders>
              <w:top w:val="nil"/>
              <w:left w:val="nil"/>
              <w:bottom w:val="single" w:sz="6" w:space="0" w:color="auto"/>
              <w:right w:val="nil"/>
            </w:tcBorders>
          </w:tcPr>
          <w:p w14:paraId="60DDC8A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9.1%</w:t>
            </w:r>
          </w:p>
        </w:tc>
        <w:tc>
          <w:tcPr>
            <w:tcW w:w="1486" w:type="dxa"/>
            <w:tcBorders>
              <w:top w:val="nil"/>
              <w:left w:val="nil"/>
              <w:bottom w:val="single" w:sz="6" w:space="0" w:color="auto"/>
              <w:right w:val="nil"/>
            </w:tcBorders>
          </w:tcPr>
          <w:p w14:paraId="37677DCB"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874" w:type="dxa"/>
            <w:tcBorders>
              <w:top w:val="nil"/>
              <w:left w:val="nil"/>
              <w:bottom w:val="single" w:sz="6" w:space="0" w:color="auto"/>
              <w:right w:val="nil"/>
            </w:tcBorders>
          </w:tcPr>
          <w:p w14:paraId="1851A765" w14:textId="77777777" w:rsidR="007229F6" w:rsidRPr="00CA68E6" w:rsidRDefault="007229F6" w:rsidP="00164AC9">
            <w:pPr>
              <w:autoSpaceDE w:val="0"/>
              <w:autoSpaceDN w:val="0"/>
              <w:adjustRightInd w:val="0"/>
              <w:spacing w:after="0" w:line="240" w:lineRule="auto"/>
              <w:jc w:val="center"/>
              <w:rPr>
                <w:rFonts w:cstheme="minorHAnsi"/>
                <w:color w:val="000000"/>
              </w:rPr>
            </w:pPr>
          </w:p>
        </w:tc>
      </w:tr>
    </w:tbl>
    <w:p w14:paraId="115DA926" w14:textId="0660C7B3" w:rsidR="007229F6" w:rsidRPr="003A52A5" w:rsidRDefault="009056F5" w:rsidP="003A52A5">
      <w:pPr>
        <w:spacing w:after="0"/>
        <w:rPr>
          <w:rFonts w:cstheme="minorHAnsi"/>
        </w:rPr>
      </w:pPr>
      <w:r>
        <w:rPr>
          <w:rFonts w:cstheme="minorHAnsi"/>
        </w:rPr>
        <w:t>SOURCE: ED School Climate Surveys (EDSCLS), Pilot Study, 2015.</w:t>
      </w:r>
      <w:r w:rsidR="003A52A5">
        <w:rPr>
          <w:rFonts w:cstheme="minorHAnsi"/>
        </w:rPr>
        <w:t xml:space="preserve"> </w:t>
      </w:r>
    </w:p>
    <w:p w14:paraId="20BE4683" w14:textId="77777777" w:rsidR="00366E09" w:rsidRDefault="00366E09">
      <w:pPr>
        <w:rPr>
          <w:rFonts w:eastAsiaTheme="majorEastAsia" w:cstheme="minorHAnsi"/>
          <w:b/>
          <w:bCs/>
        </w:rPr>
      </w:pPr>
      <w:r>
        <w:rPr>
          <w:rFonts w:cstheme="minorHAnsi"/>
        </w:rPr>
        <w:br w:type="page"/>
      </w:r>
    </w:p>
    <w:p w14:paraId="512EC110" w14:textId="3F18428F" w:rsidR="007229F6" w:rsidRPr="00CA68E6" w:rsidRDefault="007229F6" w:rsidP="007229F6">
      <w:pPr>
        <w:pStyle w:val="Heading1"/>
        <w:rPr>
          <w:rFonts w:asciiTheme="minorHAnsi" w:hAnsiTheme="minorHAnsi" w:cstheme="minorHAnsi"/>
          <w:color w:val="auto"/>
          <w:sz w:val="22"/>
          <w:szCs w:val="22"/>
        </w:rPr>
      </w:pPr>
      <w:bookmarkStart w:id="38" w:name="_Toc426468493"/>
      <w:r w:rsidRPr="00CA68E6">
        <w:rPr>
          <w:rFonts w:asciiTheme="minorHAnsi" w:hAnsiTheme="minorHAnsi" w:cstheme="minorHAnsi"/>
          <w:color w:val="auto"/>
          <w:sz w:val="22"/>
          <w:szCs w:val="22"/>
        </w:rPr>
        <w:lastRenderedPageBreak/>
        <w:t>Table A-3. Nonresponse rates, by item in the noninstructional staff survey: 2015</w:t>
      </w:r>
      <w:bookmarkEnd w:id="38"/>
    </w:p>
    <w:tbl>
      <w:tblPr>
        <w:tblW w:w="9277" w:type="dxa"/>
        <w:tblInd w:w="78" w:type="dxa"/>
        <w:tblLayout w:type="fixed"/>
        <w:tblLook w:val="0000" w:firstRow="0" w:lastRow="0" w:firstColumn="0" w:lastColumn="0" w:noHBand="0" w:noVBand="0"/>
      </w:tblPr>
      <w:tblGrid>
        <w:gridCol w:w="1523"/>
        <w:gridCol w:w="712"/>
        <w:gridCol w:w="1523"/>
        <w:gridCol w:w="712"/>
        <w:gridCol w:w="1590"/>
        <w:gridCol w:w="873"/>
        <w:gridCol w:w="1557"/>
        <w:gridCol w:w="787"/>
      </w:tblGrid>
      <w:tr w:rsidR="007229F6" w:rsidRPr="00CA68E6" w14:paraId="1D95B5A3" w14:textId="77777777" w:rsidTr="00B7398A">
        <w:trPr>
          <w:trHeight w:val="177"/>
        </w:trPr>
        <w:tc>
          <w:tcPr>
            <w:tcW w:w="1523" w:type="dxa"/>
            <w:tcBorders>
              <w:top w:val="single" w:sz="6" w:space="0" w:color="auto"/>
              <w:left w:val="nil"/>
              <w:bottom w:val="single" w:sz="6" w:space="0" w:color="auto"/>
              <w:right w:val="nil"/>
            </w:tcBorders>
          </w:tcPr>
          <w:p w14:paraId="09B16DBD"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712" w:type="dxa"/>
            <w:tcBorders>
              <w:top w:val="single" w:sz="6" w:space="0" w:color="auto"/>
              <w:left w:val="nil"/>
              <w:bottom w:val="single" w:sz="6" w:space="0" w:color="auto"/>
              <w:right w:val="nil"/>
            </w:tcBorders>
          </w:tcPr>
          <w:p w14:paraId="76CBA6DA"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523" w:type="dxa"/>
            <w:tcBorders>
              <w:top w:val="single" w:sz="6" w:space="0" w:color="auto"/>
              <w:left w:val="nil"/>
              <w:bottom w:val="single" w:sz="6" w:space="0" w:color="auto"/>
              <w:right w:val="nil"/>
            </w:tcBorders>
          </w:tcPr>
          <w:p w14:paraId="7DCCE610"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712" w:type="dxa"/>
            <w:tcBorders>
              <w:top w:val="single" w:sz="6" w:space="0" w:color="auto"/>
              <w:left w:val="nil"/>
              <w:bottom w:val="single" w:sz="6" w:space="0" w:color="auto"/>
              <w:right w:val="nil"/>
            </w:tcBorders>
          </w:tcPr>
          <w:p w14:paraId="38A2F12B"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590" w:type="dxa"/>
            <w:tcBorders>
              <w:top w:val="single" w:sz="6" w:space="0" w:color="auto"/>
              <w:left w:val="nil"/>
              <w:bottom w:val="single" w:sz="6" w:space="0" w:color="auto"/>
              <w:right w:val="nil"/>
            </w:tcBorders>
          </w:tcPr>
          <w:p w14:paraId="5E0AD41D"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873" w:type="dxa"/>
            <w:tcBorders>
              <w:top w:val="single" w:sz="6" w:space="0" w:color="auto"/>
              <w:left w:val="nil"/>
              <w:bottom w:val="single" w:sz="6" w:space="0" w:color="auto"/>
              <w:right w:val="nil"/>
            </w:tcBorders>
          </w:tcPr>
          <w:p w14:paraId="6078400A"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557" w:type="dxa"/>
            <w:tcBorders>
              <w:top w:val="single" w:sz="6" w:space="0" w:color="auto"/>
              <w:left w:val="nil"/>
              <w:bottom w:val="single" w:sz="6" w:space="0" w:color="auto"/>
              <w:right w:val="nil"/>
            </w:tcBorders>
          </w:tcPr>
          <w:p w14:paraId="003DA1DE"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787" w:type="dxa"/>
            <w:tcBorders>
              <w:top w:val="single" w:sz="6" w:space="0" w:color="auto"/>
              <w:left w:val="nil"/>
              <w:bottom w:val="single" w:sz="6" w:space="0" w:color="auto"/>
              <w:right w:val="nil"/>
            </w:tcBorders>
          </w:tcPr>
          <w:p w14:paraId="57777A25"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r>
      <w:tr w:rsidR="007229F6" w:rsidRPr="00CA68E6" w14:paraId="13EC5990" w14:textId="77777777" w:rsidTr="00B7398A">
        <w:trPr>
          <w:trHeight w:val="177"/>
        </w:trPr>
        <w:tc>
          <w:tcPr>
            <w:tcW w:w="1523" w:type="dxa"/>
            <w:tcBorders>
              <w:top w:val="nil"/>
              <w:left w:val="nil"/>
              <w:bottom w:val="nil"/>
              <w:right w:val="nil"/>
            </w:tcBorders>
          </w:tcPr>
          <w:p w14:paraId="1365E81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NENGCLC1</w:t>
            </w:r>
          </w:p>
        </w:tc>
        <w:tc>
          <w:tcPr>
            <w:tcW w:w="712" w:type="dxa"/>
            <w:tcBorders>
              <w:top w:val="nil"/>
              <w:left w:val="nil"/>
              <w:bottom w:val="nil"/>
              <w:right w:val="nil"/>
            </w:tcBorders>
          </w:tcPr>
          <w:p w14:paraId="478469F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0.9%</w:t>
            </w:r>
          </w:p>
        </w:tc>
        <w:tc>
          <w:tcPr>
            <w:tcW w:w="1523" w:type="dxa"/>
            <w:tcBorders>
              <w:top w:val="nil"/>
              <w:left w:val="nil"/>
              <w:bottom w:val="nil"/>
              <w:right w:val="nil"/>
            </w:tcBorders>
          </w:tcPr>
          <w:p w14:paraId="3DE2968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NENGPAR47</w:t>
            </w:r>
          </w:p>
        </w:tc>
        <w:tc>
          <w:tcPr>
            <w:tcW w:w="712" w:type="dxa"/>
            <w:tcBorders>
              <w:top w:val="nil"/>
              <w:left w:val="nil"/>
              <w:bottom w:val="nil"/>
              <w:right w:val="nil"/>
            </w:tcBorders>
          </w:tcPr>
          <w:p w14:paraId="38B68D4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90" w:type="dxa"/>
            <w:tcBorders>
              <w:top w:val="nil"/>
              <w:left w:val="nil"/>
              <w:bottom w:val="nil"/>
              <w:right w:val="nil"/>
            </w:tcBorders>
          </w:tcPr>
          <w:p w14:paraId="4E57499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NSAFBUL76</w:t>
            </w:r>
          </w:p>
        </w:tc>
        <w:tc>
          <w:tcPr>
            <w:tcW w:w="873" w:type="dxa"/>
            <w:tcBorders>
              <w:top w:val="nil"/>
              <w:left w:val="nil"/>
              <w:bottom w:val="nil"/>
              <w:right w:val="nil"/>
            </w:tcBorders>
          </w:tcPr>
          <w:p w14:paraId="05AE18E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57" w:type="dxa"/>
            <w:tcBorders>
              <w:top w:val="nil"/>
              <w:left w:val="nil"/>
              <w:bottom w:val="nil"/>
              <w:right w:val="nil"/>
            </w:tcBorders>
          </w:tcPr>
          <w:p w14:paraId="02FEAFA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NENVINS108</w:t>
            </w:r>
          </w:p>
        </w:tc>
        <w:tc>
          <w:tcPr>
            <w:tcW w:w="787" w:type="dxa"/>
            <w:tcBorders>
              <w:top w:val="nil"/>
              <w:left w:val="nil"/>
              <w:bottom w:val="nil"/>
              <w:right w:val="nil"/>
            </w:tcBorders>
          </w:tcPr>
          <w:p w14:paraId="7FA5BA6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12.6%</w:t>
            </w:r>
          </w:p>
        </w:tc>
      </w:tr>
      <w:tr w:rsidR="007229F6" w:rsidRPr="00CA68E6" w14:paraId="7645819D" w14:textId="77777777" w:rsidTr="00B7398A">
        <w:trPr>
          <w:trHeight w:val="177"/>
        </w:trPr>
        <w:tc>
          <w:tcPr>
            <w:tcW w:w="1523" w:type="dxa"/>
            <w:tcBorders>
              <w:top w:val="nil"/>
              <w:left w:val="nil"/>
              <w:bottom w:val="nil"/>
              <w:right w:val="nil"/>
            </w:tcBorders>
          </w:tcPr>
          <w:p w14:paraId="6D349B9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NENGCLC2</w:t>
            </w:r>
          </w:p>
        </w:tc>
        <w:tc>
          <w:tcPr>
            <w:tcW w:w="712" w:type="dxa"/>
            <w:tcBorders>
              <w:top w:val="nil"/>
              <w:left w:val="nil"/>
              <w:bottom w:val="nil"/>
              <w:right w:val="nil"/>
            </w:tcBorders>
          </w:tcPr>
          <w:p w14:paraId="1641C52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0.9%</w:t>
            </w:r>
          </w:p>
        </w:tc>
        <w:tc>
          <w:tcPr>
            <w:tcW w:w="1523" w:type="dxa"/>
            <w:tcBorders>
              <w:top w:val="nil"/>
              <w:left w:val="nil"/>
              <w:bottom w:val="nil"/>
              <w:right w:val="nil"/>
            </w:tcBorders>
          </w:tcPr>
          <w:p w14:paraId="74342B5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NSAFEMO48</w:t>
            </w:r>
          </w:p>
        </w:tc>
        <w:tc>
          <w:tcPr>
            <w:tcW w:w="712" w:type="dxa"/>
            <w:tcBorders>
              <w:top w:val="nil"/>
              <w:left w:val="nil"/>
              <w:bottom w:val="nil"/>
              <w:right w:val="nil"/>
            </w:tcBorders>
          </w:tcPr>
          <w:p w14:paraId="1070D80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90" w:type="dxa"/>
            <w:tcBorders>
              <w:top w:val="nil"/>
              <w:left w:val="nil"/>
              <w:bottom w:val="nil"/>
              <w:right w:val="nil"/>
            </w:tcBorders>
          </w:tcPr>
          <w:p w14:paraId="541CF3A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NSAFBUL77</w:t>
            </w:r>
          </w:p>
        </w:tc>
        <w:tc>
          <w:tcPr>
            <w:tcW w:w="873" w:type="dxa"/>
            <w:tcBorders>
              <w:top w:val="nil"/>
              <w:left w:val="nil"/>
              <w:bottom w:val="nil"/>
              <w:right w:val="nil"/>
            </w:tcBorders>
          </w:tcPr>
          <w:p w14:paraId="75BBA5A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57" w:type="dxa"/>
            <w:tcBorders>
              <w:top w:val="nil"/>
              <w:left w:val="nil"/>
              <w:bottom w:val="nil"/>
              <w:right w:val="nil"/>
            </w:tcBorders>
          </w:tcPr>
          <w:p w14:paraId="3ACEF80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NENVINS109</w:t>
            </w:r>
          </w:p>
        </w:tc>
        <w:tc>
          <w:tcPr>
            <w:tcW w:w="787" w:type="dxa"/>
            <w:tcBorders>
              <w:top w:val="nil"/>
              <w:left w:val="nil"/>
              <w:bottom w:val="nil"/>
              <w:right w:val="nil"/>
            </w:tcBorders>
          </w:tcPr>
          <w:p w14:paraId="310DB78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51F94383" w14:textId="77777777" w:rsidTr="00B7398A">
        <w:trPr>
          <w:trHeight w:val="177"/>
        </w:trPr>
        <w:tc>
          <w:tcPr>
            <w:tcW w:w="1523" w:type="dxa"/>
            <w:tcBorders>
              <w:top w:val="nil"/>
              <w:left w:val="nil"/>
              <w:bottom w:val="nil"/>
              <w:right w:val="nil"/>
            </w:tcBorders>
          </w:tcPr>
          <w:p w14:paraId="638A554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NENGCLC3</w:t>
            </w:r>
          </w:p>
        </w:tc>
        <w:tc>
          <w:tcPr>
            <w:tcW w:w="712" w:type="dxa"/>
            <w:tcBorders>
              <w:top w:val="nil"/>
              <w:left w:val="nil"/>
              <w:bottom w:val="nil"/>
              <w:right w:val="nil"/>
            </w:tcBorders>
          </w:tcPr>
          <w:p w14:paraId="4CF563C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2.2%</w:t>
            </w:r>
          </w:p>
        </w:tc>
        <w:tc>
          <w:tcPr>
            <w:tcW w:w="1523" w:type="dxa"/>
            <w:tcBorders>
              <w:top w:val="nil"/>
              <w:left w:val="nil"/>
              <w:bottom w:val="nil"/>
              <w:right w:val="nil"/>
            </w:tcBorders>
          </w:tcPr>
          <w:p w14:paraId="7D016F8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NSAFEMO49</w:t>
            </w:r>
          </w:p>
        </w:tc>
        <w:tc>
          <w:tcPr>
            <w:tcW w:w="712" w:type="dxa"/>
            <w:tcBorders>
              <w:top w:val="nil"/>
              <w:left w:val="nil"/>
              <w:bottom w:val="nil"/>
              <w:right w:val="nil"/>
            </w:tcBorders>
          </w:tcPr>
          <w:p w14:paraId="3B1F9A2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6.1%</w:t>
            </w:r>
          </w:p>
        </w:tc>
        <w:tc>
          <w:tcPr>
            <w:tcW w:w="1590" w:type="dxa"/>
            <w:tcBorders>
              <w:top w:val="nil"/>
              <w:left w:val="nil"/>
              <w:bottom w:val="nil"/>
              <w:right w:val="nil"/>
            </w:tcBorders>
          </w:tcPr>
          <w:p w14:paraId="4668BDF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NSAFBUL78</w:t>
            </w:r>
          </w:p>
        </w:tc>
        <w:tc>
          <w:tcPr>
            <w:tcW w:w="873" w:type="dxa"/>
            <w:tcBorders>
              <w:top w:val="nil"/>
              <w:left w:val="nil"/>
              <w:bottom w:val="nil"/>
              <w:right w:val="nil"/>
            </w:tcBorders>
          </w:tcPr>
          <w:p w14:paraId="3B4CFF6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57" w:type="dxa"/>
            <w:tcBorders>
              <w:top w:val="nil"/>
              <w:left w:val="nil"/>
              <w:bottom w:val="nil"/>
              <w:right w:val="nil"/>
            </w:tcBorders>
          </w:tcPr>
          <w:p w14:paraId="13EFF01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NENVINS110</w:t>
            </w:r>
          </w:p>
        </w:tc>
        <w:tc>
          <w:tcPr>
            <w:tcW w:w="787" w:type="dxa"/>
            <w:tcBorders>
              <w:top w:val="nil"/>
              <w:left w:val="nil"/>
              <w:bottom w:val="nil"/>
              <w:right w:val="nil"/>
            </w:tcBorders>
          </w:tcPr>
          <w:p w14:paraId="76DB312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13.0%</w:t>
            </w:r>
          </w:p>
        </w:tc>
      </w:tr>
      <w:tr w:rsidR="007229F6" w:rsidRPr="00CA68E6" w14:paraId="64E1A42E" w14:textId="77777777" w:rsidTr="00B7398A">
        <w:trPr>
          <w:trHeight w:val="177"/>
        </w:trPr>
        <w:tc>
          <w:tcPr>
            <w:tcW w:w="1523" w:type="dxa"/>
            <w:tcBorders>
              <w:top w:val="nil"/>
              <w:left w:val="nil"/>
              <w:bottom w:val="nil"/>
              <w:right w:val="nil"/>
            </w:tcBorders>
          </w:tcPr>
          <w:p w14:paraId="629FE82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NENGCLC4</w:t>
            </w:r>
          </w:p>
        </w:tc>
        <w:tc>
          <w:tcPr>
            <w:tcW w:w="712" w:type="dxa"/>
            <w:tcBorders>
              <w:top w:val="nil"/>
              <w:left w:val="nil"/>
              <w:bottom w:val="nil"/>
              <w:right w:val="nil"/>
            </w:tcBorders>
          </w:tcPr>
          <w:p w14:paraId="2B9A322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6.1%</w:t>
            </w:r>
          </w:p>
        </w:tc>
        <w:tc>
          <w:tcPr>
            <w:tcW w:w="1523" w:type="dxa"/>
            <w:tcBorders>
              <w:top w:val="nil"/>
              <w:left w:val="nil"/>
              <w:bottom w:val="nil"/>
              <w:right w:val="nil"/>
            </w:tcBorders>
          </w:tcPr>
          <w:p w14:paraId="5581EF8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NSAFEMO50</w:t>
            </w:r>
          </w:p>
        </w:tc>
        <w:tc>
          <w:tcPr>
            <w:tcW w:w="712" w:type="dxa"/>
            <w:tcBorders>
              <w:top w:val="nil"/>
              <w:left w:val="nil"/>
              <w:bottom w:val="nil"/>
              <w:right w:val="nil"/>
            </w:tcBorders>
          </w:tcPr>
          <w:p w14:paraId="74CF228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90" w:type="dxa"/>
            <w:tcBorders>
              <w:top w:val="nil"/>
              <w:left w:val="nil"/>
              <w:bottom w:val="nil"/>
              <w:right w:val="nil"/>
            </w:tcBorders>
          </w:tcPr>
          <w:p w14:paraId="496D558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NSAFBUL79</w:t>
            </w:r>
          </w:p>
        </w:tc>
        <w:tc>
          <w:tcPr>
            <w:tcW w:w="873" w:type="dxa"/>
            <w:tcBorders>
              <w:top w:val="nil"/>
              <w:left w:val="nil"/>
              <w:bottom w:val="nil"/>
              <w:right w:val="nil"/>
            </w:tcBorders>
          </w:tcPr>
          <w:p w14:paraId="027657C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7.8%</w:t>
            </w:r>
          </w:p>
        </w:tc>
        <w:tc>
          <w:tcPr>
            <w:tcW w:w="1557" w:type="dxa"/>
            <w:tcBorders>
              <w:top w:val="nil"/>
              <w:left w:val="nil"/>
              <w:bottom w:val="nil"/>
              <w:right w:val="nil"/>
            </w:tcBorders>
          </w:tcPr>
          <w:p w14:paraId="111281A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NENVINS111</w:t>
            </w:r>
          </w:p>
        </w:tc>
        <w:tc>
          <w:tcPr>
            <w:tcW w:w="787" w:type="dxa"/>
            <w:tcBorders>
              <w:top w:val="nil"/>
              <w:left w:val="nil"/>
              <w:bottom w:val="nil"/>
              <w:right w:val="nil"/>
            </w:tcBorders>
          </w:tcPr>
          <w:p w14:paraId="0E04B00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10.9%</w:t>
            </w:r>
          </w:p>
        </w:tc>
      </w:tr>
      <w:tr w:rsidR="007229F6" w:rsidRPr="00CA68E6" w14:paraId="00230C02" w14:textId="77777777" w:rsidTr="00B7398A">
        <w:trPr>
          <w:trHeight w:val="177"/>
        </w:trPr>
        <w:tc>
          <w:tcPr>
            <w:tcW w:w="1523" w:type="dxa"/>
            <w:tcBorders>
              <w:top w:val="nil"/>
              <w:left w:val="nil"/>
              <w:bottom w:val="nil"/>
              <w:right w:val="nil"/>
            </w:tcBorders>
          </w:tcPr>
          <w:p w14:paraId="3F6455E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NENGCLC5</w:t>
            </w:r>
          </w:p>
        </w:tc>
        <w:tc>
          <w:tcPr>
            <w:tcW w:w="712" w:type="dxa"/>
            <w:tcBorders>
              <w:top w:val="nil"/>
              <w:left w:val="nil"/>
              <w:bottom w:val="nil"/>
              <w:right w:val="nil"/>
            </w:tcBorders>
          </w:tcPr>
          <w:p w14:paraId="0741171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1.7%</w:t>
            </w:r>
          </w:p>
        </w:tc>
        <w:tc>
          <w:tcPr>
            <w:tcW w:w="1523" w:type="dxa"/>
            <w:tcBorders>
              <w:top w:val="nil"/>
              <w:left w:val="nil"/>
              <w:bottom w:val="nil"/>
              <w:right w:val="nil"/>
            </w:tcBorders>
          </w:tcPr>
          <w:p w14:paraId="671F13A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NSAFEMO51</w:t>
            </w:r>
          </w:p>
        </w:tc>
        <w:tc>
          <w:tcPr>
            <w:tcW w:w="712" w:type="dxa"/>
            <w:tcBorders>
              <w:top w:val="nil"/>
              <w:left w:val="nil"/>
              <w:bottom w:val="nil"/>
              <w:right w:val="nil"/>
            </w:tcBorders>
          </w:tcPr>
          <w:p w14:paraId="2E42197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590" w:type="dxa"/>
            <w:tcBorders>
              <w:top w:val="nil"/>
              <w:left w:val="nil"/>
              <w:bottom w:val="nil"/>
              <w:right w:val="nil"/>
            </w:tcBorders>
          </w:tcPr>
          <w:p w14:paraId="38D84A6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NSAFSUB80</w:t>
            </w:r>
          </w:p>
        </w:tc>
        <w:tc>
          <w:tcPr>
            <w:tcW w:w="873" w:type="dxa"/>
            <w:tcBorders>
              <w:top w:val="nil"/>
              <w:left w:val="nil"/>
              <w:bottom w:val="nil"/>
              <w:right w:val="nil"/>
            </w:tcBorders>
          </w:tcPr>
          <w:p w14:paraId="5CABB05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557" w:type="dxa"/>
            <w:tcBorders>
              <w:top w:val="nil"/>
              <w:left w:val="nil"/>
              <w:bottom w:val="nil"/>
              <w:right w:val="nil"/>
            </w:tcBorders>
          </w:tcPr>
          <w:p w14:paraId="41986EF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NENVINS140</w:t>
            </w:r>
          </w:p>
        </w:tc>
        <w:tc>
          <w:tcPr>
            <w:tcW w:w="787" w:type="dxa"/>
            <w:tcBorders>
              <w:top w:val="nil"/>
              <w:left w:val="nil"/>
              <w:bottom w:val="nil"/>
              <w:right w:val="nil"/>
            </w:tcBorders>
          </w:tcPr>
          <w:p w14:paraId="0FE5DB8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113DA008" w14:textId="77777777" w:rsidTr="00B7398A">
        <w:trPr>
          <w:trHeight w:val="177"/>
        </w:trPr>
        <w:tc>
          <w:tcPr>
            <w:tcW w:w="1523" w:type="dxa"/>
            <w:tcBorders>
              <w:top w:val="nil"/>
              <w:left w:val="nil"/>
              <w:bottom w:val="nil"/>
              <w:right w:val="nil"/>
            </w:tcBorders>
          </w:tcPr>
          <w:p w14:paraId="5B904CE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NENGCLC6</w:t>
            </w:r>
          </w:p>
        </w:tc>
        <w:tc>
          <w:tcPr>
            <w:tcW w:w="712" w:type="dxa"/>
            <w:tcBorders>
              <w:top w:val="nil"/>
              <w:left w:val="nil"/>
              <w:bottom w:val="nil"/>
              <w:right w:val="nil"/>
            </w:tcBorders>
          </w:tcPr>
          <w:p w14:paraId="49E3A2F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1.7%</w:t>
            </w:r>
          </w:p>
        </w:tc>
        <w:tc>
          <w:tcPr>
            <w:tcW w:w="1523" w:type="dxa"/>
            <w:tcBorders>
              <w:top w:val="nil"/>
              <w:left w:val="nil"/>
              <w:bottom w:val="nil"/>
              <w:right w:val="nil"/>
            </w:tcBorders>
          </w:tcPr>
          <w:p w14:paraId="3CEF026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NSAFEMO52</w:t>
            </w:r>
          </w:p>
        </w:tc>
        <w:tc>
          <w:tcPr>
            <w:tcW w:w="712" w:type="dxa"/>
            <w:tcBorders>
              <w:top w:val="nil"/>
              <w:left w:val="nil"/>
              <w:bottom w:val="nil"/>
              <w:right w:val="nil"/>
            </w:tcBorders>
          </w:tcPr>
          <w:p w14:paraId="383BA66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90" w:type="dxa"/>
            <w:tcBorders>
              <w:top w:val="nil"/>
              <w:left w:val="nil"/>
              <w:bottom w:val="nil"/>
              <w:right w:val="nil"/>
            </w:tcBorders>
          </w:tcPr>
          <w:p w14:paraId="636C4CE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NSAFSUB81B</w:t>
            </w:r>
          </w:p>
        </w:tc>
        <w:tc>
          <w:tcPr>
            <w:tcW w:w="873" w:type="dxa"/>
            <w:tcBorders>
              <w:top w:val="nil"/>
              <w:left w:val="nil"/>
              <w:bottom w:val="nil"/>
              <w:right w:val="nil"/>
            </w:tcBorders>
          </w:tcPr>
          <w:p w14:paraId="4CCE572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557" w:type="dxa"/>
            <w:tcBorders>
              <w:top w:val="nil"/>
              <w:left w:val="nil"/>
              <w:bottom w:val="nil"/>
              <w:right w:val="nil"/>
            </w:tcBorders>
          </w:tcPr>
          <w:p w14:paraId="22F2B0A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NENVINS141</w:t>
            </w:r>
          </w:p>
        </w:tc>
        <w:tc>
          <w:tcPr>
            <w:tcW w:w="787" w:type="dxa"/>
            <w:tcBorders>
              <w:top w:val="nil"/>
              <w:left w:val="nil"/>
              <w:bottom w:val="nil"/>
              <w:right w:val="nil"/>
            </w:tcBorders>
          </w:tcPr>
          <w:p w14:paraId="53702B6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11.3%</w:t>
            </w:r>
          </w:p>
        </w:tc>
      </w:tr>
      <w:tr w:rsidR="007229F6" w:rsidRPr="00CA68E6" w14:paraId="388652C1" w14:textId="77777777" w:rsidTr="00B7398A">
        <w:trPr>
          <w:trHeight w:val="177"/>
        </w:trPr>
        <w:tc>
          <w:tcPr>
            <w:tcW w:w="1523" w:type="dxa"/>
            <w:tcBorders>
              <w:top w:val="nil"/>
              <w:left w:val="nil"/>
              <w:bottom w:val="nil"/>
              <w:right w:val="nil"/>
            </w:tcBorders>
          </w:tcPr>
          <w:p w14:paraId="0430FA5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NENGCLC7</w:t>
            </w:r>
          </w:p>
        </w:tc>
        <w:tc>
          <w:tcPr>
            <w:tcW w:w="712" w:type="dxa"/>
            <w:tcBorders>
              <w:top w:val="nil"/>
              <w:left w:val="nil"/>
              <w:bottom w:val="nil"/>
              <w:right w:val="nil"/>
            </w:tcBorders>
          </w:tcPr>
          <w:p w14:paraId="65FFE41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23" w:type="dxa"/>
            <w:tcBorders>
              <w:top w:val="nil"/>
              <w:left w:val="nil"/>
              <w:bottom w:val="nil"/>
              <w:right w:val="nil"/>
            </w:tcBorders>
          </w:tcPr>
          <w:p w14:paraId="24DE516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NSAFEMO53</w:t>
            </w:r>
          </w:p>
        </w:tc>
        <w:tc>
          <w:tcPr>
            <w:tcW w:w="712" w:type="dxa"/>
            <w:tcBorders>
              <w:top w:val="nil"/>
              <w:left w:val="nil"/>
              <w:bottom w:val="nil"/>
              <w:right w:val="nil"/>
            </w:tcBorders>
          </w:tcPr>
          <w:p w14:paraId="7FE67AD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90" w:type="dxa"/>
            <w:tcBorders>
              <w:top w:val="nil"/>
              <w:left w:val="nil"/>
              <w:bottom w:val="nil"/>
              <w:right w:val="nil"/>
            </w:tcBorders>
          </w:tcPr>
          <w:p w14:paraId="4804804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NSAFSUB81</w:t>
            </w:r>
          </w:p>
        </w:tc>
        <w:tc>
          <w:tcPr>
            <w:tcW w:w="873" w:type="dxa"/>
            <w:tcBorders>
              <w:top w:val="nil"/>
              <w:left w:val="nil"/>
              <w:bottom w:val="nil"/>
              <w:right w:val="nil"/>
            </w:tcBorders>
          </w:tcPr>
          <w:p w14:paraId="6FBAC1F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557" w:type="dxa"/>
            <w:tcBorders>
              <w:top w:val="nil"/>
              <w:left w:val="nil"/>
              <w:bottom w:val="nil"/>
              <w:right w:val="nil"/>
            </w:tcBorders>
          </w:tcPr>
          <w:p w14:paraId="6AAF2EB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NENVPHEA114</w:t>
            </w:r>
          </w:p>
        </w:tc>
        <w:tc>
          <w:tcPr>
            <w:tcW w:w="787" w:type="dxa"/>
            <w:tcBorders>
              <w:top w:val="nil"/>
              <w:left w:val="nil"/>
              <w:bottom w:val="nil"/>
              <w:right w:val="nil"/>
            </w:tcBorders>
          </w:tcPr>
          <w:p w14:paraId="5D9F04C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11.7%</w:t>
            </w:r>
          </w:p>
        </w:tc>
      </w:tr>
      <w:tr w:rsidR="007229F6" w:rsidRPr="00CA68E6" w14:paraId="230B3262" w14:textId="77777777" w:rsidTr="00B7398A">
        <w:trPr>
          <w:trHeight w:val="177"/>
        </w:trPr>
        <w:tc>
          <w:tcPr>
            <w:tcW w:w="1523" w:type="dxa"/>
            <w:tcBorders>
              <w:top w:val="nil"/>
              <w:left w:val="nil"/>
              <w:bottom w:val="nil"/>
              <w:right w:val="nil"/>
            </w:tcBorders>
          </w:tcPr>
          <w:p w14:paraId="14218C8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NENGCLC8</w:t>
            </w:r>
          </w:p>
        </w:tc>
        <w:tc>
          <w:tcPr>
            <w:tcW w:w="712" w:type="dxa"/>
            <w:tcBorders>
              <w:top w:val="nil"/>
              <w:left w:val="nil"/>
              <w:bottom w:val="nil"/>
              <w:right w:val="nil"/>
            </w:tcBorders>
          </w:tcPr>
          <w:p w14:paraId="66181B4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4.3%</w:t>
            </w:r>
          </w:p>
        </w:tc>
        <w:tc>
          <w:tcPr>
            <w:tcW w:w="1523" w:type="dxa"/>
            <w:tcBorders>
              <w:top w:val="nil"/>
              <w:left w:val="nil"/>
              <w:bottom w:val="nil"/>
              <w:right w:val="nil"/>
            </w:tcBorders>
          </w:tcPr>
          <w:p w14:paraId="45DAB07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NSAFEMO54</w:t>
            </w:r>
          </w:p>
        </w:tc>
        <w:tc>
          <w:tcPr>
            <w:tcW w:w="712" w:type="dxa"/>
            <w:tcBorders>
              <w:top w:val="nil"/>
              <w:left w:val="nil"/>
              <w:bottom w:val="nil"/>
              <w:right w:val="nil"/>
            </w:tcBorders>
          </w:tcPr>
          <w:p w14:paraId="71B1420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90" w:type="dxa"/>
            <w:tcBorders>
              <w:top w:val="nil"/>
              <w:left w:val="nil"/>
              <w:bottom w:val="nil"/>
              <w:right w:val="nil"/>
            </w:tcBorders>
          </w:tcPr>
          <w:p w14:paraId="383F4DE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NSAFSUB82</w:t>
            </w:r>
          </w:p>
        </w:tc>
        <w:tc>
          <w:tcPr>
            <w:tcW w:w="873" w:type="dxa"/>
            <w:tcBorders>
              <w:top w:val="nil"/>
              <w:left w:val="nil"/>
              <w:bottom w:val="nil"/>
              <w:right w:val="nil"/>
            </w:tcBorders>
          </w:tcPr>
          <w:p w14:paraId="6F9D644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10.9%</w:t>
            </w:r>
          </w:p>
        </w:tc>
        <w:tc>
          <w:tcPr>
            <w:tcW w:w="1557" w:type="dxa"/>
            <w:tcBorders>
              <w:top w:val="nil"/>
              <w:left w:val="nil"/>
              <w:bottom w:val="nil"/>
              <w:right w:val="nil"/>
            </w:tcBorders>
          </w:tcPr>
          <w:p w14:paraId="041CAFD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NENVPHEA115</w:t>
            </w:r>
          </w:p>
        </w:tc>
        <w:tc>
          <w:tcPr>
            <w:tcW w:w="787" w:type="dxa"/>
            <w:tcBorders>
              <w:top w:val="nil"/>
              <w:left w:val="nil"/>
              <w:bottom w:val="nil"/>
              <w:right w:val="nil"/>
            </w:tcBorders>
          </w:tcPr>
          <w:p w14:paraId="5B929FD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13.5%</w:t>
            </w:r>
          </w:p>
        </w:tc>
      </w:tr>
      <w:tr w:rsidR="007229F6" w:rsidRPr="00CA68E6" w14:paraId="226703D4" w14:textId="77777777" w:rsidTr="00B7398A">
        <w:trPr>
          <w:trHeight w:val="177"/>
        </w:trPr>
        <w:tc>
          <w:tcPr>
            <w:tcW w:w="1523" w:type="dxa"/>
            <w:tcBorders>
              <w:top w:val="nil"/>
              <w:left w:val="nil"/>
              <w:bottom w:val="nil"/>
              <w:right w:val="nil"/>
            </w:tcBorders>
          </w:tcPr>
          <w:p w14:paraId="7F98985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NENGREL16</w:t>
            </w:r>
          </w:p>
        </w:tc>
        <w:tc>
          <w:tcPr>
            <w:tcW w:w="712" w:type="dxa"/>
            <w:tcBorders>
              <w:top w:val="nil"/>
              <w:left w:val="nil"/>
              <w:bottom w:val="nil"/>
              <w:right w:val="nil"/>
            </w:tcBorders>
          </w:tcPr>
          <w:p w14:paraId="1C18368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23" w:type="dxa"/>
            <w:tcBorders>
              <w:top w:val="nil"/>
              <w:left w:val="nil"/>
              <w:bottom w:val="nil"/>
              <w:right w:val="nil"/>
            </w:tcBorders>
          </w:tcPr>
          <w:p w14:paraId="67F1212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NSAFEMO55</w:t>
            </w:r>
          </w:p>
        </w:tc>
        <w:tc>
          <w:tcPr>
            <w:tcW w:w="712" w:type="dxa"/>
            <w:tcBorders>
              <w:top w:val="nil"/>
              <w:left w:val="nil"/>
              <w:bottom w:val="nil"/>
              <w:right w:val="nil"/>
            </w:tcBorders>
          </w:tcPr>
          <w:p w14:paraId="28929B6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90" w:type="dxa"/>
            <w:tcBorders>
              <w:top w:val="nil"/>
              <w:left w:val="nil"/>
              <w:bottom w:val="nil"/>
              <w:right w:val="nil"/>
            </w:tcBorders>
          </w:tcPr>
          <w:p w14:paraId="1B60B96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NSAFSUB83</w:t>
            </w:r>
          </w:p>
        </w:tc>
        <w:tc>
          <w:tcPr>
            <w:tcW w:w="873" w:type="dxa"/>
            <w:tcBorders>
              <w:top w:val="nil"/>
              <w:left w:val="nil"/>
              <w:bottom w:val="nil"/>
              <w:right w:val="nil"/>
            </w:tcBorders>
          </w:tcPr>
          <w:p w14:paraId="68B4747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12.6%</w:t>
            </w:r>
          </w:p>
        </w:tc>
        <w:tc>
          <w:tcPr>
            <w:tcW w:w="1557" w:type="dxa"/>
            <w:tcBorders>
              <w:top w:val="nil"/>
              <w:left w:val="nil"/>
              <w:bottom w:val="nil"/>
              <w:right w:val="nil"/>
            </w:tcBorders>
          </w:tcPr>
          <w:p w14:paraId="6DE5A65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NENVPHEA117</w:t>
            </w:r>
          </w:p>
        </w:tc>
        <w:tc>
          <w:tcPr>
            <w:tcW w:w="787" w:type="dxa"/>
            <w:tcBorders>
              <w:top w:val="nil"/>
              <w:left w:val="nil"/>
              <w:bottom w:val="nil"/>
              <w:right w:val="nil"/>
            </w:tcBorders>
          </w:tcPr>
          <w:p w14:paraId="1E2C3E8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12.2%</w:t>
            </w:r>
          </w:p>
        </w:tc>
      </w:tr>
      <w:tr w:rsidR="007229F6" w:rsidRPr="00CA68E6" w14:paraId="3EF6FD9A" w14:textId="77777777" w:rsidTr="00B7398A">
        <w:trPr>
          <w:trHeight w:val="177"/>
        </w:trPr>
        <w:tc>
          <w:tcPr>
            <w:tcW w:w="1523" w:type="dxa"/>
            <w:tcBorders>
              <w:top w:val="nil"/>
              <w:left w:val="nil"/>
              <w:bottom w:val="nil"/>
              <w:right w:val="nil"/>
            </w:tcBorders>
          </w:tcPr>
          <w:p w14:paraId="650AA67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NENGREL17</w:t>
            </w:r>
          </w:p>
        </w:tc>
        <w:tc>
          <w:tcPr>
            <w:tcW w:w="712" w:type="dxa"/>
            <w:tcBorders>
              <w:top w:val="nil"/>
              <w:left w:val="nil"/>
              <w:bottom w:val="nil"/>
              <w:right w:val="nil"/>
            </w:tcBorders>
          </w:tcPr>
          <w:p w14:paraId="64A21EB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5.2%</w:t>
            </w:r>
          </w:p>
        </w:tc>
        <w:tc>
          <w:tcPr>
            <w:tcW w:w="1523" w:type="dxa"/>
            <w:tcBorders>
              <w:top w:val="nil"/>
              <w:left w:val="nil"/>
              <w:bottom w:val="nil"/>
              <w:right w:val="nil"/>
            </w:tcBorders>
          </w:tcPr>
          <w:p w14:paraId="3A82393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NSAFEMO147</w:t>
            </w:r>
          </w:p>
        </w:tc>
        <w:tc>
          <w:tcPr>
            <w:tcW w:w="712" w:type="dxa"/>
            <w:tcBorders>
              <w:top w:val="nil"/>
              <w:left w:val="nil"/>
              <w:bottom w:val="nil"/>
              <w:right w:val="nil"/>
            </w:tcBorders>
          </w:tcPr>
          <w:p w14:paraId="30DAA75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90" w:type="dxa"/>
            <w:tcBorders>
              <w:top w:val="nil"/>
              <w:left w:val="nil"/>
              <w:bottom w:val="nil"/>
              <w:right w:val="nil"/>
            </w:tcBorders>
          </w:tcPr>
          <w:p w14:paraId="4F516CD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NSAFSUB84</w:t>
            </w:r>
          </w:p>
        </w:tc>
        <w:tc>
          <w:tcPr>
            <w:tcW w:w="873" w:type="dxa"/>
            <w:tcBorders>
              <w:top w:val="nil"/>
              <w:left w:val="nil"/>
              <w:bottom w:val="nil"/>
              <w:right w:val="nil"/>
            </w:tcBorders>
          </w:tcPr>
          <w:p w14:paraId="01C990E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10.9%</w:t>
            </w:r>
          </w:p>
        </w:tc>
        <w:tc>
          <w:tcPr>
            <w:tcW w:w="1557" w:type="dxa"/>
            <w:tcBorders>
              <w:top w:val="nil"/>
              <w:left w:val="nil"/>
              <w:bottom w:val="nil"/>
              <w:right w:val="nil"/>
            </w:tcBorders>
          </w:tcPr>
          <w:p w14:paraId="2CC9DAF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NENVPHEA118</w:t>
            </w:r>
          </w:p>
        </w:tc>
        <w:tc>
          <w:tcPr>
            <w:tcW w:w="787" w:type="dxa"/>
            <w:tcBorders>
              <w:top w:val="nil"/>
              <w:left w:val="nil"/>
              <w:bottom w:val="nil"/>
              <w:right w:val="nil"/>
            </w:tcBorders>
          </w:tcPr>
          <w:p w14:paraId="56E2342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12.2%</w:t>
            </w:r>
          </w:p>
        </w:tc>
      </w:tr>
      <w:tr w:rsidR="007229F6" w:rsidRPr="00CA68E6" w14:paraId="6B4B24AA" w14:textId="77777777" w:rsidTr="00B7398A">
        <w:trPr>
          <w:trHeight w:val="177"/>
        </w:trPr>
        <w:tc>
          <w:tcPr>
            <w:tcW w:w="1523" w:type="dxa"/>
            <w:tcBorders>
              <w:top w:val="nil"/>
              <w:left w:val="nil"/>
              <w:bottom w:val="nil"/>
              <w:right w:val="nil"/>
            </w:tcBorders>
          </w:tcPr>
          <w:p w14:paraId="246BE37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NENGREL18</w:t>
            </w:r>
          </w:p>
        </w:tc>
        <w:tc>
          <w:tcPr>
            <w:tcW w:w="712" w:type="dxa"/>
            <w:tcBorders>
              <w:top w:val="nil"/>
              <w:left w:val="nil"/>
              <w:bottom w:val="nil"/>
              <w:right w:val="nil"/>
            </w:tcBorders>
          </w:tcPr>
          <w:p w14:paraId="5A0178D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523" w:type="dxa"/>
            <w:tcBorders>
              <w:top w:val="nil"/>
              <w:left w:val="nil"/>
              <w:bottom w:val="nil"/>
              <w:right w:val="nil"/>
            </w:tcBorders>
          </w:tcPr>
          <w:p w14:paraId="05857D3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NSAFEMO148</w:t>
            </w:r>
          </w:p>
        </w:tc>
        <w:tc>
          <w:tcPr>
            <w:tcW w:w="712" w:type="dxa"/>
            <w:tcBorders>
              <w:top w:val="nil"/>
              <w:left w:val="nil"/>
              <w:bottom w:val="nil"/>
              <w:right w:val="nil"/>
            </w:tcBorders>
          </w:tcPr>
          <w:p w14:paraId="6D2167C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6.1%</w:t>
            </w:r>
          </w:p>
        </w:tc>
        <w:tc>
          <w:tcPr>
            <w:tcW w:w="1590" w:type="dxa"/>
            <w:tcBorders>
              <w:top w:val="nil"/>
              <w:left w:val="nil"/>
              <w:bottom w:val="nil"/>
              <w:right w:val="nil"/>
            </w:tcBorders>
          </w:tcPr>
          <w:p w14:paraId="3597B52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NSAFSUB85</w:t>
            </w:r>
          </w:p>
        </w:tc>
        <w:tc>
          <w:tcPr>
            <w:tcW w:w="873" w:type="dxa"/>
            <w:tcBorders>
              <w:top w:val="nil"/>
              <w:left w:val="nil"/>
              <w:bottom w:val="nil"/>
              <w:right w:val="nil"/>
            </w:tcBorders>
          </w:tcPr>
          <w:p w14:paraId="180D944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12.6%</w:t>
            </w:r>
          </w:p>
        </w:tc>
        <w:tc>
          <w:tcPr>
            <w:tcW w:w="1557" w:type="dxa"/>
            <w:tcBorders>
              <w:top w:val="nil"/>
              <w:left w:val="nil"/>
              <w:bottom w:val="nil"/>
              <w:right w:val="nil"/>
            </w:tcBorders>
          </w:tcPr>
          <w:p w14:paraId="5BFE2BF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NENVPHEA119</w:t>
            </w:r>
          </w:p>
        </w:tc>
        <w:tc>
          <w:tcPr>
            <w:tcW w:w="787" w:type="dxa"/>
            <w:tcBorders>
              <w:top w:val="nil"/>
              <w:left w:val="nil"/>
              <w:bottom w:val="nil"/>
              <w:right w:val="nil"/>
            </w:tcBorders>
          </w:tcPr>
          <w:p w14:paraId="40E9FAE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12.2%</w:t>
            </w:r>
          </w:p>
        </w:tc>
      </w:tr>
      <w:tr w:rsidR="007229F6" w:rsidRPr="00CA68E6" w14:paraId="6991D612" w14:textId="77777777" w:rsidTr="00B7398A">
        <w:trPr>
          <w:trHeight w:val="177"/>
        </w:trPr>
        <w:tc>
          <w:tcPr>
            <w:tcW w:w="1523" w:type="dxa"/>
            <w:tcBorders>
              <w:top w:val="nil"/>
              <w:left w:val="nil"/>
              <w:bottom w:val="nil"/>
              <w:right w:val="nil"/>
            </w:tcBorders>
          </w:tcPr>
          <w:p w14:paraId="3CCA892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NENGREL19</w:t>
            </w:r>
          </w:p>
        </w:tc>
        <w:tc>
          <w:tcPr>
            <w:tcW w:w="712" w:type="dxa"/>
            <w:tcBorders>
              <w:top w:val="nil"/>
              <w:left w:val="nil"/>
              <w:bottom w:val="nil"/>
              <w:right w:val="nil"/>
            </w:tcBorders>
          </w:tcPr>
          <w:p w14:paraId="40FCF06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4.3%</w:t>
            </w:r>
          </w:p>
        </w:tc>
        <w:tc>
          <w:tcPr>
            <w:tcW w:w="1523" w:type="dxa"/>
            <w:tcBorders>
              <w:top w:val="nil"/>
              <w:left w:val="nil"/>
              <w:bottom w:val="nil"/>
              <w:right w:val="nil"/>
            </w:tcBorders>
          </w:tcPr>
          <w:p w14:paraId="429F07E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NSAFPSAF56</w:t>
            </w:r>
          </w:p>
        </w:tc>
        <w:tc>
          <w:tcPr>
            <w:tcW w:w="712" w:type="dxa"/>
            <w:tcBorders>
              <w:top w:val="nil"/>
              <w:left w:val="nil"/>
              <w:bottom w:val="nil"/>
              <w:right w:val="nil"/>
            </w:tcBorders>
          </w:tcPr>
          <w:p w14:paraId="69FE8E5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90" w:type="dxa"/>
            <w:tcBorders>
              <w:top w:val="nil"/>
              <w:left w:val="nil"/>
              <w:bottom w:val="nil"/>
              <w:right w:val="nil"/>
            </w:tcBorders>
          </w:tcPr>
          <w:p w14:paraId="65A6A71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NSAFSUB86</w:t>
            </w:r>
          </w:p>
        </w:tc>
        <w:tc>
          <w:tcPr>
            <w:tcW w:w="873" w:type="dxa"/>
            <w:tcBorders>
              <w:top w:val="nil"/>
              <w:left w:val="nil"/>
              <w:bottom w:val="nil"/>
              <w:right w:val="nil"/>
            </w:tcBorders>
          </w:tcPr>
          <w:p w14:paraId="4566271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13.9%</w:t>
            </w:r>
          </w:p>
        </w:tc>
        <w:tc>
          <w:tcPr>
            <w:tcW w:w="1557" w:type="dxa"/>
            <w:tcBorders>
              <w:top w:val="nil"/>
              <w:left w:val="nil"/>
              <w:bottom w:val="nil"/>
              <w:right w:val="nil"/>
            </w:tcBorders>
          </w:tcPr>
          <w:p w14:paraId="7AF6FE4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NENVMEN122</w:t>
            </w:r>
          </w:p>
        </w:tc>
        <w:tc>
          <w:tcPr>
            <w:tcW w:w="787" w:type="dxa"/>
            <w:tcBorders>
              <w:top w:val="nil"/>
              <w:left w:val="nil"/>
              <w:bottom w:val="nil"/>
              <w:right w:val="nil"/>
            </w:tcBorders>
          </w:tcPr>
          <w:p w14:paraId="708641A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16.5%</w:t>
            </w:r>
          </w:p>
        </w:tc>
      </w:tr>
      <w:tr w:rsidR="007229F6" w:rsidRPr="00CA68E6" w14:paraId="06610FCC" w14:textId="77777777" w:rsidTr="00B7398A">
        <w:trPr>
          <w:trHeight w:val="177"/>
        </w:trPr>
        <w:tc>
          <w:tcPr>
            <w:tcW w:w="1523" w:type="dxa"/>
            <w:tcBorders>
              <w:top w:val="nil"/>
              <w:left w:val="nil"/>
              <w:bottom w:val="nil"/>
              <w:right w:val="nil"/>
            </w:tcBorders>
          </w:tcPr>
          <w:p w14:paraId="1ACE5D1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NENGREL21</w:t>
            </w:r>
          </w:p>
        </w:tc>
        <w:tc>
          <w:tcPr>
            <w:tcW w:w="712" w:type="dxa"/>
            <w:tcBorders>
              <w:top w:val="nil"/>
              <w:left w:val="nil"/>
              <w:bottom w:val="nil"/>
              <w:right w:val="nil"/>
            </w:tcBorders>
          </w:tcPr>
          <w:p w14:paraId="79D6DC9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2.6%</w:t>
            </w:r>
          </w:p>
        </w:tc>
        <w:tc>
          <w:tcPr>
            <w:tcW w:w="1523" w:type="dxa"/>
            <w:tcBorders>
              <w:top w:val="nil"/>
              <w:left w:val="nil"/>
              <w:bottom w:val="nil"/>
              <w:right w:val="nil"/>
            </w:tcBorders>
          </w:tcPr>
          <w:p w14:paraId="42D8F8B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NSAFPSAF57</w:t>
            </w:r>
          </w:p>
        </w:tc>
        <w:tc>
          <w:tcPr>
            <w:tcW w:w="712" w:type="dxa"/>
            <w:tcBorders>
              <w:top w:val="nil"/>
              <w:left w:val="nil"/>
              <w:bottom w:val="nil"/>
              <w:right w:val="nil"/>
            </w:tcBorders>
          </w:tcPr>
          <w:p w14:paraId="18C9CA4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5.2%</w:t>
            </w:r>
          </w:p>
        </w:tc>
        <w:tc>
          <w:tcPr>
            <w:tcW w:w="1590" w:type="dxa"/>
            <w:tcBorders>
              <w:top w:val="nil"/>
              <w:left w:val="nil"/>
              <w:bottom w:val="nil"/>
              <w:right w:val="nil"/>
            </w:tcBorders>
          </w:tcPr>
          <w:p w14:paraId="1061410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NSAFSUB87</w:t>
            </w:r>
          </w:p>
        </w:tc>
        <w:tc>
          <w:tcPr>
            <w:tcW w:w="873" w:type="dxa"/>
            <w:tcBorders>
              <w:top w:val="nil"/>
              <w:left w:val="nil"/>
              <w:bottom w:val="nil"/>
              <w:right w:val="nil"/>
            </w:tcBorders>
          </w:tcPr>
          <w:p w14:paraId="7E07CD4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13.0%</w:t>
            </w:r>
          </w:p>
        </w:tc>
        <w:tc>
          <w:tcPr>
            <w:tcW w:w="1557" w:type="dxa"/>
            <w:tcBorders>
              <w:top w:val="nil"/>
              <w:left w:val="nil"/>
              <w:bottom w:val="nil"/>
              <w:right w:val="nil"/>
            </w:tcBorders>
          </w:tcPr>
          <w:p w14:paraId="0C5C128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NENVMEN123</w:t>
            </w:r>
          </w:p>
        </w:tc>
        <w:tc>
          <w:tcPr>
            <w:tcW w:w="787" w:type="dxa"/>
            <w:tcBorders>
              <w:top w:val="nil"/>
              <w:left w:val="nil"/>
              <w:bottom w:val="nil"/>
              <w:right w:val="nil"/>
            </w:tcBorders>
          </w:tcPr>
          <w:p w14:paraId="433FEC8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14.8%</w:t>
            </w:r>
          </w:p>
        </w:tc>
      </w:tr>
      <w:tr w:rsidR="007229F6" w:rsidRPr="00CA68E6" w14:paraId="6AC9DCA1" w14:textId="77777777" w:rsidTr="00B7398A">
        <w:trPr>
          <w:trHeight w:val="177"/>
        </w:trPr>
        <w:tc>
          <w:tcPr>
            <w:tcW w:w="1523" w:type="dxa"/>
            <w:tcBorders>
              <w:top w:val="nil"/>
              <w:left w:val="nil"/>
              <w:bottom w:val="nil"/>
              <w:right w:val="nil"/>
            </w:tcBorders>
          </w:tcPr>
          <w:p w14:paraId="54A7AD0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NENGREL24</w:t>
            </w:r>
          </w:p>
        </w:tc>
        <w:tc>
          <w:tcPr>
            <w:tcW w:w="712" w:type="dxa"/>
            <w:tcBorders>
              <w:top w:val="nil"/>
              <w:left w:val="nil"/>
              <w:bottom w:val="nil"/>
              <w:right w:val="nil"/>
            </w:tcBorders>
          </w:tcPr>
          <w:p w14:paraId="3FA6781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3.0%</w:t>
            </w:r>
          </w:p>
        </w:tc>
        <w:tc>
          <w:tcPr>
            <w:tcW w:w="1523" w:type="dxa"/>
            <w:tcBorders>
              <w:top w:val="nil"/>
              <w:left w:val="nil"/>
              <w:bottom w:val="nil"/>
              <w:right w:val="nil"/>
            </w:tcBorders>
          </w:tcPr>
          <w:p w14:paraId="7059857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NSAFPSAF58</w:t>
            </w:r>
          </w:p>
        </w:tc>
        <w:tc>
          <w:tcPr>
            <w:tcW w:w="712" w:type="dxa"/>
            <w:tcBorders>
              <w:top w:val="nil"/>
              <w:left w:val="nil"/>
              <w:bottom w:val="nil"/>
              <w:right w:val="nil"/>
            </w:tcBorders>
          </w:tcPr>
          <w:p w14:paraId="3562C74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90" w:type="dxa"/>
            <w:tcBorders>
              <w:top w:val="nil"/>
              <w:left w:val="nil"/>
              <w:bottom w:val="nil"/>
              <w:right w:val="nil"/>
            </w:tcBorders>
          </w:tcPr>
          <w:p w14:paraId="2984CC7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NSAFSUB88</w:t>
            </w:r>
          </w:p>
        </w:tc>
        <w:tc>
          <w:tcPr>
            <w:tcW w:w="873" w:type="dxa"/>
            <w:tcBorders>
              <w:top w:val="nil"/>
              <w:left w:val="nil"/>
              <w:bottom w:val="nil"/>
              <w:right w:val="nil"/>
            </w:tcBorders>
          </w:tcPr>
          <w:p w14:paraId="66A5800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15.2%</w:t>
            </w:r>
          </w:p>
        </w:tc>
        <w:tc>
          <w:tcPr>
            <w:tcW w:w="1557" w:type="dxa"/>
            <w:tcBorders>
              <w:top w:val="nil"/>
              <w:left w:val="nil"/>
              <w:bottom w:val="nil"/>
              <w:right w:val="nil"/>
            </w:tcBorders>
          </w:tcPr>
          <w:p w14:paraId="762D2AE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NENVMEN124</w:t>
            </w:r>
          </w:p>
        </w:tc>
        <w:tc>
          <w:tcPr>
            <w:tcW w:w="787" w:type="dxa"/>
            <w:tcBorders>
              <w:top w:val="nil"/>
              <w:left w:val="nil"/>
              <w:bottom w:val="nil"/>
              <w:right w:val="nil"/>
            </w:tcBorders>
          </w:tcPr>
          <w:p w14:paraId="3DD335F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15.7%</w:t>
            </w:r>
          </w:p>
        </w:tc>
      </w:tr>
      <w:tr w:rsidR="007229F6" w:rsidRPr="00CA68E6" w14:paraId="174FFD8C" w14:textId="77777777" w:rsidTr="00B7398A">
        <w:trPr>
          <w:trHeight w:val="177"/>
        </w:trPr>
        <w:tc>
          <w:tcPr>
            <w:tcW w:w="1523" w:type="dxa"/>
            <w:tcBorders>
              <w:top w:val="nil"/>
              <w:left w:val="nil"/>
              <w:bottom w:val="nil"/>
              <w:right w:val="nil"/>
            </w:tcBorders>
          </w:tcPr>
          <w:p w14:paraId="5D220A8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NENGREL25</w:t>
            </w:r>
          </w:p>
        </w:tc>
        <w:tc>
          <w:tcPr>
            <w:tcW w:w="712" w:type="dxa"/>
            <w:tcBorders>
              <w:top w:val="nil"/>
              <w:left w:val="nil"/>
              <w:bottom w:val="nil"/>
              <w:right w:val="nil"/>
            </w:tcBorders>
          </w:tcPr>
          <w:p w14:paraId="7DFA57D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523" w:type="dxa"/>
            <w:tcBorders>
              <w:top w:val="nil"/>
              <w:left w:val="nil"/>
              <w:bottom w:val="nil"/>
              <w:right w:val="nil"/>
            </w:tcBorders>
          </w:tcPr>
          <w:p w14:paraId="0809F1C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NSAFPSAF59</w:t>
            </w:r>
          </w:p>
        </w:tc>
        <w:tc>
          <w:tcPr>
            <w:tcW w:w="712" w:type="dxa"/>
            <w:tcBorders>
              <w:top w:val="nil"/>
              <w:left w:val="nil"/>
              <w:bottom w:val="nil"/>
              <w:right w:val="nil"/>
            </w:tcBorders>
          </w:tcPr>
          <w:p w14:paraId="008C811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5.2%</w:t>
            </w:r>
          </w:p>
        </w:tc>
        <w:tc>
          <w:tcPr>
            <w:tcW w:w="1590" w:type="dxa"/>
            <w:tcBorders>
              <w:top w:val="nil"/>
              <w:left w:val="nil"/>
              <w:bottom w:val="nil"/>
              <w:right w:val="nil"/>
            </w:tcBorders>
          </w:tcPr>
          <w:p w14:paraId="2941DCA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NSAFERM89</w:t>
            </w:r>
          </w:p>
        </w:tc>
        <w:tc>
          <w:tcPr>
            <w:tcW w:w="873" w:type="dxa"/>
            <w:tcBorders>
              <w:top w:val="nil"/>
              <w:left w:val="nil"/>
              <w:bottom w:val="nil"/>
              <w:right w:val="nil"/>
            </w:tcBorders>
          </w:tcPr>
          <w:p w14:paraId="5EBA9F1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8.3%</w:t>
            </w:r>
          </w:p>
        </w:tc>
        <w:tc>
          <w:tcPr>
            <w:tcW w:w="1557" w:type="dxa"/>
            <w:tcBorders>
              <w:top w:val="nil"/>
              <w:left w:val="nil"/>
              <w:bottom w:val="nil"/>
              <w:right w:val="nil"/>
            </w:tcBorders>
          </w:tcPr>
          <w:p w14:paraId="387682C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NENVMEN125</w:t>
            </w:r>
          </w:p>
        </w:tc>
        <w:tc>
          <w:tcPr>
            <w:tcW w:w="787" w:type="dxa"/>
            <w:tcBorders>
              <w:top w:val="nil"/>
              <w:left w:val="nil"/>
              <w:bottom w:val="nil"/>
              <w:right w:val="nil"/>
            </w:tcBorders>
          </w:tcPr>
          <w:p w14:paraId="3583AB5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17.4%</w:t>
            </w:r>
          </w:p>
        </w:tc>
      </w:tr>
      <w:tr w:rsidR="007229F6" w:rsidRPr="00CA68E6" w14:paraId="3BFFC71E" w14:textId="77777777" w:rsidTr="00B7398A">
        <w:trPr>
          <w:trHeight w:val="177"/>
        </w:trPr>
        <w:tc>
          <w:tcPr>
            <w:tcW w:w="1523" w:type="dxa"/>
            <w:tcBorders>
              <w:top w:val="nil"/>
              <w:left w:val="nil"/>
              <w:bottom w:val="nil"/>
              <w:right w:val="nil"/>
            </w:tcBorders>
          </w:tcPr>
          <w:p w14:paraId="72BEA36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NENGREL26</w:t>
            </w:r>
          </w:p>
        </w:tc>
        <w:tc>
          <w:tcPr>
            <w:tcW w:w="712" w:type="dxa"/>
            <w:tcBorders>
              <w:top w:val="nil"/>
              <w:left w:val="nil"/>
              <w:bottom w:val="nil"/>
              <w:right w:val="nil"/>
            </w:tcBorders>
          </w:tcPr>
          <w:p w14:paraId="168F5B1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3.5%</w:t>
            </w:r>
          </w:p>
        </w:tc>
        <w:tc>
          <w:tcPr>
            <w:tcW w:w="1523" w:type="dxa"/>
            <w:tcBorders>
              <w:top w:val="nil"/>
              <w:left w:val="nil"/>
              <w:bottom w:val="nil"/>
              <w:right w:val="nil"/>
            </w:tcBorders>
          </w:tcPr>
          <w:p w14:paraId="14A675D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NSAFPSAF60</w:t>
            </w:r>
          </w:p>
        </w:tc>
        <w:tc>
          <w:tcPr>
            <w:tcW w:w="712" w:type="dxa"/>
            <w:tcBorders>
              <w:top w:val="nil"/>
              <w:left w:val="nil"/>
              <w:bottom w:val="nil"/>
              <w:right w:val="nil"/>
            </w:tcBorders>
          </w:tcPr>
          <w:p w14:paraId="5104B0C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7.8%</w:t>
            </w:r>
          </w:p>
        </w:tc>
        <w:tc>
          <w:tcPr>
            <w:tcW w:w="1590" w:type="dxa"/>
            <w:tcBorders>
              <w:top w:val="nil"/>
              <w:left w:val="nil"/>
              <w:bottom w:val="nil"/>
              <w:right w:val="nil"/>
            </w:tcBorders>
          </w:tcPr>
          <w:p w14:paraId="3BFF523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NSAFERM90</w:t>
            </w:r>
          </w:p>
        </w:tc>
        <w:tc>
          <w:tcPr>
            <w:tcW w:w="873" w:type="dxa"/>
            <w:tcBorders>
              <w:top w:val="nil"/>
              <w:left w:val="nil"/>
              <w:bottom w:val="nil"/>
              <w:right w:val="nil"/>
            </w:tcBorders>
          </w:tcPr>
          <w:p w14:paraId="4D019BC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10.0%</w:t>
            </w:r>
          </w:p>
        </w:tc>
        <w:tc>
          <w:tcPr>
            <w:tcW w:w="1557" w:type="dxa"/>
            <w:tcBorders>
              <w:top w:val="nil"/>
              <w:left w:val="nil"/>
              <w:bottom w:val="nil"/>
              <w:right w:val="nil"/>
            </w:tcBorders>
          </w:tcPr>
          <w:p w14:paraId="51C15FE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NENVMEN126</w:t>
            </w:r>
          </w:p>
        </w:tc>
        <w:tc>
          <w:tcPr>
            <w:tcW w:w="787" w:type="dxa"/>
            <w:tcBorders>
              <w:top w:val="nil"/>
              <w:left w:val="nil"/>
              <w:bottom w:val="nil"/>
              <w:right w:val="nil"/>
            </w:tcBorders>
          </w:tcPr>
          <w:p w14:paraId="028824F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17.0%</w:t>
            </w:r>
          </w:p>
        </w:tc>
      </w:tr>
      <w:tr w:rsidR="007229F6" w:rsidRPr="00CA68E6" w14:paraId="6AFBFE2E" w14:textId="77777777" w:rsidTr="00B7398A">
        <w:trPr>
          <w:trHeight w:val="177"/>
        </w:trPr>
        <w:tc>
          <w:tcPr>
            <w:tcW w:w="1523" w:type="dxa"/>
            <w:tcBorders>
              <w:top w:val="nil"/>
              <w:left w:val="nil"/>
              <w:bottom w:val="nil"/>
              <w:right w:val="nil"/>
            </w:tcBorders>
          </w:tcPr>
          <w:p w14:paraId="5E868F2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NENGREL27</w:t>
            </w:r>
          </w:p>
        </w:tc>
        <w:tc>
          <w:tcPr>
            <w:tcW w:w="712" w:type="dxa"/>
            <w:tcBorders>
              <w:top w:val="nil"/>
              <w:left w:val="nil"/>
              <w:bottom w:val="nil"/>
              <w:right w:val="nil"/>
            </w:tcBorders>
          </w:tcPr>
          <w:p w14:paraId="6B2DF5E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23" w:type="dxa"/>
            <w:tcBorders>
              <w:top w:val="nil"/>
              <w:left w:val="nil"/>
              <w:bottom w:val="nil"/>
              <w:right w:val="nil"/>
            </w:tcBorders>
          </w:tcPr>
          <w:p w14:paraId="5D3F5DA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NSAFPSAF61</w:t>
            </w:r>
          </w:p>
        </w:tc>
        <w:tc>
          <w:tcPr>
            <w:tcW w:w="712" w:type="dxa"/>
            <w:tcBorders>
              <w:top w:val="nil"/>
              <w:left w:val="nil"/>
              <w:bottom w:val="nil"/>
              <w:right w:val="nil"/>
            </w:tcBorders>
          </w:tcPr>
          <w:p w14:paraId="62F7EB0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90" w:type="dxa"/>
            <w:tcBorders>
              <w:top w:val="nil"/>
              <w:left w:val="nil"/>
              <w:bottom w:val="nil"/>
              <w:right w:val="nil"/>
            </w:tcBorders>
          </w:tcPr>
          <w:p w14:paraId="5C00BAA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NSAFERM91</w:t>
            </w:r>
          </w:p>
        </w:tc>
        <w:tc>
          <w:tcPr>
            <w:tcW w:w="873" w:type="dxa"/>
            <w:tcBorders>
              <w:top w:val="nil"/>
              <w:left w:val="nil"/>
              <w:bottom w:val="nil"/>
              <w:right w:val="nil"/>
            </w:tcBorders>
          </w:tcPr>
          <w:p w14:paraId="230527E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57" w:type="dxa"/>
            <w:tcBorders>
              <w:top w:val="nil"/>
              <w:left w:val="nil"/>
              <w:bottom w:val="nil"/>
              <w:right w:val="nil"/>
            </w:tcBorders>
          </w:tcPr>
          <w:p w14:paraId="17D7B7B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NENVMEN127</w:t>
            </w:r>
          </w:p>
        </w:tc>
        <w:tc>
          <w:tcPr>
            <w:tcW w:w="787" w:type="dxa"/>
            <w:tcBorders>
              <w:top w:val="nil"/>
              <w:left w:val="nil"/>
              <w:bottom w:val="nil"/>
              <w:right w:val="nil"/>
            </w:tcBorders>
          </w:tcPr>
          <w:p w14:paraId="49AF73D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16.1%</w:t>
            </w:r>
          </w:p>
        </w:tc>
      </w:tr>
      <w:tr w:rsidR="007229F6" w:rsidRPr="00CA68E6" w14:paraId="57611DDB" w14:textId="77777777" w:rsidTr="00B7398A">
        <w:trPr>
          <w:trHeight w:val="177"/>
        </w:trPr>
        <w:tc>
          <w:tcPr>
            <w:tcW w:w="1523" w:type="dxa"/>
            <w:tcBorders>
              <w:top w:val="nil"/>
              <w:left w:val="nil"/>
              <w:bottom w:val="nil"/>
              <w:right w:val="nil"/>
            </w:tcBorders>
          </w:tcPr>
          <w:p w14:paraId="60532D4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NENGREL29</w:t>
            </w:r>
          </w:p>
        </w:tc>
        <w:tc>
          <w:tcPr>
            <w:tcW w:w="712" w:type="dxa"/>
            <w:tcBorders>
              <w:top w:val="nil"/>
              <w:left w:val="nil"/>
              <w:bottom w:val="nil"/>
              <w:right w:val="nil"/>
            </w:tcBorders>
          </w:tcPr>
          <w:p w14:paraId="71FE209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4.8%</w:t>
            </w:r>
          </w:p>
        </w:tc>
        <w:tc>
          <w:tcPr>
            <w:tcW w:w="1523" w:type="dxa"/>
            <w:tcBorders>
              <w:top w:val="nil"/>
              <w:left w:val="nil"/>
              <w:bottom w:val="nil"/>
              <w:right w:val="nil"/>
            </w:tcBorders>
          </w:tcPr>
          <w:p w14:paraId="3D361CF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NSAFPSAF62</w:t>
            </w:r>
          </w:p>
        </w:tc>
        <w:tc>
          <w:tcPr>
            <w:tcW w:w="712" w:type="dxa"/>
            <w:tcBorders>
              <w:top w:val="nil"/>
              <w:left w:val="nil"/>
              <w:bottom w:val="nil"/>
              <w:right w:val="nil"/>
            </w:tcBorders>
          </w:tcPr>
          <w:p w14:paraId="600252B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90" w:type="dxa"/>
            <w:tcBorders>
              <w:top w:val="nil"/>
              <w:left w:val="nil"/>
              <w:bottom w:val="nil"/>
              <w:right w:val="nil"/>
            </w:tcBorders>
          </w:tcPr>
          <w:p w14:paraId="542B797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NSAFERM92</w:t>
            </w:r>
          </w:p>
        </w:tc>
        <w:tc>
          <w:tcPr>
            <w:tcW w:w="873" w:type="dxa"/>
            <w:tcBorders>
              <w:top w:val="nil"/>
              <w:left w:val="nil"/>
              <w:bottom w:val="nil"/>
              <w:right w:val="nil"/>
            </w:tcBorders>
          </w:tcPr>
          <w:p w14:paraId="22E08FC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57" w:type="dxa"/>
            <w:tcBorders>
              <w:top w:val="nil"/>
              <w:left w:val="nil"/>
              <w:bottom w:val="nil"/>
              <w:right w:val="nil"/>
            </w:tcBorders>
          </w:tcPr>
          <w:p w14:paraId="1BF9415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NENVDIS130</w:t>
            </w:r>
          </w:p>
        </w:tc>
        <w:tc>
          <w:tcPr>
            <w:tcW w:w="787" w:type="dxa"/>
            <w:tcBorders>
              <w:top w:val="nil"/>
              <w:left w:val="nil"/>
              <w:bottom w:val="nil"/>
              <w:right w:val="nil"/>
            </w:tcBorders>
          </w:tcPr>
          <w:p w14:paraId="444CF50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13.0%</w:t>
            </w:r>
          </w:p>
        </w:tc>
      </w:tr>
      <w:tr w:rsidR="007229F6" w:rsidRPr="00CA68E6" w14:paraId="10FADBE4" w14:textId="77777777" w:rsidTr="00B7398A">
        <w:trPr>
          <w:trHeight w:val="177"/>
        </w:trPr>
        <w:tc>
          <w:tcPr>
            <w:tcW w:w="1523" w:type="dxa"/>
            <w:tcBorders>
              <w:top w:val="nil"/>
              <w:left w:val="nil"/>
              <w:bottom w:val="nil"/>
              <w:right w:val="nil"/>
            </w:tcBorders>
          </w:tcPr>
          <w:p w14:paraId="43C32E4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NENGREL30</w:t>
            </w:r>
          </w:p>
        </w:tc>
        <w:tc>
          <w:tcPr>
            <w:tcW w:w="712" w:type="dxa"/>
            <w:tcBorders>
              <w:top w:val="nil"/>
              <w:left w:val="nil"/>
              <w:bottom w:val="nil"/>
              <w:right w:val="nil"/>
            </w:tcBorders>
          </w:tcPr>
          <w:p w14:paraId="31D2495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3.9%</w:t>
            </w:r>
          </w:p>
        </w:tc>
        <w:tc>
          <w:tcPr>
            <w:tcW w:w="1523" w:type="dxa"/>
            <w:tcBorders>
              <w:top w:val="nil"/>
              <w:left w:val="nil"/>
              <w:bottom w:val="nil"/>
              <w:right w:val="nil"/>
            </w:tcBorders>
          </w:tcPr>
          <w:p w14:paraId="6B5413E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NSAFPSAF63</w:t>
            </w:r>
          </w:p>
        </w:tc>
        <w:tc>
          <w:tcPr>
            <w:tcW w:w="712" w:type="dxa"/>
            <w:tcBorders>
              <w:top w:val="nil"/>
              <w:left w:val="nil"/>
              <w:bottom w:val="nil"/>
              <w:right w:val="nil"/>
            </w:tcBorders>
          </w:tcPr>
          <w:p w14:paraId="138D40F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590" w:type="dxa"/>
            <w:tcBorders>
              <w:top w:val="nil"/>
              <w:left w:val="nil"/>
              <w:bottom w:val="nil"/>
              <w:right w:val="nil"/>
            </w:tcBorders>
          </w:tcPr>
          <w:p w14:paraId="2D0223D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NENVPENV96</w:t>
            </w:r>
          </w:p>
        </w:tc>
        <w:tc>
          <w:tcPr>
            <w:tcW w:w="873" w:type="dxa"/>
            <w:tcBorders>
              <w:top w:val="nil"/>
              <w:left w:val="nil"/>
              <w:bottom w:val="nil"/>
              <w:right w:val="nil"/>
            </w:tcBorders>
          </w:tcPr>
          <w:p w14:paraId="4626B0D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11.3%</w:t>
            </w:r>
          </w:p>
        </w:tc>
        <w:tc>
          <w:tcPr>
            <w:tcW w:w="1557" w:type="dxa"/>
            <w:tcBorders>
              <w:top w:val="nil"/>
              <w:left w:val="nil"/>
              <w:bottom w:val="nil"/>
              <w:right w:val="nil"/>
            </w:tcBorders>
          </w:tcPr>
          <w:p w14:paraId="555B4D5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NENVDIS131</w:t>
            </w:r>
          </w:p>
        </w:tc>
        <w:tc>
          <w:tcPr>
            <w:tcW w:w="787" w:type="dxa"/>
            <w:tcBorders>
              <w:top w:val="nil"/>
              <w:left w:val="nil"/>
              <w:bottom w:val="nil"/>
              <w:right w:val="nil"/>
            </w:tcBorders>
          </w:tcPr>
          <w:p w14:paraId="2AB2307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13.9%</w:t>
            </w:r>
          </w:p>
        </w:tc>
      </w:tr>
      <w:tr w:rsidR="007229F6" w:rsidRPr="00CA68E6" w14:paraId="7ECD39B7" w14:textId="77777777" w:rsidTr="00B7398A">
        <w:trPr>
          <w:trHeight w:val="177"/>
        </w:trPr>
        <w:tc>
          <w:tcPr>
            <w:tcW w:w="1523" w:type="dxa"/>
            <w:tcBorders>
              <w:top w:val="nil"/>
              <w:left w:val="nil"/>
              <w:bottom w:val="nil"/>
              <w:right w:val="nil"/>
            </w:tcBorders>
          </w:tcPr>
          <w:p w14:paraId="02D2815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NENGPAR33</w:t>
            </w:r>
          </w:p>
        </w:tc>
        <w:tc>
          <w:tcPr>
            <w:tcW w:w="712" w:type="dxa"/>
            <w:tcBorders>
              <w:top w:val="nil"/>
              <w:left w:val="nil"/>
              <w:bottom w:val="nil"/>
              <w:right w:val="nil"/>
            </w:tcBorders>
          </w:tcPr>
          <w:p w14:paraId="60B7987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23" w:type="dxa"/>
            <w:tcBorders>
              <w:top w:val="nil"/>
              <w:left w:val="nil"/>
              <w:bottom w:val="nil"/>
              <w:right w:val="nil"/>
            </w:tcBorders>
          </w:tcPr>
          <w:p w14:paraId="7E6165E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NSAFPSAF64</w:t>
            </w:r>
          </w:p>
        </w:tc>
        <w:tc>
          <w:tcPr>
            <w:tcW w:w="712" w:type="dxa"/>
            <w:tcBorders>
              <w:top w:val="nil"/>
              <w:left w:val="nil"/>
              <w:bottom w:val="nil"/>
              <w:right w:val="nil"/>
            </w:tcBorders>
          </w:tcPr>
          <w:p w14:paraId="79900B4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90" w:type="dxa"/>
            <w:tcBorders>
              <w:top w:val="nil"/>
              <w:left w:val="nil"/>
              <w:bottom w:val="nil"/>
              <w:right w:val="nil"/>
            </w:tcBorders>
          </w:tcPr>
          <w:p w14:paraId="260D055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NENVPENV97</w:t>
            </w:r>
          </w:p>
        </w:tc>
        <w:tc>
          <w:tcPr>
            <w:tcW w:w="873" w:type="dxa"/>
            <w:tcBorders>
              <w:top w:val="nil"/>
              <w:left w:val="nil"/>
              <w:bottom w:val="nil"/>
              <w:right w:val="nil"/>
            </w:tcBorders>
          </w:tcPr>
          <w:p w14:paraId="5C92F27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10.9%</w:t>
            </w:r>
          </w:p>
        </w:tc>
        <w:tc>
          <w:tcPr>
            <w:tcW w:w="1557" w:type="dxa"/>
            <w:tcBorders>
              <w:top w:val="nil"/>
              <w:left w:val="nil"/>
              <w:bottom w:val="nil"/>
              <w:right w:val="nil"/>
            </w:tcBorders>
          </w:tcPr>
          <w:p w14:paraId="0C6D600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NENVDIS132</w:t>
            </w:r>
          </w:p>
        </w:tc>
        <w:tc>
          <w:tcPr>
            <w:tcW w:w="787" w:type="dxa"/>
            <w:tcBorders>
              <w:top w:val="nil"/>
              <w:left w:val="nil"/>
              <w:bottom w:val="nil"/>
              <w:right w:val="nil"/>
            </w:tcBorders>
          </w:tcPr>
          <w:p w14:paraId="5B08E1D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13.5%</w:t>
            </w:r>
          </w:p>
        </w:tc>
      </w:tr>
      <w:tr w:rsidR="007229F6" w:rsidRPr="00CA68E6" w14:paraId="1477AEF8" w14:textId="77777777" w:rsidTr="00B7398A">
        <w:trPr>
          <w:trHeight w:val="177"/>
        </w:trPr>
        <w:tc>
          <w:tcPr>
            <w:tcW w:w="1523" w:type="dxa"/>
            <w:tcBorders>
              <w:top w:val="nil"/>
              <w:left w:val="nil"/>
              <w:bottom w:val="nil"/>
              <w:right w:val="nil"/>
            </w:tcBorders>
          </w:tcPr>
          <w:p w14:paraId="222C134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NENGPAR34</w:t>
            </w:r>
          </w:p>
        </w:tc>
        <w:tc>
          <w:tcPr>
            <w:tcW w:w="712" w:type="dxa"/>
            <w:tcBorders>
              <w:top w:val="nil"/>
              <w:left w:val="nil"/>
              <w:bottom w:val="nil"/>
              <w:right w:val="nil"/>
            </w:tcBorders>
          </w:tcPr>
          <w:p w14:paraId="0FED212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23" w:type="dxa"/>
            <w:tcBorders>
              <w:top w:val="nil"/>
              <w:left w:val="nil"/>
              <w:bottom w:val="nil"/>
              <w:right w:val="nil"/>
            </w:tcBorders>
          </w:tcPr>
          <w:p w14:paraId="171DA72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NSAFBUL65</w:t>
            </w:r>
          </w:p>
        </w:tc>
        <w:tc>
          <w:tcPr>
            <w:tcW w:w="712" w:type="dxa"/>
            <w:tcBorders>
              <w:top w:val="nil"/>
              <w:left w:val="nil"/>
              <w:bottom w:val="nil"/>
              <w:right w:val="nil"/>
            </w:tcBorders>
          </w:tcPr>
          <w:p w14:paraId="67A1DEF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6.1%</w:t>
            </w:r>
          </w:p>
        </w:tc>
        <w:tc>
          <w:tcPr>
            <w:tcW w:w="1590" w:type="dxa"/>
            <w:tcBorders>
              <w:top w:val="nil"/>
              <w:left w:val="nil"/>
              <w:bottom w:val="nil"/>
              <w:right w:val="nil"/>
            </w:tcBorders>
          </w:tcPr>
          <w:p w14:paraId="47F400E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NENVPENV98</w:t>
            </w:r>
          </w:p>
        </w:tc>
        <w:tc>
          <w:tcPr>
            <w:tcW w:w="873" w:type="dxa"/>
            <w:tcBorders>
              <w:top w:val="nil"/>
              <w:left w:val="nil"/>
              <w:bottom w:val="nil"/>
              <w:right w:val="nil"/>
            </w:tcBorders>
          </w:tcPr>
          <w:p w14:paraId="76D4515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10.0%</w:t>
            </w:r>
          </w:p>
        </w:tc>
        <w:tc>
          <w:tcPr>
            <w:tcW w:w="1557" w:type="dxa"/>
            <w:tcBorders>
              <w:top w:val="nil"/>
              <w:left w:val="nil"/>
              <w:bottom w:val="nil"/>
              <w:right w:val="nil"/>
            </w:tcBorders>
          </w:tcPr>
          <w:p w14:paraId="4A41A79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NENVDIS133</w:t>
            </w:r>
          </w:p>
        </w:tc>
        <w:tc>
          <w:tcPr>
            <w:tcW w:w="787" w:type="dxa"/>
            <w:tcBorders>
              <w:top w:val="nil"/>
              <w:left w:val="nil"/>
              <w:bottom w:val="nil"/>
              <w:right w:val="nil"/>
            </w:tcBorders>
          </w:tcPr>
          <w:p w14:paraId="53C700D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13.9%</w:t>
            </w:r>
          </w:p>
        </w:tc>
      </w:tr>
      <w:tr w:rsidR="007229F6" w:rsidRPr="00CA68E6" w14:paraId="0B1AA7FA" w14:textId="77777777" w:rsidTr="00B7398A">
        <w:trPr>
          <w:trHeight w:val="177"/>
        </w:trPr>
        <w:tc>
          <w:tcPr>
            <w:tcW w:w="1523" w:type="dxa"/>
            <w:tcBorders>
              <w:top w:val="nil"/>
              <w:left w:val="nil"/>
              <w:bottom w:val="nil"/>
              <w:right w:val="nil"/>
            </w:tcBorders>
          </w:tcPr>
          <w:p w14:paraId="4E800D6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NENGPAR35</w:t>
            </w:r>
          </w:p>
        </w:tc>
        <w:tc>
          <w:tcPr>
            <w:tcW w:w="712" w:type="dxa"/>
            <w:tcBorders>
              <w:top w:val="nil"/>
              <w:left w:val="nil"/>
              <w:bottom w:val="nil"/>
              <w:right w:val="nil"/>
            </w:tcBorders>
          </w:tcPr>
          <w:p w14:paraId="218FE45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5.2%</w:t>
            </w:r>
          </w:p>
        </w:tc>
        <w:tc>
          <w:tcPr>
            <w:tcW w:w="1523" w:type="dxa"/>
            <w:tcBorders>
              <w:top w:val="nil"/>
              <w:left w:val="nil"/>
              <w:bottom w:val="nil"/>
              <w:right w:val="nil"/>
            </w:tcBorders>
          </w:tcPr>
          <w:p w14:paraId="2836C97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NSAFBUL66</w:t>
            </w:r>
          </w:p>
        </w:tc>
        <w:tc>
          <w:tcPr>
            <w:tcW w:w="712" w:type="dxa"/>
            <w:tcBorders>
              <w:top w:val="nil"/>
              <w:left w:val="nil"/>
              <w:bottom w:val="nil"/>
              <w:right w:val="nil"/>
            </w:tcBorders>
          </w:tcPr>
          <w:p w14:paraId="58DBFCD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90" w:type="dxa"/>
            <w:tcBorders>
              <w:top w:val="nil"/>
              <w:left w:val="nil"/>
              <w:bottom w:val="nil"/>
              <w:right w:val="nil"/>
            </w:tcBorders>
          </w:tcPr>
          <w:p w14:paraId="0A7F0AA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NENVPENV99</w:t>
            </w:r>
          </w:p>
        </w:tc>
        <w:tc>
          <w:tcPr>
            <w:tcW w:w="873" w:type="dxa"/>
            <w:tcBorders>
              <w:top w:val="nil"/>
              <w:left w:val="nil"/>
              <w:bottom w:val="nil"/>
              <w:right w:val="nil"/>
            </w:tcBorders>
          </w:tcPr>
          <w:p w14:paraId="46C7DCD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557" w:type="dxa"/>
            <w:tcBorders>
              <w:top w:val="nil"/>
              <w:left w:val="nil"/>
              <w:bottom w:val="nil"/>
              <w:right w:val="nil"/>
            </w:tcBorders>
          </w:tcPr>
          <w:p w14:paraId="7C7004D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NENVDIS134</w:t>
            </w:r>
          </w:p>
        </w:tc>
        <w:tc>
          <w:tcPr>
            <w:tcW w:w="787" w:type="dxa"/>
            <w:tcBorders>
              <w:top w:val="nil"/>
              <w:left w:val="nil"/>
              <w:bottom w:val="nil"/>
              <w:right w:val="nil"/>
            </w:tcBorders>
          </w:tcPr>
          <w:p w14:paraId="707672A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13.9%</w:t>
            </w:r>
          </w:p>
        </w:tc>
      </w:tr>
      <w:tr w:rsidR="007229F6" w:rsidRPr="00CA68E6" w14:paraId="5203582C" w14:textId="77777777" w:rsidTr="00B7398A">
        <w:trPr>
          <w:trHeight w:val="177"/>
        </w:trPr>
        <w:tc>
          <w:tcPr>
            <w:tcW w:w="1523" w:type="dxa"/>
            <w:tcBorders>
              <w:top w:val="nil"/>
              <w:left w:val="nil"/>
              <w:bottom w:val="nil"/>
              <w:right w:val="nil"/>
            </w:tcBorders>
          </w:tcPr>
          <w:p w14:paraId="18AAD3C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NENGPAR37</w:t>
            </w:r>
          </w:p>
        </w:tc>
        <w:tc>
          <w:tcPr>
            <w:tcW w:w="712" w:type="dxa"/>
            <w:tcBorders>
              <w:top w:val="nil"/>
              <w:left w:val="nil"/>
              <w:bottom w:val="nil"/>
              <w:right w:val="nil"/>
            </w:tcBorders>
          </w:tcPr>
          <w:p w14:paraId="6C8C18D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23" w:type="dxa"/>
            <w:tcBorders>
              <w:top w:val="nil"/>
              <w:left w:val="nil"/>
              <w:bottom w:val="nil"/>
              <w:right w:val="nil"/>
            </w:tcBorders>
          </w:tcPr>
          <w:p w14:paraId="55A2DBB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NSAFBUL67</w:t>
            </w:r>
          </w:p>
        </w:tc>
        <w:tc>
          <w:tcPr>
            <w:tcW w:w="712" w:type="dxa"/>
            <w:tcBorders>
              <w:top w:val="nil"/>
              <w:left w:val="nil"/>
              <w:bottom w:val="nil"/>
              <w:right w:val="nil"/>
            </w:tcBorders>
          </w:tcPr>
          <w:p w14:paraId="63D4821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90" w:type="dxa"/>
            <w:tcBorders>
              <w:top w:val="nil"/>
              <w:left w:val="nil"/>
              <w:bottom w:val="nil"/>
              <w:right w:val="nil"/>
            </w:tcBorders>
          </w:tcPr>
          <w:p w14:paraId="6A90123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NENVPENV100</w:t>
            </w:r>
          </w:p>
        </w:tc>
        <w:tc>
          <w:tcPr>
            <w:tcW w:w="873" w:type="dxa"/>
            <w:tcBorders>
              <w:top w:val="nil"/>
              <w:left w:val="nil"/>
              <w:bottom w:val="nil"/>
              <w:right w:val="nil"/>
            </w:tcBorders>
          </w:tcPr>
          <w:p w14:paraId="34186C2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10.9%</w:t>
            </w:r>
          </w:p>
        </w:tc>
        <w:tc>
          <w:tcPr>
            <w:tcW w:w="1557" w:type="dxa"/>
            <w:tcBorders>
              <w:top w:val="nil"/>
              <w:left w:val="nil"/>
              <w:bottom w:val="nil"/>
              <w:right w:val="nil"/>
            </w:tcBorders>
          </w:tcPr>
          <w:p w14:paraId="27F8E9C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NENVDIS134B</w:t>
            </w:r>
          </w:p>
        </w:tc>
        <w:tc>
          <w:tcPr>
            <w:tcW w:w="787" w:type="dxa"/>
            <w:tcBorders>
              <w:top w:val="nil"/>
              <w:left w:val="nil"/>
              <w:bottom w:val="nil"/>
              <w:right w:val="nil"/>
            </w:tcBorders>
          </w:tcPr>
          <w:p w14:paraId="132D758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15.2%</w:t>
            </w:r>
          </w:p>
        </w:tc>
      </w:tr>
      <w:tr w:rsidR="007229F6" w:rsidRPr="00CA68E6" w14:paraId="23EAB0A4" w14:textId="77777777" w:rsidTr="00B7398A">
        <w:trPr>
          <w:trHeight w:val="177"/>
        </w:trPr>
        <w:tc>
          <w:tcPr>
            <w:tcW w:w="1523" w:type="dxa"/>
            <w:tcBorders>
              <w:top w:val="nil"/>
              <w:left w:val="nil"/>
              <w:bottom w:val="nil"/>
              <w:right w:val="nil"/>
            </w:tcBorders>
          </w:tcPr>
          <w:p w14:paraId="655A616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NENGPAR38</w:t>
            </w:r>
          </w:p>
        </w:tc>
        <w:tc>
          <w:tcPr>
            <w:tcW w:w="712" w:type="dxa"/>
            <w:tcBorders>
              <w:top w:val="nil"/>
              <w:left w:val="nil"/>
              <w:bottom w:val="nil"/>
              <w:right w:val="nil"/>
            </w:tcBorders>
          </w:tcPr>
          <w:p w14:paraId="5758A3C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523" w:type="dxa"/>
            <w:tcBorders>
              <w:top w:val="nil"/>
              <w:left w:val="nil"/>
              <w:bottom w:val="nil"/>
              <w:right w:val="nil"/>
            </w:tcBorders>
          </w:tcPr>
          <w:p w14:paraId="7E9116C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NSAFBUL68</w:t>
            </w:r>
          </w:p>
        </w:tc>
        <w:tc>
          <w:tcPr>
            <w:tcW w:w="712" w:type="dxa"/>
            <w:tcBorders>
              <w:top w:val="nil"/>
              <w:left w:val="nil"/>
              <w:bottom w:val="nil"/>
              <w:right w:val="nil"/>
            </w:tcBorders>
          </w:tcPr>
          <w:p w14:paraId="1F240E0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8.3%</w:t>
            </w:r>
          </w:p>
        </w:tc>
        <w:tc>
          <w:tcPr>
            <w:tcW w:w="1590" w:type="dxa"/>
            <w:tcBorders>
              <w:top w:val="nil"/>
              <w:left w:val="nil"/>
              <w:bottom w:val="nil"/>
              <w:right w:val="nil"/>
            </w:tcBorders>
          </w:tcPr>
          <w:p w14:paraId="453A5FA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NENVPENV101</w:t>
            </w:r>
          </w:p>
        </w:tc>
        <w:tc>
          <w:tcPr>
            <w:tcW w:w="873" w:type="dxa"/>
            <w:tcBorders>
              <w:top w:val="nil"/>
              <w:left w:val="nil"/>
              <w:bottom w:val="nil"/>
              <w:right w:val="nil"/>
            </w:tcBorders>
          </w:tcPr>
          <w:p w14:paraId="6B739BD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9.6%</w:t>
            </w:r>
          </w:p>
        </w:tc>
        <w:tc>
          <w:tcPr>
            <w:tcW w:w="1557" w:type="dxa"/>
            <w:tcBorders>
              <w:top w:val="nil"/>
              <w:left w:val="nil"/>
              <w:bottom w:val="nil"/>
              <w:right w:val="nil"/>
            </w:tcBorders>
          </w:tcPr>
          <w:p w14:paraId="4D2DBC8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NENVDIS134C</w:t>
            </w:r>
          </w:p>
        </w:tc>
        <w:tc>
          <w:tcPr>
            <w:tcW w:w="787" w:type="dxa"/>
            <w:tcBorders>
              <w:top w:val="nil"/>
              <w:left w:val="nil"/>
              <w:bottom w:val="nil"/>
              <w:right w:val="nil"/>
            </w:tcBorders>
          </w:tcPr>
          <w:p w14:paraId="6EA7516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13.9%</w:t>
            </w:r>
          </w:p>
        </w:tc>
      </w:tr>
      <w:tr w:rsidR="007229F6" w:rsidRPr="00CA68E6" w14:paraId="410B1BB5" w14:textId="77777777" w:rsidTr="00B7398A">
        <w:trPr>
          <w:trHeight w:val="177"/>
        </w:trPr>
        <w:tc>
          <w:tcPr>
            <w:tcW w:w="1523" w:type="dxa"/>
            <w:tcBorders>
              <w:top w:val="nil"/>
              <w:left w:val="nil"/>
              <w:bottom w:val="nil"/>
              <w:right w:val="nil"/>
            </w:tcBorders>
          </w:tcPr>
          <w:p w14:paraId="7D873D5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NENGPAR39</w:t>
            </w:r>
          </w:p>
        </w:tc>
        <w:tc>
          <w:tcPr>
            <w:tcW w:w="712" w:type="dxa"/>
            <w:tcBorders>
              <w:top w:val="nil"/>
              <w:left w:val="nil"/>
              <w:bottom w:val="nil"/>
              <w:right w:val="nil"/>
            </w:tcBorders>
          </w:tcPr>
          <w:p w14:paraId="48495AE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23" w:type="dxa"/>
            <w:tcBorders>
              <w:top w:val="nil"/>
              <w:left w:val="nil"/>
              <w:bottom w:val="nil"/>
              <w:right w:val="nil"/>
            </w:tcBorders>
          </w:tcPr>
          <w:p w14:paraId="4130DBD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NSAFBUL69</w:t>
            </w:r>
          </w:p>
        </w:tc>
        <w:tc>
          <w:tcPr>
            <w:tcW w:w="712" w:type="dxa"/>
            <w:tcBorders>
              <w:top w:val="nil"/>
              <w:left w:val="nil"/>
              <w:bottom w:val="nil"/>
              <w:right w:val="nil"/>
            </w:tcBorders>
          </w:tcPr>
          <w:p w14:paraId="0A6E4FA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6.5%</w:t>
            </w:r>
          </w:p>
        </w:tc>
        <w:tc>
          <w:tcPr>
            <w:tcW w:w="1590" w:type="dxa"/>
            <w:tcBorders>
              <w:top w:val="nil"/>
              <w:left w:val="nil"/>
              <w:bottom w:val="nil"/>
              <w:right w:val="nil"/>
            </w:tcBorders>
          </w:tcPr>
          <w:p w14:paraId="44F261E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NENVPENV102</w:t>
            </w:r>
          </w:p>
        </w:tc>
        <w:tc>
          <w:tcPr>
            <w:tcW w:w="873" w:type="dxa"/>
            <w:tcBorders>
              <w:top w:val="nil"/>
              <w:left w:val="nil"/>
              <w:bottom w:val="nil"/>
              <w:right w:val="nil"/>
            </w:tcBorders>
          </w:tcPr>
          <w:p w14:paraId="21A2C98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557" w:type="dxa"/>
            <w:tcBorders>
              <w:top w:val="nil"/>
              <w:left w:val="nil"/>
              <w:bottom w:val="nil"/>
              <w:right w:val="nil"/>
            </w:tcBorders>
          </w:tcPr>
          <w:p w14:paraId="7D19845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NENVDIS135</w:t>
            </w:r>
          </w:p>
        </w:tc>
        <w:tc>
          <w:tcPr>
            <w:tcW w:w="787" w:type="dxa"/>
            <w:tcBorders>
              <w:top w:val="nil"/>
              <w:left w:val="nil"/>
              <w:bottom w:val="nil"/>
              <w:right w:val="nil"/>
            </w:tcBorders>
          </w:tcPr>
          <w:p w14:paraId="56F646E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17.4%</w:t>
            </w:r>
          </w:p>
        </w:tc>
      </w:tr>
      <w:tr w:rsidR="007229F6" w:rsidRPr="00CA68E6" w14:paraId="25E0D634" w14:textId="77777777" w:rsidTr="00B7398A">
        <w:trPr>
          <w:trHeight w:val="177"/>
        </w:trPr>
        <w:tc>
          <w:tcPr>
            <w:tcW w:w="1523" w:type="dxa"/>
            <w:tcBorders>
              <w:top w:val="nil"/>
              <w:left w:val="nil"/>
              <w:bottom w:val="nil"/>
              <w:right w:val="nil"/>
            </w:tcBorders>
          </w:tcPr>
          <w:p w14:paraId="6232B80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NENGPAR41</w:t>
            </w:r>
          </w:p>
        </w:tc>
        <w:tc>
          <w:tcPr>
            <w:tcW w:w="712" w:type="dxa"/>
            <w:tcBorders>
              <w:top w:val="nil"/>
              <w:left w:val="nil"/>
              <w:bottom w:val="nil"/>
              <w:right w:val="nil"/>
            </w:tcBorders>
          </w:tcPr>
          <w:p w14:paraId="4ECAFD7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5.7%</w:t>
            </w:r>
          </w:p>
        </w:tc>
        <w:tc>
          <w:tcPr>
            <w:tcW w:w="1523" w:type="dxa"/>
            <w:tcBorders>
              <w:top w:val="nil"/>
              <w:left w:val="nil"/>
              <w:bottom w:val="nil"/>
              <w:right w:val="nil"/>
            </w:tcBorders>
          </w:tcPr>
          <w:p w14:paraId="5C6ADA6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NSAFBUL70</w:t>
            </w:r>
          </w:p>
        </w:tc>
        <w:tc>
          <w:tcPr>
            <w:tcW w:w="712" w:type="dxa"/>
            <w:tcBorders>
              <w:top w:val="nil"/>
              <w:left w:val="nil"/>
              <w:bottom w:val="nil"/>
              <w:right w:val="nil"/>
            </w:tcBorders>
          </w:tcPr>
          <w:p w14:paraId="0A48A9C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c>
          <w:tcPr>
            <w:tcW w:w="1590" w:type="dxa"/>
            <w:tcBorders>
              <w:top w:val="nil"/>
              <w:left w:val="nil"/>
              <w:bottom w:val="nil"/>
              <w:right w:val="nil"/>
            </w:tcBorders>
          </w:tcPr>
          <w:p w14:paraId="20A54E3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NENVPENV103</w:t>
            </w:r>
          </w:p>
        </w:tc>
        <w:tc>
          <w:tcPr>
            <w:tcW w:w="873" w:type="dxa"/>
            <w:tcBorders>
              <w:top w:val="nil"/>
              <w:left w:val="nil"/>
              <w:bottom w:val="nil"/>
              <w:right w:val="nil"/>
            </w:tcBorders>
          </w:tcPr>
          <w:p w14:paraId="00B7876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9.6%</w:t>
            </w:r>
          </w:p>
        </w:tc>
        <w:tc>
          <w:tcPr>
            <w:tcW w:w="1557" w:type="dxa"/>
            <w:tcBorders>
              <w:top w:val="nil"/>
              <w:left w:val="nil"/>
              <w:bottom w:val="nil"/>
              <w:right w:val="nil"/>
            </w:tcBorders>
          </w:tcPr>
          <w:p w14:paraId="1BD23CF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NENVDIS136</w:t>
            </w:r>
          </w:p>
        </w:tc>
        <w:tc>
          <w:tcPr>
            <w:tcW w:w="787" w:type="dxa"/>
            <w:tcBorders>
              <w:top w:val="nil"/>
              <w:left w:val="nil"/>
              <w:bottom w:val="nil"/>
              <w:right w:val="nil"/>
            </w:tcBorders>
          </w:tcPr>
          <w:p w14:paraId="6B7941D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15.7%</w:t>
            </w:r>
          </w:p>
        </w:tc>
      </w:tr>
      <w:tr w:rsidR="007229F6" w:rsidRPr="00CA68E6" w14:paraId="590FCB18" w14:textId="77777777" w:rsidTr="00B7398A">
        <w:trPr>
          <w:trHeight w:val="177"/>
        </w:trPr>
        <w:tc>
          <w:tcPr>
            <w:tcW w:w="1523" w:type="dxa"/>
            <w:tcBorders>
              <w:top w:val="nil"/>
              <w:left w:val="nil"/>
              <w:bottom w:val="nil"/>
              <w:right w:val="nil"/>
            </w:tcBorders>
          </w:tcPr>
          <w:p w14:paraId="3D863E0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NENGPAR43</w:t>
            </w:r>
          </w:p>
        </w:tc>
        <w:tc>
          <w:tcPr>
            <w:tcW w:w="712" w:type="dxa"/>
            <w:tcBorders>
              <w:top w:val="nil"/>
              <w:left w:val="nil"/>
              <w:bottom w:val="nil"/>
              <w:right w:val="nil"/>
            </w:tcBorders>
          </w:tcPr>
          <w:p w14:paraId="6205F0F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7.8%</w:t>
            </w:r>
          </w:p>
        </w:tc>
        <w:tc>
          <w:tcPr>
            <w:tcW w:w="1523" w:type="dxa"/>
            <w:tcBorders>
              <w:top w:val="nil"/>
              <w:left w:val="nil"/>
              <w:bottom w:val="nil"/>
              <w:right w:val="nil"/>
            </w:tcBorders>
          </w:tcPr>
          <w:p w14:paraId="18FA724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NSAFBUL71</w:t>
            </w:r>
          </w:p>
        </w:tc>
        <w:tc>
          <w:tcPr>
            <w:tcW w:w="712" w:type="dxa"/>
            <w:tcBorders>
              <w:top w:val="nil"/>
              <w:left w:val="nil"/>
              <w:bottom w:val="nil"/>
              <w:right w:val="nil"/>
            </w:tcBorders>
          </w:tcPr>
          <w:p w14:paraId="5AFEBDE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8.3%</w:t>
            </w:r>
          </w:p>
        </w:tc>
        <w:tc>
          <w:tcPr>
            <w:tcW w:w="1590" w:type="dxa"/>
            <w:tcBorders>
              <w:top w:val="nil"/>
              <w:left w:val="nil"/>
              <w:bottom w:val="nil"/>
              <w:right w:val="nil"/>
            </w:tcBorders>
          </w:tcPr>
          <w:p w14:paraId="79C7EB8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NENVPENV104</w:t>
            </w:r>
          </w:p>
        </w:tc>
        <w:tc>
          <w:tcPr>
            <w:tcW w:w="873" w:type="dxa"/>
            <w:tcBorders>
              <w:top w:val="nil"/>
              <w:left w:val="nil"/>
              <w:bottom w:val="nil"/>
              <w:right w:val="nil"/>
            </w:tcBorders>
          </w:tcPr>
          <w:p w14:paraId="05A49FF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10.0%</w:t>
            </w:r>
          </w:p>
        </w:tc>
        <w:tc>
          <w:tcPr>
            <w:tcW w:w="1557" w:type="dxa"/>
            <w:tcBorders>
              <w:top w:val="nil"/>
              <w:left w:val="nil"/>
              <w:bottom w:val="nil"/>
              <w:right w:val="nil"/>
            </w:tcBorders>
          </w:tcPr>
          <w:p w14:paraId="1799D0D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NENVDIS137</w:t>
            </w:r>
          </w:p>
        </w:tc>
        <w:tc>
          <w:tcPr>
            <w:tcW w:w="787" w:type="dxa"/>
            <w:tcBorders>
              <w:top w:val="nil"/>
              <w:left w:val="nil"/>
              <w:bottom w:val="nil"/>
              <w:right w:val="nil"/>
            </w:tcBorders>
          </w:tcPr>
          <w:p w14:paraId="02ECFF6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15.2%</w:t>
            </w:r>
          </w:p>
        </w:tc>
      </w:tr>
      <w:tr w:rsidR="007229F6" w:rsidRPr="00CA68E6" w14:paraId="70A8F112" w14:textId="77777777" w:rsidTr="00B7398A">
        <w:trPr>
          <w:trHeight w:val="177"/>
        </w:trPr>
        <w:tc>
          <w:tcPr>
            <w:tcW w:w="1523" w:type="dxa"/>
            <w:tcBorders>
              <w:top w:val="nil"/>
              <w:left w:val="nil"/>
              <w:bottom w:val="single" w:sz="6" w:space="0" w:color="auto"/>
              <w:right w:val="nil"/>
            </w:tcBorders>
          </w:tcPr>
          <w:p w14:paraId="4DEF310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NENGPAR44</w:t>
            </w:r>
          </w:p>
        </w:tc>
        <w:tc>
          <w:tcPr>
            <w:tcW w:w="712" w:type="dxa"/>
            <w:tcBorders>
              <w:top w:val="nil"/>
              <w:left w:val="nil"/>
              <w:bottom w:val="single" w:sz="6" w:space="0" w:color="auto"/>
              <w:right w:val="nil"/>
            </w:tcBorders>
          </w:tcPr>
          <w:p w14:paraId="6C39048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523" w:type="dxa"/>
            <w:tcBorders>
              <w:top w:val="nil"/>
              <w:left w:val="nil"/>
              <w:bottom w:val="single" w:sz="6" w:space="0" w:color="auto"/>
              <w:right w:val="nil"/>
            </w:tcBorders>
          </w:tcPr>
          <w:p w14:paraId="626F9C3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NSAFBUL72</w:t>
            </w:r>
          </w:p>
        </w:tc>
        <w:tc>
          <w:tcPr>
            <w:tcW w:w="712" w:type="dxa"/>
            <w:tcBorders>
              <w:top w:val="nil"/>
              <w:left w:val="nil"/>
              <w:bottom w:val="single" w:sz="6" w:space="0" w:color="auto"/>
              <w:right w:val="nil"/>
            </w:tcBorders>
          </w:tcPr>
          <w:p w14:paraId="6EC8B67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7.8%</w:t>
            </w:r>
          </w:p>
        </w:tc>
        <w:tc>
          <w:tcPr>
            <w:tcW w:w="1590" w:type="dxa"/>
            <w:tcBorders>
              <w:top w:val="nil"/>
              <w:left w:val="nil"/>
              <w:bottom w:val="single" w:sz="6" w:space="0" w:color="auto"/>
              <w:right w:val="nil"/>
            </w:tcBorders>
          </w:tcPr>
          <w:p w14:paraId="250D77F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NENVINS107</w:t>
            </w:r>
          </w:p>
        </w:tc>
        <w:tc>
          <w:tcPr>
            <w:tcW w:w="873" w:type="dxa"/>
            <w:tcBorders>
              <w:top w:val="nil"/>
              <w:left w:val="nil"/>
              <w:bottom w:val="single" w:sz="6" w:space="0" w:color="auto"/>
              <w:right w:val="nil"/>
            </w:tcBorders>
          </w:tcPr>
          <w:p w14:paraId="10C0B63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15.2%</w:t>
            </w:r>
          </w:p>
        </w:tc>
        <w:tc>
          <w:tcPr>
            <w:tcW w:w="1557" w:type="dxa"/>
            <w:tcBorders>
              <w:top w:val="nil"/>
              <w:left w:val="nil"/>
              <w:bottom w:val="single" w:sz="6" w:space="0" w:color="auto"/>
              <w:right w:val="nil"/>
            </w:tcBorders>
          </w:tcPr>
          <w:p w14:paraId="4C1B5A9C"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787" w:type="dxa"/>
            <w:tcBorders>
              <w:top w:val="nil"/>
              <w:left w:val="nil"/>
              <w:bottom w:val="single" w:sz="6" w:space="0" w:color="auto"/>
              <w:right w:val="nil"/>
            </w:tcBorders>
          </w:tcPr>
          <w:p w14:paraId="506FEB76" w14:textId="77777777" w:rsidR="007229F6" w:rsidRPr="00CA68E6" w:rsidRDefault="007229F6" w:rsidP="00164AC9">
            <w:pPr>
              <w:autoSpaceDE w:val="0"/>
              <w:autoSpaceDN w:val="0"/>
              <w:adjustRightInd w:val="0"/>
              <w:spacing w:after="0" w:line="240" w:lineRule="auto"/>
              <w:jc w:val="center"/>
              <w:rPr>
                <w:rFonts w:cstheme="minorHAnsi"/>
                <w:color w:val="000000"/>
              </w:rPr>
            </w:pPr>
          </w:p>
        </w:tc>
      </w:tr>
    </w:tbl>
    <w:p w14:paraId="1C352C43" w14:textId="46BC9736"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70CBFBF9" w14:textId="77777777" w:rsidR="00732022" w:rsidRDefault="00732022">
      <w:pPr>
        <w:rPr>
          <w:rFonts w:eastAsiaTheme="majorEastAsia" w:cstheme="minorHAnsi"/>
          <w:b/>
          <w:bCs/>
        </w:rPr>
      </w:pPr>
      <w:r>
        <w:rPr>
          <w:rFonts w:cstheme="minorHAnsi"/>
        </w:rPr>
        <w:br w:type="page"/>
      </w:r>
    </w:p>
    <w:p w14:paraId="3EEFCF65" w14:textId="038DC505" w:rsidR="007229F6" w:rsidRPr="00CA68E6" w:rsidRDefault="007229F6" w:rsidP="007229F6">
      <w:pPr>
        <w:pStyle w:val="Heading1"/>
        <w:rPr>
          <w:rFonts w:asciiTheme="minorHAnsi" w:hAnsiTheme="minorHAnsi" w:cstheme="minorHAnsi"/>
          <w:color w:val="auto"/>
          <w:sz w:val="22"/>
          <w:szCs w:val="22"/>
        </w:rPr>
      </w:pPr>
      <w:bookmarkStart w:id="39" w:name="_Toc426468494"/>
      <w:r w:rsidRPr="00CA68E6">
        <w:rPr>
          <w:rFonts w:asciiTheme="minorHAnsi" w:hAnsiTheme="minorHAnsi" w:cstheme="minorHAnsi"/>
          <w:color w:val="auto"/>
          <w:sz w:val="22"/>
          <w:szCs w:val="22"/>
        </w:rPr>
        <w:lastRenderedPageBreak/>
        <w:t>Table A-4. Nonresponse rates, by item in the parent survey: 2015</w:t>
      </w:r>
      <w:bookmarkEnd w:id="39"/>
    </w:p>
    <w:tbl>
      <w:tblPr>
        <w:tblW w:w="9164" w:type="dxa"/>
        <w:tblInd w:w="78" w:type="dxa"/>
        <w:tblLayout w:type="fixed"/>
        <w:tblLook w:val="0000" w:firstRow="0" w:lastRow="0" w:firstColumn="0" w:lastColumn="0" w:noHBand="0" w:noVBand="0"/>
      </w:tblPr>
      <w:tblGrid>
        <w:gridCol w:w="1381"/>
        <w:gridCol w:w="916"/>
        <w:gridCol w:w="1423"/>
        <w:gridCol w:w="861"/>
        <w:gridCol w:w="1396"/>
        <w:gridCol w:w="903"/>
        <w:gridCol w:w="1381"/>
        <w:gridCol w:w="903"/>
      </w:tblGrid>
      <w:tr w:rsidR="007229F6" w:rsidRPr="00CA68E6" w14:paraId="6D055EE4" w14:textId="77777777" w:rsidTr="00B7398A">
        <w:trPr>
          <w:trHeight w:val="258"/>
        </w:trPr>
        <w:tc>
          <w:tcPr>
            <w:tcW w:w="1381" w:type="dxa"/>
            <w:tcBorders>
              <w:top w:val="single" w:sz="6" w:space="0" w:color="auto"/>
              <w:left w:val="nil"/>
              <w:bottom w:val="single" w:sz="6" w:space="0" w:color="auto"/>
              <w:right w:val="nil"/>
            </w:tcBorders>
          </w:tcPr>
          <w:p w14:paraId="10F4335B"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916" w:type="dxa"/>
            <w:tcBorders>
              <w:top w:val="single" w:sz="6" w:space="0" w:color="auto"/>
              <w:left w:val="nil"/>
              <w:bottom w:val="single" w:sz="6" w:space="0" w:color="auto"/>
              <w:right w:val="nil"/>
            </w:tcBorders>
            <w:vAlign w:val="bottom"/>
          </w:tcPr>
          <w:p w14:paraId="0362DF7D"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423" w:type="dxa"/>
            <w:tcBorders>
              <w:top w:val="single" w:sz="6" w:space="0" w:color="auto"/>
              <w:left w:val="nil"/>
              <w:bottom w:val="single" w:sz="6" w:space="0" w:color="auto"/>
              <w:right w:val="nil"/>
            </w:tcBorders>
          </w:tcPr>
          <w:p w14:paraId="03245F15"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861" w:type="dxa"/>
            <w:tcBorders>
              <w:top w:val="single" w:sz="6" w:space="0" w:color="auto"/>
              <w:left w:val="nil"/>
              <w:bottom w:val="single" w:sz="6" w:space="0" w:color="auto"/>
              <w:right w:val="nil"/>
            </w:tcBorders>
            <w:vAlign w:val="bottom"/>
          </w:tcPr>
          <w:p w14:paraId="25606399"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396" w:type="dxa"/>
            <w:tcBorders>
              <w:top w:val="single" w:sz="6" w:space="0" w:color="auto"/>
              <w:left w:val="nil"/>
              <w:bottom w:val="single" w:sz="6" w:space="0" w:color="auto"/>
              <w:right w:val="nil"/>
            </w:tcBorders>
          </w:tcPr>
          <w:p w14:paraId="7DD9BC8C"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903" w:type="dxa"/>
            <w:tcBorders>
              <w:top w:val="single" w:sz="6" w:space="0" w:color="auto"/>
              <w:left w:val="nil"/>
              <w:bottom w:val="single" w:sz="6" w:space="0" w:color="auto"/>
              <w:right w:val="nil"/>
            </w:tcBorders>
            <w:vAlign w:val="bottom"/>
          </w:tcPr>
          <w:p w14:paraId="25234125"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c>
          <w:tcPr>
            <w:tcW w:w="1381" w:type="dxa"/>
            <w:tcBorders>
              <w:top w:val="single" w:sz="6" w:space="0" w:color="auto"/>
              <w:left w:val="nil"/>
              <w:bottom w:val="single" w:sz="6" w:space="0" w:color="auto"/>
              <w:right w:val="nil"/>
            </w:tcBorders>
          </w:tcPr>
          <w:p w14:paraId="5486ECB3"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903" w:type="dxa"/>
            <w:tcBorders>
              <w:top w:val="single" w:sz="6" w:space="0" w:color="auto"/>
              <w:left w:val="nil"/>
              <w:bottom w:val="single" w:sz="6" w:space="0" w:color="auto"/>
              <w:right w:val="nil"/>
            </w:tcBorders>
            <w:vAlign w:val="bottom"/>
          </w:tcPr>
          <w:p w14:paraId="57337B13"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color w:val="000000"/>
              </w:rPr>
              <w:t>INR</w:t>
            </w:r>
          </w:p>
        </w:tc>
      </w:tr>
      <w:tr w:rsidR="007229F6" w:rsidRPr="00CA68E6" w14:paraId="6B73C0A9" w14:textId="77777777" w:rsidTr="00B7398A">
        <w:trPr>
          <w:trHeight w:val="258"/>
        </w:trPr>
        <w:tc>
          <w:tcPr>
            <w:tcW w:w="1381" w:type="dxa"/>
            <w:tcBorders>
              <w:top w:val="nil"/>
              <w:left w:val="nil"/>
              <w:bottom w:val="nil"/>
              <w:right w:val="nil"/>
            </w:tcBorders>
          </w:tcPr>
          <w:p w14:paraId="02164C9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PENGCLC5</w:t>
            </w:r>
          </w:p>
        </w:tc>
        <w:tc>
          <w:tcPr>
            <w:tcW w:w="916" w:type="dxa"/>
            <w:tcBorders>
              <w:top w:val="nil"/>
              <w:left w:val="nil"/>
              <w:bottom w:val="nil"/>
              <w:right w:val="nil"/>
            </w:tcBorders>
          </w:tcPr>
          <w:p w14:paraId="2C85D93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w:t>
            </w:r>
          </w:p>
        </w:tc>
        <w:tc>
          <w:tcPr>
            <w:tcW w:w="1423" w:type="dxa"/>
            <w:tcBorders>
              <w:top w:val="nil"/>
              <w:left w:val="nil"/>
              <w:bottom w:val="nil"/>
              <w:right w:val="nil"/>
            </w:tcBorders>
          </w:tcPr>
          <w:p w14:paraId="25EAAC9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PENGREL25</w:t>
            </w:r>
          </w:p>
        </w:tc>
        <w:tc>
          <w:tcPr>
            <w:tcW w:w="861" w:type="dxa"/>
            <w:tcBorders>
              <w:top w:val="nil"/>
              <w:left w:val="nil"/>
              <w:bottom w:val="nil"/>
              <w:right w:val="nil"/>
            </w:tcBorders>
          </w:tcPr>
          <w:p w14:paraId="36ECABC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396" w:type="dxa"/>
            <w:tcBorders>
              <w:top w:val="nil"/>
              <w:left w:val="nil"/>
              <w:bottom w:val="nil"/>
              <w:right w:val="nil"/>
            </w:tcBorders>
          </w:tcPr>
          <w:p w14:paraId="308783C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PENVDIS59</w:t>
            </w:r>
          </w:p>
        </w:tc>
        <w:tc>
          <w:tcPr>
            <w:tcW w:w="903" w:type="dxa"/>
            <w:tcBorders>
              <w:top w:val="nil"/>
              <w:left w:val="nil"/>
              <w:bottom w:val="nil"/>
              <w:right w:val="nil"/>
            </w:tcBorders>
          </w:tcPr>
          <w:p w14:paraId="59D66A5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81" w:type="dxa"/>
            <w:tcBorders>
              <w:top w:val="nil"/>
              <w:left w:val="nil"/>
              <w:bottom w:val="nil"/>
              <w:right w:val="nil"/>
            </w:tcBorders>
          </w:tcPr>
          <w:p w14:paraId="11BB572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PSAFPSAF34</w:t>
            </w:r>
          </w:p>
        </w:tc>
        <w:tc>
          <w:tcPr>
            <w:tcW w:w="903" w:type="dxa"/>
            <w:tcBorders>
              <w:top w:val="nil"/>
              <w:left w:val="nil"/>
              <w:bottom w:val="nil"/>
              <w:right w:val="nil"/>
            </w:tcBorders>
          </w:tcPr>
          <w:p w14:paraId="5B0BB6E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7.9%</w:t>
            </w:r>
          </w:p>
        </w:tc>
      </w:tr>
      <w:tr w:rsidR="007229F6" w:rsidRPr="00CA68E6" w14:paraId="0A1E25ED" w14:textId="77777777" w:rsidTr="00B7398A">
        <w:trPr>
          <w:trHeight w:val="258"/>
        </w:trPr>
        <w:tc>
          <w:tcPr>
            <w:tcW w:w="1381" w:type="dxa"/>
            <w:tcBorders>
              <w:top w:val="nil"/>
              <w:left w:val="nil"/>
              <w:bottom w:val="nil"/>
              <w:right w:val="nil"/>
            </w:tcBorders>
          </w:tcPr>
          <w:p w14:paraId="52B2F4F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PENGCLC6</w:t>
            </w:r>
          </w:p>
        </w:tc>
        <w:tc>
          <w:tcPr>
            <w:tcW w:w="916" w:type="dxa"/>
            <w:tcBorders>
              <w:top w:val="nil"/>
              <w:left w:val="nil"/>
              <w:bottom w:val="nil"/>
              <w:right w:val="nil"/>
            </w:tcBorders>
          </w:tcPr>
          <w:p w14:paraId="366BFB4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1.2%</w:t>
            </w:r>
          </w:p>
        </w:tc>
        <w:tc>
          <w:tcPr>
            <w:tcW w:w="1423" w:type="dxa"/>
            <w:tcBorders>
              <w:top w:val="nil"/>
              <w:left w:val="nil"/>
              <w:bottom w:val="nil"/>
              <w:right w:val="nil"/>
            </w:tcBorders>
          </w:tcPr>
          <w:p w14:paraId="6794777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PENVPENV48</w:t>
            </w:r>
          </w:p>
        </w:tc>
        <w:tc>
          <w:tcPr>
            <w:tcW w:w="861" w:type="dxa"/>
            <w:tcBorders>
              <w:top w:val="nil"/>
              <w:left w:val="nil"/>
              <w:bottom w:val="nil"/>
              <w:right w:val="nil"/>
            </w:tcBorders>
          </w:tcPr>
          <w:p w14:paraId="45B7D67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96" w:type="dxa"/>
            <w:tcBorders>
              <w:top w:val="nil"/>
              <w:left w:val="nil"/>
              <w:bottom w:val="nil"/>
              <w:right w:val="nil"/>
            </w:tcBorders>
          </w:tcPr>
          <w:p w14:paraId="38AA681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PENVDIS60</w:t>
            </w:r>
          </w:p>
        </w:tc>
        <w:tc>
          <w:tcPr>
            <w:tcW w:w="903" w:type="dxa"/>
            <w:tcBorders>
              <w:top w:val="nil"/>
              <w:left w:val="nil"/>
              <w:bottom w:val="nil"/>
              <w:right w:val="nil"/>
            </w:tcBorders>
          </w:tcPr>
          <w:p w14:paraId="7C683FA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81" w:type="dxa"/>
            <w:tcBorders>
              <w:top w:val="nil"/>
              <w:left w:val="nil"/>
              <w:bottom w:val="nil"/>
              <w:right w:val="nil"/>
            </w:tcBorders>
          </w:tcPr>
          <w:p w14:paraId="465EC8D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PSAFBUL36</w:t>
            </w:r>
          </w:p>
        </w:tc>
        <w:tc>
          <w:tcPr>
            <w:tcW w:w="903" w:type="dxa"/>
            <w:tcBorders>
              <w:top w:val="nil"/>
              <w:left w:val="nil"/>
              <w:bottom w:val="nil"/>
              <w:right w:val="nil"/>
            </w:tcBorders>
          </w:tcPr>
          <w:p w14:paraId="3D4B3AD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r>
      <w:tr w:rsidR="007229F6" w:rsidRPr="00CA68E6" w14:paraId="5C1BDDA8" w14:textId="77777777" w:rsidTr="00B7398A">
        <w:trPr>
          <w:trHeight w:val="258"/>
        </w:trPr>
        <w:tc>
          <w:tcPr>
            <w:tcW w:w="1381" w:type="dxa"/>
            <w:tcBorders>
              <w:top w:val="nil"/>
              <w:left w:val="nil"/>
              <w:bottom w:val="nil"/>
              <w:right w:val="nil"/>
            </w:tcBorders>
          </w:tcPr>
          <w:p w14:paraId="41A1AF5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PENGCLC9</w:t>
            </w:r>
          </w:p>
        </w:tc>
        <w:tc>
          <w:tcPr>
            <w:tcW w:w="916" w:type="dxa"/>
            <w:tcBorders>
              <w:top w:val="nil"/>
              <w:left w:val="nil"/>
              <w:bottom w:val="nil"/>
              <w:right w:val="nil"/>
            </w:tcBorders>
          </w:tcPr>
          <w:p w14:paraId="72CF956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4.1%</w:t>
            </w:r>
          </w:p>
        </w:tc>
        <w:tc>
          <w:tcPr>
            <w:tcW w:w="1423" w:type="dxa"/>
            <w:tcBorders>
              <w:top w:val="nil"/>
              <w:left w:val="nil"/>
              <w:bottom w:val="nil"/>
              <w:right w:val="nil"/>
            </w:tcBorders>
          </w:tcPr>
          <w:p w14:paraId="20A4A97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PENVPENV49</w:t>
            </w:r>
          </w:p>
        </w:tc>
        <w:tc>
          <w:tcPr>
            <w:tcW w:w="861" w:type="dxa"/>
            <w:tcBorders>
              <w:top w:val="nil"/>
              <w:left w:val="nil"/>
              <w:bottom w:val="nil"/>
              <w:right w:val="nil"/>
            </w:tcBorders>
          </w:tcPr>
          <w:p w14:paraId="680590C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96" w:type="dxa"/>
            <w:tcBorders>
              <w:top w:val="nil"/>
              <w:left w:val="nil"/>
              <w:bottom w:val="nil"/>
              <w:right w:val="nil"/>
            </w:tcBorders>
          </w:tcPr>
          <w:p w14:paraId="3890AAC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PENVDIS61</w:t>
            </w:r>
          </w:p>
        </w:tc>
        <w:tc>
          <w:tcPr>
            <w:tcW w:w="903" w:type="dxa"/>
            <w:tcBorders>
              <w:top w:val="nil"/>
              <w:left w:val="nil"/>
              <w:bottom w:val="nil"/>
              <w:right w:val="nil"/>
            </w:tcBorders>
          </w:tcPr>
          <w:p w14:paraId="20F4E89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81" w:type="dxa"/>
            <w:tcBorders>
              <w:top w:val="nil"/>
              <w:left w:val="nil"/>
              <w:bottom w:val="nil"/>
              <w:right w:val="nil"/>
            </w:tcBorders>
          </w:tcPr>
          <w:p w14:paraId="6E8ACCB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PSAFBUL37</w:t>
            </w:r>
          </w:p>
        </w:tc>
        <w:tc>
          <w:tcPr>
            <w:tcW w:w="903" w:type="dxa"/>
            <w:tcBorders>
              <w:top w:val="nil"/>
              <w:left w:val="nil"/>
              <w:bottom w:val="nil"/>
              <w:right w:val="nil"/>
            </w:tcBorders>
          </w:tcPr>
          <w:p w14:paraId="5DDC00E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8.7%</w:t>
            </w:r>
          </w:p>
        </w:tc>
      </w:tr>
      <w:tr w:rsidR="007229F6" w:rsidRPr="00CA68E6" w14:paraId="1F2744F7" w14:textId="77777777" w:rsidTr="00B7398A">
        <w:trPr>
          <w:trHeight w:val="258"/>
        </w:trPr>
        <w:tc>
          <w:tcPr>
            <w:tcW w:w="1381" w:type="dxa"/>
            <w:tcBorders>
              <w:top w:val="nil"/>
              <w:left w:val="nil"/>
              <w:bottom w:val="nil"/>
              <w:right w:val="nil"/>
            </w:tcBorders>
          </w:tcPr>
          <w:p w14:paraId="34136F4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PENGCLC65</w:t>
            </w:r>
          </w:p>
        </w:tc>
        <w:tc>
          <w:tcPr>
            <w:tcW w:w="916" w:type="dxa"/>
            <w:tcBorders>
              <w:top w:val="nil"/>
              <w:left w:val="nil"/>
              <w:bottom w:val="nil"/>
              <w:right w:val="nil"/>
            </w:tcBorders>
          </w:tcPr>
          <w:p w14:paraId="68A0597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423" w:type="dxa"/>
            <w:tcBorders>
              <w:top w:val="nil"/>
              <w:left w:val="nil"/>
              <w:bottom w:val="nil"/>
              <w:right w:val="nil"/>
            </w:tcBorders>
          </w:tcPr>
          <w:p w14:paraId="6A96362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PENVINS50</w:t>
            </w:r>
          </w:p>
        </w:tc>
        <w:tc>
          <w:tcPr>
            <w:tcW w:w="861" w:type="dxa"/>
            <w:tcBorders>
              <w:top w:val="nil"/>
              <w:left w:val="nil"/>
              <w:bottom w:val="nil"/>
              <w:right w:val="nil"/>
            </w:tcBorders>
          </w:tcPr>
          <w:p w14:paraId="1FA847E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96" w:type="dxa"/>
            <w:tcBorders>
              <w:top w:val="nil"/>
              <w:left w:val="nil"/>
              <w:bottom w:val="nil"/>
              <w:right w:val="nil"/>
            </w:tcBorders>
          </w:tcPr>
          <w:p w14:paraId="15DBBC5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PENVDIS61C</w:t>
            </w:r>
          </w:p>
        </w:tc>
        <w:tc>
          <w:tcPr>
            <w:tcW w:w="903" w:type="dxa"/>
            <w:tcBorders>
              <w:top w:val="nil"/>
              <w:left w:val="nil"/>
              <w:bottom w:val="nil"/>
              <w:right w:val="nil"/>
            </w:tcBorders>
          </w:tcPr>
          <w:p w14:paraId="29D62C4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81" w:type="dxa"/>
            <w:tcBorders>
              <w:top w:val="nil"/>
              <w:left w:val="nil"/>
              <w:bottom w:val="nil"/>
              <w:right w:val="nil"/>
            </w:tcBorders>
          </w:tcPr>
          <w:p w14:paraId="186C85B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PSAFBUL39</w:t>
            </w:r>
          </w:p>
        </w:tc>
        <w:tc>
          <w:tcPr>
            <w:tcW w:w="903" w:type="dxa"/>
            <w:tcBorders>
              <w:top w:val="nil"/>
              <w:left w:val="nil"/>
              <w:bottom w:val="nil"/>
              <w:right w:val="nil"/>
            </w:tcBorders>
          </w:tcPr>
          <w:p w14:paraId="1653927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r>
      <w:tr w:rsidR="007229F6" w:rsidRPr="00CA68E6" w14:paraId="2C9E165B" w14:textId="77777777" w:rsidTr="00B7398A">
        <w:trPr>
          <w:trHeight w:val="258"/>
        </w:trPr>
        <w:tc>
          <w:tcPr>
            <w:tcW w:w="1381" w:type="dxa"/>
            <w:tcBorders>
              <w:top w:val="nil"/>
              <w:left w:val="nil"/>
              <w:bottom w:val="nil"/>
              <w:right w:val="nil"/>
            </w:tcBorders>
          </w:tcPr>
          <w:p w14:paraId="408D67C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PENGCLC66</w:t>
            </w:r>
          </w:p>
        </w:tc>
        <w:tc>
          <w:tcPr>
            <w:tcW w:w="916" w:type="dxa"/>
            <w:tcBorders>
              <w:top w:val="nil"/>
              <w:left w:val="nil"/>
              <w:bottom w:val="nil"/>
              <w:right w:val="nil"/>
            </w:tcBorders>
          </w:tcPr>
          <w:p w14:paraId="0BD267E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5.4%</w:t>
            </w:r>
          </w:p>
        </w:tc>
        <w:tc>
          <w:tcPr>
            <w:tcW w:w="1423" w:type="dxa"/>
            <w:tcBorders>
              <w:top w:val="nil"/>
              <w:left w:val="nil"/>
              <w:bottom w:val="nil"/>
              <w:right w:val="nil"/>
            </w:tcBorders>
          </w:tcPr>
          <w:p w14:paraId="21E7D38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PENVINS51</w:t>
            </w:r>
          </w:p>
        </w:tc>
        <w:tc>
          <w:tcPr>
            <w:tcW w:w="861" w:type="dxa"/>
            <w:tcBorders>
              <w:top w:val="nil"/>
              <w:left w:val="nil"/>
              <w:bottom w:val="nil"/>
              <w:right w:val="nil"/>
            </w:tcBorders>
          </w:tcPr>
          <w:p w14:paraId="55AA524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7.9%</w:t>
            </w:r>
          </w:p>
        </w:tc>
        <w:tc>
          <w:tcPr>
            <w:tcW w:w="1396" w:type="dxa"/>
            <w:tcBorders>
              <w:top w:val="nil"/>
              <w:left w:val="nil"/>
              <w:bottom w:val="nil"/>
              <w:right w:val="nil"/>
            </w:tcBorders>
          </w:tcPr>
          <w:p w14:paraId="022474F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PENVDIS61B</w:t>
            </w:r>
          </w:p>
        </w:tc>
        <w:tc>
          <w:tcPr>
            <w:tcW w:w="903" w:type="dxa"/>
            <w:tcBorders>
              <w:top w:val="nil"/>
              <w:left w:val="nil"/>
              <w:bottom w:val="nil"/>
              <w:right w:val="nil"/>
            </w:tcBorders>
          </w:tcPr>
          <w:p w14:paraId="4BA91B6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7.9%</w:t>
            </w:r>
          </w:p>
        </w:tc>
        <w:tc>
          <w:tcPr>
            <w:tcW w:w="1381" w:type="dxa"/>
            <w:tcBorders>
              <w:top w:val="nil"/>
              <w:left w:val="nil"/>
              <w:bottom w:val="nil"/>
              <w:right w:val="nil"/>
            </w:tcBorders>
          </w:tcPr>
          <w:p w14:paraId="318C095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PSAFSUB40</w:t>
            </w:r>
          </w:p>
        </w:tc>
        <w:tc>
          <w:tcPr>
            <w:tcW w:w="903" w:type="dxa"/>
            <w:tcBorders>
              <w:top w:val="nil"/>
              <w:left w:val="nil"/>
              <w:bottom w:val="nil"/>
              <w:right w:val="nil"/>
            </w:tcBorders>
          </w:tcPr>
          <w:p w14:paraId="644E584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9.5%</w:t>
            </w:r>
          </w:p>
        </w:tc>
      </w:tr>
      <w:tr w:rsidR="007229F6" w:rsidRPr="00CA68E6" w14:paraId="42FE1C67" w14:textId="77777777" w:rsidTr="00B7398A">
        <w:trPr>
          <w:trHeight w:val="258"/>
        </w:trPr>
        <w:tc>
          <w:tcPr>
            <w:tcW w:w="1381" w:type="dxa"/>
            <w:tcBorders>
              <w:top w:val="nil"/>
              <w:left w:val="nil"/>
              <w:bottom w:val="nil"/>
              <w:right w:val="nil"/>
            </w:tcBorders>
          </w:tcPr>
          <w:p w14:paraId="47CC641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PENGREL10</w:t>
            </w:r>
          </w:p>
        </w:tc>
        <w:tc>
          <w:tcPr>
            <w:tcW w:w="916" w:type="dxa"/>
            <w:tcBorders>
              <w:top w:val="nil"/>
              <w:left w:val="nil"/>
              <w:bottom w:val="nil"/>
              <w:right w:val="nil"/>
            </w:tcBorders>
          </w:tcPr>
          <w:p w14:paraId="0729C28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6.2%</w:t>
            </w:r>
          </w:p>
        </w:tc>
        <w:tc>
          <w:tcPr>
            <w:tcW w:w="1423" w:type="dxa"/>
            <w:tcBorders>
              <w:top w:val="nil"/>
              <w:left w:val="nil"/>
              <w:bottom w:val="nil"/>
              <w:right w:val="nil"/>
            </w:tcBorders>
          </w:tcPr>
          <w:p w14:paraId="68191AB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PENVINS52</w:t>
            </w:r>
          </w:p>
        </w:tc>
        <w:tc>
          <w:tcPr>
            <w:tcW w:w="861" w:type="dxa"/>
            <w:tcBorders>
              <w:top w:val="nil"/>
              <w:left w:val="nil"/>
              <w:bottom w:val="nil"/>
              <w:right w:val="nil"/>
            </w:tcBorders>
          </w:tcPr>
          <w:p w14:paraId="2622147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6.6%</w:t>
            </w:r>
          </w:p>
        </w:tc>
        <w:tc>
          <w:tcPr>
            <w:tcW w:w="1396" w:type="dxa"/>
            <w:tcBorders>
              <w:top w:val="nil"/>
              <w:left w:val="nil"/>
              <w:bottom w:val="nil"/>
              <w:right w:val="nil"/>
            </w:tcBorders>
          </w:tcPr>
          <w:p w14:paraId="04776E4D"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PSAFEMO27</w:t>
            </w:r>
          </w:p>
        </w:tc>
        <w:tc>
          <w:tcPr>
            <w:tcW w:w="903" w:type="dxa"/>
            <w:tcBorders>
              <w:top w:val="nil"/>
              <w:left w:val="nil"/>
              <w:bottom w:val="nil"/>
              <w:right w:val="nil"/>
            </w:tcBorders>
          </w:tcPr>
          <w:p w14:paraId="74CF306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6.2%</w:t>
            </w:r>
          </w:p>
        </w:tc>
        <w:tc>
          <w:tcPr>
            <w:tcW w:w="1381" w:type="dxa"/>
            <w:tcBorders>
              <w:top w:val="nil"/>
              <w:left w:val="nil"/>
              <w:bottom w:val="nil"/>
              <w:right w:val="nil"/>
            </w:tcBorders>
          </w:tcPr>
          <w:p w14:paraId="4B7FB9C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PSAFSUB41B</w:t>
            </w:r>
          </w:p>
        </w:tc>
        <w:tc>
          <w:tcPr>
            <w:tcW w:w="903" w:type="dxa"/>
            <w:tcBorders>
              <w:top w:val="nil"/>
              <w:left w:val="nil"/>
              <w:bottom w:val="nil"/>
              <w:right w:val="nil"/>
            </w:tcBorders>
          </w:tcPr>
          <w:p w14:paraId="7E05E3B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10.7%</w:t>
            </w:r>
          </w:p>
        </w:tc>
      </w:tr>
      <w:tr w:rsidR="007229F6" w:rsidRPr="00CA68E6" w14:paraId="2EFF0D03" w14:textId="77777777" w:rsidTr="00B7398A">
        <w:trPr>
          <w:trHeight w:val="258"/>
        </w:trPr>
        <w:tc>
          <w:tcPr>
            <w:tcW w:w="1381" w:type="dxa"/>
            <w:tcBorders>
              <w:top w:val="nil"/>
              <w:left w:val="nil"/>
              <w:bottom w:val="nil"/>
              <w:right w:val="nil"/>
            </w:tcBorders>
          </w:tcPr>
          <w:p w14:paraId="2994805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PENGREL11</w:t>
            </w:r>
          </w:p>
        </w:tc>
        <w:tc>
          <w:tcPr>
            <w:tcW w:w="916" w:type="dxa"/>
            <w:tcBorders>
              <w:top w:val="nil"/>
              <w:left w:val="nil"/>
              <w:bottom w:val="nil"/>
              <w:right w:val="nil"/>
            </w:tcBorders>
          </w:tcPr>
          <w:p w14:paraId="410CA38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423" w:type="dxa"/>
            <w:tcBorders>
              <w:top w:val="nil"/>
              <w:left w:val="nil"/>
              <w:bottom w:val="nil"/>
              <w:right w:val="nil"/>
            </w:tcBorders>
          </w:tcPr>
          <w:p w14:paraId="1CE98F8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PENVINS53</w:t>
            </w:r>
          </w:p>
        </w:tc>
        <w:tc>
          <w:tcPr>
            <w:tcW w:w="861" w:type="dxa"/>
            <w:tcBorders>
              <w:top w:val="nil"/>
              <w:left w:val="nil"/>
              <w:bottom w:val="nil"/>
              <w:right w:val="nil"/>
            </w:tcBorders>
          </w:tcPr>
          <w:p w14:paraId="473373E6"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8.3%</w:t>
            </w:r>
          </w:p>
        </w:tc>
        <w:tc>
          <w:tcPr>
            <w:tcW w:w="1396" w:type="dxa"/>
            <w:tcBorders>
              <w:top w:val="nil"/>
              <w:left w:val="nil"/>
              <w:bottom w:val="nil"/>
              <w:right w:val="nil"/>
            </w:tcBorders>
          </w:tcPr>
          <w:p w14:paraId="1BF21A3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PSAFEMO28</w:t>
            </w:r>
          </w:p>
        </w:tc>
        <w:tc>
          <w:tcPr>
            <w:tcW w:w="903" w:type="dxa"/>
            <w:tcBorders>
              <w:top w:val="nil"/>
              <w:left w:val="nil"/>
              <w:bottom w:val="nil"/>
              <w:right w:val="nil"/>
            </w:tcBorders>
          </w:tcPr>
          <w:p w14:paraId="31E3A94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6.6%</w:t>
            </w:r>
          </w:p>
        </w:tc>
        <w:tc>
          <w:tcPr>
            <w:tcW w:w="1381" w:type="dxa"/>
            <w:tcBorders>
              <w:top w:val="nil"/>
              <w:left w:val="nil"/>
              <w:bottom w:val="nil"/>
              <w:right w:val="nil"/>
            </w:tcBorders>
          </w:tcPr>
          <w:p w14:paraId="05E1328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PSAFSUB41</w:t>
            </w:r>
          </w:p>
        </w:tc>
        <w:tc>
          <w:tcPr>
            <w:tcW w:w="903" w:type="dxa"/>
            <w:tcBorders>
              <w:top w:val="nil"/>
              <w:left w:val="nil"/>
              <w:bottom w:val="nil"/>
              <w:right w:val="nil"/>
            </w:tcBorders>
          </w:tcPr>
          <w:p w14:paraId="2B5D227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10.3%</w:t>
            </w:r>
          </w:p>
        </w:tc>
      </w:tr>
      <w:tr w:rsidR="007229F6" w:rsidRPr="00CA68E6" w14:paraId="25808330" w14:textId="77777777" w:rsidTr="00B7398A">
        <w:trPr>
          <w:trHeight w:val="258"/>
        </w:trPr>
        <w:tc>
          <w:tcPr>
            <w:tcW w:w="1381" w:type="dxa"/>
            <w:tcBorders>
              <w:top w:val="nil"/>
              <w:left w:val="nil"/>
              <w:bottom w:val="nil"/>
              <w:right w:val="nil"/>
            </w:tcBorders>
          </w:tcPr>
          <w:p w14:paraId="09A2FC4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PENGREL13</w:t>
            </w:r>
          </w:p>
        </w:tc>
        <w:tc>
          <w:tcPr>
            <w:tcW w:w="916" w:type="dxa"/>
            <w:tcBorders>
              <w:top w:val="nil"/>
              <w:left w:val="nil"/>
              <w:bottom w:val="nil"/>
              <w:right w:val="nil"/>
            </w:tcBorders>
          </w:tcPr>
          <w:p w14:paraId="4CB47DD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6.2%</w:t>
            </w:r>
          </w:p>
        </w:tc>
        <w:tc>
          <w:tcPr>
            <w:tcW w:w="1423" w:type="dxa"/>
            <w:tcBorders>
              <w:top w:val="nil"/>
              <w:left w:val="nil"/>
              <w:bottom w:val="nil"/>
              <w:right w:val="nil"/>
            </w:tcBorders>
          </w:tcPr>
          <w:p w14:paraId="434B8ED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PENVINS54</w:t>
            </w:r>
          </w:p>
        </w:tc>
        <w:tc>
          <w:tcPr>
            <w:tcW w:w="861" w:type="dxa"/>
            <w:tcBorders>
              <w:top w:val="nil"/>
              <w:left w:val="nil"/>
              <w:bottom w:val="nil"/>
              <w:right w:val="nil"/>
            </w:tcBorders>
          </w:tcPr>
          <w:p w14:paraId="44B3DF1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9.5%</w:t>
            </w:r>
          </w:p>
        </w:tc>
        <w:tc>
          <w:tcPr>
            <w:tcW w:w="1396" w:type="dxa"/>
            <w:tcBorders>
              <w:top w:val="nil"/>
              <w:left w:val="nil"/>
              <w:bottom w:val="nil"/>
              <w:right w:val="nil"/>
            </w:tcBorders>
          </w:tcPr>
          <w:p w14:paraId="4382616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PSAFEMO29</w:t>
            </w:r>
          </w:p>
        </w:tc>
        <w:tc>
          <w:tcPr>
            <w:tcW w:w="903" w:type="dxa"/>
            <w:tcBorders>
              <w:top w:val="nil"/>
              <w:left w:val="nil"/>
              <w:bottom w:val="nil"/>
              <w:right w:val="nil"/>
            </w:tcBorders>
          </w:tcPr>
          <w:p w14:paraId="7BDF836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81" w:type="dxa"/>
            <w:tcBorders>
              <w:top w:val="nil"/>
              <w:left w:val="nil"/>
              <w:bottom w:val="nil"/>
              <w:right w:val="nil"/>
            </w:tcBorders>
          </w:tcPr>
          <w:p w14:paraId="48C1289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PSAFSUB42</w:t>
            </w:r>
          </w:p>
        </w:tc>
        <w:tc>
          <w:tcPr>
            <w:tcW w:w="903" w:type="dxa"/>
            <w:tcBorders>
              <w:top w:val="nil"/>
              <w:left w:val="nil"/>
              <w:bottom w:val="nil"/>
              <w:right w:val="nil"/>
            </w:tcBorders>
          </w:tcPr>
          <w:p w14:paraId="353DF8D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9.5%</w:t>
            </w:r>
          </w:p>
        </w:tc>
      </w:tr>
      <w:tr w:rsidR="007229F6" w:rsidRPr="00CA68E6" w14:paraId="3AA8B81C" w14:textId="77777777" w:rsidTr="00B7398A">
        <w:trPr>
          <w:trHeight w:val="258"/>
        </w:trPr>
        <w:tc>
          <w:tcPr>
            <w:tcW w:w="1381" w:type="dxa"/>
            <w:tcBorders>
              <w:top w:val="nil"/>
              <w:left w:val="nil"/>
              <w:bottom w:val="nil"/>
              <w:right w:val="nil"/>
            </w:tcBorders>
          </w:tcPr>
          <w:p w14:paraId="4E35808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PENGREL15</w:t>
            </w:r>
          </w:p>
        </w:tc>
        <w:tc>
          <w:tcPr>
            <w:tcW w:w="916" w:type="dxa"/>
            <w:tcBorders>
              <w:top w:val="nil"/>
              <w:left w:val="nil"/>
              <w:bottom w:val="nil"/>
              <w:right w:val="nil"/>
            </w:tcBorders>
          </w:tcPr>
          <w:p w14:paraId="7591C9A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6.6%</w:t>
            </w:r>
          </w:p>
        </w:tc>
        <w:tc>
          <w:tcPr>
            <w:tcW w:w="1423" w:type="dxa"/>
            <w:tcBorders>
              <w:top w:val="nil"/>
              <w:left w:val="nil"/>
              <w:bottom w:val="nil"/>
              <w:right w:val="nil"/>
            </w:tcBorders>
          </w:tcPr>
          <w:p w14:paraId="74F23ED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PENVPHEA55</w:t>
            </w:r>
          </w:p>
        </w:tc>
        <w:tc>
          <w:tcPr>
            <w:tcW w:w="861" w:type="dxa"/>
            <w:tcBorders>
              <w:top w:val="nil"/>
              <w:left w:val="nil"/>
              <w:bottom w:val="nil"/>
              <w:right w:val="nil"/>
            </w:tcBorders>
          </w:tcPr>
          <w:p w14:paraId="0C60E3D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96" w:type="dxa"/>
            <w:tcBorders>
              <w:top w:val="nil"/>
              <w:left w:val="nil"/>
              <w:bottom w:val="nil"/>
              <w:right w:val="nil"/>
            </w:tcBorders>
          </w:tcPr>
          <w:p w14:paraId="7C10A78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PSAFPSAF30</w:t>
            </w:r>
          </w:p>
        </w:tc>
        <w:tc>
          <w:tcPr>
            <w:tcW w:w="903" w:type="dxa"/>
            <w:tcBorders>
              <w:top w:val="nil"/>
              <w:left w:val="nil"/>
              <w:bottom w:val="nil"/>
              <w:right w:val="nil"/>
            </w:tcBorders>
          </w:tcPr>
          <w:p w14:paraId="25F9029A"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81" w:type="dxa"/>
            <w:tcBorders>
              <w:top w:val="nil"/>
              <w:left w:val="nil"/>
              <w:bottom w:val="nil"/>
              <w:right w:val="nil"/>
            </w:tcBorders>
          </w:tcPr>
          <w:p w14:paraId="5CE585E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PSAFERM44</w:t>
            </w:r>
          </w:p>
        </w:tc>
        <w:tc>
          <w:tcPr>
            <w:tcW w:w="903" w:type="dxa"/>
            <w:tcBorders>
              <w:top w:val="nil"/>
              <w:left w:val="nil"/>
              <w:bottom w:val="nil"/>
              <w:right w:val="nil"/>
            </w:tcBorders>
          </w:tcPr>
          <w:p w14:paraId="6C4F5625"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r>
      <w:tr w:rsidR="007229F6" w:rsidRPr="00CA68E6" w14:paraId="7E8DC0CA" w14:textId="77777777" w:rsidTr="00B7398A">
        <w:trPr>
          <w:trHeight w:val="258"/>
        </w:trPr>
        <w:tc>
          <w:tcPr>
            <w:tcW w:w="1381" w:type="dxa"/>
            <w:tcBorders>
              <w:top w:val="nil"/>
              <w:left w:val="nil"/>
              <w:bottom w:val="nil"/>
              <w:right w:val="nil"/>
            </w:tcBorders>
          </w:tcPr>
          <w:p w14:paraId="75ABEEF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PENGREL16</w:t>
            </w:r>
          </w:p>
        </w:tc>
        <w:tc>
          <w:tcPr>
            <w:tcW w:w="916" w:type="dxa"/>
            <w:tcBorders>
              <w:top w:val="nil"/>
              <w:left w:val="nil"/>
              <w:bottom w:val="nil"/>
              <w:right w:val="nil"/>
            </w:tcBorders>
          </w:tcPr>
          <w:p w14:paraId="5FFAC5E1"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423" w:type="dxa"/>
            <w:tcBorders>
              <w:top w:val="nil"/>
              <w:left w:val="nil"/>
              <w:bottom w:val="nil"/>
              <w:right w:val="nil"/>
            </w:tcBorders>
          </w:tcPr>
          <w:p w14:paraId="32862E4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PENVMEN57</w:t>
            </w:r>
          </w:p>
        </w:tc>
        <w:tc>
          <w:tcPr>
            <w:tcW w:w="861" w:type="dxa"/>
            <w:tcBorders>
              <w:top w:val="nil"/>
              <w:left w:val="nil"/>
              <w:bottom w:val="nil"/>
              <w:right w:val="nil"/>
            </w:tcBorders>
          </w:tcPr>
          <w:p w14:paraId="60A9C543"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8.3%</w:t>
            </w:r>
          </w:p>
        </w:tc>
        <w:tc>
          <w:tcPr>
            <w:tcW w:w="1396" w:type="dxa"/>
            <w:tcBorders>
              <w:top w:val="nil"/>
              <w:left w:val="nil"/>
              <w:bottom w:val="nil"/>
              <w:right w:val="nil"/>
            </w:tcBorders>
          </w:tcPr>
          <w:p w14:paraId="6C017E0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PSAFPSAF32</w:t>
            </w:r>
          </w:p>
        </w:tc>
        <w:tc>
          <w:tcPr>
            <w:tcW w:w="903" w:type="dxa"/>
            <w:tcBorders>
              <w:top w:val="nil"/>
              <w:left w:val="nil"/>
              <w:bottom w:val="nil"/>
              <w:right w:val="nil"/>
            </w:tcBorders>
          </w:tcPr>
          <w:p w14:paraId="104C682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9.1%</w:t>
            </w:r>
          </w:p>
        </w:tc>
        <w:tc>
          <w:tcPr>
            <w:tcW w:w="1381" w:type="dxa"/>
            <w:tcBorders>
              <w:top w:val="nil"/>
              <w:left w:val="nil"/>
              <w:bottom w:val="nil"/>
              <w:right w:val="nil"/>
            </w:tcBorders>
          </w:tcPr>
          <w:p w14:paraId="5E43531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PSAFERM45</w:t>
            </w:r>
          </w:p>
        </w:tc>
        <w:tc>
          <w:tcPr>
            <w:tcW w:w="903" w:type="dxa"/>
            <w:tcBorders>
              <w:top w:val="nil"/>
              <w:left w:val="nil"/>
              <w:bottom w:val="nil"/>
              <w:right w:val="nil"/>
            </w:tcBorders>
          </w:tcPr>
          <w:p w14:paraId="57D76D6D"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6.6%</w:t>
            </w:r>
          </w:p>
        </w:tc>
      </w:tr>
      <w:tr w:rsidR="007229F6" w:rsidRPr="00CA68E6" w14:paraId="2DDEA4C3" w14:textId="77777777" w:rsidTr="00B7398A">
        <w:trPr>
          <w:trHeight w:val="258"/>
        </w:trPr>
        <w:tc>
          <w:tcPr>
            <w:tcW w:w="1381" w:type="dxa"/>
            <w:tcBorders>
              <w:top w:val="nil"/>
              <w:left w:val="nil"/>
              <w:bottom w:val="single" w:sz="6" w:space="0" w:color="auto"/>
              <w:right w:val="nil"/>
            </w:tcBorders>
          </w:tcPr>
          <w:p w14:paraId="1F2A0F8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PENGREL23</w:t>
            </w:r>
          </w:p>
        </w:tc>
        <w:tc>
          <w:tcPr>
            <w:tcW w:w="916" w:type="dxa"/>
            <w:tcBorders>
              <w:top w:val="nil"/>
              <w:left w:val="nil"/>
              <w:bottom w:val="single" w:sz="6" w:space="0" w:color="auto"/>
              <w:right w:val="nil"/>
            </w:tcBorders>
          </w:tcPr>
          <w:p w14:paraId="2BA36BF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5.8%</w:t>
            </w:r>
          </w:p>
        </w:tc>
        <w:tc>
          <w:tcPr>
            <w:tcW w:w="1423" w:type="dxa"/>
            <w:tcBorders>
              <w:top w:val="nil"/>
              <w:left w:val="nil"/>
              <w:bottom w:val="single" w:sz="6" w:space="0" w:color="auto"/>
              <w:right w:val="nil"/>
            </w:tcBorders>
          </w:tcPr>
          <w:p w14:paraId="3771B11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PENVMEN58</w:t>
            </w:r>
          </w:p>
        </w:tc>
        <w:tc>
          <w:tcPr>
            <w:tcW w:w="861" w:type="dxa"/>
            <w:tcBorders>
              <w:top w:val="nil"/>
              <w:left w:val="nil"/>
              <w:bottom w:val="single" w:sz="6" w:space="0" w:color="auto"/>
              <w:right w:val="nil"/>
            </w:tcBorders>
          </w:tcPr>
          <w:p w14:paraId="1FA4328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7.4%</w:t>
            </w:r>
          </w:p>
        </w:tc>
        <w:tc>
          <w:tcPr>
            <w:tcW w:w="1396" w:type="dxa"/>
            <w:tcBorders>
              <w:top w:val="nil"/>
              <w:left w:val="nil"/>
              <w:bottom w:val="single" w:sz="6" w:space="0" w:color="auto"/>
              <w:right w:val="nil"/>
            </w:tcBorders>
          </w:tcPr>
          <w:p w14:paraId="79321C3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PSAFPSAF33</w:t>
            </w:r>
          </w:p>
        </w:tc>
        <w:tc>
          <w:tcPr>
            <w:tcW w:w="903" w:type="dxa"/>
            <w:tcBorders>
              <w:top w:val="nil"/>
              <w:left w:val="nil"/>
              <w:bottom w:val="single" w:sz="6" w:space="0" w:color="auto"/>
              <w:right w:val="nil"/>
            </w:tcBorders>
          </w:tcPr>
          <w:p w14:paraId="12720B6E"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7.0%</w:t>
            </w:r>
          </w:p>
        </w:tc>
        <w:tc>
          <w:tcPr>
            <w:tcW w:w="1381" w:type="dxa"/>
            <w:tcBorders>
              <w:top w:val="nil"/>
              <w:left w:val="nil"/>
              <w:bottom w:val="single" w:sz="6" w:space="0" w:color="auto"/>
              <w:right w:val="nil"/>
            </w:tcBorders>
          </w:tcPr>
          <w:p w14:paraId="3C2D488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PSAFERM47</w:t>
            </w:r>
          </w:p>
        </w:tc>
        <w:tc>
          <w:tcPr>
            <w:tcW w:w="903" w:type="dxa"/>
            <w:tcBorders>
              <w:top w:val="nil"/>
              <w:left w:val="nil"/>
              <w:bottom w:val="single" w:sz="6" w:space="0" w:color="auto"/>
              <w:right w:val="nil"/>
            </w:tcBorders>
          </w:tcPr>
          <w:p w14:paraId="3043A35B"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color w:val="000000"/>
              </w:rPr>
              <w:t>6.6%</w:t>
            </w:r>
          </w:p>
        </w:tc>
      </w:tr>
    </w:tbl>
    <w:p w14:paraId="5163AA5A" w14:textId="7EB6B786"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1E901152" w14:textId="77777777" w:rsidR="00366E09" w:rsidRDefault="00366E09">
      <w:pPr>
        <w:rPr>
          <w:rFonts w:eastAsiaTheme="majorEastAsia" w:cstheme="minorHAnsi"/>
          <w:b/>
          <w:bCs/>
        </w:rPr>
      </w:pPr>
      <w:r>
        <w:rPr>
          <w:rFonts w:cstheme="minorHAnsi"/>
        </w:rPr>
        <w:br w:type="page"/>
      </w:r>
    </w:p>
    <w:p w14:paraId="778B0C8B" w14:textId="2CD26597" w:rsidR="007229F6" w:rsidRPr="00CA68E6" w:rsidRDefault="007229F6" w:rsidP="007229F6">
      <w:pPr>
        <w:pStyle w:val="Heading1"/>
        <w:rPr>
          <w:rFonts w:asciiTheme="minorHAnsi" w:hAnsiTheme="minorHAnsi" w:cstheme="minorHAnsi"/>
          <w:color w:val="auto"/>
          <w:sz w:val="22"/>
          <w:szCs w:val="22"/>
        </w:rPr>
      </w:pPr>
      <w:bookmarkStart w:id="40" w:name="_Toc426468495"/>
      <w:r w:rsidRPr="00CA68E6">
        <w:rPr>
          <w:rFonts w:asciiTheme="minorHAnsi" w:hAnsiTheme="minorHAnsi" w:cstheme="minorHAnsi"/>
          <w:color w:val="auto"/>
          <w:sz w:val="22"/>
          <w:szCs w:val="22"/>
        </w:rPr>
        <w:lastRenderedPageBreak/>
        <w:t>Table B-1. Percentage of respondents in each response category, by item in the student survey: 2015</w:t>
      </w:r>
      <w:bookmarkEnd w:id="40"/>
    </w:p>
    <w:tbl>
      <w:tblPr>
        <w:tblW w:w="10698" w:type="dxa"/>
        <w:tblInd w:w="93" w:type="dxa"/>
        <w:tblLook w:val="04A0" w:firstRow="1" w:lastRow="0" w:firstColumn="1" w:lastColumn="0" w:noHBand="0" w:noVBand="1"/>
      </w:tblPr>
      <w:tblGrid>
        <w:gridCol w:w="1360"/>
        <w:gridCol w:w="1003"/>
        <w:gridCol w:w="1030"/>
        <w:gridCol w:w="939"/>
        <w:gridCol w:w="940"/>
        <w:gridCol w:w="1514"/>
        <w:gridCol w:w="1003"/>
        <w:gridCol w:w="1030"/>
        <w:gridCol w:w="939"/>
        <w:gridCol w:w="940"/>
      </w:tblGrid>
      <w:tr w:rsidR="007229F6" w:rsidRPr="00CA68E6" w14:paraId="68D38913" w14:textId="77777777" w:rsidTr="00732022">
        <w:trPr>
          <w:trHeight w:val="277"/>
          <w:tblHeader/>
        </w:trPr>
        <w:tc>
          <w:tcPr>
            <w:tcW w:w="1360" w:type="dxa"/>
            <w:tcBorders>
              <w:top w:val="single" w:sz="4" w:space="0" w:color="auto"/>
              <w:left w:val="nil"/>
              <w:bottom w:val="single" w:sz="4" w:space="0" w:color="auto"/>
              <w:right w:val="nil"/>
            </w:tcBorders>
            <w:shd w:val="clear" w:color="auto" w:fill="auto"/>
            <w:noWrap/>
            <w:vAlign w:val="bottom"/>
            <w:hideMark/>
          </w:tcPr>
          <w:p w14:paraId="2C6D2623" w14:textId="77777777" w:rsidR="007229F6" w:rsidRPr="00CA68E6" w:rsidRDefault="007229F6" w:rsidP="00164AC9">
            <w:pPr>
              <w:spacing w:after="0" w:line="240" w:lineRule="auto"/>
              <w:rPr>
                <w:rFonts w:eastAsia="Times New Roman" w:cstheme="minorHAnsi"/>
                <w:b/>
                <w:bCs/>
              </w:rPr>
            </w:pPr>
            <w:r w:rsidRPr="00CA68E6">
              <w:rPr>
                <w:rFonts w:eastAsia="Times New Roman" w:cstheme="minorHAnsi"/>
                <w:b/>
                <w:bCs/>
              </w:rPr>
              <w:t>Variable name</w:t>
            </w:r>
          </w:p>
        </w:tc>
        <w:tc>
          <w:tcPr>
            <w:tcW w:w="1003" w:type="dxa"/>
            <w:tcBorders>
              <w:top w:val="single" w:sz="4" w:space="0" w:color="auto"/>
              <w:left w:val="nil"/>
              <w:bottom w:val="single" w:sz="4" w:space="0" w:color="auto"/>
              <w:right w:val="nil"/>
            </w:tcBorders>
            <w:shd w:val="clear" w:color="auto" w:fill="auto"/>
            <w:noWrap/>
            <w:vAlign w:val="bottom"/>
            <w:hideMark/>
          </w:tcPr>
          <w:p w14:paraId="725CC715"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Most negative</w:t>
            </w:r>
          </w:p>
        </w:tc>
        <w:tc>
          <w:tcPr>
            <w:tcW w:w="1030" w:type="dxa"/>
            <w:tcBorders>
              <w:top w:val="single" w:sz="4" w:space="0" w:color="auto"/>
              <w:left w:val="nil"/>
              <w:bottom w:val="single" w:sz="4" w:space="0" w:color="auto"/>
              <w:right w:val="nil"/>
            </w:tcBorders>
            <w:shd w:val="clear" w:color="auto" w:fill="auto"/>
            <w:noWrap/>
            <w:vAlign w:val="bottom"/>
            <w:hideMark/>
          </w:tcPr>
          <w:p w14:paraId="6C4E5D93"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Negative</w:t>
            </w:r>
          </w:p>
        </w:tc>
        <w:tc>
          <w:tcPr>
            <w:tcW w:w="939" w:type="dxa"/>
            <w:tcBorders>
              <w:top w:val="single" w:sz="4" w:space="0" w:color="auto"/>
              <w:left w:val="nil"/>
              <w:bottom w:val="single" w:sz="4" w:space="0" w:color="auto"/>
              <w:right w:val="nil"/>
            </w:tcBorders>
            <w:shd w:val="clear" w:color="auto" w:fill="auto"/>
            <w:noWrap/>
            <w:vAlign w:val="bottom"/>
            <w:hideMark/>
          </w:tcPr>
          <w:p w14:paraId="1568AE71"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Positive</w:t>
            </w:r>
          </w:p>
        </w:tc>
        <w:tc>
          <w:tcPr>
            <w:tcW w:w="940" w:type="dxa"/>
            <w:tcBorders>
              <w:top w:val="single" w:sz="4" w:space="0" w:color="auto"/>
              <w:left w:val="nil"/>
              <w:bottom w:val="single" w:sz="4" w:space="0" w:color="auto"/>
              <w:right w:val="nil"/>
            </w:tcBorders>
            <w:shd w:val="clear" w:color="auto" w:fill="auto"/>
            <w:noWrap/>
            <w:vAlign w:val="bottom"/>
            <w:hideMark/>
          </w:tcPr>
          <w:p w14:paraId="6BF8D707"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Most positive</w:t>
            </w:r>
          </w:p>
        </w:tc>
        <w:tc>
          <w:tcPr>
            <w:tcW w:w="1514" w:type="dxa"/>
            <w:tcBorders>
              <w:top w:val="single" w:sz="4" w:space="0" w:color="auto"/>
              <w:left w:val="nil"/>
              <w:bottom w:val="single" w:sz="4" w:space="0" w:color="auto"/>
              <w:right w:val="nil"/>
            </w:tcBorders>
            <w:shd w:val="clear" w:color="auto" w:fill="auto"/>
            <w:noWrap/>
            <w:vAlign w:val="bottom"/>
            <w:hideMark/>
          </w:tcPr>
          <w:p w14:paraId="445E074D" w14:textId="77777777" w:rsidR="007229F6" w:rsidRPr="00CA68E6" w:rsidRDefault="007229F6" w:rsidP="00164AC9">
            <w:pPr>
              <w:spacing w:after="0" w:line="240" w:lineRule="auto"/>
              <w:rPr>
                <w:rFonts w:eastAsia="Times New Roman" w:cstheme="minorHAnsi"/>
                <w:b/>
                <w:bCs/>
              </w:rPr>
            </w:pPr>
            <w:r w:rsidRPr="00CA68E6">
              <w:rPr>
                <w:rFonts w:eastAsia="Times New Roman" w:cstheme="minorHAnsi"/>
                <w:b/>
                <w:bCs/>
              </w:rPr>
              <w:t>Variable name</w:t>
            </w:r>
          </w:p>
        </w:tc>
        <w:tc>
          <w:tcPr>
            <w:tcW w:w="1003" w:type="dxa"/>
            <w:tcBorders>
              <w:top w:val="single" w:sz="4" w:space="0" w:color="auto"/>
              <w:left w:val="nil"/>
              <w:bottom w:val="single" w:sz="4" w:space="0" w:color="auto"/>
              <w:right w:val="nil"/>
            </w:tcBorders>
            <w:shd w:val="clear" w:color="auto" w:fill="auto"/>
            <w:noWrap/>
            <w:vAlign w:val="bottom"/>
            <w:hideMark/>
          </w:tcPr>
          <w:p w14:paraId="664AF434"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Most negative</w:t>
            </w:r>
          </w:p>
        </w:tc>
        <w:tc>
          <w:tcPr>
            <w:tcW w:w="1030" w:type="dxa"/>
            <w:tcBorders>
              <w:top w:val="single" w:sz="4" w:space="0" w:color="auto"/>
              <w:left w:val="nil"/>
              <w:bottom w:val="single" w:sz="4" w:space="0" w:color="auto"/>
              <w:right w:val="nil"/>
            </w:tcBorders>
            <w:shd w:val="clear" w:color="auto" w:fill="auto"/>
            <w:noWrap/>
            <w:vAlign w:val="bottom"/>
            <w:hideMark/>
          </w:tcPr>
          <w:p w14:paraId="648769EC"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Negative</w:t>
            </w:r>
          </w:p>
        </w:tc>
        <w:tc>
          <w:tcPr>
            <w:tcW w:w="939" w:type="dxa"/>
            <w:tcBorders>
              <w:top w:val="single" w:sz="4" w:space="0" w:color="auto"/>
              <w:left w:val="nil"/>
              <w:bottom w:val="single" w:sz="4" w:space="0" w:color="auto"/>
              <w:right w:val="nil"/>
            </w:tcBorders>
            <w:shd w:val="clear" w:color="auto" w:fill="auto"/>
            <w:noWrap/>
            <w:vAlign w:val="bottom"/>
            <w:hideMark/>
          </w:tcPr>
          <w:p w14:paraId="39F76651"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Positive</w:t>
            </w:r>
          </w:p>
        </w:tc>
        <w:tc>
          <w:tcPr>
            <w:tcW w:w="940" w:type="dxa"/>
            <w:tcBorders>
              <w:top w:val="single" w:sz="4" w:space="0" w:color="auto"/>
              <w:left w:val="nil"/>
              <w:bottom w:val="single" w:sz="4" w:space="0" w:color="auto"/>
              <w:right w:val="nil"/>
            </w:tcBorders>
            <w:shd w:val="clear" w:color="auto" w:fill="auto"/>
            <w:noWrap/>
            <w:vAlign w:val="bottom"/>
            <w:hideMark/>
          </w:tcPr>
          <w:p w14:paraId="631CF443" w14:textId="77777777" w:rsidR="007229F6" w:rsidRPr="00CA68E6" w:rsidRDefault="007229F6" w:rsidP="00164AC9">
            <w:pPr>
              <w:spacing w:after="0" w:line="240" w:lineRule="auto"/>
              <w:jc w:val="right"/>
              <w:rPr>
                <w:rFonts w:eastAsia="Times New Roman" w:cstheme="minorHAnsi"/>
                <w:b/>
                <w:bCs/>
              </w:rPr>
            </w:pPr>
            <w:r w:rsidRPr="00CA68E6">
              <w:rPr>
                <w:rFonts w:eastAsia="Times New Roman" w:cstheme="minorHAnsi"/>
                <w:b/>
                <w:bCs/>
              </w:rPr>
              <w:t>Most positive</w:t>
            </w:r>
          </w:p>
        </w:tc>
      </w:tr>
      <w:tr w:rsidR="007229F6" w:rsidRPr="00CA68E6" w14:paraId="7F04DBCE" w14:textId="77777777" w:rsidTr="00732022">
        <w:trPr>
          <w:trHeight w:val="277"/>
          <w:tblHeader/>
        </w:trPr>
        <w:tc>
          <w:tcPr>
            <w:tcW w:w="1360" w:type="dxa"/>
            <w:tcBorders>
              <w:top w:val="nil"/>
              <w:left w:val="nil"/>
              <w:bottom w:val="nil"/>
              <w:right w:val="nil"/>
            </w:tcBorders>
            <w:shd w:val="clear" w:color="auto" w:fill="auto"/>
            <w:noWrap/>
            <w:vAlign w:val="bottom"/>
            <w:hideMark/>
          </w:tcPr>
          <w:p w14:paraId="163E9CD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SENGCLC1</w:t>
            </w:r>
          </w:p>
        </w:tc>
        <w:tc>
          <w:tcPr>
            <w:tcW w:w="1003" w:type="dxa"/>
            <w:tcBorders>
              <w:top w:val="nil"/>
              <w:left w:val="nil"/>
              <w:bottom w:val="nil"/>
              <w:right w:val="nil"/>
            </w:tcBorders>
            <w:shd w:val="clear" w:color="auto" w:fill="auto"/>
            <w:noWrap/>
            <w:vAlign w:val="bottom"/>
            <w:hideMark/>
          </w:tcPr>
          <w:p w14:paraId="7B1365A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15.4%</w:t>
            </w:r>
          </w:p>
        </w:tc>
        <w:tc>
          <w:tcPr>
            <w:tcW w:w="1030" w:type="dxa"/>
            <w:tcBorders>
              <w:top w:val="nil"/>
              <w:left w:val="nil"/>
              <w:bottom w:val="nil"/>
              <w:right w:val="nil"/>
            </w:tcBorders>
            <w:shd w:val="clear" w:color="auto" w:fill="auto"/>
            <w:noWrap/>
            <w:vAlign w:val="bottom"/>
            <w:hideMark/>
          </w:tcPr>
          <w:p w14:paraId="323096E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24.3%</w:t>
            </w:r>
          </w:p>
        </w:tc>
        <w:tc>
          <w:tcPr>
            <w:tcW w:w="939" w:type="dxa"/>
            <w:tcBorders>
              <w:top w:val="nil"/>
              <w:left w:val="nil"/>
              <w:bottom w:val="nil"/>
              <w:right w:val="nil"/>
            </w:tcBorders>
            <w:shd w:val="clear" w:color="auto" w:fill="auto"/>
            <w:noWrap/>
            <w:vAlign w:val="bottom"/>
            <w:hideMark/>
          </w:tcPr>
          <w:p w14:paraId="0D1B16A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39.2%</w:t>
            </w:r>
          </w:p>
        </w:tc>
        <w:tc>
          <w:tcPr>
            <w:tcW w:w="940" w:type="dxa"/>
            <w:tcBorders>
              <w:top w:val="nil"/>
              <w:left w:val="nil"/>
              <w:bottom w:val="nil"/>
              <w:right w:val="nil"/>
            </w:tcBorders>
            <w:shd w:val="clear" w:color="auto" w:fill="auto"/>
            <w:noWrap/>
            <w:vAlign w:val="bottom"/>
            <w:hideMark/>
          </w:tcPr>
          <w:p w14:paraId="6341F27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21.1%</w:t>
            </w:r>
          </w:p>
        </w:tc>
        <w:tc>
          <w:tcPr>
            <w:tcW w:w="1514" w:type="dxa"/>
            <w:tcBorders>
              <w:top w:val="nil"/>
              <w:left w:val="nil"/>
              <w:bottom w:val="nil"/>
              <w:right w:val="nil"/>
            </w:tcBorders>
            <w:shd w:val="clear" w:color="auto" w:fill="auto"/>
            <w:noWrap/>
            <w:vAlign w:val="bottom"/>
            <w:hideMark/>
          </w:tcPr>
          <w:p w14:paraId="73FFB69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SSAFBUL82</w:t>
            </w:r>
          </w:p>
        </w:tc>
        <w:tc>
          <w:tcPr>
            <w:tcW w:w="1003" w:type="dxa"/>
            <w:tcBorders>
              <w:top w:val="nil"/>
              <w:left w:val="nil"/>
              <w:bottom w:val="nil"/>
              <w:right w:val="nil"/>
            </w:tcBorders>
            <w:shd w:val="clear" w:color="auto" w:fill="auto"/>
            <w:noWrap/>
            <w:vAlign w:val="bottom"/>
            <w:hideMark/>
          </w:tcPr>
          <w:p w14:paraId="340CA64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18.5%</w:t>
            </w:r>
          </w:p>
        </w:tc>
        <w:tc>
          <w:tcPr>
            <w:tcW w:w="1030" w:type="dxa"/>
            <w:tcBorders>
              <w:top w:val="nil"/>
              <w:left w:val="nil"/>
              <w:bottom w:val="nil"/>
              <w:right w:val="nil"/>
            </w:tcBorders>
            <w:shd w:val="clear" w:color="auto" w:fill="auto"/>
            <w:noWrap/>
            <w:vAlign w:val="bottom"/>
            <w:hideMark/>
          </w:tcPr>
          <w:p w14:paraId="6452FEE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31.6%</w:t>
            </w:r>
          </w:p>
        </w:tc>
        <w:tc>
          <w:tcPr>
            <w:tcW w:w="939" w:type="dxa"/>
            <w:tcBorders>
              <w:top w:val="nil"/>
              <w:left w:val="nil"/>
              <w:bottom w:val="nil"/>
              <w:right w:val="nil"/>
            </w:tcBorders>
            <w:shd w:val="clear" w:color="auto" w:fill="auto"/>
            <w:noWrap/>
            <w:vAlign w:val="bottom"/>
            <w:hideMark/>
          </w:tcPr>
          <w:p w14:paraId="5F0AB8D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34.8%</w:t>
            </w:r>
          </w:p>
        </w:tc>
        <w:tc>
          <w:tcPr>
            <w:tcW w:w="940" w:type="dxa"/>
            <w:tcBorders>
              <w:top w:val="nil"/>
              <w:left w:val="nil"/>
              <w:bottom w:val="nil"/>
              <w:right w:val="nil"/>
            </w:tcBorders>
            <w:shd w:val="clear" w:color="auto" w:fill="auto"/>
            <w:noWrap/>
            <w:vAlign w:val="bottom"/>
            <w:hideMark/>
          </w:tcPr>
          <w:p w14:paraId="3961FBC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15.1%</w:t>
            </w:r>
          </w:p>
        </w:tc>
      </w:tr>
      <w:tr w:rsidR="007229F6" w:rsidRPr="00CA68E6" w14:paraId="499033B4" w14:textId="77777777" w:rsidTr="00732022">
        <w:trPr>
          <w:trHeight w:val="277"/>
          <w:tblHeader/>
        </w:trPr>
        <w:tc>
          <w:tcPr>
            <w:tcW w:w="1360" w:type="dxa"/>
            <w:tcBorders>
              <w:top w:val="nil"/>
              <w:left w:val="nil"/>
              <w:bottom w:val="nil"/>
              <w:right w:val="nil"/>
            </w:tcBorders>
            <w:shd w:val="clear" w:color="auto" w:fill="auto"/>
            <w:noWrap/>
            <w:vAlign w:val="bottom"/>
            <w:hideMark/>
          </w:tcPr>
          <w:p w14:paraId="787157D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SENGCLC2</w:t>
            </w:r>
          </w:p>
        </w:tc>
        <w:tc>
          <w:tcPr>
            <w:tcW w:w="1003" w:type="dxa"/>
            <w:tcBorders>
              <w:top w:val="nil"/>
              <w:left w:val="nil"/>
              <w:bottom w:val="nil"/>
              <w:right w:val="nil"/>
            </w:tcBorders>
            <w:shd w:val="clear" w:color="auto" w:fill="auto"/>
            <w:noWrap/>
            <w:vAlign w:val="bottom"/>
            <w:hideMark/>
          </w:tcPr>
          <w:p w14:paraId="2F446DA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12.8%</w:t>
            </w:r>
          </w:p>
        </w:tc>
        <w:tc>
          <w:tcPr>
            <w:tcW w:w="1030" w:type="dxa"/>
            <w:tcBorders>
              <w:top w:val="nil"/>
              <w:left w:val="nil"/>
              <w:bottom w:val="nil"/>
              <w:right w:val="nil"/>
            </w:tcBorders>
            <w:shd w:val="clear" w:color="auto" w:fill="auto"/>
            <w:noWrap/>
            <w:vAlign w:val="bottom"/>
            <w:hideMark/>
          </w:tcPr>
          <w:p w14:paraId="6F2FC50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24.9%</w:t>
            </w:r>
          </w:p>
        </w:tc>
        <w:tc>
          <w:tcPr>
            <w:tcW w:w="939" w:type="dxa"/>
            <w:tcBorders>
              <w:top w:val="nil"/>
              <w:left w:val="nil"/>
              <w:bottom w:val="nil"/>
              <w:right w:val="nil"/>
            </w:tcBorders>
            <w:shd w:val="clear" w:color="auto" w:fill="auto"/>
            <w:noWrap/>
            <w:vAlign w:val="bottom"/>
            <w:hideMark/>
          </w:tcPr>
          <w:p w14:paraId="16A6BF8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41.9%</w:t>
            </w:r>
          </w:p>
        </w:tc>
        <w:tc>
          <w:tcPr>
            <w:tcW w:w="940" w:type="dxa"/>
            <w:tcBorders>
              <w:top w:val="nil"/>
              <w:left w:val="nil"/>
              <w:bottom w:val="nil"/>
              <w:right w:val="nil"/>
            </w:tcBorders>
            <w:shd w:val="clear" w:color="auto" w:fill="auto"/>
            <w:noWrap/>
            <w:vAlign w:val="bottom"/>
            <w:hideMark/>
          </w:tcPr>
          <w:p w14:paraId="160EDFE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20.4%</w:t>
            </w:r>
          </w:p>
        </w:tc>
        <w:tc>
          <w:tcPr>
            <w:tcW w:w="1514" w:type="dxa"/>
            <w:tcBorders>
              <w:top w:val="nil"/>
              <w:left w:val="nil"/>
              <w:bottom w:val="nil"/>
              <w:right w:val="nil"/>
            </w:tcBorders>
            <w:shd w:val="clear" w:color="auto" w:fill="auto"/>
            <w:noWrap/>
            <w:vAlign w:val="bottom"/>
            <w:hideMark/>
          </w:tcPr>
          <w:p w14:paraId="53AFB74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SSAFBUL83</w:t>
            </w:r>
          </w:p>
        </w:tc>
        <w:tc>
          <w:tcPr>
            <w:tcW w:w="1003" w:type="dxa"/>
            <w:tcBorders>
              <w:top w:val="nil"/>
              <w:left w:val="nil"/>
              <w:bottom w:val="nil"/>
              <w:right w:val="nil"/>
            </w:tcBorders>
            <w:shd w:val="clear" w:color="auto" w:fill="auto"/>
            <w:noWrap/>
            <w:vAlign w:val="bottom"/>
            <w:hideMark/>
          </w:tcPr>
          <w:p w14:paraId="1716A79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26.9%</w:t>
            </w:r>
          </w:p>
        </w:tc>
        <w:tc>
          <w:tcPr>
            <w:tcW w:w="1030" w:type="dxa"/>
            <w:tcBorders>
              <w:top w:val="nil"/>
              <w:left w:val="nil"/>
              <w:bottom w:val="nil"/>
              <w:right w:val="nil"/>
            </w:tcBorders>
            <w:shd w:val="clear" w:color="auto" w:fill="auto"/>
            <w:noWrap/>
            <w:vAlign w:val="bottom"/>
            <w:hideMark/>
          </w:tcPr>
          <w:p w14:paraId="5B26FC7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36.2%</w:t>
            </w:r>
          </w:p>
        </w:tc>
        <w:tc>
          <w:tcPr>
            <w:tcW w:w="939" w:type="dxa"/>
            <w:tcBorders>
              <w:top w:val="nil"/>
              <w:left w:val="nil"/>
              <w:bottom w:val="nil"/>
              <w:right w:val="nil"/>
            </w:tcBorders>
            <w:shd w:val="clear" w:color="auto" w:fill="auto"/>
            <w:noWrap/>
            <w:vAlign w:val="bottom"/>
            <w:hideMark/>
          </w:tcPr>
          <w:p w14:paraId="01AFD06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26.9%</w:t>
            </w:r>
          </w:p>
        </w:tc>
        <w:tc>
          <w:tcPr>
            <w:tcW w:w="940" w:type="dxa"/>
            <w:tcBorders>
              <w:top w:val="nil"/>
              <w:left w:val="nil"/>
              <w:bottom w:val="nil"/>
              <w:right w:val="nil"/>
            </w:tcBorders>
            <w:shd w:val="clear" w:color="auto" w:fill="auto"/>
            <w:noWrap/>
            <w:vAlign w:val="bottom"/>
            <w:hideMark/>
          </w:tcPr>
          <w:p w14:paraId="50D9AB5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10.1%</w:t>
            </w:r>
          </w:p>
        </w:tc>
      </w:tr>
      <w:tr w:rsidR="007229F6" w:rsidRPr="00CA68E6" w14:paraId="4E0FD743" w14:textId="77777777" w:rsidTr="00732022">
        <w:trPr>
          <w:trHeight w:val="277"/>
          <w:tblHeader/>
        </w:trPr>
        <w:tc>
          <w:tcPr>
            <w:tcW w:w="1360" w:type="dxa"/>
            <w:tcBorders>
              <w:top w:val="nil"/>
              <w:left w:val="nil"/>
              <w:bottom w:val="nil"/>
              <w:right w:val="nil"/>
            </w:tcBorders>
            <w:shd w:val="clear" w:color="auto" w:fill="auto"/>
            <w:noWrap/>
            <w:vAlign w:val="bottom"/>
            <w:hideMark/>
          </w:tcPr>
          <w:p w14:paraId="3C1C693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SENGCLC3</w:t>
            </w:r>
          </w:p>
        </w:tc>
        <w:tc>
          <w:tcPr>
            <w:tcW w:w="1003" w:type="dxa"/>
            <w:tcBorders>
              <w:top w:val="nil"/>
              <w:left w:val="nil"/>
              <w:bottom w:val="nil"/>
              <w:right w:val="nil"/>
            </w:tcBorders>
            <w:shd w:val="clear" w:color="auto" w:fill="auto"/>
            <w:noWrap/>
            <w:vAlign w:val="bottom"/>
            <w:hideMark/>
          </w:tcPr>
          <w:p w14:paraId="28FD413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6.7%</w:t>
            </w:r>
          </w:p>
        </w:tc>
        <w:tc>
          <w:tcPr>
            <w:tcW w:w="1030" w:type="dxa"/>
            <w:tcBorders>
              <w:top w:val="nil"/>
              <w:left w:val="nil"/>
              <w:bottom w:val="nil"/>
              <w:right w:val="nil"/>
            </w:tcBorders>
            <w:shd w:val="clear" w:color="auto" w:fill="auto"/>
            <w:noWrap/>
            <w:vAlign w:val="bottom"/>
            <w:hideMark/>
          </w:tcPr>
          <w:p w14:paraId="16BCAE5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18.6%</w:t>
            </w:r>
          </w:p>
        </w:tc>
        <w:tc>
          <w:tcPr>
            <w:tcW w:w="939" w:type="dxa"/>
            <w:tcBorders>
              <w:top w:val="nil"/>
              <w:left w:val="nil"/>
              <w:bottom w:val="nil"/>
              <w:right w:val="nil"/>
            </w:tcBorders>
            <w:shd w:val="clear" w:color="auto" w:fill="auto"/>
            <w:noWrap/>
            <w:vAlign w:val="bottom"/>
            <w:hideMark/>
          </w:tcPr>
          <w:p w14:paraId="5F78BF4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53.3%</w:t>
            </w:r>
          </w:p>
        </w:tc>
        <w:tc>
          <w:tcPr>
            <w:tcW w:w="940" w:type="dxa"/>
            <w:tcBorders>
              <w:top w:val="nil"/>
              <w:left w:val="nil"/>
              <w:bottom w:val="nil"/>
              <w:right w:val="nil"/>
            </w:tcBorders>
            <w:shd w:val="clear" w:color="auto" w:fill="auto"/>
            <w:noWrap/>
            <w:vAlign w:val="bottom"/>
            <w:hideMark/>
          </w:tcPr>
          <w:p w14:paraId="364FF7A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21.4%</w:t>
            </w:r>
          </w:p>
        </w:tc>
        <w:tc>
          <w:tcPr>
            <w:tcW w:w="1514" w:type="dxa"/>
            <w:tcBorders>
              <w:top w:val="nil"/>
              <w:left w:val="nil"/>
              <w:bottom w:val="nil"/>
              <w:right w:val="nil"/>
            </w:tcBorders>
            <w:shd w:val="clear" w:color="auto" w:fill="auto"/>
            <w:noWrap/>
            <w:vAlign w:val="bottom"/>
            <w:hideMark/>
          </w:tcPr>
          <w:p w14:paraId="34DD16E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SSAFSUB84</w:t>
            </w:r>
          </w:p>
        </w:tc>
        <w:tc>
          <w:tcPr>
            <w:tcW w:w="1003" w:type="dxa"/>
            <w:tcBorders>
              <w:top w:val="nil"/>
              <w:left w:val="nil"/>
              <w:bottom w:val="nil"/>
              <w:right w:val="nil"/>
            </w:tcBorders>
            <w:shd w:val="clear" w:color="auto" w:fill="auto"/>
            <w:noWrap/>
            <w:vAlign w:val="bottom"/>
            <w:hideMark/>
          </w:tcPr>
          <w:p w14:paraId="20C4E6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17.5%</w:t>
            </w:r>
          </w:p>
        </w:tc>
        <w:tc>
          <w:tcPr>
            <w:tcW w:w="1030" w:type="dxa"/>
            <w:tcBorders>
              <w:top w:val="nil"/>
              <w:left w:val="nil"/>
              <w:bottom w:val="nil"/>
              <w:right w:val="nil"/>
            </w:tcBorders>
            <w:shd w:val="clear" w:color="auto" w:fill="auto"/>
            <w:noWrap/>
            <w:vAlign w:val="bottom"/>
            <w:hideMark/>
          </w:tcPr>
          <w:p w14:paraId="3CDAE1D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20.9%</w:t>
            </w:r>
          </w:p>
        </w:tc>
        <w:tc>
          <w:tcPr>
            <w:tcW w:w="939" w:type="dxa"/>
            <w:tcBorders>
              <w:top w:val="nil"/>
              <w:left w:val="nil"/>
              <w:bottom w:val="nil"/>
              <w:right w:val="nil"/>
            </w:tcBorders>
            <w:shd w:val="clear" w:color="auto" w:fill="auto"/>
            <w:noWrap/>
            <w:vAlign w:val="bottom"/>
            <w:hideMark/>
          </w:tcPr>
          <w:p w14:paraId="3417D31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23.6%</w:t>
            </w:r>
          </w:p>
        </w:tc>
        <w:tc>
          <w:tcPr>
            <w:tcW w:w="940" w:type="dxa"/>
            <w:tcBorders>
              <w:top w:val="nil"/>
              <w:left w:val="nil"/>
              <w:bottom w:val="nil"/>
              <w:right w:val="nil"/>
            </w:tcBorders>
            <w:shd w:val="clear" w:color="auto" w:fill="auto"/>
            <w:noWrap/>
            <w:vAlign w:val="bottom"/>
            <w:hideMark/>
          </w:tcPr>
          <w:p w14:paraId="110A2A9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38.0%</w:t>
            </w:r>
          </w:p>
        </w:tc>
      </w:tr>
      <w:tr w:rsidR="007229F6" w:rsidRPr="00CA68E6" w14:paraId="45FE777E" w14:textId="77777777" w:rsidTr="00732022">
        <w:trPr>
          <w:trHeight w:val="277"/>
          <w:tblHeader/>
        </w:trPr>
        <w:tc>
          <w:tcPr>
            <w:tcW w:w="1360" w:type="dxa"/>
            <w:tcBorders>
              <w:top w:val="nil"/>
              <w:left w:val="nil"/>
              <w:bottom w:val="nil"/>
              <w:right w:val="nil"/>
            </w:tcBorders>
            <w:shd w:val="clear" w:color="auto" w:fill="auto"/>
            <w:noWrap/>
            <w:vAlign w:val="bottom"/>
            <w:hideMark/>
          </w:tcPr>
          <w:p w14:paraId="50C2165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SENGCLC4</w:t>
            </w:r>
          </w:p>
        </w:tc>
        <w:tc>
          <w:tcPr>
            <w:tcW w:w="1003" w:type="dxa"/>
            <w:tcBorders>
              <w:top w:val="nil"/>
              <w:left w:val="nil"/>
              <w:bottom w:val="nil"/>
              <w:right w:val="nil"/>
            </w:tcBorders>
            <w:shd w:val="clear" w:color="auto" w:fill="auto"/>
            <w:noWrap/>
            <w:vAlign w:val="bottom"/>
            <w:hideMark/>
          </w:tcPr>
          <w:p w14:paraId="40DF916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13.6%</w:t>
            </w:r>
          </w:p>
        </w:tc>
        <w:tc>
          <w:tcPr>
            <w:tcW w:w="1030" w:type="dxa"/>
            <w:tcBorders>
              <w:top w:val="nil"/>
              <w:left w:val="nil"/>
              <w:bottom w:val="nil"/>
              <w:right w:val="nil"/>
            </w:tcBorders>
            <w:shd w:val="clear" w:color="auto" w:fill="auto"/>
            <w:noWrap/>
            <w:vAlign w:val="bottom"/>
            <w:hideMark/>
          </w:tcPr>
          <w:p w14:paraId="5BDAAE3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27.9%</w:t>
            </w:r>
          </w:p>
        </w:tc>
        <w:tc>
          <w:tcPr>
            <w:tcW w:w="939" w:type="dxa"/>
            <w:tcBorders>
              <w:top w:val="nil"/>
              <w:left w:val="nil"/>
              <w:bottom w:val="nil"/>
              <w:right w:val="nil"/>
            </w:tcBorders>
            <w:shd w:val="clear" w:color="auto" w:fill="auto"/>
            <w:noWrap/>
            <w:vAlign w:val="bottom"/>
            <w:hideMark/>
          </w:tcPr>
          <w:p w14:paraId="6F59F62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39.8%</w:t>
            </w:r>
          </w:p>
        </w:tc>
        <w:tc>
          <w:tcPr>
            <w:tcW w:w="940" w:type="dxa"/>
            <w:tcBorders>
              <w:top w:val="nil"/>
              <w:left w:val="nil"/>
              <w:bottom w:val="nil"/>
              <w:right w:val="nil"/>
            </w:tcBorders>
            <w:shd w:val="clear" w:color="auto" w:fill="auto"/>
            <w:noWrap/>
            <w:vAlign w:val="bottom"/>
            <w:hideMark/>
          </w:tcPr>
          <w:p w14:paraId="69451A4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18.7%</w:t>
            </w:r>
          </w:p>
        </w:tc>
        <w:tc>
          <w:tcPr>
            <w:tcW w:w="1514" w:type="dxa"/>
            <w:tcBorders>
              <w:top w:val="nil"/>
              <w:left w:val="nil"/>
              <w:bottom w:val="nil"/>
              <w:right w:val="nil"/>
            </w:tcBorders>
            <w:shd w:val="clear" w:color="auto" w:fill="auto"/>
            <w:noWrap/>
            <w:vAlign w:val="bottom"/>
            <w:hideMark/>
          </w:tcPr>
          <w:p w14:paraId="1B0DBCA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SSAFSUB85B</w:t>
            </w:r>
          </w:p>
        </w:tc>
        <w:tc>
          <w:tcPr>
            <w:tcW w:w="1003" w:type="dxa"/>
            <w:tcBorders>
              <w:top w:val="nil"/>
              <w:left w:val="nil"/>
              <w:bottom w:val="nil"/>
              <w:right w:val="nil"/>
            </w:tcBorders>
            <w:shd w:val="clear" w:color="auto" w:fill="auto"/>
            <w:noWrap/>
            <w:vAlign w:val="bottom"/>
            <w:hideMark/>
          </w:tcPr>
          <w:p w14:paraId="790C437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10.3%</w:t>
            </w:r>
          </w:p>
        </w:tc>
        <w:tc>
          <w:tcPr>
            <w:tcW w:w="1030" w:type="dxa"/>
            <w:tcBorders>
              <w:top w:val="nil"/>
              <w:left w:val="nil"/>
              <w:bottom w:val="nil"/>
              <w:right w:val="nil"/>
            </w:tcBorders>
            <w:shd w:val="clear" w:color="auto" w:fill="auto"/>
            <w:noWrap/>
            <w:vAlign w:val="bottom"/>
            <w:hideMark/>
          </w:tcPr>
          <w:p w14:paraId="6685076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11.9%</w:t>
            </w:r>
          </w:p>
        </w:tc>
        <w:tc>
          <w:tcPr>
            <w:tcW w:w="939" w:type="dxa"/>
            <w:tcBorders>
              <w:top w:val="nil"/>
              <w:left w:val="nil"/>
              <w:bottom w:val="nil"/>
              <w:right w:val="nil"/>
            </w:tcBorders>
            <w:shd w:val="clear" w:color="auto" w:fill="auto"/>
            <w:noWrap/>
            <w:vAlign w:val="bottom"/>
            <w:hideMark/>
          </w:tcPr>
          <w:p w14:paraId="187A6FF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17.5%</w:t>
            </w:r>
          </w:p>
        </w:tc>
        <w:tc>
          <w:tcPr>
            <w:tcW w:w="940" w:type="dxa"/>
            <w:tcBorders>
              <w:top w:val="nil"/>
              <w:left w:val="nil"/>
              <w:bottom w:val="nil"/>
              <w:right w:val="nil"/>
            </w:tcBorders>
            <w:shd w:val="clear" w:color="auto" w:fill="auto"/>
            <w:noWrap/>
            <w:vAlign w:val="bottom"/>
            <w:hideMark/>
          </w:tcPr>
          <w:p w14:paraId="2C25ECE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60.4%</w:t>
            </w:r>
          </w:p>
        </w:tc>
      </w:tr>
      <w:tr w:rsidR="007229F6" w:rsidRPr="00CA68E6" w14:paraId="668E1861" w14:textId="77777777" w:rsidTr="00732022">
        <w:trPr>
          <w:trHeight w:val="277"/>
          <w:tblHeader/>
        </w:trPr>
        <w:tc>
          <w:tcPr>
            <w:tcW w:w="1360" w:type="dxa"/>
            <w:tcBorders>
              <w:top w:val="nil"/>
              <w:left w:val="nil"/>
              <w:bottom w:val="nil"/>
              <w:right w:val="nil"/>
            </w:tcBorders>
            <w:shd w:val="clear" w:color="auto" w:fill="auto"/>
            <w:noWrap/>
            <w:vAlign w:val="bottom"/>
            <w:hideMark/>
          </w:tcPr>
          <w:p w14:paraId="4E3AF63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SENGCLC5</w:t>
            </w:r>
          </w:p>
        </w:tc>
        <w:tc>
          <w:tcPr>
            <w:tcW w:w="1003" w:type="dxa"/>
            <w:tcBorders>
              <w:top w:val="nil"/>
              <w:left w:val="nil"/>
              <w:bottom w:val="nil"/>
              <w:right w:val="nil"/>
            </w:tcBorders>
            <w:shd w:val="clear" w:color="auto" w:fill="auto"/>
            <w:noWrap/>
            <w:vAlign w:val="bottom"/>
            <w:hideMark/>
          </w:tcPr>
          <w:p w14:paraId="4705575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5.8%</w:t>
            </w:r>
          </w:p>
        </w:tc>
        <w:tc>
          <w:tcPr>
            <w:tcW w:w="1030" w:type="dxa"/>
            <w:tcBorders>
              <w:top w:val="nil"/>
              <w:left w:val="nil"/>
              <w:bottom w:val="nil"/>
              <w:right w:val="nil"/>
            </w:tcBorders>
            <w:shd w:val="clear" w:color="auto" w:fill="auto"/>
            <w:noWrap/>
            <w:vAlign w:val="bottom"/>
            <w:hideMark/>
          </w:tcPr>
          <w:p w14:paraId="32F505B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17.9%</w:t>
            </w:r>
          </w:p>
        </w:tc>
        <w:tc>
          <w:tcPr>
            <w:tcW w:w="939" w:type="dxa"/>
            <w:tcBorders>
              <w:top w:val="nil"/>
              <w:left w:val="nil"/>
              <w:bottom w:val="nil"/>
              <w:right w:val="nil"/>
            </w:tcBorders>
            <w:shd w:val="clear" w:color="auto" w:fill="auto"/>
            <w:noWrap/>
            <w:vAlign w:val="bottom"/>
            <w:hideMark/>
          </w:tcPr>
          <w:p w14:paraId="7CE823A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56.8%</w:t>
            </w:r>
          </w:p>
        </w:tc>
        <w:tc>
          <w:tcPr>
            <w:tcW w:w="940" w:type="dxa"/>
            <w:tcBorders>
              <w:top w:val="nil"/>
              <w:left w:val="nil"/>
              <w:bottom w:val="nil"/>
              <w:right w:val="nil"/>
            </w:tcBorders>
            <w:shd w:val="clear" w:color="auto" w:fill="auto"/>
            <w:noWrap/>
            <w:vAlign w:val="bottom"/>
            <w:hideMark/>
          </w:tcPr>
          <w:p w14:paraId="70AC9B0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19.5%</w:t>
            </w:r>
          </w:p>
        </w:tc>
        <w:tc>
          <w:tcPr>
            <w:tcW w:w="1514" w:type="dxa"/>
            <w:tcBorders>
              <w:top w:val="nil"/>
              <w:left w:val="nil"/>
              <w:bottom w:val="nil"/>
              <w:right w:val="nil"/>
            </w:tcBorders>
            <w:shd w:val="clear" w:color="auto" w:fill="auto"/>
            <w:noWrap/>
            <w:vAlign w:val="bottom"/>
            <w:hideMark/>
          </w:tcPr>
          <w:p w14:paraId="28C441F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SSAFSUB85</w:t>
            </w:r>
          </w:p>
        </w:tc>
        <w:tc>
          <w:tcPr>
            <w:tcW w:w="1003" w:type="dxa"/>
            <w:tcBorders>
              <w:top w:val="nil"/>
              <w:left w:val="nil"/>
              <w:bottom w:val="nil"/>
              <w:right w:val="nil"/>
            </w:tcBorders>
            <w:shd w:val="clear" w:color="auto" w:fill="auto"/>
            <w:noWrap/>
            <w:vAlign w:val="bottom"/>
            <w:hideMark/>
          </w:tcPr>
          <w:p w14:paraId="0C23ACA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c>
          <w:tcPr>
            <w:tcW w:w="1030" w:type="dxa"/>
            <w:tcBorders>
              <w:top w:val="nil"/>
              <w:left w:val="nil"/>
              <w:bottom w:val="nil"/>
              <w:right w:val="nil"/>
            </w:tcBorders>
            <w:shd w:val="clear" w:color="auto" w:fill="auto"/>
            <w:noWrap/>
            <w:vAlign w:val="bottom"/>
            <w:hideMark/>
          </w:tcPr>
          <w:p w14:paraId="4FA22E5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12.9%</w:t>
            </w:r>
          </w:p>
        </w:tc>
        <w:tc>
          <w:tcPr>
            <w:tcW w:w="939" w:type="dxa"/>
            <w:tcBorders>
              <w:top w:val="nil"/>
              <w:left w:val="nil"/>
              <w:bottom w:val="nil"/>
              <w:right w:val="nil"/>
            </w:tcBorders>
            <w:shd w:val="clear" w:color="auto" w:fill="auto"/>
            <w:noWrap/>
            <w:vAlign w:val="bottom"/>
            <w:hideMark/>
          </w:tcPr>
          <w:p w14:paraId="1BD7E27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19.8%</w:t>
            </w:r>
          </w:p>
        </w:tc>
        <w:tc>
          <w:tcPr>
            <w:tcW w:w="940" w:type="dxa"/>
            <w:tcBorders>
              <w:top w:val="nil"/>
              <w:left w:val="nil"/>
              <w:bottom w:val="nil"/>
              <w:right w:val="nil"/>
            </w:tcBorders>
            <w:shd w:val="clear" w:color="auto" w:fill="auto"/>
            <w:noWrap/>
            <w:vAlign w:val="bottom"/>
            <w:hideMark/>
          </w:tcPr>
          <w:p w14:paraId="4417F7E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50.7%</w:t>
            </w:r>
          </w:p>
        </w:tc>
      </w:tr>
      <w:tr w:rsidR="007229F6" w:rsidRPr="00CA68E6" w14:paraId="7E85D5B5" w14:textId="77777777" w:rsidTr="00732022">
        <w:trPr>
          <w:trHeight w:val="277"/>
          <w:tblHeader/>
        </w:trPr>
        <w:tc>
          <w:tcPr>
            <w:tcW w:w="1360" w:type="dxa"/>
            <w:tcBorders>
              <w:top w:val="nil"/>
              <w:left w:val="nil"/>
              <w:bottom w:val="nil"/>
              <w:right w:val="nil"/>
            </w:tcBorders>
            <w:shd w:val="clear" w:color="auto" w:fill="auto"/>
            <w:noWrap/>
            <w:vAlign w:val="bottom"/>
            <w:hideMark/>
          </w:tcPr>
          <w:p w14:paraId="744A3BA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SENGCLC6</w:t>
            </w:r>
          </w:p>
        </w:tc>
        <w:tc>
          <w:tcPr>
            <w:tcW w:w="1003" w:type="dxa"/>
            <w:tcBorders>
              <w:top w:val="nil"/>
              <w:left w:val="nil"/>
              <w:bottom w:val="nil"/>
              <w:right w:val="nil"/>
            </w:tcBorders>
            <w:shd w:val="clear" w:color="auto" w:fill="auto"/>
            <w:noWrap/>
            <w:vAlign w:val="bottom"/>
            <w:hideMark/>
          </w:tcPr>
          <w:p w14:paraId="5EE007A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8.4%</w:t>
            </w:r>
          </w:p>
        </w:tc>
        <w:tc>
          <w:tcPr>
            <w:tcW w:w="1030" w:type="dxa"/>
            <w:tcBorders>
              <w:top w:val="nil"/>
              <w:left w:val="nil"/>
              <w:bottom w:val="nil"/>
              <w:right w:val="nil"/>
            </w:tcBorders>
            <w:shd w:val="clear" w:color="auto" w:fill="auto"/>
            <w:noWrap/>
            <w:vAlign w:val="bottom"/>
            <w:hideMark/>
          </w:tcPr>
          <w:p w14:paraId="5393821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19.6%</w:t>
            </w:r>
          </w:p>
        </w:tc>
        <w:tc>
          <w:tcPr>
            <w:tcW w:w="939" w:type="dxa"/>
            <w:tcBorders>
              <w:top w:val="nil"/>
              <w:left w:val="nil"/>
              <w:bottom w:val="nil"/>
              <w:right w:val="nil"/>
            </w:tcBorders>
            <w:shd w:val="clear" w:color="auto" w:fill="auto"/>
            <w:noWrap/>
            <w:vAlign w:val="bottom"/>
            <w:hideMark/>
          </w:tcPr>
          <w:p w14:paraId="5CF28B1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38.6%</w:t>
            </w:r>
          </w:p>
        </w:tc>
        <w:tc>
          <w:tcPr>
            <w:tcW w:w="940" w:type="dxa"/>
            <w:tcBorders>
              <w:top w:val="nil"/>
              <w:left w:val="nil"/>
              <w:bottom w:val="nil"/>
              <w:right w:val="nil"/>
            </w:tcBorders>
            <w:shd w:val="clear" w:color="auto" w:fill="auto"/>
            <w:noWrap/>
            <w:vAlign w:val="bottom"/>
            <w:hideMark/>
          </w:tcPr>
          <w:p w14:paraId="5FCDD56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33.4%</w:t>
            </w:r>
          </w:p>
        </w:tc>
        <w:tc>
          <w:tcPr>
            <w:tcW w:w="1514" w:type="dxa"/>
            <w:tcBorders>
              <w:top w:val="nil"/>
              <w:left w:val="nil"/>
              <w:bottom w:val="nil"/>
              <w:right w:val="nil"/>
            </w:tcBorders>
            <w:shd w:val="clear" w:color="auto" w:fill="auto"/>
            <w:noWrap/>
            <w:vAlign w:val="bottom"/>
            <w:hideMark/>
          </w:tcPr>
          <w:p w14:paraId="7681B70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SSAFSUB86</w:t>
            </w:r>
          </w:p>
        </w:tc>
        <w:tc>
          <w:tcPr>
            <w:tcW w:w="1003" w:type="dxa"/>
            <w:tcBorders>
              <w:top w:val="nil"/>
              <w:left w:val="nil"/>
              <w:bottom w:val="nil"/>
              <w:right w:val="nil"/>
            </w:tcBorders>
            <w:shd w:val="clear" w:color="auto" w:fill="auto"/>
            <w:noWrap/>
            <w:vAlign w:val="bottom"/>
            <w:hideMark/>
          </w:tcPr>
          <w:p w14:paraId="695747C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14.2%</w:t>
            </w:r>
          </w:p>
        </w:tc>
        <w:tc>
          <w:tcPr>
            <w:tcW w:w="1030" w:type="dxa"/>
            <w:tcBorders>
              <w:top w:val="nil"/>
              <w:left w:val="nil"/>
              <w:bottom w:val="nil"/>
              <w:right w:val="nil"/>
            </w:tcBorders>
            <w:shd w:val="clear" w:color="auto" w:fill="auto"/>
            <w:noWrap/>
            <w:vAlign w:val="bottom"/>
            <w:hideMark/>
          </w:tcPr>
          <w:p w14:paraId="5468AA9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14.0%</w:t>
            </w:r>
          </w:p>
        </w:tc>
        <w:tc>
          <w:tcPr>
            <w:tcW w:w="939" w:type="dxa"/>
            <w:tcBorders>
              <w:top w:val="nil"/>
              <w:left w:val="nil"/>
              <w:bottom w:val="nil"/>
              <w:right w:val="nil"/>
            </w:tcBorders>
            <w:shd w:val="clear" w:color="auto" w:fill="auto"/>
            <w:noWrap/>
            <w:vAlign w:val="bottom"/>
            <w:hideMark/>
          </w:tcPr>
          <w:p w14:paraId="4E64C61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19.0%</w:t>
            </w:r>
          </w:p>
        </w:tc>
        <w:tc>
          <w:tcPr>
            <w:tcW w:w="940" w:type="dxa"/>
            <w:tcBorders>
              <w:top w:val="nil"/>
              <w:left w:val="nil"/>
              <w:bottom w:val="nil"/>
              <w:right w:val="nil"/>
            </w:tcBorders>
            <w:shd w:val="clear" w:color="auto" w:fill="auto"/>
            <w:noWrap/>
            <w:vAlign w:val="bottom"/>
            <w:hideMark/>
          </w:tcPr>
          <w:p w14:paraId="0B0FF71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52.8%</w:t>
            </w:r>
          </w:p>
        </w:tc>
      </w:tr>
      <w:tr w:rsidR="007229F6" w:rsidRPr="00CA68E6" w14:paraId="4BC3F229" w14:textId="77777777" w:rsidTr="00732022">
        <w:trPr>
          <w:trHeight w:val="277"/>
          <w:tblHeader/>
        </w:trPr>
        <w:tc>
          <w:tcPr>
            <w:tcW w:w="1360" w:type="dxa"/>
            <w:tcBorders>
              <w:top w:val="nil"/>
              <w:left w:val="nil"/>
              <w:bottom w:val="nil"/>
              <w:right w:val="nil"/>
            </w:tcBorders>
            <w:shd w:val="clear" w:color="auto" w:fill="auto"/>
            <w:noWrap/>
            <w:vAlign w:val="bottom"/>
            <w:hideMark/>
          </w:tcPr>
          <w:p w14:paraId="6F648A1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SENGCLC7</w:t>
            </w:r>
          </w:p>
        </w:tc>
        <w:tc>
          <w:tcPr>
            <w:tcW w:w="1003" w:type="dxa"/>
            <w:tcBorders>
              <w:top w:val="nil"/>
              <w:left w:val="nil"/>
              <w:bottom w:val="nil"/>
              <w:right w:val="nil"/>
            </w:tcBorders>
            <w:shd w:val="clear" w:color="auto" w:fill="auto"/>
            <w:noWrap/>
            <w:vAlign w:val="bottom"/>
            <w:hideMark/>
          </w:tcPr>
          <w:p w14:paraId="7F12B8F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6.5%</w:t>
            </w:r>
          </w:p>
        </w:tc>
        <w:tc>
          <w:tcPr>
            <w:tcW w:w="1030" w:type="dxa"/>
            <w:tcBorders>
              <w:top w:val="nil"/>
              <w:left w:val="nil"/>
              <w:bottom w:val="nil"/>
              <w:right w:val="nil"/>
            </w:tcBorders>
            <w:shd w:val="clear" w:color="auto" w:fill="auto"/>
            <w:noWrap/>
            <w:vAlign w:val="bottom"/>
            <w:hideMark/>
          </w:tcPr>
          <w:p w14:paraId="0C4F04D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16.4%</w:t>
            </w:r>
          </w:p>
        </w:tc>
        <w:tc>
          <w:tcPr>
            <w:tcW w:w="939" w:type="dxa"/>
            <w:tcBorders>
              <w:top w:val="nil"/>
              <w:left w:val="nil"/>
              <w:bottom w:val="nil"/>
              <w:right w:val="nil"/>
            </w:tcBorders>
            <w:shd w:val="clear" w:color="auto" w:fill="auto"/>
            <w:noWrap/>
            <w:vAlign w:val="bottom"/>
            <w:hideMark/>
          </w:tcPr>
          <w:p w14:paraId="4E79AAF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52.3%</w:t>
            </w:r>
          </w:p>
        </w:tc>
        <w:tc>
          <w:tcPr>
            <w:tcW w:w="940" w:type="dxa"/>
            <w:tcBorders>
              <w:top w:val="nil"/>
              <w:left w:val="nil"/>
              <w:bottom w:val="nil"/>
              <w:right w:val="nil"/>
            </w:tcBorders>
            <w:shd w:val="clear" w:color="auto" w:fill="auto"/>
            <w:noWrap/>
            <w:vAlign w:val="bottom"/>
            <w:hideMark/>
          </w:tcPr>
          <w:p w14:paraId="2CA066B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24.8%</w:t>
            </w:r>
          </w:p>
        </w:tc>
        <w:tc>
          <w:tcPr>
            <w:tcW w:w="1514" w:type="dxa"/>
            <w:tcBorders>
              <w:top w:val="nil"/>
              <w:left w:val="nil"/>
              <w:bottom w:val="nil"/>
              <w:right w:val="nil"/>
            </w:tcBorders>
            <w:shd w:val="clear" w:color="auto" w:fill="auto"/>
            <w:noWrap/>
            <w:vAlign w:val="bottom"/>
            <w:hideMark/>
          </w:tcPr>
          <w:p w14:paraId="2090B7D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SSAFSUB87</w:t>
            </w:r>
          </w:p>
        </w:tc>
        <w:tc>
          <w:tcPr>
            <w:tcW w:w="1003" w:type="dxa"/>
            <w:tcBorders>
              <w:top w:val="nil"/>
              <w:left w:val="nil"/>
              <w:bottom w:val="nil"/>
              <w:right w:val="nil"/>
            </w:tcBorders>
            <w:shd w:val="clear" w:color="auto" w:fill="auto"/>
            <w:noWrap/>
            <w:vAlign w:val="bottom"/>
            <w:hideMark/>
          </w:tcPr>
          <w:p w14:paraId="6AEAAD7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10.8%</w:t>
            </w:r>
          </w:p>
        </w:tc>
        <w:tc>
          <w:tcPr>
            <w:tcW w:w="1030" w:type="dxa"/>
            <w:tcBorders>
              <w:top w:val="nil"/>
              <w:left w:val="nil"/>
              <w:bottom w:val="nil"/>
              <w:right w:val="nil"/>
            </w:tcBorders>
            <w:shd w:val="clear" w:color="auto" w:fill="auto"/>
            <w:noWrap/>
            <w:vAlign w:val="bottom"/>
            <w:hideMark/>
          </w:tcPr>
          <w:p w14:paraId="480E9F8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20.0%</w:t>
            </w:r>
          </w:p>
        </w:tc>
        <w:tc>
          <w:tcPr>
            <w:tcW w:w="939" w:type="dxa"/>
            <w:tcBorders>
              <w:top w:val="nil"/>
              <w:left w:val="nil"/>
              <w:bottom w:val="nil"/>
              <w:right w:val="nil"/>
            </w:tcBorders>
            <w:shd w:val="clear" w:color="auto" w:fill="auto"/>
            <w:noWrap/>
            <w:vAlign w:val="bottom"/>
            <w:hideMark/>
          </w:tcPr>
          <w:p w14:paraId="740BC9E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31.5%</w:t>
            </w:r>
          </w:p>
        </w:tc>
        <w:tc>
          <w:tcPr>
            <w:tcW w:w="940" w:type="dxa"/>
            <w:tcBorders>
              <w:top w:val="nil"/>
              <w:left w:val="nil"/>
              <w:bottom w:val="nil"/>
              <w:right w:val="nil"/>
            </w:tcBorders>
            <w:shd w:val="clear" w:color="auto" w:fill="auto"/>
            <w:noWrap/>
            <w:vAlign w:val="bottom"/>
            <w:hideMark/>
          </w:tcPr>
          <w:p w14:paraId="034D690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37.7%</w:t>
            </w:r>
          </w:p>
        </w:tc>
      </w:tr>
      <w:tr w:rsidR="007229F6" w:rsidRPr="00CA68E6" w14:paraId="4753DA93" w14:textId="77777777" w:rsidTr="00732022">
        <w:trPr>
          <w:trHeight w:val="277"/>
          <w:tblHeader/>
        </w:trPr>
        <w:tc>
          <w:tcPr>
            <w:tcW w:w="1360" w:type="dxa"/>
            <w:tcBorders>
              <w:top w:val="nil"/>
              <w:left w:val="nil"/>
              <w:bottom w:val="nil"/>
              <w:right w:val="nil"/>
            </w:tcBorders>
            <w:shd w:val="clear" w:color="auto" w:fill="auto"/>
            <w:noWrap/>
            <w:vAlign w:val="bottom"/>
            <w:hideMark/>
          </w:tcPr>
          <w:p w14:paraId="372DF1F4"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SENGCLC8</w:t>
            </w:r>
          </w:p>
        </w:tc>
        <w:tc>
          <w:tcPr>
            <w:tcW w:w="1003" w:type="dxa"/>
            <w:tcBorders>
              <w:top w:val="nil"/>
              <w:left w:val="nil"/>
              <w:bottom w:val="nil"/>
              <w:right w:val="nil"/>
            </w:tcBorders>
            <w:shd w:val="clear" w:color="auto" w:fill="auto"/>
            <w:noWrap/>
            <w:vAlign w:val="bottom"/>
            <w:hideMark/>
          </w:tcPr>
          <w:p w14:paraId="78A7ED1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w:t>
            </w:r>
          </w:p>
        </w:tc>
        <w:tc>
          <w:tcPr>
            <w:tcW w:w="1030" w:type="dxa"/>
            <w:tcBorders>
              <w:top w:val="nil"/>
              <w:left w:val="nil"/>
              <w:bottom w:val="nil"/>
              <w:right w:val="nil"/>
            </w:tcBorders>
            <w:shd w:val="clear" w:color="auto" w:fill="auto"/>
            <w:noWrap/>
            <w:vAlign w:val="bottom"/>
            <w:hideMark/>
          </w:tcPr>
          <w:p w14:paraId="5D3E6D5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14.7%</w:t>
            </w:r>
          </w:p>
        </w:tc>
        <w:tc>
          <w:tcPr>
            <w:tcW w:w="939" w:type="dxa"/>
            <w:tcBorders>
              <w:top w:val="nil"/>
              <w:left w:val="nil"/>
              <w:bottom w:val="nil"/>
              <w:right w:val="nil"/>
            </w:tcBorders>
            <w:shd w:val="clear" w:color="auto" w:fill="auto"/>
            <w:noWrap/>
            <w:vAlign w:val="bottom"/>
            <w:hideMark/>
          </w:tcPr>
          <w:p w14:paraId="3EF52CB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55.4%</w:t>
            </w:r>
          </w:p>
        </w:tc>
        <w:tc>
          <w:tcPr>
            <w:tcW w:w="940" w:type="dxa"/>
            <w:tcBorders>
              <w:top w:val="nil"/>
              <w:left w:val="nil"/>
              <w:bottom w:val="nil"/>
              <w:right w:val="nil"/>
            </w:tcBorders>
            <w:shd w:val="clear" w:color="auto" w:fill="auto"/>
            <w:noWrap/>
            <w:vAlign w:val="bottom"/>
            <w:hideMark/>
          </w:tcPr>
          <w:p w14:paraId="5EC17CB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24.4%</w:t>
            </w:r>
          </w:p>
        </w:tc>
        <w:tc>
          <w:tcPr>
            <w:tcW w:w="1514" w:type="dxa"/>
            <w:tcBorders>
              <w:top w:val="nil"/>
              <w:left w:val="nil"/>
              <w:bottom w:val="nil"/>
              <w:right w:val="nil"/>
            </w:tcBorders>
            <w:shd w:val="clear" w:color="auto" w:fill="auto"/>
            <w:noWrap/>
            <w:vAlign w:val="bottom"/>
            <w:hideMark/>
          </w:tcPr>
          <w:p w14:paraId="3FD950B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SSAFSUB88</w:t>
            </w:r>
          </w:p>
        </w:tc>
        <w:tc>
          <w:tcPr>
            <w:tcW w:w="1003" w:type="dxa"/>
            <w:tcBorders>
              <w:top w:val="nil"/>
              <w:left w:val="nil"/>
              <w:bottom w:val="nil"/>
              <w:right w:val="nil"/>
            </w:tcBorders>
            <w:shd w:val="clear" w:color="auto" w:fill="auto"/>
            <w:noWrap/>
            <w:vAlign w:val="bottom"/>
            <w:hideMark/>
          </w:tcPr>
          <w:p w14:paraId="0EFA621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8.8%</w:t>
            </w:r>
          </w:p>
        </w:tc>
        <w:tc>
          <w:tcPr>
            <w:tcW w:w="1030" w:type="dxa"/>
            <w:tcBorders>
              <w:top w:val="nil"/>
              <w:left w:val="nil"/>
              <w:bottom w:val="nil"/>
              <w:right w:val="nil"/>
            </w:tcBorders>
            <w:shd w:val="clear" w:color="auto" w:fill="auto"/>
            <w:noWrap/>
            <w:vAlign w:val="bottom"/>
            <w:hideMark/>
          </w:tcPr>
          <w:p w14:paraId="3691A52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20.4%</w:t>
            </w:r>
          </w:p>
        </w:tc>
        <w:tc>
          <w:tcPr>
            <w:tcW w:w="939" w:type="dxa"/>
            <w:tcBorders>
              <w:top w:val="nil"/>
              <w:left w:val="nil"/>
              <w:bottom w:val="nil"/>
              <w:right w:val="nil"/>
            </w:tcBorders>
            <w:shd w:val="clear" w:color="auto" w:fill="auto"/>
            <w:noWrap/>
            <w:vAlign w:val="bottom"/>
            <w:hideMark/>
          </w:tcPr>
          <w:p w14:paraId="0C79CE1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33.2%</w:t>
            </w:r>
          </w:p>
        </w:tc>
        <w:tc>
          <w:tcPr>
            <w:tcW w:w="940" w:type="dxa"/>
            <w:tcBorders>
              <w:top w:val="nil"/>
              <w:left w:val="nil"/>
              <w:bottom w:val="nil"/>
              <w:right w:val="nil"/>
            </w:tcBorders>
            <w:shd w:val="clear" w:color="auto" w:fill="auto"/>
            <w:noWrap/>
            <w:vAlign w:val="bottom"/>
            <w:hideMark/>
          </w:tcPr>
          <w:p w14:paraId="37E42B0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37.5%</w:t>
            </w:r>
          </w:p>
        </w:tc>
      </w:tr>
      <w:tr w:rsidR="007229F6" w:rsidRPr="00CA68E6" w14:paraId="0073B8D5" w14:textId="77777777" w:rsidTr="00732022">
        <w:trPr>
          <w:trHeight w:val="277"/>
          <w:tblHeader/>
        </w:trPr>
        <w:tc>
          <w:tcPr>
            <w:tcW w:w="1360" w:type="dxa"/>
            <w:tcBorders>
              <w:top w:val="nil"/>
              <w:left w:val="nil"/>
              <w:bottom w:val="nil"/>
              <w:right w:val="nil"/>
            </w:tcBorders>
            <w:shd w:val="clear" w:color="auto" w:fill="auto"/>
            <w:noWrap/>
            <w:vAlign w:val="bottom"/>
            <w:hideMark/>
          </w:tcPr>
          <w:p w14:paraId="76F51F3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SENGREL9</w:t>
            </w:r>
          </w:p>
        </w:tc>
        <w:tc>
          <w:tcPr>
            <w:tcW w:w="1003" w:type="dxa"/>
            <w:tcBorders>
              <w:top w:val="nil"/>
              <w:left w:val="nil"/>
              <w:bottom w:val="nil"/>
              <w:right w:val="nil"/>
            </w:tcBorders>
            <w:shd w:val="clear" w:color="auto" w:fill="auto"/>
            <w:noWrap/>
            <w:vAlign w:val="bottom"/>
            <w:hideMark/>
          </w:tcPr>
          <w:p w14:paraId="34BBEE8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16.8%</w:t>
            </w:r>
          </w:p>
        </w:tc>
        <w:tc>
          <w:tcPr>
            <w:tcW w:w="1030" w:type="dxa"/>
            <w:tcBorders>
              <w:top w:val="nil"/>
              <w:left w:val="nil"/>
              <w:bottom w:val="nil"/>
              <w:right w:val="nil"/>
            </w:tcBorders>
            <w:shd w:val="clear" w:color="auto" w:fill="auto"/>
            <w:noWrap/>
            <w:vAlign w:val="bottom"/>
            <w:hideMark/>
          </w:tcPr>
          <w:p w14:paraId="28B99D3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30.5%</w:t>
            </w:r>
          </w:p>
        </w:tc>
        <w:tc>
          <w:tcPr>
            <w:tcW w:w="939" w:type="dxa"/>
            <w:tcBorders>
              <w:top w:val="nil"/>
              <w:left w:val="nil"/>
              <w:bottom w:val="nil"/>
              <w:right w:val="nil"/>
            </w:tcBorders>
            <w:shd w:val="clear" w:color="auto" w:fill="auto"/>
            <w:noWrap/>
            <w:vAlign w:val="bottom"/>
            <w:hideMark/>
          </w:tcPr>
          <w:p w14:paraId="73D0EBF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40.3%</w:t>
            </w:r>
          </w:p>
        </w:tc>
        <w:tc>
          <w:tcPr>
            <w:tcW w:w="940" w:type="dxa"/>
            <w:tcBorders>
              <w:top w:val="nil"/>
              <w:left w:val="nil"/>
              <w:bottom w:val="nil"/>
              <w:right w:val="nil"/>
            </w:tcBorders>
            <w:shd w:val="clear" w:color="auto" w:fill="auto"/>
            <w:noWrap/>
            <w:vAlign w:val="bottom"/>
            <w:hideMark/>
          </w:tcPr>
          <w:p w14:paraId="30FA652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12.5%</w:t>
            </w:r>
          </w:p>
        </w:tc>
        <w:tc>
          <w:tcPr>
            <w:tcW w:w="1514" w:type="dxa"/>
            <w:tcBorders>
              <w:top w:val="nil"/>
              <w:left w:val="nil"/>
              <w:bottom w:val="nil"/>
              <w:right w:val="nil"/>
            </w:tcBorders>
            <w:shd w:val="clear" w:color="auto" w:fill="auto"/>
            <w:noWrap/>
            <w:vAlign w:val="bottom"/>
            <w:hideMark/>
          </w:tcPr>
          <w:p w14:paraId="1106BEE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SSAFSUB89</w:t>
            </w:r>
          </w:p>
        </w:tc>
        <w:tc>
          <w:tcPr>
            <w:tcW w:w="1003" w:type="dxa"/>
            <w:tcBorders>
              <w:top w:val="nil"/>
              <w:left w:val="nil"/>
              <w:bottom w:val="nil"/>
              <w:right w:val="nil"/>
            </w:tcBorders>
            <w:shd w:val="clear" w:color="auto" w:fill="auto"/>
            <w:noWrap/>
            <w:vAlign w:val="bottom"/>
            <w:hideMark/>
          </w:tcPr>
          <w:p w14:paraId="4AD6F09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11.0%</w:t>
            </w:r>
          </w:p>
        </w:tc>
        <w:tc>
          <w:tcPr>
            <w:tcW w:w="1030" w:type="dxa"/>
            <w:tcBorders>
              <w:top w:val="nil"/>
              <w:left w:val="nil"/>
              <w:bottom w:val="nil"/>
              <w:right w:val="nil"/>
            </w:tcBorders>
            <w:shd w:val="clear" w:color="auto" w:fill="auto"/>
            <w:noWrap/>
            <w:vAlign w:val="bottom"/>
            <w:hideMark/>
          </w:tcPr>
          <w:p w14:paraId="32D9E6E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21.0%</w:t>
            </w:r>
          </w:p>
        </w:tc>
        <w:tc>
          <w:tcPr>
            <w:tcW w:w="939" w:type="dxa"/>
            <w:tcBorders>
              <w:top w:val="nil"/>
              <w:left w:val="nil"/>
              <w:bottom w:val="nil"/>
              <w:right w:val="nil"/>
            </w:tcBorders>
            <w:shd w:val="clear" w:color="auto" w:fill="auto"/>
            <w:noWrap/>
            <w:vAlign w:val="bottom"/>
            <w:hideMark/>
          </w:tcPr>
          <w:p w14:paraId="6C7B9E9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30.5%</w:t>
            </w:r>
          </w:p>
        </w:tc>
        <w:tc>
          <w:tcPr>
            <w:tcW w:w="940" w:type="dxa"/>
            <w:tcBorders>
              <w:top w:val="nil"/>
              <w:left w:val="nil"/>
              <w:bottom w:val="nil"/>
              <w:right w:val="nil"/>
            </w:tcBorders>
            <w:shd w:val="clear" w:color="auto" w:fill="auto"/>
            <w:noWrap/>
            <w:vAlign w:val="bottom"/>
            <w:hideMark/>
          </w:tcPr>
          <w:p w14:paraId="5D7F873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37.6%</w:t>
            </w:r>
          </w:p>
        </w:tc>
      </w:tr>
      <w:tr w:rsidR="007229F6" w:rsidRPr="00CA68E6" w14:paraId="4884E189" w14:textId="77777777" w:rsidTr="00732022">
        <w:trPr>
          <w:trHeight w:val="277"/>
          <w:tblHeader/>
        </w:trPr>
        <w:tc>
          <w:tcPr>
            <w:tcW w:w="1360" w:type="dxa"/>
            <w:tcBorders>
              <w:top w:val="nil"/>
              <w:left w:val="nil"/>
              <w:bottom w:val="nil"/>
              <w:right w:val="nil"/>
            </w:tcBorders>
            <w:shd w:val="clear" w:color="auto" w:fill="auto"/>
            <w:noWrap/>
            <w:vAlign w:val="bottom"/>
            <w:hideMark/>
          </w:tcPr>
          <w:p w14:paraId="7286610C"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SENGREL10</w:t>
            </w:r>
          </w:p>
        </w:tc>
        <w:tc>
          <w:tcPr>
            <w:tcW w:w="1003" w:type="dxa"/>
            <w:tcBorders>
              <w:top w:val="nil"/>
              <w:left w:val="nil"/>
              <w:bottom w:val="nil"/>
              <w:right w:val="nil"/>
            </w:tcBorders>
            <w:shd w:val="clear" w:color="auto" w:fill="auto"/>
            <w:noWrap/>
            <w:vAlign w:val="bottom"/>
            <w:hideMark/>
          </w:tcPr>
          <w:p w14:paraId="284606D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9.1%</w:t>
            </w:r>
          </w:p>
        </w:tc>
        <w:tc>
          <w:tcPr>
            <w:tcW w:w="1030" w:type="dxa"/>
            <w:tcBorders>
              <w:top w:val="nil"/>
              <w:left w:val="nil"/>
              <w:bottom w:val="nil"/>
              <w:right w:val="nil"/>
            </w:tcBorders>
            <w:shd w:val="clear" w:color="auto" w:fill="auto"/>
            <w:noWrap/>
            <w:vAlign w:val="bottom"/>
            <w:hideMark/>
          </w:tcPr>
          <w:p w14:paraId="21823B4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20.9%</w:t>
            </w:r>
          </w:p>
        </w:tc>
        <w:tc>
          <w:tcPr>
            <w:tcW w:w="939" w:type="dxa"/>
            <w:tcBorders>
              <w:top w:val="nil"/>
              <w:left w:val="nil"/>
              <w:bottom w:val="nil"/>
              <w:right w:val="nil"/>
            </w:tcBorders>
            <w:shd w:val="clear" w:color="auto" w:fill="auto"/>
            <w:noWrap/>
            <w:vAlign w:val="bottom"/>
            <w:hideMark/>
          </w:tcPr>
          <w:p w14:paraId="1C2806D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48.8%</w:t>
            </w:r>
          </w:p>
        </w:tc>
        <w:tc>
          <w:tcPr>
            <w:tcW w:w="940" w:type="dxa"/>
            <w:tcBorders>
              <w:top w:val="nil"/>
              <w:left w:val="nil"/>
              <w:bottom w:val="nil"/>
              <w:right w:val="nil"/>
            </w:tcBorders>
            <w:shd w:val="clear" w:color="auto" w:fill="auto"/>
            <w:noWrap/>
            <w:vAlign w:val="bottom"/>
            <w:hideMark/>
          </w:tcPr>
          <w:p w14:paraId="469AC12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21.1%</w:t>
            </w:r>
          </w:p>
        </w:tc>
        <w:tc>
          <w:tcPr>
            <w:tcW w:w="1514" w:type="dxa"/>
            <w:tcBorders>
              <w:top w:val="nil"/>
              <w:left w:val="nil"/>
              <w:bottom w:val="nil"/>
              <w:right w:val="nil"/>
            </w:tcBorders>
            <w:shd w:val="clear" w:color="auto" w:fill="auto"/>
            <w:noWrap/>
            <w:vAlign w:val="bottom"/>
            <w:hideMark/>
          </w:tcPr>
          <w:p w14:paraId="39F1536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SSAFSUB90</w:t>
            </w:r>
          </w:p>
        </w:tc>
        <w:tc>
          <w:tcPr>
            <w:tcW w:w="1003" w:type="dxa"/>
            <w:tcBorders>
              <w:top w:val="nil"/>
              <w:left w:val="nil"/>
              <w:bottom w:val="nil"/>
              <w:right w:val="nil"/>
            </w:tcBorders>
            <w:shd w:val="clear" w:color="auto" w:fill="auto"/>
            <w:noWrap/>
            <w:vAlign w:val="bottom"/>
            <w:hideMark/>
          </w:tcPr>
          <w:p w14:paraId="7A198CE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10.0%</w:t>
            </w:r>
          </w:p>
        </w:tc>
        <w:tc>
          <w:tcPr>
            <w:tcW w:w="1030" w:type="dxa"/>
            <w:tcBorders>
              <w:top w:val="nil"/>
              <w:left w:val="nil"/>
              <w:bottom w:val="nil"/>
              <w:right w:val="nil"/>
            </w:tcBorders>
            <w:shd w:val="clear" w:color="auto" w:fill="auto"/>
            <w:noWrap/>
            <w:vAlign w:val="bottom"/>
            <w:hideMark/>
          </w:tcPr>
          <w:p w14:paraId="413E743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22.8%</w:t>
            </w:r>
          </w:p>
        </w:tc>
        <w:tc>
          <w:tcPr>
            <w:tcW w:w="939" w:type="dxa"/>
            <w:tcBorders>
              <w:top w:val="nil"/>
              <w:left w:val="nil"/>
              <w:bottom w:val="nil"/>
              <w:right w:val="nil"/>
            </w:tcBorders>
            <w:shd w:val="clear" w:color="auto" w:fill="auto"/>
            <w:noWrap/>
            <w:vAlign w:val="bottom"/>
            <w:hideMark/>
          </w:tcPr>
          <w:p w14:paraId="13FE6CE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29.6%</w:t>
            </w:r>
          </w:p>
        </w:tc>
        <w:tc>
          <w:tcPr>
            <w:tcW w:w="940" w:type="dxa"/>
            <w:tcBorders>
              <w:top w:val="nil"/>
              <w:left w:val="nil"/>
              <w:bottom w:val="nil"/>
              <w:right w:val="nil"/>
            </w:tcBorders>
            <w:shd w:val="clear" w:color="auto" w:fill="auto"/>
            <w:noWrap/>
            <w:vAlign w:val="bottom"/>
            <w:hideMark/>
          </w:tcPr>
          <w:p w14:paraId="22A5AA5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37.7%</w:t>
            </w:r>
          </w:p>
        </w:tc>
      </w:tr>
      <w:tr w:rsidR="007229F6" w:rsidRPr="00CA68E6" w14:paraId="6711136E" w14:textId="77777777" w:rsidTr="00732022">
        <w:trPr>
          <w:trHeight w:val="277"/>
          <w:tblHeader/>
        </w:trPr>
        <w:tc>
          <w:tcPr>
            <w:tcW w:w="1360" w:type="dxa"/>
            <w:tcBorders>
              <w:top w:val="nil"/>
              <w:left w:val="nil"/>
              <w:bottom w:val="nil"/>
              <w:right w:val="nil"/>
            </w:tcBorders>
            <w:shd w:val="clear" w:color="auto" w:fill="auto"/>
            <w:noWrap/>
            <w:vAlign w:val="bottom"/>
            <w:hideMark/>
          </w:tcPr>
          <w:p w14:paraId="2CCD305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SENGREL11</w:t>
            </w:r>
          </w:p>
        </w:tc>
        <w:tc>
          <w:tcPr>
            <w:tcW w:w="1003" w:type="dxa"/>
            <w:tcBorders>
              <w:top w:val="nil"/>
              <w:left w:val="nil"/>
              <w:bottom w:val="nil"/>
              <w:right w:val="nil"/>
            </w:tcBorders>
            <w:shd w:val="clear" w:color="auto" w:fill="auto"/>
            <w:noWrap/>
            <w:vAlign w:val="bottom"/>
            <w:hideMark/>
          </w:tcPr>
          <w:p w14:paraId="56C559B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7.9%</w:t>
            </w:r>
          </w:p>
        </w:tc>
        <w:tc>
          <w:tcPr>
            <w:tcW w:w="1030" w:type="dxa"/>
            <w:tcBorders>
              <w:top w:val="nil"/>
              <w:left w:val="nil"/>
              <w:bottom w:val="nil"/>
              <w:right w:val="nil"/>
            </w:tcBorders>
            <w:shd w:val="clear" w:color="auto" w:fill="auto"/>
            <w:noWrap/>
            <w:vAlign w:val="bottom"/>
            <w:hideMark/>
          </w:tcPr>
          <w:p w14:paraId="6C0EC97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22.7%</w:t>
            </w:r>
          </w:p>
        </w:tc>
        <w:tc>
          <w:tcPr>
            <w:tcW w:w="939" w:type="dxa"/>
            <w:tcBorders>
              <w:top w:val="nil"/>
              <w:left w:val="nil"/>
              <w:bottom w:val="nil"/>
              <w:right w:val="nil"/>
            </w:tcBorders>
            <w:shd w:val="clear" w:color="auto" w:fill="auto"/>
            <w:noWrap/>
            <w:vAlign w:val="bottom"/>
            <w:hideMark/>
          </w:tcPr>
          <w:p w14:paraId="0E52F4B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52.0%</w:t>
            </w:r>
          </w:p>
        </w:tc>
        <w:tc>
          <w:tcPr>
            <w:tcW w:w="940" w:type="dxa"/>
            <w:tcBorders>
              <w:top w:val="nil"/>
              <w:left w:val="nil"/>
              <w:bottom w:val="nil"/>
              <w:right w:val="nil"/>
            </w:tcBorders>
            <w:shd w:val="clear" w:color="auto" w:fill="auto"/>
            <w:noWrap/>
            <w:vAlign w:val="bottom"/>
            <w:hideMark/>
          </w:tcPr>
          <w:p w14:paraId="1F82729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17.4%</w:t>
            </w:r>
          </w:p>
        </w:tc>
        <w:tc>
          <w:tcPr>
            <w:tcW w:w="1514" w:type="dxa"/>
            <w:tcBorders>
              <w:top w:val="nil"/>
              <w:left w:val="nil"/>
              <w:bottom w:val="nil"/>
              <w:right w:val="nil"/>
            </w:tcBorders>
            <w:shd w:val="clear" w:color="auto" w:fill="auto"/>
            <w:noWrap/>
            <w:vAlign w:val="bottom"/>
            <w:hideMark/>
          </w:tcPr>
          <w:p w14:paraId="6A72AC1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SSAFSUB91</w:t>
            </w:r>
          </w:p>
        </w:tc>
        <w:tc>
          <w:tcPr>
            <w:tcW w:w="1003" w:type="dxa"/>
            <w:tcBorders>
              <w:top w:val="nil"/>
              <w:left w:val="nil"/>
              <w:bottom w:val="nil"/>
              <w:right w:val="nil"/>
            </w:tcBorders>
            <w:shd w:val="clear" w:color="auto" w:fill="auto"/>
            <w:noWrap/>
            <w:vAlign w:val="bottom"/>
            <w:hideMark/>
          </w:tcPr>
          <w:p w14:paraId="4C4213F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10.9%</w:t>
            </w:r>
          </w:p>
        </w:tc>
        <w:tc>
          <w:tcPr>
            <w:tcW w:w="1030" w:type="dxa"/>
            <w:tcBorders>
              <w:top w:val="nil"/>
              <w:left w:val="nil"/>
              <w:bottom w:val="nil"/>
              <w:right w:val="nil"/>
            </w:tcBorders>
            <w:shd w:val="clear" w:color="auto" w:fill="auto"/>
            <w:noWrap/>
            <w:vAlign w:val="bottom"/>
            <w:hideMark/>
          </w:tcPr>
          <w:p w14:paraId="1E053B2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22.9%</w:t>
            </w:r>
          </w:p>
        </w:tc>
        <w:tc>
          <w:tcPr>
            <w:tcW w:w="939" w:type="dxa"/>
            <w:tcBorders>
              <w:top w:val="nil"/>
              <w:left w:val="nil"/>
              <w:bottom w:val="nil"/>
              <w:right w:val="nil"/>
            </w:tcBorders>
            <w:shd w:val="clear" w:color="auto" w:fill="auto"/>
            <w:noWrap/>
            <w:vAlign w:val="bottom"/>
            <w:hideMark/>
          </w:tcPr>
          <w:p w14:paraId="49BC39F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31.4%</w:t>
            </w:r>
          </w:p>
        </w:tc>
        <w:tc>
          <w:tcPr>
            <w:tcW w:w="940" w:type="dxa"/>
            <w:tcBorders>
              <w:top w:val="nil"/>
              <w:left w:val="nil"/>
              <w:bottom w:val="nil"/>
              <w:right w:val="nil"/>
            </w:tcBorders>
            <w:shd w:val="clear" w:color="auto" w:fill="auto"/>
            <w:noWrap/>
            <w:vAlign w:val="bottom"/>
            <w:hideMark/>
          </w:tcPr>
          <w:p w14:paraId="5509766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34.8%</w:t>
            </w:r>
          </w:p>
        </w:tc>
      </w:tr>
      <w:tr w:rsidR="007229F6" w:rsidRPr="00CA68E6" w14:paraId="6D7882E5" w14:textId="77777777" w:rsidTr="00732022">
        <w:trPr>
          <w:trHeight w:val="277"/>
          <w:tblHeader/>
        </w:trPr>
        <w:tc>
          <w:tcPr>
            <w:tcW w:w="1360" w:type="dxa"/>
            <w:tcBorders>
              <w:top w:val="nil"/>
              <w:left w:val="nil"/>
              <w:bottom w:val="nil"/>
              <w:right w:val="nil"/>
            </w:tcBorders>
            <w:shd w:val="clear" w:color="auto" w:fill="auto"/>
            <w:noWrap/>
            <w:vAlign w:val="bottom"/>
            <w:hideMark/>
          </w:tcPr>
          <w:p w14:paraId="15234904"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SENGREL12</w:t>
            </w:r>
          </w:p>
        </w:tc>
        <w:tc>
          <w:tcPr>
            <w:tcW w:w="1003" w:type="dxa"/>
            <w:tcBorders>
              <w:top w:val="nil"/>
              <w:left w:val="nil"/>
              <w:bottom w:val="nil"/>
              <w:right w:val="nil"/>
            </w:tcBorders>
            <w:shd w:val="clear" w:color="auto" w:fill="auto"/>
            <w:noWrap/>
            <w:vAlign w:val="bottom"/>
            <w:hideMark/>
          </w:tcPr>
          <w:p w14:paraId="05B4E11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10.9%</w:t>
            </w:r>
          </w:p>
        </w:tc>
        <w:tc>
          <w:tcPr>
            <w:tcW w:w="1030" w:type="dxa"/>
            <w:tcBorders>
              <w:top w:val="nil"/>
              <w:left w:val="nil"/>
              <w:bottom w:val="nil"/>
              <w:right w:val="nil"/>
            </w:tcBorders>
            <w:shd w:val="clear" w:color="auto" w:fill="auto"/>
            <w:noWrap/>
            <w:vAlign w:val="bottom"/>
            <w:hideMark/>
          </w:tcPr>
          <w:p w14:paraId="072B0F0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26.7%</w:t>
            </w:r>
          </w:p>
        </w:tc>
        <w:tc>
          <w:tcPr>
            <w:tcW w:w="939" w:type="dxa"/>
            <w:tcBorders>
              <w:top w:val="nil"/>
              <w:left w:val="nil"/>
              <w:bottom w:val="nil"/>
              <w:right w:val="nil"/>
            </w:tcBorders>
            <w:shd w:val="clear" w:color="auto" w:fill="auto"/>
            <w:noWrap/>
            <w:vAlign w:val="bottom"/>
            <w:hideMark/>
          </w:tcPr>
          <w:p w14:paraId="19EBA4A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46.6%</w:t>
            </w:r>
          </w:p>
        </w:tc>
        <w:tc>
          <w:tcPr>
            <w:tcW w:w="940" w:type="dxa"/>
            <w:tcBorders>
              <w:top w:val="nil"/>
              <w:left w:val="nil"/>
              <w:bottom w:val="nil"/>
              <w:right w:val="nil"/>
            </w:tcBorders>
            <w:shd w:val="clear" w:color="auto" w:fill="auto"/>
            <w:noWrap/>
            <w:vAlign w:val="bottom"/>
            <w:hideMark/>
          </w:tcPr>
          <w:p w14:paraId="00188E3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15.8%</w:t>
            </w:r>
          </w:p>
        </w:tc>
        <w:tc>
          <w:tcPr>
            <w:tcW w:w="1514" w:type="dxa"/>
            <w:tcBorders>
              <w:top w:val="nil"/>
              <w:left w:val="nil"/>
              <w:bottom w:val="nil"/>
              <w:right w:val="nil"/>
            </w:tcBorders>
            <w:shd w:val="clear" w:color="auto" w:fill="auto"/>
            <w:noWrap/>
            <w:vAlign w:val="bottom"/>
            <w:hideMark/>
          </w:tcPr>
          <w:p w14:paraId="4914648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SSAFSUB92</w:t>
            </w:r>
          </w:p>
        </w:tc>
        <w:tc>
          <w:tcPr>
            <w:tcW w:w="1003" w:type="dxa"/>
            <w:tcBorders>
              <w:top w:val="nil"/>
              <w:left w:val="nil"/>
              <w:bottom w:val="nil"/>
              <w:right w:val="nil"/>
            </w:tcBorders>
            <w:shd w:val="clear" w:color="auto" w:fill="auto"/>
            <w:noWrap/>
            <w:vAlign w:val="bottom"/>
            <w:hideMark/>
          </w:tcPr>
          <w:p w14:paraId="2E61E17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8.1%</w:t>
            </w:r>
          </w:p>
        </w:tc>
        <w:tc>
          <w:tcPr>
            <w:tcW w:w="1030" w:type="dxa"/>
            <w:tcBorders>
              <w:top w:val="nil"/>
              <w:left w:val="nil"/>
              <w:bottom w:val="nil"/>
              <w:right w:val="nil"/>
            </w:tcBorders>
            <w:shd w:val="clear" w:color="auto" w:fill="auto"/>
            <w:noWrap/>
            <w:vAlign w:val="bottom"/>
            <w:hideMark/>
          </w:tcPr>
          <w:p w14:paraId="7C12955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18.4%</w:t>
            </w:r>
          </w:p>
        </w:tc>
        <w:tc>
          <w:tcPr>
            <w:tcW w:w="939" w:type="dxa"/>
            <w:tcBorders>
              <w:top w:val="nil"/>
              <w:left w:val="nil"/>
              <w:bottom w:val="nil"/>
              <w:right w:val="nil"/>
            </w:tcBorders>
            <w:shd w:val="clear" w:color="auto" w:fill="auto"/>
            <w:noWrap/>
            <w:vAlign w:val="bottom"/>
            <w:hideMark/>
          </w:tcPr>
          <w:p w14:paraId="6FF772D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33.2%</w:t>
            </w:r>
          </w:p>
        </w:tc>
        <w:tc>
          <w:tcPr>
            <w:tcW w:w="940" w:type="dxa"/>
            <w:tcBorders>
              <w:top w:val="nil"/>
              <w:left w:val="nil"/>
              <w:bottom w:val="nil"/>
              <w:right w:val="nil"/>
            </w:tcBorders>
            <w:shd w:val="clear" w:color="auto" w:fill="auto"/>
            <w:noWrap/>
            <w:vAlign w:val="bottom"/>
            <w:hideMark/>
          </w:tcPr>
          <w:p w14:paraId="02FE365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40.3%</w:t>
            </w:r>
          </w:p>
        </w:tc>
      </w:tr>
      <w:tr w:rsidR="007229F6" w:rsidRPr="00CA68E6" w14:paraId="76492BB0" w14:textId="77777777" w:rsidTr="00732022">
        <w:trPr>
          <w:trHeight w:val="277"/>
          <w:tblHeader/>
        </w:trPr>
        <w:tc>
          <w:tcPr>
            <w:tcW w:w="1360" w:type="dxa"/>
            <w:tcBorders>
              <w:top w:val="nil"/>
              <w:left w:val="nil"/>
              <w:bottom w:val="nil"/>
              <w:right w:val="nil"/>
            </w:tcBorders>
            <w:shd w:val="clear" w:color="auto" w:fill="auto"/>
            <w:noWrap/>
            <w:vAlign w:val="bottom"/>
            <w:hideMark/>
          </w:tcPr>
          <w:p w14:paraId="434287B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SENGREL13</w:t>
            </w:r>
          </w:p>
        </w:tc>
        <w:tc>
          <w:tcPr>
            <w:tcW w:w="1003" w:type="dxa"/>
            <w:tcBorders>
              <w:top w:val="nil"/>
              <w:left w:val="nil"/>
              <w:bottom w:val="nil"/>
              <w:right w:val="nil"/>
            </w:tcBorders>
            <w:shd w:val="clear" w:color="auto" w:fill="auto"/>
            <w:noWrap/>
            <w:vAlign w:val="bottom"/>
            <w:hideMark/>
          </w:tcPr>
          <w:p w14:paraId="6A5DB0C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14.3%</w:t>
            </w:r>
          </w:p>
        </w:tc>
        <w:tc>
          <w:tcPr>
            <w:tcW w:w="1030" w:type="dxa"/>
            <w:tcBorders>
              <w:top w:val="nil"/>
              <w:left w:val="nil"/>
              <w:bottom w:val="nil"/>
              <w:right w:val="nil"/>
            </w:tcBorders>
            <w:shd w:val="clear" w:color="auto" w:fill="auto"/>
            <w:noWrap/>
            <w:vAlign w:val="bottom"/>
            <w:hideMark/>
          </w:tcPr>
          <w:p w14:paraId="2753A3B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31.3%</w:t>
            </w:r>
          </w:p>
        </w:tc>
        <w:tc>
          <w:tcPr>
            <w:tcW w:w="939" w:type="dxa"/>
            <w:tcBorders>
              <w:top w:val="nil"/>
              <w:left w:val="nil"/>
              <w:bottom w:val="nil"/>
              <w:right w:val="nil"/>
            </w:tcBorders>
            <w:shd w:val="clear" w:color="auto" w:fill="auto"/>
            <w:noWrap/>
            <w:vAlign w:val="bottom"/>
            <w:hideMark/>
          </w:tcPr>
          <w:p w14:paraId="4EBBE8F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44.1%</w:t>
            </w:r>
          </w:p>
        </w:tc>
        <w:tc>
          <w:tcPr>
            <w:tcW w:w="940" w:type="dxa"/>
            <w:tcBorders>
              <w:top w:val="nil"/>
              <w:left w:val="nil"/>
              <w:bottom w:val="nil"/>
              <w:right w:val="nil"/>
            </w:tcBorders>
            <w:shd w:val="clear" w:color="auto" w:fill="auto"/>
            <w:noWrap/>
            <w:vAlign w:val="bottom"/>
            <w:hideMark/>
          </w:tcPr>
          <w:p w14:paraId="19E5048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10.3%</w:t>
            </w:r>
          </w:p>
        </w:tc>
        <w:tc>
          <w:tcPr>
            <w:tcW w:w="1514" w:type="dxa"/>
            <w:tcBorders>
              <w:top w:val="nil"/>
              <w:left w:val="nil"/>
              <w:bottom w:val="nil"/>
              <w:right w:val="nil"/>
            </w:tcBorders>
            <w:shd w:val="clear" w:color="auto" w:fill="auto"/>
            <w:noWrap/>
            <w:vAlign w:val="bottom"/>
            <w:hideMark/>
          </w:tcPr>
          <w:p w14:paraId="01EB7CB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SSAFSUB93</w:t>
            </w:r>
          </w:p>
        </w:tc>
        <w:tc>
          <w:tcPr>
            <w:tcW w:w="1003" w:type="dxa"/>
            <w:tcBorders>
              <w:top w:val="nil"/>
              <w:left w:val="nil"/>
              <w:bottom w:val="nil"/>
              <w:right w:val="nil"/>
            </w:tcBorders>
            <w:shd w:val="clear" w:color="auto" w:fill="auto"/>
            <w:noWrap/>
            <w:vAlign w:val="bottom"/>
            <w:hideMark/>
          </w:tcPr>
          <w:p w14:paraId="421D6CB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14.1%</w:t>
            </w:r>
          </w:p>
        </w:tc>
        <w:tc>
          <w:tcPr>
            <w:tcW w:w="1030" w:type="dxa"/>
            <w:tcBorders>
              <w:top w:val="nil"/>
              <w:left w:val="nil"/>
              <w:bottom w:val="nil"/>
              <w:right w:val="nil"/>
            </w:tcBorders>
            <w:shd w:val="clear" w:color="auto" w:fill="auto"/>
            <w:noWrap/>
            <w:vAlign w:val="bottom"/>
            <w:hideMark/>
          </w:tcPr>
          <w:p w14:paraId="7DE0DE0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27.8%</w:t>
            </w:r>
          </w:p>
        </w:tc>
        <w:tc>
          <w:tcPr>
            <w:tcW w:w="939" w:type="dxa"/>
            <w:tcBorders>
              <w:top w:val="nil"/>
              <w:left w:val="nil"/>
              <w:bottom w:val="nil"/>
              <w:right w:val="nil"/>
            </w:tcBorders>
            <w:shd w:val="clear" w:color="auto" w:fill="auto"/>
            <w:noWrap/>
            <w:vAlign w:val="bottom"/>
            <w:hideMark/>
          </w:tcPr>
          <w:p w14:paraId="36B2CE2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27.6%</w:t>
            </w:r>
          </w:p>
        </w:tc>
        <w:tc>
          <w:tcPr>
            <w:tcW w:w="940" w:type="dxa"/>
            <w:tcBorders>
              <w:top w:val="nil"/>
              <w:left w:val="nil"/>
              <w:bottom w:val="nil"/>
              <w:right w:val="nil"/>
            </w:tcBorders>
            <w:shd w:val="clear" w:color="auto" w:fill="auto"/>
            <w:noWrap/>
            <w:vAlign w:val="bottom"/>
            <w:hideMark/>
          </w:tcPr>
          <w:p w14:paraId="049C2BC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30.5%</w:t>
            </w:r>
          </w:p>
        </w:tc>
      </w:tr>
      <w:tr w:rsidR="007229F6" w:rsidRPr="00CA68E6" w14:paraId="5B41900F" w14:textId="77777777" w:rsidTr="00732022">
        <w:trPr>
          <w:trHeight w:val="277"/>
          <w:tblHeader/>
        </w:trPr>
        <w:tc>
          <w:tcPr>
            <w:tcW w:w="1360" w:type="dxa"/>
            <w:tcBorders>
              <w:top w:val="nil"/>
              <w:left w:val="nil"/>
              <w:bottom w:val="nil"/>
              <w:right w:val="nil"/>
            </w:tcBorders>
            <w:shd w:val="clear" w:color="auto" w:fill="auto"/>
            <w:noWrap/>
            <w:vAlign w:val="bottom"/>
            <w:hideMark/>
          </w:tcPr>
          <w:p w14:paraId="701E056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SENGREL14</w:t>
            </w:r>
          </w:p>
        </w:tc>
        <w:tc>
          <w:tcPr>
            <w:tcW w:w="1003" w:type="dxa"/>
            <w:tcBorders>
              <w:top w:val="nil"/>
              <w:left w:val="nil"/>
              <w:bottom w:val="nil"/>
              <w:right w:val="nil"/>
            </w:tcBorders>
            <w:shd w:val="clear" w:color="auto" w:fill="auto"/>
            <w:noWrap/>
            <w:vAlign w:val="bottom"/>
            <w:hideMark/>
          </w:tcPr>
          <w:p w14:paraId="4AC34EF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8.4%</w:t>
            </w:r>
          </w:p>
        </w:tc>
        <w:tc>
          <w:tcPr>
            <w:tcW w:w="1030" w:type="dxa"/>
            <w:tcBorders>
              <w:top w:val="nil"/>
              <w:left w:val="nil"/>
              <w:bottom w:val="nil"/>
              <w:right w:val="nil"/>
            </w:tcBorders>
            <w:shd w:val="clear" w:color="auto" w:fill="auto"/>
            <w:noWrap/>
            <w:vAlign w:val="bottom"/>
            <w:hideMark/>
          </w:tcPr>
          <w:p w14:paraId="41B912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15.5%</w:t>
            </w:r>
          </w:p>
        </w:tc>
        <w:tc>
          <w:tcPr>
            <w:tcW w:w="939" w:type="dxa"/>
            <w:tcBorders>
              <w:top w:val="nil"/>
              <w:left w:val="nil"/>
              <w:bottom w:val="nil"/>
              <w:right w:val="nil"/>
            </w:tcBorders>
            <w:shd w:val="clear" w:color="auto" w:fill="auto"/>
            <w:noWrap/>
            <w:vAlign w:val="bottom"/>
            <w:hideMark/>
          </w:tcPr>
          <w:p w14:paraId="7416F21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53.6%</w:t>
            </w:r>
          </w:p>
        </w:tc>
        <w:tc>
          <w:tcPr>
            <w:tcW w:w="940" w:type="dxa"/>
            <w:tcBorders>
              <w:top w:val="nil"/>
              <w:left w:val="nil"/>
              <w:bottom w:val="nil"/>
              <w:right w:val="nil"/>
            </w:tcBorders>
            <w:shd w:val="clear" w:color="auto" w:fill="auto"/>
            <w:noWrap/>
            <w:vAlign w:val="bottom"/>
            <w:hideMark/>
          </w:tcPr>
          <w:p w14:paraId="2F527C2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22.5%</w:t>
            </w:r>
          </w:p>
        </w:tc>
        <w:tc>
          <w:tcPr>
            <w:tcW w:w="1514" w:type="dxa"/>
            <w:tcBorders>
              <w:top w:val="nil"/>
              <w:left w:val="nil"/>
              <w:bottom w:val="nil"/>
              <w:right w:val="nil"/>
            </w:tcBorders>
            <w:shd w:val="clear" w:color="auto" w:fill="auto"/>
            <w:noWrap/>
            <w:vAlign w:val="bottom"/>
            <w:hideMark/>
          </w:tcPr>
          <w:p w14:paraId="0A72B52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SSAFSUB94</w:t>
            </w:r>
          </w:p>
        </w:tc>
        <w:tc>
          <w:tcPr>
            <w:tcW w:w="1003" w:type="dxa"/>
            <w:tcBorders>
              <w:top w:val="nil"/>
              <w:left w:val="nil"/>
              <w:bottom w:val="nil"/>
              <w:right w:val="nil"/>
            </w:tcBorders>
            <w:shd w:val="clear" w:color="auto" w:fill="auto"/>
            <w:noWrap/>
            <w:vAlign w:val="bottom"/>
            <w:hideMark/>
          </w:tcPr>
          <w:p w14:paraId="6D9B39E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16.2%</w:t>
            </w:r>
          </w:p>
        </w:tc>
        <w:tc>
          <w:tcPr>
            <w:tcW w:w="1030" w:type="dxa"/>
            <w:tcBorders>
              <w:top w:val="nil"/>
              <w:left w:val="nil"/>
              <w:bottom w:val="nil"/>
              <w:right w:val="nil"/>
            </w:tcBorders>
            <w:shd w:val="clear" w:color="auto" w:fill="auto"/>
            <w:noWrap/>
            <w:vAlign w:val="bottom"/>
            <w:hideMark/>
          </w:tcPr>
          <w:p w14:paraId="770861D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29.8%</w:t>
            </w:r>
          </w:p>
        </w:tc>
        <w:tc>
          <w:tcPr>
            <w:tcW w:w="939" w:type="dxa"/>
            <w:tcBorders>
              <w:top w:val="nil"/>
              <w:left w:val="nil"/>
              <w:bottom w:val="nil"/>
              <w:right w:val="nil"/>
            </w:tcBorders>
            <w:shd w:val="clear" w:color="auto" w:fill="auto"/>
            <w:noWrap/>
            <w:vAlign w:val="bottom"/>
            <w:hideMark/>
          </w:tcPr>
          <w:p w14:paraId="179EBE7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24.9%</w:t>
            </w:r>
          </w:p>
        </w:tc>
        <w:tc>
          <w:tcPr>
            <w:tcW w:w="940" w:type="dxa"/>
            <w:tcBorders>
              <w:top w:val="nil"/>
              <w:left w:val="nil"/>
              <w:bottom w:val="nil"/>
              <w:right w:val="nil"/>
            </w:tcBorders>
            <w:shd w:val="clear" w:color="auto" w:fill="auto"/>
            <w:noWrap/>
            <w:vAlign w:val="bottom"/>
            <w:hideMark/>
          </w:tcPr>
          <w:p w14:paraId="3FFCAB3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29.1%</w:t>
            </w:r>
          </w:p>
        </w:tc>
      </w:tr>
      <w:tr w:rsidR="007229F6" w:rsidRPr="00CA68E6" w14:paraId="7CF9C34F" w14:textId="77777777" w:rsidTr="00732022">
        <w:trPr>
          <w:trHeight w:val="277"/>
          <w:tblHeader/>
        </w:trPr>
        <w:tc>
          <w:tcPr>
            <w:tcW w:w="1360" w:type="dxa"/>
            <w:tcBorders>
              <w:top w:val="nil"/>
              <w:left w:val="nil"/>
              <w:bottom w:val="nil"/>
              <w:right w:val="nil"/>
            </w:tcBorders>
            <w:shd w:val="clear" w:color="auto" w:fill="auto"/>
            <w:noWrap/>
            <w:vAlign w:val="bottom"/>
            <w:hideMark/>
          </w:tcPr>
          <w:p w14:paraId="7D406DE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SENGREL15</w:t>
            </w:r>
          </w:p>
        </w:tc>
        <w:tc>
          <w:tcPr>
            <w:tcW w:w="1003" w:type="dxa"/>
            <w:tcBorders>
              <w:top w:val="nil"/>
              <w:left w:val="nil"/>
              <w:bottom w:val="nil"/>
              <w:right w:val="nil"/>
            </w:tcBorders>
            <w:shd w:val="clear" w:color="auto" w:fill="auto"/>
            <w:noWrap/>
            <w:vAlign w:val="bottom"/>
            <w:hideMark/>
          </w:tcPr>
          <w:p w14:paraId="2BC6458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6.0%</w:t>
            </w:r>
          </w:p>
        </w:tc>
        <w:tc>
          <w:tcPr>
            <w:tcW w:w="1030" w:type="dxa"/>
            <w:tcBorders>
              <w:top w:val="nil"/>
              <w:left w:val="nil"/>
              <w:bottom w:val="nil"/>
              <w:right w:val="nil"/>
            </w:tcBorders>
            <w:shd w:val="clear" w:color="auto" w:fill="auto"/>
            <w:noWrap/>
            <w:vAlign w:val="bottom"/>
            <w:hideMark/>
          </w:tcPr>
          <w:p w14:paraId="70667F3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12.5%</w:t>
            </w:r>
          </w:p>
        </w:tc>
        <w:tc>
          <w:tcPr>
            <w:tcW w:w="939" w:type="dxa"/>
            <w:tcBorders>
              <w:top w:val="nil"/>
              <w:left w:val="nil"/>
              <w:bottom w:val="nil"/>
              <w:right w:val="nil"/>
            </w:tcBorders>
            <w:shd w:val="clear" w:color="auto" w:fill="auto"/>
            <w:noWrap/>
            <w:vAlign w:val="bottom"/>
            <w:hideMark/>
          </w:tcPr>
          <w:p w14:paraId="272A869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55.1%</w:t>
            </w:r>
          </w:p>
        </w:tc>
        <w:tc>
          <w:tcPr>
            <w:tcW w:w="940" w:type="dxa"/>
            <w:tcBorders>
              <w:top w:val="nil"/>
              <w:left w:val="nil"/>
              <w:bottom w:val="nil"/>
              <w:right w:val="nil"/>
            </w:tcBorders>
            <w:shd w:val="clear" w:color="auto" w:fill="auto"/>
            <w:noWrap/>
            <w:vAlign w:val="bottom"/>
            <w:hideMark/>
          </w:tcPr>
          <w:p w14:paraId="257B332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26.4%</w:t>
            </w:r>
          </w:p>
        </w:tc>
        <w:tc>
          <w:tcPr>
            <w:tcW w:w="1514" w:type="dxa"/>
            <w:tcBorders>
              <w:top w:val="nil"/>
              <w:left w:val="nil"/>
              <w:bottom w:val="nil"/>
              <w:right w:val="nil"/>
            </w:tcBorders>
            <w:shd w:val="clear" w:color="auto" w:fill="auto"/>
            <w:noWrap/>
            <w:vAlign w:val="bottom"/>
            <w:hideMark/>
          </w:tcPr>
          <w:p w14:paraId="0265BA7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SSAFERM96</w:t>
            </w:r>
          </w:p>
        </w:tc>
        <w:tc>
          <w:tcPr>
            <w:tcW w:w="1003" w:type="dxa"/>
            <w:tcBorders>
              <w:top w:val="nil"/>
              <w:left w:val="nil"/>
              <w:bottom w:val="nil"/>
              <w:right w:val="nil"/>
            </w:tcBorders>
            <w:shd w:val="clear" w:color="auto" w:fill="auto"/>
            <w:noWrap/>
            <w:vAlign w:val="bottom"/>
            <w:hideMark/>
          </w:tcPr>
          <w:p w14:paraId="13AECDD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8.3%</w:t>
            </w:r>
          </w:p>
        </w:tc>
        <w:tc>
          <w:tcPr>
            <w:tcW w:w="1030" w:type="dxa"/>
            <w:tcBorders>
              <w:top w:val="nil"/>
              <w:left w:val="nil"/>
              <w:bottom w:val="nil"/>
              <w:right w:val="nil"/>
            </w:tcBorders>
            <w:shd w:val="clear" w:color="auto" w:fill="auto"/>
            <w:noWrap/>
            <w:vAlign w:val="bottom"/>
            <w:hideMark/>
          </w:tcPr>
          <w:p w14:paraId="341B281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10.8%</w:t>
            </w:r>
          </w:p>
        </w:tc>
        <w:tc>
          <w:tcPr>
            <w:tcW w:w="939" w:type="dxa"/>
            <w:tcBorders>
              <w:top w:val="nil"/>
              <w:left w:val="nil"/>
              <w:bottom w:val="nil"/>
              <w:right w:val="nil"/>
            </w:tcBorders>
            <w:shd w:val="clear" w:color="auto" w:fill="auto"/>
            <w:noWrap/>
            <w:vAlign w:val="bottom"/>
            <w:hideMark/>
          </w:tcPr>
          <w:p w14:paraId="10DED92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32.2%</w:t>
            </w:r>
          </w:p>
        </w:tc>
        <w:tc>
          <w:tcPr>
            <w:tcW w:w="940" w:type="dxa"/>
            <w:tcBorders>
              <w:top w:val="nil"/>
              <w:left w:val="nil"/>
              <w:bottom w:val="nil"/>
              <w:right w:val="nil"/>
            </w:tcBorders>
            <w:shd w:val="clear" w:color="auto" w:fill="auto"/>
            <w:noWrap/>
            <w:vAlign w:val="bottom"/>
            <w:hideMark/>
          </w:tcPr>
          <w:p w14:paraId="503E316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48.7%</w:t>
            </w:r>
          </w:p>
        </w:tc>
      </w:tr>
      <w:tr w:rsidR="007229F6" w:rsidRPr="00CA68E6" w14:paraId="55873B26" w14:textId="77777777" w:rsidTr="00732022">
        <w:trPr>
          <w:trHeight w:val="277"/>
          <w:tblHeader/>
        </w:trPr>
        <w:tc>
          <w:tcPr>
            <w:tcW w:w="1360" w:type="dxa"/>
            <w:tcBorders>
              <w:top w:val="nil"/>
              <w:left w:val="nil"/>
              <w:bottom w:val="nil"/>
              <w:right w:val="nil"/>
            </w:tcBorders>
            <w:shd w:val="clear" w:color="auto" w:fill="auto"/>
            <w:noWrap/>
            <w:vAlign w:val="bottom"/>
            <w:hideMark/>
          </w:tcPr>
          <w:p w14:paraId="14C6A2D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SENGREL153</w:t>
            </w:r>
          </w:p>
        </w:tc>
        <w:tc>
          <w:tcPr>
            <w:tcW w:w="1003" w:type="dxa"/>
            <w:tcBorders>
              <w:top w:val="nil"/>
              <w:left w:val="nil"/>
              <w:bottom w:val="nil"/>
              <w:right w:val="nil"/>
            </w:tcBorders>
            <w:shd w:val="clear" w:color="auto" w:fill="auto"/>
            <w:noWrap/>
            <w:vAlign w:val="bottom"/>
            <w:hideMark/>
          </w:tcPr>
          <w:p w14:paraId="2360DBC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7.0%</w:t>
            </w:r>
          </w:p>
        </w:tc>
        <w:tc>
          <w:tcPr>
            <w:tcW w:w="1030" w:type="dxa"/>
            <w:tcBorders>
              <w:top w:val="nil"/>
              <w:left w:val="nil"/>
              <w:bottom w:val="nil"/>
              <w:right w:val="nil"/>
            </w:tcBorders>
            <w:shd w:val="clear" w:color="auto" w:fill="auto"/>
            <w:noWrap/>
            <w:vAlign w:val="bottom"/>
            <w:hideMark/>
          </w:tcPr>
          <w:p w14:paraId="55DD4A4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15.1%</w:t>
            </w:r>
          </w:p>
        </w:tc>
        <w:tc>
          <w:tcPr>
            <w:tcW w:w="939" w:type="dxa"/>
            <w:tcBorders>
              <w:top w:val="nil"/>
              <w:left w:val="nil"/>
              <w:bottom w:val="nil"/>
              <w:right w:val="nil"/>
            </w:tcBorders>
            <w:shd w:val="clear" w:color="auto" w:fill="auto"/>
            <w:noWrap/>
            <w:vAlign w:val="bottom"/>
            <w:hideMark/>
          </w:tcPr>
          <w:p w14:paraId="257824F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55.4%</w:t>
            </w:r>
          </w:p>
        </w:tc>
        <w:tc>
          <w:tcPr>
            <w:tcW w:w="940" w:type="dxa"/>
            <w:tcBorders>
              <w:top w:val="nil"/>
              <w:left w:val="nil"/>
              <w:bottom w:val="nil"/>
              <w:right w:val="nil"/>
            </w:tcBorders>
            <w:shd w:val="clear" w:color="auto" w:fill="auto"/>
            <w:noWrap/>
            <w:vAlign w:val="bottom"/>
            <w:hideMark/>
          </w:tcPr>
          <w:p w14:paraId="0D3006E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22.4%</w:t>
            </w:r>
          </w:p>
        </w:tc>
        <w:tc>
          <w:tcPr>
            <w:tcW w:w="1514" w:type="dxa"/>
            <w:tcBorders>
              <w:top w:val="nil"/>
              <w:left w:val="nil"/>
              <w:bottom w:val="nil"/>
              <w:right w:val="nil"/>
            </w:tcBorders>
            <w:shd w:val="clear" w:color="auto" w:fill="auto"/>
            <w:noWrap/>
            <w:vAlign w:val="bottom"/>
            <w:hideMark/>
          </w:tcPr>
          <w:p w14:paraId="0684C114"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SSAFERM97</w:t>
            </w:r>
          </w:p>
        </w:tc>
        <w:tc>
          <w:tcPr>
            <w:tcW w:w="1003" w:type="dxa"/>
            <w:tcBorders>
              <w:top w:val="nil"/>
              <w:left w:val="nil"/>
              <w:bottom w:val="nil"/>
              <w:right w:val="nil"/>
            </w:tcBorders>
            <w:shd w:val="clear" w:color="auto" w:fill="auto"/>
            <w:noWrap/>
            <w:vAlign w:val="bottom"/>
            <w:hideMark/>
          </w:tcPr>
          <w:p w14:paraId="2DEFDF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7.1%</w:t>
            </w:r>
          </w:p>
        </w:tc>
        <w:tc>
          <w:tcPr>
            <w:tcW w:w="1030" w:type="dxa"/>
            <w:tcBorders>
              <w:top w:val="nil"/>
              <w:left w:val="nil"/>
              <w:bottom w:val="nil"/>
              <w:right w:val="nil"/>
            </w:tcBorders>
            <w:shd w:val="clear" w:color="auto" w:fill="auto"/>
            <w:noWrap/>
            <w:vAlign w:val="bottom"/>
            <w:hideMark/>
          </w:tcPr>
          <w:p w14:paraId="666B81E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10.5%</w:t>
            </w:r>
          </w:p>
        </w:tc>
        <w:tc>
          <w:tcPr>
            <w:tcW w:w="939" w:type="dxa"/>
            <w:tcBorders>
              <w:top w:val="nil"/>
              <w:left w:val="nil"/>
              <w:bottom w:val="nil"/>
              <w:right w:val="nil"/>
            </w:tcBorders>
            <w:shd w:val="clear" w:color="auto" w:fill="auto"/>
            <w:noWrap/>
            <w:vAlign w:val="bottom"/>
            <w:hideMark/>
          </w:tcPr>
          <w:p w14:paraId="4562DD8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36.7%</w:t>
            </w:r>
          </w:p>
        </w:tc>
        <w:tc>
          <w:tcPr>
            <w:tcW w:w="940" w:type="dxa"/>
            <w:tcBorders>
              <w:top w:val="nil"/>
              <w:left w:val="nil"/>
              <w:bottom w:val="nil"/>
              <w:right w:val="nil"/>
            </w:tcBorders>
            <w:shd w:val="clear" w:color="auto" w:fill="auto"/>
            <w:noWrap/>
            <w:vAlign w:val="bottom"/>
            <w:hideMark/>
          </w:tcPr>
          <w:p w14:paraId="7CDA15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45.8%</w:t>
            </w:r>
          </w:p>
        </w:tc>
      </w:tr>
      <w:tr w:rsidR="007229F6" w:rsidRPr="00CA68E6" w14:paraId="47263C4E" w14:textId="77777777" w:rsidTr="00732022">
        <w:trPr>
          <w:trHeight w:val="277"/>
          <w:tblHeader/>
        </w:trPr>
        <w:tc>
          <w:tcPr>
            <w:tcW w:w="1360" w:type="dxa"/>
            <w:tcBorders>
              <w:top w:val="nil"/>
              <w:left w:val="nil"/>
              <w:bottom w:val="nil"/>
              <w:right w:val="nil"/>
            </w:tcBorders>
            <w:shd w:val="clear" w:color="auto" w:fill="auto"/>
            <w:noWrap/>
            <w:vAlign w:val="bottom"/>
            <w:hideMark/>
          </w:tcPr>
          <w:p w14:paraId="3FF500F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SENGREL16</w:t>
            </w:r>
          </w:p>
        </w:tc>
        <w:tc>
          <w:tcPr>
            <w:tcW w:w="1003" w:type="dxa"/>
            <w:tcBorders>
              <w:top w:val="nil"/>
              <w:left w:val="nil"/>
              <w:bottom w:val="nil"/>
              <w:right w:val="nil"/>
            </w:tcBorders>
            <w:shd w:val="clear" w:color="auto" w:fill="auto"/>
            <w:noWrap/>
            <w:vAlign w:val="bottom"/>
            <w:hideMark/>
          </w:tcPr>
          <w:p w14:paraId="3531D2C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8.1%</w:t>
            </w:r>
          </w:p>
        </w:tc>
        <w:tc>
          <w:tcPr>
            <w:tcW w:w="1030" w:type="dxa"/>
            <w:tcBorders>
              <w:top w:val="nil"/>
              <w:left w:val="nil"/>
              <w:bottom w:val="nil"/>
              <w:right w:val="nil"/>
            </w:tcBorders>
            <w:shd w:val="clear" w:color="auto" w:fill="auto"/>
            <w:noWrap/>
            <w:vAlign w:val="bottom"/>
            <w:hideMark/>
          </w:tcPr>
          <w:p w14:paraId="536EE83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21.8%</w:t>
            </w:r>
          </w:p>
        </w:tc>
        <w:tc>
          <w:tcPr>
            <w:tcW w:w="939" w:type="dxa"/>
            <w:tcBorders>
              <w:top w:val="nil"/>
              <w:left w:val="nil"/>
              <w:bottom w:val="nil"/>
              <w:right w:val="nil"/>
            </w:tcBorders>
            <w:shd w:val="clear" w:color="auto" w:fill="auto"/>
            <w:noWrap/>
            <w:vAlign w:val="bottom"/>
            <w:hideMark/>
          </w:tcPr>
          <w:p w14:paraId="60D059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52.4%</w:t>
            </w:r>
          </w:p>
        </w:tc>
        <w:tc>
          <w:tcPr>
            <w:tcW w:w="940" w:type="dxa"/>
            <w:tcBorders>
              <w:top w:val="nil"/>
              <w:left w:val="nil"/>
              <w:bottom w:val="nil"/>
              <w:right w:val="nil"/>
            </w:tcBorders>
            <w:shd w:val="clear" w:color="auto" w:fill="auto"/>
            <w:noWrap/>
            <w:vAlign w:val="bottom"/>
            <w:hideMark/>
          </w:tcPr>
          <w:p w14:paraId="3413FD6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17.6%</w:t>
            </w:r>
          </w:p>
        </w:tc>
        <w:tc>
          <w:tcPr>
            <w:tcW w:w="1514" w:type="dxa"/>
            <w:tcBorders>
              <w:top w:val="nil"/>
              <w:left w:val="nil"/>
              <w:bottom w:val="nil"/>
              <w:right w:val="nil"/>
            </w:tcBorders>
            <w:shd w:val="clear" w:color="auto" w:fill="auto"/>
            <w:noWrap/>
            <w:vAlign w:val="bottom"/>
            <w:hideMark/>
          </w:tcPr>
          <w:p w14:paraId="7DED1FE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SSAFERM98</w:t>
            </w:r>
          </w:p>
        </w:tc>
        <w:tc>
          <w:tcPr>
            <w:tcW w:w="1003" w:type="dxa"/>
            <w:tcBorders>
              <w:top w:val="nil"/>
              <w:left w:val="nil"/>
              <w:bottom w:val="nil"/>
              <w:right w:val="nil"/>
            </w:tcBorders>
            <w:shd w:val="clear" w:color="auto" w:fill="auto"/>
            <w:noWrap/>
            <w:vAlign w:val="bottom"/>
            <w:hideMark/>
          </w:tcPr>
          <w:p w14:paraId="0CED9F5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9.6%</w:t>
            </w:r>
          </w:p>
        </w:tc>
        <w:tc>
          <w:tcPr>
            <w:tcW w:w="1030" w:type="dxa"/>
            <w:tcBorders>
              <w:top w:val="nil"/>
              <w:left w:val="nil"/>
              <w:bottom w:val="nil"/>
              <w:right w:val="nil"/>
            </w:tcBorders>
            <w:shd w:val="clear" w:color="auto" w:fill="auto"/>
            <w:noWrap/>
            <w:vAlign w:val="bottom"/>
            <w:hideMark/>
          </w:tcPr>
          <w:p w14:paraId="1306658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21.0%</w:t>
            </w:r>
          </w:p>
        </w:tc>
        <w:tc>
          <w:tcPr>
            <w:tcW w:w="939" w:type="dxa"/>
            <w:tcBorders>
              <w:top w:val="nil"/>
              <w:left w:val="nil"/>
              <w:bottom w:val="nil"/>
              <w:right w:val="nil"/>
            </w:tcBorders>
            <w:shd w:val="clear" w:color="auto" w:fill="auto"/>
            <w:noWrap/>
            <w:vAlign w:val="bottom"/>
            <w:hideMark/>
          </w:tcPr>
          <w:p w14:paraId="7772E51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44.9%</w:t>
            </w:r>
          </w:p>
        </w:tc>
        <w:tc>
          <w:tcPr>
            <w:tcW w:w="940" w:type="dxa"/>
            <w:tcBorders>
              <w:top w:val="nil"/>
              <w:left w:val="nil"/>
              <w:bottom w:val="nil"/>
              <w:right w:val="nil"/>
            </w:tcBorders>
            <w:shd w:val="clear" w:color="auto" w:fill="auto"/>
            <w:noWrap/>
            <w:vAlign w:val="bottom"/>
            <w:hideMark/>
          </w:tcPr>
          <w:p w14:paraId="0DCB311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24.4%</w:t>
            </w:r>
          </w:p>
        </w:tc>
      </w:tr>
      <w:tr w:rsidR="007229F6" w:rsidRPr="00CA68E6" w14:paraId="34FCEC08" w14:textId="77777777" w:rsidTr="00732022">
        <w:trPr>
          <w:trHeight w:val="277"/>
          <w:tblHeader/>
        </w:trPr>
        <w:tc>
          <w:tcPr>
            <w:tcW w:w="1360" w:type="dxa"/>
            <w:tcBorders>
              <w:top w:val="nil"/>
              <w:left w:val="nil"/>
              <w:bottom w:val="nil"/>
              <w:right w:val="nil"/>
            </w:tcBorders>
            <w:shd w:val="clear" w:color="auto" w:fill="auto"/>
            <w:noWrap/>
            <w:vAlign w:val="bottom"/>
            <w:hideMark/>
          </w:tcPr>
          <w:p w14:paraId="20E4621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SENGREL17</w:t>
            </w:r>
          </w:p>
        </w:tc>
        <w:tc>
          <w:tcPr>
            <w:tcW w:w="1003" w:type="dxa"/>
            <w:tcBorders>
              <w:top w:val="nil"/>
              <w:left w:val="nil"/>
              <w:bottom w:val="nil"/>
              <w:right w:val="nil"/>
            </w:tcBorders>
            <w:shd w:val="clear" w:color="auto" w:fill="auto"/>
            <w:noWrap/>
            <w:vAlign w:val="bottom"/>
            <w:hideMark/>
          </w:tcPr>
          <w:p w14:paraId="7493D97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9.6%</w:t>
            </w:r>
          </w:p>
        </w:tc>
        <w:tc>
          <w:tcPr>
            <w:tcW w:w="1030" w:type="dxa"/>
            <w:tcBorders>
              <w:top w:val="nil"/>
              <w:left w:val="nil"/>
              <w:bottom w:val="nil"/>
              <w:right w:val="nil"/>
            </w:tcBorders>
            <w:shd w:val="clear" w:color="auto" w:fill="auto"/>
            <w:noWrap/>
            <w:vAlign w:val="bottom"/>
            <w:hideMark/>
          </w:tcPr>
          <w:p w14:paraId="670A33D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22.9%</w:t>
            </w:r>
          </w:p>
        </w:tc>
        <w:tc>
          <w:tcPr>
            <w:tcW w:w="939" w:type="dxa"/>
            <w:tcBorders>
              <w:top w:val="nil"/>
              <w:left w:val="nil"/>
              <w:bottom w:val="nil"/>
              <w:right w:val="nil"/>
            </w:tcBorders>
            <w:shd w:val="clear" w:color="auto" w:fill="auto"/>
            <w:noWrap/>
            <w:vAlign w:val="bottom"/>
            <w:hideMark/>
          </w:tcPr>
          <w:p w14:paraId="0D72E2B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50.9%</w:t>
            </w:r>
          </w:p>
        </w:tc>
        <w:tc>
          <w:tcPr>
            <w:tcW w:w="940" w:type="dxa"/>
            <w:tcBorders>
              <w:top w:val="nil"/>
              <w:left w:val="nil"/>
              <w:bottom w:val="nil"/>
              <w:right w:val="nil"/>
            </w:tcBorders>
            <w:shd w:val="clear" w:color="auto" w:fill="auto"/>
            <w:noWrap/>
            <w:vAlign w:val="bottom"/>
            <w:hideMark/>
          </w:tcPr>
          <w:p w14:paraId="0B70881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16.7%</w:t>
            </w:r>
          </w:p>
        </w:tc>
        <w:tc>
          <w:tcPr>
            <w:tcW w:w="1514" w:type="dxa"/>
            <w:tcBorders>
              <w:top w:val="nil"/>
              <w:left w:val="nil"/>
              <w:bottom w:val="nil"/>
              <w:right w:val="nil"/>
            </w:tcBorders>
            <w:shd w:val="clear" w:color="auto" w:fill="auto"/>
            <w:noWrap/>
            <w:vAlign w:val="bottom"/>
            <w:hideMark/>
          </w:tcPr>
          <w:p w14:paraId="772256C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SENVPENV99</w:t>
            </w:r>
          </w:p>
        </w:tc>
        <w:tc>
          <w:tcPr>
            <w:tcW w:w="1003" w:type="dxa"/>
            <w:tcBorders>
              <w:top w:val="nil"/>
              <w:left w:val="nil"/>
              <w:bottom w:val="nil"/>
              <w:right w:val="nil"/>
            </w:tcBorders>
            <w:shd w:val="clear" w:color="auto" w:fill="auto"/>
            <w:noWrap/>
            <w:vAlign w:val="bottom"/>
            <w:hideMark/>
          </w:tcPr>
          <w:p w14:paraId="7B685B3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9.0%</w:t>
            </w:r>
          </w:p>
        </w:tc>
        <w:tc>
          <w:tcPr>
            <w:tcW w:w="1030" w:type="dxa"/>
            <w:tcBorders>
              <w:top w:val="nil"/>
              <w:left w:val="nil"/>
              <w:bottom w:val="nil"/>
              <w:right w:val="nil"/>
            </w:tcBorders>
            <w:shd w:val="clear" w:color="auto" w:fill="auto"/>
            <w:noWrap/>
            <w:vAlign w:val="bottom"/>
            <w:hideMark/>
          </w:tcPr>
          <w:p w14:paraId="6D7F88D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20.8%</w:t>
            </w:r>
          </w:p>
        </w:tc>
        <w:tc>
          <w:tcPr>
            <w:tcW w:w="939" w:type="dxa"/>
            <w:tcBorders>
              <w:top w:val="nil"/>
              <w:left w:val="nil"/>
              <w:bottom w:val="nil"/>
              <w:right w:val="nil"/>
            </w:tcBorders>
            <w:shd w:val="clear" w:color="auto" w:fill="auto"/>
            <w:noWrap/>
            <w:vAlign w:val="bottom"/>
            <w:hideMark/>
          </w:tcPr>
          <w:p w14:paraId="50B2A8A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54.9%</w:t>
            </w:r>
          </w:p>
        </w:tc>
        <w:tc>
          <w:tcPr>
            <w:tcW w:w="940" w:type="dxa"/>
            <w:tcBorders>
              <w:top w:val="nil"/>
              <w:left w:val="nil"/>
              <w:bottom w:val="nil"/>
              <w:right w:val="nil"/>
            </w:tcBorders>
            <w:shd w:val="clear" w:color="auto" w:fill="auto"/>
            <w:noWrap/>
            <w:vAlign w:val="bottom"/>
            <w:hideMark/>
          </w:tcPr>
          <w:p w14:paraId="70FD002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15.3%</w:t>
            </w:r>
          </w:p>
        </w:tc>
      </w:tr>
      <w:tr w:rsidR="007229F6" w:rsidRPr="00CA68E6" w14:paraId="16D32F66" w14:textId="77777777" w:rsidTr="00732022">
        <w:trPr>
          <w:trHeight w:val="277"/>
          <w:tblHeader/>
        </w:trPr>
        <w:tc>
          <w:tcPr>
            <w:tcW w:w="1360" w:type="dxa"/>
            <w:tcBorders>
              <w:top w:val="nil"/>
              <w:left w:val="nil"/>
              <w:bottom w:val="nil"/>
              <w:right w:val="nil"/>
            </w:tcBorders>
            <w:shd w:val="clear" w:color="auto" w:fill="auto"/>
            <w:noWrap/>
            <w:vAlign w:val="bottom"/>
            <w:hideMark/>
          </w:tcPr>
          <w:p w14:paraId="65F7CA8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SENGREL18</w:t>
            </w:r>
          </w:p>
        </w:tc>
        <w:tc>
          <w:tcPr>
            <w:tcW w:w="1003" w:type="dxa"/>
            <w:tcBorders>
              <w:top w:val="nil"/>
              <w:left w:val="nil"/>
              <w:bottom w:val="nil"/>
              <w:right w:val="nil"/>
            </w:tcBorders>
            <w:shd w:val="clear" w:color="auto" w:fill="auto"/>
            <w:noWrap/>
            <w:vAlign w:val="bottom"/>
            <w:hideMark/>
          </w:tcPr>
          <w:p w14:paraId="6E2215F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11.2%</w:t>
            </w:r>
          </w:p>
        </w:tc>
        <w:tc>
          <w:tcPr>
            <w:tcW w:w="1030" w:type="dxa"/>
            <w:tcBorders>
              <w:top w:val="nil"/>
              <w:left w:val="nil"/>
              <w:bottom w:val="nil"/>
              <w:right w:val="nil"/>
            </w:tcBorders>
            <w:shd w:val="clear" w:color="auto" w:fill="auto"/>
            <w:noWrap/>
            <w:vAlign w:val="bottom"/>
            <w:hideMark/>
          </w:tcPr>
          <w:p w14:paraId="2CB11B3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18.5%</w:t>
            </w:r>
          </w:p>
        </w:tc>
        <w:tc>
          <w:tcPr>
            <w:tcW w:w="939" w:type="dxa"/>
            <w:tcBorders>
              <w:top w:val="nil"/>
              <w:left w:val="nil"/>
              <w:bottom w:val="nil"/>
              <w:right w:val="nil"/>
            </w:tcBorders>
            <w:shd w:val="clear" w:color="auto" w:fill="auto"/>
            <w:noWrap/>
            <w:vAlign w:val="bottom"/>
            <w:hideMark/>
          </w:tcPr>
          <w:p w14:paraId="216DE44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49.9%</w:t>
            </w:r>
          </w:p>
        </w:tc>
        <w:tc>
          <w:tcPr>
            <w:tcW w:w="940" w:type="dxa"/>
            <w:tcBorders>
              <w:top w:val="nil"/>
              <w:left w:val="nil"/>
              <w:bottom w:val="nil"/>
              <w:right w:val="nil"/>
            </w:tcBorders>
            <w:shd w:val="clear" w:color="auto" w:fill="auto"/>
            <w:noWrap/>
            <w:vAlign w:val="bottom"/>
            <w:hideMark/>
          </w:tcPr>
          <w:p w14:paraId="0FDB1C5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20.4%</w:t>
            </w:r>
          </w:p>
        </w:tc>
        <w:tc>
          <w:tcPr>
            <w:tcW w:w="1514" w:type="dxa"/>
            <w:tcBorders>
              <w:top w:val="nil"/>
              <w:left w:val="nil"/>
              <w:bottom w:val="nil"/>
              <w:right w:val="nil"/>
            </w:tcBorders>
            <w:shd w:val="clear" w:color="auto" w:fill="auto"/>
            <w:noWrap/>
            <w:vAlign w:val="bottom"/>
            <w:hideMark/>
          </w:tcPr>
          <w:p w14:paraId="63DBC17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SENVPENV100</w:t>
            </w:r>
          </w:p>
        </w:tc>
        <w:tc>
          <w:tcPr>
            <w:tcW w:w="1003" w:type="dxa"/>
            <w:tcBorders>
              <w:top w:val="nil"/>
              <w:left w:val="nil"/>
              <w:bottom w:val="nil"/>
              <w:right w:val="nil"/>
            </w:tcBorders>
            <w:shd w:val="clear" w:color="auto" w:fill="auto"/>
            <w:noWrap/>
            <w:vAlign w:val="bottom"/>
            <w:hideMark/>
          </w:tcPr>
          <w:p w14:paraId="009A26D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32.3%</w:t>
            </w:r>
          </w:p>
        </w:tc>
        <w:tc>
          <w:tcPr>
            <w:tcW w:w="1030" w:type="dxa"/>
            <w:tcBorders>
              <w:top w:val="nil"/>
              <w:left w:val="nil"/>
              <w:bottom w:val="nil"/>
              <w:right w:val="nil"/>
            </w:tcBorders>
            <w:shd w:val="clear" w:color="auto" w:fill="auto"/>
            <w:noWrap/>
            <w:vAlign w:val="bottom"/>
            <w:hideMark/>
          </w:tcPr>
          <w:p w14:paraId="34CFA39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33.9%</w:t>
            </w:r>
          </w:p>
        </w:tc>
        <w:tc>
          <w:tcPr>
            <w:tcW w:w="939" w:type="dxa"/>
            <w:tcBorders>
              <w:top w:val="nil"/>
              <w:left w:val="nil"/>
              <w:bottom w:val="nil"/>
              <w:right w:val="nil"/>
            </w:tcBorders>
            <w:shd w:val="clear" w:color="auto" w:fill="auto"/>
            <w:noWrap/>
            <w:vAlign w:val="bottom"/>
            <w:hideMark/>
          </w:tcPr>
          <w:p w14:paraId="1CC3FA9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27.6%</w:t>
            </w:r>
          </w:p>
        </w:tc>
        <w:tc>
          <w:tcPr>
            <w:tcW w:w="940" w:type="dxa"/>
            <w:tcBorders>
              <w:top w:val="nil"/>
              <w:left w:val="nil"/>
              <w:bottom w:val="nil"/>
              <w:right w:val="nil"/>
            </w:tcBorders>
            <w:shd w:val="clear" w:color="auto" w:fill="auto"/>
            <w:noWrap/>
            <w:vAlign w:val="bottom"/>
            <w:hideMark/>
          </w:tcPr>
          <w:p w14:paraId="2571B90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6.1%</w:t>
            </w:r>
          </w:p>
        </w:tc>
      </w:tr>
      <w:tr w:rsidR="007229F6" w:rsidRPr="00CA68E6" w14:paraId="12872EE2" w14:textId="77777777" w:rsidTr="00732022">
        <w:trPr>
          <w:trHeight w:val="277"/>
          <w:tblHeader/>
        </w:trPr>
        <w:tc>
          <w:tcPr>
            <w:tcW w:w="1360" w:type="dxa"/>
            <w:tcBorders>
              <w:top w:val="nil"/>
              <w:left w:val="nil"/>
              <w:bottom w:val="nil"/>
              <w:right w:val="nil"/>
            </w:tcBorders>
            <w:shd w:val="clear" w:color="auto" w:fill="auto"/>
            <w:noWrap/>
            <w:vAlign w:val="bottom"/>
            <w:hideMark/>
          </w:tcPr>
          <w:p w14:paraId="3ECE179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SENGREL19</w:t>
            </w:r>
          </w:p>
        </w:tc>
        <w:tc>
          <w:tcPr>
            <w:tcW w:w="1003" w:type="dxa"/>
            <w:tcBorders>
              <w:top w:val="nil"/>
              <w:left w:val="nil"/>
              <w:bottom w:val="nil"/>
              <w:right w:val="nil"/>
            </w:tcBorders>
            <w:shd w:val="clear" w:color="auto" w:fill="auto"/>
            <w:noWrap/>
            <w:vAlign w:val="bottom"/>
            <w:hideMark/>
          </w:tcPr>
          <w:p w14:paraId="036BA82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8.7%</w:t>
            </w:r>
          </w:p>
        </w:tc>
        <w:tc>
          <w:tcPr>
            <w:tcW w:w="1030" w:type="dxa"/>
            <w:tcBorders>
              <w:top w:val="nil"/>
              <w:left w:val="nil"/>
              <w:bottom w:val="nil"/>
              <w:right w:val="nil"/>
            </w:tcBorders>
            <w:shd w:val="clear" w:color="auto" w:fill="auto"/>
            <w:noWrap/>
            <w:vAlign w:val="bottom"/>
            <w:hideMark/>
          </w:tcPr>
          <w:p w14:paraId="541F9DD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20.4%</w:t>
            </w:r>
          </w:p>
        </w:tc>
        <w:tc>
          <w:tcPr>
            <w:tcW w:w="939" w:type="dxa"/>
            <w:tcBorders>
              <w:top w:val="nil"/>
              <w:left w:val="nil"/>
              <w:bottom w:val="nil"/>
              <w:right w:val="nil"/>
            </w:tcBorders>
            <w:shd w:val="clear" w:color="auto" w:fill="auto"/>
            <w:noWrap/>
            <w:vAlign w:val="bottom"/>
            <w:hideMark/>
          </w:tcPr>
          <w:p w14:paraId="5BF8071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55.2%</w:t>
            </w:r>
          </w:p>
        </w:tc>
        <w:tc>
          <w:tcPr>
            <w:tcW w:w="940" w:type="dxa"/>
            <w:tcBorders>
              <w:top w:val="nil"/>
              <w:left w:val="nil"/>
              <w:bottom w:val="nil"/>
              <w:right w:val="nil"/>
            </w:tcBorders>
            <w:shd w:val="clear" w:color="auto" w:fill="auto"/>
            <w:noWrap/>
            <w:vAlign w:val="bottom"/>
            <w:hideMark/>
          </w:tcPr>
          <w:p w14:paraId="5535EFF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15.6%</w:t>
            </w:r>
          </w:p>
        </w:tc>
        <w:tc>
          <w:tcPr>
            <w:tcW w:w="1514" w:type="dxa"/>
            <w:tcBorders>
              <w:top w:val="nil"/>
              <w:left w:val="nil"/>
              <w:bottom w:val="nil"/>
              <w:right w:val="nil"/>
            </w:tcBorders>
            <w:shd w:val="clear" w:color="auto" w:fill="auto"/>
            <w:noWrap/>
            <w:vAlign w:val="bottom"/>
            <w:hideMark/>
          </w:tcPr>
          <w:p w14:paraId="1143264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SENVPENV101</w:t>
            </w:r>
          </w:p>
        </w:tc>
        <w:tc>
          <w:tcPr>
            <w:tcW w:w="1003" w:type="dxa"/>
            <w:tcBorders>
              <w:top w:val="nil"/>
              <w:left w:val="nil"/>
              <w:bottom w:val="nil"/>
              <w:right w:val="nil"/>
            </w:tcBorders>
            <w:shd w:val="clear" w:color="auto" w:fill="auto"/>
            <w:noWrap/>
            <w:vAlign w:val="bottom"/>
            <w:hideMark/>
          </w:tcPr>
          <w:p w14:paraId="581F517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11.8%</w:t>
            </w:r>
          </w:p>
        </w:tc>
        <w:tc>
          <w:tcPr>
            <w:tcW w:w="1030" w:type="dxa"/>
            <w:tcBorders>
              <w:top w:val="nil"/>
              <w:left w:val="nil"/>
              <w:bottom w:val="nil"/>
              <w:right w:val="nil"/>
            </w:tcBorders>
            <w:shd w:val="clear" w:color="auto" w:fill="auto"/>
            <w:noWrap/>
            <w:vAlign w:val="bottom"/>
            <w:hideMark/>
          </w:tcPr>
          <w:p w14:paraId="4484675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24.8%</w:t>
            </w:r>
          </w:p>
        </w:tc>
        <w:tc>
          <w:tcPr>
            <w:tcW w:w="939" w:type="dxa"/>
            <w:tcBorders>
              <w:top w:val="nil"/>
              <w:left w:val="nil"/>
              <w:bottom w:val="nil"/>
              <w:right w:val="nil"/>
            </w:tcBorders>
            <w:shd w:val="clear" w:color="auto" w:fill="auto"/>
            <w:noWrap/>
            <w:vAlign w:val="bottom"/>
            <w:hideMark/>
          </w:tcPr>
          <w:p w14:paraId="267D68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50.9%</w:t>
            </w:r>
          </w:p>
        </w:tc>
        <w:tc>
          <w:tcPr>
            <w:tcW w:w="940" w:type="dxa"/>
            <w:tcBorders>
              <w:top w:val="nil"/>
              <w:left w:val="nil"/>
              <w:bottom w:val="nil"/>
              <w:right w:val="nil"/>
            </w:tcBorders>
            <w:shd w:val="clear" w:color="auto" w:fill="auto"/>
            <w:noWrap/>
            <w:vAlign w:val="bottom"/>
            <w:hideMark/>
          </w:tcPr>
          <w:p w14:paraId="341130B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12.5%</w:t>
            </w:r>
          </w:p>
        </w:tc>
      </w:tr>
      <w:tr w:rsidR="007229F6" w:rsidRPr="00CA68E6" w14:paraId="6222F30F" w14:textId="77777777" w:rsidTr="00732022">
        <w:trPr>
          <w:trHeight w:val="277"/>
          <w:tblHeader/>
        </w:trPr>
        <w:tc>
          <w:tcPr>
            <w:tcW w:w="1360" w:type="dxa"/>
            <w:tcBorders>
              <w:top w:val="nil"/>
              <w:left w:val="nil"/>
              <w:bottom w:val="nil"/>
              <w:right w:val="nil"/>
            </w:tcBorders>
            <w:shd w:val="clear" w:color="auto" w:fill="auto"/>
            <w:noWrap/>
            <w:vAlign w:val="bottom"/>
            <w:hideMark/>
          </w:tcPr>
          <w:p w14:paraId="671E496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SENGREL20</w:t>
            </w:r>
          </w:p>
        </w:tc>
        <w:tc>
          <w:tcPr>
            <w:tcW w:w="1003" w:type="dxa"/>
            <w:tcBorders>
              <w:top w:val="nil"/>
              <w:left w:val="nil"/>
              <w:bottom w:val="nil"/>
              <w:right w:val="nil"/>
            </w:tcBorders>
            <w:shd w:val="clear" w:color="auto" w:fill="auto"/>
            <w:noWrap/>
            <w:vAlign w:val="bottom"/>
            <w:hideMark/>
          </w:tcPr>
          <w:p w14:paraId="0FF1C75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16.1%</w:t>
            </w:r>
          </w:p>
        </w:tc>
        <w:tc>
          <w:tcPr>
            <w:tcW w:w="1030" w:type="dxa"/>
            <w:tcBorders>
              <w:top w:val="nil"/>
              <w:left w:val="nil"/>
              <w:bottom w:val="nil"/>
              <w:right w:val="nil"/>
            </w:tcBorders>
            <w:shd w:val="clear" w:color="auto" w:fill="auto"/>
            <w:noWrap/>
            <w:vAlign w:val="bottom"/>
            <w:hideMark/>
          </w:tcPr>
          <w:p w14:paraId="4978F17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35.1%</w:t>
            </w:r>
          </w:p>
        </w:tc>
        <w:tc>
          <w:tcPr>
            <w:tcW w:w="939" w:type="dxa"/>
            <w:tcBorders>
              <w:top w:val="nil"/>
              <w:left w:val="nil"/>
              <w:bottom w:val="nil"/>
              <w:right w:val="nil"/>
            </w:tcBorders>
            <w:shd w:val="clear" w:color="auto" w:fill="auto"/>
            <w:noWrap/>
            <w:vAlign w:val="bottom"/>
            <w:hideMark/>
          </w:tcPr>
          <w:p w14:paraId="3FD3C65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40.0%</w:t>
            </w:r>
          </w:p>
        </w:tc>
        <w:tc>
          <w:tcPr>
            <w:tcW w:w="940" w:type="dxa"/>
            <w:tcBorders>
              <w:top w:val="nil"/>
              <w:left w:val="nil"/>
              <w:bottom w:val="nil"/>
              <w:right w:val="nil"/>
            </w:tcBorders>
            <w:shd w:val="clear" w:color="auto" w:fill="auto"/>
            <w:noWrap/>
            <w:vAlign w:val="bottom"/>
            <w:hideMark/>
          </w:tcPr>
          <w:p w14:paraId="3A6D7B6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8.9%</w:t>
            </w:r>
          </w:p>
        </w:tc>
        <w:tc>
          <w:tcPr>
            <w:tcW w:w="1514" w:type="dxa"/>
            <w:tcBorders>
              <w:top w:val="nil"/>
              <w:left w:val="nil"/>
              <w:bottom w:val="nil"/>
              <w:right w:val="nil"/>
            </w:tcBorders>
            <w:shd w:val="clear" w:color="auto" w:fill="auto"/>
            <w:noWrap/>
            <w:vAlign w:val="bottom"/>
            <w:hideMark/>
          </w:tcPr>
          <w:p w14:paraId="15232EC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SENVPENV102</w:t>
            </w:r>
          </w:p>
        </w:tc>
        <w:tc>
          <w:tcPr>
            <w:tcW w:w="1003" w:type="dxa"/>
            <w:tcBorders>
              <w:top w:val="nil"/>
              <w:left w:val="nil"/>
              <w:bottom w:val="nil"/>
              <w:right w:val="nil"/>
            </w:tcBorders>
            <w:shd w:val="clear" w:color="auto" w:fill="auto"/>
            <w:noWrap/>
            <w:vAlign w:val="bottom"/>
            <w:hideMark/>
          </w:tcPr>
          <w:p w14:paraId="01C6496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24.3%</w:t>
            </w:r>
          </w:p>
        </w:tc>
        <w:tc>
          <w:tcPr>
            <w:tcW w:w="1030" w:type="dxa"/>
            <w:tcBorders>
              <w:top w:val="nil"/>
              <w:left w:val="nil"/>
              <w:bottom w:val="nil"/>
              <w:right w:val="nil"/>
            </w:tcBorders>
            <w:shd w:val="clear" w:color="auto" w:fill="auto"/>
            <w:noWrap/>
            <w:vAlign w:val="bottom"/>
            <w:hideMark/>
          </w:tcPr>
          <w:p w14:paraId="2EFAEEB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38.4%</w:t>
            </w:r>
          </w:p>
        </w:tc>
        <w:tc>
          <w:tcPr>
            <w:tcW w:w="939" w:type="dxa"/>
            <w:tcBorders>
              <w:top w:val="nil"/>
              <w:left w:val="nil"/>
              <w:bottom w:val="nil"/>
              <w:right w:val="nil"/>
            </w:tcBorders>
            <w:shd w:val="clear" w:color="auto" w:fill="auto"/>
            <w:noWrap/>
            <w:vAlign w:val="bottom"/>
            <w:hideMark/>
          </w:tcPr>
          <w:p w14:paraId="6BA433A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29.4%</w:t>
            </w:r>
          </w:p>
        </w:tc>
        <w:tc>
          <w:tcPr>
            <w:tcW w:w="940" w:type="dxa"/>
            <w:tcBorders>
              <w:top w:val="nil"/>
              <w:left w:val="nil"/>
              <w:bottom w:val="nil"/>
              <w:right w:val="nil"/>
            </w:tcBorders>
            <w:shd w:val="clear" w:color="auto" w:fill="auto"/>
            <w:noWrap/>
            <w:vAlign w:val="bottom"/>
            <w:hideMark/>
          </w:tcPr>
          <w:p w14:paraId="155E6A5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7.9%</w:t>
            </w:r>
          </w:p>
        </w:tc>
      </w:tr>
      <w:tr w:rsidR="007229F6" w:rsidRPr="00CA68E6" w14:paraId="388562C6" w14:textId="77777777" w:rsidTr="00732022">
        <w:trPr>
          <w:trHeight w:val="277"/>
          <w:tblHeader/>
        </w:trPr>
        <w:tc>
          <w:tcPr>
            <w:tcW w:w="1360" w:type="dxa"/>
            <w:tcBorders>
              <w:top w:val="nil"/>
              <w:left w:val="nil"/>
              <w:bottom w:val="nil"/>
              <w:right w:val="nil"/>
            </w:tcBorders>
            <w:shd w:val="clear" w:color="auto" w:fill="auto"/>
            <w:noWrap/>
            <w:vAlign w:val="bottom"/>
            <w:hideMark/>
          </w:tcPr>
          <w:p w14:paraId="71D363A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SENGREL21</w:t>
            </w:r>
          </w:p>
        </w:tc>
        <w:tc>
          <w:tcPr>
            <w:tcW w:w="1003" w:type="dxa"/>
            <w:tcBorders>
              <w:top w:val="nil"/>
              <w:left w:val="nil"/>
              <w:bottom w:val="nil"/>
              <w:right w:val="nil"/>
            </w:tcBorders>
            <w:shd w:val="clear" w:color="auto" w:fill="auto"/>
            <w:noWrap/>
            <w:vAlign w:val="bottom"/>
            <w:hideMark/>
          </w:tcPr>
          <w:p w14:paraId="55A322B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11.2%</w:t>
            </w:r>
          </w:p>
        </w:tc>
        <w:tc>
          <w:tcPr>
            <w:tcW w:w="1030" w:type="dxa"/>
            <w:tcBorders>
              <w:top w:val="nil"/>
              <w:left w:val="nil"/>
              <w:bottom w:val="nil"/>
              <w:right w:val="nil"/>
            </w:tcBorders>
            <w:shd w:val="clear" w:color="auto" w:fill="auto"/>
            <w:noWrap/>
            <w:vAlign w:val="bottom"/>
            <w:hideMark/>
          </w:tcPr>
          <w:p w14:paraId="6E78662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27.7%</w:t>
            </w:r>
          </w:p>
        </w:tc>
        <w:tc>
          <w:tcPr>
            <w:tcW w:w="939" w:type="dxa"/>
            <w:tcBorders>
              <w:top w:val="nil"/>
              <w:left w:val="nil"/>
              <w:bottom w:val="nil"/>
              <w:right w:val="nil"/>
            </w:tcBorders>
            <w:shd w:val="clear" w:color="auto" w:fill="auto"/>
            <w:noWrap/>
            <w:vAlign w:val="bottom"/>
            <w:hideMark/>
          </w:tcPr>
          <w:p w14:paraId="1BF2E60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50.6%</w:t>
            </w:r>
          </w:p>
        </w:tc>
        <w:tc>
          <w:tcPr>
            <w:tcW w:w="940" w:type="dxa"/>
            <w:tcBorders>
              <w:top w:val="nil"/>
              <w:left w:val="nil"/>
              <w:bottom w:val="nil"/>
              <w:right w:val="nil"/>
            </w:tcBorders>
            <w:shd w:val="clear" w:color="auto" w:fill="auto"/>
            <w:noWrap/>
            <w:vAlign w:val="bottom"/>
            <w:hideMark/>
          </w:tcPr>
          <w:p w14:paraId="506FF6C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10.4%</w:t>
            </w:r>
          </w:p>
        </w:tc>
        <w:tc>
          <w:tcPr>
            <w:tcW w:w="1514" w:type="dxa"/>
            <w:tcBorders>
              <w:top w:val="nil"/>
              <w:left w:val="nil"/>
              <w:bottom w:val="nil"/>
              <w:right w:val="nil"/>
            </w:tcBorders>
            <w:shd w:val="clear" w:color="auto" w:fill="auto"/>
            <w:noWrap/>
            <w:vAlign w:val="bottom"/>
            <w:hideMark/>
          </w:tcPr>
          <w:p w14:paraId="725A443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SENVPENV103</w:t>
            </w:r>
          </w:p>
        </w:tc>
        <w:tc>
          <w:tcPr>
            <w:tcW w:w="1003" w:type="dxa"/>
            <w:tcBorders>
              <w:top w:val="nil"/>
              <w:left w:val="nil"/>
              <w:bottom w:val="nil"/>
              <w:right w:val="nil"/>
            </w:tcBorders>
            <w:shd w:val="clear" w:color="auto" w:fill="auto"/>
            <w:noWrap/>
            <w:vAlign w:val="bottom"/>
            <w:hideMark/>
          </w:tcPr>
          <w:p w14:paraId="0BF9019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8.4%</w:t>
            </w:r>
          </w:p>
        </w:tc>
        <w:tc>
          <w:tcPr>
            <w:tcW w:w="1030" w:type="dxa"/>
            <w:tcBorders>
              <w:top w:val="nil"/>
              <w:left w:val="nil"/>
              <w:bottom w:val="nil"/>
              <w:right w:val="nil"/>
            </w:tcBorders>
            <w:shd w:val="clear" w:color="auto" w:fill="auto"/>
            <w:noWrap/>
            <w:vAlign w:val="bottom"/>
            <w:hideMark/>
          </w:tcPr>
          <w:p w14:paraId="6ABE326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17.9%</w:t>
            </w:r>
          </w:p>
        </w:tc>
        <w:tc>
          <w:tcPr>
            <w:tcW w:w="939" w:type="dxa"/>
            <w:tcBorders>
              <w:top w:val="nil"/>
              <w:left w:val="nil"/>
              <w:bottom w:val="nil"/>
              <w:right w:val="nil"/>
            </w:tcBorders>
            <w:shd w:val="clear" w:color="auto" w:fill="auto"/>
            <w:noWrap/>
            <w:vAlign w:val="bottom"/>
            <w:hideMark/>
          </w:tcPr>
          <w:p w14:paraId="1DA076A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57.2%</w:t>
            </w:r>
          </w:p>
        </w:tc>
        <w:tc>
          <w:tcPr>
            <w:tcW w:w="940" w:type="dxa"/>
            <w:tcBorders>
              <w:top w:val="nil"/>
              <w:left w:val="nil"/>
              <w:bottom w:val="nil"/>
              <w:right w:val="nil"/>
            </w:tcBorders>
            <w:shd w:val="clear" w:color="auto" w:fill="auto"/>
            <w:noWrap/>
            <w:vAlign w:val="bottom"/>
            <w:hideMark/>
          </w:tcPr>
          <w:p w14:paraId="2FF3D6D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16.6%</w:t>
            </w:r>
          </w:p>
        </w:tc>
      </w:tr>
      <w:tr w:rsidR="007229F6" w:rsidRPr="00CA68E6" w14:paraId="2BA72887" w14:textId="77777777" w:rsidTr="00732022">
        <w:trPr>
          <w:trHeight w:val="277"/>
          <w:tblHeader/>
        </w:trPr>
        <w:tc>
          <w:tcPr>
            <w:tcW w:w="1360" w:type="dxa"/>
            <w:tcBorders>
              <w:top w:val="nil"/>
              <w:left w:val="nil"/>
              <w:bottom w:val="nil"/>
              <w:right w:val="nil"/>
            </w:tcBorders>
            <w:shd w:val="clear" w:color="auto" w:fill="auto"/>
            <w:noWrap/>
            <w:vAlign w:val="bottom"/>
            <w:hideMark/>
          </w:tcPr>
          <w:p w14:paraId="702B250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SENGREL22</w:t>
            </w:r>
          </w:p>
        </w:tc>
        <w:tc>
          <w:tcPr>
            <w:tcW w:w="1003" w:type="dxa"/>
            <w:tcBorders>
              <w:top w:val="nil"/>
              <w:left w:val="nil"/>
              <w:bottom w:val="nil"/>
              <w:right w:val="nil"/>
            </w:tcBorders>
            <w:shd w:val="clear" w:color="auto" w:fill="auto"/>
            <w:noWrap/>
            <w:vAlign w:val="bottom"/>
            <w:hideMark/>
          </w:tcPr>
          <w:p w14:paraId="4237D13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17.8%</w:t>
            </w:r>
          </w:p>
        </w:tc>
        <w:tc>
          <w:tcPr>
            <w:tcW w:w="1030" w:type="dxa"/>
            <w:tcBorders>
              <w:top w:val="nil"/>
              <w:left w:val="nil"/>
              <w:bottom w:val="nil"/>
              <w:right w:val="nil"/>
            </w:tcBorders>
            <w:shd w:val="clear" w:color="auto" w:fill="auto"/>
            <w:noWrap/>
            <w:vAlign w:val="bottom"/>
            <w:hideMark/>
          </w:tcPr>
          <w:p w14:paraId="7260E3E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37.1%</w:t>
            </w:r>
          </w:p>
        </w:tc>
        <w:tc>
          <w:tcPr>
            <w:tcW w:w="939" w:type="dxa"/>
            <w:tcBorders>
              <w:top w:val="nil"/>
              <w:left w:val="nil"/>
              <w:bottom w:val="nil"/>
              <w:right w:val="nil"/>
            </w:tcBorders>
            <w:shd w:val="clear" w:color="auto" w:fill="auto"/>
            <w:noWrap/>
            <w:vAlign w:val="bottom"/>
            <w:hideMark/>
          </w:tcPr>
          <w:p w14:paraId="0A13B0A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37.0%</w:t>
            </w:r>
          </w:p>
        </w:tc>
        <w:tc>
          <w:tcPr>
            <w:tcW w:w="940" w:type="dxa"/>
            <w:tcBorders>
              <w:top w:val="nil"/>
              <w:left w:val="nil"/>
              <w:bottom w:val="nil"/>
              <w:right w:val="nil"/>
            </w:tcBorders>
            <w:shd w:val="clear" w:color="auto" w:fill="auto"/>
            <w:noWrap/>
            <w:vAlign w:val="bottom"/>
            <w:hideMark/>
          </w:tcPr>
          <w:p w14:paraId="306C658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8.0%</w:t>
            </w:r>
          </w:p>
        </w:tc>
        <w:tc>
          <w:tcPr>
            <w:tcW w:w="1514" w:type="dxa"/>
            <w:tcBorders>
              <w:top w:val="nil"/>
              <w:left w:val="nil"/>
              <w:bottom w:val="nil"/>
              <w:right w:val="nil"/>
            </w:tcBorders>
            <w:shd w:val="clear" w:color="auto" w:fill="auto"/>
            <w:noWrap/>
            <w:vAlign w:val="bottom"/>
            <w:hideMark/>
          </w:tcPr>
          <w:p w14:paraId="497F159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SENVPENV104</w:t>
            </w:r>
          </w:p>
        </w:tc>
        <w:tc>
          <w:tcPr>
            <w:tcW w:w="1003" w:type="dxa"/>
            <w:tcBorders>
              <w:top w:val="nil"/>
              <w:left w:val="nil"/>
              <w:bottom w:val="nil"/>
              <w:right w:val="nil"/>
            </w:tcBorders>
            <w:shd w:val="clear" w:color="auto" w:fill="auto"/>
            <w:noWrap/>
            <w:vAlign w:val="bottom"/>
            <w:hideMark/>
          </w:tcPr>
          <w:p w14:paraId="2B6B911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19.5%</w:t>
            </w:r>
          </w:p>
        </w:tc>
        <w:tc>
          <w:tcPr>
            <w:tcW w:w="1030" w:type="dxa"/>
            <w:tcBorders>
              <w:top w:val="nil"/>
              <w:left w:val="nil"/>
              <w:bottom w:val="nil"/>
              <w:right w:val="nil"/>
            </w:tcBorders>
            <w:shd w:val="clear" w:color="auto" w:fill="auto"/>
            <w:noWrap/>
            <w:vAlign w:val="bottom"/>
            <w:hideMark/>
          </w:tcPr>
          <w:p w14:paraId="58A97C9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30.8%</w:t>
            </w:r>
          </w:p>
        </w:tc>
        <w:tc>
          <w:tcPr>
            <w:tcW w:w="939" w:type="dxa"/>
            <w:tcBorders>
              <w:top w:val="nil"/>
              <w:left w:val="nil"/>
              <w:bottom w:val="nil"/>
              <w:right w:val="nil"/>
            </w:tcBorders>
            <w:shd w:val="clear" w:color="auto" w:fill="auto"/>
            <w:noWrap/>
            <w:vAlign w:val="bottom"/>
            <w:hideMark/>
          </w:tcPr>
          <w:p w14:paraId="791D7B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39.4%</w:t>
            </w:r>
          </w:p>
        </w:tc>
        <w:tc>
          <w:tcPr>
            <w:tcW w:w="940" w:type="dxa"/>
            <w:tcBorders>
              <w:top w:val="nil"/>
              <w:left w:val="nil"/>
              <w:bottom w:val="nil"/>
              <w:right w:val="nil"/>
            </w:tcBorders>
            <w:shd w:val="clear" w:color="auto" w:fill="auto"/>
            <w:noWrap/>
            <w:vAlign w:val="bottom"/>
            <w:hideMark/>
          </w:tcPr>
          <w:p w14:paraId="7B273EF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10.2%</w:t>
            </w:r>
          </w:p>
        </w:tc>
      </w:tr>
      <w:tr w:rsidR="007229F6" w:rsidRPr="00CA68E6" w14:paraId="7CD748A6" w14:textId="77777777" w:rsidTr="00732022">
        <w:trPr>
          <w:trHeight w:val="277"/>
          <w:tblHeader/>
        </w:trPr>
        <w:tc>
          <w:tcPr>
            <w:tcW w:w="1360" w:type="dxa"/>
            <w:tcBorders>
              <w:top w:val="nil"/>
              <w:left w:val="nil"/>
              <w:bottom w:val="nil"/>
              <w:right w:val="nil"/>
            </w:tcBorders>
            <w:shd w:val="clear" w:color="auto" w:fill="auto"/>
            <w:noWrap/>
            <w:vAlign w:val="bottom"/>
            <w:hideMark/>
          </w:tcPr>
          <w:p w14:paraId="46CA8FB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SENGREL26</w:t>
            </w:r>
          </w:p>
        </w:tc>
        <w:tc>
          <w:tcPr>
            <w:tcW w:w="1003" w:type="dxa"/>
            <w:tcBorders>
              <w:top w:val="nil"/>
              <w:left w:val="nil"/>
              <w:bottom w:val="nil"/>
              <w:right w:val="nil"/>
            </w:tcBorders>
            <w:shd w:val="clear" w:color="auto" w:fill="auto"/>
            <w:noWrap/>
            <w:vAlign w:val="bottom"/>
            <w:hideMark/>
          </w:tcPr>
          <w:p w14:paraId="63F7728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7.8%</w:t>
            </w:r>
          </w:p>
        </w:tc>
        <w:tc>
          <w:tcPr>
            <w:tcW w:w="1030" w:type="dxa"/>
            <w:tcBorders>
              <w:top w:val="nil"/>
              <w:left w:val="nil"/>
              <w:bottom w:val="nil"/>
              <w:right w:val="nil"/>
            </w:tcBorders>
            <w:shd w:val="clear" w:color="auto" w:fill="auto"/>
            <w:noWrap/>
            <w:vAlign w:val="bottom"/>
            <w:hideMark/>
          </w:tcPr>
          <w:p w14:paraId="26F1C79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23.9%</w:t>
            </w:r>
          </w:p>
        </w:tc>
        <w:tc>
          <w:tcPr>
            <w:tcW w:w="939" w:type="dxa"/>
            <w:tcBorders>
              <w:top w:val="nil"/>
              <w:left w:val="nil"/>
              <w:bottom w:val="nil"/>
              <w:right w:val="nil"/>
            </w:tcBorders>
            <w:shd w:val="clear" w:color="auto" w:fill="auto"/>
            <w:noWrap/>
            <w:vAlign w:val="bottom"/>
            <w:hideMark/>
          </w:tcPr>
          <w:p w14:paraId="2481B85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50.8%</w:t>
            </w:r>
          </w:p>
        </w:tc>
        <w:tc>
          <w:tcPr>
            <w:tcW w:w="940" w:type="dxa"/>
            <w:tcBorders>
              <w:top w:val="nil"/>
              <w:left w:val="nil"/>
              <w:bottom w:val="nil"/>
              <w:right w:val="nil"/>
            </w:tcBorders>
            <w:shd w:val="clear" w:color="auto" w:fill="auto"/>
            <w:noWrap/>
            <w:vAlign w:val="bottom"/>
            <w:hideMark/>
          </w:tcPr>
          <w:p w14:paraId="1F89404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17.5%</w:t>
            </w:r>
          </w:p>
        </w:tc>
        <w:tc>
          <w:tcPr>
            <w:tcW w:w="1514" w:type="dxa"/>
            <w:tcBorders>
              <w:top w:val="nil"/>
              <w:left w:val="nil"/>
              <w:bottom w:val="nil"/>
              <w:right w:val="nil"/>
            </w:tcBorders>
            <w:shd w:val="clear" w:color="auto" w:fill="auto"/>
            <w:noWrap/>
            <w:vAlign w:val="bottom"/>
            <w:hideMark/>
          </w:tcPr>
          <w:p w14:paraId="6F732AB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SENVPENV105</w:t>
            </w:r>
          </w:p>
        </w:tc>
        <w:tc>
          <w:tcPr>
            <w:tcW w:w="1003" w:type="dxa"/>
            <w:tcBorders>
              <w:top w:val="nil"/>
              <w:left w:val="nil"/>
              <w:bottom w:val="nil"/>
              <w:right w:val="nil"/>
            </w:tcBorders>
            <w:shd w:val="clear" w:color="auto" w:fill="auto"/>
            <w:noWrap/>
            <w:vAlign w:val="bottom"/>
            <w:hideMark/>
          </w:tcPr>
          <w:p w14:paraId="3039DF2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7.8%</w:t>
            </w:r>
          </w:p>
        </w:tc>
        <w:tc>
          <w:tcPr>
            <w:tcW w:w="1030" w:type="dxa"/>
            <w:tcBorders>
              <w:top w:val="nil"/>
              <w:left w:val="nil"/>
              <w:bottom w:val="nil"/>
              <w:right w:val="nil"/>
            </w:tcBorders>
            <w:shd w:val="clear" w:color="auto" w:fill="auto"/>
            <w:noWrap/>
            <w:vAlign w:val="bottom"/>
            <w:hideMark/>
          </w:tcPr>
          <w:p w14:paraId="3731E78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20.5%</w:t>
            </w:r>
          </w:p>
        </w:tc>
        <w:tc>
          <w:tcPr>
            <w:tcW w:w="939" w:type="dxa"/>
            <w:tcBorders>
              <w:top w:val="nil"/>
              <w:left w:val="nil"/>
              <w:bottom w:val="nil"/>
              <w:right w:val="nil"/>
            </w:tcBorders>
            <w:shd w:val="clear" w:color="auto" w:fill="auto"/>
            <w:noWrap/>
            <w:vAlign w:val="bottom"/>
            <w:hideMark/>
          </w:tcPr>
          <w:p w14:paraId="108D020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56.6%</w:t>
            </w:r>
          </w:p>
        </w:tc>
        <w:tc>
          <w:tcPr>
            <w:tcW w:w="940" w:type="dxa"/>
            <w:tcBorders>
              <w:top w:val="nil"/>
              <w:left w:val="nil"/>
              <w:bottom w:val="nil"/>
              <w:right w:val="nil"/>
            </w:tcBorders>
            <w:shd w:val="clear" w:color="auto" w:fill="auto"/>
            <w:noWrap/>
            <w:vAlign w:val="bottom"/>
            <w:hideMark/>
          </w:tcPr>
          <w:p w14:paraId="0C92F54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15.1%</w:t>
            </w:r>
          </w:p>
        </w:tc>
      </w:tr>
      <w:tr w:rsidR="007229F6" w:rsidRPr="00CA68E6" w14:paraId="0675E3BF" w14:textId="77777777" w:rsidTr="00732022">
        <w:trPr>
          <w:trHeight w:val="277"/>
          <w:tblHeader/>
        </w:trPr>
        <w:tc>
          <w:tcPr>
            <w:tcW w:w="1360" w:type="dxa"/>
            <w:tcBorders>
              <w:top w:val="nil"/>
              <w:left w:val="nil"/>
              <w:bottom w:val="nil"/>
              <w:right w:val="nil"/>
            </w:tcBorders>
            <w:shd w:val="clear" w:color="auto" w:fill="auto"/>
            <w:noWrap/>
            <w:vAlign w:val="bottom"/>
            <w:hideMark/>
          </w:tcPr>
          <w:p w14:paraId="6A0B158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SENGREL29</w:t>
            </w:r>
          </w:p>
        </w:tc>
        <w:tc>
          <w:tcPr>
            <w:tcW w:w="1003" w:type="dxa"/>
            <w:tcBorders>
              <w:top w:val="nil"/>
              <w:left w:val="nil"/>
              <w:bottom w:val="nil"/>
              <w:right w:val="nil"/>
            </w:tcBorders>
            <w:shd w:val="clear" w:color="auto" w:fill="auto"/>
            <w:noWrap/>
            <w:vAlign w:val="bottom"/>
            <w:hideMark/>
          </w:tcPr>
          <w:p w14:paraId="46465E7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5.1%</w:t>
            </w:r>
          </w:p>
        </w:tc>
        <w:tc>
          <w:tcPr>
            <w:tcW w:w="1030" w:type="dxa"/>
            <w:tcBorders>
              <w:top w:val="nil"/>
              <w:left w:val="nil"/>
              <w:bottom w:val="nil"/>
              <w:right w:val="nil"/>
            </w:tcBorders>
            <w:shd w:val="clear" w:color="auto" w:fill="auto"/>
            <w:noWrap/>
            <w:vAlign w:val="bottom"/>
            <w:hideMark/>
          </w:tcPr>
          <w:p w14:paraId="14A30DC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10.9%</w:t>
            </w:r>
          </w:p>
        </w:tc>
        <w:tc>
          <w:tcPr>
            <w:tcW w:w="939" w:type="dxa"/>
            <w:tcBorders>
              <w:top w:val="nil"/>
              <w:left w:val="nil"/>
              <w:bottom w:val="nil"/>
              <w:right w:val="nil"/>
            </w:tcBorders>
            <w:shd w:val="clear" w:color="auto" w:fill="auto"/>
            <w:noWrap/>
            <w:vAlign w:val="bottom"/>
            <w:hideMark/>
          </w:tcPr>
          <w:p w14:paraId="4E54E35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56.0%</w:t>
            </w:r>
          </w:p>
        </w:tc>
        <w:tc>
          <w:tcPr>
            <w:tcW w:w="940" w:type="dxa"/>
            <w:tcBorders>
              <w:top w:val="nil"/>
              <w:left w:val="nil"/>
              <w:bottom w:val="nil"/>
              <w:right w:val="nil"/>
            </w:tcBorders>
            <w:shd w:val="clear" w:color="auto" w:fill="auto"/>
            <w:noWrap/>
            <w:vAlign w:val="bottom"/>
            <w:hideMark/>
          </w:tcPr>
          <w:p w14:paraId="29A1413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28.1%</w:t>
            </w:r>
          </w:p>
        </w:tc>
        <w:tc>
          <w:tcPr>
            <w:tcW w:w="1514" w:type="dxa"/>
            <w:tcBorders>
              <w:top w:val="nil"/>
              <w:left w:val="nil"/>
              <w:bottom w:val="nil"/>
              <w:right w:val="nil"/>
            </w:tcBorders>
            <w:shd w:val="clear" w:color="auto" w:fill="auto"/>
            <w:noWrap/>
            <w:vAlign w:val="bottom"/>
            <w:hideMark/>
          </w:tcPr>
          <w:p w14:paraId="2A509E7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SENVPENV106</w:t>
            </w:r>
          </w:p>
        </w:tc>
        <w:tc>
          <w:tcPr>
            <w:tcW w:w="1003" w:type="dxa"/>
            <w:tcBorders>
              <w:top w:val="nil"/>
              <w:left w:val="nil"/>
              <w:bottom w:val="nil"/>
              <w:right w:val="nil"/>
            </w:tcBorders>
            <w:shd w:val="clear" w:color="auto" w:fill="auto"/>
            <w:noWrap/>
            <w:vAlign w:val="bottom"/>
            <w:hideMark/>
          </w:tcPr>
          <w:p w14:paraId="71DB5AB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8.8%</w:t>
            </w:r>
          </w:p>
        </w:tc>
        <w:tc>
          <w:tcPr>
            <w:tcW w:w="1030" w:type="dxa"/>
            <w:tcBorders>
              <w:top w:val="nil"/>
              <w:left w:val="nil"/>
              <w:bottom w:val="nil"/>
              <w:right w:val="nil"/>
            </w:tcBorders>
            <w:shd w:val="clear" w:color="auto" w:fill="auto"/>
            <w:noWrap/>
            <w:vAlign w:val="bottom"/>
            <w:hideMark/>
          </w:tcPr>
          <w:p w14:paraId="073446D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22.5%</w:t>
            </w:r>
          </w:p>
        </w:tc>
        <w:tc>
          <w:tcPr>
            <w:tcW w:w="939" w:type="dxa"/>
            <w:tcBorders>
              <w:top w:val="nil"/>
              <w:left w:val="nil"/>
              <w:bottom w:val="nil"/>
              <w:right w:val="nil"/>
            </w:tcBorders>
            <w:shd w:val="clear" w:color="auto" w:fill="auto"/>
            <w:noWrap/>
            <w:vAlign w:val="bottom"/>
            <w:hideMark/>
          </w:tcPr>
          <w:p w14:paraId="7B8EAC0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52.3%</w:t>
            </w:r>
          </w:p>
        </w:tc>
        <w:tc>
          <w:tcPr>
            <w:tcW w:w="940" w:type="dxa"/>
            <w:tcBorders>
              <w:top w:val="nil"/>
              <w:left w:val="nil"/>
              <w:bottom w:val="nil"/>
              <w:right w:val="nil"/>
            </w:tcBorders>
            <w:shd w:val="clear" w:color="auto" w:fill="auto"/>
            <w:noWrap/>
            <w:vAlign w:val="bottom"/>
            <w:hideMark/>
          </w:tcPr>
          <w:p w14:paraId="2B696C8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r>
      <w:tr w:rsidR="007229F6" w:rsidRPr="00CA68E6" w14:paraId="3043A5CF" w14:textId="77777777" w:rsidTr="00732022">
        <w:trPr>
          <w:trHeight w:val="277"/>
          <w:tblHeader/>
        </w:trPr>
        <w:tc>
          <w:tcPr>
            <w:tcW w:w="1360" w:type="dxa"/>
            <w:tcBorders>
              <w:top w:val="nil"/>
              <w:left w:val="nil"/>
              <w:bottom w:val="nil"/>
              <w:right w:val="nil"/>
            </w:tcBorders>
            <w:shd w:val="clear" w:color="auto" w:fill="auto"/>
            <w:noWrap/>
            <w:vAlign w:val="bottom"/>
            <w:hideMark/>
          </w:tcPr>
          <w:p w14:paraId="73AEC24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SENGPAR43</w:t>
            </w:r>
          </w:p>
        </w:tc>
        <w:tc>
          <w:tcPr>
            <w:tcW w:w="1003" w:type="dxa"/>
            <w:tcBorders>
              <w:top w:val="nil"/>
              <w:left w:val="nil"/>
              <w:bottom w:val="nil"/>
              <w:right w:val="nil"/>
            </w:tcBorders>
            <w:shd w:val="clear" w:color="auto" w:fill="auto"/>
            <w:noWrap/>
            <w:vAlign w:val="bottom"/>
            <w:hideMark/>
          </w:tcPr>
          <w:p w14:paraId="1260A20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22.2%</w:t>
            </w:r>
          </w:p>
        </w:tc>
        <w:tc>
          <w:tcPr>
            <w:tcW w:w="1030" w:type="dxa"/>
            <w:tcBorders>
              <w:top w:val="nil"/>
              <w:left w:val="nil"/>
              <w:bottom w:val="nil"/>
              <w:right w:val="nil"/>
            </w:tcBorders>
            <w:shd w:val="clear" w:color="auto" w:fill="auto"/>
            <w:noWrap/>
            <w:vAlign w:val="bottom"/>
            <w:hideMark/>
          </w:tcPr>
          <w:p w14:paraId="20346D8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33.8%</w:t>
            </w:r>
          </w:p>
        </w:tc>
        <w:tc>
          <w:tcPr>
            <w:tcW w:w="939" w:type="dxa"/>
            <w:tcBorders>
              <w:top w:val="nil"/>
              <w:left w:val="nil"/>
              <w:bottom w:val="nil"/>
              <w:right w:val="nil"/>
            </w:tcBorders>
            <w:shd w:val="clear" w:color="auto" w:fill="auto"/>
            <w:noWrap/>
            <w:vAlign w:val="bottom"/>
            <w:hideMark/>
          </w:tcPr>
          <w:p w14:paraId="165A105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33.3%</w:t>
            </w:r>
          </w:p>
        </w:tc>
        <w:tc>
          <w:tcPr>
            <w:tcW w:w="940" w:type="dxa"/>
            <w:tcBorders>
              <w:top w:val="nil"/>
              <w:left w:val="nil"/>
              <w:bottom w:val="nil"/>
              <w:right w:val="nil"/>
            </w:tcBorders>
            <w:shd w:val="clear" w:color="auto" w:fill="auto"/>
            <w:noWrap/>
            <w:vAlign w:val="bottom"/>
            <w:hideMark/>
          </w:tcPr>
          <w:p w14:paraId="183078C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10.6%</w:t>
            </w:r>
          </w:p>
        </w:tc>
        <w:tc>
          <w:tcPr>
            <w:tcW w:w="1514" w:type="dxa"/>
            <w:tcBorders>
              <w:top w:val="nil"/>
              <w:left w:val="nil"/>
              <w:bottom w:val="nil"/>
              <w:right w:val="nil"/>
            </w:tcBorders>
            <w:shd w:val="clear" w:color="auto" w:fill="auto"/>
            <w:noWrap/>
            <w:vAlign w:val="bottom"/>
            <w:hideMark/>
          </w:tcPr>
          <w:p w14:paraId="16950D4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SENVPENV107</w:t>
            </w:r>
          </w:p>
        </w:tc>
        <w:tc>
          <w:tcPr>
            <w:tcW w:w="1003" w:type="dxa"/>
            <w:tcBorders>
              <w:top w:val="nil"/>
              <w:left w:val="nil"/>
              <w:bottom w:val="nil"/>
              <w:right w:val="nil"/>
            </w:tcBorders>
            <w:shd w:val="clear" w:color="auto" w:fill="auto"/>
            <w:noWrap/>
            <w:vAlign w:val="bottom"/>
            <w:hideMark/>
          </w:tcPr>
          <w:p w14:paraId="6F2A569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15.5%</w:t>
            </w:r>
          </w:p>
        </w:tc>
        <w:tc>
          <w:tcPr>
            <w:tcW w:w="1030" w:type="dxa"/>
            <w:tcBorders>
              <w:top w:val="nil"/>
              <w:left w:val="nil"/>
              <w:bottom w:val="nil"/>
              <w:right w:val="nil"/>
            </w:tcBorders>
            <w:shd w:val="clear" w:color="auto" w:fill="auto"/>
            <w:noWrap/>
            <w:vAlign w:val="bottom"/>
            <w:hideMark/>
          </w:tcPr>
          <w:p w14:paraId="4648F93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35.7%</w:t>
            </w:r>
          </w:p>
        </w:tc>
        <w:tc>
          <w:tcPr>
            <w:tcW w:w="939" w:type="dxa"/>
            <w:tcBorders>
              <w:top w:val="nil"/>
              <w:left w:val="nil"/>
              <w:bottom w:val="nil"/>
              <w:right w:val="nil"/>
            </w:tcBorders>
            <w:shd w:val="clear" w:color="auto" w:fill="auto"/>
            <w:noWrap/>
            <w:vAlign w:val="bottom"/>
            <w:hideMark/>
          </w:tcPr>
          <w:p w14:paraId="788D46F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38.0%</w:t>
            </w:r>
          </w:p>
        </w:tc>
        <w:tc>
          <w:tcPr>
            <w:tcW w:w="940" w:type="dxa"/>
            <w:tcBorders>
              <w:top w:val="nil"/>
              <w:left w:val="nil"/>
              <w:bottom w:val="nil"/>
              <w:right w:val="nil"/>
            </w:tcBorders>
            <w:shd w:val="clear" w:color="auto" w:fill="auto"/>
            <w:noWrap/>
            <w:vAlign w:val="bottom"/>
            <w:hideMark/>
          </w:tcPr>
          <w:p w14:paraId="5EE91E7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10.7%</w:t>
            </w:r>
          </w:p>
        </w:tc>
      </w:tr>
      <w:tr w:rsidR="007229F6" w:rsidRPr="00CA68E6" w14:paraId="129455A0" w14:textId="77777777" w:rsidTr="00732022">
        <w:trPr>
          <w:trHeight w:val="277"/>
          <w:tblHeader/>
        </w:trPr>
        <w:tc>
          <w:tcPr>
            <w:tcW w:w="1360" w:type="dxa"/>
            <w:tcBorders>
              <w:top w:val="nil"/>
              <w:left w:val="nil"/>
              <w:bottom w:val="nil"/>
              <w:right w:val="nil"/>
            </w:tcBorders>
            <w:shd w:val="clear" w:color="auto" w:fill="auto"/>
            <w:noWrap/>
            <w:vAlign w:val="bottom"/>
            <w:hideMark/>
          </w:tcPr>
          <w:p w14:paraId="2E3CCE7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SENGPAR44</w:t>
            </w:r>
          </w:p>
        </w:tc>
        <w:tc>
          <w:tcPr>
            <w:tcW w:w="1003" w:type="dxa"/>
            <w:tcBorders>
              <w:top w:val="nil"/>
              <w:left w:val="nil"/>
              <w:bottom w:val="nil"/>
              <w:right w:val="nil"/>
            </w:tcBorders>
            <w:shd w:val="clear" w:color="auto" w:fill="auto"/>
            <w:noWrap/>
            <w:vAlign w:val="bottom"/>
            <w:hideMark/>
          </w:tcPr>
          <w:p w14:paraId="6DC9840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12.9%</w:t>
            </w:r>
          </w:p>
        </w:tc>
        <w:tc>
          <w:tcPr>
            <w:tcW w:w="1030" w:type="dxa"/>
            <w:tcBorders>
              <w:top w:val="nil"/>
              <w:left w:val="nil"/>
              <w:bottom w:val="nil"/>
              <w:right w:val="nil"/>
            </w:tcBorders>
            <w:shd w:val="clear" w:color="auto" w:fill="auto"/>
            <w:noWrap/>
            <w:vAlign w:val="bottom"/>
            <w:hideMark/>
          </w:tcPr>
          <w:p w14:paraId="66DA970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23.7%</w:t>
            </w:r>
          </w:p>
        </w:tc>
        <w:tc>
          <w:tcPr>
            <w:tcW w:w="939" w:type="dxa"/>
            <w:tcBorders>
              <w:top w:val="nil"/>
              <w:left w:val="nil"/>
              <w:bottom w:val="nil"/>
              <w:right w:val="nil"/>
            </w:tcBorders>
            <w:shd w:val="clear" w:color="auto" w:fill="auto"/>
            <w:noWrap/>
            <w:vAlign w:val="bottom"/>
            <w:hideMark/>
          </w:tcPr>
          <w:p w14:paraId="6AE0878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41.0%</w:t>
            </w:r>
          </w:p>
        </w:tc>
        <w:tc>
          <w:tcPr>
            <w:tcW w:w="940" w:type="dxa"/>
            <w:tcBorders>
              <w:top w:val="nil"/>
              <w:left w:val="nil"/>
              <w:bottom w:val="nil"/>
              <w:right w:val="nil"/>
            </w:tcBorders>
            <w:shd w:val="clear" w:color="auto" w:fill="auto"/>
            <w:noWrap/>
            <w:vAlign w:val="bottom"/>
            <w:hideMark/>
          </w:tcPr>
          <w:p w14:paraId="42BC821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22.4%</w:t>
            </w:r>
          </w:p>
        </w:tc>
        <w:tc>
          <w:tcPr>
            <w:tcW w:w="1514" w:type="dxa"/>
            <w:tcBorders>
              <w:top w:val="nil"/>
              <w:left w:val="nil"/>
              <w:bottom w:val="nil"/>
              <w:right w:val="nil"/>
            </w:tcBorders>
            <w:shd w:val="clear" w:color="auto" w:fill="auto"/>
            <w:noWrap/>
            <w:vAlign w:val="bottom"/>
            <w:hideMark/>
          </w:tcPr>
          <w:p w14:paraId="54D8696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SENVINS108</w:t>
            </w:r>
          </w:p>
        </w:tc>
        <w:tc>
          <w:tcPr>
            <w:tcW w:w="1003" w:type="dxa"/>
            <w:tcBorders>
              <w:top w:val="nil"/>
              <w:left w:val="nil"/>
              <w:bottom w:val="nil"/>
              <w:right w:val="nil"/>
            </w:tcBorders>
            <w:shd w:val="clear" w:color="auto" w:fill="auto"/>
            <w:noWrap/>
            <w:vAlign w:val="bottom"/>
            <w:hideMark/>
          </w:tcPr>
          <w:p w14:paraId="0D4F75B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33.2%</w:t>
            </w:r>
          </w:p>
        </w:tc>
        <w:tc>
          <w:tcPr>
            <w:tcW w:w="1030" w:type="dxa"/>
            <w:tcBorders>
              <w:top w:val="nil"/>
              <w:left w:val="nil"/>
              <w:bottom w:val="nil"/>
              <w:right w:val="nil"/>
            </w:tcBorders>
            <w:shd w:val="clear" w:color="auto" w:fill="auto"/>
            <w:noWrap/>
            <w:vAlign w:val="bottom"/>
            <w:hideMark/>
          </w:tcPr>
          <w:p w14:paraId="3C63F89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41.1%</w:t>
            </w:r>
          </w:p>
        </w:tc>
        <w:tc>
          <w:tcPr>
            <w:tcW w:w="939" w:type="dxa"/>
            <w:tcBorders>
              <w:top w:val="nil"/>
              <w:left w:val="nil"/>
              <w:bottom w:val="nil"/>
              <w:right w:val="nil"/>
            </w:tcBorders>
            <w:shd w:val="clear" w:color="auto" w:fill="auto"/>
            <w:noWrap/>
            <w:vAlign w:val="bottom"/>
            <w:hideMark/>
          </w:tcPr>
          <w:p w14:paraId="6245D15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20.7%</w:t>
            </w:r>
          </w:p>
        </w:tc>
        <w:tc>
          <w:tcPr>
            <w:tcW w:w="940" w:type="dxa"/>
            <w:tcBorders>
              <w:top w:val="nil"/>
              <w:left w:val="nil"/>
              <w:bottom w:val="nil"/>
              <w:right w:val="nil"/>
            </w:tcBorders>
            <w:shd w:val="clear" w:color="auto" w:fill="auto"/>
            <w:noWrap/>
            <w:vAlign w:val="bottom"/>
            <w:hideMark/>
          </w:tcPr>
          <w:p w14:paraId="2B7DC25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w:t>
            </w:r>
          </w:p>
        </w:tc>
      </w:tr>
      <w:tr w:rsidR="007229F6" w:rsidRPr="00CA68E6" w14:paraId="62B2812A" w14:textId="77777777" w:rsidTr="00732022">
        <w:trPr>
          <w:trHeight w:val="277"/>
          <w:tblHeader/>
        </w:trPr>
        <w:tc>
          <w:tcPr>
            <w:tcW w:w="1360" w:type="dxa"/>
            <w:tcBorders>
              <w:top w:val="nil"/>
              <w:left w:val="nil"/>
              <w:bottom w:val="nil"/>
              <w:right w:val="nil"/>
            </w:tcBorders>
            <w:shd w:val="clear" w:color="auto" w:fill="auto"/>
            <w:noWrap/>
            <w:vAlign w:val="bottom"/>
            <w:hideMark/>
          </w:tcPr>
          <w:p w14:paraId="5FA5977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SENGPAR45</w:t>
            </w:r>
          </w:p>
        </w:tc>
        <w:tc>
          <w:tcPr>
            <w:tcW w:w="1003" w:type="dxa"/>
            <w:tcBorders>
              <w:top w:val="nil"/>
              <w:left w:val="nil"/>
              <w:bottom w:val="nil"/>
              <w:right w:val="nil"/>
            </w:tcBorders>
            <w:shd w:val="clear" w:color="auto" w:fill="auto"/>
            <w:noWrap/>
            <w:vAlign w:val="bottom"/>
            <w:hideMark/>
          </w:tcPr>
          <w:p w14:paraId="6EAFAC5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11.3%</w:t>
            </w:r>
          </w:p>
        </w:tc>
        <w:tc>
          <w:tcPr>
            <w:tcW w:w="1030" w:type="dxa"/>
            <w:tcBorders>
              <w:top w:val="nil"/>
              <w:left w:val="nil"/>
              <w:bottom w:val="nil"/>
              <w:right w:val="nil"/>
            </w:tcBorders>
            <w:shd w:val="clear" w:color="auto" w:fill="auto"/>
            <w:noWrap/>
            <w:vAlign w:val="bottom"/>
            <w:hideMark/>
          </w:tcPr>
          <w:p w14:paraId="647404E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23.8%</w:t>
            </w:r>
          </w:p>
        </w:tc>
        <w:tc>
          <w:tcPr>
            <w:tcW w:w="939" w:type="dxa"/>
            <w:tcBorders>
              <w:top w:val="nil"/>
              <w:left w:val="nil"/>
              <w:bottom w:val="nil"/>
              <w:right w:val="nil"/>
            </w:tcBorders>
            <w:shd w:val="clear" w:color="auto" w:fill="auto"/>
            <w:noWrap/>
            <w:vAlign w:val="bottom"/>
            <w:hideMark/>
          </w:tcPr>
          <w:p w14:paraId="51EC4C9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40.0%</w:t>
            </w:r>
          </w:p>
        </w:tc>
        <w:tc>
          <w:tcPr>
            <w:tcW w:w="940" w:type="dxa"/>
            <w:tcBorders>
              <w:top w:val="nil"/>
              <w:left w:val="nil"/>
              <w:bottom w:val="nil"/>
              <w:right w:val="nil"/>
            </w:tcBorders>
            <w:shd w:val="clear" w:color="auto" w:fill="auto"/>
            <w:noWrap/>
            <w:vAlign w:val="bottom"/>
            <w:hideMark/>
          </w:tcPr>
          <w:p w14:paraId="7143D5D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24.9%</w:t>
            </w:r>
          </w:p>
        </w:tc>
        <w:tc>
          <w:tcPr>
            <w:tcW w:w="1514" w:type="dxa"/>
            <w:tcBorders>
              <w:top w:val="nil"/>
              <w:left w:val="nil"/>
              <w:bottom w:val="nil"/>
              <w:right w:val="nil"/>
            </w:tcBorders>
            <w:shd w:val="clear" w:color="auto" w:fill="auto"/>
            <w:noWrap/>
            <w:vAlign w:val="bottom"/>
            <w:hideMark/>
          </w:tcPr>
          <w:p w14:paraId="526F526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SENVINS109</w:t>
            </w:r>
          </w:p>
        </w:tc>
        <w:tc>
          <w:tcPr>
            <w:tcW w:w="1003" w:type="dxa"/>
            <w:tcBorders>
              <w:top w:val="nil"/>
              <w:left w:val="nil"/>
              <w:bottom w:val="nil"/>
              <w:right w:val="nil"/>
            </w:tcBorders>
            <w:shd w:val="clear" w:color="auto" w:fill="auto"/>
            <w:noWrap/>
            <w:vAlign w:val="bottom"/>
            <w:hideMark/>
          </w:tcPr>
          <w:p w14:paraId="13B9F7C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28.0%</w:t>
            </w:r>
          </w:p>
        </w:tc>
        <w:tc>
          <w:tcPr>
            <w:tcW w:w="1030" w:type="dxa"/>
            <w:tcBorders>
              <w:top w:val="nil"/>
              <w:left w:val="nil"/>
              <w:bottom w:val="nil"/>
              <w:right w:val="nil"/>
            </w:tcBorders>
            <w:shd w:val="clear" w:color="auto" w:fill="auto"/>
            <w:noWrap/>
            <w:vAlign w:val="bottom"/>
            <w:hideMark/>
          </w:tcPr>
          <w:p w14:paraId="6063D23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34.8%</w:t>
            </w:r>
          </w:p>
        </w:tc>
        <w:tc>
          <w:tcPr>
            <w:tcW w:w="939" w:type="dxa"/>
            <w:tcBorders>
              <w:top w:val="nil"/>
              <w:left w:val="nil"/>
              <w:bottom w:val="nil"/>
              <w:right w:val="nil"/>
            </w:tcBorders>
            <w:shd w:val="clear" w:color="auto" w:fill="auto"/>
            <w:noWrap/>
            <w:vAlign w:val="bottom"/>
            <w:hideMark/>
          </w:tcPr>
          <w:p w14:paraId="7083FC3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29.0%</w:t>
            </w:r>
          </w:p>
        </w:tc>
        <w:tc>
          <w:tcPr>
            <w:tcW w:w="940" w:type="dxa"/>
            <w:tcBorders>
              <w:top w:val="nil"/>
              <w:left w:val="nil"/>
              <w:bottom w:val="nil"/>
              <w:right w:val="nil"/>
            </w:tcBorders>
            <w:shd w:val="clear" w:color="auto" w:fill="auto"/>
            <w:noWrap/>
            <w:vAlign w:val="bottom"/>
            <w:hideMark/>
          </w:tcPr>
          <w:p w14:paraId="126FB65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8.2%</w:t>
            </w:r>
          </w:p>
        </w:tc>
      </w:tr>
      <w:tr w:rsidR="007229F6" w:rsidRPr="00CA68E6" w14:paraId="20A9B85F" w14:textId="77777777" w:rsidTr="00732022">
        <w:trPr>
          <w:trHeight w:val="277"/>
          <w:tblHeader/>
        </w:trPr>
        <w:tc>
          <w:tcPr>
            <w:tcW w:w="1360" w:type="dxa"/>
            <w:tcBorders>
              <w:top w:val="nil"/>
              <w:left w:val="nil"/>
              <w:bottom w:val="nil"/>
              <w:right w:val="nil"/>
            </w:tcBorders>
            <w:shd w:val="clear" w:color="auto" w:fill="auto"/>
            <w:noWrap/>
            <w:vAlign w:val="bottom"/>
            <w:hideMark/>
          </w:tcPr>
          <w:p w14:paraId="7512217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SENGPAR46</w:t>
            </w:r>
          </w:p>
        </w:tc>
        <w:tc>
          <w:tcPr>
            <w:tcW w:w="1003" w:type="dxa"/>
            <w:tcBorders>
              <w:top w:val="nil"/>
              <w:left w:val="nil"/>
              <w:bottom w:val="nil"/>
              <w:right w:val="nil"/>
            </w:tcBorders>
            <w:shd w:val="clear" w:color="auto" w:fill="auto"/>
            <w:noWrap/>
            <w:vAlign w:val="bottom"/>
            <w:hideMark/>
          </w:tcPr>
          <w:p w14:paraId="539BB49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15.8%</w:t>
            </w:r>
          </w:p>
        </w:tc>
        <w:tc>
          <w:tcPr>
            <w:tcW w:w="1030" w:type="dxa"/>
            <w:tcBorders>
              <w:top w:val="nil"/>
              <w:left w:val="nil"/>
              <w:bottom w:val="nil"/>
              <w:right w:val="nil"/>
            </w:tcBorders>
            <w:shd w:val="clear" w:color="auto" w:fill="auto"/>
            <w:noWrap/>
            <w:vAlign w:val="bottom"/>
            <w:hideMark/>
          </w:tcPr>
          <w:p w14:paraId="176AF7C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30.2%</w:t>
            </w:r>
          </w:p>
        </w:tc>
        <w:tc>
          <w:tcPr>
            <w:tcW w:w="939" w:type="dxa"/>
            <w:tcBorders>
              <w:top w:val="nil"/>
              <w:left w:val="nil"/>
              <w:bottom w:val="nil"/>
              <w:right w:val="nil"/>
            </w:tcBorders>
            <w:shd w:val="clear" w:color="auto" w:fill="auto"/>
            <w:noWrap/>
            <w:vAlign w:val="bottom"/>
            <w:hideMark/>
          </w:tcPr>
          <w:p w14:paraId="7DAFF2E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41.2%</w:t>
            </w:r>
          </w:p>
        </w:tc>
        <w:tc>
          <w:tcPr>
            <w:tcW w:w="940" w:type="dxa"/>
            <w:tcBorders>
              <w:top w:val="nil"/>
              <w:left w:val="nil"/>
              <w:bottom w:val="nil"/>
              <w:right w:val="nil"/>
            </w:tcBorders>
            <w:shd w:val="clear" w:color="auto" w:fill="auto"/>
            <w:noWrap/>
            <w:vAlign w:val="bottom"/>
            <w:hideMark/>
          </w:tcPr>
          <w:p w14:paraId="6206FD9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12.9%</w:t>
            </w:r>
          </w:p>
        </w:tc>
        <w:tc>
          <w:tcPr>
            <w:tcW w:w="1514" w:type="dxa"/>
            <w:tcBorders>
              <w:top w:val="nil"/>
              <w:left w:val="nil"/>
              <w:bottom w:val="nil"/>
              <w:right w:val="nil"/>
            </w:tcBorders>
            <w:shd w:val="clear" w:color="auto" w:fill="auto"/>
            <w:noWrap/>
            <w:vAlign w:val="bottom"/>
            <w:hideMark/>
          </w:tcPr>
          <w:p w14:paraId="413C143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SENVINS111</w:t>
            </w:r>
          </w:p>
        </w:tc>
        <w:tc>
          <w:tcPr>
            <w:tcW w:w="1003" w:type="dxa"/>
            <w:tcBorders>
              <w:top w:val="nil"/>
              <w:left w:val="nil"/>
              <w:bottom w:val="nil"/>
              <w:right w:val="nil"/>
            </w:tcBorders>
            <w:shd w:val="clear" w:color="auto" w:fill="auto"/>
            <w:noWrap/>
            <w:vAlign w:val="bottom"/>
            <w:hideMark/>
          </w:tcPr>
          <w:p w14:paraId="38E0C4A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10.8%</w:t>
            </w:r>
          </w:p>
        </w:tc>
        <w:tc>
          <w:tcPr>
            <w:tcW w:w="1030" w:type="dxa"/>
            <w:tcBorders>
              <w:top w:val="nil"/>
              <w:left w:val="nil"/>
              <w:bottom w:val="nil"/>
              <w:right w:val="nil"/>
            </w:tcBorders>
            <w:shd w:val="clear" w:color="auto" w:fill="auto"/>
            <w:noWrap/>
            <w:vAlign w:val="bottom"/>
            <w:hideMark/>
          </w:tcPr>
          <w:p w14:paraId="21E4C40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23.6%</w:t>
            </w:r>
          </w:p>
        </w:tc>
        <w:tc>
          <w:tcPr>
            <w:tcW w:w="939" w:type="dxa"/>
            <w:tcBorders>
              <w:top w:val="nil"/>
              <w:left w:val="nil"/>
              <w:bottom w:val="nil"/>
              <w:right w:val="nil"/>
            </w:tcBorders>
            <w:shd w:val="clear" w:color="auto" w:fill="auto"/>
            <w:noWrap/>
            <w:vAlign w:val="bottom"/>
            <w:hideMark/>
          </w:tcPr>
          <w:p w14:paraId="60415BC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46.2%</w:t>
            </w:r>
          </w:p>
        </w:tc>
        <w:tc>
          <w:tcPr>
            <w:tcW w:w="940" w:type="dxa"/>
            <w:tcBorders>
              <w:top w:val="nil"/>
              <w:left w:val="nil"/>
              <w:bottom w:val="nil"/>
              <w:right w:val="nil"/>
            </w:tcBorders>
            <w:shd w:val="clear" w:color="auto" w:fill="auto"/>
            <w:noWrap/>
            <w:vAlign w:val="bottom"/>
            <w:hideMark/>
          </w:tcPr>
          <w:p w14:paraId="466B625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19.4%</w:t>
            </w:r>
          </w:p>
        </w:tc>
      </w:tr>
      <w:tr w:rsidR="007229F6" w:rsidRPr="00CA68E6" w14:paraId="3ED1DE86" w14:textId="77777777" w:rsidTr="00732022">
        <w:trPr>
          <w:trHeight w:val="277"/>
          <w:tblHeader/>
        </w:trPr>
        <w:tc>
          <w:tcPr>
            <w:tcW w:w="1360" w:type="dxa"/>
            <w:tcBorders>
              <w:top w:val="nil"/>
              <w:left w:val="nil"/>
              <w:bottom w:val="nil"/>
              <w:right w:val="nil"/>
            </w:tcBorders>
            <w:shd w:val="clear" w:color="auto" w:fill="auto"/>
            <w:noWrap/>
            <w:vAlign w:val="bottom"/>
            <w:hideMark/>
          </w:tcPr>
          <w:p w14:paraId="2A12D08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SENGPAR47</w:t>
            </w:r>
          </w:p>
        </w:tc>
        <w:tc>
          <w:tcPr>
            <w:tcW w:w="1003" w:type="dxa"/>
            <w:tcBorders>
              <w:top w:val="nil"/>
              <w:left w:val="nil"/>
              <w:bottom w:val="nil"/>
              <w:right w:val="nil"/>
            </w:tcBorders>
            <w:shd w:val="clear" w:color="auto" w:fill="auto"/>
            <w:noWrap/>
            <w:vAlign w:val="bottom"/>
            <w:hideMark/>
          </w:tcPr>
          <w:p w14:paraId="2ED6B7D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4.6%</w:t>
            </w:r>
          </w:p>
        </w:tc>
        <w:tc>
          <w:tcPr>
            <w:tcW w:w="1030" w:type="dxa"/>
            <w:tcBorders>
              <w:top w:val="nil"/>
              <w:left w:val="nil"/>
              <w:bottom w:val="nil"/>
              <w:right w:val="nil"/>
            </w:tcBorders>
            <w:shd w:val="clear" w:color="auto" w:fill="auto"/>
            <w:noWrap/>
            <w:vAlign w:val="bottom"/>
            <w:hideMark/>
          </w:tcPr>
          <w:p w14:paraId="7E57830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9.7%</w:t>
            </w:r>
          </w:p>
        </w:tc>
        <w:tc>
          <w:tcPr>
            <w:tcW w:w="939" w:type="dxa"/>
            <w:tcBorders>
              <w:top w:val="nil"/>
              <w:left w:val="nil"/>
              <w:bottom w:val="nil"/>
              <w:right w:val="nil"/>
            </w:tcBorders>
            <w:shd w:val="clear" w:color="auto" w:fill="auto"/>
            <w:noWrap/>
            <w:vAlign w:val="bottom"/>
            <w:hideMark/>
          </w:tcPr>
          <w:p w14:paraId="7E4B82A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48.9%</w:t>
            </w:r>
          </w:p>
        </w:tc>
        <w:tc>
          <w:tcPr>
            <w:tcW w:w="940" w:type="dxa"/>
            <w:tcBorders>
              <w:top w:val="nil"/>
              <w:left w:val="nil"/>
              <w:bottom w:val="nil"/>
              <w:right w:val="nil"/>
            </w:tcBorders>
            <w:shd w:val="clear" w:color="auto" w:fill="auto"/>
            <w:noWrap/>
            <w:vAlign w:val="bottom"/>
            <w:hideMark/>
          </w:tcPr>
          <w:p w14:paraId="31E0477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36.8%</w:t>
            </w:r>
          </w:p>
        </w:tc>
        <w:tc>
          <w:tcPr>
            <w:tcW w:w="1514" w:type="dxa"/>
            <w:tcBorders>
              <w:top w:val="nil"/>
              <w:left w:val="nil"/>
              <w:bottom w:val="nil"/>
              <w:right w:val="nil"/>
            </w:tcBorders>
            <w:shd w:val="clear" w:color="auto" w:fill="auto"/>
            <w:noWrap/>
            <w:vAlign w:val="bottom"/>
            <w:hideMark/>
          </w:tcPr>
          <w:p w14:paraId="0422716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SENVINS113</w:t>
            </w:r>
          </w:p>
        </w:tc>
        <w:tc>
          <w:tcPr>
            <w:tcW w:w="1003" w:type="dxa"/>
            <w:tcBorders>
              <w:top w:val="nil"/>
              <w:left w:val="nil"/>
              <w:bottom w:val="nil"/>
              <w:right w:val="nil"/>
            </w:tcBorders>
            <w:shd w:val="clear" w:color="auto" w:fill="auto"/>
            <w:noWrap/>
            <w:vAlign w:val="bottom"/>
            <w:hideMark/>
          </w:tcPr>
          <w:p w14:paraId="3864653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8.8%</w:t>
            </w:r>
          </w:p>
        </w:tc>
        <w:tc>
          <w:tcPr>
            <w:tcW w:w="1030" w:type="dxa"/>
            <w:tcBorders>
              <w:top w:val="nil"/>
              <w:left w:val="nil"/>
              <w:bottom w:val="nil"/>
              <w:right w:val="nil"/>
            </w:tcBorders>
            <w:shd w:val="clear" w:color="auto" w:fill="auto"/>
            <w:noWrap/>
            <w:vAlign w:val="bottom"/>
            <w:hideMark/>
          </w:tcPr>
          <w:p w14:paraId="7E8BB3B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18.4%</w:t>
            </w:r>
          </w:p>
        </w:tc>
        <w:tc>
          <w:tcPr>
            <w:tcW w:w="939" w:type="dxa"/>
            <w:tcBorders>
              <w:top w:val="nil"/>
              <w:left w:val="nil"/>
              <w:bottom w:val="nil"/>
              <w:right w:val="nil"/>
            </w:tcBorders>
            <w:shd w:val="clear" w:color="auto" w:fill="auto"/>
            <w:noWrap/>
            <w:vAlign w:val="bottom"/>
            <w:hideMark/>
          </w:tcPr>
          <w:p w14:paraId="5079566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54.5%</w:t>
            </w:r>
          </w:p>
        </w:tc>
        <w:tc>
          <w:tcPr>
            <w:tcW w:w="940" w:type="dxa"/>
            <w:tcBorders>
              <w:top w:val="nil"/>
              <w:left w:val="nil"/>
              <w:bottom w:val="nil"/>
              <w:right w:val="nil"/>
            </w:tcBorders>
            <w:shd w:val="clear" w:color="auto" w:fill="auto"/>
            <w:noWrap/>
            <w:vAlign w:val="bottom"/>
            <w:hideMark/>
          </w:tcPr>
          <w:p w14:paraId="59F59E9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18.3%</w:t>
            </w:r>
          </w:p>
        </w:tc>
      </w:tr>
      <w:tr w:rsidR="007229F6" w:rsidRPr="00CA68E6" w14:paraId="2F6EFCD2" w14:textId="77777777" w:rsidTr="00732022">
        <w:trPr>
          <w:trHeight w:val="277"/>
          <w:tblHeader/>
        </w:trPr>
        <w:tc>
          <w:tcPr>
            <w:tcW w:w="1360" w:type="dxa"/>
            <w:tcBorders>
              <w:top w:val="nil"/>
              <w:left w:val="nil"/>
              <w:bottom w:val="nil"/>
              <w:right w:val="nil"/>
            </w:tcBorders>
            <w:shd w:val="clear" w:color="auto" w:fill="auto"/>
            <w:noWrap/>
            <w:vAlign w:val="bottom"/>
            <w:hideMark/>
          </w:tcPr>
          <w:p w14:paraId="1452821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SENGPAR48</w:t>
            </w:r>
          </w:p>
        </w:tc>
        <w:tc>
          <w:tcPr>
            <w:tcW w:w="1003" w:type="dxa"/>
            <w:tcBorders>
              <w:top w:val="nil"/>
              <w:left w:val="nil"/>
              <w:bottom w:val="nil"/>
              <w:right w:val="nil"/>
            </w:tcBorders>
            <w:shd w:val="clear" w:color="auto" w:fill="auto"/>
            <w:noWrap/>
            <w:vAlign w:val="bottom"/>
            <w:hideMark/>
          </w:tcPr>
          <w:p w14:paraId="3C5563C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6.2%</w:t>
            </w:r>
          </w:p>
        </w:tc>
        <w:tc>
          <w:tcPr>
            <w:tcW w:w="1030" w:type="dxa"/>
            <w:tcBorders>
              <w:top w:val="nil"/>
              <w:left w:val="nil"/>
              <w:bottom w:val="nil"/>
              <w:right w:val="nil"/>
            </w:tcBorders>
            <w:shd w:val="clear" w:color="auto" w:fill="auto"/>
            <w:noWrap/>
            <w:vAlign w:val="bottom"/>
            <w:hideMark/>
          </w:tcPr>
          <w:p w14:paraId="32E2993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14.1%</w:t>
            </w:r>
          </w:p>
        </w:tc>
        <w:tc>
          <w:tcPr>
            <w:tcW w:w="939" w:type="dxa"/>
            <w:tcBorders>
              <w:top w:val="nil"/>
              <w:left w:val="nil"/>
              <w:bottom w:val="nil"/>
              <w:right w:val="nil"/>
            </w:tcBorders>
            <w:shd w:val="clear" w:color="auto" w:fill="auto"/>
            <w:noWrap/>
            <w:vAlign w:val="bottom"/>
            <w:hideMark/>
          </w:tcPr>
          <w:p w14:paraId="3A1BF85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56.4%</w:t>
            </w:r>
          </w:p>
        </w:tc>
        <w:tc>
          <w:tcPr>
            <w:tcW w:w="940" w:type="dxa"/>
            <w:tcBorders>
              <w:top w:val="nil"/>
              <w:left w:val="nil"/>
              <w:bottom w:val="nil"/>
              <w:right w:val="nil"/>
            </w:tcBorders>
            <w:shd w:val="clear" w:color="auto" w:fill="auto"/>
            <w:noWrap/>
            <w:vAlign w:val="bottom"/>
            <w:hideMark/>
          </w:tcPr>
          <w:p w14:paraId="5E121D8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23.3%</w:t>
            </w:r>
          </w:p>
        </w:tc>
        <w:tc>
          <w:tcPr>
            <w:tcW w:w="1514" w:type="dxa"/>
            <w:tcBorders>
              <w:top w:val="nil"/>
              <w:left w:val="nil"/>
              <w:bottom w:val="nil"/>
              <w:right w:val="nil"/>
            </w:tcBorders>
            <w:shd w:val="clear" w:color="auto" w:fill="auto"/>
            <w:noWrap/>
            <w:vAlign w:val="bottom"/>
            <w:hideMark/>
          </w:tcPr>
          <w:p w14:paraId="7802D52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SENVINS114</w:t>
            </w:r>
          </w:p>
        </w:tc>
        <w:tc>
          <w:tcPr>
            <w:tcW w:w="1003" w:type="dxa"/>
            <w:tcBorders>
              <w:top w:val="nil"/>
              <w:left w:val="nil"/>
              <w:bottom w:val="nil"/>
              <w:right w:val="nil"/>
            </w:tcBorders>
            <w:shd w:val="clear" w:color="auto" w:fill="auto"/>
            <w:noWrap/>
            <w:vAlign w:val="bottom"/>
            <w:hideMark/>
          </w:tcPr>
          <w:p w14:paraId="1FB7F33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11.5%</w:t>
            </w:r>
          </w:p>
        </w:tc>
        <w:tc>
          <w:tcPr>
            <w:tcW w:w="1030" w:type="dxa"/>
            <w:tcBorders>
              <w:top w:val="nil"/>
              <w:left w:val="nil"/>
              <w:bottom w:val="nil"/>
              <w:right w:val="nil"/>
            </w:tcBorders>
            <w:shd w:val="clear" w:color="auto" w:fill="auto"/>
            <w:noWrap/>
            <w:vAlign w:val="bottom"/>
            <w:hideMark/>
          </w:tcPr>
          <w:p w14:paraId="6EFB3C4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28.7%</w:t>
            </w:r>
          </w:p>
        </w:tc>
        <w:tc>
          <w:tcPr>
            <w:tcW w:w="939" w:type="dxa"/>
            <w:tcBorders>
              <w:top w:val="nil"/>
              <w:left w:val="nil"/>
              <w:bottom w:val="nil"/>
              <w:right w:val="nil"/>
            </w:tcBorders>
            <w:shd w:val="clear" w:color="auto" w:fill="auto"/>
            <w:noWrap/>
            <w:vAlign w:val="bottom"/>
            <w:hideMark/>
          </w:tcPr>
          <w:p w14:paraId="374571A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45.7%</w:t>
            </w:r>
          </w:p>
        </w:tc>
        <w:tc>
          <w:tcPr>
            <w:tcW w:w="940" w:type="dxa"/>
            <w:tcBorders>
              <w:top w:val="nil"/>
              <w:left w:val="nil"/>
              <w:bottom w:val="nil"/>
              <w:right w:val="nil"/>
            </w:tcBorders>
            <w:shd w:val="clear" w:color="auto" w:fill="auto"/>
            <w:noWrap/>
            <w:vAlign w:val="bottom"/>
            <w:hideMark/>
          </w:tcPr>
          <w:p w14:paraId="7E26BEB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14.1%</w:t>
            </w:r>
          </w:p>
        </w:tc>
      </w:tr>
      <w:tr w:rsidR="007229F6" w:rsidRPr="00CA68E6" w14:paraId="51953D98" w14:textId="77777777" w:rsidTr="00732022">
        <w:trPr>
          <w:trHeight w:val="277"/>
          <w:tblHeader/>
        </w:trPr>
        <w:tc>
          <w:tcPr>
            <w:tcW w:w="1360" w:type="dxa"/>
            <w:tcBorders>
              <w:top w:val="nil"/>
              <w:left w:val="nil"/>
              <w:bottom w:val="nil"/>
              <w:right w:val="nil"/>
            </w:tcBorders>
            <w:shd w:val="clear" w:color="auto" w:fill="auto"/>
            <w:noWrap/>
            <w:vAlign w:val="bottom"/>
            <w:hideMark/>
          </w:tcPr>
          <w:p w14:paraId="4FE5E0D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SSAFEMO49</w:t>
            </w:r>
          </w:p>
        </w:tc>
        <w:tc>
          <w:tcPr>
            <w:tcW w:w="1003" w:type="dxa"/>
            <w:tcBorders>
              <w:top w:val="nil"/>
              <w:left w:val="nil"/>
              <w:bottom w:val="nil"/>
              <w:right w:val="nil"/>
            </w:tcBorders>
            <w:shd w:val="clear" w:color="auto" w:fill="auto"/>
            <w:noWrap/>
            <w:vAlign w:val="bottom"/>
            <w:hideMark/>
          </w:tcPr>
          <w:p w14:paraId="40EEE50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13.0%</w:t>
            </w:r>
          </w:p>
        </w:tc>
        <w:tc>
          <w:tcPr>
            <w:tcW w:w="1030" w:type="dxa"/>
            <w:tcBorders>
              <w:top w:val="nil"/>
              <w:left w:val="nil"/>
              <w:bottom w:val="nil"/>
              <w:right w:val="nil"/>
            </w:tcBorders>
            <w:shd w:val="clear" w:color="auto" w:fill="auto"/>
            <w:noWrap/>
            <w:vAlign w:val="bottom"/>
            <w:hideMark/>
          </w:tcPr>
          <w:p w14:paraId="27D435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31.9%</w:t>
            </w:r>
          </w:p>
        </w:tc>
        <w:tc>
          <w:tcPr>
            <w:tcW w:w="939" w:type="dxa"/>
            <w:tcBorders>
              <w:top w:val="nil"/>
              <w:left w:val="nil"/>
              <w:bottom w:val="nil"/>
              <w:right w:val="nil"/>
            </w:tcBorders>
            <w:shd w:val="clear" w:color="auto" w:fill="auto"/>
            <w:noWrap/>
            <w:vAlign w:val="bottom"/>
            <w:hideMark/>
          </w:tcPr>
          <w:p w14:paraId="1322A18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48.6%</w:t>
            </w:r>
          </w:p>
        </w:tc>
        <w:tc>
          <w:tcPr>
            <w:tcW w:w="940" w:type="dxa"/>
            <w:tcBorders>
              <w:top w:val="nil"/>
              <w:left w:val="nil"/>
              <w:bottom w:val="nil"/>
              <w:right w:val="nil"/>
            </w:tcBorders>
            <w:shd w:val="clear" w:color="auto" w:fill="auto"/>
            <w:noWrap/>
            <w:vAlign w:val="bottom"/>
            <w:hideMark/>
          </w:tcPr>
          <w:p w14:paraId="329C37E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6.5%</w:t>
            </w:r>
          </w:p>
        </w:tc>
        <w:tc>
          <w:tcPr>
            <w:tcW w:w="1514" w:type="dxa"/>
            <w:tcBorders>
              <w:top w:val="nil"/>
              <w:left w:val="nil"/>
              <w:bottom w:val="nil"/>
              <w:right w:val="nil"/>
            </w:tcBorders>
            <w:shd w:val="clear" w:color="auto" w:fill="auto"/>
            <w:noWrap/>
            <w:vAlign w:val="bottom"/>
            <w:hideMark/>
          </w:tcPr>
          <w:p w14:paraId="2E1A3E3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SENVINS115</w:t>
            </w:r>
          </w:p>
        </w:tc>
        <w:tc>
          <w:tcPr>
            <w:tcW w:w="1003" w:type="dxa"/>
            <w:tcBorders>
              <w:top w:val="nil"/>
              <w:left w:val="nil"/>
              <w:bottom w:val="nil"/>
              <w:right w:val="nil"/>
            </w:tcBorders>
            <w:shd w:val="clear" w:color="auto" w:fill="auto"/>
            <w:noWrap/>
            <w:vAlign w:val="bottom"/>
            <w:hideMark/>
          </w:tcPr>
          <w:p w14:paraId="3FD08F0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7.4%</w:t>
            </w:r>
          </w:p>
        </w:tc>
        <w:tc>
          <w:tcPr>
            <w:tcW w:w="1030" w:type="dxa"/>
            <w:tcBorders>
              <w:top w:val="nil"/>
              <w:left w:val="nil"/>
              <w:bottom w:val="nil"/>
              <w:right w:val="nil"/>
            </w:tcBorders>
            <w:shd w:val="clear" w:color="auto" w:fill="auto"/>
            <w:noWrap/>
            <w:vAlign w:val="bottom"/>
            <w:hideMark/>
          </w:tcPr>
          <w:p w14:paraId="3F0BE65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14.7%</w:t>
            </w:r>
          </w:p>
        </w:tc>
        <w:tc>
          <w:tcPr>
            <w:tcW w:w="939" w:type="dxa"/>
            <w:tcBorders>
              <w:top w:val="nil"/>
              <w:left w:val="nil"/>
              <w:bottom w:val="nil"/>
              <w:right w:val="nil"/>
            </w:tcBorders>
            <w:shd w:val="clear" w:color="auto" w:fill="auto"/>
            <w:noWrap/>
            <w:vAlign w:val="bottom"/>
            <w:hideMark/>
          </w:tcPr>
          <w:p w14:paraId="46909FE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47.4%</w:t>
            </w:r>
          </w:p>
        </w:tc>
        <w:tc>
          <w:tcPr>
            <w:tcW w:w="940" w:type="dxa"/>
            <w:tcBorders>
              <w:top w:val="nil"/>
              <w:left w:val="nil"/>
              <w:bottom w:val="nil"/>
              <w:right w:val="nil"/>
            </w:tcBorders>
            <w:shd w:val="clear" w:color="auto" w:fill="auto"/>
            <w:noWrap/>
            <w:vAlign w:val="bottom"/>
            <w:hideMark/>
          </w:tcPr>
          <w:p w14:paraId="355323E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30.5%</w:t>
            </w:r>
          </w:p>
        </w:tc>
      </w:tr>
      <w:tr w:rsidR="007229F6" w:rsidRPr="00CA68E6" w14:paraId="4899716D" w14:textId="77777777" w:rsidTr="00732022">
        <w:trPr>
          <w:trHeight w:val="277"/>
          <w:tblHeader/>
        </w:trPr>
        <w:tc>
          <w:tcPr>
            <w:tcW w:w="1360" w:type="dxa"/>
            <w:tcBorders>
              <w:top w:val="nil"/>
              <w:left w:val="nil"/>
              <w:bottom w:val="nil"/>
              <w:right w:val="nil"/>
            </w:tcBorders>
            <w:shd w:val="clear" w:color="auto" w:fill="auto"/>
            <w:noWrap/>
            <w:vAlign w:val="bottom"/>
            <w:hideMark/>
          </w:tcPr>
          <w:p w14:paraId="6568C08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SSAFEMO50</w:t>
            </w:r>
          </w:p>
        </w:tc>
        <w:tc>
          <w:tcPr>
            <w:tcW w:w="1003" w:type="dxa"/>
            <w:tcBorders>
              <w:top w:val="nil"/>
              <w:left w:val="nil"/>
              <w:bottom w:val="nil"/>
              <w:right w:val="nil"/>
            </w:tcBorders>
            <w:shd w:val="clear" w:color="auto" w:fill="auto"/>
            <w:noWrap/>
            <w:vAlign w:val="bottom"/>
            <w:hideMark/>
          </w:tcPr>
          <w:p w14:paraId="7EAF638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w:t>
            </w:r>
          </w:p>
        </w:tc>
        <w:tc>
          <w:tcPr>
            <w:tcW w:w="1030" w:type="dxa"/>
            <w:tcBorders>
              <w:top w:val="nil"/>
              <w:left w:val="nil"/>
              <w:bottom w:val="nil"/>
              <w:right w:val="nil"/>
            </w:tcBorders>
            <w:shd w:val="clear" w:color="auto" w:fill="auto"/>
            <w:noWrap/>
            <w:vAlign w:val="bottom"/>
            <w:hideMark/>
          </w:tcPr>
          <w:p w14:paraId="298ABD8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13.5%</w:t>
            </w:r>
          </w:p>
        </w:tc>
        <w:tc>
          <w:tcPr>
            <w:tcW w:w="939" w:type="dxa"/>
            <w:tcBorders>
              <w:top w:val="nil"/>
              <w:left w:val="nil"/>
              <w:bottom w:val="nil"/>
              <w:right w:val="nil"/>
            </w:tcBorders>
            <w:shd w:val="clear" w:color="auto" w:fill="auto"/>
            <w:noWrap/>
            <w:vAlign w:val="bottom"/>
            <w:hideMark/>
          </w:tcPr>
          <w:p w14:paraId="4A961C4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54.7%</w:t>
            </w:r>
          </w:p>
        </w:tc>
        <w:tc>
          <w:tcPr>
            <w:tcW w:w="940" w:type="dxa"/>
            <w:tcBorders>
              <w:top w:val="nil"/>
              <w:left w:val="nil"/>
              <w:bottom w:val="nil"/>
              <w:right w:val="nil"/>
            </w:tcBorders>
            <w:shd w:val="clear" w:color="auto" w:fill="auto"/>
            <w:noWrap/>
            <w:vAlign w:val="bottom"/>
            <w:hideMark/>
          </w:tcPr>
          <w:p w14:paraId="7BC835D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27.0%</w:t>
            </w:r>
          </w:p>
        </w:tc>
        <w:tc>
          <w:tcPr>
            <w:tcW w:w="1514" w:type="dxa"/>
            <w:tcBorders>
              <w:top w:val="nil"/>
              <w:left w:val="nil"/>
              <w:bottom w:val="nil"/>
              <w:right w:val="nil"/>
            </w:tcBorders>
            <w:shd w:val="clear" w:color="auto" w:fill="auto"/>
            <w:noWrap/>
            <w:vAlign w:val="bottom"/>
            <w:hideMark/>
          </w:tcPr>
          <w:p w14:paraId="4AC5AB8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SENVINS117</w:t>
            </w:r>
          </w:p>
        </w:tc>
        <w:tc>
          <w:tcPr>
            <w:tcW w:w="1003" w:type="dxa"/>
            <w:tcBorders>
              <w:top w:val="nil"/>
              <w:left w:val="nil"/>
              <w:bottom w:val="nil"/>
              <w:right w:val="nil"/>
            </w:tcBorders>
            <w:shd w:val="clear" w:color="auto" w:fill="auto"/>
            <w:noWrap/>
            <w:vAlign w:val="bottom"/>
            <w:hideMark/>
          </w:tcPr>
          <w:p w14:paraId="1C53409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w:t>
            </w:r>
          </w:p>
        </w:tc>
        <w:tc>
          <w:tcPr>
            <w:tcW w:w="1030" w:type="dxa"/>
            <w:tcBorders>
              <w:top w:val="nil"/>
              <w:left w:val="nil"/>
              <w:bottom w:val="nil"/>
              <w:right w:val="nil"/>
            </w:tcBorders>
            <w:shd w:val="clear" w:color="auto" w:fill="auto"/>
            <w:noWrap/>
            <w:vAlign w:val="bottom"/>
            <w:hideMark/>
          </w:tcPr>
          <w:p w14:paraId="40E1270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11.3%</w:t>
            </w:r>
          </w:p>
        </w:tc>
        <w:tc>
          <w:tcPr>
            <w:tcW w:w="939" w:type="dxa"/>
            <w:tcBorders>
              <w:top w:val="nil"/>
              <w:left w:val="nil"/>
              <w:bottom w:val="nil"/>
              <w:right w:val="nil"/>
            </w:tcBorders>
            <w:shd w:val="clear" w:color="auto" w:fill="auto"/>
            <w:noWrap/>
            <w:vAlign w:val="bottom"/>
            <w:hideMark/>
          </w:tcPr>
          <w:p w14:paraId="18A26F3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52.7%</w:t>
            </w:r>
          </w:p>
        </w:tc>
        <w:tc>
          <w:tcPr>
            <w:tcW w:w="940" w:type="dxa"/>
            <w:tcBorders>
              <w:top w:val="nil"/>
              <w:left w:val="nil"/>
              <w:bottom w:val="nil"/>
              <w:right w:val="nil"/>
            </w:tcBorders>
            <w:shd w:val="clear" w:color="auto" w:fill="auto"/>
            <w:noWrap/>
            <w:vAlign w:val="bottom"/>
            <w:hideMark/>
          </w:tcPr>
          <w:p w14:paraId="2A92462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30.7%</w:t>
            </w:r>
          </w:p>
        </w:tc>
      </w:tr>
      <w:tr w:rsidR="007229F6" w:rsidRPr="00CA68E6" w14:paraId="27817CD0" w14:textId="77777777" w:rsidTr="00732022">
        <w:trPr>
          <w:trHeight w:val="277"/>
          <w:tblHeader/>
        </w:trPr>
        <w:tc>
          <w:tcPr>
            <w:tcW w:w="1360" w:type="dxa"/>
            <w:tcBorders>
              <w:top w:val="nil"/>
              <w:left w:val="nil"/>
              <w:bottom w:val="nil"/>
              <w:right w:val="nil"/>
            </w:tcBorders>
            <w:shd w:val="clear" w:color="auto" w:fill="auto"/>
            <w:noWrap/>
            <w:vAlign w:val="bottom"/>
            <w:hideMark/>
          </w:tcPr>
          <w:p w14:paraId="41A12BB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SSAFEMO51</w:t>
            </w:r>
          </w:p>
        </w:tc>
        <w:tc>
          <w:tcPr>
            <w:tcW w:w="1003" w:type="dxa"/>
            <w:tcBorders>
              <w:top w:val="nil"/>
              <w:left w:val="nil"/>
              <w:bottom w:val="nil"/>
              <w:right w:val="nil"/>
            </w:tcBorders>
            <w:shd w:val="clear" w:color="auto" w:fill="auto"/>
            <w:noWrap/>
            <w:vAlign w:val="bottom"/>
            <w:hideMark/>
          </w:tcPr>
          <w:p w14:paraId="5F17633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17.5%</w:t>
            </w:r>
          </w:p>
        </w:tc>
        <w:tc>
          <w:tcPr>
            <w:tcW w:w="1030" w:type="dxa"/>
            <w:tcBorders>
              <w:top w:val="nil"/>
              <w:left w:val="nil"/>
              <w:bottom w:val="nil"/>
              <w:right w:val="nil"/>
            </w:tcBorders>
            <w:shd w:val="clear" w:color="auto" w:fill="auto"/>
            <w:noWrap/>
            <w:vAlign w:val="bottom"/>
            <w:hideMark/>
          </w:tcPr>
          <w:p w14:paraId="1F45733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37.8%</w:t>
            </w:r>
          </w:p>
        </w:tc>
        <w:tc>
          <w:tcPr>
            <w:tcW w:w="939" w:type="dxa"/>
            <w:tcBorders>
              <w:top w:val="nil"/>
              <w:left w:val="nil"/>
              <w:bottom w:val="nil"/>
              <w:right w:val="nil"/>
            </w:tcBorders>
            <w:shd w:val="clear" w:color="auto" w:fill="auto"/>
            <w:noWrap/>
            <w:vAlign w:val="bottom"/>
            <w:hideMark/>
          </w:tcPr>
          <w:p w14:paraId="46610C9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34.9%</w:t>
            </w:r>
          </w:p>
        </w:tc>
        <w:tc>
          <w:tcPr>
            <w:tcW w:w="940" w:type="dxa"/>
            <w:tcBorders>
              <w:top w:val="nil"/>
              <w:left w:val="nil"/>
              <w:bottom w:val="nil"/>
              <w:right w:val="nil"/>
            </w:tcBorders>
            <w:shd w:val="clear" w:color="auto" w:fill="auto"/>
            <w:noWrap/>
            <w:vAlign w:val="bottom"/>
            <w:hideMark/>
          </w:tcPr>
          <w:p w14:paraId="142C1A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9.8%</w:t>
            </w:r>
          </w:p>
        </w:tc>
        <w:tc>
          <w:tcPr>
            <w:tcW w:w="1514" w:type="dxa"/>
            <w:tcBorders>
              <w:top w:val="nil"/>
              <w:left w:val="nil"/>
              <w:bottom w:val="nil"/>
              <w:right w:val="nil"/>
            </w:tcBorders>
            <w:shd w:val="clear" w:color="auto" w:fill="auto"/>
            <w:noWrap/>
            <w:vAlign w:val="bottom"/>
            <w:hideMark/>
          </w:tcPr>
          <w:p w14:paraId="7B0EE08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SENVINS119</w:t>
            </w:r>
          </w:p>
        </w:tc>
        <w:tc>
          <w:tcPr>
            <w:tcW w:w="1003" w:type="dxa"/>
            <w:tcBorders>
              <w:top w:val="nil"/>
              <w:left w:val="nil"/>
              <w:bottom w:val="nil"/>
              <w:right w:val="nil"/>
            </w:tcBorders>
            <w:shd w:val="clear" w:color="auto" w:fill="auto"/>
            <w:noWrap/>
            <w:vAlign w:val="bottom"/>
            <w:hideMark/>
          </w:tcPr>
          <w:p w14:paraId="04C98CB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5.6%</w:t>
            </w:r>
          </w:p>
        </w:tc>
        <w:tc>
          <w:tcPr>
            <w:tcW w:w="1030" w:type="dxa"/>
            <w:tcBorders>
              <w:top w:val="nil"/>
              <w:left w:val="nil"/>
              <w:bottom w:val="nil"/>
              <w:right w:val="nil"/>
            </w:tcBorders>
            <w:shd w:val="clear" w:color="auto" w:fill="auto"/>
            <w:noWrap/>
            <w:vAlign w:val="bottom"/>
            <w:hideMark/>
          </w:tcPr>
          <w:p w14:paraId="432910E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16.4%</w:t>
            </w:r>
          </w:p>
        </w:tc>
        <w:tc>
          <w:tcPr>
            <w:tcW w:w="939" w:type="dxa"/>
            <w:tcBorders>
              <w:top w:val="nil"/>
              <w:left w:val="nil"/>
              <w:bottom w:val="nil"/>
              <w:right w:val="nil"/>
            </w:tcBorders>
            <w:shd w:val="clear" w:color="auto" w:fill="auto"/>
            <w:noWrap/>
            <w:vAlign w:val="bottom"/>
            <w:hideMark/>
          </w:tcPr>
          <w:p w14:paraId="1979D9B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53.2%</w:t>
            </w:r>
          </w:p>
        </w:tc>
        <w:tc>
          <w:tcPr>
            <w:tcW w:w="940" w:type="dxa"/>
            <w:tcBorders>
              <w:top w:val="nil"/>
              <w:left w:val="nil"/>
              <w:bottom w:val="nil"/>
              <w:right w:val="nil"/>
            </w:tcBorders>
            <w:shd w:val="clear" w:color="auto" w:fill="auto"/>
            <w:noWrap/>
            <w:vAlign w:val="bottom"/>
            <w:hideMark/>
          </w:tcPr>
          <w:p w14:paraId="72A10D2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24.7%</w:t>
            </w:r>
          </w:p>
        </w:tc>
      </w:tr>
      <w:tr w:rsidR="007229F6" w:rsidRPr="00CA68E6" w14:paraId="3C8DC50B" w14:textId="77777777" w:rsidTr="00732022">
        <w:trPr>
          <w:trHeight w:val="277"/>
          <w:tblHeader/>
        </w:trPr>
        <w:tc>
          <w:tcPr>
            <w:tcW w:w="1360" w:type="dxa"/>
            <w:tcBorders>
              <w:top w:val="nil"/>
              <w:left w:val="nil"/>
              <w:bottom w:val="nil"/>
              <w:right w:val="nil"/>
            </w:tcBorders>
            <w:shd w:val="clear" w:color="auto" w:fill="auto"/>
            <w:noWrap/>
            <w:vAlign w:val="bottom"/>
            <w:hideMark/>
          </w:tcPr>
          <w:p w14:paraId="2D9DF88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SSAFEMO52</w:t>
            </w:r>
          </w:p>
        </w:tc>
        <w:tc>
          <w:tcPr>
            <w:tcW w:w="1003" w:type="dxa"/>
            <w:tcBorders>
              <w:top w:val="nil"/>
              <w:left w:val="nil"/>
              <w:bottom w:val="nil"/>
              <w:right w:val="nil"/>
            </w:tcBorders>
            <w:shd w:val="clear" w:color="auto" w:fill="auto"/>
            <w:noWrap/>
            <w:vAlign w:val="bottom"/>
            <w:hideMark/>
          </w:tcPr>
          <w:p w14:paraId="2054190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20.6%</w:t>
            </w:r>
          </w:p>
        </w:tc>
        <w:tc>
          <w:tcPr>
            <w:tcW w:w="1030" w:type="dxa"/>
            <w:tcBorders>
              <w:top w:val="nil"/>
              <w:left w:val="nil"/>
              <w:bottom w:val="nil"/>
              <w:right w:val="nil"/>
            </w:tcBorders>
            <w:shd w:val="clear" w:color="auto" w:fill="auto"/>
            <w:noWrap/>
            <w:vAlign w:val="bottom"/>
            <w:hideMark/>
          </w:tcPr>
          <w:p w14:paraId="5550EE0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41.2%</w:t>
            </w:r>
          </w:p>
        </w:tc>
        <w:tc>
          <w:tcPr>
            <w:tcW w:w="939" w:type="dxa"/>
            <w:tcBorders>
              <w:top w:val="nil"/>
              <w:left w:val="nil"/>
              <w:bottom w:val="nil"/>
              <w:right w:val="nil"/>
            </w:tcBorders>
            <w:shd w:val="clear" w:color="auto" w:fill="auto"/>
            <w:noWrap/>
            <w:vAlign w:val="bottom"/>
            <w:hideMark/>
          </w:tcPr>
          <w:p w14:paraId="1CC9074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30.8%</w:t>
            </w:r>
          </w:p>
        </w:tc>
        <w:tc>
          <w:tcPr>
            <w:tcW w:w="940" w:type="dxa"/>
            <w:tcBorders>
              <w:top w:val="nil"/>
              <w:left w:val="nil"/>
              <w:bottom w:val="nil"/>
              <w:right w:val="nil"/>
            </w:tcBorders>
            <w:shd w:val="clear" w:color="auto" w:fill="auto"/>
            <w:noWrap/>
            <w:vAlign w:val="bottom"/>
            <w:hideMark/>
          </w:tcPr>
          <w:p w14:paraId="6729A64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7.5%</w:t>
            </w:r>
          </w:p>
        </w:tc>
        <w:tc>
          <w:tcPr>
            <w:tcW w:w="1514" w:type="dxa"/>
            <w:tcBorders>
              <w:top w:val="nil"/>
              <w:left w:val="nil"/>
              <w:bottom w:val="nil"/>
              <w:right w:val="nil"/>
            </w:tcBorders>
            <w:shd w:val="clear" w:color="auto" w:fill="auto"/>
            <w:noWrap/>
            <w:vAlign w:val="bottom"/>
            <w:hideMark/>
          </w:tcPr>
          <w:p w14:paraId="43DCF06C"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SENVINS121</w:t>
            </w:r>
          </w:p>
        </w:tc>
        <w:tc>
          <w:tcPr>
            <w:tcW w:w="1003" w:type="dxa"/>
            <w:tcBorders>
              <w:top w:val="nil"/>
              <w:left w:val="nil"/>
              <w:bottom w:val="nil"/>
              <w:right w:val="nil"/>
            </w:tcBorders>
            <w:shd w:val="clear" w:color="auto" w:fill="auto"/>
            <w:noWrap/>
            <w:vAlign w:val="bottom"/>
            <w:hideMark/>
          </w:tcPr>
          <w:p w14:paraId="0E00380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w:t>
            </w:r>
          </w:p>
        </w:tc>
        <w:tc>
          <w:tcPr>
            <w:tcW w:w="1030" w:type="dxa"/>
            <w:tcBorders>
              <w:top w:val="nil"/>
              <w:left w:val="nil"/>
              <w:bottom w:val="nil"/>
              <w:right w:val="nil"/>
            </w:tcBorders>
            <w:shd w:val="clear" w:color="auto" w:fill="auto"/>
            <w:noWrap/>
            <w:vAlign w:val="bottom"/>
            <w:hideMark/>
          </w:tcPr>
          <w:p w14:paraId="3972216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6.0%</w:t>
            </w:r>
          </w:p>
        </w:tc>
        <w:tc>
          <w:tcPr>
            <w:tcW w:w="939" w:type="dxa"/>
            <w:tcBorders>
              <w:top w:val="nil"/>
              <w:left w:val="nil"/>
              <w:bottom w:val="nil"/>
              <w:right w:val="nil"/>
            </w:tcBorders>
            <w:shd w:val="clear" w:color="auto" w:fill="auto"/>
            <w:noWrap/>
            <w:vAlign w:val="bottom"/>
            <w:hideMark/>
          </w:tcPr>
          <w:p w14:paraId="6A77995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45.0%</w:t>
            </w:r>
          </w:p>
        </w:tc>
        <w:tc>
          <w:tcPr>
            <w:tcW w:w="940" w:type="dxa"/>
            <w:tcBorders>
              <w:top w:val="nil"/>
              <w:left w:val="nil"/>
              <w:bottom w:val="nil"/>
              <w:right w:val="nil"/>
            </w:tcBorders>
            <w:shd w:val="clear" w:color="auto" w:fill="auto"/>
            <w:noWrap/>
            <w:vAlign w:val="bottom"/>
            <w:hideMark/>
          </w:tcPr>
          <w:p w14:paraId="0941CE2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46.4%</w:t>
            </w:r>
          </w:p>
        </w:tc>
      </w:tr>
      <w:tr w:rsidR="007229F6" w:rsidRPr="00CA68E6" w14:paraId="65097E1B" w14:textId="77777777" w:rsidTr="00732022">
        <w:trPr>
          <w:trHeight w:val="277"/>
          <w:tblHeader/>
        </w:trPr>
        <w:tc>
          <w:tcPr>
            <w:tcW w:w="1360" w:type="dxa"/>
            <w:tcBorders>
              <w:top w:val="nil"/>
              <w:left w:val="nil"/>
              <w:bottom w:val="nil"/>
              <w:right w:val="nil"/>
            </w:tcBorders>
            <w:shd w:val="clear" w:color="auto" w:fill="auto"/>
            <w:noWrap/>
            <w:vAlign w:val="bottom"/>
            <w:hideMark/>
          </w:tcPr>
          <w:p w14:paraId="25CD16E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SSAFEMO53</w:t>
            </w:r>
          </w:p>
        </w:tc>
        <w:tc>
          <w:tcPr>
            <w:tcW w:w="1003" w:type="dxa"/>
            <w:tcBorders>
              <w:top w:val="nil"/>
              <w:left w:val="nil"/>
              <w:bottom w:val="nil"/>
              <w:right w:val="nil"/>
            </w:tcBorders>
            <w:shd w:val="clear" w:color="auto" w:fill="auto"/>
            <w:noWrap/>
            <w:vAlign w:val="bottom"/>
            <w:hideMark/>
          </w:tcPr>
          <w:p w14:paraId="47F488F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15.0%</w:t>
            </w:r>
          </w:p>
        </w:tc>
        <w:tc>
          <w:tcPr>
            <w:tcW w:w="1030" w:type="dxa"/>
            <w:tcBorders>
              <w:top w:val="nil"/>
              <w:left w:val="nil"/>
              <w:bottom w:val="nil"/>
              <w:right w:val="nil"/>
            </w:tcBorders>
            <w:shd w:val="clear" w:color="auto" w:fill="auto"/>
            <w:noWrap/>
            <w:vAlign w:val="bottom"/>
            <w:hideMark/>
          </w:tcPr>
          <w:p w14:paraId="0B36440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37.2%</w:t>
            </w:r>
          </w:p>
        </w:tc>
        <w:tc>
          <w:tcPr>
            <w:tcW w:w="939" w:type="dxa"/>
            <w:tcBorders>
              <w:top w:val="nil"/>
              <w:left w:val="nil"/>
              <w:bottom w:val="nil"/>
              <w:right w:val="nil"/>
            </w:tcBorders>
            <w:shd w:val="clear" w:color="auto" w:fill="auto"/>
            <w:noWrap/>
            <w:vAlign w:val="bottom"/>
            <w:hideMark/>
          </w:tcPr>
          <w:p w14:paraId="3BDD203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40.3%</w:t>
            </w:r>
          </w:p>
        </w:tc>
        <w:tc>
          <w:tcPr>
            <w:tcW w:w="940" w:type="dxa"/>
            <w:tcBorders>
              <w:top w:val="nil"/>
              <w:left w:val="nil"/>
              <w:bottom w:val="nil"/>
              <w:right w:val="nil"/>
            </w:tcBorders>
            <w:shd w:val="clear" w:color="auto" w:fill="auto"/>
            <w:noWrap/>
            <w:vAlign w:val="bottom"/>
            <w:hideMark/>
          </w:tcPr>
          <w:p w14:paraId="2D294C4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7.5%</w:t>
            </w:r>
          </w:p>
        </w:tc>
        <w:tc>
          <w:tcPr>
            <w:tcW w:w="1514" w:type="dxa"/>
            <w:tcBorders>
              <w:top w:val="nil"/>
              <w:left w:val="nil"/>
              <w:bottom w:val="nil"/>
              <w:right w:val="nil"/>
            </w:tcBorders>
            <w:shd w:val="clear" w:color="auto" w:fill="auto"/>
            <w:noWrap/>
            <w:vAlign w:val="bottom"/>
            <w:hideMark/>
          </w:tcPr>
          <w:p w14:paraId="2460DE8C"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SENVINS122</w:t>
            </w:r>
          </w:p>
        </w:tc>
        <w:tc>
          <w:tcPr>
            <w:tcW w:w="1003" w:type="dxa"/>
            <w:tcBorders>
              <w:top w:val="nil"/>
              <w:left w:val="nil"/>
              <w:bottom w:val="nil"/>
              <w:right w:val="nil"/>
            </w:tcBorders>
            <w:shd w:val="clear" w:color="auto" w:fill="auto"/>
            <w:noWrap/>
            <w:vAlign w:val="bottom"/>
            <w:hideMark/>
          </w:tcPr>
          <w:p w14:paraId="334659A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w:t>
            </w:r>
          </w:p>
        </w:tc>
        <w:tc>
          <w:tcPr>
            <w:tcW w:w="1030" w:type="dxa"/>
            <w:tcBorders>
              <w:top w:val="nil"/>
              <w:left w:val="nil"/>
              <w:bottom w:val="nil"/>
              <w:right w:val="nil"/>
            </w:tcBorders>
            <w:shd w:val="clear" w:color="auto" w:fill="auto"/>
            <w:noWrap/>
            <w:vAlign w:val="bottom"/>
            <w:hideMark/>
          </w:tcPr>
          <w:p w14:paraId="2CEA4FB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9.7%</w:t>
            </w:r>
          </w:p>
        </w:tc>
        <w:tc>
          <w:tcPr>
            <w:tcW w:w="939" w:type="dxa"/>
            <w:tcBorders>
              <w:top w:val="nil"/>
              <w:left w:val="nil"/>
              <w:bottom w:val="nil"/>
              <w:right w:val="nil"/>
            </w:tcBorders>
            <w:shd w:val="clear" w:color="auto" w:fill="auto"/>
            <w:noWrap/>
            <w:vAlign w:val="bottom"/>
            <w:hideMark/>
          </w:tcPr>
          <w:p w14:paraId="3401A0A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53.9%</w:t>
            </w:r>
          </w:p>
        </w:tc>
        <w:tc>
          <w:tcPr>
            <w:tcW w:w="940" w:type="dxa"/>
            <w:tcBorders>
              <w:top w:val="nil"/>
              <w:left w:val="nil"/>
              <w:bottom w:val="nil"/>
              <w:right w:val="nil"/>
            </w:tcBorders>
            <w:shd w:val="clear" w:color="auto" w:fill="auto"/>
            <w:noWrap/>
            <w:vAlign w:val="bottom"/>
            <w:hideMark/>
          </w:tcPr>
          <w:p w14:paraId="3D7C4FA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32.3%</w:t>
            </w:r>
          </w:p>
        </w:tc>
      </w:tr>
      <w:tr w:rsidR="007229F6" w:rsidRPr="00CA68E6" w14:paraId="533A1528" w14:textId="77777777" w:rsidTr="00732022">
        <w:trPr>
          <w:trHeight w:val="277"/>
          <w:tblHeader/>
        </w:trPr>
        <w:tc>
          <w:tcPr>
            <w:tcW w:w="1360" w:type="dxa"/>
            <w:tcBorders>
              <w:top w:val="nil"/>
              <w:left w:val="nil"/>
              <w:bottom w:val="nil"/>
              <w:right w:val="nil"/>
            </w:tcBorders>
            <w:shd w:val="clear" w:color="auto" w:fill="auto"/>
            <w:noWrap/>
            <w:vAlign w:val="bottom"/>
            <w:hideMark/>
          </w:tcPr>
          <w:p w14:paraId="3837BEF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SSAFEMO54</w:t>
            </w:r>
          </w:p>
        </w:tc>
        <w:tc>
          <w:tcPr>
            <w:tcW w:w="1003" w:type="dxa"/>
            <w:tcBorders>
              <w:top w:val="nil"/>
              <w:left w:val="nil"/>
              <w:bottom w:val="nil"/>
              <w:right w:val="nil"/>
            </w:tcBorders>
            <w:shd w:val="clear" w:color="auto" w:fill="auto"/>
            <w:noWrap/>
            <w:vAlign w:val="bottom"/>
            <w:hideMark/>
          </w:tcPr>
          <w:p w14:paraId="4DA66F9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14.1%</w:t>
            </w:r>
          </w:p>
        </w:tc>
        <w:tc>
          <w:tcPr>
            <w:tcW w:w="1030" w:type="dxa"/>
            <w:tcBorders>
              <w:top w:val="nil"/>
              <w:left w:val="nil"/>
              <w:bottom w:val="nil"/>
              <w:right w:val="nil"/>
            </w:tcBorders>
            <w:shd w:val="clear" w:color="auto" w:fill="auto"/>
            <w:noWrap/>
            <w:vAlign w:val="bottom"/>
            <w:hideMark/>
          </w:tcPr>
          <w:p w14:paraId="0514980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16.2%</w:t>
            </w:r>
          </w:p>
        </w:tc>
        <w:tc>
          <w:tcPr>
            <w:tcW w:w="939" w:type="dxa"/>
            <w:tcBorders>
              <w:top w:val="nil"/>
              <w:left w:val="nil"/>
              <w:bottom w:val="nil"/>
              <w:right w:val="nil"/>
            </w:tcBorders>
            <w:shd w:val="clear" w:color="auto" w:fill="auto"/>
            <w:noWrap/>
            <w:vAlign w:val="bottom"/>
            <w:hideMark/>
          </w:tcPr>
          <w:p w14:paraId="02181A2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45.8%</w:t>
            </w:r>
          </w:p>
        </w:tc>
        <w:tc>
          <w:tcPr>
            <w:tcW w:w="940" w:type="dxa"/>
            <w:tcBorders>
              <w:top w:val="nil"/>
              <w:left w:val="nil"/>
              <w:bottom w:val="nil"/>
              <w:right w:val="nil"/>
            </w:tcBorders>
            <w:shd w:val="clear" w:color="auto" w:fill="auto"/>
            <w:noWrap/>
            <w:vAlign w:val="bottom"/>
            <w:hideMark/>
          </w:tcPr>
          <w:p w14:paraId="71B0486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23.9%</w:t>
            </w:r>
          </w:p>
        </w:tc>
        <w:tc>
          <w:tcPr>
            <w:tcW w:w="1514" w:type="dxa"/>
            <w:tcBorders>
              <w:top w:val="nil"/>
              <w:left w:val="nil"/>
              <w:bottom w:val="nil"/>
              <w:right w:val="nil"/>
            </w:tcBorders>
            <w:shd w:val="clear" w:color="auto" w:fill="auto"/>
            <w:noWrap/>
            <w:vAlign w:val="bottom"/>
            <w:hideMark/>
          </w:tcPr>
          <w:p w14:paraId="12D7338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SENVPHEA123</w:t>
            </w:r>
          </w:p>
        </w:tc>
        <w:tc>
          <w:tcPr>
            <w:tcW w:w="1003" w:type="dxa"/>
            <w:tcBorders>
              <w:top w:val="nil"/>
              <w:left w:val="nil"/>
              <w:bottom w:val="nil"/>
              <w:right w:val="nil"/>
            </w:tcBorders>
            <w:shd w:val="clear" w:color="auto" w:fill="auto"/>
            <w:noWrap/>
            <w:vAlign w:val="bottom"/>
            <w:hideMark/>
          </w:tcPr>
          <w:p w14:paraId="64E16A6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14.4%</w:t>
            </w:r>
          </w:p>
        </w:tc>
        <w:tc>
          <w:tcPr>
            <w:tcW w:w="1030" w:type="dxa"/>
            <w:tcBorders>
              <w:top w:val="nil"/>
              <w:left w:val="nil"/>
              <w:bottom w:val="nil"/>
              <w:right w:val="nil"/>
            </w:tcBorders>
            <w:shd w:val="clear" w:color="auto" w:fill="auto"/>
            <w:noWrap/>
            <w:vAlign w:val="bottom"/>
            <w:hideMark/>
          </w:tcPr>
          <w:p w14:paraId="36BB1A5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18.6%</w:t>
            </w:r>
          </w:p>
        </w:tc>
        <w:tc>
          <w:tcPr>
            <w:tcW w:w="939" w:type="dxa"/>
            <w:tcBorders>
              <w:top w:val="nil"/>
              <w:left w:val="nil"/>
              <w:bottom w:val="nil"/>
              <w:right w:val="nil"/>
            </w:tcBorders>
            <w:shd w:val="clear" w:color="auto" w:fill="auto"/>
            <w:noWrap/>
            <w:vAlign w:val="bottom"/>
            <w:hideMark/>
          </w:tcPr>
          <w:p w14:paraId="42EEC5F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32.6%</w:t>
            </w:r>
          </w:p>
        </w:tc>
        <w:tc>
          <w:tcPr>
            <w:tcW w:w="940" w:type="dxa"/>
            <w:tcBorders>
              <w:top w:val="nil"/>
              <w:left w:val="nil"/>
              <w:bottom w:val="nil"/>
              <w:right w:val="nil"/>
            </w:tcBorders>
            <w:shd w:val="clear" w:color="auto" w:fill="auto"/>
            <w:noWrap/>
            <w:vAlign w:val="bottom"/>
            <w:hideMark/>
          </w:tcPr>
          <w:p w14:paraId="5D2E45D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34.4%</w:t>
            </w:r>
          </w:p>
        </w:tc>
      </w:tr>
      <w:tr w:rsidR="007229F6" w:rsidRPr="00CA68E6" w14:paraId="46AB29BF" w14:textId="77777777" w:rsidTr="00732022">
        <w:trPr>
          <w:trHeight w:val="277"/>
          <w:tblHeader/>
        </w:trPr>
        <w:tc>
          <w:tcPr>
            <w:tcW w:w="1360" w:type="dxa"/>
            <w:tcBorders>
              <w:top w:val="nil"/>
              <w:left w:val="nil"/>
              <w:bottom w:val="nil"/>
              <w:right w:val="nil"/>
            </w:tcBorders>
            <w:shd w:val="clear" w:color="auto" w:fill="auto"/>
            <w:noWrap/>
            <w:vAlign w:val="bottom"/>
            <w:hideMark/>
          </w:tcPr>
          <w:p w14:paraId="764A876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SSAFEMO55</w:t>
            </w:r>
          </w:p>
        </w:tc>
        <w:tc>
          <w:tcPr>
            <w:tcW w:w="1003" w:type="dxa"/>
            <w:tcBorders>
              <w:top w:val="nil"/>
              <w:left w:val="nil"/>
              <w:bottom w:val="nil"/>
              <w:right w:val="nil"/>
            </w:tcBorders>
            <w:shd w:val="clear" w:color="auto" w:fill="auto"/>
            <w:noWrap/>
            <w:vAlign w:val="bottom"/>
            <w:hideMark/>
          </w:tcPr>
          <w:p w14:paraId="24388B0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9.7%</w:t>
            </w:r>
          </w:p>
        </w:tc>
        <w:tc>
          <w:tcPr>
            <w:tcW w:w="1030" w:type="dxa"/>
            <w:tcBorders>
              <w:top w:val="nil"/>
              <w:left w:val="nil"/>
              <w:bottom w:val="nil"/>
              <w:right w:val="nil"/>
            </w:tcBorders>
            <w:shd w:val="clear" w:color="auto" w:fill="auto"/>
            <w:noWrap/>
            <w:vAlign w:val="bottom"/>
            <w:hideMark/>
          </w:tcPr>
          <w:p w14:paraId="2839551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21.4%</w:t>
            </w:r>
          </w:p>
        </w:tc>
        <w:tc>
          <w:tcPr>
            <w:tcW w:w="939" w:type="dxa"/>
            <w:tcBorders>
              <w:top w:val="nil"/>
              <w:left w:val="nil"/>
              <w:bottom w:val="nil"/>
              <w:right w:val="nil"/>
            </w:tcBorders>
            <w:shd w:val="clear" w:color="auto" w:fill="auto"/>
            <w:noWrap/>
            <w:vAlign w:val="bottom"/>
            <w:hideMark/>
          </w:tcPr>
          <w:p w14:paraId="3A82483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48.5%</w:t>
            </w:r>
          </w:p>
        </w:tc>
        <w:tc>
          <w:tcPr>
            <w:tcW w:w="940" w:type="dxa"/>
            <w:tcBorders>
              <w:top w:val="nil"/>
              <w:left w:val="nil"/>
              <w:bottom w:val="nil"/>
              <w:right w:val="nil"/>
            </w:tcBorders>
            <w:shd w:val="clear" w:color="auto" w:fill="auto"/>
            <w:noWrap/>
            <w:vAlign w:val="bottom"/>
            <w:hideMark/>
          </w:tcPr>
          <w:p w14:paraId="331A5A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20.5%</w:t>
            </w:r>
          </w:p>
        </w:tc>
        <w:tc>
          <w:tcPr>
            <w:tcW w:w="1514" w:type="dxa"/>
            <w:tcBorders>
              <w:top w:val="nil"/>
              <w:left w:val="nil"/>
              <w:bottom w:val="nil"/>
              <w:right w:val="nil"/>
            </w:tcBorders>
            <w:shd w:val="clear" w:color="auto" w:fill="auto"/>
            <w:noWrap/>
            <w:vAlign w:val="bottom"/>
            <w:hideMark/>
          </w:tcPr>
          <w:p w14:paraId="150145A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SENVPHEA124</w:t>
            </w:r>
          </w:p>
        </w:tc>
        <w:tc>
          <w:tcPr>
            <w:tcW w:w="1003" w:type="dxa"/>
            <w:tcBorders>
              <w:top w:val="nil"/>
              <w:left w:val="nil"/>
              <w:bottom w:val="nil"/>
              <w:right w:val="nil"/>
            </w:tcBorders>
            <w:shd w:val="clear" w:color="auto" w:fill="auto"/>
            <w:noWrap/>
            <w:vAlign w:val="bottom"/>
            <w:hideMark/>
          </w:tcPr>
          <w:p w14:paraId="6CDA46C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33.1%</w:t>
            </w:r>
          </w:p>
        </w:tc>
        <w:tc>
          <w:tcPr>
            <w:tcW w:w="1030" w:type="dxa"/>
            <w:tcBorders>
              <w:top w:val="nil"/>
              <w:left w:val="nil"/>
              <w:bottom w:val="nil"/>
              <w:right w:val="nil"/>
            </w:tcBorders>
            <w:shd w:val="clear" w:color="auto" w:fill="auto"/>
            <w:noWrap/>
            <w:vAlign w:val="bottom"/>
            <w:hideMark/>
          </w:tcPr>
          <w:p w14:paraId="0CDA06B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23.8%</w:t>
            </w:r>
          </w:p>
        </w:tc>
        <w:tc>
          <w:tcPr>
            <w:tcW w:w="939" w:type="dxa"/>
            <w:tcBorders>
              <w:top w:val="nil"/>
              <w:left w:val="nil"/>
              <w:bottom w:val="nil"/>
              <w:right w:val="nil"/>
            </w:tcBorders>
            <w:shd w:val="clear" w:color="auto" w:fill="auto"/>
            <w:noWrap/>
            <w:vAlign w:val="bottom"/>
            <w:hideMark/>
          </w:tcPr>
          <w:p w14:paraId="2340DD8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26.3%</w:t>
            </w:r>
          </w:p>
        </w:tc>
        <w:tc>
          <w:tcPr>
            <w:tcW w:w="940" w:type="dxa"/>
            <w:tcBorders>
              <w:top w:val="nil"/>
              <w:left w:val="nil"/>
              <w:bottom w:val="nil"/>
              <w:right w:val="nil"/>
            </w:tcBorders>
            <w:shd w:val="clear" w:color="auto" w:fill="auto"/>
            <w:noWrap/>
            <w:vAlign w:val="bottom"/>
            <w:hideMark/>
          </w:tcPr>
          <w:p w14:paraId="0A7F09E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16.9%</w:t>
            </w:r>
          </w:p>
        </w:tc>
      </w:tr>
      <w:tr w:rsidR="007229F6" w:rsidRPr="00CA68E6" w14:paraId="10E44951" w14:textId="77777777" w:rsidTr="00732022">
        <w:trPr>
          <w:trHeight w:val="277"/>
          <w:tblHeader/>
        </w:trPr>
        <w:tc>
          <w:tcPr>
            <w:tcW w:w="1360" w:type="dxa"/>
            <w:tcBorders>
              <w:top w:val="nil"/>
              <w:left w:val="nil"/>
              <w:bottom w:val="nil"/>
              <w:right w:val="nil"/>
            </w:tcBorders>
            <w:shd w:val="clear" w:color="auto" w:fill="auto"/>
            <w:noWrap/>
            <w:vAlign w:val="bottom"/>
            <w:hideMark/>
          </w:tcPr>
          <w:p w14:paraId="2F6D6DE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SSAFEMO56</w:t>
            </w:r>
          </w:p>
        </w:tc>
        <w:tc>
          <w:tcPr>
            <w:tcW w:w="1003" w:type="dxa"/>
            <w:tcBorders>
              <w:top w:val="nil"/>
              <w:left w:val="nil"/>
              <w:bottom w:val="nil"/>
              <w:right w:val="nil"/>
            </w:tcBorders>
            <w:shd w:val="clear" w:color="auto" w:fill="auto"/>
            <w:noWrap/>
            <w:vAlign w:val="bottom"/>
            <w:hideMark/>
          </w:tcPr>
          <w:p w14:paraId="141D6DB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10.6%</w:t>
            </w:r>
          </w:p>
        </w:tc>
        <w:tc>
          <w:tcPr>
            <w:tcW w:w="1030" w:type="dxa"/>
            <w:tcBorders>
              <w:top w:val="nil"/>
              <w:left w:val="nil"/>
              <w:bottom w:val="nil"/>
              <w:right w:val="nil"/>
            </w:tcBorders>
            <w:shd w:val="clear" w:color="auto" w:fill="auto"/>
            <w:noWrap/>
            <w:vAlign w:val="bottom"/>
            <w:hideMark/>
          </w:tcPr>
          <w:p w14:paraId="4806CD9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19.6%</w:t>
            </w:r>
          </w:p>
        </w:tc>
        <w:tc>
          <w:tcPr>
            <w:tcW w:w="939" w:type="dxa"/>
            <w:tcBorders>
              <w:top w:val="nil"/>
              <w:left w:val="nil"/>
              <w:bottom w:val="nil"/>
              <w:right w:val="nil"/>
            </w:tcBorders>
            <w:shd w:val="clear" w:color="auto" w:fill="auto"/>
            <w:noWrap/>
            <w:vAlign w:val="bottom"/>
            <w:hideMark/>
          </w:tcPr>
          <w:p w14:paraId="4808DD1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48.9%</w:t>
            </w:r>
          </w:p>
        </w:tc>
        <w:tc>
          <w:tcPr>
            <w:tcW w:w="940" w:type="dxa"/>
            <w:tcBorders>
              <w:top w:val="nil"/>
              <w:left w:val="nil"/>
              <w:bottom w:val="nil"/>
              <w:right w:val="nil"/>
            </w:tcBorders>
            <w:shd w:val="clear" w:color="auto" w:fill="auto"/>
            <w:noWrap/>
            <w:vAlign w:val="bottom"/>
            <w:hideMark/>
          </w:tcPr>
          <w:p w14:paraId="1717662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20.9%</w:t>
            </w:r>
          </w:p>
        </w:tc>
        <w:tc>
          <w:tcPr>
            <w:tcW w:w="1514" w:type="dxa"/>
            <w:tcBorders>
              <w:top w:val="nil"/>
              <w:left w:val="nil"/>
              <w:bottom w:val="nil"/>
              <w:right w:val="nil"/>
            </w:tcBorders>
            <w:shd w:val="clear" w:color="auto" w:fill="auto"/>
            <w:noWrap/>
            <w:vAlign w:val="bottom"/>
            <w:hideMark/>
          </w:tcPr>
          <w:p w14:paraId="77B7682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SENVPHEA125</w:t>
            </w:r>
          </w:p>
        </w:tc>
        <w:tc>
          <w:tcPr>
            <w:tcW w:w="1003" w:type="dxa"/>
            <w:tcBorders>
              <w:top w:val="nil"/>
              <w:left w:val="nil"/>
              <w:bottom w:val="nil"/>
              <w:right w:val="nil"/>
            </w:tcBorders>
            <w:shd w:val="clear" w:color="auto" w:fill="auto"/>
            <w:noWrap/>
            <w:vAlign w:val="bottom"/>
            <w:hideMark/>
          </w:tcPr>
          <w:p w14:paraId="52233C3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27.4%</w:t>
            </w:r>
          </w:p>
        </w:tc>
        <w:tc>
          <w:tcPr>
            <w:tcW w:w="1030" w:type="dxa"/>
            <w:tcBorders>
              <w:top w:val="nil"/>
              <w:left w:val="nil"/>
              <w:bottom w:val="nil"/>
              <w:right w:val="nil"/>
            </w:tcBorders>
            <w:shd w:val="clear" w:color="auto" w:fill="auto"/>
            <w:noWrap/>
            <w:vAlign w:val="bottom"/>
            <w:hideMark/>
          </w:tcPr>
          <w:p w14:paraId="2CC8FB3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19.2%</w:t>
            </w:r>
          </w:p>
        </w:tc>
        <w:tc>
          <w:tcPr>
            <w:tcW w:w="939" w:type="dxa"/>
            <w:tcBorders>
              <w:top w:val="nil"/>
              <w:left w:val="nil"/>
              <w:bottom w:val="nil"/>
              <w:right w:val="nil"/>
            </w:tcBorders>
            <w:shd w:val="clear" w:color="auto" w:fill="auto"/>
            <w:noWrap/>
            <w:vAlign w:val="bottom"/>
            <w:hideMark/>
          </w:tcPr>
          <w:p w14:paraId="355B526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21.7%</w:t>
            </w:r>
          </w:p>
        </w:tc>
        <w:tc>
          <w:tcPr>
            <w:tcW w:w="940" w:type="dxa"/>
            <w:tcBorders>
              <w:top w:val="nil"/>
              <w:left w:val="nil"/>
              <w:bottom w:val="nil"/>
              <w:right w:val="nil"/>
            </w:tcBorders>
            <w:shd w:val="clear" w:color="auto" w:fill="auto"/>
            <w:noWrap/>
            <w:vAlign w:val="bottom"/>
            <w:hideMark/>
          </w:tcPr>
          <w:p w14:paraId="0B748A2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31.7%</w:t>
            </w:r>
          </w:p>
        </w:tc>
      </w:tr>
      <w:tr w:rsidR="007229F6" w:rsidRPr="00CA68E6" w14:paraId="5E66A73F" w14:textId="77777777" w:rsidTr="00732022">
        <w:trPr>
          <w:trHeight w:val="277"/>
          <w:tblHeader/>
        </w:trPr>
        <w:tc>
          <w:tcPr>
            <w:tcW w:w="1360" w:type="dxa"/>
            <w:tcBorders>
              <w:top w:val="nil"/>
              <w:left w:val="nil"/>
              <w:bottom w:val="nil"/>
              <w:right w:val="nil"/>
            </w:tcBorders>
            <w:shd w:val="clear" w:color="auto" w:fill="auto"/>
            <w:noWrap/>
            <w:vAlign w:val="bottom"/>
            <w:hideMark/>
          </w:tcPr>
          <w:p w14:paraId="20DD71C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SSAFEMO57</w:t>
            </w:r>
          </w:p>
        </w:tc>
        <w:tc>
          <w:tcPr>
            <w:tcW w:w="1003" w:type="dxa"/>
            <w:tcBorders>
              <w:top w:val="nil"/>
              <w:left w:val="nil"/>
              <w:bottom w:val="nil"/>
              <w:right w:val="nil"/>
            </w:tcBorders>
            <w:shd w:val="clear" w:color="auto" w:fill="auto"/>
            <w:noWrap/>
            <w:vAlign w:val="bottom"/>
            <w:hideMark/>
          </w:tcPr>
          <w:p w14:paraId="6A62D8D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8.7%</w:t>
            </w:r>
          </w:p>
        </w:tc>
        <w:tc>
          <w:tcPr>
            <w:tcW w:w="1030" w:type="dxa"/>
            <w:tcBorders>
              <w:top w:val="nil"/>
              <w:left w:val="nil"/>
              <w:bottom w:val="nil"/>
              <w:right w:val="nil"/>
            </w:tcBorders>
            <w:shd w:val="clear" w:color="auto" w:fill="auto"/>
            <w:noWrap/>
            <w:vAlign w:val="bottom"/>
            <w:hideMark/>
          </w:tcPr>
          <w:p w14:paraId="6D25085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16.3%</w:t>
            </w:r>
          </w:p>
        </w:tc>
        <w:tc>
          <w:tcPr>
            <w:tcW w:w="939" w:type="dxa"/>
            <w:tcBorders>
              <w:top w:val="nil"/>
              <w:left w:val="nil"/>
              <w:bottom w:val="nil"/>
              <w:right w:val="nil"/>
            </w:tcBorders>
            <w:shd w:val="clear" w:color="auto" w:fill="auto"/>
            <w:noWrap/>
            <w:vAlign w:val="bottom"/>
            <w:hideMark/>
          </w:tcPr>
          <w:p w14:paraId="40BCFA5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52.5%</w:t>
            </w:r>
          </w:p>
        </w:tc>
        <w:tc>
          <w:tcPr>
            <w:tcW w:w="940" w:type="dxa"/>
            <w:tcBorders>
              <w:top w:val="nil"/>
              <w:left w:val="nil"/>
              <w:bottom w:val="nil"/>
              <w:right w:val="nil"/>
            </w:tcBorders>
            <w:shd w:val="clear" w:color="auto" w:fill="auto"/>
            <w:noWrap/>
            <w:vAlign w:val="bottom"/>
            <w:hideMark/>
          </w:tcPr>
          <w:p w14:paraId="2CDBEF0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22.6%</w:t>
            </w:r>
          </w:p>
        </w:tc>
        <w:tc>
          <w:tcPr>
            <w:tcW w:w="1514" w:type="dxa"/>
            <w:tcBorders>
              <w:top w:val="nil"/>
              <w:left w:val="nil"/>
              <w:bottom w:val="nil"/>
              <w:right w:val="nil"/>
            </w:tcBorders>
            <w:shd w:val="clear" w:color="auto" w:fill="auto"/>
            <w:noWrap/>
            <w:vAlign w:val="bottom"/>
            <w:hideMark/>
          </w:tcPr>
          <w:p w14:paraId="0C6DFE8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SENVPHEA126</w:t>
            </w:r>
          </w:p>
        </w:tc>
        <w:tc>
          <w:tcPr>
            <w:tcW w:w="1003" w:type="dxa"/>
            <w:tcBorders>
              <w:top w:val="nil"/>
              <w:left w:val="nil"/>
              <w:bottom w:val="nil"/>
              <w:right w:val="nil"/>
            </w:tcBorders>
            <w:shd w:val="clear" w:color="auto" w:fill="auto"/>
            <w:noWrap/>
            <w:vAlign w:val="bottom"/>
            <w:hideMark/>
          </w:tcPr>
          <w:p w14:paraId="72CADE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23.3%</w:t>
            </w:r>
          </w:p>
        </w:tc>
        <w:tc>
          <w:tcPr>
            <w:tcW w:w="1030" w:type="dxa"/>
            <w:tcBorders>
              <w:top w:val="nil"/>
              <w:left w:val="nil"/>
              <w:bottom w:val="nil"/>
              <w:right w:val="nil"/>
            </w:tcBorders>
            <w:shd w:val="clear" w:color="auto" w:fill="auto"/>
            <w:noWrap/>
            <w:vAlign w:val="bottom"/>
            <w:hideMark/>
          </w:tcPr>
          <w:p w14:paraId="6BD63DE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29.6%</w:t>
            </w:r>
          </w:p>
        </w:tc>
        <w:tc>
          <w:tcPr>
            <w:tcW w:w="939" w:type="dxa"/>
            <w:tcBorders>
              <w:top w:val="nil"/>
              <w:left w:val="nil"/>
              <w:bottom w:val="nil"/>
              <w:right w:val="nil"/>
            </w:tcBorders>
            <w:shd w:val="clear" w:color="auto" w:fill="auto"/>
            <w:noWrap/>
            <w:vAlign w:val="bottom"/>
            <w:hideMark/>
          </w:tcPr>
          <w:p w14:paraId="151195A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32.5%</w:t>
            </w:r>
          </w:p>
        </w:tc>
        <w:tc>
          <w:tcPr>
            <w:tcW w:w="940" w:type="dxa"/>
            <w:tcBorders>
              <w:top w:val="nil"/>
              <w:left w:val="nil"/>
              <w:bottom w:val="nil"/>
              <w:right w:val="nil"/>
            </w:tcBorders>
            <w:shd w:val="clear" w:color="auto" w:fill="auto"/>
            <w:noWrap/>
            <w:vAlign w:val="bottom"/>
            <w:hideMark/>
          </w:tcPr>
          <w:p w14:paraId="5EA7975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14.7%</w:t>
            </w:r>
          </w:p>
        </w:tc>
      </w:tr>
      <w:tr w:rsidR="007229F6" w:rsidRPr="00CA68E6" w14:paraId="02B202C1" w14:textId="77777777" w:rsidTr="00732022">
        <w:trPr>
          <w:trHeight w:val="277"/>
          <w:tblHeader/>
        </w:trPr>
        <w:tc>
          <w:tcPr>
            <w:tcW w:w="1360" w:type="dxa"/>
            <w:tcBorders>
              <w:top w:val="nil"/>
              <w:left w:val="nil"/>
              <w:right w:val="nil"/>
            </w:tcBorders>
            <w:shd w:val="clear" w:color="auto" w:fill="auto"/>
            <w:noWrap/>
            <w:vAlign w:val="bottom"/>
            <w:hideMark/>
          </w:tcPr>
          <w:p w14:paraId="232AFB4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SSAFEMO58</w:t>
            </w:r>
          </w:p>
        </w:tc>
        <w:tc>
          <w:tcPr>
            <w:tcW w:w="1003" w:type="dxa"/>
            <w:tcBorders>
              <w:top w:val="nil"/>
              <w:left w:val="nil"/>
              <w:right w:val="nil"/>
            </w:tcBorders>
            <w:shd w:val="clear" w:color="auto" w:fill="auto"/>
            <w:noWrap/>
            <w:vAlign w:val="bottom"/>
            <w:hideMark/>
          </w:tcPr>
          <w:p w14:paraId="42F668A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12.6%</w:t>
            </w:r>
          </w:p>
        </w:tc>
        <w:tc>
          <w:tcPr>
            <w:tcW w:w="1030" w:type="dxa"/>
            <w:tcBorders>
              <w:top w:val="nil"/>
              <w:left w:val="nil"/>
              <w:right w:val="nil"/>
            </w:tcBorders>
            <w:shd w:val="clear" w:color="auto" w:fill="auto"/>
            <w:noWrap/>
            <w:vAlign w:val="bottom"/>
            <w:hideMark/>
          </w:tcPr>
          <w:p w14:paraId="021A69D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22.6%</w:t>
            </w:r>
          </w:p>
        </w:tc>
        <w:tc>
          <w:tcPr>
            <w:tcW w:w="939" w:type="dxa"/>
            <w:tcBorders>
              <w:top w:val="nil"/>
              <w:left w:val="nil"/>
              <w:right w:val="nil"/>
            </w:tcBorders>
            <w:shd w:val="clear" w:color="auto" w:fill="auto"/>
            <w:noWrap/>
            <w:vAlign w:val="bottom"/>
            <w:hideMark/>
          </w:tcPr>
          <w:p w14:paraId="4A5A873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48.2%</w:t>
            </w:r>
          </w:p>
        </w:tc>
        <w:tc>
          <w:tcPr>
            <w:tcW w:w="940" w:type="dxa"/>
            <w:tcBorders>
              <w:top w:val="nil"/>
              <w:left w:val="nil"/>
              <w:right w:val="nil"/>
            </w:tcBorders>
            <w:shd w:val="clear" w:color="auto" w:fill="auto"/>
            <w:noWrap/>
            <w:vAlign w:val="bottom"/>
            <w:hideMark/>
          </w:tcPr>
          <w:p w14:paraId="0E0302D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c>
          <w:tcPr>
            <w:tcW w:w="1514" w:type="dxa"/>
            <w:tcBorders>
              <w:top w:val="nil"/>
              <w:left w:val="nil"/>
              <w:right w:val="nil"/>
            </w:tcBorders>
            <w:shd w:val="clear" w:color="auto" w:fill="auto"/>
            <w:noWrap/>
            <w:vAlign w:val="bottom"/>
            <w:hideMark/>
          </w:tcPr>
          <w:p w14:paraId="2491784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SENVPHEA127</w:t>
            </w:r>
          </w:p>
        </w:tc>
        <w:tc>
          <w:tcPr>
            <w:tcW w:w="1003" w:type="dxa"/>
            <w:tcBorders>
              <w:top w:val="nil"/>
              <w:left w:val="nil"/>
              <w:right w:val="nil"/>
            </w:tcBorders>
            <w:shd w:val="clear" w:color="auto" w:fill="auto"/>
            <w:noWrap/>
            <w:vAlign w:val="bottom"/>
            <w:hideMark/>
          </w:tcPr>
          <w:p w14:paraId="7BC02B2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10.7%</w:t>
            </w:r>
          </w:p>
        </w:tc>
        <w:tc>
          <w:tcPr>
            <w:tcW w:w="1030" w:type="dxa"/>
            <w:tcBorders>
              <w:top w:val="nil"/>
              <w:left w:val="nil"/>
              <w:right w:val="nil"/>
            </w:tcBorders>
            <w:shd w:val="clear" w:color="auto" w:fill="auto"/>
            <w:noWrap/>
            <w:vAlign w:val="bottom"/>
            <w:hideMark/>
          </w:tcPr>
          <w:p w14:paraId="1643B46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16.8%</w:t>
            </w:r>
          </w:p>
        </w:tc>
        <w:tc>
          <w:tcPr>
            <w:tcW w:w="939" w:type="dxa"/>
            <w:tcBorders>
              <w:top w:val="nil"/>
              <w:left w:val="nil"/>
              <w:right w:val="nil"/>
            </w:tcBorders>
            <w:shd w:val="clear" w:color="auto" w:fill="auto"/>
            <w:noWrap/>
            <w:vAlign w:val="bottom"/>
            <w:hideMark/>
          </w:tcPr>
          <w:p w14:paraId="3E6CD9C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27.2%</w:t>
            </w:r>
          </w:p>
        </w:tc>
        <w:tc>
          <w:tcPr>
            <w:tcW w:w="940" w:type="dxa"/>
            <w:tcBorders>
              <w:top w:val="nil"/>
              <w:left w:val="nil"/>
              <w:right w:val="nil"/>
            </w:tcBorders>
            <w:shd w:val="clear" w:color="auto" w:fill="auto"/>
            <w:noWrap/>
            <w:vAlign w:val="bottom"/>
            <w:hideMark/>
          </w:tcPr>
          <w:p w14:paraId="70EB01D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45.3%</w:t>
            </w:r>
          </w:p>
        </w:tc>
      </w:tr>
      <w:tr w:rsidR="00732022" w:rsidRPr="00CA68E6" w14:paraId="5EC05165" w14:textId="77777777" w:rsidTr="00732022">
        <w:trPr>
          <w:trHeight w:val="277"/>
          <w:tblHeader/>
        </w:trPr>
        <w:tc>
          <w:tcPr>
            <w:tcW w:w="10698" w:type="dxa"/>
            <w:gridSpan w:val="10"/>
            <w:tcBorders>
              <w:left w:val="nil"/>
              <w:bottom w:val="single" w:sz="4" w:space="0" w:color="auto"/>
              <w:right w:val="nil"/>
            </w:tcBorders>
            <w:shd w:val="clear" w:color="auto" w:fill="auto"/>
            <w:noWrap/>
            <w:vAlign w:val="bottom"/>
          </w:tcPr>
          <w:p w14:paraId="17F54ADD" w14:textId="77777777" w:rsidR="00366E09" w:rsidRDefault="00366E09" w:rsidP="00732022">
            <w:pPr>
              <w:spacing w:after="0" w:line="240" w:lineRule="auto"/>
              <w:rPr>
                <w:rFonts w:cstheme="minorHAnsi"/>
              </w:rPr>
            </w:pPr>
          </w:p>
          <w:p w14:paraId="3845AC1E" w14:textId="77777777" w:rsidR="00366E09" w:rsidRDefault="00366E09" w:rsidP="00732022">
            <w:pPr>
              <w:spacing w:after="0" w:line="240" w:lineRule="auto"/>
              <w:rPr>
                <w:rFonts w:cstheme="minorHAnsi"/>
              </w:rPr>
            </w:pPr>
          </w:p>
          <w:p w14:paraId="4140671B" w14:textId="56CF66A9" w:rsidR="00732022" w:rsidRPr="00366E09" w:rsidRDefault="00732022" w:rsidP="00732022">
            <w:pPr>
              <w:spacing w:after="0" w:line="240" w:lineRule="auto"/>
              <w:rPr>
                <w:rFonts w:eastAsia="Times New Roman" w:cstheme="minorHAnsi"/>
                <w:b/>
                <w:bCs/>
              </w:rPr>
            </w:pPr>
            <w:r w:rsidRPr="00366E09">
              <w:rPr>
                <w:rFonts w:cstheme="minorHAnsi"/>
                <w:b/>
              </w:rPr>
              <w:t>Table B-1. Percentage of respondents in each response category, by item in the student survey: 2015 - continued</w:t>
            </w:r>
          </w:p>
        </w:tc>
      </w:tr>
      <w:tr w:rsidR="00732022" w:rsidRPr="00CA68E6" w14:paraId="2F6A45E5" w14:textId="77777777" w:rsidTr="00732022">
        <w:trPr>
          <w:trHeight w:val="277"/>
          <w:tblHeader/>
        </w:trPr>
        <w:tc>
          <w:tcPr>
            <w:tcW w:w="1360" w:type="dxa"/>
            <w:tcBorders>
              <w:top w:val="single" w:sz="4" w:space="0" w:color="auto"/>
              <w:left w:val="nil"/>
              <w:bottom w:val="single" w:sz="4" w:space="0" w:color="auto"/>
              <w:right w:val="nil"/>
            </w:tcBorders>
            <w:shd w:val="clear" w:color="auto" w:fill="auto"/>
            <w:noWrap/>
            <w:vAlign w:val="bottom"/>
            <w:hideMark/>
          </w:tcPr>
          <w:p w14:paraId="70144DEF" w14:textId="77777777" w:rsidR="00732022" w:rsidRPr="00CA68E6" w:rsidRDefault="00732022" w:rsidP="00880942">
            <w:pPr>
              <w:spacing w:after="0" w:line="240" w:lineRule="auto"/>
              <w:rPr>
                <w:rFonts w:eastAsia="Times New Roman" w:cstheme="minorHAnsi"/>
                <w:b/>
                <w:bCs/>
              </w:rPr>
            </w:pPr>
            <w:r w:rsidRPr="00CA68E6">
              <w:rPr>
                <w:rFonts w:eastAsia="Times New Roman" w:cstheme="minorHAnsi"/>
                <w:b/>
                <w:bCs/>
              </w:rPr>
              <w:t>Variable name</w:t>
            </w:r>
          </w:p>
        </w:tc>
        <w:tc>
          <w:tcPr>
            <w:tcW w:w="1003" w:type="dxa"/>
            <w:tcBorders>
              <w:top w:val="single" w:sz="4" w:space="0" w:color="auto"/>
              <w:left w:val="nil"/>
              <w:bottom w:val="single" w:sz="4" w:space="0" w:color="auto"/>
              <w:right w:val="nil"/>
            </w:tcBorders>
            <w:shd w:val="clear" w:color="auto" w:fill="auto"/>
            <w:noWrap/>
            <w:vAlign w:val="bottom"/>
            <w:hideMark/>
          </w:tcPr>
          <w:p w14:paraId="55FEB44C"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Most negative</w:t>
            </w:r>
          </w:p>
        </w:tc>
        <w:tc>
          <w:tcPr>
            <w:tcW w:w="1030" w:type="dxa"/>
            <w:tcBorders>
              <w:top w:val="single" w:sz="4" w:space="0" w:color="auto"/>
              <w:left w:val="nil"/>
              <w:bottom w:val="single" w:sz="4" w:space="0" w:color="auto"/>
              <w:right w:val="nil"/>
            </w:tcBorders>
            <w:shd w:val="clear" w:color="auto" w:fill="auto"/>
            <w:noWrap/>
            <w:vAlign w:val="bottom"/>
            <w:hideMark/>
          </w:tcPr>
          <w:p w14:paraId="2757A5CC"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Negative</w:t>
            </w:r>
          </w:p>
        </w:tc>
        <w:tc>
          <w:tcPr>
            <w:tcW w:w="939" w:type="dxa"/>
            <w:tcBorders>
              <w:top w:val="single" w:sz="4" w:space="0" w:color="auto"/>
              <w:left w:val="nil"/>
              <w:bottom w:val="single" w:sz="4" w:space="0" w:color="auto"/>
              <w:right w:val="nil"/>
            </w:tcBorders>
            <w:shd w:val="clear" w:color="auto" w:fill="auto"/>
            <w:noWrap/>
            <w:vAlign w:val="bottom"/>
            <w:hideMark/>
          </w:tcPr>
          <w:p w14:paraId="688042F2"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Positive</w:t>
            </w:r>
          </w:p>
        </w:tc>
        <w:tc>
          <w:tcPr>
            <w:tcW w:w="940" w:type="dxa"/>
            <w:tcBorders>
              <w:top w:val="single" w:sz="4" w:space="0" w:color="auto"/>
              <w:left w:val="nil"/>
              <w:bottom w:val="single" w:sz="4" w:space="0" w:color="auto"/>
              <w:right w:val="nil"/>
            </w:tcBorders>
            <w:shd w:val="clear" w:color="auto" w:fill="auto"/>
            <w:noWrap/>
            <w:vAlign w:val="bottom"/>
            <w:hideMark/>
          </w:tcPr>
          <w:p w14:paraId="1B9534D4"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Most positive</w:t>
            </w:r>
          </w:p>
        </w:tc>
        <w:tc>
          <w:tcPr>
            <w:tcW w:w="1514" w:type="dxa"/>
            <w:tcBorders>
              <w:top w:val="single" w:sz="4" w:space="0" w:color="auto"/>
              <w:left w:val="nil"/>
              <w:bottom w:val="single" w:sz="4" w:space="0" w:color="auto"/>
              <w:right w:val="nil"/>
            </w:tcBorders>
            <w:shd w:val="clear" w:color="auto" w:fill="auto"/>
            <w:noWrap/>
            <w:vAlign w:val="bottom"/>
            <w:hideMark/>
          </w:tcPr>
          <w:p w14:paraId="4618669B" w14:textId="77777777" w:rsidR="00732022" w:rsidRPr="00CA68E6" w:rsidRDefault="00732022" w:rsidP="00880942">
            <w:pPr>
              <w:spacing w:after="0" w:line="240" w:lineRule="auto"/>
              <w:rPr>
                <w:rFonts w:eastAsia="Times New Roman" w:cstheme="minorHAnsi"/>
                <w:b/>
                <w:bCs/>
              </w:rPr>
            </w:pPr>
            <w:r w:rsidRPr="00CA68E6">
              <w:rPr>
                <w:rFonts w:eastAsia="Times New Roman" w:cstheme="minorHAnsi"/>
                <w:b/>
                <w:bCs/>
              </w:rPr>
              <w:t>Variable name</w:t>
            </w:r>
          </w:p>
        </w:tc>
        <w:tc>
          <w:tcPr>
            <w:tcW w:w="1003" w:type="dxa"/>
            <w:tcBorders>
              <w:top w:val="single" w:sz="4" w:space="0" w:color="auto"/>
              <w:left w:val="nil"/>
              <w:bottom w:val="single" w:sz="4" w:space="0" w:color="auto"/>
              <w:right w:val="nil"/>
            </w:tcBorders>
            <w:shd w:val="clear" w:color="auto" w:fill="auto"/>
            <w:noWrap/>
            <w:vAlign w:val="bottom"/>
            <w:hideMark/>
          </w:tcPr>
          <w:p w14:paraId="31252DFD"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Most negative</w:t>
            </w:r>
          </w:p>
        </w:tc>
        <w:tc>
          <w:tcPr>
            <w:tcW w:w="1030" w:type="dxa"/>
            <w:tcBorders>
              <w:top w:val="single" w:sz="4" w:space="0" w:color="auto"/>
              <w:left w:val="nil"/>
              <w:bottom w:val="single" w:sz="4" w:space="0" w:color="auto"/>
              <w:right w:val="nil"/>
            </w:tcBorders>
            <w:shd w:val="clear" w:color="auto" w:fill="auto"/>
            <w:noWrap/>
            <w:vAlign w:val="bottom"/>
            <w:hideMark/>
          </w:tcPr>
          <w:p w14:paraId="7A62090A"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Negative</w:t>
            </w:r>
          </w:p>
        </w:tc>
        <w:tc>
          <w:tcPr>
            <w:tcW w:w="939" w:type="dxa"/>
            <w:tcBorders>
              <w:top w:val="single" w:sz="4" w:space="0" w:color="auto"/>
              <w:left w:val="nil"/>
              <w:bottom w:val="single" w:sz="4" w:space="0" w:color="auto"/>
              <w:right w:val="nil"/>
            </w:tcBorders>
            <w:shd w:val="clear" w:color="auto" w:fill="auto"/>
            <w:noWrap/>
            <w:vAlign w:val="bottom"/>
            <w:hideMark/>
          </w:tcPr>
          <w:p w14:paraId="1E01C570"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Positive</w:t>
            </w:r>
          </w:p>
        </w:tc>
        <w:tc>
          <w:tcPr>
            <w:tcW w:w="940" w:type="dxa"/>
            <w:tcBorders>
              <w:top w:val="single" w:sz="4" w:space="0" w:color="auto"/>
              <w:left w:val="nil"/>
              <w:bottom w:val="single" w:sz="4" w:space="0" w:color="auto"/>
              <w:right w:val="nil"/>
            </w:tcBorders>
            <w:shd w:val="clear" w:color="auto" w:fill="auto"/>
            <w:noWrap/>
            <w:vAlign w:val="bottom"/>
            <w:hideMark/>
          </w:tcPr>
          <w:p w14:paraId="45001674" w14:textId="77777777" w:rsidR="00732022" w:rsidRPr="00CA68E6" w:rsidRDefault="00732022" w:rsidP="00880942">
            <w:pPr>
              <w:spacing w:after="0" w:line="240" w:lineRule="auto"/>
              <w:jc w:val="right"/>
              <w:rPr>
                <w:rFonts w:eastAsia="Times New Roman" w:cstheme="minorHAnsi"/>
                <w:b/>
                <w:bCs/>
              </w:rPr>
            </w:pPr>
            <w:r w:rsidRPr="00CA68E6">
              <w:rPr>
                <w:rFonts w:eastAsia="Times New Roman" w:cstheme="minorHAnsi"/>
                <w:b/>
                <w:bCs/>
              </w:rPr>
              <w:t>Most positive</w:t>
            </w:r>
          </w:p>
        </w:tc>
      </w:tr>
      <w:tr w:rsidR="007229F6" w:rsidRPr="00CA68E6" w14:paraId="7E569C3C" w14:textId="77777777" w:rsidTr="00732022">
        <w:trPr>
          <w:trHeight w:val="277"/>
          <w:tblHeader/>
        </w:trPr>
        <w:tc>
          <w:tcPr>
            <w:tcW w:w="1360" w:type="dxa"/>
            <w:tcBorders>
              <w:top w:val="nil"/>
              <w:left w:val="nil"/>
              <w:bottom w:val="nil"/>
              <w:right w:val="nil"/>
            </w:tcBorders>
            <w:shd w:val="clear" w:color="auto" w:fill="auto"/>
            <w:noWrap/>
            <w:vAlign w:val="bottom"/>
            <w:hideMark/>
          </w:tcPr>
          <w:p w14:paraId="0220466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SSAFPSAF59</w:t>
            </w:r>
          </w:p>
        </w:tc>
        <w:tc>
          <w:tcPr>
            <w:tcW w:w="1003" w:type="dxa"/>
            <w:tcBorders>
              <w:top w:val="nil"/>
              <w:left w:val="nil"/>
              <w:bottom w:val="nil"/>
              <w:right w:val="nil"/>
            </w:tcBorders>
            <w:shd w:val="clear" w:color="auto" w:fill="auto"/>
            <w:noWrap/>
            <w:vAlign w:val="bottom"/>
            <w:hideMark/>
          </w:tcPr>
          <w:p w14:paraId="2B39E8A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10.6%</w:t>
            </w:r>
          </w:p>
        </w:tc>
        <w:tc>
          <w:tcPr>
            <w:tcW w:w="1030" w:type="dxa"/>
            <w:tcBorders>
              <w:top w:val="nil"/>
              <w:left w:val="nil"/>
              <w:bottom w:val="nil"/>
              <w:right w:val="nil"/>
            </w:tcBorders>
            <w:shd w:val="clear" w:color="auto" w:fill="auto"/>
            <w:noWrap/>
            <w:vAlign w:val="bottom"/>
            <w:hideMark/>
          </w:tcPr>
          <w:p w14:paraId="679E926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18.2%</w:t>
            </w:r>
          </w:p>
        </w:tc>
        <w:tc>
          <w:tcPr>
            <w:tcW w:w="939" w:type="dxa"/>
            <w:tcBorders>
              <w:top w:val="nil"/>
              <w:left w:val="nil"/>
              <w:bottom w:val="nil"/>
              <w:right w:val="nil"/>
            </w:tcBorders>
            <w:shd w:val="clear" w:color="auto" w:fill="auto"/>
            <w:noWrap/>
            <w:vAlign w:val="bottom"/>
            <w:hideMark/>
          </w:tcPr>
          <w:p w14:paraId="496409E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50.4%</w:t>
            </w:r>
          </w:p>
        </w:tc>
        <w:tc>
          <w:tcPr>
            <w:tcW w:w="940" w:type="dxa"/>
            <w:tcBorders>
              <w:top w:val="nil"/>
              <w:left w:val="nil"/>
              <w:bottom w:val="nil"/>
              <w:right w:val="nil"/>
            </w:tcBorders>
            <w:shd w:val="clear" w:color="auto" w:fill="auto"/>
            <w:noWrap/>
            <w:vAlign w:val="bottom"/>
            <w:hideMark/>
          </w:tcPr>
          <w:p w14:paraId="1DDDE15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20.7%</w:t>
            </w:r>
          </w:p>
        </w:tc>
        <w:tc>
          <w:tcPr>
            <w:tcW w:w="1514" w:type="dxa"/>
            <w:tcBorders>
              <w:top w:val="nil"/>
              <w:left w:val="nil"/>
              <w:bottom w:val="nil"/>
              <w:right w:val="nil"/>
            </w:tcBorders>
            <w:shd w:val="clear" w:color="auto" w:fill="auto"/>
            <w:noWrap/>
            <w:vAlign w:val="bottom"/>
            <w:hideMark/>
          </w:tcPr>
          <w:p w14:paraId="641B172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SENVPHEA128</w:t>
            </w:r>
          </w:p>
        </w:tc>
        <w:tc>
          <w:tcPr>
            <w:tcW w:w="1003" w:type="dxa"/>
            <w:tcBorders>
              <w:top w:val="nil"/>
              <w:left w:val="nil"/>
              <w:bottom w:val="nil"/>
              <w:right w:val="nil"/>
            </w:tcBorders>
            <w:shd w:val="clear" w:color="auto" w:fill="auto"/>
            <w:noWrap/>
            <w:vAlign w:val="bottom"/>
            <w:hideMark/>
          </w:tcPr>
          <w:p w14:paraId="7E533A3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c>
          <w:tcPr>
            <w:tcW w:w="1030" w:type="dxa"/>
            <w:tcBorders>
              <w:top w:val="nil"/>
              <w:left w:val="nil"/>
              <w:bottom w:val="nil"/>
              <w:right w:val="nil"/>
            </w:tcBorders>
            <w:shd w:val="clear" w:color="auto" w:fill="auto"/>
            <w:noWrap/>
            <w:vAlign w:val="bottom"/>
            <w:hideMark/>
          </w:tcPr>
          <w:p w14:paraId="59EDE33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12.7%</w:t>
            </w:r>
          </w:p>
        </w:tc>
        <w:tc>
          <w:tcPr>
            <w:tcW w:w="939" w:type="dxa"/>
            <w:tcBorders>
              <w:top w:val="nil"/>
              <w:left w:val="nil"/>
              <w:bottom w:val="nil"/>
              <w:right w:val="nil"/>
            </w:tcBorders>
            <w:shd w:val="clear" w:color="auto" w:fill="auto"/>
            <w:noWrap/>
            <w:vAlign w:val="bottom"/>
            <w:hideMark/>
          </w:tcPr>
          <w:p w14:paraId="1631AF1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20.8%</w:t>
            </w:r>
          </w:p>
        </w:tc>
        <w:tc>
          <w:tcPr>
            <w:tcW w:w="940" w:type="dxa"/>
            <w:tcBorders>
              <w:top w:val="nil"/>
              <w:left w:val="nil"/>
              <w:bottom w:val="nil"/>
              <w:right w:val="nil"/>
            </w:tcBorders>
            <w:shd w:val="clear" w:color="auto" w:fill="auto"/>
            <w:noWrap/>
            <w:vAlign w:val="bottom"/>
            <w:hideMark/>
          </w:tcPr>
          <w:p w14:paraId="0B16A22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50.0%</w:t>
            </w:r>
          </w:p>
        </w:tc>
      </w:tr>
      <w:tr w:rsidR="007229F6" w:rsidRPr="00CA68E6" w14:paraId="1DCEF3EC" w14:textId="77777777" w:rsidTr="00732022">
        <w:trPr>
          <w:trHeight w:val="277"/>
          <w:tblHeader/>
        </w:trPr>
        <w:tc>
          <w:tcPr>
            <w:tcW w:w="1360" w:type="dxa"/>
            <w:tcBorders>
              <w:top w:val="nil"/>
              <w:left w:val="nil"/>
              <w:bottom w:val="nil"/>
              <w:right w:val="nil"/>
            </w:tcBorders>
            <w:shd w:val="clear" w:color="auto" w:fill="auto"/>
            <w:noWrap/>
            <w:vAlign w:val="bottom"/>
            <w:hideMark/>
          </w:tcPr>
          <w:p w14:paraId="5BB4983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SSAFPSAF60</w:t>
            </w:r>
          </w:p>
        </w:tc>
        <w:tc>
          <w:tcPr>
            <w:tcW w:w="1003" w:type="dxa"/>
            <w:tcBorders>
              <w:top w:val="nil"/>
              <w:left w:val="nil"/>
              <w:bottom w:val="nil"/>
              <w:right w:val="nil"/>
            </w:tcBorders>
            <w:shd w:val="clear" w:color="auto" w:fill="auto"/>
            <w:noWrap/>
            <w:vAlign w:val="bottom"/>
            <w:hideMark/>
          </w:tcPr>
          <w:p w14:paraId="3A41527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6.4%</w:t>
            </w:r>
          </w:p>
        </w:tc>
        <w:tc>
          <w:tcPr>
            <w:tcW w:w="1030" w:type="dxa"/>
            <w:tcBorders>
              <w:top w:val="nil"/>
              <w:left w:val="nil"/>
              <w:bottom w:val="nil"/>
              <w:right w:val="nil"/>
            </w:tcBorders>
            <w:shd w:val="clear" w:color="auto" w:fill="auto"/>
            <w:noWrap/>
            <w:vAlign w:val="bottom"/>
            <w:hideMark/>
          </w:tcPr>
          <w:p w14:paraId="7705BE8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12.5%</w:t>
            </w:r>
          </w:p>
        </w:tc>
        <w:tc>
          <w:tcPr>
            <w:tcW w:w="939" w:type="dxa"/>
            <w:tcBorders>
              <w:top w:val="nil"/>
              <w:left w:val="nil"/>
              <w:bottom w:val="nil"/>
              <w:right w:val="nil"/>
            </w:tcBorders>
            <w:shd w:val="clear" w:color="auto" w:fill="auto"/>
            <w:noWrap/>
            <w:vAlign w:val="bottom"/>
            <w:hideMark/>
          </w:tcPr>
          <w:p w14:paraId="326B215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57.0%</w:t>
            </w:r>
          </w:p>
        </w:tc>
        <w:tc>
          <w:tcPr>
            <w:tcW w:w="940" w:type="dxa"/>
            <w:tcBorders>
              <w:top w:val="nil"/>
              <w:left w:val="nil"/>
              <w:bottom w:val="nil"/>
              <w:right w:val="nil"/>
            </w:tcBorders>
            <w:shd w:val="clear" w:color="auto" w:fill="auto"/>
            <w:noWrap/>
            <w:vAlign w:val="bottom"/>
            <w:hideMark/>
          </w:tcPr>
          <w:p w14:paraId="52EA56B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24.2%</w:t>
            </w:r>
          </w:p>
        </w:tc>
        <w:tc>
          <w:tcPr>
            <w:tcW w:w="1514" w:type="dxa"/>
            <w:tcBorders>
              <w:top w:val="nil"/>
              <w:left w:val="nil"/>
              <w:bottom w:val="nil"/>
              <w:right w:val="nil"/>
            </w:tcBorders>
            <w:shd w:val="clear" w:color="auto" w:fill="auto"/>
            <w:noWrap/>
            <w:vAlign w:val="bottom"/>
            <w:hideMark/>
          </w:tcPr>
          <w:p w14:paraId="030DF4C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SENVPHEA129</w:t>
            </w:r>
          </w:p>
        </w:tc>
        <w:tc>
          <w:tcPr>
            <w:tcW w:w="1003" w:type="dxa"/>
            <w:tcBorders>
              <w:top w:val="nil"/>
              <w:left w:val="nil"/>
              <w:bottom w:val="nil"/>
              <w:right w:val="nil"/>
            </w:tcBorders>
            <w:shd w:val="clear" w:color="auto" w:fill="auto"/>
            <w:noWrap/>
            <w:vAlign w:val="bottom"/>
            <w:hideMark/>
          </w:tcPr>
          <w:p w14:paraId="4974AD5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36.4%</w:t>
            </w:r>
          </w:p>
        </w:tc>
        <w:tc>
          <w:tcPr>
            <w:tcW w:w="1030" w:type="dxa"/>
            <w:tcBorders>
              <w:top w:val="nil"/>
              <w:left w:val="nil"/>
              <w:bottom w:val="nil"/>
              <w:right w:val="nil"/>
            </w:tcBorders>
            <w:shd w:val="clear" w:color="auto" w:fill="auto"/>
            <w:noWrap/>
            <w:vAlign w:val="bottom"/>
            <w:hideMark/>
          </w:tcPr>
          <w:p w14:paraId="1C2AD9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c>
          <w:tcPr>
            <w:tcW w:w="939" w:type="dxa"/>
            <w:tcBorders>
              <w:top w:val="nil"/>
              <w:left w:val="nil"/>
              <w:bottom w:val="nil"/>
              <w:right w:val="nil"/>
            </w:tcBorders>
            <w:shd w:val="clear" w:color="auto" w:fill="auto"/>
            <w:noWrap/>
            <w:vAlign w:val="bottom"/>
            <w:hideMark/>
          </w:tcPr>
          <w:p w14:paraId="32D9388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20.2%</w:t>
            </w:r>
          </w:p>
        </w:tc>
        <w:tc>
          <w:tcPr>
            <w:tcW w:w="940" w:type="dxa"/>
            <w:tcBorders>
              <w:top w:val="nil"/>
              <w:left w:val="nil"/>
              <w:bottom w:val="nil"/>
              <w:right w:val="nil"/>
            </w:tcBorders>
            <w:shd w:val="clear" w:color="auto" w:fill="auto"/>
            <w:noWrap/>
            <w:vAlign w:val="bottom"/>
            <w:hideMark/>
          </w:tcPr>
          <w:p w14:paraId="525B90C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26.8%</w:t>
            </w:r>
          </w:p>
        </w:tc>
      </w:tr>
      <w:tr w:rsidR="007229F6" w:rsidRPr="00CA68E6" w14:paraId="3CCE86D8" w14:textId="77777777" w:rsidTr="00732022">
        <w:trPr>
          <w:trHeight w:val="277"/>
          <w:tblHeader/>
        </w:trPr>
        <w:tc>
          <w:tcPr>
            <w:tcW w:w="1360" w:type="dxa"/>
            <w:tcBorders>
              <w:top w:val="nil"/>
              <w:left w:val="nil"/>
              <w:bottom w:val="nil"/>
              <w:right w:val="nil"/>
            </w:tcBorders>
            <w:shd w:val="clear" w:color="auto" w:fill="auto"/>
            <w:noWrap/>
            <w:vAlign w:val="bottom"/>
            <w:hideMark/>
          </w:tcPr>
          <w:p w14:paraId="27706A5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SSAFPSAF61</w:t>
            </w:r>
          </w:p>
        </w:tc>
        <w:tc>
          <w:tcPr>
            <w:tcW w:w="1003" w:type="dxa"/>
            <w:tcBorders>
              <w:top w:val="nil"/>
              <w:left w:val="nil"/>
              <w:bottom w:val="nil"/>
              <w:right w:val="nil"/>
            </w:tcBorders>
            <w:shd w:val="clear" w:color="auto" w:fill="auto"/>
            <w:noWrap/>
            <w:vAlign w:val="bottom"/>
            <w:hideMark/>
          </w:tcPr>
          <w:p w14:paraId="1EAC81F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15.7%</w:t>
            </w:r>
          </w:p>
        </w:tc>
        <w:tc>
          <w:tcPr>
            <w:tcW w:w="1030" w:type="dxa"/>
            <w:tcBorders>
              <w:top w:val="nil"/>
              <w:left w:val="nil"/>
              <w:bottom w:val="nil"/>
              <w:right w:val="nil"/>
            </w:tcBorders>
            <w:shd w:val="clear" w:color="auto" w:fill="auto"/>
            <w:noWrap/>
            <w:vAlign w:val="bottom"/>
            <w:hideMark/>
          </w:tcPr>
          <w:p w14:paraId="5B03C6D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24.1%</w:t>
            </w:r>
          </w:p>
        </w:tc>
        <w:tc>
          <w:tcPr>
            <w:tcW w:w="939" w:type="dxa"/>
            <w:tcBorders>
              <w:top w:val="nil"/>
              <w:left w:val="nil"/>
              <w:bottom w:val="nil"/>
              <w:right w:val="nil"/>
            </w:tcBorders>
            <w:shd w:val="clear" w:color="auto" w:fill="auto"/>
            <w:noWrap/>
            <w:vAlign w:val="bottom"/>
            <w:hideMark/>
          </w:tcPr>
          <w:p w14:paraId="3AEEF5B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39.9%</w:t>
            </w:r>
          </w:p>
        </w:tc>
        <w:tc>
          <w:tcPr>
            <w:tcW w:w="940" w:type="dxa"/>
            <w:tcBorders>
              <w:top w:val="nil"/>
              <w:left w:val="nil"/>
              <w:bottom w:val="nil"/>
              <w:right w:val="nil"/>
            </w:tcBorders>
            <w:shd w:val="clear" w:color="auto" w:fill="auto"/>
            <w:noWrap/>
            <w:vAlign w:val="bottom"/>
            <w:hideMark/>
          </w:tcPr>
          <w:p w14:paraId="7C55A41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20.3%</w:t>
            </w:r>
          </w:p>
        </w:tc>
        <w:tc>
          <w:tcPr>
            <w:tcW w:w="1514" w:type="dxa"/>
            <w:tcBorders>
              <w:top w:val="nil"/>
              <w:left w:val="nil"/>
              <w:bottom w:val="nil"/>
              <w:right w:val="nil"/>
            </w:tcBorders>
            <w:shd w:val="clear" w:color="auto" w:fill="auto"/>
            <w:noWrap/>
            <w:vAlign w:val="bottom"/>
            <w:hideMark/>
          </w:tcPr>
          <w:p w14:paraId="7C84865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SENVMEN130</w:t>
            </w:r>
          </w:p>
        </w:tc>
        <w:tc>
          <w:tcPr>
            <w:tcW w:w="1003" w:type="dxa"/>
            <w:tcBorders>
              <w:top w:val="nil"/>
              <w:left w:val="nil"/>
              <w:bottom w:val="nil"/>
              <w:right w:val="nil"/>
            </w:tcBorders>
            <w:shd w:val="clear" w:color="auto" w:fill="auto"/>
            <w:noWrap/>
            <w:vAlign w:val="bottom"/>
            <w:hideMark/>
          </w:tcPr>
          <w:p w14:paraId="03232A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9.9%</w:t>
            </w:r>
          </w:p>
        </w:tc>
        <w:tc>
          <w:tcPr>
            <w:tcW w:w="1030" w:type="dxa"/>
            <w:tcBorders>
              <w:top w:val="nil"/>
              <w:left w:val="nil"/>
              <w:bottom w:val="nil"/>
              <w:right w:val="nil"/>
            </w:tcBorders>
            <w:shd w:val="clear" w:color="auto" w:fill="auto"/>
            <w:noWrap/>
            <w:vAlign w:val="bottom"/>
            <w:hideMark/>
          </w:tcPr>
          <w:p w14:paraId="77318B4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18.8%</w:t>
            </w:r>
          </w:p>
        </w:tc>
        <w:tc>
          <w:tcPr>
            <w:tcW w:w="939" w:type="dxa"/>
            <w:tcBorders>
              <w:top w:val="nil"/>
              <w:left w:val="nil"/>
              <w:bottom w:val="nil"/>
              <w:right w:val="nil"/>
            </w:tcBorders>
            <w:shd w:val="clear" w:color="auto" w:fill="auto"/>
            <w:noWrap/>
            <w:vAlign w:val="bottom"/>
            <w:hideMark/>
          </w:tcPr>
          <w:p w14:paraId="42B9E95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48.7%</w:t>
            </w:r>
          </w:p>
        </w:tc>
        <w:tc>
          <w:tcPr>
            <w:tcW w:w="940" w:type="dxa"/>
            <w:tcBorders>
              <w:top w:val="nil"/>
              <w:left w:val="nil"/>
              <w:bottom w:val="nil"/>
              <w:right w:val="nil"/>
            </w:tcBorders>
            <w:shd w:val="clear" w:color="auto" w:fill="auto"/>
            <w:noWrap/>
            <w:vAlign w:val="bottom"/>
            <w:hideMark/>
          </w:tcPr>
          <w:p w14:paraId="7139430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22.7%</w:t>
            </w:r>
          </w:p>
        </w:tc>
      </w:tr>
      <w:tr w:rsidR="007229F6" w:rsidRPr="00CA68E6" w14:paraId="01DE573B" w14:textId="77777777" w:rsidTr="00732022">
        <w:trPr>
          <w:trHeight w:val="277"/>
          <w:tblHeader/>
        </w:trPr>
        <w:tc>
          <w:tcPr>
            <w:tcW w:w="1360" w:type="dxa"/>
            <w:tcBorders>
              <w:top w:val="nil"/>
              <w:left w:val="nil"/>
              <w:bottom w:val="nil"/>
              <w:right w:val="nil"/>
            </w:tcBorders>
            <w:shd w:val="clear" w:color="auto" w:fill="auto"/>
            <w:noWrap/>
            <w:vAlign w:val="bottom"/>
            <w:hideMark/>
          </w:tcPr>
          <w:p w14:paraId="5A17D1A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SSAFPSAF62</w:t>
            </w:r>
          </w:p>
        </w:tc>
        <w:tc>
          <w:tcPr>
            <w:tcW w:w="1003" w:type="dxa"/>
            <w:tcBorders>
              <w:top w:val="nil"/>
              <w:left w:val="nil"/>
              <w:bottom w:val="nil"/>
              <w:right w:val="nil"/>
            </w:tcBorders>
            <w:shd w:val="clear" w:color="auto" w:fill="auto"/>
            <w:noWrap/>
            <w:vAlign w:val="bottom"/>
            <w:hideMark/>
          </w:tcPr>
          <w:p w14:paraId="5ED1DA1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14.1%</w:t>
            </w:r>
          </w:p>
        </w:tc>
        <w:tc>
          <w:tcPr>
            <w:tcW w:w="1030" w:type="dxa"/>
            <w:tcBorders>
              <w:top w:val="nil"/>
              <w:left w:val="nil"/>
              <w:bottom w:val="nil"/>
              <w:right w:val="nil"/>
            </w:tcBorders>
            <w:shd w:val="clear" w:color="auto" w:fill="auto"/>
            <w:noWrap/>
            <w:vAlign w:val="bottom"/>
            <w:hideMark/>
          </w:tcPr>
          <w:p w14:paraId="33A78A1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28.7%</w:t>
            </w:r>
          </w:p>
        </w:tc>
        <w:tc>
          <w:tcPr>
            <w:tcW w:w="939" w:type="dxa"/>
            <w:tcBorders>
              <w:top w:val="nil"/>
              <w:left w:val="nil"/>
              <w:bottom w:val="nil"/>
              <w:right w:val="nil"/>
            </w:tcBorders>
            <w:shd w:val="clear" w:color="auto" w:fill="auto"/>
            <w:noWrap/>
            <w:vAlign w:val="bottom"/>
            <w:hideMark/>
          </w:tcPr>
          <w:p w14:paraId="3D68FB2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41.5%</w:t>
            </w:r>
          </w:p>
        </w:tc>
        <w:tc>
          <w:tcPr>
            <w:tcW w:w="940" w:type="dxa"/>
            <w:tcBorders>
              <w:top w:val="nil"/>
              <w:left w:val="nil"/>
              <w:bottom w:val="nil"/>
              <w:right w:val="nil"/>
            </w:tcBorders>
            <w:shd w:val="clear" w:color="auto" w:fill="auto"/>
            <w:noWrap/>
            <w:vAlign w:val="bottom"/>
            <w:hideMark/>
          </w:tcPr>
          <w:p w14:paraId="7F78EC5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15.7%</w:t>
            </w:r>
          </w:p>
        </w:tc>
        <w:tc>
          <w:tcPr>
            <w:tcW w:w="1514" w:type="dxa"/>
            <w:tcBorders>
              <w:top w:val="nil"/>
              <w:left w:val="nil"/>
              <w:bottom w:val="nil"/>
              <w:right w:val="nil"/>
            </w:tcBorders>
            <w:shd w:val="clear" w:color="auto" w:fill="auto"/>
            <w:noWrap/>
            <w:vAlign w:val="bottom"/>
            <w:hideMark/>
          </w:tcPr>
          <w:p w14:paraId="5D100DF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SENVMEN131</w:t>
            </w:r>
          </w:p>
        </w:tc>
        <w:tc>
          <w:tcPr>
            <w:tcW w:w="1003" w:type="dxa"/>
            <w:tcBorders>
              <w:top w:val="nil"/>
              <w:left w:val="nil"/>
              <w:bottom w:val="nil"/>
              <w:right w:val="nil"/>
            </w:tcBorders>
            <w:shd w:val="clear" w:color="auto" w:fill="auto"/>
            <w:noWrap/>
            <w:vAlign w:val="bottom"/>
            <w:hideMark/>
          </w:tcPr>
          <w:p w14:paraId="4BF48B7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6.1%</w:t>
            </w:r>
          </w:p>
        </w:tc>
        <w:tc>
          <w:tcPr>
            <w:tcW w:w="1030" w:type="dxa"/>
            <w:tcBorders>
              <w:top w:val="nil"/>
              <w:left w:val="nil"/>
              <w:bottom w:val="nil"/>
              <w:right w:val="nil"/>
            </w:tcBorders>
            <w:shd w:val="clear" w:color="auto" w:fill="auto"/>
            <w:noWrap/>
            <w:vAlign w:val="bottom"/>
            <w:hideMark/>
          </w:tcPr>
          <w:p w14:paraId="7F97C3D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15.7%</w:t>
            </w:r>
          </w:p>
        </w:tc>
        <w:tc>
          <w:tcPr>
            <w:tcW w:w="939" w:type="dxa"/>
            <w:tcBorders>
              <w:top w:val="nil"/>
              <w:left w:val="nil"/>
              <w:bottom w:val="nil"/>
              <w:right w:val="nil"/>
            </w:tcBorders>
            <w:shd w:val="clear" w:color="auto" w:fill="auto"/>
            <w:noWrap/>
            <w:vAlign w:val="bottom"/>
            <w:hideMark/>
          </w:tcPr>
          <w:p w14:paraId="7C4157A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55.8%</w:t>
            </w:r>
          </w:p>
        </w:tc>
        <w:tc>
          <w:tcPr>
            <w:tcW w:w="940" w:type="dxa"/>
            <w:tcBorders>
              <w:top w:val="nil"/>
              <w:left w:val="nil"/>
              <w:bottom w:val="nil"/>
              <w:right w:val="nil"/>
            </w:tcBorders>
            <w:shd w:val="clear" w:color="auto" w:fill="auto"/>
            <w:noWrap/>
            <w:vAlign w:val="bottom"/>
            <w:hideMark/>
          </w:tcPr>
          <w:p w14:paraId="71CDDE8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22.4%</w:t>
            </w:r>
          </w:p>
        </w:tc>
      </w:tr>
      <w:tr w:rsidR="007229F6" w:rsidRPr="00CA68E6" w14:paraId="457E70FD" w14:textId="77777777" w:rsidTr="00732022">
        <w:trPr>
          <w:trHeight w:val="277"/>
          <w:tblHeader/>
        </w:trPr>
        <w:tc>
          <w:tcPr>
            <w:tcW w:w="1360" w:type="dxa"/>
            <w:tcBorders>
              <w:top w:val="nil"/>
              <w:left w:val="nil"/>
              <w:bottom w:val="nil"/>
              <w:right w:val="nil"/>
            </w:tcBorders>
            <w:shd w:val="clear" w:color="auto" w:fill="auto"/>
            <w:noWrap/>
            <w:vAlign w:val="bottom"/>
            <w:hideMark/>
          </w:tcPr>
          <w:p w14:paraId="49C52DD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SSAFPSAF63</w:t>
            </w:r>
          </w:p>
        </w:tc>
        <w:tc>
          <w:tcPr>
            <w:tcW w:w="1003" w:type="dxa"/>
            <w:tcBorders>
              <w:top w:val="nil"/>
              <w:left w:val="nil"/>
              <w:bottom w:val="nil"/>
              <w:right w:val="nil"/>
            </w:tcBorders>
            <w:shd w:val="clear" w:color="auto" w:fill="auto"/>
            <w:noWrap/>
            <w:vAlign w:val="bottom"/>
            <w:hideMark/>
          </w:tcPr>
          <w:p w14:paraId="2C7CDF9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4.3%</w:t>
            </w:r>
          </w:p>
        </w:tc>
        <w:tc>
          <w:tcPr>
            <w:tcW w:w="1030" w:type="dxa"/>
            <w:tcBorders>
              <w:top w:val="nil"/>
              <w:left w:val="nil"/>
              <w:bottom w:val="nil"/>
              <w:right w:val="nil"/>
            </w:tcBorders>
            <w:shd w:val="clear" w:color="auto" w:fill="auto"/>
            <w:noWrap/>
            <w:vAlign w:val="bottom"/>
            <w:hideMark/>
          </w:tcPr>
          <w:p w14:paraId="4D9B453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7.7%</w:t>
            </w:r>
          </w:p>
        </w:tc>
        <w:tc>
          <w:tcPr>
            <w:tcW w:w="939" w:type="dxa"/>
            <w:tcBorders>
              <w:top w:val="nil"/>
              <w:left w:val="nil"/>
              <w:bottom w:val="nil"/>
              <w:right w:val="nil"/>
            </w:tcBorders>
            <w:shd w:val="clear" w:color="auto" w:fill="auto"/>
            <w:noWrap/>
            <w:vAlign w:val="bottom"/>
            <w:hideMark/>
          </w:tcPr>
          <w:p w14:paraId="58BBAEF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37.8%</w:t>
            </w:r>
          </w:p>
        </w:tc>
        <w:tc>
          <w:tcPr>
            <w:tcW w:w="940" w:type="dxa"/>
            <w:tcBorders>
              <w:top w:val="nil"/>
              <w:left w:val="nil"/>
              <w:bottom w:val="nil"/>
              <w:right w:val="nil"/>
            </w:tcBorders>
            <w:shd w:val="clear" w:color="auto" w:fill="auto"/>
            <w:noWrap/>
            <w:vAlign w:val="bottom"/>
            <w:hideMark/>
          </w:tcPr>
          <w:p w14:paraId="33332A7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50.2%</w:t>
            </w:r>
          </w:p>
        </w:tc>
        <w:tc>
          <w:tcPr>
            <w:tcW w:w="1514" w:type="dxa"/>
            <w:tcBorders>
              <w:top w:val="nil"/>
              <w:left w:val="nil"/>
              <w:bottom w:val="nil"/>
              <w:right w:val="nil"/>
            </w:tcBorders>
            <w:shd w:val="clear" w:color="auto" w:fill="auto"/>
            <w:noWrap/>
            <w:vAlign w:val="bottom"/>
            <w:hideMark/>
          </w:tcPr>
          <w:p w14:paraId="4CF10C0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SENVMEN132</w:t>
            </w:r>
          </w:p>
        </w:tc>
        <w:tc>
          <w:tcPr>
            <w:tcW w:w="1003" w:type="dxa"/>
            <w:tcBorders>
              <w:top w:val="nil"/>
              <w:left w:val="nil"/>
              <w:bottom w:val="nil"/>
              <w:right w:val="nil"/>
            </w:tcBorders>
            <w:shd w:val="clear" w:color="auto" w:fill="auto"/>
            <w:noWrap/>
            <w:vAlign w:val="bottom"/>
            <w:hideMark/>
          </w:tcPr>
          <w:p w14:paraId="5667E2A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9.2%</w:t>
            </w:r>
          </w:p>
        </w:tc>
        <w:tc>
          <w:tcPr>
            <w:tcW w:w="1030" w:type="dxa"/>
            <w:tcBorders>
              <w:top w:val="nil"/>
              <w:left w:val="nil"/>
              <w:bottom w:val="nil"/>
              <w:right w:val="nil"/>
            </w:tcBorders>
            <w:shd w:val="clear" w:color="auto" w:fill="auto"/>
            <w:noWrap/>
            <w:vAlign w:val="bottom"/>
            <w:hideMark/>
          </w:tcPr>
          <w:p w14:paraId="6A6F06A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18.3%</w:t>
            </w:r>
          </w:p>
        </w:tc>
        <w:tc>
          <w:tcPr>
            <w:tcW w:w="939" w:type="dxa"/>
            <w:tcBorders>
              <w:top w:val="nil"/>
              <w:left w:val="nil"/>
              <w:bottom w:val="nil"/>
              <w:right w:val="nil"/>
            </w:tcBorders>
            <w:shd w:val="clear" w:color="auto" w:fill="auto"/>
            <w:noWrap/>
            <w:vAlign w:val="bottom"/>
            <w:hideMark/>
          </w:tcPr>
          <w:p w14:paraId="405EC9F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50.2%</w:t>
            </w:r>
          </w:p>
        </w:tc>
        <w:tc>
          <w:tcPr>
            <w:tcW w:w="940" w:type="dxa"/>
            <w:tcBorders>
              <w:top w:val="nil"/>
              <w:left w:val="nil"/>
              <w:bottom w:val="nil"/>
              <w:right w:val="nil"/>
            </w:tcBorders>
            <w:shd w:val="clear" w:color="auto" w:fill="auto"/>
            <w:noWrap/>
            <w:vAlign w:val="bottom"/>
            <w:hideMark/>
          </w:tcPr>
          <w:p w14:paraId="0F76393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22.2%</w:t>
            </w:r>
          </w:p>
        </w:tc>
      </w:tr>
      <w:tr w:rsidR="007229F6" w:rsidRPr="00CA68E6" w14:paraId="31780681" w14:textId="77777777" w:rsidTr="00732022">
        <w:trPr>
          <w:trHeight w:val="277"/>
          <w:tblHeader/>
        </w:trPr>
        <w:tc>
          <w:tcPr>
            <w:tcW w:w="1360" w:type="dxa"/>
            <w:tcBorders>
              <w:top w:val="nil"/>
              <w:left w:val="nil"/>
              <w:bottom w:val="nil"/>
              <w:right w:val="nil"/>
            </w:tcBorders>
            <w:shd w:val="clear" w:color="auto" w:fill="auto"/>
            <w:noWrap/>
            <w:vAlign w:val="bottom"/>
            <w:hideMark/>
          </w:tcPr>
          <w:p w14:paraId="1EC16A9C"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SSAFPSAF65</w:t>
            </w:r>
          </w:p>
        </w:tc>
        <w:tc>
          <w:tcPr>
            <w:tcW w:w="1003" w:type="dxa"/>
            <w:tcBorders>
              <w:top w:val="nil"/>
              <w:left w:val="nil"/>
              <w:bottom w:val="nil"/>
              <w:right w:val="nil"/>
            </w:tcBorders>
            <w:shd w:val="clear" w:color="auto" w:fill="auto"/>
            <w:noWrap/>
            <w:vAlign w:val="bottom"/>
            <w:hideMark/>
          </w:tcPr>
          <w:p w14:paraId="7D23AE3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5.4%</w:t>
            </w:r>
          </w:p>
        </w:tc>
        <w:tc>
          <w:tcPr>
            <w:tcW w:w="1030" w:type="dxa"/>
            <w:tcBorders>
              <w:top w:val="nil"/>
              <w:left w:val="nil"/>
              <w:bottom w:val="nil"/>
              <w:right w:val="nil"/>
            </w:tcBorders>
            <w:shd w:val="clear" w:color="auto" w:fill="auto"/>
            <w:noWrap/>
            <w:vAlign w:val="bottom"/>
            <w:hideMark/>
          </w:tcPr>
          <w:p w14:paraId="5CDEB7F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15.0%</w:t>
            </w:r>
          </w:p>
        </w:tc>
        <w:tc>
          <w:tcPr>
            <w:tcW w:w="939" w:type="dxa"/>
            <w:tcBorders>
              <w:top w:val="nil"/>
              <w:left w:val="nil"/>
              <w:bottom w:val="nil"/>
              <w:right w:val="nil"/>
            </w:tcBorders>
            <w:shd w:val="clear" w:color="auto" w:fill="auto"/>
            <w:noWrap/>
            <w:vAlign w:val="bottom"/>
            <w:hideMark/>
          </w:tcPr>
          <w:p w14:paraId="674445A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35.5%</w:t>
            </w:r>
          </w:p>
        </w:tc>
        <w:tc>
          <w:tcPr>
            <w:tcW w:w="940" w:type="dxa"/>
            <w:tcBorders>
              <w:top w:val="nil"/>
              <w:left w:val="nil"/>
              <w:bottom w:val="nil"/>
              <w:right w:val="nil"/>
            </w:tcBorders>
            <w:shd w:val="clear" w:color="auto" w:fill="auto"/>
            <w:noWrap/>
            <w:vAlign w:val="bottom"/>
            <w:hideMark/>
          </w:tcPr>
          <w:p w14:paraId="41324B4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44.1%</w:t>
            </w:r>
          </w:p>
        </w:tc>
        <w:tc>
          <w:tcPr>
            <w:tcW w:w="1514" w:type="dxa"/>
            <w:tcBorders>
              <w:top w:val="nil"/>
              <w:left w:val="nil"/>
              <w:bottom w:val="nil"/>
              <w:right w:val="nil"/>
            </w:tcBorders>
            <w:shd w:val="clear" w:color="auto" w:fill="auto"/>
            <w:noWrap/>
            <w:vAlign w:val="bottom"/>
            <w:hideMark/>
          </w:tcPr>
          <w:p w14:paraId="417FA50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SENVMEN133</w:t>
            </w:r>
          </w:p>
        </w:tc>
        <w:tc>
          <w:tcPr>
            <w:tcW w:w="1003" w:type="dxa"/>
            <w:tcBorders>
              <w:top w:val="nil"/>
              <w:left w:val="nil"/>
              <w:bottom w:val="nil"/>
              <w:right w:val="nil"/>
            </w:tcBorders>
            <w:shd w:val="clear" w:color="auto" w:fill="auto"/>
            <w:noWrap/>
            <w:vAlign w:val="bottom"/>
            <w:hideMark/>
          </w:tcPr>
          <w:p w14:paraId="58EC135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10.8%</w:t>
            </w:r>
          </w:p>
        </w:tc>
        <w:tc>
          <w:tcPr>
            <w:tcW w:w="1030" w:type="dxa"/>
            <w:tcBorders>
              <w:top w:val="nil"/>
              <w:left w:val="nil"/>
              <w:bottom w:val="nil"/>
              <w:right w:val="nil"/>
            </w:tcBorders>
            <w:shd w:val="clear" w:color="auto" w:fill="auto"/>
            <w:noWrap/>
            <w:vAlign w:val="bottom"/>
            <w:hideMark/>
          </w:tcPr>
          <w:p w14:paraId="73AF5A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20.7%</w:t>
            </w:r>
          </w:p>
        </w:tc>
        <w:tc>
          <w:tcPr>
            <w:tcW w:w="939" w:type="dxa"/>
            <w:tcBorders>
              <w:top w:val="nil"/>
              <w:left w:val="nil"/>
              <w:bottom w:val="nil"/>
              <w:right w:val="nil"/>
            </w:tcBorders>
            <w:shd w:val="clear" w:color="auto" w:fill="auto"/>
            <w:noWrap/>
            <w:vAlign w:val="bottom"/>
            <w:hideMark/>
          </w:tcPr>
          <w:p w14:paraId="293F4FB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47.4%</w:t>
            </w:r>
          </w:p>
        </w:tc>
        <w:tc>
          <w:tcPr>
            <w:tcW w:w="940" w:type="dxa"/>
            <w:tcBorders>
              <w:top w:val="nil"/>
              <w:left w:val="nil"/>
              <w:bottom w:val="nil"/>
              <w:right w:val="nil"/>
            </w:tcBorders>
            <w:shd w:val="clear" w:color="auto" w:fill="auto"/>
            <w:noWrap/>
            <w:vAlign w:val="bottom"/>
            <w:hideMark/>
          </w:tcPr>
          <w:p w14:paraId="7CE327B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21.1%</w:t>
            </w:r>
          </w:p>
        </w:tc>
      </w:tr>
      <w:tr w:rsidR="007229F6" w:rsidRPr="00CA68E6" w14:paraId="10B20B0D" w14:textId="77777777" w:rsidTr="00732022">
        <w:trPr>
          <w:trHeight w:val="277"/>
          <w:tblHeader/>
        </w:trPr>
        <w:tc>
          <w:tcPr>
            <w:tcW w:w="1360" w:type="dxa"/>
            <w:tcBorders>
              <w:top w:val="nil"/>
              <w:left w:val="nil"/>
              <w:bottom w:val="nil"/>
              <w:right w:val="nil"/>
            </w:tcBorders>
            <w:shd w:val="clear" w:color="auto" w:fill="auto"/>
            <w:noWrap/>
            <w:vAlign w:val="bottom"/>
            <w:hideMark/>
          </w:tcPr>
          <w:p w14:paraId="649E471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SSAFPSAF66</w:t>
            </w:r>
          </w:p>
        </w:tc>
        <w:tc>
          <w:tcPr>
            <w:tcW w:w="1003" w:type="dxa"/>
            <w:tcBorders>
              <w:top w:val="nil"/>
              <w:left w:val="nil"/>
              <w:bottom w:val="nil"/>
              <w:right w:val="nil"/>
            </w:tcBorders>
            <w:shd w:val="clear" w:color="auto" w:fill="auto"/>
            <w:noWrap/>
            <w:vAlign w:val="bottom"/>
            <w:hideMark/>
          </w:tcPr>
          <w:p w14:paraId="271B5C4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11.3%</w:t>
            </w:r>
          </w:p>
        </w:tc>
        <w:tc>
          <w:tcPr>
            <w:tcW w:w="1030" w:type="dxa"/>
            <w:tcBorders>
              <w:top w:val="nil"/>
              <w:left w:val="nil"/>
              <w:bottom w:val="nil"/>
              <w:right w:val="nil"/>
            </w:tcBorders>
            <w:shd w:val="clear" w:color="auto" w:fill="auto"/>
            <w:noWrap/>
            <w:vAlign w:val="bottom"/>
            <w:hideMark/>
          </w:tcPr>
          <w:p w14:paraId="5FB119B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23.4%</w:t>
            </w:r>
          </w:p>
        </w:tc>
        <w:tc>
          <w:tcPr>
            <w:tcW w:w="939" w:type="dxa"/>
            <w:tcBorders>
              <w:top w:val="nil"/>
              <w:left w:val="nil"/>
              <w:bottom w:val="nil"/>
              <w:right w:val="nil"/>
            </w:tcBorders>
            <w:shd w:val="clear" w:color="auto" w:fill="auto"/>
            <w:noWrap/>
            <w:vAlign w:val="bottom"/>
            <w:hideMark/>
          </w:tcPr>
          <w:p w14:paraId="283370B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35.9%</w:t>
            </w:r>
          </w:p>
        </w:tc>
        <w:tc>
          <w:tcPr>
            <w:tcW w:w="940" w:type="dxa"/>
            <w:tcBorders>
              <w:top w:val="nil"/>
              <w:left w:val="nil"/>
              <w:bottom w:val="nil"/>
              <w:right w:val="nil"/>
            </w:tcBorders>
            <w:shd w:val="clear" w:color="auto" w:fill="auto"/>
            <w:noWrap/>
            <w:vAlign w:val="bottom"/>
            <w:hideMark/>
          </w:tcPr>
          <w:p w14:paraId="58781F6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29.3%</w:t>
            </w:r>
          </w:p>
        </w:tc>
        <w:tc>
          <w:tcPr>
            <w:tcW w:w="1514" w:type="dxa"/>
            <w:tcBorders>
              <w:top w:val="nil"/>
              <w:left w:val="nil"/>
              <w:bottom w:val="nil"/>
              <w:right w:val="nil"/>
            </w:tcBorders>
            <w:shd w:val="clear" w:color="auto" w:fill="auto"/>
            <w:noWrap/>
            <w:vAlign w:val="bottom"/>
            <w:hideMark/>
          </w:tcPr>
          <w:p w14:paraId="1358B29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SENVMEN134</w:t>
            </w:r>
          </w:p>
        </w:tc>
        <w:tc>
          <w:tcPr>
            <w:tcW w:w="1003" w:type="dxa"/>
            <w:tcBorders>
              <w:top w:val="nil"/>
              <w:left w:val="nil"/>
              <w:bottom w:val="nil"/>
              <w:right w:val="nil"/>
            </w:tcBorders>
            <w:shd w:val="clear" w:color="auto" w:fill="auto"/>
            <w:noWrap/>
            <w:vAlign w:val="bottom"/>
            <w:hideMark/>
          </w:tcPr>
          <w:p w14:paraId="4CC8295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41.1%</w:t>
            </w:r>
          </w:p>
        </w:tc>
        <w:tc>
          <w:tcPr>
            <w:tcW w:w="1030" w:type="dxa"/>
            <w:tcBorders>
              <w:top w:val="nil"/>
              <w:left w:val="nil"/>
              <w:bottom w:val="nil"/>
              <w:right w:val="nil"/>
            </w:tcBorders>
            <w:shd w:val="clear" w:color="auto" w:fill="auto"/>
            <w:noWrap/>
            <w:vAlign w:val="bottom"/>
            <w:hideMark/>
          </w:tcPr>
          <w:p w14:paraId="35E6CA5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37.5%</w:t>
            </w:r>
          </w:p>
        </w:tc>
        <w:tc>
          <w:tcPr>
            <w:tcW w:w="939" w:type="dxa"/>
            <w:tcBorders>
              <w:top w:val="nil"/>
              <w:left w:val="nil"/>
              <w:bottom w:val="nil"/>
              <w:right w:val="nil"/>
            </w:tcBorders>
            <w:shd w:val="clear" w:color="auto" w:fill="auto"/>
            <w:noWrap/>
            <w:vAlign w:val="bottom"/>
            <w:hideMark/>
          </w:tcPr>
          <w:p w14:paraId="71EC6B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16.2%</w:t>
            </w:r>
          </w:p>
        </w:tc>
        <w:tc>
          <w:tcPr>
            <w:tcW w:w="940" w:type="dxa"/>
            <w:tcBorders>
              <w:top w:val="nil"/>
              <w:left w:val="nil"/>
              <w:bottom w:val="nil"/>
              <w:right w:val="nil"/>
            </w:tcBorders>
            <w:shd w:val="clear" w:color="auto" w:fill="auto"/>
            <w:noWrap/>
            <w:vAlign w:val="bottom"/>
            <w:hideMark/>
          </w:tcPr>
          <w:p w14:paraId="15F26FA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5.1%</w:t>
            </w:r>
          </w:p>
        </w:tc>
      </w:tr>
      <w:tr w:rsidR="007229F6" w:rsidRPr="00CA68E6" w14:paraId="4132B2B5" w14:textId="77777777" w:rsidTr="00732022">
        <w:trPr>
          <w:trHeight w:val="277"/>
          <w:tblHeader/>
        </w:trPr>
        <w:tc>
          <w:tcPr>
            <w:tcW w:w="1360" w:type="dxa"/>
            <w:tcBorders>
              <w:top w:val="nil"/>
              <w:left w:val="nil"/>
              <w:bottom w:val="nil"/>
              <w:right w:val="nil"/>
            </w:tcBorders>
            <w:shd w:val="clear" w:color="auto" w:fill="auto"/>
            <w:noWrap/>
            <w:vAlign w:val="bottom"/>
            <w:hideMark/>
          </w:tcPr>
          <w:p w14:paraId="195E99B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SSAFPSAF67</w:t>
            </w:r>
          </w:p>
        </w:tc>
        <w:tc>
          <w:tcPr>
            <w:tcW w:w="1003" w:type="dxa"/>
            <w:tcBorders>
              <w:top w:val="nil"/>
              <w:left w:val="nil"/>
              <w:bottom w:val="nil"/>
              <w:right w:val="nil"/>
            </w:tcBorders>
            <w:shd w:val="clear" w:color="auto" w:fill="auto"/>
            <w:noWrap/>
            <w:vAlign w:val="bottom"/>
            <w:hideMark/>
          </w:tcPr>
          <w:p w14:paraId="5D3C9AF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18.5%</w:t>
            </w:r>
          </w:p>
        </w:tc>
        <w:tc>
          <w:tcPr>
            <w:tcW w:w="1030" w:type="dxa"/>
            <w:tcBorders>
              <w:top w:val="nil"/>
              <w:left w:val="nil"/>
              <w:bottom w:val="nil"/>
              <w:right w:val="nil"/>
            </w:tcBorders>
            <w:shd w:val="clear" w:color="auto" w:fill="auto"/>
            <w:noWrap/>
            <w:vAlign w:val="bottom"/>
            <w:hideMark/>
          </w:tcPr>
          <w:p w14:paraId="79129FA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35.7%</w:t>
            </w:r>
          </w:p>
        </w:tc>
        <w:tc>
          <w:tcPr>
            <w:tcW w:w="939" w:type="dxa"/>
            <w:tcBorders>
              <w:top w:val="nil"/>
              <w:left w:val="nil"/>
              <w:bottom w:val="nil"/>
              <w:right w:val="nil"/>
            </w:tcBorders>
            <w:shd w:val="clear" w:color="auto" w:fill="auto"/>
            <w:noWrap/>
            <w:vAlign w:val="bottom"/>
            <w:hideMark/>
          </w:tcPr>
          <w:p w14:paraId="5A835E9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30.1%</w:t>
            </w:r>
          </w:p>
        </w:tc>
        <w:tc>
          <w:tcPr>
            <w:tcW w:w="940" w:type="dxa"/>
            <w:tcBorders>
              <w:top w:val="nil"/>
              <w:left w:val="nil"/>
              <w:bottom w:val="nil"/>
              <w:right w:val="nil"/>
            </w:tcBorders>
            <w:shd w:val="clear" w:color="auto" w:fill="auto"/>
            <w:noWrap/>
            <w:vAlign w:val="bottom"/>
            <w:hideMark/>
          </w:tcPr>
          <w:p w14:paraId="7CCFFAF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15.7%</w:t>
            </w:r>
          </w:p>
        </w:tc>
        <w:tc>
          <w:tcPr>
            <w:tcW w:w="1514" w:type="dxa"/>
            <w:tcBorders>
              <w:top w:val="nil"/>
              <w:left w:val="nil"/>
              <w:bottom w:val="nil"/>
              <w:right w:val="nil"/>
            </w:tcBorders>
            <w:shd w:val="clear" w:color="auto" w:fill="auto"/>
            <w:noWrap/>
            <w:vAlign w:val="bottom"/>
            <w:hideMark/>
          </w:tcPr>
          <w:p w14:paraId="51DB3C6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SENVMEN135</w:t>
            </w:r>
          </w:p>
        </w:tc>
        <w:tc>
          <w:tcPr>
            <w:tcW w:w="1003" w:type="dxa"/>
            <w:tcBorders>
              <w:top w:val="nil"/>
              <w:left w:val="nil"/>
              <w:bottom w:val="nil"/>
              <w:right w:val="nil"/>
            </w:tcBorders>
            <w:shd w:val="clear" w:color="auto" w:fill="auto"/>
            <w:noWrap/>
            <w:vAlign w:val="bottom"/>
            <w:hideMark/>
          </w:tcPr>
          <w:p w14:paraId="62A92CA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16.5%</w:t>
            </w:r>
          </w:p>
        </w:tc>
        <w:tc>
          <w:tcPr>
            <w:tcW w:w="1030" w:type="dxa"/>
            <w:tcBorders>
              <w:top w:val="nil"/>
              <w:left w:val="nil"/>
              <w:bottom w:val="nil"/>
              <w:right w:val="nil"/>
            </w:tcBorders>
            <w:shd w:val="clear" w:color="auto" w:fill="auto"/>
            <w:noWrap/>
            <w:vAlign w:val="bottom"/>
            <w:hideMark/>
          </w:tcPr>
          <w:p w14:paraId="0F222E4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40.2%</w:t>
            </w:r>
          </w:p>
        </w:tc>
        <w:tc>
          <w:tcPr>
            <w:tcW w:w="939" w:type="dxa"/>
            <w:tcBorders>
              <w:top w:val="nil"/>
              <w:left w:val="nil"/>
              <w:bottom w:val="nil"/>
              <w:right w:val="nil"/>
            </w:tcBorders>
            <w:shd w:val="clear" w:color="auto" w:fill="auto"/>
            <w:noWrap/>
            <w:vAlign w:val="bottom"/>
            <w:hideMark/>
          </w:tcPr>
          <w:p w14:paraId="2D57059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33.8%</w:t>
            </w:r>
          </w:p>
        </w:tc>
        <w:tc>
          <w:tcPr>
            <w:tcW w:w="940" w:type="dxa"/>
            <w:tcBorders>
              <w:top w:val="nil"/>
              <w:left w:val="nil"/>
              <w:bottom w:val="nil"/>
              <w:right w:val="nil"/>
            </w:tcBorders>
            <w:shd w:val="clear" w:color="auto" w:fill="auto"/>
            <w:noWrap/>
            <w:vAlign w:val="bottom"/>
            <w:hideMark/>
          </w:tcPr>
          <w:p w14:paraId="7E7DF5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9.5%</w:t>
            </w:r>
          </w:p>
        </w:tc>
      </w:tr>
      <w:tr w:rsidR="007229F6" w:rsidRPr="00CA68E6" w14:paraId="7B08CC60" w14:textId="77777777" w:rsidTr="00732022">
        <w:trPr>
          <w:trHeight w:val="277"/>
          <w:tblHeader/>
        </w:trPr>
        <w:tc>
          <w:tcPr>
            <w:tcW w:w="1360" w:type="dxa"/>
            <w:tcBorders>
              <w:top w:val="nil"/>
              <w:left w:val="nil"/>
              <w:bottom w:val="nil"/>
              <w:right w:val="nil"/>
            </w:tcBorders>
            <w:shd w:val="clear" w:color="auto" w:fill="auto"/>
            <w:noWrap/>
            <w:vAlign w:val="bottom"/>
            <w:hideMark/>
          </w:tcPr>
          <w:p w14:paraId="50FEA5F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SSAFPSAF68</w:t>
            </w:r>
          </w:p>
        </w:tc>
        <w:tc>
          <w:tcPr>
            <w:tcW w:w="1003" w:type="dxa"/>
            <w:tcBorders>
              <w:top w:val="nil"/>
              <w:left w:val="nil"/>
              <w:bottom w:val="nil"/>
              <w:right w:val="nil"/>
            </w:tcBorders>
            <w:shd w:val="clear" w:color="auto" w:fill="auto"/>
            <w:noWrap/>
            <w:vAlign w:val="bottom"/>
            <w:hideMark/>
          </w:tcPr>
          <w:p w14:paraId="5432CBC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26.4%</w:t>
            </w:r>
          </w:p>
        </w:tc>
        <w:tc>
          <w:tcPr>
            <w:tcW w:w="1030" w:type="dxa"/>
            <w:tcBorders>
              <w:top w:val="nil"/>
              <w:left w:val="nil"/>
              <w:bottom w:val="nil"/>
              <w:right w:val="nil"/>
            </w:tcBorders>
            <w:shd w:val="clear" w:color="auto" w:fill="auto"/>
            <w:noWrap/>
            <w:vAlign w:val="bottom"/>
            <w:hideMark/>
          </w:tcPr>
          <w:p w14:paraId="3BBF73B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33.7%</w:t>
            </w:r>
          </w:p>
        </w:tc>
        <w:tc>
          <w:tcPr>
            <w:tcW w:w="939" w:type="dxa"/>
            <w:tcBorders>
              <w:top w:val="nil"/>
              <w:left w:val="nil"/>
              <w:bottom w:val="nil"/>
              <w:right w:val="nil"/>
            </w:tcBorders>
            <w:shd w:val="clear" w:color="auto" w:fill="auto"/>
            <w:noWrap/>
            <w:vAlign w:val="bottom"/>
            <w:hideMark/>
          </w:tcPr>
          <w:p w14:paraId="3AC7340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25.3%</w:t>
            </w:r>
          </w:p>
        </w:tc>
        <w:tc>
          <w:tcPr>
            <w:tcW w:w="940" w:type="dxa"/>
            <w:tcBorders>
              <w:top w:val="nil"/>
              <w:left w:val="nil"/>
              <w:bottom w:val="nil"/>
              <w:right w:val="nil"/>
            </w:tcBorders>
            <w:shd w:val="clear" w:color="auto" w:fill="auto"/>
            <w:noWrap/>
            <w:vAlign w:val="bottom"/>
            <w:hideMark/>
          </w:tcPr>
          <w:p w14:paraId="0724F19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14.6%</w:t>
            </w:r>
          </w:p>
        </w:tc>
        <w:tc>
          <w:tcPr>
            <w:tcW w:w="1514" w:type="dxa"/>
            <w:tcBorders>
              <w:top w:val="nil"/>
              <w:left w:val="nil"/>
              <w:bottom w:val="nil"/>
              <w:right w:val="nil"/>
            </w:tcBorders>
            <w:shd w:val="clear" w:color="auto" w:fill="auto"/>
            <w:noWrap/>
            <w:vAlign w:val="bottom"/>
            <w:hideMark/>
          </w:tcPr>
          <w:p w14:paraId="2F5565BB"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SENVMEN136</w:t>
            </w:r>
          </w:p>
        </w:tc>
        <w:tc>
          <w:tcPr>
            <w:tcW w:w="1003" w:type="dxa"/>
            <w:tcBorders>
              <w:top w:val="nil"/>
              <w:left w:val="nil"/>
              <w:bottom w:val="nil"/>
              <w:right w:val="nil"/>
            </w:tcBorders>
            <w:shd w:val="clear" w:color="auto" w:fill="auto"/>
            <w:noWrap/>
            <w:vAlign w:val="bottom"/>
            <w:hideMark/>
          </w:tcPr>
          <w:p w14:paraId="7A2C870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32.8%</w:t>
            </w:r>
          </w:p>
        </w:tc>
        <w:tc>
          <w:tcPr>
            <w:tcW w:w="1030" w:type="dxa"/>
            <w:tcBorders>
              <w:top w:val="nil"/>
              <w:left w:val="nil"/>
              <w:bottom w:val="nil"/>
              <w:right w:val="nil"/>
            </w:tcBorders>
            <w:shd w:val="clear" w:color="auto" w:fill="auto"/>
            <w:noWrap/>
            <w:vAlign w:val="bottom"/>
            <w:hideMark/>
          </w:tcPr>
          <w:p w14:paraId="19451E6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39.5%</w:t>
            </w:r>
          </w:p>
        </w:tc>
        <w:tc>
          <w:tcPr>
            <w:tcW w:w="939" w:type="dxa"/>
            <w:tcBorders>
              <w:top w:val="nil"/>
              <w:left w:val="nil"/>
              <w:bottom w:val="nil"/>
              <w:right w:val="nil"/>
            </w:tcBorders>
            <w:shd w:val="clear" w:color="auto" w:fill="auto"/>
            <w:noWrap/>
            <w:vAlign w:val="bottom"/>
            <w:hideMark/>
          </w:tcPr>
          <w:p w14:paraId="0BACA08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19.6%</w:t>
            </w:r>
          </w:p>
        </w:tc>
        <w:tc>
          <w:tcPr>
            <w:tcW w:w="940" w:type="dxa"/>
            <w:tcBorders>
              <w:top w:val="nil"/>
              <w:left w:val="nil"/>
              <w:bottom w:val="nil"/>
              <w:right w:val="nil"/>
            </w:tcBorders>
            <w:shd w:val="clear" w:color="auto" w:fill="auto"/>
            <w:noWrap/>
            <w:vAlign w:val="bottom"/>
            <w:hideMark/>
          </w:tcPr>
          <w:p w14:paraId="7898051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8.0%</w:t>
            </w:r>
          </w:p>
        </w:tc>
      </w:tr>
      <w:tr w:rsidR="007229F6" w:rsidRPr="00CA68E6" w14:paraId="77DF1D14" w14:textId="77777777" w:rsidTr="00732022">
        <w:trPr>
          <w:trHeight w:val="277"/>
          <w:tblHeader/>
        </w:trPr>
        <w:tc>
          <w:tcPr>
            <w:tcW w:w="1360" w:type="dxa"/>
            <w:tcBorders>
              <w:top w:val="nil"/>
              <w:left w:val="nil"/>
              <w:bottom w:val="nil"/>
              <w:right w:val="nil"/>
            </w:tcBorders>
            <w:shd w:val="clear" w:color="auto" w:fill="auto"/>
            <w:noWrap/>
            <w:vAlign w:val="bottom"/>
            <w:hideMark/>
          </w:tcPr>
          <w:p w14:paraId="1B956A8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SSAFPSAF69</w:t>
            </w:r>
          </w:p>
        </w:tc>
        <w:tc>
          <w:tcPr>
            <w:tcW w:w="1003" w:type="dxa"/>
            <w:tcBorders>
              <w:top w:val="nil"/>
              <w:left w:val="nil"/>
              <w:bottom w:val="nil"/>
              <w:right w:val="nil"/>
            </w:tcBorders>
            <w:shd w:val="clear" w:color="auto" w:fill="auto"/>
            <w:noWrap/>
            <w:vAlign w:val="bottom"/>
            <w:hideMark/>
          </w:tcPr>
          <w:p w14:paraId="4E25577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18.0%</w:t>
            </w:r>
          </w:p>
        </w:tc>
        <w:tc>
          <w:tcPr>
            <w:tcW w:w="1030" w:type="dxa"/>
            <w:tcBorders>
              <w:top w:val="nil"/>
              <w:left w:val="nil"/>
              <w:bottom w:val="nil"/>
              <w:right w:val="nil"/>
            </w:tcBorders>
            <w:shd w:val="clear" w:color="auto" w:fill="auto"/>
            <w:noWrap/>
            <w:vAlign w:val="bottom"/>
            <w:hideMark/>
          </w:tcPr>
          <w:p w14:paraId="0998A16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35.0%</w:t>
            </w:r>
          </w:p>
        </w:tc>
        <w:tc>
          <w:tcPr>
            <w:tcW w:w="939" w:type="dxa"/>
            <w:tcBorders>
              <w:top w:val="nil"/>
              <w:left w:val="nil"/>
              <w:bottom w:val="nil"/>
              <w:right w:val="nil"/>
            </w:tcBorders>
            <w:shd w:val="clear" w:color="auto" w:fill="auto"/>
            <w:noWrap/>
            <w:vAlign w:val="bottom"/>
            <w:hideMark/>
          </w:tcPr>
          <w:p w14:paraId="3F74E95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33.8%</w:t>
            </w:r>
          </w:p>
        </w:tc>
        <w:tc>
          <w:tcPr>
            <w:tcW w:w="940" w:type="dxa"/>
            <w:tcBorders>
              <w:top w:val="nil"/>
              <w:left w:val="nil"/>
              <w:bottom w:val="nil"/>
              <w:right w:val="nil"/>
            </w:tcBorders>
            <w:shd w:val="clear" w:color="auto" w:fill="auto"/>
            <w:noWrap/>
            <w:vAlign w:val="bottom"/>
            <w:hideMark/>
          </w:tcPr>
          <w:p w14:paraId="0327E72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13.2%</w:t>
            </w:r>
          </w:p>
        </w:tc>
        <w:tc>
          <w:tcPr>
            <w:tcW w:w="1514" w:type="dxa"/>
            <w:tcBorders>
              <w:top w:val="nil"/>
              <w:left w:val="nil"/>
              <w:bottom w:val="nil"/>
              <w:right w:val="nil"/>
            </w:tcBorders>
            <w:shd w:val="clear" w:color="auto" w:fill="auto"/>
            <w:noWrap/>
            <w:vAlign w:val="bottom"/>
            <w:hideMark/>
          </w:tcPr>
          <w:p w14:paraId="2CDA858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SENVMEN137</w:t>
            </w:r>
          </w:p>
        </w:tc>
        <w:tc>
          <w:tcPr>
            <w:tcW w:w="1003" w:type="dxa"/>
            <w:tcBorders>
              <w:top w:val="nil"/>
              <w:left w:val="nil"/>
              <w:bottom w:val="nil"/>
              <w:right w:val="nil"/>
            </w:tcBorders>
            <w:shd w:val="clear" w:color="auto" w:fill="auto"/>
            <w:noWrap/>
            <w:vAlign w:val="bottom"/>
            <w:hideMark/>
          </w:tcPr>
          <w:p w14:paraId="564149C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27.8%</w:t>
            </w:r>
          </w:p>
        </w:tc>
        <w:tc>
          <w:tcPr>
            <w:tcW w:w="1030" w:type="dxa"/>
            <w:tcBorders>
              <w:top w:val="nil"/>
              <w:left w:val="nil"/>
              <w:bottom w:val="nil"/>
              <w:right w:val="nil"/>
            </w:tcBorders>
            <w:shd w:val="clear" w:color="auto" w:fill="auto"/>
            <w:noWrap/>
            <w:vAlign w:val="bottom"/>
            <w:hideMark/>
          </w:tcPr>
          <w:p w14:paraId="21B8884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37.6%</w:t>
            </w:r>
          </w:p>
        </w:tc>
        <w:tc>
          <w:tcPr>
            <w:tcW w:w="939" w:type="dxa"/>
            <w:tcBorders>
              <w:top w:val="nil"/>
              <w:left w:val="nil"/>
              <w:bottom w:val="nil"/>
              <w:right w:val="nil"/>
            </w:tcBorders>
            <w:shd w:val="clear" w:color="auto" w:fill="auto"/>
            <w:noWrap/>
            <w:vAlign w:val="bottom"/>
            <w:hideMark/>
          </w:tcPr>
          <w:p w14:paraId="3F50C09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28.1%</w:t>
            </w:r>
          </w:p>
        </w:tc>
        <w:tc>
          <w:tcPr>
            <w:tcW w:w="940" w:type="dxa"/>
            <w:tcBorders>
              <w:top w:val="nil"/>
              <w:left w:val="nil"/>
              <w:bottom w:val="nil"/>
              <w:right w:val="nil"/>
            </w:tcBorders>
            <w:shd w:val="clear" w:color="auto" w:fill="auto"/>
            <w:noWrap/>
            <w:vAlign w:val="bottom"/>
            <w:hideMark/>
          </w:tcPr>
          <w:p w14:paraId="17FA496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6.5%</w:t>
            </w:r>
          </w:p>
        </w:tc>
      </w:tr>
      <w:tr w:rsidR="007229F6" w:rsidRPr="00CA68E6" w14:paraId="1523532E" w14:textId="77777777" w:rsidTr="00732022">
        <w:trPr>
          <w:trHeight w:val="277"/>
          <w:tblHeader/>
        </w:trPr>
        <w:tc>
          <w:tcPr>
            <w:tcW w:w="1360" w:type="dxa"/>
            <w:tcBorders>
              <w:top w:val="nil"/>
              <w:left w:val="nil"/>
              <w:bottom w:val="nil"/>
              <w:right w:val="nil"/>
            </w:tcBorders>
            <w:shd w:val="clear" w:color="auto" w:fill="auto"/>
            <w:noWrap/>
            <w:vAlign w:val="bottom"/>
            <w:hideMark/>
          </w:tcPr>
          <w:p w14:paraId="456B839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SSAFPSAF70</w:t>
            </w:r>
          </w:p>
        </w:tc>
        <w:tc>
          <w:tcPr>
            <w:tcW w:w="1003" w:type="dxa"/>
            <w:tcBorders>
              <w:top w:val="nil"/>
              <w:left w:val="nil"/>
              <w:bottom w:val="nil"/>
              <w:right w:val="nil"/>
            </w:tcBorders>
            <w:shd w:val="clear" w:color="auto" w:fill="auto"/>
            <w:noWrap/>
            <w:vAlign w:val="bottom"/>
            <w:hideMark/>
          </w:tcPr>
          <w:p w14:paraId="48A45DD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18.1%</w:t>
            </w:r>
          </w:p>
        </w:tc>
        <w:tc>
          <w:tcPr>
            <w:tcW w:w="1030" w:type="dxa"/>
            <w:tcBorders>
              <w:top w:val="nil"/>
              <w:left w:val="nil"/>
              <w:bottom w:val="nil"/>
              <w:right w:val="nil"/>
            </w:tcBorders>
            <w:shd w:val="clear" w:color="auto" w:fill="auto"/>
            <w:noWrap/>
            <w:vAlign w:val="bottom"/>
            <w:hideMark/>
          </w:tcPr>
          <w:p w14:paraId="64B027F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35.6%</w:t>
            </w:r>
          </w:p>
        </w:tc>
        <w:tc>
          <w:tcPr>
            <w:tcW w:w="939" w:type="dxa"/>
            <w:tcBorders>
              <w:top w:val="nil"/>
              <w:left w:val="nil"/>
              <w:bottom w:val="nil"/>
              <w:right w:val="nil"/>
            </w:tcBorders>
            <w:shd w:val="clear" w:color="auto" w:fill="auto"/>
            <w:noWrap/>
            <w:vAlign w:val="bottom"/>
            <w:hideMark/>
          </w:tcPr>
          <w:p w14:paraId="54F91C8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32.5%</w:t>
            </w:r>
          </w:p>
        </w:tc>
        <w:tc>
          <w:tcPr>
            <w:tcW w:w="940" w:type="dxa"/>
            <w:tcBorders>
              <w:top w:val="nil"/>
              <w:left w:val="nil"/>
              <w:bottom w:val="nil"/>
              <w:right w:val="nil"/>
            </w:tcBorders>
            <w:shd w:val="clear" w:color="auto" w:fill="auto"/>
            <w:noWrap/>
            <w:vAlign w:val="bottom"/>
            <w:hideMark/>
          </w:tcPr>
          <w:p w14:paraId="73C8F21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13.8%</w:t>
            </w:r>
          </w:p>
        </w:tc>
        <w:tc>
          <w:tcPr>
            <w:tcW w:w="1514" w:type="dxa"/>
            <w:tcBorders>
              <w:top w:val="nil"/>
              <w:left w:val="nil"/>
              <w:bottom w:val="nil"/>
              <w:right w:val="nil"/>
            </w:tcBorders>
            <w:shd w:val="clear" w:color="auto" w:fill="auto"/>
            <w:noWrap/>
            <w:vAlign w:val="bottom"/>
            <w:hideMark/>
          </w:tcPr>
          <w:p w14:paraId="7EFC1DE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SENVDIS138</w:t>
            </w:r>
          </w:p>
        </w:tc>
        <w:tc>
          <w:tcPr>
            <w:tcW w:w="1003" w:type="dxa"/>
            <w:tcBorders>
              <w:top w:val="nil"/>
              <w:left w:val="nil"/>
              <w:bottom w:val="nil"/>
              <w:right w:val="nil"/>
            </w:tcBorders>
            <w:shd w:val="clear" w:color="auto" w:fill="auto"/>
            <w:noWrap/>
            <w:vAlign w:val="bottom"/>
            <w:hideMark/>
          </w:tcPr>
          <w:p w14:paraId="291497D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11.8%</w:t>
            </w:r>
          </w:p>
        </w:tc>
        <w:tc>
          <w:tcPr>
            <w:tcW w:w="1030" w:type="dxa"/>
            <w:tcBorders>
              <w:top w:val="nil"/>
              <w:left w:val="nil"/>
              <w:bottom w:val="nil"/>
              <w:right w:val="nil"/>
            </w:tcBorders>
            <w:shd w:val="clear" w:color="auto" w:fill="auto"/>
            <w:noWrap/>
            <w:vAlign w:val="bottom"/>
            <w:hideMark/>
          </w:tcPr>
          <w:p w14:paraId="1610DF8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23.9%</w:t>
            </w:r>
          </w:p>
        </w:tc>
        <w:tc>
          <w:tcPr>
            <w:tcW w:w="939" w:type="dxa"/>
            <w:tcBorders>
              <w:top w:val="nil"/>
              <w:left w:val="nil"/>
              <w:bottom w:val="nil"/>
              <w:right w:val="nil"/>
            </w:tcBorders>
            <w:shd w:val="clear" w:color="auto" w:fill="auto"/>
            <w:noWrap/>
            <w:vAlign w:val="bottom"/>
            <w:hideMark/>
          </w:tcPr>
          <w:p w14:paraId="205B22A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45.8%</w:t>
            </w:r>
          </w:p>
        </w:tc>
        <w:tc>
          <w:tcPr>
            <w:tcW w:w="940" w:type="dxa"/>
            <w:tcBorders>
              <w:top w:val="nil"/>
              <w:left w:val="nil"/>
              <w:bottom w:val="nil"/>
              <w:right w:val="nil"/>
            </w:tcBorders>
            <w:shd w:val="clear" w:color="auto" w:fill="auto"/>
            <w:noWrap/>
            <w:vAlign w:val="bottom"/>
            <w:hideMark/>
          </w:tcPr>
          <w:p w14:paraId="634CD20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18.6%</w:t>
            </w:r>
          </w:p>
        </w:tc>
      </w:tr>
      <w:tr w:rsidR="007229F6" w:rsidRPr="00CA68E6" w14:paraId="45456CE9" w14:textId="77777777" w:rsidTr="00732022">
        <w:trPr>
          <w:trHeight w:val="277"/>
          <w:tblHeader/>
        </w:trPr>
        <w:tc>
          <w:tcPr>
            <w:tcW w:w="1360" w:type="dxa"/>
            <w:tcBorders>
              <w:top w:val="nil"/>
              <w:left w:val="nil"/>
              <w:bottom w:val="nil"/>
              <w:right w:val="nil"/>
            </w:tcBorders>
            <w:shd w:val="clear" w:color="auto" w:fill="auto"/>
            <w:noWrap/>
            <w:vAlign w:val="bottom"/>
            <w:hideMark/>
          </w:tcPr>
          <w:p w14:paraId="073ADB5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SSAFPSAF71</w:t>
            </w:r>
          </w:p>
        </w:tc>
        <w:tc>
          <w:tcPr>
            <w:tcW w:w="1003" w:type="dxa"/>
            <w:tcBorders>
              <w:top w:val="nil"/>
              <w:left w:val="nil"/>
              <w:bottom w:val="nil"/>
              <w:right w:val="nil"/>
            </w:tcBorders>
            <w:shd w:val="clear" w:color="auto" w:fill="auto"/>
            <w:noWrap/>
            <w:vAlign w:val="bottom"/>
            <w:hideMark/>
          </w:tcPr>
          <w:p w14:paraId="77FE357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21.5%</w:t>
            </w:r>
          </w:p>
        </w:tc>
        <w:tc>
          <w:tcPr>
            <w:tcW w:w="1030" w:type="dxa"/>
            <w:tcBorders>
              <w:top w:val="nil"/>
              <w:left w:val="nil"/>
              <w:bottom w:val="nil"/>
              <w:right w:val="nil"/>
            </w:tcBorders>
            <w:shd w:val="clear" w:color="auto" w:fill="auto"/>
            <w:noWrap/>
            <w:vAlign w:val="bottom"/>
            <w:hideMark/>
          </w:tcPr>
          <w:p w14:paraId="6E56A07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33.1%</w:t>
            </w:r>
          </w:p>
        </w:tc>
        <w:tc>
          <w:tcPr>
            <w:tcW w:w="939" w:type="dxa"/>
            <w:tcBorders>
              <w:top w:val="nil"/>
              <w:left w:val="nil"/>
              <w:bottom w:val="nil"/>
              <w:right w:val="nil"/>
            </w:tcBorders>
            <w:shd w:val="clear" w:color="auto" w:fill="auto"/>
            <w:noWrap/>
            <w:vAlign w:val="bottom"/>
            <w:hideMark/>
          </w:tcPr>
          <w:p w14:paraId="0C5643D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35.3%</w:t>
            </w:r>
          </w:p>
        </w:tc>
        <w:tc>
          <w:tcPr>
            <w:tcW w:w="940" w:type="dxa"/>
            <w:tcBorders>
              <w:top w:val="nil"/>
              <w:left w:val="nil"/>
              <w:bottom w:val="nil"/>
              <w:right w:val="nil"/>
            </w:tcBorders>
            <w:shd w:val="clear" w:color="auto" w:fill="auto"/>
            <w:noWrap/>
            <w:vAlign w:val="bottom"/>
            <w:hideMark/>
          </w:tcPr>
          <w:p w14:paraId="6475E79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10.2%</w:t>
            </w:r>
          </w:p>
        </w:tc>
        <w:tc>
          <w:tcPr>
            <w:tcW w:w="1514" w:type="dxa"/>
            <w:tcBorders>
              <w:top w:val="nil"/>
              <w:left w:val="nil"/>
              <w:bottom w:val="nil"/>
              <w:right w:val="nil"/>
            </w:tcBorders>
            <w:shd w:val="clear" w:color="auto" w:fill="auto"/>
            <w:noWrap/>
            <w:vAlign w:val="bottom"/>
            <w:hideMark/>
          </w:tcPr>
          <w:p w14:paraId="1A41C30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SENVDIS139</w:t>
            </w:r>
          </w:p>
        </w:tc>
        <w:tc>
          <w:tcPr>
            <w:tcW w:w="1003" w:type="dxa"/>
            <w:tcBorders>
              <w:top w:val="nil"/>
              <w:left w:val="nil"/>
              <w:bottom w:val="nil"/>
              <w:right w:val="nil"/>
            </w:tcBorders>
            <w:shd w:val="clear" w:color="auto" w:fill="auto"/>
            <w:noWrap/>
            <w:vAlign w:val="bottom"/>
            <w:hideMark/>
          </w:tcPr>
          <w:p w14:paraId="67E3A81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10.0%</w:t>
            </w:r>
          </w:p>
        </w:tc>
        <w:tc>
          <w:tcPr>
            <w:tcW w:w="1030" w:type="dxa"/>
            <w:tcBorders>
              <w:top w:val="nil"/>
              <w:left w:val="nil"/>
              <w:bottom w:val="nil"/>
              <w:right w:val="nil"/>
            </w:tcBorders>
            <w:shd w:val="clear" w:color="auto" w:fill="auto"/>
            <w:noWrap/>
            <w:vAlign w:val="bottom"/>
            <w:hideMark/>
          </w:tcPr>
          <w:p w14:paraId="23B4CF0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23.5%</w:t>
            </w:r>
          </w:p>
        </w:tc>
        <w:tc>
          <w:tcPr>
            <w:tcW w:w="939" w:type="dxa"/>
            <w:tcBorders>
              <w:top w:val="nil"/>
              <w:left w:val="nil"/>
              <w:bottom w:val="nil"/>
              <w:right w:val="nil"/>
            </w:tcBorders>
            <w:shd w:val="clear" w:color="auto" w:fill="auto"/>
            <w:noWrap/>
            <w:vAlign w:val="bottom"/>
            <w:hideMark/>
          </w:tcPr>
          <w:p w14:paraId="6A761FD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51.3%</w:t>
            </w:r>
          </w:p>
        </w:tc>
        <w:tc>
          <w:tcPr>
            <w:tcW w:w="940" w:type="dxa"/>
            <w:tcBorders>
              <w:top w:val="nil"/>
              <w:left w:val="nil"/>
              <w:bottom w:val="nil"/>
              <w:right w:val="nil"/>
            </w:tcBorders>
            <w:shd w:val="clear" w:color="auto" w:fill="auto"/>
            <w:noWrap/>
            <w:vAlign w:val="bottom"/>
            <w:hideMark/>
          </w:tcPr>
          <w:p w14:paraId="50B184E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15.2%</w:t>
            </w:r>
          </w:p>
        </w:tc>
      </w:tr>
      <w:tr w:rsidR="007229F6" w:rsidRPr="00CA68E6" w14:paraId="02E9D543" w14:textId="77777777" w:rsidTr="00732022">
        <w:trPr>
          <w:trHeight w:val="277"/>
          <w:tblHeader/>
        </w:trPr>
        <w:tc>
          <w:tcPr>
            <w:tcW w:w="1360" w:type="dxa"/>
            <w:tcBorders>
              <w:top w:val="nil"/>
              <w:left w:val="nil"/>
              <w:bottom w:val="nil"/>
              <w:right w:val="nil"/>
            </w:tcBorders>
            <w:shd w:val="clear" w:color="auto" w:fill="auto"/>
            <w:noWrap/>
            <w:vAlign w:val="bottom"/>
            <w:hideMark/>
          </w:tcPr>
          <w:p w14:paraId="1370074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SSAFBUL72</w:t>
            </w:r>
          </w:p>
        </w:tc>
        <w:tc>
          <w:tcPr>
            <w:tcW w:w="1003" w:type="dxa"/>
            <w:tcBorders>
              <w:top w:val="nil"/>
              <w:left w:val="nil"/>
              <w:bottom w:val="nil"/>
              <w:right w:val="nil"/>
            </w:tcBorders>
            <w:shd w:val="clear" w:color="auto" w:fill="auto"/>
            <w:noWrap/>
            <w:vAlign w:val="bottom"/>
            <w:hideMark/>
          </w:tcPr>
          <w:p w14:paraId="4BD4FAF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27.3%</w:t>
            </w:r>
          </w:p>
        </w:tc>
        <w:tc>
          <w:tcPr>
            <w:tcW w:w="1030" w:type="dxa"/>
            <w:tcBorders>
              <w:top w:val="nil"/>
              <w:left w:val="nil"/>
              <w:bottom w:val="nil"/>
              <w:right w:val="nil"/>
            </w:tcBorders>
            <w:shd w:val="clear" w:color="auto" w:fill="auto"/>
            <w:noWrap/>
            <w:vAlign w:val="bottom"/>
            <w:hideMark/>
          </w:tcPr>
          <w:p w14:paraId="44AC1E4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38.2%</w:t>
            </w:r>
          </w:p>
        </w:tc>
        <w:tc>
          <w:tcPr>
            <w:tcW w:w="939" w:type="dxa"/>
            <w:tcBorders>
              <w:top w:val="nil"/>
              <w:left w:val="nil"/>
              <w:bottom w:val="nil"/>
              <w:right w:val="nil"/>
            </w:tcBorders>
            <w:shd w:val="clear" w:color="auto" w:fill="auto"/>
            <w:noWrap/>
            <w:vAlign w:val="bottom"/>
            <w:hideMark/>
          </w:tcPr>
          <w:p w14:paraId="1A12A07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26.7%</w:t>
            </w:r>
          </w:p>
        </w:tc>
        <w:tc>
          <w:tcPr>
            <w:tcW w:w="940" w:type="dxa"/>
            <w:tcBorders>
              <w:top w:val="nil"/>
              <w:left w:val="nil"/>
              <w:bottom w:val="nil"/>
              <w:right w:val="nil"/>
            </w:tcBorders>
            <w:shd w:val="clear" w:color="auto" w:fill="auto"/>
            <w:noWrap/>
            <w:vAlign w:val="bottom"/>
            <w:hideMark/>
          </w:tcPr>
          <w:p w14:paraId="57A3268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7.7%</w:t>
            </w:r>
          </w:p>
        </w:tc>
        <w:tc>
          <w:tcPr>
            <w:tcW w:w="1514" w:type="dxa"/>
            <w:tcBorders>
              <w:top w:val="nil"/>
              <w:left w:val="nil"/>
              <w:bottom w:val="nil"/>
              <w:right w:val="nil"/>
            </w:tcBorders>
            <w:shd w:val="clear" w:color="auto" w:fill="auto"/>
            <w:noWrap/>
            <w:vAlign w:val="bottom"/>
            <w:hideMark/>
          </w:tcPr>
          <w:p w14:paraId="2909404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SENVDIS140</w:t>
            </w:r>
          </w:p>
        </w:tc>
        <w:tc>
          <w:tcPr>
            <w:tcW w:w="1003" w:type="dxa"/>
            <w:tcBorders>
              <w:top w:val="nil"/>
              <w:left w:val="nil"/>
              <w:bottom w:val="nil"/>
              <w:right w:val="nil"/>
            </w:tcBorders>
            <w:shd w:val="clear" w:color="auto" w:fill="auto"/>
            <w:noWrap/>
            <w:vAlign w:val="bottom"/>
            <w:hideMark/>
          </w:tcPr>
          <w:p w14:paraId="62F4226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5.0%</w:t>
            </w:r>
          </w:p>
        </w:tc>
        <w:tc>
          <w:tcPr>
            <w:tcW w:w="1030" w:type="dxa"/>
            <w:tcBorders>
              <w:top w:val="nil"/>
              <w:left w:val="nil"/>
              <w:bottom w:val="nil"/>
              <w:right w:val="nil"/>
            </w:tcBorders>
            <w:shd w:val="clear" w:color="auto" w:fill="auto"/>
            <w:noWrap/>
            <w:vAlign w:val="bottom"/>
            <w:hideMark/>
          </w:tcPr>
          <w:p w14:paraId="4AD8F39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12.2%</w:t>
            </w:r>
          </w:p>
        </w:tc>
        <w:tc>
          <w:tcPr>
            <w:tcW w:w="939" w:type="dxa"/>
            <w:tcBorders>
              <w:top w:val="nil"/>
              <w:left w:val="nil"/>
              <w:bottom w:val="nil"/>
              <w:right w:val="nil"/>
            </w:tcBorders>
            <w:shd w:val="clear" w:color="auto" w:fill="auto"/>
            <w:noWrap/>
            <w:vAlign w:val="bottom"/>
            <w:hideMark/>
          </w:tcPr>
          <w:p w14:paraId="0005620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51.1%</w:t>
            </w:r>
          </w:p>
        </w:tc>
        <w:tc>
          <w:tcPr>
            <w:tcW w:w="940" w:type="dxa"/>
            <w:tcBorders>
              <w:top w:val="nil"/>
              <w:left w:val="nil"/>
              <w:bottom w:val="nil"/>
              <w:right w:val="nil"/>
            </w:tcBorders>
            <w:shd w:val="clear" w:color="auto" w:fill="auto"/>
            <w:noWrap/>
            <w:vAlign w:val="bottom"/>
            <w:hideMark/>
          </w:tcPr>
          <w:p w14:paraId="698DE07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31.7%</w:t>
            </w:r>
          </w:p>
        </w:tc>
      </w:tr>
      <w:tr w:rsidR="007229F6" w:rsidRPr="00CA68E6" w14:paraId="2153264A" w14:textId="77777777" w:rsidTr="00732022">
        <w:trPr>
          <w:trHeight w:val="277"/>
          <w:tblHeader/>
        </w:trPr>
        <w:tc>
          <w:tcPr>
            <w:tcW w:w="1360" w:type="dxa"/>
            <w:tcBorders>
              <w:top w:val="nil"/>
              <w:left w:val="nil"/>
              <w:bottom w:val="nil"/>
              <w:right w:val="nil"/>
            </w:tcBorders>
            <w:shd w:val="clear" w:color="auto" w:fill="auto"/>
            <w:noWrap/>
            <w:vAlign w:val="bottom"/>
            <w:hideMark/>
          </w:tcPr>
          <w:p w14:paraId="5FA70F0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SSAFBUL74</w:t>
            </w:r>
          </w:p>
        </w:tc>
        <w:tc>
          <w:tcPr>
            <w:tcW w:w="1003" w:type="dxa"/>
            <w:tcBorders>
              <w:top w:val="nil"/>
              <w:left w:val="nil"/>
              <w:bottom w:val="nil"/>
              <w:right w:val="nil"/>
            </w:tcBorders>
            <w:shd w:val="clear" w:color="auto" w:fill="auto"/>
            <w:noWrap/>
            <w:vAlign w:val="bottom"/>
            <w:hideMark/>
          </w:tcPr>
          <w:p w14:paraId="26F784E4"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14.4%</w:t>
            </w:r>
          </w:p>
        </w:tc>
        <w:tc>
          <w:tcPr>
            <w:tcW w:w="1030" w:type="dxa"/>
            <w:tcBorders>
              <w:top w:val="nil"/>
              <w:left w:val="nil"/>
              <w:bottom w:val="nil"/>
              <w:right w:val="nil"/>
            </w:tcBorders>
            <w:shd w:val="clear" w:color="auto" w:fill="auto"/>
            <w:noWrap/>
            <w:vAlign w:val="bottom"/>
            <w:hideMark/>
          </w:tcPr>
          <w:p w14:paraId="00B1DC0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23.2%</w:t>
            </w:r>
          </w:p>
        </w:tc>
        <w:tc>
          <w:tcPr>
            <w:tcW w:w="939" w:type="dxa"/>
            <w:tcBorders>
              <w:top w:val="nil"/>
              <w:left w:val="nil"/>
              <w:bottom w:val="nil"/>
              <w:right w:val="nil"/>
            </w:tcBorders>
            <w:shd w:val="clear" w:color="auto" w:fill="auto"/>
            <w:noWrap/>
            <w:vAlign w:val="bottom"/>
            <w:hideMark/>
          </w:tcPr>
          <w:p w14:paraId="42537B3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38.8%</w:t>
            </w:r>
          </w:p>
        </w:tc>
        <w:tc>
          <w:tcPr>
            <w:tcW w:w="940" w:type="dxa"/>
            <w:tcBorders>
              <w:top w:val="nil"/>
              <w:left w:val="nil"/>
              <w:bottom w:val="nil"/>
              <w:right w:val="nil"/>
            </w:tcBorders>
            <w:shd w:val="clear" w:color="auto" w:fill="auto"/>
            <w:noWrap/>
            <w:vAlign w:val="bottom"/>
            <w:hideMark/>
          </w:tcPr>
          <w:p w14:paraId="17AA07E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23.6%</w:t>
            </w:r>
          </w:p>
        </w:tc>
        <w:tc>
          <w:tcPr>
            <w:tcW w:w="1514" w:type="dxa"/>
            <w:tcBorders>
              <w:top w:val="nil"/>
              <w:left w:val="nil"/>
              <w:bottom w:val="nil"/>
              <w:right w:val="nil"/>
            </w:tcBorders>
            <w:shd w:val="clear" w:color="auto" w:fill="auto"/>
            <w:noWrap/>
            <w:vAlign w:val="bottom"/>
            <w:hideMark/>
          </w:tcPr>
          <w:p w14:paraId="70FE0CF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SENVDIS141</w:t>
            </w:r>
          </w:p>
        </w:tc>
        <w:tc>
          <w:tcPr>
            <w:tcW w:w="1003" w:type="dxa"/>
            <w:tcBorders>
              <w:top w:val="nil"/>
              <w:left w:val="nil"/>
              <w:bottom w:val="nil"/>
              <w:right w:val="nil"/>
            </w:tcBorders>
            <w:shd w:val="clear" w:color="auto" w:fill="auto"/>
            <w:noWrap/>
            <w:vAlign w:val="bottom"/>
            <w:hideMark/>
          </w:tcPr>
          <w:p w14:paraId="5D438C8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12.3%</w:t>
            </w:r>
          </w:p>
        </w:tc>
        <w:tc>
          <w:tcPr>
            <w:tcW w:w="1030" w:type="dxa"/>
            <w:tcBorders>
              <w:top w:val="nil"/>
              <w:left w:val="nil"/>
              <w:bottom w:val="nil"/>
              <w:right w:val="nil"/>
            </w:tcBorders>
            <w:shd w:val="clear" w:color="auto" w:fill="auto"/>
            <w:noWrap/>
            <w:vAlign w:val="bottom"/>
            <w:hideMark/>
          </w:tcPr>
          <w:p w14:paraId="0374327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26.2%</w:t>
            </w:r>
          </w:p>
        </w:tc>
        <w:tc>
          <w:tcPr>
            <w:tcW w:w="939" w:type="dxa"/>
            <w:tcBorders>
              <w:top w:val="nil"/>
              <w:left w:val="nil"/>
              <w:bottom w:val="nil"/>
              <w:right w:val="nil"/>
            </w:tcBorders>
            <w:shd w:val="clear" w:color="auto" w:fill="auto"/>
            <w:noWrap/>
            <w:vAlign w:val="bottom"/>
            <w:hideMark/>
          </w:tcPr>
          <w:p w14:paraId="1BC134B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44.2%</w:t>
            </w:r>
          </w:p>
        </w:tc>
        <w:tc>
          <w:tcPr>
            <w:tcW w:w="940" w:type="dxa"/>
            <w:tcBorders>
              <w:top w:val="nil"/>
              <w:left w:val="nil"/>
              <w:bottom w:val="nil"/>
              <w:right w:val="nil"/>
            </w:tcBorders>
            <w:shd w:val="clear" w:color="auto" w:fill="auto"/>
            <w:noWrap/>
            <w:vAlign w:val="bottom"/>
            <w:hideMark/>
          </w:tcPr>
          <w:p w14:paraId="5E0FDB0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17.4%</w:t>
            </w:r>
          </w:p>
        </w:tc>
      </w:tr>
      <w:tr w:rsidR="007229F6" w:rsidRPr="00CA68E6" w14:paraId="695B2695" w14:textId="77777777" w:rsidTr="00732022">
        <w:trPr>
          <w:trHeight w:val="277"/>
          <w:tblHeader/>
        </w:trPr>
        <w:tc>
          <w:tcPr>
            <w:tcW w:w="1360" w:type="dxa"/>
            <w:tcBorders>
              <w:top w:val="nil"/>
              <w:left w:val="nil"/>
              <w:bottom w:val="nil"/>
              <w:right w:val="nil"/>
            </w:tcBorders>
            <w:shd w:val="clear" w:color="auto" w:fill="auto"/>
            <w:noWrap/>
            <w:vAlign w:val="bottom"/>
            <w:hideMark/>
          </w:tcPr>
          <w:p w14:paraId="0DF0B0F0"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SSAFBUL75</w:t>
            </w:r>
          </w:p>
        </w:tc>
        <w:tc>
          <w:tcPr>
            <w:tcW w:w="1003" w:type="dxa"/>
            <w:tcBorders>
              <w:top w:val="nil"/>
              <w:left w:val="nil"/>
              <w:bottom w:val="nil"/>
              <w:right w:val="nil"/>
            </w:tcBorders>
            <w:shd w:val="clear" w:color="auto" w:fill="auto"/>
            <w:noWrap/>
            <w:vAlign w:val="bottom"/>
            <w:hideMark/>
          </w:tcPr>
          <w:p w14:paraId="65C0A8A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11.8%</w:t>
            </w:r>
          </w:p>
        </w:tc>
        <w:tc>
          <w:tcPr>
            <w:tcW w:w="1030" w:type="dxa"/>
            <w:tcBorders>
              <w:top w:val="nil"/>
              <w:left w:val="nil"/>
              <w:bottom w:val="nil"/>
              <w:right w:val="nil"/>
            </w:tcBorders>
            <w:shd w:val="clear" w:color="auto" w:fill="auto"/>
            <w:noWrap/>
            <w:vAlign w:val="bottom"/>
            <w:hideMark/>
          </w:tcPr>
          <w:p w14:paraId="2B13C53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20.7%</w:t>
            </w:r>
          </w:p>
        </w:tc>
        <w:tc>
          <w:tcPr>
            <w:tcW w:w="939" w:type="dxa"/>
            <w:tcBorders>
              <w:top w:val="nil"/>
              <w:left w:val="nil"/>
              <w:bottom w:val="nil"/>
              <w:right w:val="nil"/>
            </w:tcBorders>
            <w:shd w:val="clear" w:color="auto" w:fill="auto"/>
            <w:noWrap/>
            <w:vAlign w:val="bottom"/>
            <w:hideMark/>
          </w:tcPr>
          <w:p w14:paraId="3082D7E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41.6%</w:t>
            </w:r>
          </w:p>
        </w:tc>
        <w:tc>
          <w:tcPr>
            <w:tcW w:w="940" w:type="dxa"/>
            <w:tcBorders>
              <w:top w:val="nil"/>
              <w:left w:val="nil"/>
              <w:bottom w:val="nil"/>
              <w:right w:val="nil"/>
            </w:tcBorders>
            <w:shd w:val="clear" w:color="auto" w:fill="auto"/>
            <w:noWrap/>
            <w:vAlign w:val="bottom"/>
            <w:hideMark/>
          </w:tcPr>
          <w:p w14:paraId="26A1A6D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25.9%</w:t>
            </w:r>
          </w:p>
        </w:tc>
        <w:tc>
          <w:tcPr>
            <w:tcW w:w="1514" w:type="dxa"/>
            <w:tcBorders>
              <w:top w:val="nil"/>
              <w:left w:val="nil"/>
              <w:bottom w:val="nil"/>
              <w:right w:val="nil"/>
            </w:tcBorders>
            <w:shd w:val="clear" w:color="auto" w:fill="auto"/>
            <w:noWrap/>
            <w:vAlign w:val="bottom"/>
            <w:hideMark/>
          </w:tcPr>
          <w:p w14:paraId="228A4B7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SENVDIS142</w:t>
            </w:r>
          </w:p>
        </w:tc>
        <w:tc>
          <w:tcPr>
            <w:tcW w:w="1003" w:type="dxa"/>
            <w:tcBorders>
              <w:top w:val="nil"/>
              <w:left w:val="nil"/>
              <w:bottom w:val="nil"/>
              <w:right w:val="nil"/>
            </w:tcBorders>
            <w:shd w:val="clear" w:color="auto" w:fill="auto"/>
            <w:noWrap/>
            <w:vAlign w:val="bottom"/>
            <w:hideMark/>
          </w:tcPr>
          <w:p w14:paraId="2E7EDBE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5.1%</w:t>
            </w:r>
          </w:p>
        </w:tc>
        <w:tc>
          <w:tcPr>
            <w:tcW w:w="1030" w:type="dxa"/>
            <w:tcBorders>
              <w:top w:val="nil"/>
              <w:left w:val="nil"/>
              <w:bottom w:val="nil"/>
              <w:right w:val="nil"/>
            </w:tcBorders>
            <w:shd w:val="clear" w:color="auto" w:fill="auto"/>
            <w:noWrap/>
            <w:vAlign w:val="bottom"/>
            <w:hideMark/>
          </w:tcPr>
          <w:p w14:paraId="53C69FB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12.4%</w:t>
            </w:r>
          </w:p>
        </w:tc>
        <w:tc>
          <w:tcPr>
            <w:tcW w:w="939" w:type="dxa"/>
            <w:tcBorders>
              <w:top w:val="nil"/>
              <w:left w:val="nil"/>
              <w:bottom w:val="nil"/>
              <w:right w:val="nil"/>
            </w:tcBorders>
            <w:shd w:val="clear" w:color="auto" w:fill="auto"/>
            <w:noWrap/>
            <w:vAlign w:val="bottom"/>
            <w:hideMark/>
          </w:tcPr>
          <w:p w14:paraId="05EAA3F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57.8%</w:t>
            </w:r>
          </w:p>
        </w:tc>
        <w:tc>
          <w:tcPr>
            <w:tcW w:w="940" w:type="dxa"/>
            <w:tcBorders>
              <w:top w:val="nil"/>
              <w:left w:val="nil"/>
              <w:bottom w:val="nil"/>
              <w:right w:val="nil"/>
            </w:tcBorders>
            <w:shd w:val="clear" w:color="auto" w:fill="auto"/>
            <w:noWrap/>
            <w:vAlign w:val="bottom"/>
            <w:hideMark/>
          </w:tcPr>
          <w:p w14:paraId="15A1558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24.7%</w:t>
            </w:r>
          </w:p>
        </w:tc>
      </w:tr>
      <w:tr w:rsidR="007229F6" w:rsidRPr="00CA68E6" w14:paraId="1838FB51" w14:textId="77777777" w:rsidTr="00732022">
        <w:trPr>
          <w:trHeight w:val="277"/>
          <w:tblHeader/>
        </w:trPr>
        <w:tc>
          <w:tcPr>
            <w:tcW w:w="1360" w:type="dxa"/>
            <w:tcBorders>
              <w:top w:val="nil"/>
              <w:left w:val="nil"/>
              <w:bottom w:val="nil"/>
              <w:right w:val="nil"/>
            </w:tcBorders>
            <w:shd w:val="clear" w:color="auto" w:fill="auto"/>
            <w:noWrap/>
            <w:vAlign w:val="bottom"/>
            <w:hideMark/>
          </w:tcPr>
          <w:p w14:paraId="68E41CB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SSAFBUL76</w:t>
            </w:r>
          </w:p>
        </w:tc>
        <w:tc>
          <w:tcPr>
            <w:tcW w:w="1003" w:type="dxa"/>
            <w:tcBorders>
              <w:top w:val="nil"/>
              <w:left w:val="nil"/>
              <w:bottom w:val="nil"/>
              <w:right w:val="nil"/>
            </w:tcBorders>
            <w:shd w:val="clear" w:color="auto" w:fill="auto"/>
            <w:noWrap/>
            <w:vAlign w:val="bottom"/>
            <w:hideMark/>
          </w:tcPr>
          <w:p w14:paraId="122E524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16.6%</w:t>
            </w:r>
          </w:p>
        </w:tc>
        <w:tc>
          <w:tcPr>
            <w:tcW w:w="1030" w:type="dxa"/>
            <w:tcBorders>
              <w:top w:val="nil"/>
              <w:left w:val="nil"/>
              <w:bottom w:val="nil"/>
              <w:right w:val="nil"/>
            </w:tcBorders>
            <w:shd w:val="clear" w:color="auto" w:fill="auto"/>
            <w:noWrap/>
            <w:vAlign w:val="bottom"/>
            <w:hideMark/>
          </w:tcPr>
          <w:p w14:paraId="16163CD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27.2%</w:t>
            </w:r>
          </w:p>
        </w:tc>
        <w:tc>
          <w:tcPr>
            <w:tcW w:w="939" w:type="dxa"/>
            <w:tcBorders>
              <w:top w:val="nil"/>
              <w:left w:val="nil"/>
              <w:bottom w:val="nil"/>
              <w:right w:val="nil"/>
            </w:tcBorders>
            <w:shd w:val="clear" w:color="auto" w:fill="auto"/>
            <w:noWrap/>
            <w:vAlign w:val="bottom"/>
            <w:hideMark/>
          </w:tcPr>
          <w:p w14:paraId="6E27D00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33.5%</w:t>
            </w:r>
          </w:p>
        </w:tc>
        <w:tc>
          <w:tcPr>
            <w:tcW w:w="940" w:type="dxa"/>
            <w:tcBorders>
              <w:top w:val="nil"/>
              <w:left w:val="nil"/>
              <w:bottom w:val="nil"/>
              <w:right w:val="nil"/>
            </w:tcBorders>
            <w:shd w:val="clear" w:color="auto" w:fill="auto"/>
            <w:noWrap/>
            <w:vAlign w:val="bottom"/>
            <w:hideMark/>
          </w:tcPr>
          <w:p w14:paraId="0865706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22.7%</w:t>
            </w:r>
          </w:p>
        </w:tc>
        <w:tc>
          <w:tcPr>
            <w:tcW w:w="1514" w:type="dxa"/>
            <w:tcBorders>
              <w:top w:val="nil"/>
              <w:left w:val="nil"/>
              <w:bottom w:val="nil"/>
              <w:right w:val="nil"/>
            </w:tcBorders>
            <w:shd w:val="clear" w:color="auto" w:fill="auto"/>
            <w:noWrap/>
            <w:vAlign w:val="bottom"/>
            <w:hideMark/>
          </w:tcPr>
          <w:p w14:paraId="36968FB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SENVDIS143</w:t>
            </w:r>
          </w:p>
        </w:tc>
        <w:tc>
          <w:tcPr>
            <w:tcW w:w="1003" w:type="dxa"/>
            <w:tcBorders>
              <w:top w:val="nil"/>
              <w:left w:val="nil"/>
              <w:bottom w:val="nil"/>
              <w:right w:val="nil"/>
            </w:tcBorders>
            <w:shd w:val="clear" w:color="auto" w:fill="auto"/>
            <w:noWrap/>
            <w:vAlign w:val="bottom"/>
            <w:hideMark/>
          </w:tcPr>
          <w:p w14:paraId="491426F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12.2%</w:t>
            </w:r>
          </w:p>
        </w:tc>
        <w:tc>
          <w:tcPr>
            <w:tcW w:w="1030" w:type="dxa"/>
            <w:tcBorders>
              <w:top w:val="nil"/>
              <w:left w:val="nil"/>
              <w:bottom w:val="nil"/>
              <w:right w:val="nil"/>
            </w:tcBorders>
            <w:shd w:val="clear" w:color="auto" w:fill="auto"/>
            <w:noWrap/>
            <w:vAlign w:val="bottom"/>
            <w:hideMark/>
          </w:tcPr>
          <w:p w14:paraId="252790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25.3%</w:t>
            </w:r>
          </w:p>
        </w:tc>
        <w:tc>
          <w:tcPr>
            <w:tcW w:w="939" w:type="dxa"/>
            <w:tcBorders>
              <w:top w:val="nil"/>
              <w:left w:val="nil"/>
              <w:bottom w:val="nil"/>
              <w:right w:val="nil"/>
            </w:tcBorders>
            <w:shd w:val="clear" w:color="auto" w:fill="auto"/>
            <w:noWrap/>
            <w:vAlign w:val="bottom"/>
            <w:hideMark/>
          </w:tcPr>
          <w:p w14:paraId="79D1C10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44.5%</w:t>
            </w:r>
          </w:p>
        </w:tc>
        <w:tc>
          <w:tcPr>
            <w:tcW w:w="940" w:type="dxa"/>
            <w:tcBorders>
              <w:top w:val="nil"/>
              <w:left w:val="nil"/>
              <w:bottom w:val="nil"/>
              <w:right w:val="nil"/>
            </w:tcBorders>
            <w:shd w:val="clear" w:color="auto" w:fill="auto"/>
            <w:noWrap/>
            <w:vAlign w:val="bottom"/>
            <w:hideMark/>
          </w:tcPr>
          <w:p w14:paraId="7EE7A88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18.0%</w:t>
            </w:r>
          </w:p>
        </w:tc>
      </w:tr>
      <w:tr w:rsidR="007229F6" w:rsidRPr="00CA68E6" w14:paraId="30CE88A3" w14:textId="77777777" w:rsidTr="00732022">
        <w:trPr>
          <w:trHeight w:val="277"/>
          <w:tblHeader/>
        </w:trPr>
        <w:tc>
          <w:tcPr>
            <w:tcW w:w="1360" w:type="dxa"/>
            <w:tcBorders>
              <w:top w:val="nil"/>
              <w:left w:val="nil"/>
              <w:bottom w:val="nil"/>
              <w:right w:val="nil"/>
            </w:tcBorders>
            <w:shd w:val="clear" w:color="auto" w:fill="auto"/>
            <w:noWrap/>
            <w:vAlign w:val="bottom"/>
            <w:hideMark/>
          </w:tcPr>
          <w:p w14:paraId="5D0E15C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SSAFBUL77</w:t>
            </w:r>
          </w:p>
        </w:tc>
        <w:tc>
          <w:tcPr>
            <w:tcW w:w="1003" w:type="dxa"/>
            <w:tcBorders>
              <w:top w:val="nil"/>
              <w:left w:val="nil"/>
              <w:bottom w:val="nil"/>
              <w:right w:val="nil"/>
            </w:tcBorders>
            <w:shd w:val="clear" w:color="auto" w:fill="auto"/>
            <w:noWrap/>
            <w:vAlign w:val="bottom"/>
            <w:hideMark/>
          </w:tcPr>
          <w:p w14:paraId="0066A52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19.0%</w:t>
            </w:r>
          </w:p>
        </w:tc>
        <w:tc>
          <w:tcPr>
            <w:tcW w:w="1030" w:type="dxa"/>
            <w:tcBorders>
              <w:top w:val="nil"/>
              <w:left w:val="nil"/>
              <w:bottom w:val="nil"/>
              <w:right w:val="nil"/>
            </w:tcBorders>
            <w:shd w:val="clear" w:color="auto" w:fill="auto"/>
            <w:noWrap/>
            <w:vAlign w:val="bottom"/>
            <w:hideMark/>
          </w:tcPr>
          <w:p w14:paraId="7CDB6B1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32.3%</w:t>
            </w:r>
          </w:p>
        </w:tc>
        <w:tc>
          <w:tcPr>
            <w:tcW w:w="939" w:type="dxa"/>
            <w:tcBorders>
              <w:top w:val="nil"/>
              <w:left w:val="nil"/>
              <w:bottom w:val="nil"/>
              <w:right w:val="nil"/>
            </w:tcBorders>
            <w:shd w:val="clear" w:color="auto" w:fill="auto"/>
            <w:noWrap/>
            <w:vAlign w:val="bottom"/>
            <w:hideMark/>
          </w:tcPr>
          <w:p w14:paraId="08A73C1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34.2%</w:t>
            </w:r>
          </w:p>
        </w:tc>
        <w:tc>
          <w:tcPr>
            <w:tcW w:w="940" w:type="dxa"/>
            <w:tcBorders>
              <w:top w:val="nil"/>
              <w:left w:val="nil"/>
              <w:bottom w:val="nil"/>
              <w:right w:val="nil"/>
            </w:tcBorders>
            <w:shd w:val="clear" w:color="auto" w:fill="auto"/>
            <w:noWrap/>
            <w:vAlign w:val="bottom"/>
            <w:hideMark/>
          </w:tcPr>
          <w:p w14:paraId="12B979E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14.4%</w:t>
            </w:r>
          </w:p>
        </w:tc>
        <w:tc>
          <w:tcPr>
            <w:tcW w:w="1514" w:type="dxa"/>
            <w:tcBorders>
              <w:top w:val="nil"/>
              <w:left w:val="nil"/>
              <w:bottom w:val="nil"/>
              <w:right w:val="nil"/>
            </w:tcBorders>
            <w:shd w:val="clear" w:color="auto" w:fill="auto"/>
            <w:noWrap/>
            <w:vAlign w:val="bottom"/>
            <w:hideMark/>
          </w:tcPr>
          <w:p w14:paraId="70865F3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SENVDIS144</w:t>
            </w:r>
          </w:p>
        </w:tc>
        <w:tc>
          <w:tcPr>
            <w:tcW w:w="1003" w:type="dxa"/>
            <w:tcBorders>
              <w:top w:val="nil"/>
              <w:left w:val="nil"/>
              <w:bottom w:val="nil"/>
              <w:right w:val="nil"/>
            </w:tcBorders>
            <w:shd w:val="clear" w:color="auto" w:fill="auto"/>
            <w:noWrap/>
            <w:vAlign w:val="bottom"/>
            <w:hideMark/>
          </w:tcPr>
          <w:p w14:paraId="6DFED78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8.2%</w:t>
            </w:r>
          </w:p>
        </w:tc>
        <w:tc>
          <w:tcPr>
            <w:tcW w:w="1030" w:type="dxa"/>
            <w:tcBorders>
              <w:top w:val="nil"/>
              <w:left w:val="nil"/>
              <w:bottom w:val="nil"/>
              <w:right w:val="nil"/>
            </w:tcBorders>
            <w:shd w:val="clear" w:color="auto" w:fill="auto"/>
            <w:noWrap/>
            <w:vAlign w:val="bottom"/>
            <w:hideMark/>
          </w:tcPr>
          <w:p w14:paraId="64A04D0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19.2%</w:t>
            </w:r>
          </w:p>
        </w:tc>
        <w:tc>
          <w:tcPr>
            <w:tcW w:w="939" w:type="dxa"/>
            <w:tcBorders>
              <w:top w:val="nil"/>
              <w:left w:val="nil"/>
              <w:bottom w:val="nil"/>
              <w:right w:val="nil"/>
            </w:tcBorders>
            <w:shd w:val="clear" w:color="auto" w:fill="auto"/>
            <w:noWrap/>
            <w:vAlign w:val="bottom"/>
            <w:hideMark/>
          </w:tcPr>
          <w:p w14:paraId="74B916A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53.0%</w:t>
            </w:r>
          </w:p>
        </w:tc>
        <w:tc>
          <w:tcPr>
            <w:tcW w:w="940" w:type="dxa"/>
            <w:tcBorders>
              <w:top w:val="nil"/>
              <w:left w:val="nil"/>
              <w:bottom w:val="nil"/>
              <w:right w:val="nil"/>
            </w:tcBorders>
            <w:shd w:val="clear" w:color="auto" w:fill="auto"/>
            <w:noWrap/>
            <w:vAlign w:val="bottom"/>
            <w:hideMark/>
          </w:tcPr>
          <w:p w14:paraId="7BA62B0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19.6%</w:t>
            </w:r>
          </w:p>
        </w:tc>
      </w:tr>
      <w:tr w:rsidR="007229F6" w:rsidRPr="00CA68E6" w14:paraId="3A7072DE" w14:textId="77777777" w:rsidTr="00732022">
        <w:trPr>
          <w:trHeight w:val="277"/>
          <w:tblHeader/>
        </w:trPr>
        <w:tc>
          <w:tcPr>
            <w:tcW w:w="1360" w:type="dxa"/>
            <w:tcBorders>
              <w:top w:val="nil"/>
              <w:left w:val="nil"/>
              <w:bottom w:val="nil"/>
              <w:right w:val="nil"/>
            </w:tcBorders>
            <w:shd w:val="clear" w:color="auto" w:fill="auto"/>
            <w:noWrap/>
            <w:vAlign w:val="bottom"/>
            <w:hideMark/>
          </w:tcPr>
          <w:p w14:paraId="7E5C92E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SSAFBUL77B</w:t>
            </w:r>
          </w:p>
        </w:tc>
        <w:tc>
          <w:tcPr>
            <w:tcW w:w="1003" w:type="dxa"/>
            <w:tcBorders>
              <w:top w:val="nil"/>
              <w:left w:val="nil"/>
              <w:bottom w:val="nil"/>
              <w:right w:val="nil"/>
            </w:tcBorders>
            <w:shd w:val="clear" w:color="auto" w:fill="auto"/>
            <w:noWrap/>
            <w:vAlign w:val="bottom"/>
            <w:hideMark/>
          </w:tcPr>
          <w:p w14:paraId="407BAE6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17.5%</w:t>
            </w:r>
          </w:p>
        </w:tc>
        <w:tc>
          <w:tcPr>
            <w:tcW w:w="1030" w:type="dxa"/>
            <w:tcBorders>
              <w:top w:val="nil"/>
              <w:left w:val="nil"/>
              <w:bottom w:val="nil"/>
              <w:right w:val="nil"/>
            </w:tcBorders>
            <w:shd w:val="clear" w:color="auto" w:fill="auto"/>
            <w:noWrap/>
            <w:vAlign w:val="bottom"/>
            <w:hideMark/>
          </w:tcPr>
          <w:p w14:paraId="63DDCE2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29.3%</w:t>
            </w:r>
          </w:p>
        </w:tc>
        <w:tc>
          <w:tcPr>
            <w:tcW w:w="939" w:type="dxa"/>
            <w:tcBorders>
              <w:top w:val="nil"/>
              <w:left w:val="nil"/>
              <w:bottom w:val="nil"/>
              <w:right w:val="nil"/>
            </w:tcBorders>
            <w:shd w:val="clear" w:color="auto" w:fill="auto"/>
            <w:noWrap/>
            <w:vAlign w:val="bottom"/>
            <w:hideMark/>
          </w:tcPr>
          <w:p w14:paraId="4F398A6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37.8%</w:t>
            </w:r>
          </w:p>
        </w:tc>
        <w:tc>
          <w:tcPr>
            <w:tcW w:w="940" w:type="dxa"/>
            <w:tcBorders>
              <w:top w:val="nil"/>
              <w:left w:val="nil"/>
              <w:bottom w:val="nil"/>
              <w:right w:val="nil"/>
            </w:tcBorders>
            <w:shd w:val="clear" w:color="auto" w:fill="auto"/>
            <w:noWrap/>
            <w:vAlign w:val="bottom"/>
            <w:hideMark/>
          </w:tcPr>
          <w:p w14:paraId="6D7E5C2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15.3%</w:t>
            </w:r>
          </w:p>
        </w:tc>
        <w:tc>
          <w:tcPr>
            <w:tcW w:w="1514" w:type="dxa"/>
            <w:tcBorders>
              <w:top w:val="nil"/>
              <w:left w:val="nil"/>
              <w:bottom w:val="nil"/>
              <w:right w:val="nil"/>
            </w:tcBorders>
            <w:shd w:val="clear" w:color="auto" w:fill="auto"/>
            <w:noWrap/>
            <w:vAlign w:val="bottom"/>
            <w:hideMark/>
          </w:tcPr>
          <w:p w14:paraId="23A2A88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SENVDIS145</w:t>
            </w:r>
          </w:p>
        </w:tc>
        <w:tc>
          <w:tcPr>
            <w:tcW w:w="1003" w:type="dxa"/>
            <w:tcBorders>
              <w:top w:val="nil"/>
              <w:left w:val="nil"/>
              <w:bottom w:val="nil"/>
              <w:right w:val="nil"/>
            </w:tcBorders>
            <w:shd w:val="clear" w:color="auto" w:fill="auto"/>
            <w:noWrap/>
            <w:vAlign w:val="bottom"/>
            <w:hideMark/>
          </w:tcPr>
          <w:p w14:paraId="3228F54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8.3%</w:t>
            </w:r>
          </w:p>
        </w:tc>
        <w:tc>
          <w:tcPr>
            <w:tcW w:w="1030" w:type="dxa"/>
            <w:tcBorders>
              <w:top w:val="nil"/>
              <w:left w:val="nil"/>
              <w:bottom w:val="nil"/>
              <w:right w:val="nil"/>
            </w:tcBorders>
            <w:shd w:val="clear" w:color="auto" w:fill="auto"/>
            <w:noWrap/>
            <w:vAlign w:val="bottom"/>
            <w:hideMark/>
          </w:tcPr>
          <w:p w14:paraId="6856664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19.6%</w:t>
            </w:r>
          </w:p>
        </w:tc>
        <w:tc>
          <w:tcPr>
            <w:tcW w:w="939" w:type="dxa"/>
            <w:tcBorders>
              <w:top w:val="nil"/>
              <w:left w:val="nil"/>
              <w:bottom w:val="nil"/>
              <w:right w:val="nil"/>
            </w:tcBorders>
            <w:shd w:val="clear" w:color="auto" w:fill="auto"/>
            <w:noWrap/>
            <w:vAlign w:val="bottom"/>
            <w:hideMark/>
          </w:tcPr>
          <w:p w14:paraId="559EA88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52.8%</w:t>
            </w:r>
          </w:p>
        </w:tc>
        <w:tc>
          <w:tcPr>
            <w:tcW w:w="940" w:type="dxa"/>
            <w:tcBorders>
              <w:top w:val="nil"/>
              <w:left w:val="nil"/>
              <w:bottom w:val="nil"/>
              <w:right w:val="nil"/>
            </w:tcBorders>
            <w:shd w:val="clear" w:color="auto" w:fill="auto"/>
            <w:noWrap/>
            <w:vAlign w:val="bottom"/>
            <w:hideMark/>
          </w:tcPr>
          <w:p w14:paraId="42B5259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19.2%</w:t>
            </w:r>
          </w:p>
        </w:tc>
      </w:tr>
      <w:tr w:rsidR="007229F6" w:rsidRPr="00CA68E6" w14:paraId="66D16C51" w14:textId="77777777" w:rsidTr="00732022">
        <w:trPr>
          <w:trHeight w:val="277"/>
          <w:tblHeader/>
        </w:trPr>
        <w:tc>
          <w:tcPr>
            <w:tcW w:w="1360" w:type="dxa"/>
            <w:tcBorders>
              <w:top w:val="nil"/>
              <w:left w:val="nil"/>
              <w:bottom w:val="nil"/>
              <w:right w:val="nil"/>
            </w:tcBorders>
            <w:shd w:val="clear" w:color="auto" w:fill="auto"/>
            <w:noWrap/>
            <w:vAlign w:val="bottom"/>
            <w:hideMark/>
          </w:tcPr>
          <w:p w14:paraId="06F37409"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SSAFBUL81</w:t>
            </w:r>
          </w:p>
        </w:tc>
        <w:tc>
          <w:tcPr>
            <w:tcW w:w="1003" w:type="dxa"/>
            <w:tcBorders>
              <w:top w:val="nil"/>
              <w:left w:val="nil"/>
              <w:bottom w:val="nil"/>
              <w:right w:val="nil"/>
            </w:tcBorders>
            <w:shd w:val="clear" w:color="auto" w:fill="auto"/>
            <w:noWrap/>
            <w:vAlign w:val="bottom"/>
            <w:hideMark/>
          </w:tcPr>
          <w:p w14:paraId="44B7386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27.5%</w:t>
            </w:r>
          </w:p>
        </w:tc>
        <w:tc>
          <w:tcPr>
            <w:tcW w:w="1030" w:type="dxa"/>
            <w:tcBorders>
              <w:top w:val="nil"/>
              <w:left w:val="nil"/>
              <w:bottom w:val="nil"/>
              <w:right w:val="nil"/>
            </w:tcBorders>
            <w:shd w:val="clear" w:color="auto" w:fill="auto"/>
            <w:noWrap/>
            <w:vAlign w:val="bottom"/>
            <w:hideMark/>
          </w:tcPr>
          <w:p w14:paraId="43FB13D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43.2%</w:t>
            </w:r>
          </w:p>
        </w:tc>
        <w:tc>
          <w:tcPr>
            <w:tcW w:w="939" w:type="dxa"/>
            <w:tcBorders>
              <w:top w:val="nil"/>
              <w:left w:val="nil"/>
              <w:bottom w:val="nil"/>
              <w:right w:val="nil"/>
            </w:tcBorders>
            <w:shd w:val="clear" w:color="auto" w:fill="auto"/>
            <w:noWrap/>
            <w:vAlign w:val="bottom"/>
            <w:hideMark/>
          </w:tcPr>
          <w:p w14:paraId="123606B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20.8%</w:t>
            </w:r>
          </w:p>
        </w:tc>
        <w:tc>
          <w:tcPr>
            <w:tcW w:w="940" w:type="dxa"/>
            <w:tcBorders>
              <w:top w:val="nil"/>
              <w:left w:val="nil"/>
              <w:bottom w:val="nil"/>
              <w:right w:val="nil"/>
            </w:tcBorders>
            <w:shd w:val="clear" w:color="auto" w:fill="auto"/>
            <w:noWrap/>
            <w:vAlign w:val="bottom"/>
            <w:hideMark/>
          </w:tcPr>
          <w:p w14:paraId="3DAB5C0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8.5%</w:t>
            </w:r>
          </w:p>
        </w:tc>
        <w:tc>
          <w:tcPr>
            <w:tcW w:w="1514" w:type="dxa"/>
            <w:tcBorders>
              <w:top w:val="nil"/>
              <w:left w:val="nil"/>
              <w:bottom w:val="nil"/>
              <w:right w:val="nil"/>
            </w:tcBorders>
            <w:shd w:val="clear" w:color="auto" w:fill="auto"/>
            <w:noWrap/>
            <w:vAlign w:val="bottom"/>
            <w:hideMark/>
          </w:tcPr>
          <w:p w14:paraId="71F5C344"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SENVDIS146</w:t>
            </w:r>
          </w:p>
        </w:tc>
        <w:tc>
          <w:tcPr>
            <w:tcW w:w="1003" w:type="dxa"/>
            <w:tcBorders>
              <w:top w:val="nil"/>
              <w:left w:val="nil"/>
              <w:bottom w:val="nil"/>
              <w:right w:val="nil"/>
            </w:tcBorders>
            <w:shd w:val="clear" w:color="auto" w:fill="auto"/>
            <w:noWrap/>
            <w:vAlign w:val="bottom"/>
            <w:hideMark/>
          </w:tcPr>
          <w:p w14:paraId="7C51024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10.8%</w:t>
            </w:r>
          </w:p>
        </w:tc>
        <w:tc>
          <w:tcPr>
            <w:tcW w:w="1030" w:type="dxa"/>
            <w:tcBorders>
              <w:top w:val="nil"/>
              <w:left w:val="nil"/>
              <w:bottom w:val="nil"/>
              <w:right w:val="nil"/>
            </w:tcBorders>
            <w:shd w:val="clear" w:color="auto" w:fill="auto"/>
            <w:noWrap/>
            <w:vAlign w:val="bottom"/>
            <w:hideMark/>
          </w:tcPr>
          <w:p w14:paraId="4AD18AA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26.6%</w:t>
            </w:r>
          </w:p>
        </w:tc>
        <w:tc>
          <w:tcPr>
            <w:tcW w:w="939" w:type="dxa"/>
            <w:tcBorders>
              <w:top w:val="nil"/>
              <w:left w:val="nil"/>
              <w:bottom w:val="nil"/>
              <w:right w:val="nil"/>
            </w:tcBorders>
            <w:shd w:val="clear" w:color="auto" w:fill="auto"/>
            <w:noWrap/>
            <w:vAlign w:val="bottom"/>
            <w:hideMark/>
          </w:tcPr>
          <w:p w14:paraId="63C1044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46.9%</w:t>
            </w:r>
          </w:p>
        </w:tc>
        <w:tc>
          <w:tcPr>
            <w:tcW w:w="940" w:type="dxa"/>
            <w:tcBorders>
              <w:top w:val="nil"/>
              <w:left w:val="nil"/>
              <w:bottom w:val="nil"/>
              <w:right w:val="nil"/>
            </w:tcBorders>
            <w:shd w:val="clear" w:color="auto" w:fill="auto"/>
            <w:noWrap/>
            <w:vAlign w:val="bottom"/>
            <w:hideMark/>
          </w:tcPr>
          <w:p w14:paraId="7ECF03CB"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15.8%</w:t>
            </w:r>
          </w:p>
        </w:tc>
      </w:tr>
      <w:tr w:rsidR="007229F6" w:rsidRPr="00CA68E6" w14:paraId="491384AA" w14:textId="77777777" w:rsidTr="00732022">
        <w:trPr>
          <w:trHeight w:val="277"/>
          <w:tblHeader/>
        </w:trPr>
        <w:tc>
          <w:tcPr>
            <w:tcW w:w="1360" w:type="dxa"/>
            <w:tcBorders>
              <w:top w:val="nil"/>
              <w:left w:val="nil"/>
              <w:bottom w:val="nil"/>
              <w:right w:val="nil"/>
            </w:tcBorders>
            <w:shd w:val="clear" w:color="auto" w:fill="auto"/>
            <w:noWrap/>
            <w:vAlign w:val="bottom"/>
            <w:hideMark/>
          </w:tcPr>
          <w:p w14:paraId="0B355D1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SSAFBUL73</w:t>
            </w:r>
          </w:p>
        </w:tc>
        <w:tc>
          <w:tcPr>
            <w:tcW w:w="1003" w:type="dxa"/>
            <w:tcBorders>
              <w:top w:val="nil"/>
              <w:left w:val="nil"/>
              <w:bottom w:val="nil"/>
              <w:right w:val="nil"/>
            </w:tcBorders>
            <w:shd w:val="clear" w:color="auto" w:fill="auto"/>
            <w:noWrap/>
            <w:vAlign w:val="bottom"/>
            <w:hideMark/>
          </w:tcPr>
          <w:p w14:paraId="1940B98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20.3%</w:t>
            </w:r>
          </w:p>
        </w:tc>
        <w:tc>
          <w:tcPr>
            <w:tcW w:w="1030" w:type="dxa"/>
            <w:tcBorders>
              <w:top w:val="nil"/>
              <w:left w:val="nil"/>
              <w:bottom w:val="nil"/>
              <w:right w:val="nil"/>
            </w:tcBorders>
            <w:shd w:val="clear" w:color="auto" w:fill="auto"/>
            <w:noWrap/>
            <w:vAlign w:val="bottom"/>
            <w:hideMark/>
          </w:tcPr>
          <w:p w14:paraId="631B6F0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32.0%</w:t>
            </w:r>
          </w:p>
        </w:tc>
        <w:tc>
          <w:tcPr>
            <w:tcW w:w="939" w:type="dxa"/>
            <w:tcBorders>
              <w:top w:val="nil"/>
              <w:left w:val="nil"/>
              <w:bottom w:val="nil"/>
              <w:right w:val="nil"/>
            </w:tcBorders>
            <w:shd w:val="clear" w:color="auto" w:fill="auto"/>
            <w:noWrap/>
            <w:vAlign w:val="bottom"/>
            <w:hideMark/>
          </w:tcPr>
          <w:p w14:paraId="2E7E3AD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36.7%</w:t>
            </w:r>
          </w:p>
        </w:tc>
        <w:tc>
          <w:tcPr>
            <w:tcW w:w="940" w:type="dxa"/>
            <w:tcBorders>
              <w:top w:val="nil"/>
              <w:left w:val="nil"/>
              <w:bottom w:val="nil"/>
              <w:right w:val="nil"/>
            </w:tcBorders>
            <w:shd w:val="clear" w:color="auto" w:fill="auto"/>
            <w:noWrap/>
            <w:vAlign w:val="bottom"/>
            <w:hideMark/>
          </w:tcPr>
          <w:p w14:paraId="3BA48D98"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11.0%</w:t>
            </w:r>
          </w:p>
        </w:tc>
        <w:tc>
          <w:tcPr>
            <w:tcW w:w="1514" w:type="dxa"/>
            <w:tcBorders>
              <w:top w:val="nil"/>
              <w:left w:val="nil"/>
              <w:bottom w:val="nil"/>
              <w:right w:val="nil"/>
            </w:tcBorders>
            <w:shd w:val="clear" w:color="auto" w:fill="auto"/>
            <w:noWrap/>
            <w:vAlign w:val="bottom"/>
            <w:hideMark/>
          </w:tcPr>
          <w:p w14:paraId="32D8D63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SENVDIS147</w:t>
            </w:r>
          </w:p>
        </w:tc>
        <w:tc>
          <w:tcPr>
            <w:tcW w:w="1003" w:type="dxa"/>
            <w:tcBorders>
              <w:top w:val="nil"/>
              <w:left w:val="nil"/>
              <w:bottom w:val="nil"/>
              <w:right w:val="nil"/>
            </w:tcBorders>
            <w:shd w:val="clear" w:color="auto" w:fill="auto"/>
            <w:noWrap/>
            <w:vAlign w:val="bottom"/>
            <w:hideMark/>
          </w:tcPr>
          <w:p w14:paraId="439FA9B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15.7%</w:t>
            </w:r>
          </w:p>
        </w:tc>
        <w:tc>
          <w:tcPr>
            <w:tcW w:w="1030" w:type="dxa"/>
            <w:tcBorders>
              <w:top w:val="nil"/>
              <w:left w:val="nil"/>
              <w:bottom w:val="nil"/>
              <w:right w:val="nil"/>
            </w:tcBorders>
            <w:shd w:val="clear" w:color="auto" w:fill="auto"/>
            <w:noWrap/>
            <w:vAlign w:val="bottom"/>
            <w:hideMark/>
          </w:tcPr>
          <w:p w14:paraId="5F3EBD3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24.4%</w:t>
            </w:r>
          </w:p>
        </w:tc>
        <w:tc>
          <w:tcPr>
            <w:tcW w:w="939" w:type="dxa"/>
            <w:tcBorders>
              <w:top w:val="nil"/>
              <w:left w:val="nil"/>
              <w:bottom w:val="nil"/>
              <w:right w:val="nil"/>
            </w:tcBorders>
            <w:shd w:val="clear" w:color="auto" w:fill="auto"/>
            <w:noWrap/>
            <w:vAlign w:val="bottom"/>
            <w:hideMark/>
          </w:tcPr>
          <w:p w14:paraId="04EE3B8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39.5%</w:t>
            </w:r>
          </w:p>
        </w:tc>
        <w:tc>
          <w:tcPr>
            <w:tcW w:w="940" w:type="dxa"/>
            <w:tcBorders>
              <w:top w:val="nil"/>
              <w:left w:val="nil"/>
              <w:bottom w:val="nil"/>
              <w:right w:val="nil"/>
            </w:tcBorders>
            <w:shd w:val="clear" w:color="auto" w:fill="auto"/>
            <w:noWrap/>
            <w:vAlign w:val="bottom"/>
            <w:hideMark/>
          </w:tcPr>
          <w:p w14:paraId="426F762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20.4%</w:t>
            </w:r>
          </w:p>
        </w:tc>
      </w:tr>
      <w:tr w:rsidR="007229F6" w:rsidRPr="00CA68E6" w14:paraId="745B7532" w14:textId="77777777" w:rsidTr="00732022">
        <w:trPr>
          <w:trHeight w:val="277"/>
          <w:tblHeader/>
        </w:trPr>
        <w:tc>
          <w:tcPr>
            <w:tcW w:w="1360" w:type="dxa"/>
            <w:tcBorders>
              <w:top w:val="nil"/>
              <w:left w:val="nil"/>
              <w:right w:val="nil"/>
            </w:tcBorders>
            <w:shd w:val="clear" w:color="auto" w:fill="auto"/>
            <w:noWrap/>
            <w:vAlign w:val="bottom"/>
            <w:hideMark/>
          </w:tcPr>
          <w:p w14:paraId="0CD53BD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SSAFBUL78</w:t>
            </w:r>
          </w:p>
        </w:tc>
        <w:tc>
          <w:tcPr>
            <w:tcW w:w="1003" w:type="dxa"/>
            <w:tcBorders>
              <w:top w:val="nil"/>
              <w:left w:val="nil"/>
              <w:right w:val="nil"/>
            </w:tcBorders>
            <w:shd w:val="clear" w:color="auto" w:fill="auto"/>
            <w:noWrap/>
            <w:vAlign w:val="bottom"/>
            <w:hideMark/>
          </w:tcPr>
          <w:p w14:paraId="6B653E8E"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8.4%</w:t>
            </w:r>
          </w:p>
        </w:tc>
        <w:tc>
          <w:tcPr>
            <w:tcW w:w="1030" w:type="dxa"/>
            <w:tcBorders>
              <w:top w:val="nil"/>
              <w:left w:val="nil"/>
              <w:right w:val="nil"/>
            </w:tcBorders>
            <w:shd w:val="clear" w:color="auto" w:fill="auto"/>
            <w:noWrap/>
            <w:vAlign w:val="bottom"/>
            <w:hideMark/>
          </w:tcPr>
          <w:p w14:paraId="261DC82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16.2%</w:t>
            </w:r>
          </w:p>
        </w:tc>
        <w:tc>
          <w:tcPr>
            <w:tcW w:w="939" w:type="dxa"/>
            <w:tcBorders>
              <w:top w:val="nil"/>
              <w:left w:val="nil"/>
              <w:right w:val="nil"/>
            </w:tcBorders>
            <w:shd w:val="clear" w:color="auto" w:fill="auto"/>
            <w:noWrap/>
            <w:vAlign w:val="bottom"/>
            <w:hideMark/>
          </w:tcPr>
          <w:p w14:paraId="5F94F9C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39.3%</w:t>
            </w:r>
          </w:p>
        </w:tc>
        <w:tc>
          <w:tcPr>
            <w:tcW w:w="940" w:type="dxa"/>
            <w:tcBorders>
              <w:top w:val="nil"/>
              <w:left w:val="nil"/>
              <w:right w:val="nil"/>
            </w:tcBorders>
            <w:shd w:val="clear" w:color="auto" w:fill="auto"/>
            <w:noWrap/>
            <w:vAlign w:val="bottom"/>
            <w:hideMark/>
          </w:tcPr>
          <w:p w14:paraId="713E3CAC"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36.1%</w:t>
            </w:r>
          </w:p>
        </w:tc>
        <w:tc>
          <w:tcPr>
            <w:tcW w:w="1514" w:type="dxa"/>
            <w:tcBorders>
              <w:top w:val="nil"/>
              <w:left w:val="nil"/>
              <w:right w:val="nil"/>
            </w:tcBorders>
            <w:shd w:val="clear" w:color="auto" w:fill="auto"/>
            <w:noWrap/>
            <w:vAlign w:val="bottom"/>
            <w:hideMark/>
          </w:tcPr>
          <w:p w14:paraId="7BAA9156"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SENVDIS147B</w:t>
            </w:r>
          </w:p>
        </w:tc>
        <w:tc>
          <w:tcPr>
            <w:tcW w:w="1003" w:type="dxa"/>
            <w:tcBorders>
              <w:top w:val="nil"/>
              <w:left w:val="nil"/>
              <w:right w:val="nil"/>
            </w:tcBorders>
            <w:shd w:val="clear" w:color="auto" w:fill="auto"/>
            <w:noWrap/>
            <w:vAlign w:val="bottom"/>
            <w:hideMark/>
          </w:tcPr>
          <w:p w14:paraId="59967E0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8.1%</w:t>
            </w:r>
          </w:p>
        </w:tc>
        <w:tc>
          <w:tcPr>
            <w:tcW w:w="1030" w:type="dxa"/>
            <w:tcBorders>
              <w:top w:val="nil"/>
              <w:left w:val="nil"/>
              <w:right w:val="nil"/>
            </w:tcBorders>
            <w:shd w:val="clear" w:color="auto" w:fill="auto"/>
            <w:noWrap/>
            <w:vAlign w:val="bottom"/>
            <w:hideMark/>
          </w:tcPr>
          <w:p w14:paraId="7D6D16F9"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26.6%</w:t>
            </w:r>
          </w:p>
        </w:tc>
        <w:tc>
          <w:tcPr>
            <w:tcW w:w="939" w:type="dxa"/>
            <w:tcBorders>
              <w:top w:val="nil"/>
              <w:left w:val="nil"/>
              <w:right w:val="nil"/>
            </w:tcBorders>
            <w:shd w:val="clear" w:color="auto" w:fill="auto"/>
            <w:noWrap/>
            <w:vAlign w:val="bottom"/>
            <w:hideMark/>
          </w:tcPr>
          <w:p w14:paraId="5D173F2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44.1%</w:t>
            </w:r>
          </w:p>
        </w:tc>
        <w:tc>
          <w:tcPr>
            <w:tcW w:w="940" w:type="dxa"/>
            <w:tcBorders>
              <w:top w:val="nil"/>
              <w:left w:val="nil"/>
              <w:right w:val="nil"/>
            </w:tcBorders>
            <w:shd w:val="clear" w:color="auto" w:fill="auto"/>
            <w:noWrap/>
            <w:vAlign w:val="bottom"/>
            <w:hideMark/>
          </w:tcPr>
          <w:p w14:paraId="5FDE75D6"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21.2%</w:t>
            </w:r>
          </w:p>
        </w:tc>
      </w:tr>
      <w:tr w:rsidR="007229F6" w:rsidRPr="00CA68E6" w14:paraId="34523DCC" w14:textId="77777777" w:rsidTr="00732022">
        <w:trPr>
          <w:trHeight w:val="277"/>
          <w:tblHeader/>
        </w:trPr>
        <w:tc>
          <w:tcPr>
            <w:tcW w:w="1360" w:type="dxa"/>
            <w:tcBorders>
              <w:top w:val="nil"/>
              <w:left w:val="nil"/>
              <w:right w:val="nil"/>
            </w:tcBorders>
            <w:shd w:val="clear" w:color="auto" w:fill="auto"/>
            <w:noWrap/>
            <w:vAlign w:val="bottom"/>
            <w:hideMark/>
          </w:tcPr>
          <w:p w14:paraId="73ABF2ED"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SSAFBUL79</w:t>
            </w:r>
          </w:p>
        </w:tc>
        <w:tc>
          <w:tcPr>
            <w:tcW w:w="1003" w:type="dxa"/>
            <w:tcBorders>
              <w:top w:val="nil"/>
              <w:left w:val="nil"/>
              <w:right w:val="nil"/>
            </w:tcBorders>
            <w:shd w:val="clear" w:color="auto" w:fill="auto"/>
            <w:noWrap/>
            <w:vAlign w:val="bottom"/>
            <w:hideMark/>
          </w:tcPr>
          <w:p w14:paraId="2693605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15.1%</w:t>
            </w:r>
          </w:p>
        </w:tc>
        <w:tc>
          <w:tcPr>
            <w:tcW w:w="1030" w:type="dxa"/>
            <w:tcBorders>
              <w:top w:val="nil"/>
              <w:left w:val="nil"/>
              <w:right w:val="nil"/>
            </w:tcBorders>
            <w:shd w:val="clear" w:color="auto" w:fill="auto"/>
            <w:noWrap/>
            <w:vAlign w:val="bottom"/>
            <w:hideMark/>
          </w:tcPr>
          <w:p w14:paraId="7EE4A9C5"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37.3%</w:t>
            </w:r>
          </w:p>
        </w:tc>
        <w:tc>
          <w:tcPr>
            <w:tcW w:w="939" w:type="dxa"/>
            <w:tcBorders>
              <w:top w:val="nil"/>
              <w:left w:val="nil"/>
              <w:right w:val="nil"/>
            </w:tcBorders>
            <w:shd w:val="clear" w:color="auto" w:fill="auto"/>
            <w:noWrap/>
            <w:vAlign w:val="bottom"/>
            <w:hideMark/>
          </w:tcPr>
          <w:p w14:paraId="2551F08A"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35.6%</w:t>
            </w:r>
          </w:p>
        </w:tc>
        <w:tc>
          <w:tcPr>
            <w:tcW w:w="940" w:type="dxa"/>
            <w:tcBorders>
              <w:top w:val="nil"/>
              <w:left w:val="nil"/>
              <w:right w:val="nil"/>
            </w:tcBorders>
            <w:shd w:val="clear" w:color="auto" w:fill="auto"/>
            <w:noWrap/>
            <w:vAlign w:val="bottom"/>
            <w:hideMark/>
          </w:tcPr>
          <w:p w14:paraId="5385AF47"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11.9%</w:t>
            </w:r>
          </w:p>
        </w:tc>
        <w:tc>
          <w:tcPr>
            <w:tcW w:w="1514" w:type="dxa"/>
            <w:tcBorders>
              <w:top w:val="nil"/>
              <w:left w:val="nil"/>
              <w:right w:val="nil"/>
            </w:tcBorders>
            <w:shd w:val="clear" w:color="auto" w:fill="auto"/>
            <w:noWrap/>
            <w:vAlign w:val="bottom"/>
            <w:hideMark/>
          </w:tcPr>
          <w:p w14:paraId="4AA22C2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SENVDIS147C</w:t>
            </w:r>
          </w:p>
        </w:tc>
        <w:tc>
          <w:tcPr>
            <w:tcW w:w="1003" w:type="dxa"/>
            <w:tcBorders>
              <w:top w:val="nil"/>
              <w:left w:val="nil"/>
              <w:right w:val="nil"/>
            </w:tcBorders>
            <w:shd w:val="clear" w:color="auto" w:fill="auto"/>
            <w:noWrap/>
            <w:vAlign w:val="bottom"/>
            <w:hideMark/>
          </w:tcPr>
          <w:p w14:paraId="4A83D90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15.5%</w:t>
            </w:r>
          </w:p>
        </w:tc>
        <w:tc>
          <w:tcPr>
            <w:tcW w:w="1030" w:type="dxa"/>
            <w:tcBorders>
              <w:top w:val="nil"/>
              <w:left w:val="nil"/>
              <w:right w:val="nil"/>
            </w:tcBorders>
            <w:shd w:val="clear" w:color="auto" w:fill="auto"/>
            <w:noWrap/>
            <w:vAlign w:val="bottom"/>
            <w:hideMark/>
          </w:tcPr>
          <w:p w14:paraId="3F2B03F1"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25.2%</w:t>
            </w:r>
          </w:p>
        </w:tc>
        <w:tc>
          <w:tcPr>
            <w:tcW w:w="939" w:type="dxa"/>
            <w:tcBorders>
              <w:top w:val="nil"/>
              <w:left w:val="nil"/>
              <w:right w:val="nil"/>
            </w:tcBorders>
            <w:shd w:val="clear" w:color="auto" w:fill="auto"/>
            <w:noWrap/>
            <w:vAlign w:val="bottom"/>
            <w:hideMark/>
          </w:tcPr>
          <w:p w14:paraId="7043192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44.4%</w:t>
            </w:r>
          </w:p>
        </w:tc>
        <w:tc>
          <w:tcPr>
            <w:tcW w:w="940" w:type="dxa"/>
            <w:tcBorders>
              <w:top w:val="nil"/>
              <w:left w:val="nil"/>
              <w:right w:val="nil"/>
            </w:tcBorders>
            <w:shd w:val="clear" w:color="auto" w:fill="auto"/>
            <w:noWrap/>
            <w:vAlign w:val="bottom"/>
            <w:hideMark/>
          </w:tcPr>
          <w:p w14:paraId="5929D160"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15.0%</w:t>
            </w:r>
          </w:p>
        </w:tc>
      </w:tr>
      <w:tr w:rsidR="007229F6" w:rsidRPr="00CA68E6" w14:paraId="241EE0FC" w14:textId="77777777" w:rsidTr="00732022">
        <w:trPr>
          <w:trHeight w:val="277"/>
          <w:tblHeader/>
        </w:trPr>
        <w:tc>
          <w:tcPr>
            <w:tcW w:w="1360" w:type="dxa"/>
            <w:tcBorders>
              <w:top w:val="nil"/>
              <w:left w:val="nil"/>
              <w:bottom w:val="single" w:sz="4" w:space="0" w:color="auto"/>
              <w:right w:val="nil"/>
            </w:tcBorders>
            <w:shd w:val="clear" w:color="auto" w:fill="auto"/>
            <w:noWrap/>
            <w:vAlign w:val="bottom"/>
            <w:hideMark/>
          </w:tcPr>
          <w:p w14:paraId="5219807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SSAFBUL80</w:t>
            </w:r>
          </w:p>
        </w:tc>
        <w:tc>
          <w:tcPr>
            <w:tcW w:w="1003" w:type="dxa"/>
            <w:tcBorders>
              <w:top w:val="nil"/>
              <w:left w:val="nil"/>
              <w:bottom w:val="single" w:sz="4" w:space="0" w:color="auto"/>
              <w:right w:val="nil"/>
            </w:tcBorders>
            <w:shd w:val="clear" w:color="auto" w:fill="auto"/>
            <w:noWrap/>
            <w:vAlign w:val="bottom"/>
            <w:hideMark/>
          </w:tcPr>
          <w:p w14:paraId="37634342"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16.0%</w:t>
            </w:r>
          </w:p>
        </w:tc>
        <w:tc>
          <w:tcPr>
            <w:tcW w:w="1030" w:type="dxa"/>
            <w:tcBorders>
              <w:top w:val="nil"/>
              <w:left w:val="nil"/>
              <w:bottom w:val="single" w:sz="4" w:space="0" w:color="auto"/>
              <w:right w:val="nil"/>
            </w:tcBorders>
            <w:shd w:val="clear" w:color="auto" w:fill="auto"/>
            <w:noWrap/>
            <w:vAlign w:val="bottom"/>
            <w:hideMark/>
          </w:tcPr>
          <w:p w14:paraId="7617FA83"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32.4%</w:t>
            </w:r>
          </w:p>
        </w:tc>
        <w:tc>
          <w:tcPr>
            <w:tcW w:w="939" w:type="dxa"/>
            <w:tcBorders>
              <w:top w:val="nil"/>
              <w:left w:val="nil"/>
              <w:bottom w:val="single" w:sz="4" w:space="0" w:color="auto"/>
              <w:right w:val="nil"/>
            </w:tcBorders>
            <w:shd w:val="clear" w:color="auto" w:fill="auto"/>
            <w:noWrap/>
            <w:vAlign w:val="bottom"/>
            <w:hideMark/>
          </w:tcPr>
          <w:p w14:paraId="10F274FF"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39.0%</w:t>
            </w:r>
          </w:p>
        </w:tc>
        <w:tc>
          <w:tcPr>
            <w:tcW w:w="940" w:type="dxa"/>
            <w:tcBorders>
              <w:top w:val="nil"/>
              <w:left w:val="nil"/>
              <w:bottom w:val="single" w:sz="4" w:space="0" w:color="auto"/>
              <w:right w:val="nil"/>
            </w:tcBorders>
            <w:shd w:val="clear" w:color="auto" w:fill="auto"/>
            <w:noWrap/>
            <w:vAlign w:val="bottom"/>
            <w:hideMark/>
          </w:tcPr>
          <w:p w14:paraId="407F026D" w14:textId="77777777" w:rsidR="007229F6" w:rsidRPr="00CA68E6" w:rsidRDefault="007229F6" w:rsidP="00164AC9">
            <w:pPr>
              <w:spacing w:after="0" w:line="240" w:lineRule="auto"/>
              <w:jc w:val="right"/>
              <w:rPr>
                <w:rFonts w:eastAsia="Times New Roman" w:cstheme="minorHAnsi"/>
              </w:rPr>
            </w:pPr>
            <w:r w:rsidRPr="00CA68E6">
              <w:rPr>
                <w:rFonts w:eastAsia="Times New Roman" w:cstheme="minorHAnsi"/>
              </w:rPr>
              <w:t>12.6%</w:t>
            </w:r>
          </w:p>
        </w:tc>
        <w:tc>
          <w:tcPr>
            <w:tcW w:w="1514" w:type="dxa"/>
            <w:tcBorders>
              <w:top w:val="nil"/>
              <w:left w:val="nil"/>
              <w:bottom w:val="single" w:sz="4" w:space="0" w:color="auto"/>
              <w:right w:val="nil"/>
            </w:tcBorders>
            <w:shd w:val="clear" w:color="auto" w:fill="auto"/>
            <w:noWrap/>
            <w:vAlign w:val="bottom"/>
            <w:hideMark/>
          </w:tcPr>
          <w:p w14:paraId="638CD461" w14:textId="77777777" w:rsidR="007229F6" w:rsidRPr="00CA68E6" w:rsidRDefault="007229F6" w:rsidP="00164AC9">
            <w:pPr>
              <w:spacing w:after="0" w:line="240" w:lineRule="auto"/>
              <w:rPr>
                <w:rFonts w:eastAsia="Times New Roman" w:cstheme="minorHAnsi"/>
                <w:color w:val="000000"/>
              </w:rPr>
            </w:pPr>
          </w:p>
        </w:tc>
        <w:tc>
          <w:tcPr>
            <w:tcW w:w="1003" w:type="dxa"/>
            <w:tcBorders>
              <w:top w:val="nil"/>
              <w:left w:val="nil"/>
              <w:bottom w:val="single" w:sz="4" w:space="0" w:color="auto"/>
              <w:right w:val="nil"/>
            </w:tcBorders>
            <w:shd w:val="clear" w:color="auto" w:fill="auto"/>
            <w:noWrap/>
            <w:vAlign w:val="bottom"/>
            <w:hideMark/>
          </w:tcPr>
          <w:p w14:paraId="2CBC83B4" w14:textId="77777777" w:rsidR="007229F6" w:rsidRPr="00CA68E6" w:rsidRDefault="007229F6" w:rsidP="00164AC9">
            <w:pPr>
              <w:spacing w:after="0" w:line="240" w:lineRule="auto"/>
              <w:jc w:val="right"/>
              <w:rPr>
                <w:rFonts w:eastAsia="Times New Roman" w:cstheme="minorHAnsi"/>
                <w:color w:val="000000"/>
              </w:rPr>
            </w:pPr>
          </w:p>
        </w:tc>
        <w:tc>
          <w:tcPr>
            <w:tcW w:w="1030" w:type="dxa"/>
            <w:tcBorders>
              <w:top w:val="nil"/>
              <w:left w:val="nil"/>
              <w:bottom w:val="single" w:sz="4" w:space="0" w:color="auto"/>
              <w:right w:val="nil"/>
            </w:tcBorders>
            <w:shd w:val="clear" w:color="auto" w:fill="auto"/>
            <w:noWrap/>
            <w:vAlign w:val="bottom"/>
            <w:hideMark/>
          </w:tcPr>
          <w:p w14:paraId="57154A89" w14:textId="77777777" w:rsidR="007229F6" w:rsidRPr="00CA68E6" w:rsidRDefault="007229F6" w:rsidP="00164AC9">
            <w:pPr>
              <w:spacing w:after="0" w:line="240" w:lineRule="auto"/>
              <w:jc w:val="right"/>
              <w:rPr>
                <w:rFonts w:eastAsia="Times New Roman" w:cstheme="minorHAnsi"/>
                <w:color w:val="000000"/>
              </w:rPr>
            </w:pPr>
          </w:p>
        </w:tc>
        <w:tc>
          <w:tcPr>
            <w:tcW w:w="939" w:type="dxa"/>
            <w:tcBorders>
              <w:top w:val="nil"/>
              <w:left w:val="nil"/>
              <w:bottom w:val="single" w:sz="4" w:space="0" w:color="auto"/>
              <w:right w:val="nil"/>
            </w:tcBorders>
            <w:shd w:val="clear" w:color="auto" w:fill="auto"/>
            <w:noWrap/>
            <w:vAlign w:val="bottom"/>
            <w:hideMark/>
          </w:tcPr>
          <w:p w14:paraId="66D941CF" w14:textId="77777777" w:rsidR="007229F6" w:rsidRPr="00CA68E6" w:rsidRDefault="007229F6" w:rsidP="00164AC9">
            <w:pPr>
              <w:spacing w:after="0" w:line="240" w:lineRule="auto"/>
              <w:jc w:val="right"/>
              <w:rPr>
                <w:rFonts w:eastAsia="Times New Roman" w:cstheme="minorHAnsi"/>
                <w:color w:val="000000"/>
              </w:rPr>
            </w:pPr>
          </w:p>
        </w:tc>
        <w:tc>
          <w:tcPr>
            <w:tcW w:w="940" w:type="dxa"/>
            <w:tcBorders>
              <w:top w:val="nil"/>
              <w:left w:val="nil"/>
              <w:bottom w:val="single" w:sz="4" w:space="0" w:color="auto"/>
              <w:right w:val="nil"/>
            </w:tcBorders>
            <w:shd w:val="clear" w:color="auto" w:fill="auto"/>
            <w:noWrap/>
            <w:vAlign w:val="bottom"/>
            <w:hideMark/>
          </w:tcPr>
          <w:p w14:paraId="37BE8C73" w14:textId="77777777" w:rsidR="007229F6" w:rsidRPr="00CA68E6" w:rsidRDefault="007229F6" w:rsidP="00164AC9">
            <w:pPr>
              <w:spacing w:after="0" w:line="240" w:lineRule="auto"/>
              <w:jc w:val="right"/>
              <w:rPr>
                <w:rFonts w:eastAsia="Times New Roman" w:cstheme="minorHAnsi"/>
                <w:color w:val="000000"/>
              </w:rPr>
            </w:pPr>
          </w:p>
        </w:tc>
      </w:tr>
    </w:tbl>
    <w:p w14:paraId="4FA9E8C8" w14:textId="4806E1F1"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44541434" w14:textId="77777777" w:rsidR="007229F6" w:rsidRPr="00CA68E6" w:rsidRDefault="007229F6" w:rsidP="007229F6">
      <w:pPr>
        <w:pStyle w:val="NoSpacing"/>
        <w:spacing w:before="240"/>
        <w:ind w:left="965" w:hanging="965"/>
        <w:rPr>
          <w:rFonts w:cstheme="minorHAnsi"/>
        </w:rPr>
      </w:pPr>
    </w:p>
    <w:p w14:paraId="6897D6AB" w14:textId="77777777" w:rsidR="007229F6" w:rsidRPr="00CA68E6" w:rsidRDefault="007229F6" w:rsidP="007229F6">
      <w:pPr>
        <w:rPr>
          <w:rFonts w:eastAsiaTheme="minorEastAsia" w:cstheme="minorHAnsi"/>
          <w:lang w:eastAsia="zh-CN"/>
        </w:rPr>
      </w:pPr>
      <w:r w:rsidRPr="00CA68E6">
        <w:rPr>
          <w:rFonts w:cstheme="minorHAnsi"/>
        </w:rPr>
        <w:br w:type="page"/>
      </w:r>
    </w:p>
    <w:p w14:paraId="24135EC6" w14:textId="694735A2" w:rsidR="007229F6" w:rsidRPr="00CA68E6" w:rsidRDefault="007229F6" w:rsidP="007229F6">
      <w:pPr>
        <w:pStyle w:val="Heading1"/>
        <w:rPr>
          <w:rFonts w:asciiTheme="minorHAnsi" w:hAnsiTheme="minorHAnsi" w:cstheme="minorHAnsi"/>
          <w:color w:val="auto"/>
          <w:sz w:val="22"/>
          <w:szCs w:val="22"/>
        </w:rPr>
      </w:pPr>
      <w:bookmarkStart w:id="41" w:name="_Toc426468496"/>
      <w:r w:rsidRPr="00CA68E6">
        <w:rPr>
          <w:rFonts w:asciiTheme="minorHAnsi" w:hAnsiTheme="minorHAnsi" w:cstheme="minorHAnsi"/>
          <w:color w:val="auto"/>
          <w:sz w:val="22"/>
          <w:szCs w:val="22"/>
        </w:rPr>
        <w:lastRenderedPageBreak/>
        <w:t xml:space="preserve">Table B-2. Percentage of respondents in each response category, by item in the </w:t>
      </w:r>
      <w:r w:rsidR="00366E09">
        <w:rPr>
          <w:rFonts w:asciiTheme="minorHAnsi" w:hAnsiTheme="minorHAnsi" w:cstheme="minorHAnsi"/>
          <w:color w:val="auto"/>
          <w:sz w:val="22"/>
          <w:szCs w:val="22"/>
        </w:rPr>
        <w:t xml:space="preserve">instructional staff </w:t>
      </w:r>
      <w:r w:rsidRPr="00CA68E6">
        <w:rPr>
          <w:rFonts w:asciiTheme="minorHAnsi" w:hAnsiTheme="minorHAnsi" w:cstheme="minorHAnsi"/>
          <w:color w:val="auto"/>
          <w:sz w:val="22"/>
          <w:szCs w:val="22"/>
        </w:rPr>
        <w:t>survey: 2015</w:t>
      </w:r>
      <w:bookmarkEnd w:id="41"/>
    </w:p>
    <w:tbl>
      <w:tblPr>
        <w:tblW w:w="10408" w:type="dxa"/>
        <w:tblInd w:w="78" w:type="dxa"/>
        <w:tblLayout w:type="fixed"/>
        <w:tblLook w:val="0000" w:firstRow="0" w:lastRow="0" w:firstColumn="0" w:lastColumn="0" w:noHBand="0" w:noVBand="0"/>
      </w:tblPr>
      <w:tblGrid>
        <w:gridCol w:w="1290"/>
        <w:gridCol w:w="990"/>
        <w:gridCol w:w="990"/>
        <w:gridCol w:w="990"/>
        <w:gridCol w:w="900"/>
        <w:gridCol w:w="1440"/>
        <w:gridCol w:w="956"/>
        <w:gridCol w:w="981"/>
        <w:gridCol w:w="891"/>
        <w:gridCol w:w="980"/>
      </w:tblGrid>
      <w:tr w:rsidR="00366E09" w:rsidRPr="004840A1" w14:paraId="4D9A42DE" w14:textId="77777777" w:rsidTr="00366E09">
        <w:trPr>
          <w:trHeight w:val="125"/>
          <w:tblHeader/>
        </w:trPr>
        <w:tc>
          <w:tcPr>
            <w:tcW w:w="1290" w:type="dxa"/>
            <w:tcBorders>
              <w:top w:val="single" w:sz="6" w:space="0" w:color="auto"/>
              <w:left w:val="nil"/>
              <w:bottom w:val="single" w:sz="6" w:space="0" w:color="auto"/>
              <w:right w:val="nil"/>
            </w:tcBorders>
          </w:tcPr>
          <w:p w14:paraId="1627A70D" w14:textId="77777777" w:rsidR="00366E09" w:rsidRPr="004840A1" w:rsidRDefault="00366E09" w:rsidP="00164AC9">
            <w:pPr>
              <w:autoSpaceDE w:val="0"/>
              <w:autoSpaceDN w:val="0"/>
              <w:adjustRightInd w:val="0"/>
              <w:spacing w:after="0" w:line="240" w:lineRule="auto"/>
              <w:rPr>
                <w:rFonts w:cstheme="minorHAnsi"/>
                <w:b/>
                <w:bCs/>
                <w:color w:val="000000"/>
                <w:sz w:val="20"/>
                <w:szCs w:val="20"/>
              </w:rPr>
            </w:pPr>
            <w:r w:rsidRPr="004840A1">
              <w:rPr>
                <w:rFonts w:cstheme="minorHAnsi"/>
                <w:b/>
                <w:bCs/>
                <w:color w:val="000000"/>
                <w:sz w:val="20"/>
                <w:szCs w:val="20"/>
              </w:rPr>
              <w:t>Variable name</w:t>
            </w:r>
          </w:p>
        </w:tc>
        <w:tc>
          <w:tcPr>
            <w:tcW w:w="990" w:type="dxa"/>
            <w:tcBorders>
              <w:top w:val="single" w:sz="6" w:space="0" w:color="auto"/>
              <w:left w:val="nil"/>
              <w:bottom w:val="single" w:sz="6" w:space="0" w:color="auto"/>
              <w:right w:val="nil"/>
            </w:tcBorders>
          </w:tcPr>
          <w:p w14:paraId="0A405E64" w14:textId="79876501"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negative</w:t>
            </w:r>
          </w:p>
        </w:tc>
        <w:tc>
          <w:tcPr>
            <w:tcW w:w="990" w:type="dxa"/>
            <w:tcBorders>
              <w:top w:val="single" w:sz="6" w:space="0" w:color="auto"/>
              <w:left w:val="nil"/>
              <w:bottom w:val="single" w:sz="6" w:space="0" w:color="auto"/>
              <w:right w:val="nil"/>
            </w:tcBorders>
            <w:vAlign w:val="bottom"/>
          </w:tcPr>
          <w:p w14:paraId="6271CC70"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42BCC1AC"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5E5ECD48"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positive</w:t>
            </w:r>
          </w:p>
        </w:tc>
        <w:tc>
          <w:tcPr>
            <w:tcW w:w="1440" w:type="dxa"/>
            <w:tcBorders>
              <w:top w:val="single" w:sz="6" w:space="0" w:color="auto"/>
              <w:left w:val="nil"/>
              <w:bottom w:val="single" w:sz="6" w:space="0" w:color="auto"/>
              <w:right w:val="nil"/>
            </w:tcBorders>
          </w:tcPr>
          <w:p w14:paraId="75F62F46" w14:textId="77777777" w:rsidR="00366E09" w:rsidRPr="004840A1" w:rsidRDefault="00366E09" w:rsidP="00164AC9">
            <w:pPr>
              <w:autoSpaceDE w:val="0"/>
              <w:autoSpaceDN w:val="0"/>
              <w:adjustRightInd w:val="0"/>
              <w:spacing w:after="0" w:line="240" w:lineRule="auto"/>
              <w:rPr>
                <w:rFonts w:cstheme="minorHAnsi"/>
                <w:b/>
                <w:bCs/>
                <w:color w:val="000000"/>
                <w:sz w:val="20"/>
                <w:szCs w:val="20"/>
              </w:rPr>
            </w:pPr>
            <w:r w:rsidRPr="004840A1">
              <w:rPr>
                <w:rFonts w:cstheme="minorHAnsi"/>
                <w:b/>
                <w:bCs/>
                <w:color w:val="000000"/>
                <w:sz w:val="20"/>
                <w:szCs w:val="20"/>
              </w:rPr>
              <w:t>Variable name</w:t>
            </w:r>
          </w:p>
        </w:tc>
        <w:tc>
          <w:tcPr>
            <w:tcW w:w="956" w:type="dxa"/>
            <w:tcBorders>
              <w:top w:val="single" w:sz="6" w:space="0" w:color="auto"/>
              <w:left w:val="nil"/>
              <w:bottom w:val="single" w:sz="6" w:space="0" w:color="auto"/>
              <w:right w:val="nil"/>
            </w:tcBorders>
          </w:tcPr>
          <w:p w14:paraId="008094C2"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negative</w:t>
            </w:r>
          </w:p>
        </w:tc>
        <w:tc>
          <w:tcPr>
            <w:tcW w:w="981" w:type="dxa"/>
            <w:tcBorders>
              <w:top w:val="single" w:sz="6" w:space="0" w:color="auto"/>
              <w:left w:val="nil"/>
              <w:bottom w:val="single" w:sz="6" w:space="0" w:color="auto"/>
              <w:right w:val="nil"/>
            </w:tcBorders>
            <w:vAlign w:val="bottom"/>
          </w:tcPr>
          <w:p w14:paraId="5FD7818F"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Negative</w:t>
            </w:r>
          </w:p>
        </w:tc>
        <w:tc>
          <w:tcPr>
            <w:tcW w:w="891" w:type="dxa"/>
            <w:tcBorders>
              <w:top w:val="single" w:sz="6" w:space="0" w:color="auto"/>
              <w:left w:val="nil"/>
              <w:bottom w:val="single" w:sz="6" w:space="0" w:color="auto"/>
              <w:right w:val="nil"/>
            </w:tcBorders>
            <w:vAlign w:val="bottom"/>
          </w:tcPr>
          <w:p w14:paraId="699235CC"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Positive</w:t>
            </w:r>
          </w:p>
        </w:tc>
        <w:tc>
          <w:tcPr>
            <w:tcW w:w="980" w:type="dxa"/>
            <w:tcBorders>
              <w:top w:val="single" w:sz="6" w:space="0" w:color="auto"/>
              <w:left w:val="nil"/>
              <w:bottom w:val="single" w:sz="6" w:space="0" w:color="auto"/>
              <w:right w:val="nil"/>
            </w:tcBorders>
          </w:tcPr>
          <w:p w14:paraId="2926B92A" w14:textId="77777777" w:rsidR="00366E09" w:rsidRPr="004840A1" w:rsidRDefault="00366E09" w:rsidP="00164AC9">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positive</w:t>
            </w:r>
          </w:p>
        </w:tc>
      </w:tr>
      <w:tr w:rsidR="00366E09" w:rsidRPr="004840A1" w14:paraId="36FF7B47" w14:textId="77777777" w:rsidTr="00366E09">
        <w:trPr>
          <w:trHeight w:val="71"/>
          <w:tblHeader/>
        </w:trPr>
        <w:tc>
          <w:tcPr>
            <w:tcW w:w="1290" w:type="dxa"/>
            <w:tcBorders>
              <w:top w:val="nil"/>
              <w:left w:val="nil"/>
              <w:bottom w:val="nil"/>
              <w:right w:val="nil"/>
            </w:tcBorders>
          </w:tcPr>
          <w:p w14:paraId="32042AD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IENGCLC1</w:t>
            </w:r>
          </w:p>
        </w:tc>
        <w:tc>
          <w:tcPr>
            <w:tcW w:w="990" w:type="dxa"/>
            <w:tcBorders>
              <w:top w:val="nil"/>
              <w:left w:val="nil"/>
              <w:bottom w:val="nil"/>
              <w:right w:val="nil"/>
            </w:tcBorders>
          </w:tcPr>
          <w:p w14:paraId="64EC8565" w14:textId="1AF18F84"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w:t>
            </w:r>
          </w:p>
        </w:tc>
        <w:tc>
          <w:tcPr>
            <w:tcW w:w="990" w:type="dxa"/>
            <w:tcBorders>
              <w:top w:val="nil"/>
              <w:left w:val="nil"/>
              <w:bottom w:val="nil"/>
              <w:right w:val="nil"/>
            </w:tcBorders>
          </w:tcPr>
          <w:p w14:paraId="60C6673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12.5%</w:t>
            </w:r>
          </w:p>
        </w:tc>
        <w:tc>
          <w:tcPr>
            <w:tcW w:w="990" w:type="dxa"/>
            <w:tcBorders>
              <w:top w:val="nil"/>
              <w:left w:val="nil"/>
              <w:bottom w:val="nil"/>
              <w:right w:val="nil"/>
            </w:tcBorders>
          </w:tcPr>
          <w:p w14:paraId="36731FB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54.1%</w:t>
            </w:r>
          </w:p>
        </w:tc>
        <w:tc>
          <w:tcPr>
            <w:tcW w:w="900" w:type="dxa"/>
            <w:tcBorders>
              <w:top w:val="nil"/>
              <w:left w:val="nil"/>
              <w:bottom w:val="nil"/>
              <w:right w:val="nil"/>
            </w:tcBorders>
          </w:tcPr>
          <w:p w14:paraId="7994B52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31.2%</w:t>
            </w:r>
          </w:p>
        </w:tc>
        <w:tc>
          <w:tcPr>
            <w:tcW w:w="1440" w:type="dxa"/>
            <w:tcBorders>
              <w:top w:val="nil"/>
              <w:left w:val="nil"/>
              <w:bottom w:val="nil"/>
              <w:right w:val="nil"/>
            </w:tcBorders>
          </w:tcPr>
          <w:p w14:paraId="58F674C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ISAFSUB83</w:t>
            </w:r>
          </w:p>
        </w:tc>
        <w:tc>
          <w:tcPr>
            <w:tcW w:w="956" w:type="dxa"/>
            <w:tcBorders>
              <w:top w:val="nil"/>
              <w:left w:val="nil"/>
              <w:bottom w:val="nil"/>
              <w:right w:val="nil"/>
            </w:tcBorders>
          </w:tcPr>
          <w:p w14:paraId="01EBE26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w:t>
            </w:r>
          </w:p>
        </w:tc>
        <w:tc>
          <w:tcPr>
            <w:tcW w:w="981" w:type="dxa"/>
            <w:tcBorders>
              <w:top w:val="nil"/>
              <w:left w:val="nil"/>
              <w:bottom w:val="nil"/>
              <w:right w:val="nil"/>
            </w:tcBorders>
          </w:tcPr>
          <w:p w14:paraId="515820B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25.1%</w:t>
            </w:r>
          </w:p>
        </w:tc>
        <w:tc>
          <w:tcPr>
            <w:tcW w:w="891" w:type="dxa"/>
            <w:tcBorders>
              <w:top w:val="nil"/>
              <w:left w:val="nil"/>
              <w:bottom w:val="nil"/>
              <w:right w:val="nil"/>
            </w:tcBorders>
          </w:tcPr>
          <w:p w14:paraId="3CEAF96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34.8%</w:t>
            </w:r>
          </w:p>
        </w:tc>
        <w:tc>
          <w:tcPr>
            <w:tcW w:w="980" w:type="dxa"/>
            <w:tcBorders>
              <w:top w:val="nil"/>
              <w:left w:val="nil"/>
              <w:bottom w:val="nil"/>
              <w:right w:val="nil"/>
            </w:tcBorders>
          </w:tcPr>
          <w:p w14:paraId="1D6E996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34.5%</w:t>
            </w:r>
          </w:p>
        </w:tc>
      </w:tr>
      <w:tr w:rsidR="00366E09" w:rsidRPr="004840A1" w14:paraId="1F0F138B" w14:textId="77777777" w:rsidTr="00366E09">
        <w:trPr>
          <w:trHeight w:val="71"/>
          <w:tblHeader/>
        </w:trPr>
        <w:tc>
          <w:tcPr>
            <w:tcW w:w="1290" w:type="dxa"/>
            <w:tcBorders>
              <w:top w:val="nil"/>
              <w:left w:val="nil"/>
              <w:bottom w:val="nil"/>
              <w:right w:val="nil"/>
            </w:tcBorders>
          </w:tcPr>
          <w:p w14:paraId="0229267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IENGCLC2</w:t>
            </w:r>
          </w:p>
        </w:tc>
        <w:tc>
          <w:tcPr>
            <w:tcW w:w="990" w:type="dxa"/>
            <w:tcBorders>
              <w:top w:val="nil"/>
              <w:left w:val="nil"/>
              <w:bottom w:val="nil"/>
              <w:right w:val="nil"/>
            </w:tcBorders>
          </w:tcPr>
          <w:p w14:paraId="7FB65F20" w14:textId="7A1D0476"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w:t>
            </w:r>
          </w:p>
        </w:tc>
        <w:tc>
          <w:tcPr>
            <w:tcW w:w="990" w:type="dxa"/>
            <w:tcBorders>
              <w:top w:val="nil"/>
              <w:left w:val="nil"/>
              <w:bottom w:val="nil"/>
              <w:right w:val="nil"/>
            </w:tcBorders>
          </w:tcPr>
          <w:p w14:paraId="126C470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12.8%</w:t>
            </w:r>
          </w:p>
        </w:tc>
        <w:tc>
          <w:tcPr>
            <w:tcW w:w="990" w:type="dxa"/>
            <w:tcBorders>
              <w:top w:val="nil"/>
              <w:left w:val="nil"/>
              <w:bottom w:val="nil"/>
              <w:right w:val="nil"/>
            </w:tcBorders>
          </w:tcPr>
          <w:p w14:paraId="5EEE112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40.7%</w:t>
            </w:r>
          </w:p>
        </w:tc>
        <w:tc>
          <w:tcPr>
            <w:tcW w:w="900" w:type="dxa"/>
            <w:tcBorders>
              <w:top w:val="nil"/>
              <w:left w:val="nil"/>
              <w:bottom w:val="nil"/>
              <w:right w:val="nil"/>
            </w:tcBorders>
          </w:tcPr>
          <w:p w14:paraId="6E1468F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43.5%</w:t>
            </w:r>
          </w:p>
        </w:tc>
        <w:tc>
          <w:tcPr>
            <w:tcW w:w="1440" w:type="dxa"/>
            <w:tcBorders>
              <w:top w:val="nil"/>
              <w:left w:val="nil"/>
              <w:bottom w:val="nil"/>
              <w:right w:val="nil"/>
            </w:tcBorders>
          </w:tcPr>
          <w:p w14:paraId="200CCD1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ISAFSUB84B</w:t>
            </w:r>
          </w:p>
        </w:tc>
        <w:tc>
          <w:tcPr>
            <w:tcW w:w="956" w:type="dxa"/>
            <w:tcBorders>
              <w:top w:val="nil"/>
              <w:left w:val="nil"/>
              <w:bottom w:val="nil"/>
              <w:right w:val="nil"/>
            </w:tcBorders>
          </w:tcPr>
          <w:p w14:paraId="2624A5B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w:t>
            </w:r>
          </w:p>
        </w:tc>
        <w:tc>
          <w:tcPr>
            <w:tcW w:w="981" w:type="dxa"/>
            <w:tcBorders>
              <w:top w:val="nil"/>
              <w:left w:val="nil"/>
              <w:bottom w:val="nil"/>
              <w:right w:val="nil"/>
            </w:tcBorders>
          </w:tcPr>
          <w:p w14:paraId="66F6972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6.9%</w:t>
            </w:r>
          </w:p>
        </w:tc>
        <w:tc>
          <w:tcPr>
            <w:tcW w:w="891" w:type="dxa"/>
            <w:tcBorders>
              <w:top w:val="nil"/>
              <w:left w:val="nil"/>
              <w:bottom w:val="nil"/>
              <w:right w:val="nil"/>
            </w:tcBorders>
          </w:tcPr>
          <w:p w14:paraId="1D11910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18.9%</w:t>
            </w:r>
          </w:p>
        </w:tc>
        <w:tc>
          <w:tcPr>
            <w:tcW w:w="980" w:type="dxa"/>
            <w:tcBorders>
              <w:top w:val="nil"/>
              <w:left w:val="nil"/>
              <w:bottom w:val="nil"/>
              <w:right w:val="nil"/>
            </w:tcBorders>
          </w:tcPr>
          <w:p w14:paraId="45F6906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72.7%</w:t>
            </w:r>
          </w:p>
        </w:tc>
      </w:tr>
      <w:tr w:rsidR="00366E09" w:rsidRPr="004840A1" w14:paraId="08C525AD" w14:textId="77777777" w:rsidTr="00366E09">
        <w:trPr>
          <w:trHeight w:val="71"/>
          <w:tblHeader/>
        </w:trPr>
        <w:tc>
          <w:tcPr>
            <w:tcW w:w="1290" w:type="dxa"/>
            <w:tcBorders>
              <w:top w:val="nil"/>
              <w:left w:val="nil"/>
              <w:bottom w:val="nil"/>
              <w:right w:val="nil"/>
            </w:tcBorders>
          </w:tcPr>
          <w:p w14:paraId="206D779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IENGCLC3</w:t>
            </w:r>
          </w:p>
        </w:tc>
        <w:tc>
          <w:tcPr>
            <w:tcW w:w="990" w:type="dxa"/>
            <w:tcBorders>
              <w:top w:val="nil"/>
              <w:left w:val="nil"/>
              <w:bottom w:val="nil"/>
              <w:right w:val="nil"/>
            </w:tcBorders>
          </w:tcPr>
          <w:p w14:paraId="2291A942" w14:textId="4C7DD4C4"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w:t>
            </w:r>
          </w:p>
        </w:tc>
        <w:tc>
          <w:tcPr>
            <w:tcW w:w="990" w:type="dxa"/>
            <w:tcBorders>
              <w:top w:val="nil"/>
              <w:left w:val="nil"/>
              <w:bottom w:val="nil"/>
              <w:right w:val="nil"/>
            </w:tcBorders>
          </w:tcPr>
          <w:p w14:paraId="491714C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9.8%</w:t>
            </w:r>
          </w:p>
        </w:tc>
        <w:tc>
          <w:tcPr>
            <w:tcW w:w="990" w:type="dxa"/>
            <w:tcBorders>
              <w:top w:val="nil"/>
              <w:left w:val="nil"/>
              <w:bottom w:val="nil"/>
              <w:right w:val="nil"/>
            </w:tcBorders>
          </w:tcPr>
          <w:p w14:paraId="1585F5C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43.4%</w:t>
            </w:r>
          </w:p>
        </w:tc>
        <w:tc>
          <w:tcPr>
            <w:tcW w:w="900" w:type="dxa"/>
            <w:tcBorders>
              <w:top w:val="nil"/>
              <w:left w:val="nil"/>
              <w:bottom w:val="nil"/>
              <w:right w:val="nil"/>
            </w:tcBorders>
          </w:tcPr>
          <w:p w14:paraId="4F32D66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45.1%</w:t>
            </w:r>
          </w:p>
        </w:tc>
        <w:tc>
          <w:tcPr>
            <w:tcW w:w="1440" w:type="dxa"/>
            <w:tcBorders>
              <w:top w:val="nil"/>
              <w:left w:val="nil"/>
              <w:bottom w:val="nil"/>
              <w:right w:val="nil"/>
            </w:tcBorders>
          </w:tcPr>
          <w:p w14:paraId="6C589BC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ISAFSUB84</w:t>
            </w:r>
          </w:p>
        </w:tc>
        <w:tc>
          <w:tcPr>
            <w:tcW w:w="956" w:type="dxa"/>
            <w:tcBorders>
              <w:top w:val="nil"/>
              <w:left w:val="nil"/>
              <w:bottom w:val="nil"/>
              <w:right w:val="nil"/>
            </w:tcBorders>
          </w:tcPr>
          <w:p w14:paraId="1E5C805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7.7%</w:t>
            </w:r>
          </w:p>
        </w:tc>
        <w:tc>
          <w:tcPr>
            <w:tcW w:w="981" w:type="dxa"/>
            <w:tcBorders>
              <w:top w:val="nil"/>
              <w:left w:val="nil"/>
              <w:bottom w:val="nil"/>
              <w:right w:val="nil"/>
            </w:tcBorders>
          </w:tcPr>
          <w:p w14:paraId="5DB3CCF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13.5%</w:t>
            </w:r>
          </w:p>
        </w:tc>
        <w:tc>
          <w:tcPr>
            <w:tcW w:w="891" w:type="dxa"/>
            <w:tcBorders>
              <w:top w:val="nil"/>
              <w:left w:val="nil"/>
              <w:bottom w:val="nil"/>
              <w:right w:val="nil"/>
            </w:tcBorders>
          </w:tcPr>
          <w:p w14:paraId="55CBE1C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32.3%</w:t>
            </w:r>
          </w:p>
        </w:tc>
        <w:tc>
          <w:tcPr>
            <w:tcW w:w="980" w:type="dxa"/>
            <w:tcBorders>
              <w:top w:val="nil"/>
              <w:left w:val="nil"/>
              <w:bottom w:val="nil"/>
              <w:right w:val="nil"/>
            </w:tcBorders>
          </w:tcPr>
          <w:p w14:paraId="09A136E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46.5%</w:t>
            </w:r>
          </w:p>
        </w:tc>
      </w:tr>
      <w:tr w:rsidR="00366E09" w:rsidRPr="004840A1" w14:paraId="36427DAA" w14:textId="77777777" w:rsidTr="00366E09">
        <w:trPr>
          <w:trHeight w:val="71"/>
          <w:tblHeader/>
        </w:trPr>
        <w:tc>
          <w:tcPr>
            <w:tcW w:w="1290" w:type="dxa"/>
            <w:tcBorders>
              <w:top w:val="nil"/>
              <w:left w:val="nil"/>
              <w:bottom w:val="nil"/>
              <w:right w:val="nil"/>
            </w:tcBorders>
          </w:tcPr>
          <w:p w14:paraId="0E430FD4"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IENGCLC4</w:t>
            </w:r>
          </w:p>
        </w:tc>
        <w:tc>
          <w:tcPr>
            <w:tcW w:w="990" w:type="dxa"/>
            <w:tcBorders>
              <w:top w:val="nil"/>
              <w:left w:val="nil"/>
              <w:bottom w:val="nil"/>
              <w:right w:val="nil"/>
            </w:tcBorders>
          </w:tcPr>
          <w:p w14:paraId="3DC2F169" w14:textId="5D6FC913"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w:t>
            </w:r>
          </w:p>
        </w:tc>
        <w:tc>
          <w:tcPr>
            <w:tcW w:w="990" w:type="dxa"/>
            <w:tcBorders>
              <w:top w:val="nil"/>
              <w:left w:val="nil"/>
              <w:bottom w:val="nil"/>
              <w:right w:val="nil"/>
            </w:tcBorders>
          </w:tcPr>
          <w:p w14:paraId="7AB4283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19.3%</w:t>
            </w:r>
          </w:p>
        </w:tc>
        <w:tc>
          <w:tcPr>
            <w:tcW w:w="990" w:type="dxa"/>
            <w:tcBorders>
              <w:top w:val="nil"/>
              <w:left w:val="nil"/>
              <w:bottom w:val="nil"/>
              <w:right w:val="nil"/>
            </w:tcBorders>
          </w:tcPr>
          <w:p w14:paraId="6C78262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60.0%</w:t>
            </w:r>
          </w:p>
        </w:tc>
        <w:tc>
          <w:tcPr>
            <w:tcW w:w="900" w:type="dxa"/>
            <w:tcBorders>
              <w:top w:val="nil"/>
              <w:left w:val="nil"/>
              <w:bottom w:val="nil"/>
              <w:right w:val="nil"/>
            </w:tcBorders>
          </w:tcPr>
          <w:p w14:paraId="585D05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18.8%</w:t>
            </w:r>
          </w:p>
        </w:tc>
        <w:tc>
          <w:tcPr>
            <w:tcW w:w="1440" w:type="dxa"/>
            <w:tcBorders>
              <w:top w:val="nil"/>
              <w:left w:val="nil"/>
              <w:bottom w:val="nil"/>
              <w:right w:val="nil"/>
            </w:tcBorders>
          </w:tcPr>
          <w:p w14:paraId="0398B8C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ISAFSUB85</w:t>
            </w:r>
          </w:p>
        </w:tc>
        <w:tc>
          <w:tcPr>
            <w:tcW w:w="956" w:type="dxa"/>
            <w:tcBorders>
              <w:top w:val="nil"/>
              <w:left w:val="nil"/>
              <w:bottom w:val="nil"/>
              <w:right w:val="nil"/>
            </w:tcBorders>
          </w:tcPr>
          <w:p w14:paraId="14F6062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w:t>
            </w:r>
          </w:p>
        </w:tc>
        <w:tc>
          <w:tcPr>
            <w:tcW w:w="981" w:type="dxa"/>
            <w:tcBorders>
              <w:top w:val="nil"/>
              <w:left w:val="nil"/>
              <w:bottom w:val="nil"/>
              <w:right w:val="nil"/>
            </w:tcBorders>
          </w:tcPr>
          <w:p w14:paraId="3D561DA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17.3%</w:t>
            </w:r>
          </w:p>
        </w:tc>
        <w:tc>
          <w:tcPr>
            <w:tcW w:w="891" w:type="dxa"/>
            <w:tcBorders>
              <w:top w:val="nil"/>
              <w:left w:val="nil"/>
              <w:bottom w:val="nil"/>
              <w:right w:val="nil"/>
            </w:tcBorders>
          </w:tcPr>
          <w:p w14:paraId="2BBC0DD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28.7%</w:t>
            </w:r>
          </w:p>
        </w:tc>
        <w:tc>
          <w:tcPr>
            <w:tcW w:w="980" w:type="dxa"/>
            <w:tcBorders>
              <w:top w:val="nil"/>
              <w:left w:val="nil"/>
              <w:bottom w:val="nil"/>
              <w:right w:val="nil"/>
            </w:tcBorders>
          </w:tcPr>
          <w:p w14:paraId="686CF01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48.2%</w:t>
            </w:r>
          </w:p>
        </w:tc>
      </w:tr>
      <w:tr w:rsidR="00366E09" w:rsidRPr="004840A1" w14:paraId="68C154B9" w14:textId="77777777" w:rsidTr="00366E09">
        <w:trPr>
          <w:trHeight w:val="71"/>
          <w:tblHeader/>
        </w:trPr>
        <w:tc>
          <w:tcPr>
            <w:tcW w:w="1290" w:type="dxa"/>
            <w:tcBorders>
              <w:top w:val="nil"/>
              <w:left w:val="nil"/>
              <w:bottom w:val="nil"/>
              <w:right w:val="nil"/>
            </w:tcBorders>
          </w:tcPr>
          <w:p w14:paraId="2FDBB32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IENGCLC5</w:t>
            </w:r>
          </w:p>
        </w:tc>
        <w:tc>
          <w:tcPr>
            <w:tcW w:w="990" w:type="dxa"/>
            <w:tcBorders>
              <w:top w:val="nil"/>
              <w:left w:val="nil"/>
              <w:bottom w:val="nil"/>
              <w:right w:val="nil"/>
            </w:tcBorders>
          </w:tcPr>
          <w:p w14:paraId="1A74DB8D" w14:textId="1F47A7A3"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w:t>
            </w:r>
          </w:p>
        </w:tc>
        <w:tc>
          <w:tcPr>
            <w:tcW w:w="990" w:type="dxa"/>
            <w:tcBorders>
              <w:top w:val="nil"/>
              <w:left w:val="nil"/>
              <w:bottom w:val="nil"/>
              <w:right w:val="nil"/>
            </w:tcBorders>
          </w:tcPr>
          <w:p w14:paraId="101777C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7.5%</w:t>
            </w:r>
          </w:p>
        </w:tc>
        <w:tc>
          <w:tcPr>
            <w:tcW w:w="990" w:type="dxa"/>
            <w:tcBorders>
              <w:top w:val="nil"/>
              <w:left w:val="nil"/>
              <w:bottom w:val="nil"/>
              <w:right w:val="nil"/>
            </w:tcBorders>
          </w:tcPr>
          <w:p w14:paraId="6F5AF90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49.5%</w:t>
            </w:r>
          </w:p>
        </w:tc>
        <w:tc>
          <w:tcPr>
            <w:tcW w:w="900" w:type="dxa"/>
            <w:tcBorders>
              <w:top w:val="nil"/>
              <w:left w:val="nil"/>
              <w:bottom w:val="nil"/>
              <w:right w:val="nil"/>
            </w:tcBorders>
          </w:tcPr>
          <w:p w14:paraId="1010D61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42.0%</w:t>
            </w:r>
          </w:p>
        </w:tc>
        <w:tc>
          <w:tcPr>
            <w:tcW w:w="1440" w:type="dxa"/>
            <w:tcBorders>
              <w:top w:val="nil"/>
              <w:left w:val="nil"/>
              <w:bottom w:val="nil"/>
              <w:right w:val="nil"/>
            </w:tcBorders>
          </w:tcPr>
          <w:p w14:paraId="70F2FC8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ISAFSUB86</w:t>
            </w:r>
          </w:p>
        </w:tc>
        <w:tc>
          <w:tcPr>
            <w:tcW w:w="956" w:type="dxa"/>
            <w:tcBorders>
              <w:top w:val="nil"/>
              <w:left w:val="nil"/>
              <w:bottom w:val="nil"/>
              <w:right w:val="nil"/>
            </w:tcBorders>
          </w:tcPr>
          <w:p w14:paraId="34CE0F9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w:t>
            </w:r>
          </w:p>
        </w:tc>
        <w:tc>
          <w:tcPr>
            <w:tcW w:w="981" w:type="dxa"/>
            <w:tcBorders>
              <w:top w:val="nil"/>
              <w:left w:val="nil"/>
              <w:bottom w:val="nil"/>
              <w:right w:val="nil"/>
            </w:tcBorders>
          </w:tcPr>
          <w:p w14:paraId="60392A8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26.8%</w:t>
            </w:r>
          </w:p>
        </w:tc>
        <w:tc>
          <w:tcPr>
            <w:tcW w:w="891" w:type="dxa"/>
            <w:tcBorders>
              <w:top w:val="nil"/>
              <w:left w:val="nil"/>
              <w:bottom w:val="nil"/>
              <w:right w:val="nil"/>
            </w:tcBorders>
          </w:tcPr>
          <w:p w14:paraId="0C21AE5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54.0%</w:t>
            </w:r>
          </w:p>
        </w:tc>
        <w:tc>
          <w:tcPr>
            <w:tcW w:w="980" w:type="dxa"/>
            <w:tcBorders>
              <w:top w:val="nil"/>
              <w:left w:val="nil"/>
              <w:bottom w:val="nil"/>
              <w:right w:val="nil"/>
            </w:tcBorders>
          </w:tcPr>
          <w:p w14:paraId="032976D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15.7%</w:t>
            </w:r>
          </w:p>
        </w:tc>
      </w:tr>
      <w:tr w:rsidR="00366E09" w:rsidRPr="004840A1" w14:paraId="21EC8EE5" w14:textId="77777777" w:rsidTr="00366E09">
        <w:trPr>
          <w:trHeight w:val="71"/>
          <w:tblHeader/>
        </w:trPr>
        <w:tc>
          <w:tcPr>
            <w:tcW w:w="1290" w:type="dxa"/>
            <w:tcBorders>
              <w:top w:val="nil"/>
              <w:left w:val="nil"/>
              <w:bottom w:val="nil"/>
              <w:right w:val="nil"/>
            </w:tcBorders>
          </w:tcPr>
          <w:p w14:paraId="5BDC1AA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IENGCLC6</w:t>
            </w:r>
          </w:p>
        </w:tc>
        <w:tc>
          <w:tcPr>
            <w:tcW w:w="990" w:type="dxa"/>
            <w:tcBorders>
              <w:top w:val="nil"/>
              <w:left w:val="nil"/>
              <w:bottom w:val="nil"/>
              <w:right w:val="nil"/>
            </w:tcBorders>
          </w:tcPr>
          <w:p w14:paraId="25F709D4" w14:textId="0C638F46"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0.6%</w:t>
            </w:r>
          </w:p>
        </w:tc>
        <w:tc>
          <w:tcPr>
            <w:tcW w:w="990" w:type="dxa"/>
            <w:tcBorders>
              <w:top w:val="nil"/>
              <w:left w:val="nil"/>
              <w:bottom w:val="nil"/>
              <w:right w:val="nil"/>
            </w:tcBorders>
          </w:tcPr>
          <w:p w14:paraId="1140D45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8.1%</w:t>
            </w:r>
          </w:p>
        </w:tc>
        <w:tc>
          <w:tcPr>
            <w:tcW w:w="990" w:type="dxa"/>
            <w:tcBorders>
              <w:top w:val="nil"/>
              <w:left w:val="nil"/>
              <w:bottom w:val="nil"/>
              <w:right w:val="nil"/>
            </w:tcBorders>
          </w:tcPr>
          <w:p w14:paraId="7F1F14F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49.0%</w:t>
            </w:r>
          </w:p>
        </w:tc>
        <w:tc>
          <w:tcPr>
            <w:tcW w:w="900" w:type="dxa"/>
            <w:tcBorders>
              <w:top w:val="nil"/>
              <w:left w:val="nil"/>
              <w:bottom w:val="nil"/>
              <w:right w:val="nil"/>
            </w:tcBorders>
          </w:tcPr>
          <w:p w14:paraId="6675837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42.3%</w:t>
            </w:r>
          </w:p>
        </w:tc>
        <w:tc>
          <w:tcPr>
            <w:tcW w:w="1440" w:type="dxa"/>
            <w:tcBorders>
              <w:top w:val="nil"/>
              <w:left w:val="nil"/>
              <w:bottom w:val="nil"/>
              <w:right w:val="nil"/>
            </w:tcBorders>
          </w:tcPr>
          <w:p w14:paraId="4540ED0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ISAFSUB87</w:t>
            </w:r>
          </w:p>
        </w:tc>
        <w:tc>
          <w:tcPr>
            <w:tcW w:w="956" w:type="dxa"/>
            <w:tcBorders>
              <w:top w:val="nil"/>
              <w:left w:val="nil"/>
              <w:bottom w:val="nil"/>
              <w:right w:val="nil"/>
            </w:tcBorders>
          </w:tcPr>
          <w:p w14:paraId="66D30BD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w:t>
            </w:r>
          </w:p>
        </w:tc>
        <w:tc>
          <w:tcPr>
            <w:tcW w:w="981" w:type="dxa"/>
            <w:tcBorders>
              <w:top w:val="nil"/>
              <w:left w:val="nil"/>
              <w:bottom w:val="nil"/>
              <w:right w:val="nil"/>
            </w:tcBorders>
          </w:tcPr>
          <w:p w14:paraId="497A74E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27.2%</w:t>
            </w:r>
          </w:p>
        </w:tc>
        <w:tc>
          <w:tcPr>
            <w:tcW w:w="891" w:type="dxa"/>
            <w:tcBorders>
              <w:top w:val="nil"/>
              <w:left w:val="nil"/>
              <w:bottom w:val="nil"/>
              <w:right w:val="nil"/>
            </w:tcBorders>
          </w:tcPr>
          <w:p w14:paraId="79E3791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55.5%</w:t>
            </w:r>
          </w:p>
        </w:tc>
        <w:tc>
          <w:tcPr>
            <w:tcW w:w="980" w:type="dxa"/>
            <w:tcBorders>
              <w:top w:val="nil"/>
              <w:left w:val="nil"/>
              <w:bottom w:val="nil"/>
              <w:right w:val="nil"/>
            </w:tcBorders>
          </w:tcPr>
          <w:p w14:paraId="26A84F0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14.0%</w:t>
            </w:r>
          </w:p>
        </w:tc>
      </w:tr>
      <w:tr w:rsidR="00366E09" w:rsidRPr="004840A1" w14:paraId="14849BCE" w14:textId="77777777" w:rsidTr="00366E09">
        <w:trPr>
          <w:trHeight w:val="71"/>
          <w:tblHeader/>
        </w:trPr>
        <w:tc>
          <w:tcPr>
            <w:tcW w:w="1290" w:type="dxa"/>
            <w:tcBorders>
              <w:top w:val="nil"/>
              <w:left w:val="nil"/>
              <w:bottom w:val="nil"/>
              <w:right w:val="nil"/>
            </w:tcBorders>
          </w:tcPr>
          <w:p w14:paraId="0B32A862"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IENGCLC7</w:t>
            </w:r>
          </w:p>
        </w:tc>
        <w:tc>
          <w:tcPr>
            <w:tcW w:w="990" w:type="dxa"/>
            <w:tcBorders>
              <w:top w:val="nil"/>
              <w:left w:val="nil"/>
              <w:bottom w:val="nil"/>
              <w:right w:val="nil"/>
            </w:tcBorders>
          </w:tcPr>
          <w:p w14:paraId="31726C21" w14:textId="4F88AC4E"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w:t>
            </w:r>
          </w:p>
        </w:tc>
        <w:tc>
          <w:tcPr>
            <w:tcW w:w="990" w:type="dxa"/>
            <w:tcBorders>
              <w:top w:val="nil"/>
              <w:left w:val="nil"/>
              <w:bottom w:val="nil"/>
              <w:right w:val="nil"/>
            </w:tcBorders>
          </w:tcPr>
          <w:p w14:paraId="0DAAEE2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24.3%</w:t>
            </w:r>
          </w:p>
        </w:tc>
        <w:tc>
          <w:tcPr>
            <w:tcW w:w="990" w:type="dxa"/>
            <w:tcBorders>
              <w:top w:val="nil"/>
              <w:left w:val="nil"/>
              <w:bottom w:val="nil"/>
              <w:right w:val="nil"/>
            </w:tcBorders>
          </w:tcPr>
          <w:p w14:paraId="717E2E0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47.3%</w:t>
            </w:r>
          </w:p>
        </w:tc>
        <w:tc>
          <w:tcPr>
            <w:tcW w:w="900" w:type="dxa"/>
            <w:tcBorders>
              <w:top w:val="nil"/>
              <w:left w:val="nil"/>
              <w:bottom w:val="nil"/>
              <w:right w:val="nil"/>
            </w:tcBorders>
          </w:tcPr>
          <w:p w14:paraId="10B955D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23.5%</w:t>
            </w:r>
          </w:p>
        </w:tc>
        <w:tc>
          <w:tcPr>
            <w:tcW w:w="1440" w:type="dxa"/>
            <w:tcBorders>
              <w:top w:val="nil"/>
              <w:left w:val="nil"/>
              <w:bottom w:val="nil"/>
              <w:right w:val="nil"/>
            </w:tcBorders>
          </w:tcPr>
          <w:p w14:paraId="311E8D5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ISAFSUB88</w:t>
            </w:r>
          </w:p>
        </w:tc>
        <w:tc>
          <w:tcPr>
            <w:tcW w:w="956" w:type="dxa"/>
            <w:tcBorders>
              <w:top w:val="nil"/>
              <w:left w:val="nil"/>
              <w:bottom w:val="nil"/>
              <w:right w:val="nil"/>
            </w:tcBorders>
          </w:tcPr>
          <w:p w14:paraId="7C212EF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w:t>
            </w:r>
          </w:p>
        </w:tc>
        <w:tc>
          <w:tcPr>
            <w:tcW w:w="981" w:type="dxa"/>
            <w:tcBorders>
              <w:top w:val="nil"/>
              <w:left w:val="nil"/>
              <w:bottom w:val="nil"/>
              <w:right w:val="nil"/>
            </w:tcBorders>
          </w:tcPr>
          <w:p w14:paraId="2013132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20.7%</w:t>
            </w:r>
          </w:p>
        </w:tc>
        <w:tc>
          <w:tcPr>
            <w:tcW w:w="891" w:type="dxa"/>
            <w:tcBorders>
              <w:top w:val="nil"/>
              <w:left w:val="nil"/>
              <w:bottom w:val="nil"/>
              <w:right w:val="nil"/>
            </w:tcBorders>
          </w:tcPr>
          <w:p w14:paraId="16D2377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58.5%</w:t>
            </w:r>
          </w:p>
        </w:tc>
        <w:tc>
          <w:tcPr>
            <w:tcW w:w="980" w:type="dxa"/>
            <w:tcBorders>
              <w:top w:val="nil"/>
              <w:left w:val="nil"/>
              <w:bottom w:val="nil"/>
              <w:right w:val="nil"/>
            </w:tcBorders>
          </w:tcPr>
          <w:p w14:paraId="19A61BC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17.9%</w:t>
            </w:r>
          </w:p>
        </w:tc>
      </w:tr>
      <w:tr w:rsidR="00366E09" w:rsidRPr="004840A1" w14:paraId="715EC1F6" w14:textId="77777777" w:rsidTr="00366E09">
        <w:trPr>
          <w:trHeight w:val="71"/>
          <w:tblHeader/>
        </w:trPr>
        <w:tc>
          <w:tcPr>
            <w:tcW w:w="1290" w:type="dxa"/>
            <w:tcBorders>
              <w:top w:val="nil"/>
              <w:left w:val="nil"/>
              <w:bottom w:val="nil"/>
              <w:right w:val="nil"/>
            </w:tcBorders>
          </w:tcPr>
          <w:p w14:paraId="3E59E0A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IENGCLC8</w:t>
            </w:r>
          </w:p>
        </w:tc>
        <w:tc>
          <w:tcPr>
            <w:tcW w:w="990" w:type="dxa"/>
            <w:tcBorders>
              <w:top w:val="nil"/>
              <w:left w:val="nil"/>
              <w:bottom w:val="nil"/>
              <w:right w:val="nil"/>
            </w:tcBorders>
          </w:tcPr>
          <w:p w14:paraId="190BACE7" w14:textId="475CC025"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w:t>
            </w:r>
          </w:p>
        </w:tc>
        <w:tc>
          <w:tcPr>
            <w:tcW w:w="990" w:type="dxa"/>
            <w:tcBorders>
              <w:top w:val="nil"/>
              <w:left w:val="nil"/>
              <w:bottom w:val="nil"/>
              <w:right w:val="nil"/>
            </w:tcBorders>
          </w:tcPr>
          <w:p w14:paraId="6FF4CBA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14.2%</w:t>
            </w:r>
          </w:p>
        </w:tc>
        <w:tc>
          <w:tcPr>
            <w:tcW w:w="990" w:type="dxa"/>
            <w:tcBorders>
              <w:top w:val="nil"/>
              <w:left w:val="nil"/>
              <w:bottom w:val="nil"/>
              <w:right w:val="nil"/>
            </w:tcBorders>
          </w:tcPr>
          <w:p w14:paraId="1D36505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61.2%</w:t>
            </w:r>
          </w:p>
        </w:tc>
        <w:tc>
          <w:tcPr>
            <w:tcW w:w="900" w:type="dxa"/>
            <w:tcBorders>
              <w:top w:val="nil"/>
              <w:left w:val="nil"/>
              <w:bottom w:val="nil"/>
              <w:right w:val="nil"/>
            </w:tcBorders>
          </w:tcPr>
          <w:p w14:paraId="47B4DEC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21.9%</w:t>
            </w:r>
          </w:p>
        </w:tc>
        <w:tc>
          <w:tcPr>
            <w:tcW w:w="1440" w:type="dxa"/>
            <w:tcBorders>
              <w:top w:val="nil"/>
              <w:left w:val="nil"/>
              <w:bottom w:val="nil"/>
              <w:right w:val="nil"/>
            </w:tcBorders>
          </w:tcPr>
          <w:p w14:paraId="00D2D1C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ISAFSUB89</w:t>
            </w:r>
          </w:p>
        </w:tc>
        <w:tc>
          <w:tcPr>
            <w:tcW w:w="956" w:type="dxa"/>
            <w:tcBorders>
              <w:top w:val="nil"/>
              <w:left w:val="nil"/>
              <w:bottom w:val="nil"/>
              <w:right w:val="nil"/>
            </w:tcBorders>
          </w:tcPr>
          <w:p w14:paraId="32C6B18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3.6%</w:t>
            </w:r>
          </w:p>
        </w:tc>
        <w:tc>
          <w:tcPr>
            <w:tcW w:w="981" w:type="dxa"/>
            <w:tcBorders>
              <w:top w:val="nil"/>
              <w:left w:val="nil"/>
              <w:bottom w:val="nil"/>
              <w:right w:val="nil"/>
            </w:tcBorders>
          </w:tcPr>
          <w:p w14:paraId="0B9694D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11.8%</w:t>
            </w:r>
          </w:p>
        </w:tc>
        <w:tc>
          <w:tcPr>
            <w:tcW w:w="891" w:type="dxa"/>
            <w:tcBorders>
              <w:top w:val="nil"/>
              <w:left w:val="nil"/>
              <w:bottom w:val="nil"/>
              <w:right w:val="nil"/>
            </w:tcBorders>
          </w:tcPr>
          <w:p w14:paraId="2AD9C66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59.4%</w:t>
            </w:r>
          </w:p>
        </w:tc>
        <w:tc>
          <w:tcPr>
            <w:tcW w:w="980" w:type="dxa"/>
            <w:tcBorders>
              <w:top w:val="nil"/>
              <w:left w:val="nil"/>
              <w:bottom w:val="nil"/>
              <w:right w:val="nil"/>
            </w:tcBorders>
          </w:tcPr>
          <w:p w14:paraId="7F9E278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25.2%</w:t>
            </w:r>
          </w:p>
        </w:tc>
      </w:tr>
      <w:tr w:rsidR="00366E09" w:rsidRPr="004840A1" w14:paraId="746AB95A" w14:textId="77777777" w:rsidTr="00366E09">
        <w:trPr>
          <w:trHeight w:val="71"/>
          <w:tblHeader/>
        </w:trPr>
        <w:tc>
          <w:tcPr>
            <w:tcW w:w="1290" w:type="dxa"/>
            <w:tcBorders>
              <w:top w:val="nil"/>
              <w:left w:val="nil"/>
              <w:bottom w:val="nil"/>
              <w:right w:val="nil"/>
            </w:tcBorders>
          </w:tcPr>
          <w:p w14:paraId="5B43FC3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IENGREL9</w:t>
            </w:r>
          </w:p>
        </w:tc>
        <w:tc>
          <w:tcPr>
            <w:tcW w:w="990" w:type="dxa"/>
            <w:tcBorders>
              <w:top w:val="nil"/>
              <w:left w:val="nil"/>
              <w:bottom w:val="nil"/>
              <w:right w:val="nil"/>
            </w:tcBorders>
          </w:tcPr>
          <w:p w14:paraId="5A2FC1F0" w14:textId="6E56E151"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w:t>
            </w:r>
          </w:p>
        </w:tc>
        <w:tc>
          <w:tcPr>
            <w:tcW w:w="990" w:type="dxa"/>
            <w:tcBorders>
              <w:top w:val="nil"/>
              <w:left w:val="nil"/>
              <w:bottom w:val="nil"/>
              <w:right w:val="nil"/>
            </w:tcBorders>
          </w:tcPr>
          <w:p w14:paraId="75300CF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10.6%</w:t>
            </w:r>
          </w:p>
        </w:tc>
        <w:tc>
          <w:tcPr>
            <w:tcW w:w="990" w:type="dxa"/>
            <w:tcBorders>
              <w:top w:val="nil"/>
              <w:left w:val="nil"/>
              <w:bottom w:val="nil"/>
              <w:right w:val="nil"/>
            </w:tcBorders>
          </w:tcPr>
          <w:p w14:paraId="4F6E7EC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62.2%</w:t>
            </w:r>
          </w:p>
        </w:tc>
        <w:tc>
          <w:tcPr>
            <w:tcW w:w="900" w:type="dxa"/>
            <w:tcBorders>
              <w:top w:val="nil"/>
              <w:left w:val="nil"/>
              <w:bottom w:val="nil"/>
              <w:right w:val="nil"/>
            </w:tcBorders>
          </w:tcPr>
          <w:p w14:paraId="5D03704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26.0%</w:t>
            </w:r>
          </w:p>
        </w:tc>
        <w:tc>
          <w:tcPr>
            <w:tcW w:w="1440" w:type="dxa"/>
            <w:tcBorders>
              <w:top w:val="nil"/>
              <w:left w:val="nil"/>
              <w:bottom w:val="nil"/>
              <w:right w:val="nil"/>
            </w:tcBorders>
          </w:tcPr>
          <w:p w14:paraId="67F79D5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ISAFSUB90</w:t>
            </w:r>
          </w:p>
        </w:tc>
        <w:tc>
          <w:tcPr>
            <w:tcW w:w="956" w:type="dxa"/>
            <w:tcBorders>
              <w:top w:val="nil"/>
              <w:left w:val="nil"/>
              <w:bottom w:val="nil"/>
              <w:right w:val="nil"/>
            </w:tcBorders>
          </w:tcPr>
          <w:p w14:paraId="215C50B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w:t>
            </w:r>
          </w:p>
        </w:tc>
        <w:tc>
          <w:tcPr>
            <w:tcW w:w="981" w:type="dxa"/>
            <w:tcBorders>
              <w:top w:val="nil"/>
              <w:left w:val="nil"/>
              <w:bottom w:val="nil"/>
              <w:right w:val="nil"/>
            </w:tcBorders>
          </w:tcPr>
          <w:p w14:paraId="6D90B60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21.5%</w:t>
            </w:r>
          </w:p>
        </w:tc>
        <w:tc>
          <w:tcPr>
            <w:tcW w:w="891" w:type="dxa"/>
            <w:tcBorders>
              <w:top w:val="nil"/>
              <w:left w:val="nil"/>
              <w:bottom w:val="nil"/>
              <w:right w:val="nil"/>
            </w:tcBorders>
          </w:tcPr>
          <w:p w14:paraId="63A4CE1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60.9%</w:t>
            </w:r>
          </w:p>
        </w:tc>
        <w:tc>
          <w:tcPr>
            <w:tcW w:w="980" w:type="dxa"/>
            <w:tcBorders>
              <w:top w:val="nil"/>
              <w:left w:val="nil"/>
              <w:bottom w:val="nil"/>
              <w:right w:val="nil"/>
            </w:tcBorders>
          </w:tcPr>
          <w:p w14:paraId="4483193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15.3%</w:t>
            </w:r>
          </w:p>
        </w:tc>
      </w:tr>
      <w:tr w:rsidR="00366E09" w:rsidRPr="004840A1" w14:paraId="7AE93C28" w14:textId="77777777" w:rsidTr="00366E09">
        <w:trPr>
          <w:trHeight w:val="71"/>
          <w:tblHeader/>
        </w:trPr>
        <w:tc>
          <w:tcPr>
            <w:tcW w:w="1290" w:type="dxa"/>
            <w:tcBorders>
              <w:top w:val="nil"/>
              <w:left w:val="nil"/>
              <w:bottom w:val="nil"/>
              <w:right w:val="nil"/>
            </w:tcBorders>
          </w:tcPr>
          <w:p w14:paraId="3D55AD4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IENGREL10</w:t>
            </w:r>
          </w:p>
        </w:tc>
        <w:tc>
          <w:tcPr>
            <w:tcW w:w="990" w:type="dxa"/>
            <w:tcBorders>
              <w:top w:val="nil"/>
              <w:left w:val="nil"/>
              <w:bottom w:val="nil"/>
              <w:right w:val="nil"/>
            </w:tcBorders>
          </w:tcPr>
          <w:p w14:paraId="1AE45E52" w14:textId="50821834"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w:t>
            </w:r>
          </w:p>
        </w:tc>
        <w:tc>
          <w:tcPr>
            <w:tcW w:w="990" w:type="dxa"/>
            <w:tcBorders>
              <w:top w:val="nil"/>
              <w:left w:val="nil"/>
              <w:bottom w:val="nil"/>
              <w:right w:val="nil"/>
            </w:tcBorders>
          </w:tcPr>
          <w:p w14:paraId="4603431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15.6%</w:t>
            </w:r>
          </w:p>
        </w:tc>
        <w:tc>
          <w:tcPr>
            <w:tcW w:w="990" w:type="dxa"/>
            <w:tcBorders>
              <w:top w:val="nil"/>
              <w:left w:val="nil"/>
              <w:bottom w:val="nil"/>
              <w:right w:val="nil"/>
            </w:tcBorders>
          </w:tcPr>
          <w:p w14:paraId="0632626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58.5%</w:t>
            </w:r>
          </w:p>
        </w:tc>
        <w:tc>
          <w:tcPr>
            <w:tcW w:w="900" w:type="dxa"/>
            <w:tcBorders>
              <w:top w:val="nil"/>
              <w:left w:val="nil"/>
              <w:bottom w:val="nil"/>
              <w:right w:val="nil"/>
            </w:tcBorders>
          </w:tcPr>
          <w:p w14:paraId="55F63CC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24.8%</w:t>
            </w:r>
          </w:p>
        </w:tc>
        <w:tc>
          <w:tcPr>
            <w:tcW w:w="1440" w:type="dxa"/>
            <w:tcBorders>
              <w:top w:val="nil"/>
              <w:left w:val="nil"/>
              <w:bottom w:val="nil"/>
              <w:right w:val="nil"/>
            </w:tcBorders>
          </w:tcPr>
          <w:p w14:paraId="6287321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ISAFSUB91</w:t>
            </w:r>
          </w:p>
        </w:tc>
        <w:tc>
          <w:tcPr>
            <w:tcW w:w="956" w:type="dxa"/>
            <w:tcBorders>
              <w:top w:val="nil"/>
              <w:left w:val="nil"/>
              <w:bottom w:val="nil"/>
              <w:right w:val="nil"/>
            </w:tcBorders>
          </w:tcPr>
          <w:p w14:paraId="779A010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w:t>
            </w:r>
          </w:p>
        </w:tc>
        <w:tc>
          <w:tcPr>
            <w:tcW w:w="981" w:type="dxa"/>
            <w:tcBorders>
              <w:top w:val="nil"/>
              <w:left w:val="nil"/>
              <w:bottom w:val="nil"/>
              <w:right w:val="nil"/>
            </w:tcBorders>
          </w:tcPr>
          <w:p w14:paraId="6A269E3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28.1%</w:t>
            </w:r>
          </w:p>
        </w:tc>
        <w:tc>
          <w:tcPr>
            <w:tcW w:w="891" w:type="dxa"/>
            <w:tcBorders>
              <w:top w:val="nil"/>
              <w:left w:val="nil"/>
              <w:bottom w:val="nil"/>
              <w:right w:val="nil"/>
            </w:tcBorders>
          </w:tcPr>
          <w:p w14:paraId="668FBB9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54.1%</w:t>
            </w:r>
          </w:p>
        </w:tc>
        <w:tc>
          <w:tcPr>
            <w:tcW w:w="980" w:type="dxa"/>
            <w:tcBorders>
              <w:top w:val="nil"/>
              <w:left w:val="nil"/>
              <w:bottom w:val="nil"/>
              <w:right w:val="nil"/>
            </w:tcBorders>
          </w:tcPr>
          <w:p w14:paraId="331D022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15.4%</w:t>
            </w:r>
          </w:p>
        </w:tc>
      </w:tr>
      <w:tr w:rsidR="00366E09" w:rsidRPr="004840A1" w14:paraId="1E156F66" w14:textId="77777777" w:rsidTr="00366E09">
        <w:trPr>
          <w:trHeight w:val="71"/>
          <w:tblHeader/>
        </w:trPr>
        <w:tc>
          <w:tcPr>
            <w:tcW w:w="1290" w:type="dxa"/>
            <w:tcBorders>
              <w:top w:val="nil"/>
              <w:left w:val="nil"/>
              <w:bottom w:val="nil"/>
              <w:right w:val="nil"/>
            </w:tcBorders>
          </w:tcPr>
          <w:p w14:paraId="60B5B32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IENGREL11</w:t>
            </w:r>
          </w:p>
        </w:tc>
        <w:tc>
          <w:tcPr>
            <w:tcW w:w="990" w:type="dxa"/>
            <w:tcBorders>
              <w:top w:val="nil"/>
              <w:left w:val="nil"/>
              <w:bottom w:val="nil"/>
              <w:right w:val="nil"/>
            </w:tcBorders>
          </w:tcPr>
          <w:p w14:paraId="35A5E8B5" w14:textId="2ADD6F1E"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0.8%</w:t>
            </w:r>
          </w:p>
        </w:tc>
        <w:tc>
          <w:tcPr>
            <w:tcW w:w="990" w:type="dxa"/>
            <w:tcBorders>
              <w:top w:val="nil"/>
              <w:left w:val="nil"/>
              <w:bottom w:val="nil"/>
              <w:right w:val="nil"/>
            </w:tcBorders>
          </w:tcPr>
          <w:p w14:paraId="38DD3AE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10.6%</w:t>
            </w:r>
          </w:p>
        </w:tc>
        <w:tc>
          <w:tcPr>
            <w:tcW w:w="990" w:type="dxa"/>
            <w:tcBorders>
              <w:top w:val="nil"/>
              <w:left w:val="nil"/>
              <w:bottom w:val="nil"/>
              <w:right w:val="nil"/>
            </w:tcBorders>
          </w:tcPr>
          <w:p w14:paraId="1A2A616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59.8%</w:t>
            </w:r>
          </w:p>
        </w:tc>
        <w:tc>
          <w:tcPr>
            <w:tcW w:w="900" w:type="dxa"/>
            <w:tcBorders>
              <w:top w:val="nil"/>
              <w:left w:val="nil"/>
              <w:bottom w:val="nil"/>
              <w:right w:val="nil"/>
            </w:tcBorders>
          </w:tcPr>
          <w:p w14:paraId="66E774F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28.8%</w:t>
            </w:r>
          </w:p>
        </w:tc>
        <w:tc>
          <w:tcPr>
            <w:tcW w:w="1440" w:type="dxa"/>
            <w:tcBorders>
              <w:top w:val="nil"/>
              <w:left w:val="nil"/>
              <w:bottom w:val="nil"/>
              <w:right w:val="nil"/>
            </w:tcBorders>
          </w:tcPr>
          <w:p w14:paraId="587E6186"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ISAFERM92</w:t>
            </w:r>
          </w:p>
        </w:tc>
        <w:tc>
          <w:tcPr>
            <w:tcW w:w="956" w:type="dxa"/>
            <w:tcBorders>
              <w:top w:val="nil"/>
              <w:left w:val="nil"/>
              <w:bottom w:val="nil"/>
              <w:right w:val="nil"/>
            </w:tcBorders>
          </w:tcPr>
          <w:p w14:paraId="037023F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0.7%</w:t>
            </w:r>
          </w:p>
        </w:tc>
        <w:tc>
          <w:tcPr>
            <w:tcW w:w="981" w:type="dxa"/>
            <w:tcBorders>
              <w:top w:val="nil"/>
              <w:left w:val="nil"/>
              <w:bottom w:val="nil"/>
              <w:right w:val="nil"/>
            </w:tcBorders>
          </w:tcPr>
          <w:p w14:paraId="00200C0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891" w:type="dxa"/>
            <w:tcBorders>
              <w:top w:val="nil"/>
              <w:left w:val="nil"/>
              <w:bottom w:val="nil"/>
              <w:right w:val="nil"/>
            </w:tcBorders>
          </w:tcPr>
          <w:p w14:paraId="687B225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40.3%</w:t>
            </w:r>
          </w:p>
        </w:tc>
        <w:tc>
          <w:tcPr>
            <w:tcW w:w="980" w:type="dxa"/>
            <w:tcBorders>
              <w:top w:val="nil"/>
              <w:left w:val="nil"/>
              <w:bottom w:val="nil"/>
              <w:right w:val="nil"/>
            </w:tcBorders>
          </w:tcPr>
          <w:p w14:paraId="56E158B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56.7%</w:t>
            </w:r>
          </w:p>
        </w:tc>
      </w:tr>
      <w:tr w:rsidR="00366E09" w:rsidRPr="004840A1" w14:paraId="1C47E349" w14:textId="77777777" w:rsidTr="00366E09">
        <w:trPr>
          <w:trHeight w:val="71"/>
          <w:tblHeader/>
        </w:trPr>
        <w:tc>
          <w:tcPr>
            <w:tcW w:w="1290" w:type="dxa"/>
            <w:tcBorders>
              <w:top w:val="nil"/>
              <w:left w:val="nil"/>
              <w:bottom w:val="nil"/>
              <w:right w:val="nil"/>
            </w:tcBorders>
          </w:tcPr>
          <w:p w14:paraId="375F6CC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IENGREL12</w:t>
            </w:r>
          </w:p>
        </w:tc>
        <w:tc>
          <w:tcPr>
            <w:tcW w:w="990" w:type="dxa"/>
            <w:tcBorders>
              <w:top w:val="nil"/>
              <w:left w:val="nil"/>
              <w:bottom w:val="nil"/>
              <w:right w:val="nil"/>
            </w:tcBorders>
          </w:tcPr>
          <w:p w14:paraId="62DBF3A4" w14:textId="74BD4134"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0.4%</w:t>
            </w:r>
          </w:p>
        </w:tc>
        <w:tc>
          <w:tcPr>
            <w:tcW w:w="990" w:type="dxa"/>
            <w:tcBorders>
              <w:top w:val="nil"/>
              <w:left w:val="nil"/>
              <w:bottom w:val="nil"/>
              <w:right w:val="nil"/>
            </w:tcBorders>
          </w:tcPr>
          <w:p w14:paraId="2B1EB80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19.1%</w:t>
            </w:r>
          </w:p>
        </w:tc>
        <w:tc>
          <w:tcPr>
            <w:tcW w:w="990" w:type="dxa"/>
            <w:tcBorders>
              <w:top w:val="nil"/>
              <w:left w:val="nil"/>
              <w:bottom w:val="nil"/>
              <w:right w:val="nil"/>
            </w:tcBorders>
          </w:tcPr>
          <w:p w14:paraId="5486385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62.8%</w:t>
            </w:r>
          </w:p>
        </w:tc>
        <w:tc>
          <w:tcPr>
            <w:tcW w:w="900" w:type="dxa"/>
            <w:tcBorders>
              <w:top w:val="nil"/>
              <w:left w:val="nil"/>
              <w:bottom w:val="nil"/>
              <w:right w:val="nil"/>
            </w:tcBorders>
          </w:tcPr>
          <w:p w14:paraId="3C2C0EA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17.6%</w:t>
            </w:r>
          </w:p>
        </w:tc>
        <w:tc>
          <w:tcPr>
            <w:tcW w:w="1440" w:type="dxa"/>
            <w:tcBorders>
              <w:top w:val="nil"/>
              <w:left w:val="nil"/>
              <w:bottom w:val="nil"/>
              <w:right w:val="nil"/>
            </w:tcBorders>
          </w:tcPr>
          <w:p w14:paraId="013A636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ISAFERM93</w:t>
            </w:r>
          </w:p>
        </w:tc>
        <w:tc>
          <w:tcPr>
            <w:tcW w:w="956" w:type="dxa"/>
            <w:tcBorders>
              <w:top w:val="nil"/>
              <w:left w:val="nil"/>
              <w:bottom w:val="nil"/>
              <w:right w:val="nil"/>
            </w:tcBorders>
          </w:tcPr>
          <w:p w14:paraId="380508C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w:t>
            </w:r>
          </w:p>
        </w:tc>
        <w:tc>
          <w:tcPr>
            <w:tcW w:w="981" w:type="dxa"/>
            <w:tcBorders>
              <w:top w:val="nil"/>
              <w:left w:val="nil"/>
              <w:bottom w:val="nil"/>
              <w:right w:val="nil"/>
            </w:tcBorders>
          </w:tcPr>
          <w:p w14:paraId="342E1B9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12.7%</w:t>
            </w:r>
          </w:p>
        </w:tc>
        <w:tc>
          <w:tcPr>
            <w:tcW w:w="891" w:type="dxa"/>
            <w:tcBorders>
              <w:top w:val="nil"/>
              <w:left w:val="nil"/>
              <w:bottom w:val="nil"/>
              <w:right w:val="nil"/>
            </w:tcBorders>
          </w:tcPr>
          <w:p w14:paraId="67E4A99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42.7%</w:t>
            </w:r>
          </w:p>
        </w:tc>
        <w:tc>
          <w:tcPr>
            <w:tcW w:w="980" w:type="dxa"/>
            <w:tcBorders>
              <w:top w:val="nil"/>
              <w:left w:val="nil"/>
              <w:bottom w:val="nil"/>
              <w:right w:val="nil"/>
            </w:tcBorders>
          </w:tcPr>
          <w:p w14:paraId="4A4A37B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42.0%</w:t>
            </w:r>
          </w:p>
        </w:tc>
      </w:tr>
      <w:tr w:rsidR="00366E09" w:rsidRPr="004840A1" w14:paraId="4380D508" w14:textId="77777777" w:rsidTr="00366E09">
        <w:trPr>
          <w:trHeight w:val="71"/>
          <w:tblHeader/>
        </w:trPr>
        <w:tc>
          <w:tcPr>
            <w:tcW w:w="1290" w:type="dxa"/>
            <w:tcBorders>
              <w:top w:val="nil"/>
              <w:left w:val="nil"/>
              <w:bottom w:val="nil"/>
              <w:right w:val="nil"/>
            </w:tcBorders>
          </w:tcPr>
          <w:p w14:paraId="0CE73AC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IENGREL13</w:t>
            </w:r>
          </w:p>
        </w:tc>
        <w:tc>
          <w:tcPr>
            <w:tcW w:w="990" w:type="dxa"/>
            <w:tcBorders>
              <w:top w:val="nil"/>
              <w:left w:val="nil"/>
              <w:bottom w:val="nil"/>
              <w:right w:val="nil"/>
            </w:tcBorders>
          </w:tcPr>
          <w:p w14:paraId="1DC6437A" w14:textId="6732DF9A"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0.5%</w:t>
            </w:r>
          </w:p>
        </w:tc>
        <w:tc>
          <w:tcPr>
            <w:tcW w:w="990" w:type="dxa"/>
            <w:tcBorders>
              <w:top w:val="nil"/>
              <w:left w:val="nil"/>
              <w:bottom w:val="nil"/>
              <w:right w:val="nil"/>
            </w:tcBorders>
          </w:tcPr>
          <w:p w14:paraId="5A1763B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15.6%</w:t>
            </w:r>
          </w:p>
        </w:tc>
        <w:tc>
          <w:tcPr>
            <w:tcW w:w="990" w:type="dxa"/>
            <w:tcBorders>
              <w:top w:val="nil"/>
              <w:left w:val="nil"/>
              <w:bottom w:val="nil"/>
              <w:right w:val="nil"/>
            </w:tcBorders>
          </w:tcPr>
          <w:p w14:paraId="4E59D08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54.5%</w:t>
            </w:r>
          </w:p>
        </w:tc>
        <w:tc>
          <w:tcPr>
            <w:tcW w:w="900" w:type="dxa"/>
            <w:tcBorders>
              <w:top w:val="nil"/>
              <w:left w:val="nil"/>
              <w:bottom w:val="nil"/>
              <w:right w:val="nil"/>
            </w:tcBorders>
          </w:tcPr>
          <w:p w14:paraId="66A2A65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29.3%</w:t>
            </w:r>
          </w:p>
        </w:tc>
        <w:tc>
          <w:tcPr>
            <w:tcW w:w="1440" w:type="dxa"/>
            <w:tcBorders>
              <w:top w:val="nil"/>
              <w:left w:val="nil"/>
              <w:bottom w:val="nil"/>
              <w:right w:val="nil"/>
            </w:tcBorders>
          </w:tcPr>
          <w:p w14:paraId="08D4076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ISAFERM94</w:t>
            </w:r>
          </w:p>
        </w:tc>
        <w:tc>
          <w:tcPr>
            <w:tcW w:w="956" w:type="dxa"/>
            <w:tcBorders>
              <w:top w:val="nil"/>
              <w:left w:val="nil"/>
              <w:bottom w:val="nil"/>
              <w:right w:val="nil"/>
            </w:tcBorders>
          </w:tcPr>
          <w:p w14:paraId="492D1CA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w:t>
            </w:r>
          </w:p>
        </w:tc>
        <w:tc>
          <w:tcPr>
            <w:tcW w:w="981" w:type="dxa"/>
            <w:tcBorders>
              <w:top w:val="nil"/>
              <w:left w:val="nil"/>
              <w:bottom w:val="nil"/>
              <w:right w:val="nil"/>
            </w:tcBorders>
          </w:tcPr>
          <w:p w14:paraId="62B07CB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9.4%</w:t>
            </w:r>
          </w:p>
        </w:tc>
        <w:tc>
          <w:tcPr>
            <w:tcW w:w="891" w:type="dxa"/>
            <w:tcBorders>
              <w:top w:val="nil"/>
              <w:left w:val="nil"/>
              <w:bottom w:val="nil"/>
              <w:right w:val="nil"/>
            </w:tcBorders>
          </w:tcPr>
          <w:p w14:paraId="27AD81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41.7%</w:t>
            </w:r>
          </w:p>
        </w:tc>
        <w:tc>
          <w:tcPr>
            <w:tcW w:w="980" w:type="dxa"/>
            <w:tcBorders>
              <w:top w:val="nil"/>
              <w:left w:val="nil"/>
              <w:bottom w:val="nil"/>
              <w:right w:val="nil"/>
            </w:tcBorders>
          </w:tcPr>
          <w:p w14:paraId="463D94C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47.6%</w:t>
            </w:r>
          </w:p>
        </w:tc>
      </w:tr>
      <w:tr w:rsidR="00366E09" w:rsidRPr="004840A1" w14:paraId="618F6784" w14:textId="77777777" w:rsidTr="00366E09">
        <w:trPr>
          <w:trHeight w:val="71"/>
          <w:tblHeader/>
        </w:trPr>
        <w:tc>
          <w:tcPr>
            <w:tcW w:w="1290" w:type="dxa"/>
            <w:tcBorders>
              <w:top w:val="nil"/>
              <w:left w:val="nil"/>
              <w:bottom w:val="nil"/>
              <w:right w:val="nil"/>
            </w:tcBorders>
          </w:tcPr>
          <w:p w14:paraId="407965B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IENGREL14</w:t>
            </w:r>
          </w:p>
        </w:tc>
        <w:tc>
          <w:tcPr>
            <w:tcW w:w="990" w:type="dxa"/>
            <w:tcBorders>
              <w:top w:val="nil"/>
              <w:left w:val="nil"/>
              <w:bottom w:val="nil"/>
              <w:right w:val="nil"/>
            </w:tcBorders>
          </w:tcPr>
          <w:p w14:paraId="0C4077E6" w14:textId="4422335F"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w:t>
            </w:r>
          </w:p>
        </w:tc>
        <w:tc>
          <w:tcPr>
            <w:tcW w:w="990" w:type="dxa"/>
            <w:tcBorders>
              <w:top w:val="nil"/>
              <w:left w:val="nil"/>
              <w:bottom w:val="nil"/>
              <w:right w:val="nil"/>
            </w:tcBorders>
          </w:tcPr>
          <w:p w14:paraId="2044788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25.6%</w:t>
            </w:r>
          </w:p>
        </w:tc>
        <w:tc>
          <w:tcPr>
            <w:tcW w:w="990" w:type="dxa"/>
            <w:tcBorders>
              <w:top w:val="nil"/>
              <w:left w:val="nil"/>
              <w:bottom w:val="nil"/>
              <w:right w:val="nil"/>
            </w:tcBorders>
          </w:tcPr>
          <w:p w14:paraId="7DD112A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50.0%</w:t>
            </w:r>
          </w:p>
        </w:tc>
        <w:tc>
          <w:tcPr>
            <w:tcW w:w="900" w:type="dxa"/>
            <w:tcBorders>
              <w:top w:val="nil"/>
              <w:left w:val="nil"/>
              <w:bottom w:val="nil"/>
              <w:right w:val="nil"/>
            </w:tcBorders>
          </w:tcPr>
          <w:p w14:paraId="58C4BC2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20.9%</w:t>
            </w:r>
          </w:p>
        </w:tc>
        <w:tc>
          <w:tcPr>
            <w:tcW w:w="1440" w:type="dxa"/>
            <w:tcBorders>
              <w:top w:val="nil"/>
              <w:left w:val="nil"/>
              <w:bottom w:val="nil"/>
              <w:right w:val="nil"/>
            </w:tcBorders>
          </w:tcPr>
          <w:p w14:paraId="0E72DBD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ISAFERM95</w:t>
            </w:r>
          </w:p>
        </w:tc>
        <w:tc>
          <w:tcPr>
            <w:tcW w:w="956" w:type="dxa"/>
            <w:tcBorders>
              <w:top w:val="nil"/>
              <w:left w:val="nil"/>
              <w:bottom w:val="nil"/>
              <w:right w:val="nil"/>
            </w:tcBorders>
          </w:tcPr>
          <w:p w14:paraId="67689F5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w:t>
            </w:r>
          </w:p>
        </w:tc>
        <w:tc>
          <w:tcPr>
            <w:tcW w:w="981" w:type="dxa"/>
            <w:tcBorders>
              <w:top w:val="nil"/>
              <w:left w:val="nil"/>
              <w:bottom w:val="nil"/>
              <w:right w:val="nil"/>
            </w:tcBorders>
          </w:tcPr>
          <w:p w14:paraId="33B6D84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7.5%</w:t>
            </w:r>
          </w:p>
        </w:tc>
        <w:tc>
          <w:tcPr>
            <w:tcW w:w="891" w:type="dxa"/>
            <w:tcBorders>
              <w:top w:val="nil"/>
              <w:left w:val="nil"/>
              <w:bottom w:val="nil"/>
              <w:right w:val="nil"/>
            </w:tcBorders>
          </w:tcPr>
          <w:p w14:paraId="0894E52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40.6%</w:t>
            </w:r>
          </w:p>
        </w:tc>
        <w:tc>
          <w:tcPr>
            <w:tcW w:w="980" w:type="dxa"/>
            <w:tcBorders>
              <w:top w:val="nil"/>
              <w:left w:val="nil"/>
              <w:bottom w:val="nil"/>
              <w:right w:val="nil"/>
            </w:tcBorders>
          </w:tcPr>
          <w:p w14:paraId="5328DC1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50.5%</w:t>
            </w:r>
          </w:p>
        </w:tc>
      </w:tr>
      <w:tr w:rsidR="00366E09" w:rsidRPr="004840A1" w14:paraId="78765B83" w14:textId="77777777" w:rsidTr="00366E09">
        <w:trPr>
          <w:trHeight w:val="71"/>
          <w:tblHeader/>
        </w:trPr>
        <w:tc>
          <w:tcPr>
            <w:tcW w:w="1290" w:type="dxa"/>
            <w:tcBorders>
              <w:top w:val="nil"/>
              <w:left w:val="nil"/>
              <w:bottom w:val="nil"/>
              <w:right w:val="nil"/>
            </w:tcBorders>
          </w:tcPr>
          <w:p w14:paraId="55833002"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IENGREL15</w:t>
            </w:r>
          </w:p>
        </w:tc>
        <w:tc>
          <w:tcPr>
            <w:tcW w:w="990" w:type="dxa"/>
            <w:tcBorders>
              <w:top w:val="nil"/>
              <w:left w:val="nil"/>
              <w:bottom w:val="nil"/>
              <w:right w:val="nil"/>
            </w:tcBorders>
          </w:tcPr>
          <w:p w14:paraId="24D59CA3" w14:textId="44463C69"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0.9%</w:t>
            </w:r>
          </w:p>
        </w:tc>
        <w:tc>
          <w:tcPr>
            <w:tcW w:w="990" w:type="dxa"/>
            <w:tcBorders>
              <w:top w:val="nil"/>
              <w:left w:val="nil"/>
              <w:bottom w:val="nil"/>
              <w:right w:val="nil"/>
            </w:tcBorders>
          </w:tcPr>
          <w:p w14:paraId="31E6DFE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7.1%</w:t>
            </w:r>
          </w:p>
        </w:tc>
        <w:tc>
          <w:tcPr>
            <w:tcW w:w="990" w:type="dxa"/>
            <w:tcBorders>
              <w:top w:val="nil"/>
              <w:left w:val="nil"/>
              <w:bottom w:val="nil"/>
              <w:right w:val="nil"/>
            </w:tcBorders>
          </w:tcPr>
          <w:p w14:paraId="012752D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56.7%</w:t>
            </w:r>
          </w:p>
        </w:tc>
        <w:tc>
          <w:tcPr>
            <w:tcW w:w="900" w:type="dxa"/>
            <w:tcBorders>
              <w:top w:val="nil"/>
              <w:left w:val="nil"/>
              <w:bottom w:val="nil"/>
              <w:right w:val="nil"/>
            </w:tcBorders>
          </w:tcPr>
          <w:p w14:paraId="5CA2D4D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35.3%</w:t>
            </w:r>
          </w:p>
        </w:tc>
        <w:tc>
          <w:tcPr>
            <w:tcW w:w="1440" w:type="dxa"/>
            <w:tcBorders>
              <w:top w:val="nil"/>
              <w:left w:val="nil"/>
              <w:bottom w:val="nil"/>
              <w:right w:val="nil"/>
            </w:tcBorders>
          </w:tcPr>
          <w:p w14:paraId="6DCCB6F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IENVPENV96</w:t>
            </w:r>
          </w:p>
        </w:tc>
        <w:tc>
          <w:tcPr>
            <w:tcW w:w="956" w:type="dxa"/>
            <w:tcBorders>
              <w:top w:val="nil"/>
              <w:left w:val="nil"/>
              <w:bottom w:val="nil"/>
              <w:right w:val="nil"/>
            </w:tcBorders>
          </w:tcPr>
          <w:p w14:paraId="61940C2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0.8%</w:t>
            </w:r>
          </w:p>
        </w:tc>
        <w:tc>
          <w:tcPr>
            <w:tcW w:w="981" w:type="dxa"/>
            <w:tcBorders>
              <w:top w:val="nil"/>
              <w:left w:val="nil"/>
              <w:bottom w:val="nil"/>
              <w:right w:val="nil"/>
            </w:tcBorders>
          </w:tcPr>
          <w:p w14:paraId="07A2252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8.9%</w:t>
            </w:r>
          </w:p>
        </w:tc>
        <w:tc>
          <w:tcPr>
            <w:tcW w:w="891" w:type="dxa"/>
            <w:tcBorders>
              <w:top w:val="nil"/>
              <w:left w:val="nil"/>
              <w:bottom w:val="nil"/>
              <w:right w:val="nil"/>
            </w:tcBorders>
          </w:tcPr>
          <w:p w14:paraId="7277465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51.3%</w:t>
            </w:r>
          </w:p>
        </w:tc>
        <w:tc>
          <w:tcPr>
            <w:tcW w:w="980" w:type="dxa"/>
            <w:tcBorders>
              <w:top w:val="nil"/>
              <w:left w:val="nil"/>
              <w:bottom w:val="nil"/>
              <w:right w:val="nil"/>
            </w:tcBorders>
          </w:tcPr>
          <w:p w14:paraId="64D2724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39.0%</w:t>
            </w:r>
          </w:p>
        </w:tc>
      </w:tr>
      <w:tr w:rsidR="00366E09" w:rsidRPr="004840A1" w14:paraId="594B00D8" w14:textId="77777777" w:rsidTr="00366E09">
        <w:trPr>
          <w:trHeight w:val="71"/>
          <w:tblHeader/>
        </w:trPr>
        <w:tc>
          <w:tcPr>
            <w:tcW w:w="1290" w:type="dxa"/>
            <w:tcBorders>
              <w:top w:val="nil"/>
              <w:left w:val="nil"/>
              <w:bottom w:val="nil"/>
              <w:right w:val="nil"/>
            </w:tcBorders>
          </w:tcPr>
          <w:p w14:paraId="6FA1B55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IENGPAR29</w:t>
            </w:r>
          </w:p>
        </w:tc>
        <w:tc>
          <w:tcPr>
            <w:tcW w:w="990" w:type="dxa"/>
            <w:tcBorders>
              <w:top w:val="nil"/>
              <w:left w:val="nil"/>
              <w:bottom w:val="nil"/>
              <w:right w:val="nil"/>
            </w:tcBorders>
          </w:tcPr>
          <w:p w14:paraId="29B78588" w14:textId="6D2C4651"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w:t>
            </w:r>
          </w:p>
        </w:tc>
        <w:tc>
          <w:tcPr>
            <w:tcW w:w="990" w:type="dxa"/>
            <w:tcBorders>
              <w:top w:val="nil"/>
              <w:left w:val="nil"/>
              <w:bottom w:val="nil"/>
              <w:right w:val="nil"/>
            </w:tcBorders>
          </w:tcPr>
          <w:p w14:paraId="008A76A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21.0%</w:t>
            </w:r>
          </w:p>
        </w:tc>
        <w:tc>
          <w:tcPr>
            <w:tcW w:w="990" w:type="dxa"/>
            <w:tcBorders>
              <w:top w:val="nil"/>
              <w:left w:val="nil"/>
              <w:bottom w:val="nil"/>
              <w:right w:val="nil"/>
            </w:tcBorders>
          </w:tcPr>
          <w:p w14:paraId="5AF743C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52.9%</w:t>
            </w:r>
          </w:p>
        </w:tc>
        <w:tc>
          <w:tcPr>
            <w:tcW w:w="900" w:type="dxa"/>
            <w:tcBorders>
              <w:top w:val="nil"/>
              <w:left w:val="nil"/>
              <w:bottom w:val="nil"/>
              <w:right w:val="nil"/>
            </w:tcBorders>
          </w:tcPr>
          <w:p w14:paraId="5AF10CD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21.2%</w:t>
            </w:r>
          </w:p>
        </w:tc>
        <w:tc>
          <w:tcPr>
            <w:tcW w:w="1440" w:type="dxa"/>
            <w:tcBorders>
              <w:top w:val="nil"/>
              <w:left w:val="nil"/>
              <w:bottom w:val="nil"/>
              <w:right w:val="nil"/>
            </w:tcBorders>
          </w:tcPr>
          <w:p w14:paraId="6C8601E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IENVPENV97</w:t>
            </w:r>
          </w:p>
        </w:tc>
        <w:tc>
          <w:tcPr>
            <w:tcW w:w="956" w:type="dxa"/>
            <w:tcBorders>
              <w:top w:val="nil"/>
              <w:left w:val="nil"/>
              <w:bottom w:val="nil"/>
              <w:right w:val="nil"/>
            </w:tcBorders>
          </w:tcPr>
          <w:p w14:paraId="6C03A91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w:t>
            </w:r>
          </w:p>
        </w:tc>
        <w:tc>
          <w:tcPr>
            <w:tcW w:w="981" w:type="dxa"/>
            <w:tcBorders>
              <w:top w:val="nil"/>
              <w:left w:val="nil"/>
              <w:bottom w:val="nil"/>
              <w:right w:val="nil"/>
            </w:tcBorders>
          </w:tcPr>
          <w:p w14:paraId="637A138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10.9%</w:t>
            </w:r>
          </w:p>
        </w:tc>
        <w:tc>
          <w:tcPr>
            <w:tcW w:w="891" w:type="dxa"/>
            <w:tcBorders>
              <w:top w:val="nil"/>
              <w:left w:val="nil"/>
              <w:bottom w:val="nil"/>
              <w:right w:val="nil"/>
            </w:tcBorders>
          </w:tcPr>
          <w:p w14:paraId="5D4CAD0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48.0%</w:t>
            </w:r>
          </w:p>
        </w:tc>
        <w:tc>
          <w:tcPr>
            <w:tcW w:w="980" w:type="dxa"/>
            <w:tcBorders>
              <w:top w:val="nil"/>
              <w:left w:val="nil"/>
              <w:bottom w:val="nil"/>
              <w:right w:val="nil"/>
            </w:tcBorders>
          </w:tcPr>
          <w:p w14:paraId="61962D0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38.6%</w:t>
            </w:r>
          </w:p>
        </w:tc>
      </w:tr>
      <w:tr w:rsidR="00366E09" w:rsidRPr="004840A1" w14:paraId="06CFCBB5" w14:textId="77777777" w:rsidTr="00366E09">
        <w:trPr>
          <w:trHeight w:val="71"/>
          <w:tblHeader/>
        </w:trPr>
        <w:tc>
          <w:tcPr>
            <w:tcW w:w="1290" w:type="dxa"/>
            <w:tcBorders>
              <w:top w:val="nil"/>
              <w:left w:val="nil"/>
              <w:bottom w:val="nil"/>
              <w:right w:val="nil"/>
            </w:tcBorders>
          </w:tcPr>
          <w:p w14:paraId="2D6C565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IENGPAR31</w:t>
            </w:r>
          </w:p>
        </w:tc>
        <w:tc>
          <w:tcPr>
            <w:tcW w:w="990" w:type="dxa"/>
            <w:tcBorders>
              <w:top w:val="nil"/>
              <w:left w:val="nil"/>
              <w:bottom w:val="nil"/>
              <w:right w:val="nil"/>
            </w:tcBorders>
          </w:tcPr>
          <w:p w14:paraId="3039AC83" w14:textId="5084D840"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6.2%</w:t>
            </w:r>
          </w:p>
        </w:tc>
        <w:tc>
          <w:tcPr>
            <w:tcW w:w="990" w:type="dxa"/>
            <w:tcBorders>
              <w:top w:val="nil"/>
              <w:left w:val="nil"/>
              <w:bottom w:val="nil"/>
              <w:right w:val="nil"/>
            </w:tcBorders>
          </w:tcPr>
          <w:p w14:paraId="2F9BF40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27.3%</w:t>
            </w:r>
          </w:p>
        </w:tc>
        <w:tc>
          <w:tcPr>
            <w:tcW w:w="990" w:type="dxa"/>
            <w:tcBorders>
              <w:top w:val="nil"/>
              <w:left w:val="nil"/>
              <w:bottom w:val="nil"/>
              <w:right w:val="nil"/>
            </w:tcBorders>
          </w:tcPr>
          <w:p w14:paraId="0CEEAE7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47.2%</w:t>
            </w:r>
          </w:p>
        </w:tc>
        <w:tc>
          <w:tcPr>
            <w:tcW w:w="900" w:type="dxa"/>
            <w:tcBorders>
              <w:top w:val="nil"/>
              <w:left w:val="nil"/>
              <w:bottom w:val="nil"/>
              <w:right w:val="nil"/>
            </w:tcBorders>
          </w:tcPr>
          <w:p w14:paraId="3BA76B2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19.3%</w:t>
            </w:r>
          </w:p>
        </w:tc>
        <w:tc>
          <w:tcPr>
            <w:tcW w:w="1440" w:type="dxa"/>
            <w:tcBorders>
              <w:top w:val="nil"/>
              <w:left w:val="nil"/>
              <w:bottom w:val="nil"/>
              <w:right w:val="nil"/>
            </w:tcBorders>
          </w:tcPr>
          <w:p w14:paraId="20C6E7A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IENVPENV98</w:t>
            </w:r>
          </w:p>
        </w:tc>
        <w:tc>
          <w:tcPr>
            <w:tcW w:w="956" w:type="dxa"/>
            <w:tcBorders>
              <w:top w:val="nil"/>
              <w:left w:val="nil"/>
              <w:bottom w:val="nil"/>
              <w:right w:val="nil"/>
            </w:tcBorders>
          </w:tcPr>
          <w:p w14:paraId="09B0B5E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981" w:type="dxa"/>
            <w:tcBorders>
              <w:top w:val="nil"/>
              <w:left w:val="nil"/>
              <w:bottom w:val="nil"/>
              <w:right w:val="nil"/>
            </w:tcBorders>
          </w:tcPr>
          <w:p w14:paraId="5B3F0B0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11.5%</w:t>
            </w:r>
          </w:p>
        </w:tc>
        <w:tc>
          <w:tcPr>
            <w:tcW w:w="891" w:type="dxa"/>
            <w:tcBorders>
              <w:top w:val="nil"/>
              <w:left w:val="nil"/>
              <w:bottom w:val="nil"/>
              <w:right w:val="nil"/>
            </w:tcBorders>
          </w:tcPr>
          <w:p w14:paraId="1C97CB0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51.3%</w:t>
            </w:r>
          </w:p>
        </w:tc>
        <w:tc>
          <w:tcPr>
            <w:tcW w:w="980" w:type="dxa"/>
            <w:tcBorders>
              <w:top w:val="nil"/>
              <w:left w:val="nil"/>
              <w:bottom w:val="nil"/>
              <w:right w:val="nil"/>
            </w:tcBorders>
          </w:tcPr>
          <w:p w14:paraId="065505E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34.8%</w:t>
            </w:r>
          </w:p>
        </w:tc>
      </w:tr>
      <w:tr w:rsidR="00366E09" w:rsidRPr="004840A1" w14:paraId="273579C7" w14:textId="77777777" w:rsidTr="00366E09">
        <w:trPr>
          <w:trHeight w:val="71"/>
          <w:tblHeader/>
        </w:trPr>
        <w:tc>
          <w:tcPr>
            <w:tcW w:w="1290" w:type="dxa"/>
            <w:tcBorders>
              <w:top w:val="nil"/>
              <w:left w:val="nil"/>
              <w:bottom w:val="nil"/>
              <w:right w:val="nil"/>
            </w:tcBorders>
          </w:tcPr>
          <w:p w14:paraId="6CC683F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IENGPAR32</w:t>
            </w:r>
          </w:p>
        </w:tc>
        <w:tc>
          <w:tcPr>
            <w:tcW w:w="990" w:type="dxa"/>
            <w:tcBorders>
              <w:top w:val="nil"/>
              <w:left w:val="nil"/>
              <w:bottom w:val="nil"/>
              <w:right w:val="nil"/>
            </w:tcBorders>
          </w:tcPr>
          <w:p w14:paraId="16C28BAE" w14:textId="3CE23096"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w:t>
            </w:r>
          </w:p>
        </w:tc>
        <w:tc>
          <w:tcPr>
            <w:tcW w:w="990" w:type="dxa"/>
            <w:tcBorders>
              <w:top w:val="nil"/>
              <w:left w:val="nil"/>
              <w:bottom w:val="nil"/>
              <w:right w:val="nil"/>
            </w:tcBorders>
          </w:tcPr>
          <w:p w14:paraId="407554F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39.4%</w:t>
            </w:r>
          </w:p>
        </w:tc>
        <w:tc>
          <w:tcPr>
            <w:tcW w:w="990" w:type="dxa"/>
            <w:tcBorders>
              <w:top w:val="nil"/>
              <w:left w:val="nil"/>
              <w:bottom w:val="nil"/>
              <w:right w:val="nil"/>
            </w:tcBorders>
          </w:tcPr>
          <w:p w14:paraId="7049A83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44.9%</w:t>
            </w:r>
          </w:p>
        </w:tc>
        <w:tc>
          <w:tcPr>
            <w:tcW w:w="900" w:type="dxa"/>
            <w:tcBorders>
              <w:top w:val="nil"/>
              <w:left w:val="nil"/>
              <w:bottom w:val="nil"/>
              <w:right w:val="nil"/>
            </w:tcBorders>
          </w:tcPr>
          <w:p w14:paraId="54C795C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9.7%</w:t>
            </w:r>
          </w:p>
        </w:tc>
        <w:tc>
          <w:tcPr>
            <w:tcW w:w="1440" w:type="dxa"/>
            <w:tcBorders>
              <w:top w:val="nil"/>
              <w:left w:val="nil"/>
              <w:bottom w:val="nil"/>
              <w:right w:val="nil"/>
            </w:tcBorders>
          </w:tcPr>
          <w:p w14:paraId="07C9017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IENVPENV99</w:t>
            </w:r>
          </w:p>
        </w:tc>
        <w:tc>
          <w:tcPr>
            <w:tcW w:w="956" w:type="dxa"/>
            <w:tcBorders>
              <w:top w:val="nil"/>
              <w:left w:val="nil"/>
              <w:bottom w:val="nil"/>
              <w:right w:val="nil"/>
            </w:tcBorders>
          </w:tcPr>
          <w:p w14:paraId="454A828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9.1%</w:t>
            </w:r>
          </w:p>
        </w:tc>
        <w:tc>
          <w:tcPr>
            <w:tcW w:w="981" w:type="dxa"/>
            <w:tcBorders>
              <w:top w:val="nil"/>
              <w:left w:val="nil"/>
              <w:bottom w:val="nil"/>
              <w:right w:val="nil"/>
            </w:tcBorders>
          </w:tcPr>
          <w:p w14:paraId="567E73B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25.4%</w:t>
            </w:r>
          </w:p>
        </w:tc>
        <w:tc>
          <w:tcPr>
            <w:tcW w:w="891" w:type="dxa"/>
            <w:tcBorders>
              <w:top w:val="nil"/>
              <w:left w:val="nil"/>
              <w:bottom w:val="nil"/>
              <w:right w:val="nil"/>
            </w:tcBorders>
          </w:tcPr>
          <w:p w14:paraId="4C2B462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56.8%</w:t>
            </w:r>
          </w:p>
        </w:tc>
        <w:tc>
          <w:tcPr>
            <w:tcW w:w="980" w:type="dxa"/>
            <w:tcBorders>
              <w:top w:val="nil"/>
              <w:left w:val="nil"/>
              <w:bottom w:val="nil"/>
              <w:right w:val="nil"/>
            </w:tcBorders>
          </w:tcPr>
          <w:p w14:paraId="332ED88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8.7%</w:t>
            </w:r>
          </w:p>
        </w:tc>
      </w:tr>
      <w:tr w:rsidR="00366E09" w:rsidRPr="004840A1" w14:paraId="2E19AE67" w14:textId="77777777" w:rsidTr="00366E09">
        <w:trPr>
          <w:trHeight w:val="71"/>
          <w:tblHeader/>
        </w:trPr>
        <w:tc>
          <w:tcPr>
            <w:tcW w:w="1290" w:type="dxa"/>
            <w:tcBorders>
              <w:top w:val="nil"/>
              <w:left w:val="nil"/>
              <w:bottom w:val="nil"/>
              <w:right w:val="nil"/>
            </w:tcBorders>
          </w:tcPr>
          <w:p w14:paraId="498D8CC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IENGPAR33</w:t>
            </w:r>
          </w:p>
        </w:tc>
        <w:tc>
          <w:tcPr>
            <w:tcW w:w="990" w:type="dxa"/>
            <w:tcBorders>
              <w:top w:val="nil"/>
              <w:left w:val="nil"/>
              <w:bottom w:val="nil"/>
              <w:right w:val="nil"/>
            </w:tcBorders>
          </w:tcPr>
          <w:p w14:paraId="565D8A33" w14:textId="4E9FF75F"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4.2%</w:t>
            </w:r>
          </w:p>
        </w:tc>
        <w:tc>
          <w:tcPr>
            <w:tcW w:w="990" w:type="dxa"/>
            <w:tcBorders>
              <w:top w:val="nil"/>
              <w:left w:val="nil"/>
              <w:bottom w:val="nil"/>
              <w:right w:val="nil"/>
            </w:tcBorders>
          </w:tcPr>
          <w:p w14:paraId="5D8BA84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32.1%</w:t>
            </w:r>
          </w:p>
        </w:tc>
        <w:tc>
          <w:tcPr>
            <w:tcW w:w="990" w:type="dxa"/>
            <w:tcBorders>
              <w:top w:val="nil"/>
              <w:left w:val="nil"/>
              <w:bottom w:val="nil"/>
              <w:right w:val="nil"/>
            </w:tcBorders>
          </w:tcPr>
          <w:p w14:paraId="51C4BA1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50.1%</w:t>
            </w:r>
          </w:p>
        </w:tc>
        <w:tc>
          <w:tcPr>
            <w:tcW w:w="900" w:type="dxa"/>
            <w:tcBorders>
              <w:top w:val="nil"/>
              <w:left w:val="nil"/>
              <w:bottom w:val="nil"/>
              <w:right w:val="nil"/>
            </w:tcBorders>
          </w:tcPr>
          <w:p w14:paraId="0324B51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13.6%</w:t>
            </w:r>
          </w:p>
        </w:tc>
        <w:tc>
          <w:tcPr>
            <w:tcW w:w="1440" w:type="dxa"/>
            <w:tcBorders>
              <w:top w:val="nil"/>
              <w:left w:val="nil"/>
              <w:bottom w:val="nil"/>
              <w:right w:val="nil"/>
            </w:tcBorders>
          </w:tcPr>
          <w:p w14:paraId="324402E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IENVPENV100</w:t>
            </w:r>
          </w:p>
        </w:tc>
        <w:tc>
          <w:tcPr>
            <w:tcW w:w="956" w:type="dxa"/>
            <w:tcBorders>
              <w:top w:val="nil"/>
              <w:left w:val="nil"/>
              <w:bottom w:val="nil"/>
              <w:right w:val="nil"/>
            </w:tcBorders>
          </w:tcPr>
          <w:p w14:paraId="76313A8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6.1%</w:t>
            </w:r>
          </w:p>
        </w:tc>
        <w:tc>
          <w:tcPr>
            <w:tcW w:w="981" w:type="dxa"/>
            <w:tcBorders>
              <w:top w:val="nil"/>
              <w:left w:val="nil"/>
              <w:bottom w:val="nil"/>
              <w:right w:val="nil"/>
            </w:tcBorders>
          </w:tcPr>
          <w:p w14:paraId="59A03F1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19.2%</w:t>
            </w:r>
          </w:p>
        </w:tc>
        <w:tc>
          <w:tcPr>
            <w:tcW w:w="891" w:type="dxa"/>
            <w:tcBorders>
              <w:top w:val="nil"/>
              <w:left w:val="nil"/>
              <w:bottom w:val="nil"/>
              <w:right w:val="nil"/>
            </w:tcBorders>
          </w:tcPr>
          <w:p w14:paraId="73A21A2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50.4%</w:t>
            </w:r>
          </w:p>
        </w:tc>
        <w:tc>
          <w:tcPr>
            <w:tcW w:w="980" w:type="dxa"/>
            <w:tcBorders>
              <w:top w:val="nil"/>
              <w:left w:val="nil"/>
              <w:bottom w:val="nil"/>
              <w:right w:val="nil"/>
            </w:tcBorders>
          </w:tcPr>
          <w:p w14:paraId="2CD2CD4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24.3%</w:t>
            </w:r>
          </w:p>
        </w:tc>
      </w:tr>
      <w:tr w:rsidR="00366E09" w:rsidRPr="004840A1" w14:paraId="4883C8F1" w14:textId="77777777" w:rsidTr="00366E09">
        <w:trPr>
          <w:trHeight w:val="71"/>
          <w:tblHeader/>
        </w:trPr>
        <w:tc>
          <w:tcPr>
            <w:tcW w:w="1290" w:type="dxa"/>
            <w:tcBorders>
              <w:top w:val="nil"/>
              <w:left w:val="nil"/>
              <w:bottom w:val="nil"/>
              <w:right w:val="nil"/>
            </w:tcBorders>
          </w:tcPr>
          <w:p w14:paraId="2A447332"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IENGPAR35</w:t>
            </w:r>
          </w:p>
        </w:tc>
        <w:tc>
          <w:tcPr>
            <w:tcW w:w="990" w:type="dxa"/>
            <w:tcBorders>
              <w:top w:val="nil"/>
              <w:left w:val="nil"/>
              <w:bottom w:val="nil"/>
              <w:right w:val="nil"/>
            </w:tcBorders>
          </w:tcPr>
          <w:p w14:paraId="1F040D79" w14:textId="18CA089E"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8.5%</w:t>
            </w:r>
          </w:p>
        </w:tc>
        <w:tc>
          <w:tcPr>
            <w:tcW w:w="990" w:type="dxa"/>
            <w:tcBorders>
              <w:top w:val="nil"/>
              <w:left w:val="nil"/>
              <w:bottom w:val="nil"/>
              <w:right w:val="nil"/>
            </w:tcBorders>
          </w:tcPr>
          <w:p w14:paraId="7985994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26.5%</w:t>
            </w:r>
          </w:p>
        </w:tc>
        <w:tc>
          <w:tcPr>
            <w:tcW w:w="990" w:type="dxa"/>
            <w:tcBorders>
              <w:top w:val="nil"/>
              <w:left w:val="nil"/>
              <w:bottom w:val="nil"/>
              <w:right w:val="nil"/>
            </w:tcBorders>
          </w:tcPr>
          <w:p w14:paraId="1556D73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43.5%</w:t>
            </w:r>
          </w:p>
        </w:tc>
        <w:tc>
          <w:tcPr>
            <w:tcW w:w="900" w:type="dxa"/>
            <w:tcBorders>
              <w:top w:val="nil"/>
              <w:left w:val="nil"/>
              <w:bottom w:val="nil"/>
              <w:right w:val="nil"/>
            </w:tcBorders>
          </w:tcPr>
          <w:p w14:paraId="3F8C4F3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21.5%</w:t>
            </w:r>
          </w:p>
        </w:tc>
        <w:tc>
          <w:tcPr>
            <w:tcW w:w="1440" w:type="dxa"/>
            <w:tcBorders>
              <w:top w:val="nil"/>
              <w:left w:val="nil"/>
              <w:bottom w:val="nil"/>
              <w:right w:val="nil"/>
            </w:tcBorders>
          </w:tcPr>
          <w:p w14:paraId="04C9090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IENVPENV101</w:t>
            </w:r>
          </w:p>
        </w:tc>
        <w:tc>
          <w:tcPr>
            <w:tcW w:w="956" w:type="dxa"/>
            <w:tcBorders>
              <w:top w:val="nil"/>
              <w:left w:val="nil"/>
              <w:bottom w:val="nil"/>
              <w:right w:val="nil"/>
            </w:tcBorders>
          </w:tcPr>
          <w:p w14:paraId="2F6CA6B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w:t>
            </w:r>
          </w:p>
        </w:tc>
        <w:tc>
          <w:tcPr>
            <w:tcW w:w="981" w:type="dxa"/>
            <w:tcBorders>
              <w:top w:val="nil"/>
              <w:left w:val="nil"/>
              <w:bottom w:val="nil"/>
              <w:right w:val="nil"/>
            </w:tcBorders>
          </w:tcPr>
          <w:p w14:paraId="76448B6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15.2%</w:t>
            </w:r>
          </w:p>
        </w:tc>
        <w:tc>
          <w:tcPr>
            <w:tcW w:w="891" w:type="dxa"/>
            <w:tcBorders>
              <w:top w:val="nil"/>
              <w:left w:val="nil"/>
              <w:bottom w:val="nil"/>
              <w:right w:val="nil"/>
            </w:tcBorders>
          </w:tcPr>
          <w:p w14:paraId="3EA4CED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56.9%</w:t>
            </w:r>
          </w:p>
        </w:tc>
        <w:tc>
          <w:tcPr>
            <w:tcW w:w="980" w:type="dxa"/>
            <w:tcBorders>
              <w:top w:val="nil"/>
              <w:left w:val="nil"/>
              <w:bottom w:val="nil"/>
              <w:right w:val="nil"/>
            </w:tcBorders>
          </w:tcPr>
          <w:p w14:paraId="53A0525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22.0%</w:t>
            </w:r>
          </w:p>
        </w:tc>
      </w:tr>
      <w:tr w:rsidR="00366E09" w:rsidRPr="004840A1" w14:paraId="1E85578D" w14:textId="77777777" w:rsidTr="00366E09">
        <w:trPr>
          <w:trHeight w:val="71"/>
          <w:tblHeader/>
        </w:trPr>
        <w:tc>
          <w:tcPr>
            <w:tcW w:w="1290" w:type="dxa"/>
            <w:tcBorders>
              <w:top w:val="nil"/>
              <w:left w:val="nil"/>
              <w:bottom w:val="nil"/>
              <w:right w:val="nil"/>
            </w:tcBorders>
          </w:tcPr>
          <w:p w14:paraId="02C0B0A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IENGPAR36</w:t>
            </w:r>
          </w:p>
        </w:tc>
        <w:tc>
          <w:tcPr>
            <w:tcW w:w="990" w:type="dxa"/>
            <w:tcBorders>
              <w:top w:val="nil"/>
              <w:left w:val="nil"/>
              <w:bottom w:val="nil"/>
              <w:right w:val="nil"/>
            </w:tcBorders>
          </w:tcPr>
          <w:p w14:paraId="3544B342" w14:textId="768C0FC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9.4%</w:t>
            </w:r>
          </w:p>
        </w:tc>
        <w:tc>
          <w:tcPr>
            <w:tcW w:w="990" w:type="dxa"/>
            <w:tcBorders>
              <w:top w:val="nil"/>
              <w:left w:val="nil"/>
              <w:bottom w:val="nil"/>
              <w:right w:val="nil"/>
            </w:tcBorders>
          </w:tcPr>
          <w:p w14:paraId="279DA93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29.1%</w:t>
            </w:r>
          </w:p>
        </w:tc>
        <w:tc>
          <w:tcPr>
            <w:tcW w:w="990" w:type="dxa"/>
            <w:tcBorders>
              <w:top w:val="nil"/>
              <w:left w:val="nil"/>
              <w:bottom w:val="nil"/>
              <w:right w:val="nil"/>
            </w:tcBorders>
          </w:tcPr>
          <w:p w14:paraId="66729E3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43.8%</w:t>
            </w:r>
          </w:p>
        </w:tc>
        <w:tc>
          <w:tcPr>
            <w:tcW w:w="900" w:type="dxa"/>
            <w:tcBorders>
              <w:top w:val="nil"/>
              <w:left w:val="nil"/>
              <w:bottom w:val="nil"/>
              <w:right w:val="nil"/>
            </w:tcBorders>
          </w:tcPr>
          <w:p w14:paraId="562BA28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17.6%</w:t>
            </w:r>
          </w:p>
        </w:tc>
        <w:tc>
          <w:tcPr>
            <w:tcW w:w="1440" w:type="dxa"/>
            <w:tcBorders>
              <w:top w:val="nil"/>
              <w:left w:val="nil"/>
              <w:bottom w:val="nil"/>
              <w:right w:val="nil"/>
            </w:tcBorders>
          </w:tcPr>
          <w:p w14:paraId="63060D7F"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IENVPENV102</w:t>
            </w:r>
          </w:p>
        </w:tc>
        <w:tc>
          <w:tcPr>
            <w:tcW w:w="956" w:type="dxa"/>
            <w:tcBorders>
              <w:top w:val="nil"/>
              <w:left w:val="nil"/>
              <w:bottom w:val="nil"/>
              <w:right w:val="nil"/>
            </w:tcBorders>
          </w:tcPr>
          <w:p w14:paraId="7A40AAC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6.4%</w:t>
            </w:r>
          </w:p>
        </w:tc>
        <w:tc>
          <w:tcPr>
            <w:tcW w:w="981" w:type="dxa"/>
            <w:tcBorders>
              <w:top w:val="nil"/>
              <w:left w:val="nil"/>
              <w:bottom w:val="nil"/>
              <w:right w:val="nil"/>
            </w:tcBorders>
          </w:tcPr>
          <w:p w14:paraId="1DE4BF3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18.1%</w:t>
            </w:r>
          </w:p>
        </w:tc>
        <w:tc>
          <w:tcPr>
            <w:tcW w:w="891" w:type="dxa"/>
            <w:tcBorders>
              <w:top w:val="nil"/>
              <w:left w:val="nil"/>
              <w:bottom w:val="nil"/>
              <w:right w:val="nil"/>
            </w:tcBorders>
          </w:tcPr>
          <w:p w14:paraId="6B88142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54.8%</w:t>
            </w:r>
          </w:p>
        </w:tc>
        <w:tc>
          <w:tcPr>
            <w:tcW w:w="980" w:type="dxa"/>
            <w:tcBorders>
              <w:top w:val="nil"/>
              <w:left w:val="nil"/>
              <w:bottom w:val="nil"/>
              <w:right w:val="nil"/>
            </w:tcBorders>
          </w:tcPr>
          <w:p w14:paraId="5E7A8D2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20.7%</w:t>
            </w:r>
          </w:p>
        </w:tc>
      </w:tr>
      <w:tr w:rsidR="00366E09" w:rsidRPr="004840A1" w14:paraId="509D5025" w14:textId="77777777" w:rsidTr="00366E09">
        <w:trPr>
          <w:trHeight w:val="71"/>
          <w:tblHeader/>
        </w:trPr>
        <w:tc>
          <w:tcPr>
            <w:tcW w:w="1290" w:type="dxa"/>
            <w:tcBorders>
              <w:top w:val="nil"/>
              <w:left w:val="nil"/>
              <w:bottom w:val="nil"/>
              <w:right w:val="nil"/>
            </w:tcBorders>
          </w:tcPr>
          <w:p w14:paraId="7C7C7BE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IENGPAR37</w:t>
            </w:r>
          </w:p>
        </w:tc>
        <w:tc>
          <w:tcPr>
            <w:tcW w:w="990" w:type="dxa"/>
            <w:tcBorders>
              <w:top w:val="nil"/>
              <w:left w:val="nil"/>
              <w:bottom w:val="nil"/>
              <w:right w:val="nil"/>
            </w:tcBorders>
          </w:tcPr>
          <w:p w14:paraId="4EAA829E" w14:textId="6040C2C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w:t>
            </w:r>
          </w:p>
        </w:tc>
        <w:tc>
          <w:tcPr>
            <w:tcW w:w="990" w:type="dxa"/>
            <w:tcBorders>
              <w:top w:val="nil"/>
              <w:left w:val="nil"/>
              <w:bottom w:val="nil"/>
              <w:right w:val="nil"/>
            </w:tcBorders>
          </w:tcPr>
          <w:p w14:paraId="7E61D3A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31.7%</w:t>
            </w:r>
          </w:p>
        </w:tc>
        <w:tc>
          <w:tcPr>
            <w:tcW w:w="990" w:type="dxa"/>
            <w:tcBorders>
              <w:top w:val="nil"/>
              <w:left w:val="nil"/>
              <w:bottom w:val="nil"/>
              <w:right w:val="nil"/>
            </w:tcBorders>
          </w:tcPr>
          <w:p w14:paraId="0A02330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49.8%</w:t>
            </w:r>
          </w:p>
        </w:tc>
        <w:tc>
          <w:tcPr>
            <w:tcW w:w="900" w:type="dxa"/>
            <w:tcBorders>
              <w:top w:val="nil"/>
              <w:left w:val="nil"/>
              <w:bottom w:val="nil"/>
              <w:right w:val="nil"/>
            </w:tcBorders>
          </w:tcPr>
          <w:p w14:paraId="116C0FE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13.4%</w:t>
            </w:r>
          </w:p>
        </w:tc>
        <w:tc>
          <w:tcPr>
            <w:tcW w:w="1440" w:type="dxa"/>
            <w:tcBorders>
              <w:top w:val="nil"/>
              <w:left w:val="nil"/>
              <w:bottom w:val="nil"/>
              <w:right w:val="nil"/>
            </w:tcBorders>
          </w:tcPr>
          <w:p w14:paraId="79A9BBA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IENVPENV103</w:t>
            </w:r>
          </w:p>
        </w:tc>
        <w:tc>
          <w:tcPr>
            <w:tcW w:w="956" w:type="dxa"/>
            <w:tcBorders>
              <w:top w:val="nil"/>
              <w:left w:val="nil"/>
              <w:bottom w:val="nil"/>
              <w:right w:val="nil"/>
            </w:tcBorders>
          </w:tcPr>
          <w:p w14:paraId="7F91914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9.7%</w:t>
            </w:r>
          </w:p>
        </w:tc>
        <w:tc>
          <w:tcPr>
            <w:tcW w:w="981" w:type="dxa"/>
            <w:tcBorders>
              <w:top w:val="nil"/>
              <w:left w:val="nil"/>
              <w:bottom w:val="nil"/>
              <w:right w:val="nil"/>
            </w:tcBorders>
          </w:tcPr>
          <w:p w14:paraId="0E7EF18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21.3%</w:t>
            </w:r>
          </w:p>
        </w:tc>
        <w:tc>
          <w:tcPr>
            <w:tcW w:w="891" w:type="dxa"/>
            <w:tcBorders>
              <w:top w:val="nil"/>
              <w:left w:val="nil"/>
              <w:bottom w:val="nil"/>
              <w:right w:val="nil"/>
            </w:tcBorders>
          </w:tcPr>
          <w:p w14:paraId="3704FD2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49.9%</w:t>
            </w:r>
          </w:p>
        </w:tc>
        <w:tc>
          <w:tcPr>
            <w:tcW w:w="980" w:type="dxa"/>
            <w:tcBorders>
              <w:top w:val="nil"/>
              <w:left w:val="nil"/>
              <w:bottom w:val="nil"/>
              <w:right w:val="nil"/>
            </w:tcBorders>
          </w:tcPr>
          <w:p w14:paraId="55704F4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19.2%</w:t>
            </w:r>
          </w:p>
        </w:tc>
      </w:tr>
      <w:tr w:rsidR="00366E09" w:rsidRPr="004840A1" w14:paraId="25C2FDC9" w14:textId="77777777" w:rsidTr="00366E09">
        <w:trPr>
          <w:trHeight w:val="71"/>
          <w:tblHeader/>
        </w:trPr>
        <w:tc>
          <w:tcPr>
            <w:tcW w:w="1290" w:type="dxa"/>
            <w:tcBorders>
              <w:top w:val="nil"/>
              <w:left w:val="nil"/>
              <w:bottom w:val="nil"/>
              <w:right w:val="nil"/>
            </w:tcBorders>
          </w:tcPr>
          <w:p w14:paraId="3E188BF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IENGPAR39</w:t>
            </w:r>
          </w:p>
        </w:tc>
        <w:tc>
          <w:tcPr>
            <w:tcW w:w="990" w:type="dxa"/>
            <w:tcBorders>
              <w:top w:val="nil"/>
              <w:left w:val="nil"/>
              <w:bottom w:val="nil"/>
              <w:right w:val="nil"/>
            </w:tcBorders>
          </w:tcPr>
          <w:p w14:paraId="4EBF15A4" w14:textId="53F4F18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w:t>
            </w:r>
          </w:p>
        </w:tc>
        <w:tc>
          <w:tcPr>
            <w:tcW w:w="990" w:type="dxa"/>
            <w:tcBorders>
              <w:top w:val="nil"/>
              <w:left w:val="nil"/>
              <w:bottom w:val="nil"/>
              <w:right w:val="nil"/>
            </w:tcBorders>
          </w:tcPr>
          <w:p w14:paraId="13AE1F4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26.6%</w:t>
            </w:r>
          </w:p>
        </w:tc>
        <w:tc>
          <w:tcPr>
            <w:tcW w:w="990" w:type="dxa"/>
            <w:tcBorders>
              <w:top w:val="nil"/>
              <w:left w:val="nil"/>
              <w:bottom w:val="nil"/>
              <w:right w:val="nil"/>
            </w:tcBorders>
          </w:tcPr>
          <w:p w14:paraId="19F2B37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57.9%</w:t>
            </w:r>
          </w:p>
        </w:tc>
        <w:tc>
          <w:tcPr>
            <w:tcW w:w="900" w:type="dxa"/>
            <w:tcBorders>
              <w:top w:val="nil"/>
              <w:left w:val="nil"/>
              <w:bottom w:val="nil"/>
              <w:right w:val="nil"/>
            </w:tcBorders>
          </w:tcPr>
          <w:p w14:paraId="0EDAEF4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12.7%</w:t>
            </w:r>
          </w:p>
        </w:tc>
        <w:tc>
          <w:tcPr>
            <w:tcW w:w="1440" w:type="dxa"/>
            <w:tcBorders>
              <w:top w:val="nil"/>
              <w:left w:val="nil"/>
              <w:bottom w:val="nil"/>
              <w:right w:val="nil"/>
            </w:tcBorders>
          </w:tcPr>
          <w:p w14:paraId="001A995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IENVINS104</w:t>
            </w:r>
          </w:p>
        </w:tc>
        <w:tc>
          <w:tcPr>
            <w:tcW w:w="956" w:type="dxa"/>
            <w:tcBorders>
              <w:top w:val="nil"/>
              <w:left w:val="nil"/>
              <w:bottom w:val="nil"/>
              <w:right w:val="nil"/>
            </w:tcBorders>
          </w:tcPr>
          <w:p w14:paraId="17786B1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w:t>
            </w:r>
          </w:p>
        </w:tc>
        <w:tc>
          <w:tcPr>
            <w:tcW w:w="981" w:type="dxa"/>
            <w:tcBorders>
              <w:top w:val="nil"/>
              <w:left w:val="nil"/>
              <w:bottom w:val="nil"/>
              <w:right w:val="nil"/>
            </w:tcBorders>
          </w:tcPr>
          <w:p w14:paraId="01B0B00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11.1%</w:t>
            </w:r>
          </w:p>
        </w:tc>
        <w:tc>
          <w:tcPr>
            <w:tcW w:w="891" w:type="dxa"/>
            <w:tcBorders>
              <w:top w:val="nil"/>
              <w:left w:val="nil"/>
              <w:bottom w:val="nil"/>
              <w:right w:val="nil"/>
            </w:tcBorders>
          </w:tcPr>
          <w:p w14:paraId="725D51D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63.7%</w:t>
            </w:r>
          </w:p>
        </w:tc>
        <w:tc>
          <w:tcPr>
            <w:tcW w:w="980" w:type="dxa"/>
            <w:tcBorders>
              <w:top w:val="nil"/>
              <w:left w:val="nil"/>
              <w:bottom w:val="nil"/>
              <w:right w:val="nil"/>
            </w:tcBorders>
          </w:tcPr>
          <w:p w14:paraId="01188C1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23.9%</w:t>
            </w:r>
          </w:p>
        </w:tc>
      </w:tr>
      <w:tr w:rsidR="00366E09" w:rsidRPr="004840A1" w14:paraId="17867CE1" w14:textId="77777777" w:rsidTr="00366E09">
        <w:trPr>
          <w:trHeight w:val="71"/>
          <w:tblHeader/>
        </w:trPr>
        <w:tc>
          <w:tcPr>
            <w:tcW w:w="1290" w:type="dxa"/>
            <w:tcBorders>
              <w:top w:val="nil"/>
              <w:left w:val="nil"/>
              <w:bottom w:val="nil"/>
              <w:right w:val="nil"/>
            </w:tcBorders>
          </w:tcPr>
          <w:p w14:paraId="448EE10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IENGPAR42</w:t>
            </w:r>
          </w:p>
        </w:tc>
        <w:tc>
          <w:tcPr>
            <w:tcW w:w="990" w:type="dxa"/>
            <w:tcBorders>
              <w:top w:val="nil"/>
              <w:left w:val="nil"/>
              <w:bottom w:val="nil"/>
              <w:right w:val="nil"/>
            </w:tcBorders>
          </w:tcPr>
          <w:p w14:paraId="385BF385" w14:textId="54D81EC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3.1%</w:t>
            </w:r>
          </w:p>
        </w:tc>
        <w:tc>
          <w:tcPr>
            <w:tcW w:w="990" w:type="dxa"/>
            <w:tcBorders>
              <w:top w:val="nil"/>
              <w:left w:val="nil"/>
              <w:bottom w:val="nil"/>
              <w:right w:val="nil"/>
            </w:tcBorders>
          </w:tcPr>
          <w:p w14:paraId="3A99FDF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28.5%</w:t>
            </w:r>
          </w:p>
        </w:tc>
        <w:tc>
          <w:tcPr>
            <w:tcW w:w="990" w:type="dxa"/>
            <w:tcBorders>
              <w:top w:val="nil"/>
              <w:left w:val="nil"/>
              <w:bottom w:val="nil"/>
              <w:right w:val="nil"/>
            </w:tcBorders>
          </w:tcPr>
          <w:p w14:paraId="40B200D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54.3%</w:t>
            </w:r>
          </w:p>
        </w:tc>
        <w:tc>
          <w:tcPr>
            <w:tcW w:w="900" w:type="dxa"/>
            <w:tcBorders>
              <w:top w:val="nil"/>
              <w:left w:val="nil"/>
              <w:bottom w:val="nil"/>
              <w:right w:val="nil"/>
            </w:tcBorders>
          </w:tcPr>
          <w:p w14:paraId="07D6425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14.1%</w:t>
            </w:r>
          </w:p>
        </w:tc>
        <w:tc>
          <w:tcPr>
            <w:tcW w:w="1440" w:type="dxa"/>
            <w:tcBorders>
              <w:top w:val="nil"/>
              <w:left w:val="nil"/>
              <w:bottom w:val="nil"/>
              <w:right w:val="nil"/>
            </w:tcBorders>
          </w:tcPr>
          <w:p w14:paraId="41BB08F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IENVINS105</w:t>
            </w:r>
          </w:p>
        </w:tc>
        <w:tc>
          <w:tcPr>
            <w:tcW w:w="956" w:type="dxa"/>
            <w:tcBorders>
              <w:top w:val="nil"/>
              <w:left w:val="nil"/>
              <w:bottom w:val="nil"/>
              <w:right w:val="nil"/>
            </w:tcBorders>
          </w:tcPr>
          <w:p w14:paraId="3F531ED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12.1%</w:t>
            </w:r>
          </w:p>
        </w:tc>
        <w:tc>
          <w:tcPr>
            <w:tcW w:w="981" w:type="dxa"/>
            <w:tcBorders>
              <w:top w:val="nil"/>
              <w:left w:val="nil"/>
              <w:bottom w:val="nil"/>
              <w:right w:val="nil"/>
            </w:tcBorders>
          </w:tcPr>
          <w:p w14:paraId="72D3837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35.1%</w:t>
            </w:r>
          </w:p>
        </w:tc>
        <w:tc>
          <w:tcPr>
            <w:tcW w:w="891" w:type="dxa"/>
            <w:tcBorders>
              <w:top w:val="nil"/>
              <w:left w:val="nil"/>
              <w:bottom w:val="nil"/>
              <w:right w:val="nil"/>
            </w:tcBorders>
          </w:tcPr>
          <w:p w14:paraId="37671FC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45.5%</w:t>
            </w:r>
          </w:p>
        </w:tc>
        <w:tc>
          <w:tcPr>
            <w:tcW w:w="980" w:type="dxa"/>
            <w:tcBorders>
              <w:top w:val="nil"/>
              <w:left w:val="nil"/>
              <w:bottom w:val="nil"/>
              <w:right w:val="nil"/>
            </w:tcBorders>
          </w:tcPr>
          <w:p w14:paraId="0A3B144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7.3%</w:t>
            </w:r>
          </w:p>
        </w:tc>
      </w:tr>
      <w:tr w:rsidR="00366E09" w:rsidRPr="004840A1" w14:paraId="2C9A419F" w14:textId="77777777" w:rsidTr="00366E09">
        <w:trPr>
          <w:trHeight w:val="71"/>
          <w:tblHeader/>
        </w:trPr>
        <w:tc>
          <w:tcPr>
            <w:tcW w:w="1290" w:type="dxa"/>
            <w:tcBorders>
              <w:top w:val="nil"/>
              <w:left w:val="nil"/>
              <w:bottom w:val="nil"/>
              <w:right w:val="nil"/>
            </w:tcBorders>
          </w:tcPr>
          <w:p w14:paraId="1D71925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IENGPAR48</w:t>
            </w:r>
          </w:p>
        </w:tc>
        <w:tc>
          <w:tcPr>
            <w:tcW w:w="990" w:type="dxa"/>
            <w:tcBorders>
              <w:top w:val="nil"/>
              <w:left w:val="nil"/>
              <w:bottom w:val="nil"/>
              <w:right w:val="nil"/>
            </w:tcBorders>
          </w:tcPr>
          <w:p w14:paraId="2907DBD7" w14:textId="410BB545"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w:t>
            </w:r>
          </w:p>
        </w:tc>
        <w:tc>
          <w:tcPr>
            <w:tcW w:w="990" w:type="dxa"/>
            <w:tcBorders>
              <w:top w:val="nil"/>
              <w:left w:val="nil"/>
              <w:bottom w:val="nil"/>
              <w:right w:val="nil"/>
            </w:tcBorders>
          </w:tcPr>
          <w:p w14:paraId="2D897E7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6.2%</w:t>
            </w:r>
          </w:p>
        </w:tc>
        <w:tc>
          <w:tcPr>
            <w:tcW w:w="990" w:type="dxa"/>
            <w:tcBorders>
              <w:top w:val="nil"/>
              <w:left w:val="nil"/>
              <w:bottom w:val="nil"/>
              <w:right w:val="nil"/>
            </w:tcBorders>
          </w:tcPr>
          <w:p w14:paraId="0EC5F1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46.1%</w:t>
            </w:r>
          </w:p>
        </w:tc>
        <w:tc>
          <w:tcPr>
            <w:tcW w:w="900" w:type="dxa"/>
            <w:tcBorders>
              <w:top w:val="nil"/>
              <w:left w:val="nil"/>
              <w:bottom w:val="nil"/>
              <w:right w:val="nil"/>
            </w:tcBorders>
          </w:tcPr>
          <w:p w14:paraId="5ABE4F2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46.7%</w:t>
            </w:r>
          </w:p>
        </w:tc>
        <w:tc>
          <w:tcPr>
            <w:tcW w:w="1440" w:type="dxa"/>
            <w:tcBorders>
              <w:top w:val="nil"/>
              <w:left w:val="nil"/>
              <w:bottom w:val="nil"/>
              <w:right w:val="nil"/>
            </w:tcBorders>
          </w:tcPr>
          <w:p w14:paraId="51F0530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IENVINS106</w:t>
            </w:r>
          </w:p>
        </w:tc>
        <w:tc>
          <w:tcPr>
            <w:tcW w:w="956" w:type="dxa"/>
            <w:tcBorders>
              <w:top w:val="nil"/>
              <w:left w:val="nil"/>
              <w:bottom w:val="nil"/>
              <w:right w:val="nil"/>
            </w:tcBorders>
          </w:tcPr>
          <w:p w14:paraId="0BAF148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w:t>
            </w:r>
          </w:p>
        </w:tc>
        <w:tc>
          <w:tcPr>
            <w:tcW w:w="981" w:type="dxa"/>
            <w:tcBorders>
              <w:top w:val="nil"/>
              <w:left w:val="nil"/>
              <w:bottom w:val="nil"/>
              <w:right w:val="nil"/>
            </w:tcBorders>
          </w:tcPr>
          <w:p w14:paraId="56B374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10.2%</w:t>
            </w:r>
          </w:p>
        </w:tc>
        <w:tc>
          <w:tcPr>
            <w:tcW w:w="891" w:type="dxa"/>
            <w:tcBorders>
              <w:top w:val="nil"/>
              <w:left w:val="nil"/>
              <w:bottom w:val="nil"/>
              <w:right w:val="nil"/>
            </w:tcBorders>
          </w:tcPr>
          <w:p w14:paraId="3D7918D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71.3%</w:t>
            </w:r>
          </w:p>
        </w:tc>
        <w:tc>
          <w:tcPr>
            <w:tcW w:w="980" w:type="dxa"/>
            <w:tcBorders>
              <w:top w:val="nil"/>
              <w:left w:val="nil"/>
              <w:bottom w:val="nil"/>
              <w:right w:val="nil"/>
            </w:tcBorders>
          </w:tcPr>
          <w:p w14:paraId="69BA56A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17.5%</w:t>
            </w:r>
          </w:p>
        </w:tc>
      </w:tr>
      <w:tr w:rsidR="00366E09" w:rsidRPr="004840A1" w14:paraId="5E2856D5" w14:textId="77777777" w:rsidTr="00366E09">
        <w:trPr>
          <w:trHeight w:val="71"/>
          <w:tblHeader/>
        </w:trPr>
        <w:tc>
          <w:tcPr>
            <w:tcW w:w="1290" w:type="dxa"/>
            <w:tcBorders>
              <w:top w:val="nil"/>
              <w:left w:val="nil"/>
              <w:bottom w:val="nil"/>
              <w:right w:val="nil"/>
            </w:tcBorders>
          </w:tcPr>
          <w:p w14:paraId="34D4302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ISAFEMO49</w:t>
            </w:r>
          </w:p>
        </w:tc>
        <w:tc>
          <w:tcPr>
            <w:tcW w:w="990" w:type="dxa"/>
            <w:tcBorders>
              <w:top w:val="nil"/>
              <w:left w:val="nil"/>
              <w:bottom w:val="nil"/>
              <w:right w:val="nil"/>
            </w:tcBorders>
          </w:tcPr>
          <w:p w14:paraId="4B481545" w14:textId="248B8599"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w:t>
            </w:r>
          </w:p>
        </w:tc>
        <w:tc>
          <w:tcPr>
            <w:tcW w:w="990" w:type="dxa"/>
            <w:tcBorders>
              <w:top w:val="nil"/>
              <w:left w:val="nil"/>
              <w:bottom w:val="nil"/>
              <w:right w:val="nil"/>
            </w:tcBorders>
          </w:tcPr>
          <w:p w14:paraId="2764CE6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10.3%</w:t>
            </w:r>
          </w:p>
        </w:tc>
        <w:tc>
          <w:tcPr>
            <w:tcW w:w="990" w:type="dxa"/>
            <w:tcBorders>
              <w:top w:val="nil"/>
              <w:left w:val="nil"/>
              <w:bottom w:val="nil"/>
              <w:right w:val="nil"/>
            </w:tcBorders>
          </w:tcPr>
          <w:p w14:paraId="614E690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56.1%</w:t>
            </w:r>
          </w:p>
        </w:tc>
        <w:tc>
          <w:tcPr>
            <w:tcW w:w="900" w:type="dxa"/>
            <w:tcBorders>
              <w:top w:val="nil"/>
              <w:left w:val="nil"/>
              <w:bottom w:val="nil"/>
              <w:right w:val="nil"/>
            </w:tcBorders>
          </w:tcPr>
          <w:p w14:paraId="1820332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31.9%</w:t>
            </w:r>
          </w:p>
        </w:tc>
        <w:tc>
          <w:tcPr>
            <w:tcW w:w="1440" w:type="dxa"/>
            <w:tcBorders>
              <w:top w:val="nil"/>
              <w:left w:val="nil"/>
              <w:bottom w:val="nil"/>
              <w:right w:val="nil"/>
            </w:tcBorders>
          </w:tcPr>
          <w:p w14:paraId="2657DB9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IENVINS107</w:t>
            </w:r>
          </w:p>
        </w:tc>
        <w:tc>
          <w:tcPr>
            <w:tcW w:w="956" w:type="dxa"/>
            <w:tcBorders>
              <w:top w:val="nil"/>
              <w:left w:val="nil"/>
              <w:bottom w:val="nil"/>
              <w:right w:val="nil"/>
            </w:tcBorders>
          </w:tcPr>
          <w:p w14:paraId="13907AC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8.1%</w:t>
            </w:r>
          </w:p>
        </w:tc>
        <w:tc>
          <w:tcPr>
            <w:tcW w:w="981" w:type="dxa"/>
            <w:tcBorders>
              <w:top w:val="nil"/>
              <w:left w:val="nil"/>
              <w:bottom w:val="nil"/>
              <w:right w:val="nil"/>
            </w:tcBorders>
          </w:tcPr>
          <w:p w14:paraId="28C2602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33.4%</w:t>
            </w:r>
          </w:p>
        </w:tc>
        <w:tc>
          <w:tcPr>
            <w:tcW w:w="891" w:type="dxa"/>
            <w:tcBorders>
              <w:top w:val="nil"/>
              <w:left w:val="nil"/>
              <w:bottom w:val="nil"/>
              <w:right w:val="nil"/>
            </w:tcBorders>
          </w:tcPr>
          <w:p w14:paraId="43F0C0A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48.3%</w:t>
            </w:r>
          </w:p>
        </w:tc>
        <w:tc>
          <w:tcPr>
            <w:tcW w:w="980" w:type="dxa"/>
            <w:tcBorders>
              <w:top w:val="nil"/>
              <w:left w:val="nil"/>
              <w:bottom w:val="nil"/>
              <w:right w:val="nil"/>
            </w:tcBorders>
          </w:tcPr>
          <w:p w14:paraId="061B3E0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10.1%</w:t>
            </w:r>
          </w:p>
        </w:tc>
      </w:tr>
      <w:tr w:rsidR="00366E09" w:rsidRPr="004840A1" w14:paraId="5B6C518A" w14:textId="77777777" w:rsidTr="00366E09">
        <w:trPr>
          <w:trHeight w:val="71"/>
          <w:tblHeader/>
        </w:trPr>
        <w:tc>
          <w:tcPr>
            <w:tcW w:w="1290" w:type="dxa"/>
            <w:tcBorders>
              <w:top w:val="nil"/>
              <w:left w:val="nil"/>
              <w:bottom w:val="nil"/>
              <w:right w:val="nil"/>
            </w:tcBorders>
          </w:tcPr>
          <w:p w14:paraId="4C98089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ISAFEMO50</w:t>
            </w:r>
          </w:p>
        </w:tc>
        <w:tc>
          <w:tcPr>
            <w:tcW w:w="990" w:type="dxa"/>
            <w:tcBorders>
              <w:top w:val="nil"/>
              <w:left w:val="nil"/>
              <w:bottom w:val="nil"/>
              <w:right w:val="nil"/>
            </w:tcBorders>
          </w:tcPr>
          <w:p w14:paraId="7F8F43B3" w14:textId="310FDF30"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990" w:type="dxa"/>
            <w:tcBorders>
              <w:top w:val="nil"/>
              <w:left w:val="nil"/>
              <w:bottom w:val="nil"/>
              <w:right w:val="nil"/>
            </w:tcBorders>
          </w:tcPr>
          <w:p w14:paraId="362533F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14.5%</w:t>
            </w:r>
          </w:p>
        </w:tc>
        <w:tc>
          <w:tcPr>
            <w:tcW w:w="990" w:type="dxa"/>
            <w:tcBorders>
              <w:top w:val="nil"/>
              <w:left w:val="nil"/>
              <w:bottom w:val="nil"/>
              <w:right w:val="nil"/>
            </w:tcBorders>
          </w:tcPr>
          <w:p w14:paraId="4C479A5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67.8%</w:t>
            </w:r>
          </w:p>
        </w:tc>
        <w:tc>
          <w:tcPr>
            <w:tcW w:w="900" w:type="dxa"/>
            <w:tcBorders>
              <w:top w:val="nil"/>
              <w:left w:val="nil"/>
              <w:bottom w:val="nil"/>
              <w:right w:val="nil"/>
            </w:tcBorders>
          </w:tcPr>
          <w:p w14:paraId="71F9E9D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15.3%</w:t>
            </w:r>
          </w:p>
        </w:tc>
        <w:tc>
          <w:tcPr>
            <w:tcW w:w="1440" w:type="dxa"/>
            <w:tcBorders>
              <w:top w:val="nil"/>
              <w:left w:val="nil"/>
              <w:bottom w:val="nil"/>
              <w:right w:val="nil"/>
            </w:tcBorders>
          </w:tcPr>
          <w:p w14:paraId="1B8D4B0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IENVINS108</w:t>
            </w:r>
          </w:p>
        </w:tc>
        <w:tc>
          <w:tcPr>
            <w:tcW w:w="956" w:type="dxa"/>
            <w:tcBorders>
              <w:top w:val="nil"/>
              <w:left w:val="nil"/>
              <w:bottom w:val="nil"/>
              <w:right w:val="nil"/>
            </w:tcBorders>
          </w:tcPr>
          <w:p w14:paraId="1683341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w:t>
            </w:r>
          </w:p>
        </w:tc>
        <w:tc>
          <w:tcPr>
            <w:tcW w:w="981" w:type="dxa"/>
            <w:tcBorders>
              <w:top w:val="nil"/>
              <w:left w:val="nil"/>
              <w:bottom w:val="nil"/>
              <w:right w:val="nil"/>
            </w:tcBorders>
          </w:tcPr>
          <w:p w14:paraId="427312B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15.4%</w:t>
            </w:r>
          </w:p>
        </w:tc>
        <w:tc>
          <w:tcPr>
            <w:tcW w:w="891" w:type="dxa"/>
            <w:tcBorders>
              <w:top w:val="nil"/>
              <w:left w:val="nil"/>
              <w:bottom w:val="nil"/>
              <w:right w:val="nil"/>
            </w:tcBorders>
          </w:tcPr>
          <w:p w14:paraId="53A158E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66.9%</w:t>
            </w:r>
          </w:p>
        </w:tc>
        <w:tc>
          <w:tcPr>
            <w:tcW w:w="980" w:type="dxa"/>
            <w:tcBorders>
              <w:top w:val="nil"/>
              <w:left w:val="nil"/>
              <w:bottom w:val="nil"/>
              <w:right w:val="nil"/>
            </w:tcBorders>
          </w:tcPr>
          <w:p w14:paraId="6FDBB99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15.5%</w:t>
            </w:r>
          </w:p>
        </w:tc>
      </w:tr>
      <w:tr w:rsidR="00366E09" w:rsidRPr="004840A1" w14:paraId="46D81496" w14:textId="77777777" w:rsidTr="00366E09">
        <w:trPr>
          <w:trHeight w:val="71"/>
          <w:tblHeader/>
        </w:trPr>
        <w:tc>
          <w:tcPr>
            <w:tcW w:w="1290" w:type="dxa"/>
            <w:tcBorders>
              <w:top w:val="nil"/>
              <w:left w:val="nil"/>
              <w:bottom w:val="nil"/>
              <w:right w:val="nil"/>
            </w:tcBorders>
          </w:tcPr>
          <w:p w14:paraId="6580FA1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ISAFEMO51</w:t>
            </w:r>
          </w:p>
        </w:tc>
        <w:tc>
          <w:tcPr>
            <w:tcW w:w="990" w:type="dxa"/>
            <w:tcBorders>
              <w:top w:val="nil"/>
              <w:left w:val="nil"/>
              <w:bottom w:val="nil"/>
              <w:right w:val="nil"/>
            </w:tcBorders>
          </w:tcPr>
          <w:p w14:paraId="20063D56" w14:textId="07DE59B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w:t>
            </w:r>
          </w:p>
        </w:tc>
        <w:tc>
          <w:tcPr>
            <w:tcW w:w="990" w:type="dxa"/>
            <w:tcBorders>
              <w:top w:val="nil"/>
              <w:left w:val="nil"/>
              <w:bottom w:val="nil"/>
              <w:right w:val="nil"/>
            </w:tcBorders>
          </w:tcPr>
          <w:p w14:paraId="2A6BD9F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14.8%</w:t>
            </w:r>
          </w:p>
        </w:tc>
        <w:tc>
          <w:tcPr>
            <w:tcW w:w="990" w:type="dxa"/>
            <w:tcBorders>
              <w:top w:val="nil"/>
              <w:left w:val="nil"/>
              <w:bottom w:val="nil"/>
              <w:right w:val="nil"/>
            </w:tcBorders>
          </w:tcPr>
          <w:p w14:paraId="0694DA4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52.7%</w:t>
            </w:r>
          </w:p>
        </w:tc>
        <w:tc>
          <w:tcPr>
            <w:tcW w:w="900" w:type="dxa"/>
            <w:tcBorders>
              <w:top w:val="nil"/>
              <w:left w:val="nil"/>
              <w:bottom w:val="nil"/>
              <w:right w:val="nil"/>
            </w:tcBorders>
          </w:tcPr>
          <w:p w14:paraId="1785B2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28.1%</w:t>
            </w:r>
          </w:p>
        </w:tc>
        <w:tc>
          <w:tcPr>
            <w:tcW w:w="1440" w:type="dxa"/>
            <w:tcBorders>
              <w:top w:val="nil"/>
              <w:left w:val="nil"/>
              <w:bottom w:val="nil"/>
              <w:right w:val="nil"/>
            </w:tcBorders>
          </w:tcPr>
          <w:p w14:paraId="7F0D612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IENVINS110</w:t>
            </w:r>
          </w:p>
        </w:tc>
        <w:tc>
          <w:tcPr>
            <w:tcW w:w="956" w:type="dxa"/>
            <w:tcBorders>
              <w:top w:val="nil"/>
              <w:left w:val="nil"/>
              <w:bottom w:val="nil"/>
              <w:right w:val="nil"/>
            </w:tcBorders>
          </w:tcPr>
          <w:p w14:paraId="3F554F1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w:t>
            </w:r>
          </w:p>
        </w:tc>
        <w:tc>
          <w:tcPr>
            <w:tcW w:w="981" w:type="dxa"/>
            <w:tcBorders>
              <w:top w:val="nil"/>
              <w:left w:val="nil"/>
              <w:bottom w:val="nil"/>
              <w:right w:val="nil"/>
            </w:tcBorders>
          </w:tcPr>
          <w:p w14:paraId="46C70BA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12.0%</w:t>
            </w:r>
          </w:p>
        </w:tc>
        <w:tc>
          <w:tcPr>
            <w:tcW w:w="891" w:type="dxa"/>
            <w:tcBorders>
              <w:top w:val="nil"/>
              <w:left w:val="nil"/>
              <w:bottom w:val="nil"/>
              <w:right w:val="nil"/>
            </w:tcBorders>
          </w:tcPr>
          <w:p w14:paraId="5D17D72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57.6%</w:t>
            </w:r>
          </w:p>
        </w:tc>
        <w:tc>
          <w:tcPr>
            <w:tcW w:w="980" w:type="dxa"/>
            <w:tcBorders>
              <w:top w:val="nil"/>
              <w:left w:val="nil"/>
              <w:bottom w:val="nil"/>
              <w:right w:val="nil"/>
            </w:tcBorders>
          </w:tcPr>
          <w:p w14:paraId="76A5847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29.2%</w:t>
            </w:r>
          </w:p>
        </w:tc>
      </w:tr>
      <w:tr w:rsidR="00366E09" w:rsidRPr="004840A1" w14:paraId="33B448A1" w14:textId="77777777" w:rsidTr="00366E09">
        <w:trPr>
          <w:trHeight w:val="71"/>
          <w:tblHeader/>
        </w:trPr>
        <w:tc>
          <w:tcPr>
            <w:tcW w:w="1290" w:type="dxa"/>
            <w:tcBorders>
              <w:top w:val="nil"/>
              <w:left w:val="nil"/>
              <w:bottom w:val="nil"/>
              <w:right w:val="nil"/>
            </w:tcBorders>
          </w:tcPr>
          <w:p w14:paraId="6A9A976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ISAFEMO52</w:t>
            </w:r>
          </w:p>
        </w:tc>
        <w:tc>
          <w:tcPr>
            <w:tcW w:w="990" w:type="dxa"/>
            <w:tcBorders>
              <w:top w:val="nil"/>
              <w:left w:val="nil"/>
              <w:bottom w:val="nil"/>
              <w:right w:val="nil"/>
            </w:tcBorders>
          </w:tcPr>
          <w:p w14:paraId="47B0481A" w14:textId="0BC984B0"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990" w:type="dxa"/>
            <w:tcBorders>
              <w:top w:val="nil"/>
              <w:left w:val="nil"/>
              <w:bottom w:val="nil"/>
              <w:right w:val="nil"/>
            </w:tcBorders>
          </w:tcPr>
          <w:p w14:paraId="50CAF1E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10.1%</w:t>
            </w:r>
          </w:p>
        </w:tc>
        <w:tc>
          <w:tcPr>
            <w:tcW w:w="990" w:type="dxa"/>
            <w:tcBorders>
              <w:top w:val="nil"/>
              <w:left w:val="nil"/>
              <w:bottom w:val="nil"/>
              <w:right w:val="nil"/>
            </w:tcBorders>
          </w:tcPr>
          <w:p w14:paraId="14AFDAD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52.8%</w:t>
            </w:r>
          </w:p>
        </w:tc>
        <w:tc>
          <w:tcPr>
            <w:tcW w:w="900" w:type="dxa"/>
            <w:tcBorders>
              <w:top w:val="nil"/>
              <w:left w:val="nil"/>
              <w:bottom w:val="nil"/>
              <w:right w:val="nil"/>
            </w:tcBorders>
          </w:tcPr>
          <w:p w14:paraId="396AC6A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34.6%</w:t>
            </w:r>
          </w:p>
        </w:tc>
        <w:tc>
          <w:tcPr>
            <w:tcW w:w="1440" w:type="dxa"/>
            <w:tcBorders>
              <w:top w:val="nil"/>
              <w:left w:val="nil"/>
              <w:bottom w:val="nil"/>
              <w:right w:val="nil"/>
            </w:tcBorders>
          </w:tcPr>
          <w:p w14:paraId="505444D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IENVINS112</w:t>
            </w:r>
          </w:p>
        </w:tc>
        <w:tc>
          <w:tcPr>
            <w:tcW w:w="956" w:type="dxa"/>
            <w:tcBorders>
              <w:top w:val="nil"/>
              <w:left w:val="nil"/>
              <w:bottom w:val="nil"/>
              <w:right w:val="nil"/>
            </w:tcBorders>
          </w:tcPr>
          <w:p w14:paraId="4BE0F6B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w:t>
            </w:r>
          </w:p>
        </w:tc>
        <w:tc>
          <w:tcPr>
            <w:tcW w:w="981" w:type="dxa"/>
            <w:tcBorders>
              <w:top w:val="nil"/>
              <w:left w:val="nil"/>
              <w:bottom w:val="nil"/>
              <w:right w:val="nil"/>
            </w:tcBorders>
          </w:tcPr>
          <w:p w14:paraId="1064CC4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17.7%</w:t>
            </w:r>
          </w:p>
        </w:tc>
        <w:tc>
          <w:tcPr>
            <w:tcW w:w="891" w:type="dxa"/>
            <w:tcBorders>
              <w:top w:val="nil"/>
              <w:left w:val="nil"/>
              <w:bottom w:val="nil"/>
              <w:right w:val="nil"/>
            </w:tcBorders>
          </w:tcPr>
          <w:p w14:paraId="05FE845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60.6%</w:t>
            </w:r>
          </w:p>
        </w:tc>
        <w:tc>
          <w:tcPr>
            <w:tcW w:w="980" w:type="dxa"/>
            <w:tcBorders>
              <w:top w:val="nil"/>
              <w:left w:val="nil"/>
              <w:bottom w:val="nil"/>
              <w:right w:val="nil"/>
            </w:tcBorders>
          </w:tcPr>
          <w:p w14:paraId="1026987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20.1%</w:t>
            </w:r>
          </w:p>
        </w:tc>
      </w:tr>
      <w:tr w:rsidR="00366E09" w:rsidRPr="004840A1" w14:paraId="34AA4231" w14:textId="77777777" w:rsidTr="00366E09">
        <w:trPr>
          <w:trHeight w:val="71"/>
          <w:tblHeader/>
        </w:trPr>
        <w:tc>
          <w:tcPr>
            <w:tcW w:w="1290" w:type="dxa"/>
            <w:tcBorders>
              <w:top w:val="nil"/>
              <w:left w:val="nil"/>
              <w:bottom w:val="nil"/>
              <w:right w:val="nil"/>
            </w:tcBorders>
          </w:tcPr>
          <w:p w14:paraId="265306D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ISAFEMO53</w:t>
            </w:r>
          </w:p>
        </w:tc>
        <w:tc>
          <w:tcPr>
            <w:tcW w:w="990" w:type="dxa"/>
            <w:tcBorders>
              <w:top w:val="nil"/>
              <w:left w:val="nil"/>
              <w:bottom w:val="nil"/>
              <w:right w:val="nil"/>
            </w:tcBorders>
          </w:tcPr>
          <w:p w14:paraId="5A39D1A6" w14:textId="474650C5"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7.9%</w:t>
            </w:r>
          </w:p>
        </w:tc>
        <w:tc>
          <w:tcPr>
            <w:tcW w:w="990" w:type="dxa"/>
            <w:tcBorders>
              <w:top w:val="nil"/>
              <w:left w:val="nil"/>
              <w:bottom w:val="nil"/>
              <w:right w:val="nil"/>
            </w:tcBorders>
          </w:tcPr>
          <w:p w14:paraId="772CB6F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20.8%</w:t>
            </w:r>
          </w:p>
        </w:tc>
        <w:tc>
          <w:tcPr>
            <w:tcW w:w="990" w:type="dxa"/>
            <w:tcBorders>
              <w:top w:val="nil"/>
              <w:left w:val="nil"/>
              <w:bottom w:val="nil"/>
              <w:right w:val="nil"/>
            </w:tcBorders>
          </w:tcPr>
          <w:p w14:paraId="09738CD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49.0%</w:t>
            </w:r>
          </w:p>
        </w:tc>
        <w:tc>
          <w:tcPr>
            <w:tcW w:w="900" w:type="dxa"/>
            <w:tcBorders>
              <w:top w:val="nil"/>
              <w:left w:val="nil"/>
              <w:bottom w:val="nil"/>
              <w:right w:val="nil"/>
            </w:tcBorders>
          </w:tcPr>
          <w:p w14:paraId="30EE60E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22.2%</w:t>
            </w:r>
          </w:p>
        </w:tc>
        <w:tc>
          <w:tcPr>
            <w:tcW w:w="1440" w:type="dxa"/>
            <w:tcBorders>
              <w:top w:val="nil"/>
              <w:left w:val="nil"/>
              <w:bottom w:val="nil"/>
              <w:right w:val="nil"/>
            </w:tcBorders>
          </w:tcPr>
          <w:p w14:paraId="440961F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IENVINS114</w:t>
            </w:r>
          </w:p>
        </w:tc>
        <w:tc>
          <w:tcPr>
            <w:tcW w:w="956" w:type="dxa"/>
            <w:tcBorders>
              <w:top w:val="nil"/>
              <w:left w:val="nil"/>
              <w:bottom w:val="nil"/>
              <w:right w:val="nil"/>
            </w:tcBorders>
          </w:tcPr>
          <w:p w14:paraId="370093A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w:t>
            </w:r>
          </w:p>
        </w:tc>
        <w:tc>
          <w:tcPr>
            <w:tcW w:w="981" w:type="dxa"/>
            <w:tcBorders>
              <w:top w:val="nil"/>
              <w:left w:val="nil"/>
              <w:bottom w:val="nil"/>
              <w:right w:val="nil"/>
            </w:tcBorders>
          </w:tcPr>
          <w:p w14:paraId="2C2D53B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11.5%</w:t>
            </w:r>
          </w:p>
        </w:tc>
        <w:tc>
          <w:tcPr>
            <w:tcW w:w="891" w:type="dxa"/>
            <w:tcBorders>
              <w:top w:val="nil"/>
              <w:left w:val="nil"/>
              <w:bottom w:val="nil"/>
              <w:right w:val="nil"/>
            </w:tcBorders>
          </w:tcPr>
          <w:p w14:paraId="61F1A2D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59.7%</w:t>
            </w:r>
          </w:p>
        </w:tc>
        <w:tc>
          <w:tcPr>
            <w:tcW w:w="980" w:type="dxa"/>
            <w:tcBorders>
              <w:top w:val="nil"/>
              <w:left w:val="nil"/>
              <w:bottom w:val="nil"/>
              <w:right w:val="nil"/>
            </w:tcBorders>
          </w:tcPr>
          <w:p w14:paraId="0E00182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27.1%</w:t>
            </w:r>
          </w:p>
        </w:tc>
      </w:tr>
      <w:tr w:rsidR="00366E09" w:rsidRPr="004840A1" w14:paraId="7AB29188" w14:textId="77777777" w:rsidTr="00366E09">
        <w:trPr>
          <w:trHeight w:val="71"/>
          <w:tblHeader/>
        </w:trPr>
        <w:tc>
          <w:tcPr>
            <w:tcW w:w="1290" w:type="dxa"/>
            <w:tcBorders>
              <w:top w:val="nil"/>
              <w:left w:val="nil"/>
              <w:bottom w:val="nil"/>
              <w:right w:val="nil"/>
            </w:tcBorders>
          </w:tcPr>
          <w:p w14:paraId="02BA1EF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ISAFEMO54</w:t>
            </w:r>
          </w:p>
        </w:tc>
        <w:tc>
          <w:tcPr>
            <w:tcW w:w="990" w:type="dxa"/>
            <w:tcBorders>
              <w:top w:val="nil"/>
              <w:left w:val="nil"/>
              <w:bottom w:val="nil"/>
              <w:right w:val="nil"/>
            </w:tcBorders>
          </w:tcPr>
          <w:p w14:paraId="39433A1B" w14:textId="508F9518"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7.7%</w:t>
            </w:r>
          </w:p>
        </w:tc>
        <w:tc>
          <w:tcPr>
            <w:tcW w:w="990" w:type="dxa"/>
            <w:tcBorders>
              <w:top w:val="nil"/>
              <w:left w:val="nil"/>
              <w:bottom w:val="nil"/>
              <w:right w:val="nil"/>
            </w:tcBorders>
          </w:tcPr>
          <w:p w14:paraId="6318FD1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18.6%</w:t>
            </w:r>
          </w:p>
        </w:tc>
        <w:tc>
          <w:tcPr>
            <w:tcW w:w="990" w:type="dxa"/>
            <w:tcBorders>
              <w:top w:val="nil"/>
              <w:left w:val="nil"/>
              <w:bottom w:val="nil"/>
              <w:right w:val="nil"/>
            </w:tcBorders>
          </w:tcPr>
          <w:p w14:paraId="50B35A8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43.4%</w:t>
            </w:r>
          </w:p>
        </w:tc>
        <w:tc>
          <w:tcPr>
            <w:tcW w:w="900" w:type="dxa"/>
            <w:tcBorders>
              <w:top w:val="nil"/>
              <w:left w:val="nil"/>
              <w:bottom w:val="nil"/>
              <w:right w:val="nil"/>
            </w:tcBorders>
          </w:tcPr>
          <w:p w14:paraId="0BA5368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30.3%</w:t>
            </w:r>
          </w:p>
        </w:tc>
        <w:tc>
          <w:tcPr>
            <w:tcW w:w="1440" w:type="dxa"/>
            <w:tcBorders>
              <w:top w:val="nil"/>
              <w:left w:val="nil"/>
              <w:bottom w:val="nil"/>
              <w:right w:val="nil"/>
            </w:tcBorders>
          </w:tcPr>
          <w:p w14:paraId="5C299D14"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IENVINS115</w:t>
            </w:r>
          </w:p>
        </w:tc>
        <w:tc>
          <w:tcPr>
            <w:tcW w:w="956" w:type="dxa"/>
            <w:tcBorders>
              <w:top w:val="nil"/>
              <w:left w:val="nil"/>
              <w:bottom w:val="nil"/>
              <w:right w:val="nil"/>
            </w:tcBorders>
          </w:tcPr>
          <w:p w14:paraId="437BDF6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0.8%</w:t>
            </w:r>
          </w:p>
        </w:tc>
        <w:tc>
          <w:tcPr>
            <w:tcW w:w="981" w:type="dxa"/>
            <w:tcBorders>
              <w:top w:val="nil"/>
              <w:left w:val="nil"/>
              <w:bottom w:val="nil"/>
              <w:right w:val="nil"/>
            </w:tcBorders>
          </w:tcPr>
          <w:p w14:paraId="02367C2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w:t>
            </w:r>
          </w:p>
        </w:tc>
        <w:tc>
          <w:tcPr>
            <w:tcW w:w="891" w:type="dxa"/>
            <w:tcBorders>
              <w:top w:val="nil"/>
              <w:left w:val="nil"/>
              <w:bottom w:val="nil"/>
              <w:right w:val="nil"/>
            </w:tcBorders>
          </w:tcPr>
          <w:p w14:paraId="7F451F0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60.5%</w:t>
            </w:r>
          </w:p>
        </w:tc>
        <w:tc>
          <w:tcPr>
            <w:tcW w:w="980" w:type="dxa"/>
            <w:tcBorders>
              <w:top w:val="nil"/>
              <w:left w:val="nil"/>
              <w:bottom w:val="nil"/>
              <w:right w:val="nil"/>
            </w:tcBorders>
          </w:tcPr>
          <w:p w14:paraId="19C376D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33.1%</w:t>
            </w:r>
          </w:p>
        </w:tc>
      </w:tr>
      <w:tr w:rsidR="00366E09" w:rsidRPr="004840A1" w14:paraId="39E21E69" w14:textId="77777777" w:rsidTr="00366E09">
        <w:trPr>
          <w:trHeight w:val="71"/>
          <w:tblHeader/>
        </w:trPr>
        <w:tc>
          <w:tcPr>
            <w:tcW w:w="1290" w:type="dxa"/>
            <w:tcBorders>
              <w:top w:val="nil"/>
              <w:left w:val="nil"/>
              <w:bottom w:val="nil"/>
              <w:right w:val="nil"/>
            </w:tcBorders>
          </w:tcPr>
          <w:p w14:paraId="2F860B8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ISAFEMO55</w:t>
            </w:r>
          </w:p>
        </w:tc>
        <w:tc>
          <w:tcPr>
            <w:tcW w:w="990" w:type="dxa"/>
            <w:tcBorders>
              <w:top w:val="nil"/>
              <w:left w:val="nil"/>
              <w:bottom w:val="nil"/>
              <w:right w:val="nil"/>
            </w:tcBorders>
          </w:tcPr>
          <w:p w14:paraId="44756DCC" w14:textId="4E711EDC"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w:t>
            </w:r>
          </w:p>
        </w:tc>
        <w:tc>
          <w:tcPr>
            <w:tcW w:w="990" w:type="dxa"/>
            <w:tcBorders>
              <w:top w:val="nil"/>
              <w:left w:val="nil"/>
              <w:bottom w:val="nil"/>
              <w:right w:val="nil"/>
            </w:tcBorders>
          </w:tcPr>
          <w:p w14:paraId="6801FB9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16.2%</w:t>
            </w:r>
          </w:p>
        </w:tc>
        <w:tc>
          <w:tcPr>
            <w:tcW w:w="990" w:type="dxa"/>
            <w:tcBorders>
              <w:top w:val="nil"/>
              <w:left w:val="nil"/>
              <w:bottom w:val="nil"/>
              <w:right w:val="nil"/>
            </w:tcBorders>
          </w:tcPr>
          <w:p w14:paraId="2F1D601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47.5%</w:t>
            </w:r>
          </w:p>
        </w:tc>
        <w:tc>
          <w:tcPr>
            <w:tcW w:w="900" w:type="dxa"/>
            <w:tcBorders>
              <w:top w:val="nil"/>
              <w:left w:val="nil"/>
              <w:bottom w:val="nil"/>
              <w:right w:val="nil"/>
            </w:tcBorders>
          </w:tcPr>
          <w:p w14:paraId="14FD225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33.5%</w:t>
            </w:r>
          </w:p>
        </w:tc>
        <w:tc>
          <w:tcPr>
            <w:tcW w:w="1440" w:type="dxa"/>
            <w:tcBorders>
              <w:top w:val="nil"/>
              <w:left w:val="nil"/>
              <w:bottom w:val="nil"/>
              <w:right w:val="nil"/>
            </w:tcBorders>
          </w:tcPr>
          <w:p w14:paraId="4E1B030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IENVINS116</w:t>
            </w:r>
          </w:p>
        </w:tc>
        <w:tc>
          <w:tcPr>
            <w:tcW w:w="956" w:type="dxa"/>
            <w:tcBorders>
              <w:top w:val="nil"/>
              <w:left w:val="nil"/>
              <w:bottom w:val="nil"/>
              <w:right w:val="nil"/>
            </w:tcBorders>
          </w:tcPr>
          <w:p w14:paraId="7D4EF4F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3.5%</w:t>
            </w:r>
          </w:p>
        </w:tc>
        <w:tc>
          <w:tcPr>
            <w:tcW w:w="981" w:type="dxa"/>
            <w:tcBorders>
              <w:top w:val="nil"/>
              <w:left w:val="nil"/>
              <w:bottom w:val="nil"/>
              <w:right w:val="nil"/>
            </w:tcBorders>
          </w:tcPr>
          <w:p w14:paraId="591852A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14.2%</w:t>
            </w:r>
          </w:p>
        </w:tc>
        <w:tc>
          <w:tcPr>
            <w:tcW w:w="891" w:type="dxa"/>
            <w:tcBorders>
              <w:top w:val="nil"/>
              <w:left w:val="nil"/>
              <w:bottom w:val="nil"/>
              <w:right w:val="nil"/>
            </w:tcBorders>
          </w:tcPr>
          <w:p w14:paraId="152820B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54.8%</w:t>
            </w:r>
          </w:p>
        </w:tc>
        <w:tc>
          <w:tcPr>
            <w:tcW w:w="980" w:type="dxa"/>
            <w:tcBorders>
              <w:top w:val="nil"/>
              <w:left w:val="nil"/>
              <w:bottom w:val="nil"/>
              <w:right w:val="nil"/>
            </w:tcBorders>
          </w:tcPr>
          <w:p w14:paraId="3F7D02D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27.5%</w:t>
            </w:r>
          </w:p>
        </w:tc>
      </w:tr>
      <w:tr w:rsidR="00366E09" w:rsidRPr="004840A1" w14:paraId="1B713847" w14:textId="77777777" w:rsidTr="00366E09">
        <w:trPr>
          <w:trHeight w:val="71"/>
          <w:tblHeader/>
        </w:trPr>
        <w:tc>
          <w:tcPr>
            <w:tcW w:w="1290" w:type="dxa"/>
            <w:tcBorders>
              <w:top w:val="nil"/>
              <w:left w:val="nil"/>
              <w:bottom w:val="nil"/>
              <w:right w:val="nil"/>
            </w:tcBorders>
          </w:tcPr>
          <w:p w14:paraId="32B5801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ISAFEMO56</w:t>
            </w:r>
          </w:p>
        </w:tc>
        <w:tc>
          <w:tcPr>
            <w:tcW w:w="990" w:type="dxa"/>
            <w:tcBorders>
              <w:top w:val="nil"/>
              <w:left w:val="nil"/>
              <w:bottom w:val="nil"/>
              <w:right w:val="nil"/>
            </w:tcBorders>
          </w:tcPr>
          <w:p w14:paraId="78005D1A" w14:textId="46EAA18F"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w:t>
            </w:r>
          </w:p>
        </w:tc>
        <w:tc>
          <w:tcPr>
            <w:tcW w:w="990" w:type="dxa"/>
            <w:tcBorders>
              <w:top w:val="nil"/>
              <w:left w:val="nil"/>
              <w:bottom w:val="nil"/>
              <w:right w:val="nil"/>
            </w:tcBorders>
          </w:tcPr>
          <w:p w14:paraId="4100B1B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8.7%</w:t>
            </w:r>
          </w:p>
        </w:tc>
        <w:tc>
          <w:tcPr>
            <w:tcW w:w="990" w:type="dxa"/>
            <w:tcBorders>
              <w:top w:val="nil"/>
              <w:left w:val="nil"/>
              <w:bottom w:val="nil"/>
              <w:right w:val="nil"/>
            </w:tcBorders>
          </w:tcPr>
          <w:p w14:paraId="52AEC2A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58.0%</w:t>
            </w:r>
          </w:p>
        </w:tc>
        <w:tc>
          <w:tcPr>
            <w:tcW w:w="900" w:type="dxa"/>
            <w:tcBorders>
              <w:top w:val="nil"/>
              <w:left w:val="nil"/>
              <w:bottom w:val="nil"/>
              <w:right w:val="nil"/>
            </w:tcBorders>
          </w:tcPr>
          <w:p w14:paraId="156F30B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30.5%</w:t>
            </w:r>
          </w:p>
        </w:tc>
        <w:tc>
          <w:tcPr>
            <w:tcW w:w="1440" w:type="dxa"/>
            <w:tcBorders>
              <w:top w:val="nil"/>
              <w:left w:val="nil"/>
              <w:bottom w:val="nil"/>
              <w:right w:val="nil"/>
            </w:tcBorders>
          </w:tcPr>
          <w:p w14:paraId="65AD2D2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IENVPHEA117</w:t>
            </w:r>
          </w:p>
        </w:tc>
        <w:tc>
          <w:tcPr>
            <w:tcW w:w="956" w:type="dxa"/>
            <w:tcBorders>
              <w:top w:val="nil"/>
              <w:left w:val="nil"/>
              <w:bottom w:val="nil"/>
              <w:right w:val="nil"/>
            </w:tcBorders>
          </w:tcPr>
          <w:p w14:paraId="3FAA2C5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w:t>
            </w:r>
          </w:p>
        </w:tc>
        <w:tc>
          <w:tcPr>
            <w:tcW w:w="981" w:type="dxa"/>
            <w:tcBorders>
              <w:top w:val="nil"/>
              <w:left w:val="nil"/>
              <w:bottom w:val="nil"/>
              <w:right w:val="nil"/>
            </w:tcBorders>
          </w:tcPr>
          <w:p w14:paraId="7E7443D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12.5%</w:t>
            </w:r>
          </w:p>
        </w:tc>
        <w:tc>
          <w:tcPr>
            <w:tcW w:w="891" w:type="dxa"/>
            <w:tcBorders>
              <w:top w:val="nil"/>
              <w:left w:val="nil"/>
              <w:bottom w:val="nil"/>
              <w:right w:val="nil"/>
            </w:tcBorders>
          </w:tcPr>
          <w:p w14:paraId="4D5BBCC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65.8%</w:t>
            </w:r>
          </w:p>
        </w:tc>
        <w:tc>
          <w:tcPr>
            <w:tcW w:w="980" w:type="dxa"/>
            <w:tcBorders>
              <w:top w:val="nil"/>
              <w:left w:val="nil"/>
              <w:bottom w:val="nil"/>
              <w:right w:val="nil"/>
            </w:tcBorders>
          </w:tcPr>
          <w:p w14:paraId="53666D0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20.1%</w:t>
            </w:r>
          </w:p>
        </w:tc>
      </w:tr>
      <w:tr w:rsidR="00366E09" w:rsidRPr="004840A1" w14:paraId="708EF355" w14:textId="77777777" w:rsidTr="00366E09">
        <w:trPr>
          <w:trHeight w:val="71"/>
          <w:tblHeader/>
        </w:trPr>
        <w:tc>
          <w:tcPr>
            <w:tcW w:w="1290" w:type="dxa"/>
            <w:tcBorders>
              <w:top w:val="nil"/>
              <w:left w:val="nil"/>
              <w:bottom w:val="nil"/>
              <w:right w:val="nil"/>
            </w:tcBorders>
          </w:tcPr>
          <w:p w14:paraId="6188BF0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ISAFEMO57</w:t>
            </w:r>
          </w:p>
        </w:tc>
        <w:tc>
          <w:tcPr>
            <w:tcW w:w="990" w:type="dxa"/>
            <w:tcBorders>
              <w:top w:val="nil"/>
              <w:left w:val="nil"/>
              <w:bottom w:val="nil"/>
              <w:right w:val="nil"/>
            </w:tcBorders>
          </w:tcPr>
          <w:p w14:paraId="56146094" w14:textId="13F642C8"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w:t>
            </w:r>
          </w:p>
        </w:tc>
        <w:tc>
          <w:tcPr>
            <w:tcW w:w="990" w:type="dxa"/>
            <w:tcBorders>
              <w:top w:val="nil"/>
              <w:left w:val="nil"/>
              <w:bottom w:val="nil"/>
              <w:right w:val="nil"/>
            </w:tcBorders>
          </w:tcPr>
          <w:p w14:paraId="66C9F81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8.8%</w:t>
            </w:r>
          </w:p>
        </w:tc>
        <w:tc>
          <w:tcPr>
            <w:tcW w:w="990" w:type="dxa"/>
            <w:tcBorders>
              <w:top w:val="nil"/>
              <w:left w:val="nil"/>
              <w:bottom w:val="nil"/>
              <w:right w:val="nil"/>
            </w:tcBorders>
          </w:tcPr>
          <w:p w14:paraId="6D3F5A8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58.3%</w:t>
            </w:r>
          </w:p>
        </w:tc>
        <w:tc>
          <w:tcPr>
            <w:tcW w:w="900" w:type="dxa"/>
            <w:tcBorders>
              <w:top w:val="nil"/>
              <w:left w:val="nil"/>
              <w:bottom w:val="nil"/>
              <w:right w:val="nil"/>
            </w:tcBorders>
          </w:tcPr>
          <w:p w14:paraId="3280D48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31.3%</w:t>
            </w:r>
          </w:p>
        </w:tc>
        <w:tc>
          <w:tcPr>
            <w:tcW w:w="1440" w:type="dxa"/>
            <w:tcBorders>
              <w:top w:val="nil"/>
              <w:left w:val="nil"/>
              <w:bottom w:val="nil"/>
              <w:right w:val="nil"/>
            </w:tcBorders>
          </w:tcPr>
          <w:p w14:paraId="1365C65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IENVPHEA119</w:t>
            </w:r>
          </w:p>
        </w:tc>
        <w:tc>
          <w:tcPr>
            <w:tcW w:w="956" w:type="dxa"/>
            <w:tcBorders>
              <w:top w:val="nil"/>
              <w:left w:val="nil"/>
              <w:bottom w:val="nil"/>
              <w:right w:val="nil"/>
            </w:tcBorders>
          </w:tcPr>
          <w:p w14:paraId="4275B64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3.0%</w:t>
            </w:r>
          </w:p>
        </w:tc>
        <w:tc>
          <w:tcPr>
            <w:tcW w:w="981" w:type="dxa"/>
            <w:tcBorders>
              <w:top w:val="nil"/>
              <w:left w:val="nil"/>
              <w:bottom w:val="nil"/>
              <w:right w:val="nil"/>
            </w:tcBorders>
          </w:tcPr>
          <w:p w14:paraId="38DF1CC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27.9%</w:t>
            </w:r>
          </w:p>
        </w:tc>
        <w:tc>
          <w:tcPr>
            <w:tcW w:w="891" w:type="dxa"/>
            <w:tcBorders>
              <w:top w:val="nil"/>
              <w:left w:val="nil"/>
              <w:bottom w:val="nil"/>
              <w:right w:val="nil"/>
            </w:tcBorders>
          </w:tcPr>
          <w:p w14:paraId="6261089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52.0%</w:t>
            </w:r>
          </w:p>
        </w:tc>
        <w:tc>
          <w:tcPr>
            <w:tcW w:w="980" w:type="dxa"/>
            <w:tcBorders>
              <w:top w:val="nil"/>
              <w:left w:val="nil"/>
              <w:bottom w:val="nil"/>
              <w:right w:val="nil"/>
            </w:tcBorders>
          </w:tcPr>
          <w:p w14:paraId="3F92749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17.1%</w:t>
            </w:r>
          </w:p>
        </w:tc>
      </w:tr>
      <w:tr w:rsidR="00366E09" w:rsidRPr="004840A1" w14:paraId="3E1A450E" w14:textId="77777777" w:rsidTr="00366E09">
        <w:trPr>
          <w:trHeight w:val="71"/>
          <w:tblHeader/>
        </w:trPr>
        <w:tc>
          <w:tcPr>
            <w:tcW w:w="1290" w:type="dxa"/>
            <w:tcBorders>
              <w:top w:val="nil"/>
              <w:left w:val="nil"/>
              <w:bottom w:val="nil"/>
              <w:right w:val="nil"/>
            </w:tcBorders>
          </w:tcPr>
          <w:p w14:paraId="3719EC1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ISAFEMO58</w:t>
            </w:r>
          </w:p>
        </w:tc>
        <w:tc>
          <w:tcPr>
            <w:tcW w:w="990" w:type="dxa"/>
            <w:tcBorders>
              <w:top w:val="nil"/>
              <w:left w:val="nil"/>
              <w:bottom w:val="nil"/>
              <w:right w:val="nil"/>
            </w:tcBorders>
          </w:tcPr>
          <w:p w14:paraId="788394C2" w14:textId="08D4F08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0.7%</w:t>
            </w:r>
          </w:p>
        </w:tc>
        <w:tc>
          <w:tcPr>
            <w:tcW w:w="990" w:type="dxa"/>
            <w:tcBorders>
              <w:top w:val="nil"/>
              <w:left w:val="nil"/>
              <w:bottom w:val="nil"/>
              <w:right w:val="nil"/>
            </w:tcBorders>
          </w:tcPr>
          <w:p w14:paraId="6AEEC53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10.2%</w:t>
            </w:r>
          </w:p>
        </w:tc>
        <w:tc>
          <w:tcPr>
            <w:tcW w:w="990" w:type="dxa"/>
            <w:tcBorders>
              <w:top w:val="nil"/>
              <w:left w:val="nil"/>
              <w:bottom w:val="nil"/>
              <w:right w:val="nil"/>
            </w:tcBorders>
          </w:tcPr>
          <w:p w14:paraId="6510E12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59.4%</w:t>
            </w:r>
          </w:p>
        </w:tc>
        <w:tc>
          <w:tcPr>
            <w:tcW w:w="900" w:type="dxa"/>
            <w:tcBorders>
              <w:top w:val="nil"/>
              <w:left w:val="nil"/>
              <w:bottom w:val="nil"/>
              <w:right w:val="nil"/>
            </w:tcBorders>
          </w:tcPr>
          <w:p w14:paraId="539AF0C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29.7%</w:t>
            </w:r>
          </w:p>
        </w:tc>
        <w:tc>
          <w:tcPr>
            <w:tcW w:w="1440" w:type="dxa"/>
            <w:tcBorders>
              <w:top w:val="nil"/>
              <w:left w:val="nil"/>
              <w:bottom w:val="nil"/>
              <w:right w:val="nil"/>
            </w:tcBorders>
          </w:tcPr>
          <w:p w14:paraId="7A14116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IENVPHEA120</w:t>
            </w:r>
          </w:p>
        </w:tc>
        <w:tc>
          <w:tcPr>
            <w:tcW w:w="956" w:type="dxa"/>
            <w:tcBorders>
              <w:top w:val="nil"/>
              <w:left w:val="nil"/>
              <w:bottom w:val="nil"/>
              <w:right w:val="nil"/>
            </w:tcBorders>
          </w:tcPr>
          <w:p w14:paraId="6EEC9A1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3.7%</w:t>
            </w:r>
          </w:p>
        </w:tc>
        <w:tc>
          <w:tcPr>
            <w:tcW w:w="981" w:type="dxa"/>
            <w:tcBorders>
              <w:top w:val="nil"/>
              <w:left w:val="nil"/>
              <w:bottom w:val="nil"/>
              <w:right w:val="nil"/>
            </w:tcBorders>
          </w:tcPr>
          <w:p w14:paraId="05DF95E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23.4%</w:t>
            </w:r>
          </w:p>
        </w:tc>
        <w:tc>
          <w:tcPr>
            <w:tcW w:w="891" w:type="dxa"/>
            <w:tcBorders>
              <w:top w:val="nil"/>
              <w:left w:val="nil"/>
              <w:bottom w:val="nil"/>
              <w:right w:val="nil"/>
            </w:tcBorders>
          </w:tcPr>
          <w:p w14:paraId="6D86B86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55.9%</w:t>
            </w:r>
          </w:p>
        </w:tc>
        <w:tc>
          <w:tcPr>
            <w:tcW w:w="980" w:type="dxa"/>
            <w:tcBorders>
              <w:top w:val="nil"/>
              <w:left w:val="nil"/>
              <w:bottom w:val="nil"/>
              <w:right w:val="nil"/>
            </w:tcBorders>
          </w:tcPr>
          <w:p w14:paraId="645C259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17.0%</w:t>
            </w:r>
          </w:p>
        </w:tc>
      </w:tr>
      <w:tr w:rsidR="00366E09" w:rsidRPr="004840A1" w14:paraId="5307888C" w14:textId="77777777" w:rsidTr="00366E09">
        <w:trPr>
          <w:trHeight w:val="71"/>
          <w:tblHeader/>
        </w:trPr>
        <w:tc>
          <w:tcPr>
            <w:tcW w:w="1290" w:type="dxa"/>
            <w:tcBorders>
              <w:top w:val="nil"/>
              <w:left w:val="nil"/>
              <w:bottom w:val="nil"/>
              <w:right w:val="nil"/>
            </w:tcBorders>
          </w:tcPr>
          <w:p w14:paraId="10D7FCF6"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ISAFPSAF59</w:t>
            </w:r>
          </w:p>
        </w:tc>
        <w:tc>
          <w:tcPr>
            <w:tcW w:w="990" w:type="dxa"/>
            <w:tcBorders>
              <w:top w:val="nil"/>
              <w:left w:val="nil"/>
              <w:bottom w:val="nil"/>
              <w:right w:val="nil"/>
            </w:tcBorders>
          </w:tcPr>
          <w:p w14:paraId="491018CC" w14:textId="0C67360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w:t>
            </w:r>
          </w:p>
        </w:tc>
        <w:tc>
          <w:tcPr>
            <w:tcW w:w="990" w:type="dxa"/>
            <w:tcBorders>
              <w:top w:val="nil"/>
              <w:left w:val="nil"/>
              <w:bottom w:val="nil"/>
              <w:right w:val="nil"/>
            </w:tcBorders>
          </w:tcPr>
          <w:p w14:paraId="0994232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5.3%</w:t>
            </w:r>
          </w:p>
        </w:tc>
        <w:tc>
          <w:tcPr>
            <w:tcW w:w="990" w:type="dxa"/>
            <w:tcBorders>
              <w:top w:val="nil"/>
              <w:left w:val="nil"/>
              <w:bottom w:val="nil"/>
              <w:right w:val="nil"/>
            </w:tcBorders>
          </w:tcPr>
          <w:p w14:paraId="1314546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51.9%</w:t>
            </w:r>
          </w:p>
        </w:tc>
        <w:tc>
          <w:tcPr>
            <w:tcW w:w="900" w:type="dxa"/>
            <w:tcBorders>
              <w:top w:val="nil"/>
              <w:left w:val="nil"/>
              <w:bottom w:val="nil"/>
              <w:right w:val="nil"/>
            </w:tcBorders>
          </w:tcPr>
          <w:p w14:paraId="0DF5A0D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41.6%</w:t>
            </w:r>
          </w:p>
        </w:tc>
        <w:tc>
          <w:tcPr>
            <w:tcW w:w="1440" w:type="dxa"/>
            <w:tcBorders>
              <w:top w:val="nil"/>
              <w:left w:val="nil"/>
              <w:bottom w:val="nil"/>
              <w:right w:val="nil"/>
            </w:tcBorders>
          </w:tcPr>
          <w:p w14:paraId="2329551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IENVPHEA121</w:t>
            </w:r>
          </w:p>
        </w:tc>
        <w:tc>
          <w:tcPr>
            <w:tcW w:w="956" w:type="dxa"/>
            <w:tcBorders>
              <w:top w:val="nil"/>
              <w:left w:val="nil"/>
              <w:bottom w:val="nil"/>
              <w:right w:val="nil"/>
            </w:tcBorders>
          </w:tcPr>
          <w:p w14:paraId="03B32C0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w:t>
            </w:r>
          </w:p>
        </w:tc>
        <w:tc>
          <w:tcPr>
            <w:tcW w:w="981" w:type="dxa"/>
            <w:tcBorders>
              <w:top w:val="nil"/>
              <w:left w:val="nil"/>
              <w:bottom w:val="nil"/>
              <w:right w:val="nil"/>
            </w:tcBorders>
          </w:tcPr>
          <w:p w14:paraId="0BACD10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19.4%</w:t>
            </w:r>
          </w:p>
        </w:tc>
        <w:tc>
          <w:tcPr>
            <w:tcW w:w="891" w:type="dxa"/>
            <w:tcBorders>
              <w:top w:val="nil"/>
              <w:left w:val="nil"/>
              <w:bottom w:val="nil"/>
              <w:right w:val="nil"/>
            </w:tcBorders>
          </w:tcPr>
          <w:p w14:paraId="7FDAB94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61.3%</w:t>
            </w:r>
          </w:p>
        </w:tc>
        <w:tc>
          <w:tcPr>
            <w:tcW w:w="980" w:type="dxa"/>
            <w:tcBorders>
              <w:top w:val="nil"/>
              <w:left w:val="nil"/>
              <w:bottom w:val="nil"/>
              <w:right w:val="nil"/>
            </w:tcBorders>
          </w:tcPr>
          <w:p w14:paraId="0502AF3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17.0%</w:t>
            </w:r>
          </w:p>
        </w:tc>
      </w:tr>
      <w:tr w:rsidR="00366E09" w:rsidRPr="004840A1" w14:paraId="12707EB1" w14:textId="77777777" w:rsidTr="00366E09">
        <w:trPr>
          <w:trHeight w:val="71"/>
          <w:tblHeader/>
        </w:trPr>
        <w:tc>
          <w:tcPr>
            <w:tcW w:w="1290" w:type="dxa"/>
            <w:tcBorders>
              <w:top w:val="nil"/>
              <w:left w:val="nil"/>
              <w:bottom w:val="nil"/>
              <w:right w:val="nil"/>
            </w:tcBorders>
          </w:tcPr>
          <w:p w14:paraId="630E40F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ISAFPSAF60</w:t>
            </w:r>
          </w:p>
        </w:tc>
        <w:tc>
          <w:tcPr>
            <w:tcW w:w="990" w:type="dxa"/>
            <w:tcBorders>
              <w:top w:val="nil"/>
              <w:left w:val="nil"/>
              <w:bottom w:val="nil"/>
              <w:right w:val="nil"/>
            </w:tcBorders>
          </w:tcPr>
          <w:p w14:paraId="34DF4954" w14:textId="353FA2CC"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8.9%</w:t>
            </w:r>
          </w:p>
        </w:tc>
        <w:tc>
          <w:tcPr>
            <w:tcW w:w="990" w:type="dxa"/>
            <w:tcBorders>
              <w:top w:val="nil"/>
              <w:left w:val="nil"/>
              <w:bottom w:val="nil"/>
              <w:right w:val="nil"/>
            </w:tcBorders>
          </w:tcPr>
          <w:p w14:paraId="750CF02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25.8%</w:t>
            </w:r>
          </w:p>
        </w:tc>
        <w:tc>
          <w:tcPr>
            <w:tcW w:w="990" w:type="dxa"/>
            <w:tcBorders>
              <w:top w:val="nil"/>
              <w:left w:val="nil"/>
              <w:bottom w:val="nil"/>
              <w:right w:val="nil"/>
            </w:tcBorders>
          </w:tcPr>
          <w:p w14:paraId="0C671EA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52.7%</w:t>
            </w:r>
          </w:p>
        </w:tc>
        <w:tc>
          <w:tcPr>
            <w:tcW w:w="900" w:type="dxa"/>
            <w:tcBorders>
              <w:top w:val="nil"/>
              <w:left w:val="nil"/>
              <w:bottom w:val="nil"/>
              <w:right w:val="nil"/>
            </w:tcBorders>
          </w:tcPr>
          <w:p w14:paraId="6B0FD5F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12.5%</w:t>
            </w:r>
          </w:p>
        </w:tc>
        <w:tc>
          <w:tcPr>
            <w:tcW w:w="1440" w:type="dxa"/>
            <w:tcBorders>
              <w:top w:val="nil"/>
              <w:left w:val="nil"/>
              <w:bottom w:val="nil"/>
              <w:right w:val="nil"/>
            </w:tcBorders>
          </w:tcPr>
          <w:p w14:paraId="598F6042"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IENVPHEA122</w:t>
            </w:r>
          </w:p>
        </w:tc>
        <w:tc>
          <w:tcPr>
            <w:tcW w:w="956" w:type="dxa"/>
            <w:tcBorders>
              <w:top w:val="nil"/>
              <w:left w:val="nil"/>
              <w:bottom w:val="nil"/>
              <w:right w:val="nil"/>
            </w:tcBorders>
          </w:tcPr>
          <w:p w14:paraId="6C6C986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w:t>
            </w:r>
          </w:p>
        </w:tc>
        <w:tc>
          <w:tcPr>
            <w:tcW w:w="981" w:type="dxa"/>
            <w:tcBorders>
              <w:top w:val="nil"/>
              <w:left w:val="nil"/>
              <w:bottom w:val="nil"/>
              <w:right w:val="nil"/>
            </w:tcBorders>
          </w:tcPr>
          <w:p w14:paraId="1D2035E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24.0%</w:t>
            </w:r>
          </w:p>
        </w:tc>
        <w:tc>
          <w:tcPr>
            <w:tcW w:w="891" w:type="dxa"/>
            <w:tcBorders>
              <w:top w:val="nil"/>
              <w:left w:val="nil"/>
              <w:bottom w:val="nil"/>
              <w:right w:val="nil"/>
            </w:tcBorders>
          </w:tcPr>
          <w:p w14:paraId="77C0FAF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57.5%</w:t>
            </w:r>
          </w:p>
        </w:tc>
        <w:tc>
          <w:tcPr>
            <w:tcW w:w="980" w:type="dxa"/>
            <w:tcBorders>
              <w:top w:val="nil"/>
              <w:left w:val="nil"/>
              <w:bottom w:val="nil"/>
              <w:right w:val="nil"/>
            </w:tcBorders>
          </w:tcPr>
          <w:p w14:paraId="4169C9D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15.3%</w:t>
            </w:r>
          </w:p>
        </w:tc>
      </w:tr>
      <w:tr w:rsidR="00366E09" w:rsidRPr="004840A1" w14:paraId="1B08DEE0" w14:textId="77777777" w:rsidTr="00366E09">
        <w:trPr>
          <w:trHeight w:val="71"/>
          <w:tblHeader/>
        </w:trPr>
        <w:tc>
          <w:tcPr>
            <w:tcW w:w="1290" w:type="dxa"/>
            <w:tcBorders>
              <w:top w:val="nil"/>
              <w:left w:val="nil"/>
              <w:bottom w:val="nil"/>
              <w:right w:val="nil"/>
            </w:tcBorders>
          </w:tcPr>
          <w:p w14:paraId="00B91A6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ISAFPSAF61</w:t>
            </w:r>
          </w:p>
        </w:tc>
        <w:tc>
          <w:tcPr>
            <w:tcW w:w="990" w:type="dxa"/>
            <w:tcBorders>
              <w:top w:val="nil"/>
              <w:left w:val="nil"/>
              <w:bottom w:val="nil"/>
              <w:right w:val="nil"/>
            </w:tcBorders>
          </w:tcPr>
          <w:p w14:paraId="5835B90E" w14:textId="1249D9E3"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w:t>
            </w:r>
          </w:p>
        </w:tc>
        <w:tc>
          <w:tcPr>
            <w:tcW w:w="990" w:type="dxa"/>
            <w:tcBorders>
              <w:top w:val="nil"/>
              <w:left w:val="nil"/>
              <w:bottom w:val="nil"/>
              <w:right w:val="nil"/>
            </w:tcBorders>
          </w:tcPr>
          <w:p w14:paraId="2009224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23.9%</w:t>
            </w:r>
          </w:p>
        </w:tc>
        <w:tc>
          <w:tcPr>
            <w:tcW w:w="990" w:type="dxa"/>
            <w:tcBorders>
              <w:top w:val="nil"/>
              <w:left w:val="nil"/>
              <w:bottom w:val="nil"/>
              <w:right w:val="nil"/>
            </w:tcBorders>
          </w:tcPr>
          <w:p w14:paraId="1975F5F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53.6%</w:t>
            </w:r>
          </w:p>
        </w:tc>
        <w:tc>
          <w:tcPr>
            <w:tcW w:w="900" w:type="dxa"/>
            <w:tcBorders>
              <w:top w:val="nil"/>
              <w:left w:val="nil"/>
              <w:bottom w:val="nil"/>
              <w:right w:val="nil"/>
            </w:tcBorders>
          </w:tcPr>
          <w:p w14:paraId="5D68A55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18.1%</w:t>
            </w:r>
          </w:p>
        </w:tc>
        <w:tc>
          <w:tcPr>
            <w:tcW w:w="1440" w:type="dxa"/>
            <w:tcBorders>
              <w:top w:val="nil"/>
              <w:left w:val="nil"/>
              <w:bottom w:val="nil"/>
              <w:right w:val="nil"/>
            </w:tcBorders>
          </w:tcPr>
          <w:p w14:paraId="129CF54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IENVPHEA138</w:t>
            </w:r>
          </w:p>
        </w:tc>
        <w:tc>
          <w:tcPr>
            <w:tcW w:w="956" w:type="dxa"/>
            <w:tcBorders>
              <w:top w:val="nil"/>
              <w:left w:val="nil"/>
              <w:bottom w:val="nil"/>
              <w:right w:val="nil"/>
            </w:tcBorders>
          </w:tcPr>
          <w:p w14:paraId="2A7B188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w:t>
            </w:r>
          </w:p>
        </w:tc>
        <w:tc>
          <w:tcPr>
            <w:tcW w:w="981" w:type="dxa"/>
            <w:tcBorders>
              <w:top w:val="nil"/>
              <w:left w:val="nil"/>
              <w:bottom w:val="nil"/>
              <w:right w:val="nil"/>
            </w:tcBorders>
          </w:tcPr>
          <w:p w14:paraId="4F6914E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16.7%</w:t>
            </w:r>
          </w:p>
        </w:tc>
        <w:tc>
          <w:tcPr>
            <w:tcW w:w="891" w:type="dxa"/>
            <w:tcBorders>
              <w:top w:val="nil"/>
              <w:left w:val="nil"/>
              <w:bottom w:val="nil"/>
              <w:right w:val="nil"/>
            </w:tcBorders>
          </w:tcPr>
          <w:p w14:paraId="0D532F7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63.3%</w:t>
            </w:r>
          </w:p>
        </w:tc>
        <w:tc>
          <w:tcPr>
            <w:tcW w:w="980" w:type="dxa"/>
            <w:tcBorders>
              <w:top w:val="nil"/>
              <w:left w:val="nil"/>
              <w:bottom w:val="nil"/>
              <w:right w:val="nil"/>
            </w:tcBorders>
          </w:tcPr>
          <w:p w14:paraId="4B51C53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18.6%</w:t>
            </w:r>
          </w:p>
        </w:tc>
      </w:tr>
      <w:tr w:rsidR="00366E09" w:rsidRPr="004840A1" w14:paraId="22039A90" w14:textId="77777777" w:rsidTr="00366E09">
        <w:trPr>
          <w:trHeight w:val="71"/>
          <w:tblHeader/>
        </w:trPr>
        <w:tc>
          <w:tcPr>
            <w:tcW w:w="1290" w:type="dxa"/>
            <w:tcBorders>
              <w:top w:val="nil"/>
              <w:left w:val="nil"/>
              <w:bottom w:val="nil"/>
              <w:right w:val="nil"/>
            </w:tcBorders>
          </w:tcPr>
          <w:p w14:paraId="3E5AFAD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ISAFPSAF62</w:t>
            </w:r>
          </w:p>
        </w:tc>
        <w:tc>
          <w:tcPr>
            <w:tcW w:w="990" w:type="dxa"/>
            <w:tcBorders>
              <w:top w:val="nil"/>
              <w:left w:val="nil"/>
              <w:bottom w:val="nil"/>
              <w:right w:val="nil"/>
            </w:tcBorders>
          </w:tcPr>
          <w:p w14:paraId="4354C352" w14:textId="30F71D12"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4.4%</w:t>
            </w:r>
          </w:p>
        </w:tc>
        <w:tc>
          <w:tcPr>
            <w:tcW w:w="990" w:type="dxa"/>
            <w:tcBorders>
              <w:top w:val="nil"/>
              <w:left w:val="nil"/>
              <w:bottom w:val="nil"/>
              <w:right w:val="nil"/>
            </w:tcBorders>
          </w:tcPr>
          <w:p w14:paraId="25D5FEC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22.0%</w:t>
            </w:r>
          </w:p>
        </w:tc>
        <w:tc>
          <w:tcPr>
            <w:tcW w:w="990" w:type="dxa"/>
            <w:tcBorders>
              <w:top w:val="nil"/>
              <w:left w:val="nil"/>
              <w:bottom w:val="nil"/>
              <w:right w:val="nil"/>
            </w:tcBorders>
          </w:tcPr>
          <w:p w14:paraId="1D9ADD0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56.2%</w:t>
            </w:r>
          </w:p>
        </w:tc>
        <w:tc>
          <w:tcPr>
            <w:tcW w:w="900" w:type="dxa"/>
            <w:tcBorders>
              <w:top w:val="nil"/>
              <w:left w:val="nil"/>
              <w:bottom w:val="nil"/>
              <w:right w:val="nil"/>
            </w:tcBorders>
          </w:tcPr>
          <w:p w14:paraId="591EF24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17.3%</w:t>
            </w:r>
          </w:p>
        </w:tc>
        <w:tc>
          <w:tcPr>
            <w:tcW w:w="1440" w:type="dxa"/>
            <w:tcBorders>
              <w:top w:val="nil"/>
              <w:left w:val="nil"/>
              <w:bottom w:val="nil"/>
              <w:right w:val="nil"/>
            </w:tcBorders>
          </w:tcPr>
          <w:p w14:paraId="134123E6"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IENVMEN123</w:t>
            </w:r>
          </w:p>
        </w:tc>
        <w:tc>
          <w:tcPr>
            <w:tcW w:w="956" w:type="dxa"/>
            <w:tcBorders>
              <w:top w:val="nil"/>
              <w:left w:val="nil"/>
              <w:bottom w:val="nil"/>
              <w:right w:val="nil"/>
            </w:tcBorders>
          </w:tcPr>
          <w:p w14:paraId="450AF86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w:t>
            </w:r>
          </w:p>
        </w:tc>
        <w:tc>
          <w:tcPr>
            <w:tcW w:w="981" w:type="dxa"/>
            <w:tcBorders>
              <w:top w:val="nil"/>
              <w:left w:val="nil"/>
              <w:bottom w:val="nil"/>
              <w:right w:val="nil"/>
            </w:tcBorders>
          </w:tcPr>
          <w:p w14:paraId="50E997E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12.4%</w:t>
            </w:r>
          </w:p>
        </w:tc>
        <w:tc>
          <w:tcPr>
            <w:tcW w:w="891" w:type="dxa"/>
            <w:tcBorders>
              <w:top w:val="nil"/>
              <w:left w:val="nil"/>
              <w:bottom w:val="nil"/>
              <w:right w:val="nil"/>
            </w:tcBorders>
          </w:tcPr>
          <w:p w14:paraId="2C759A7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59.6%</w:t>
            </w:r>
          </w:p>
        </w:tc>
        <w:tc>
          <w:tcPr>
            <w:tcW w:w="980" w:type="dxa"/>
            <w:tcBorders>
              <w:top w:val="nil"/>
              <w:left w:val="nil"/>
              <w:bottom w:val="nil"/>
              <w:right w:val="nil"/>
            </w:tcBorders>
          </w:tcPr>
          <w:p w14:paraId="36B3926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25.6%</w:t>
            </w:r>
          </w:p>
        </w:tc>
      </w:tr>
      <w:tr w:rsidR="00366E09" w:rsidRPr="004840A1" w14:paraId="5211369B" w14:textId="77777777" w:rsidTr="00366E09">
        <w:trPr>
          <w:trHeight w:val="71"/>
          <w:tblHeader/>
        </w:trPr>
        <w:tc>
          <w:tcPr>
            <w:tcW w:w="1290" w:type="dxa"/>
            <w:tcBorders>
              <w:top w:val="nil"/>
              <w:left w:val="nil"/>
              <w:bottom w:val="nil"/>
              <w:right w:val="nil"/>
            </w:tcBorders>
          </w:tcPr>
          <w:p w14:paraId="7F4D3B6F"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ISAFPSAF63</w:t>
            </w:r>
          </w:p>
        </w:tc>
        <w:tc>
          <w:tcPr>
            <w:tcW w:w="990" w:type="dxa"/>
            <w:tcBorders>
              <w:top w:val="nil"/>
              <w:left w:val="nil"/>
              <w:bottom w:val="nil"/>
              <w:right w:val="nil"/>
            </w:tcBorders>
          </w:tcPr>
          <w:p w14:paraId="50EE0935" w14:textId="42E40853"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4.4%</w:t>
            </w:r>
          </w:p>
        </w:tc>
        <w:tc>
          <w:tcPr>
            <w:tcW w:w="990" w:type="dxa"/>
            <w:tcBorders>
              <w:top w:val="nil"/>
              <w:left w:val="nil"/>
              <w:bottom w:val="nil"/>
              <w:right w:val="nil"/>
            </w:tcBorders>
          </w:tcPr>
          <w:p w14:paraId="56E4281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19.4%</w:t>
            </w:r>
          </w:p>
        </w:tc>
        <w:tc>
          <w:tcPr>
            <w:tcW w:w="990" w:type="dxa"/>
            <w:tcBorders>
              <w:top w:val="nil"/>
              <w:left w:val="nil"/>
              <w:bottom w:val="nil"/>
              <w:right w:val="nil"/>
            </w:tcBorders>
          </w:tcPr>
          <w:p w14:paraId="09E2110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47.9%</w:t>
            </w:r>
          </w:p>
        </w:tc>
        <w:tc>
          <w:tcPr>
            <w:tcW w:w="900" w:type="dxa"/>
            <w:tcBorders>
              <w:top w:val="nil"/>
              <w:left w:val="nil"/>
              <w:bottom w:val="nil"/>
              <w:right w:val="nil"/>
            </w:tcBorders>
          </w:tcPr>
          <w:p w14:paraId="40B344B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28.3%</w:t>
            </w:r>
          </w:p>
        </w:tc>
        <w:tc>
          <w:tcPr>
            <w:tcW w:w="1440" w:type="dxa"/>
            <w:tcBorders>
              <w:top w:val="nil"/>
              <w:left w:val="nil"/>
              <w:bottom w:val="nil"/>
              <w:right w:val="nil"/>
            </w:tcBorders>
          </w:tcPr>
          <w:p w14:paraId="38608CF4"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IENVMEN124</w:t>
            </w:r>
          </w:p>
        </w:tc>
        <w:tc>
          <w:tcPr>
            <w:tcW w:w="956" w:type="dxa"/>
            <w:tcBorders>
              <w:top w:val="nil"/>
              <w:left w:val="nil"/>
              <w:bottom w:val="nil"/>
              <w:right w:val="nil"/>
            </w:tcBorders>
          </w:tcPr>
          <w:p w14:paraId="6B0C505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981" w:type="dxa"/>
            <w:tcBorders>
              <w:top w:val="nil"/>
              <w:left w:val="nil"/>
              <w:bottom w:val="nil"/>
              <w:right w:val="nil"/>
            </w:tcBorders>
          </w:tcPr>
          <w:p w14:paraId="52741D4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14.7%</w:t>
            </w:r>
          </w:p>
        </w:tc>
        <w:tc>
          <w:tcPr>
            <w:tcW w:w="891" w:type="dxa"/>
            <w:tcBorders>
              <w:top w:val="nil"/>
              <w:left w:val="nil"/>
              <w:bottom w:val="nil"/>
              <w:right w:val="nil"/>
            </w:tcBorders>
          </w:tcPr>
          <w:p w14:paraId="4B944C2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63.6%</w:t>
            </w:r>
          </w:p>
        </w:tc>
        <w:tc>
          <w:tcPr>
            <w:tcW w:w="980" w:type="dxa"/>
            <w:tcBorders>
              <w:top w:val="nil"/>
              <w:left w:val="nil"/>
              <w:bottom w:val="nil"/>
              <w:right w:val="nil"/>
            </w:tcBorders>
          </w:tcPr>
          <w:p w14:paraId="133ACE8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19.3%</w:t>
            </w:r>
          </w:p>
        </w:tc>
      </w:tr>
      <w:tr w:rsidR="00366E09" w:rsidRPr="004840A1" w14:paraId="3CF27069" w14:textId="77777777" w:rsidTr="00366E09">
        <w:trPr>
          <w:trHeight w:val="71"/>
          <w:tblHeader/>
        </w:trPr>
        <w:tc>
          <w:tcPr>
            <w:tcW w:w="1290" w:type="dxa"/>
            <w:tcBorders>
              <w:top w:val="nil"/>
              <w:left w:val="nil"/>
              <w:bottom w:val="nil"/>
              <w:right w:val="nil"/>
            </w:tcBorders>
          </w:tcPr>
          <w:p w14:paraId="7968A8E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ISAFPSAF64</w:t>
            </w:r>
          </w:p>
        </w:tc>
        <w:tc>
          <w:tcPr>
            <w:tcW w:w="990" w:type="dxa"/>
            <w:tcBorders>
              <w:top w:val="nil"/>
              <w:left w:val="nil"/>
              <w:bottom w:val="nil"/>
              <w:right w:val="nil"/>
            </w:tcBorders>
          </w:tcPr>
          <w:p w14:paraId="3F259D62" w14:textId="0CE55B08"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0.6%</w:t>
            </w:r>
          </w:p>
        </w:tc>
        <w:tc>
          <w:tcPr>
            <w:tcW w:w="990" w:type="dxa"/>
            <w:tcBorders>
              <w:top w:val="nil"/>
              <w:left w:val="nil"/>
              <w:bottom w:val="nil"/>
              <w:right w:val="nil"/>
            </w:tcBorders>
          </w:tcPr>
          <w:p w14:paraId="21139A3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7.3%</w:t>
            </w:r>
          </w:p>
        </w:tc>
        <w:tc>
          <w:tcPr>
            <w:tcW w:w="990" w:type="dxa"/>
            <w:tcBorders>
              <w:top w:val="nil"/>
              <w:left w:val="nil"/>
              <w:bottom w:val="nil"/>
              <w:right w:val="nil"/>
            </w:tcBorders>
          </w:tcPr>
          <w:p w14:paraId="0810BD4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54.6%</w:t>
            </w:r>
          </w:p>
        </w:tc>
        <w:tc>
          <w:tcPr>
            <w:tcW w:w="900" w:type="dxa"/>
            <w:tcBorders>
              <w:top w:val="nil"/>
              <w:left w:val="nil"/>
              <w:bottom w:val="nil"/>
              <w:right w:val="nil"/>
            </w:tcBorders>
          </w:tcPr>
          <w:p w14:paraId="0539F93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37.4%</w:t>
            </w:r>
          </w:p>
        </w:tc>
        <w:tc>
          <w:tcPr>
            <w:tcW w:w="1440" w:type="dxa"/>
            <w:tcBorders>
              <w:top w:val="nil"/>
              <w:left w:val="nil"/>
              <w:bottom w:val="nil"/>
              <w:right w:val="nil"/>
            </w:tcBorders>
          </w:tcPr>
          <w:p w14:paraId="1C1AF4E6"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IENVMEN125</w:t>
            </w:r>
          </w:p>
        </w:tc>
        <w:tc>
          <w:tcPr>
            <w:tcW w:w="956" w:type="dxa"/>
            <w:tcBorders>
              <w:top w:val="nil"/>
              <w:left w:val="nil"/>
              <w:bottom w:val="nil"/>
              <w:right w:val="nil"/>
            </w:tcBorders>
          </w:tcPr>
          <w:p w14:paraId="5131D25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4.6%</w:t>
            </w:r>
          </w:p>
        </w:tc>
        <w:tc>
          <w:tcPr>
            <w:tcW w:w="981" w:type="dxa"/>
            <w:tcBorders>
              <w:top w:val="nil"/>
              <w:left w:val="nil"/>
              <w:bottom w:val="nil"/>
              <w:right w:val="nil"/>
            </w:tcBorders>
          </w:tcPr>
          <w:p w14:paraId="7F5EB1E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26.2%</w:t>
            </w:r>
          </w:p>
        </w:tc>
        <w:tc>
          <w:tcPr>
            <w:tcW w:w="891" w:type="dxa"/>
            <w:tcBorders>
              <w:top w:val="nil"/>
              <w:left w:val="nil"/>
              <w:bottom w:val="nil"/>
              <w:right w:val="nil"/>
            </w:tcBorders>
          </w:tcPr>
          <w:p w14:paraId="6EDB355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54.3%</w:t>
            </w:r>
          </w:p>
        </w:tc>
        <w:tc>
          <w:tcPr>
            <w:tcW w:w="980" w:type="dxa"/>
            <w:tcBorders>
              <w:top w:val="nil"/>
              <w:left w:val="nil"/>
              <w:bottom w:val="nil"/>
              <w:right w:val="nil"/>
            </w:tcBorders>
          </w:tcPr>
          <w:p w14:paraId="6A9A4FC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14.9%</w:t>
            </w:r>
          </w:p>
        </w:tc>
      </w:tr>
      <w:tr w:rsidR="00366E09" w:rsidRPr="004840A1" w14:paraId="1CEE7473" w14:textId="77777777" w:rsidTr="00366E09">
        <w:trPr>
          <w:trHeight w:val="71"/>
          <w:tblHeader/>
        </w:trPr>
        <w:tc>
          <w:tcPr>
            <w:tcW w:w="1290" w:type="dxa"/>
            <w:tcBorders>
              <w:top w:val="nil"/>
              <w:left w:val="nil"/>
              <w:bottom w:val="nil"/>
              <w:right w:val="nil"/>
            </w:tcBorders>
          </w:tcPr>
          <w:p w14:paraId="3BCF490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ISAFPSAF65</w:t>
            </w:r>
          </w:p>
        </w:tc>
        <w:tc>
          <w:tcPr>
            <w:tcW w:w="990" w:type="dxa"/>
            <w:tcBorders>
              <w:top w:val="nil"/>
              <w:left w:val="nil"/>
              <w:bottom w:val="nil"/>
              <w:right w:val="nil"/>
            </w:tcBorders>
          </w:tcPr>
          <w:p w14:paraId="1A3280EB" w14:textId="5B1EE4C9"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w:t>
            </w:r>
          </w:p>
        </w:tc>
        <w:tc>
          <w:tcPr>
            <w:tcW w:w="990" w:type="dxa"/>
            <w:tcBorders>
              <w:top w:val="nil"/>
              <w:left w:val="nil"/>
              <w:bottom w:val="nil"/>
              <w:right w:val="nil"/>
            </w:tcBorders>
          </w:tcPr>
          <w:p w14:paraId="1E88814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12.9%</w:t>
            </w:r>
          </w:p>
        </w:tc>
        <w:tc>
          <w:tcPr>
            <w:tcW w:w="990" w:type="dxa"/>
            <w:tcBorders>
              <w:top w:val="nil"/>
              <w:left w:val="nil"/>
              <w:bottom w:val="nil"/>
              <w:right w:val="nil"/>
            </w:tcBorders>
          </w:tcPr>
          <w:p w14:paraId="75D351D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47.8%</w:t>
            </w:r>
          </w:p>
        </w:tc>
        <w:tc>
          <w:tcPr>
            <w:tcW w:w="900" w:type="dxa"/>
            <w:tcBorders>
              <w:top w:val="nil"/>
              <w:left w:val="nil"/>
              <w:bottom w:val="nil"/>
              <w:right w:val="nil"/>
            </w:tcBorders>
          </w:tcPr>
          <w:p w14:paraId="46F7539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37.4%</w:t>
            </w:r>
          </w:p>
        </w:tc>
        <w:tc>
          <w:tcPr>
            <w:tcW w:w="1440" w:type="dxa"/>
            <w:tcBorders>
              <w:top w:val="nil"/>
              <w:left w:val="nil"/>
              <w:bottom w:val="nil"/>
              <w:right w:val="nil"/>
            </w:tcBorders>
          </w:tcPr>
          <w:p w14:paraId="194D867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IENVMEN126</w:t>
            </w:r>
          </w:p>
        </w:tc>
        <w:tc>
          <w:tcPr>
            <w:tcW w:w="956" w:type="dxa"/>
            <w:tcBorders>
              <w:top w:val="nil"/>
              <w:left w:val="nil"/>
              <w:bottom w:val="nil"/>
              <w:right w:val="nil"/>
            </w:tcBorders>
          </w:tcPr>
          <w:p w14:paraId="4E2C643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4.0%</w:t>
            </w:r>
          </w:p>
        </w:tc>
        <w:tc>
          <w:tcPr>
            <w:tcW w:w="981" w:type="dxa"/>
            <w:tcBorders>
              <w:top w:val="nil"/>
              <w:left w:val="nil"/>
              <w:bottom w:val="nil"/>
              <w:right w:val="nil"/>
            </w:tcBorders>
          </w:tcPr>
          <w:p w14:paraId="180C60E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26.6%</w:t>
            </w:r>
          </w:p>
        </w:tc>
        <w:tc>
          <w:tcPr>
            <w:tcW w:w="891" w:type="dxa"/>
            <w:tcBorders>
              <w:top w:val="nil"/>
              <w:left w:val="nil"/>
              <w:bottom w:val="nil"/>
              <w:right w:val="nil"/>
            </w:tcBorders>
          </w:tcPr>
          <w:p w14:paraId="2DEF359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54.7%</w:t>
            </w:r>
          </w:p>
        </w:tc>
        <w:tc>
          <w:tcPr>
            <w:tcW w:w="980" w:type="dxa"/>
            <w:tcBorders>
              <w:top w:val="nil"/>
              <w:left w:val="nil"/>
              <w:bottom w:val="nil"/>
              <w:right w:val="nil"/>
            </w:tcBorders>
          </w:tcPr>
          <w:p w14:paraId="4CE8E03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14.7%</w:t>
            </w:r>
          </w:p>
        </w:tc>
      </w:tr>
      <w:tr w:rsidR="00366E09" w:rsidRPr="004840A1" w14:paraId="2CD00F3A" w14:textId="77777777" w:rsidTr="00366E09">
        <w:trPr>
          <w:trHeight w:val="71"/>
          <w:tblHeader/>
        </w:trPr>
        <w:tc>
          <w:tcPr>
            <w:tcW w:w="1290" w:type="dxa"/>
            <w:tcBorders>
              <w:top w:val="nil"/>
              <w:left w:val="nil"/>
              <w:bottom w:val="nil"/>
              <w:right w:val="nil"/>
            </w:tcBorders>
          </w:tcPr>
          <w:p w14:paraId="02F62AC9"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ISAFPSAF66</w:t>
            </w:r>
          </w:p>
        </w:tc>
        <w:tc>
          <w:tcPr>
            <w:tcW w:w="990" w:type="dxa"/>
            <w:tcBorders>
              <w:top w:val="nil"/>
              <w:left w:val="nil"/>
              <w:bottom w:val="nil"/>
              <w:right w:val="nil"/>
            </w:tcBorders>
          </w:tcPr>
          <w:p w14:paraId="38D40DAD" w14:textId="530904BE"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w:t>
            </w:r>
          </w:p>
        </w:tc>
        <w:tc>
          <w:tcPr>
            <w:tcW w:w="990" w:type="dxa"/>
            <w:tcBorders>
              <w:top w:val="nil"/>
              <w:left w:val="nil"/>
              <w:bottom w:val="nil"/>
              <w:right w:val="nil"/>
            </w:tcBorders>
          </w:tcPr>
          <w:p w14:paraId="3A1D899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w:t>
            </w:r>
          </w:p>
        </w:tc>
        <w:tc>
          <w:tcPr>
            <w:tcW w:w="990" w:type="dxa"/>
            <w:tcBorders>
              <w:top w:val="nil"/>
              <w:left w:val="nil"/>
              <w:bottom w:val="nil"/>
              <w:right w:val="nil"/>
            </w:tcBorders>
          </w:tcPr>
          <w:p w14:paraId="1A33DA8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45.7%</w:t>
            </w:r>
          </w:p>
        </w:tc>
        <w:tc>
          <w:tcPr>
            <w:tcW w:w="900" w:type="dxa"/>
            <w:tcBorders>
              <w:top w:val="nil"/>
              <w:left w:val="nil"/>
              <w:bottom w:val="nil"/>
              <w:right w:val="nil"/>
            </w:tcBorders>
          </w:tcPr>
          <w:p w14:paraId="5253CFE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47.4%</w:t>
            </w:r>
          </w:p>
        </w:tc>
        <w:tc>
          <w:tcPr>
            <w:tcW w:w="1440" w:type="dxa"/>
            <w:tcBorders>
              <w:top w:val="nil"/>
              <w:left w:val="nil"/>
              <w:bottom w:val="nil"/>
              <w:right w:val="nil"/>
            </w:tcBorders>
          </w:tcPr>
          <w:p w14:paraId="745C913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IENVMEN127</w:t>
            </w:r>
          </w:p>
        </w:tc>
        <w:tc>
          <w:tcPr>
            <w:tcW w:w="956" w:type="dxa"/>
            <w:tcBorders>
              <w:top w:val="nil"/>
              <w:left w:val="nil"/>
              <w:bottom w:val="nil"/>
              <w:right w:val="nil"/>
            </w:tcBorders>
          </w:tcPr>
          <w:p w14:paraId="1E3C985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3.2%</w:t>
            </w:r>
          </w:p>
        </w:tc>
        <w:tc>
          <w:tcPr>
            <w:tcW w:w="981" w:type="dxa"/>
            <w:tcBorders>
              <w:top w:val="nil"/>
              <w:left w:val="nil"/>
              <w:bottom w:val="nil"/>
              <w:right w:val="nil"/>
            </w:tcBorders>
          </w:tcPr>
          <w:p w14:paraId="15AD310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22.9%</w:t>
            </w:r>
          </w:p>
        </w:tc>
        <w:tc>
          <w:tcPr>
            <w:tcW w:w="891" w:type="dxa"/>
            <w:tcBorders>
              <w:top w:val="nil"/>
              <w:left w:val="nil"/>
              <w:bottom w:val="nil"/>
              <w:right w:val="nil"/>
            </w:tcBorders>
          </w:tcPr>
          <w:p w14:paraId="303E90D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58.4%</w:t>
            </w:r>
          </w:p>
        </w:tc>
        <w:tc>
          <w:tcPr>
            <w:tcW w:w="980" w:type="dxa"/>
            <w:tcBorders>
              <w:top w:val="nil"/>
              <w:left w:val="nil"/>
              <w:bottom w:val="nil"/>
              <w:right w:val="nil"/>
            </w:tcBorders>
          </w:tcPr>
          <w:p w14:paraId="6B4763E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15.4%</w:t>
            </w:r>
          </w:p>
        </w:tc>
      </w:tr>
      <w:tr w:rsidR="00366E09" w:rsidRPr="004840A1" w14:paraId="7A794842" w14:textId="77777777" w:rsidTr="00366E09">
        <w:trPr>
          <w:trHeight w:val="71"/>
          <w:tblHeader/>
        </w:trPr>
        <w:tc>
          <w:tcPr>
            <w:tcW w:w="1290" w:type="dxa"/>
            <w:tcBorders>
              <w:top w:val="nil"/>
              <w:left w:val="nil"/>
              <w:bottom w:val="nil"/>
              <w:right w:val="nil"/>
            </w:tcBorders>
          </w:tcPr>
          <w:p w14:paraId="44E4DF0A"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ISAFPSAF67</w:t>
            </w:r>
          </w:p>
        </w:tc>
        <w:tc>
          <w:tcPr>
            <w:tcW w:w="990" w:type="dxa"/>
            <w:tcBorders>
              <w:top w:val="nil"/>
              <w:left w:val="nil"/>
              <w:bottom w:val="nil"/>
              <w:right w:val="nil"/>
            </w:tcBorders>
          </w:tcPr>
          <w:p w14:paraId="1B4D5A9A" w14:textId="756FAF66"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15.6%</w:t>
            </w:r>
          </w:p>
        </w:tc>
        <w:tc>
          <w:tcPr>
            <w:tcW w:w="990" w:type="dxa"/>
            <w:tcBorders>
              <w:top w:val="nil"/>
              <w:left w:val="nil"/>
              <w:bottom w:val="nil"/>
              <w:right w:val="nil"/>
            </w:tcBorders>
          </w:tcPr>
          <w:p w14:paraId="019982D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30.9%</w:t>
            </w:r>
          </w:p>
        </w:tc>
        <w:tc>
          <w:tcPr>
            <w:tcW w:w="990" w:type="dxa"/>
            <w:tcBorders>
              <w:top w:val="nil"/>
              <w:left w:val="nil"/>
              <w:bottom w:val="nil"/>
              <w:right w:val="nil"/>
            </w:tcBorders>
          </w:tcPr>
          <w:p w14:paraId="793E259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38.7%</w:t>
            </w:r>
          </w:p>
        </w:tc>
        <w:tc>
          <w:tcPr>
            <w:tcW w:w="900" w:type="dxa"/>
            <w:tcBorders>
              <w:top w:val="nil"/>
              <w:left w:val="nil"/>
              <w:bottom w:val="nil"/>
              <w:right w:val="nil"/>
            </w:tcBorders>
          </w:tcPr>
          <w:p w14:paraId="6035BCE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14.8%</w:t>
            </w:r>
          </w:p>
        </w:tc>
        <w:tc>
          <w:tcPr>
            <w:tcW w:w="1440" w:type="dxa"/>
            <w:tcBorders>
              <w:top w:val="nil"/>
              <w:left w:val="nil"/>
              <w:bottom w:val="nil"/>
              <w:right w:val="nil"/>
            </w:tcBorders>
          </w:tcPr>
          <w:p w14:paraId="089C7FE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IENVMEN128</w:t>
            </w:r>
          </w:p>
        </w:tc>
        <w:tc>
          <w:tcPr>
            <w:tcW w:w="956" w:type="dxa"/>
            <w:tcBorders>
              <w:top w:val="nil"/>
              <w:left w:val="nil"/>
              <w:bottom w:val="nil"/>
              <w:right w:val="nil"/>
            </w:tcBorders>
          </w:tcPr>
          <w:p w14:paraId="76E2705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w:t>
            </w:r>
          </w:p>
        </w:tc>
        <w:tc>
          <w:tcPr>
            <w:tcW w:w="981" w:type="dxa"/>
            <w:tcBorders>
              <w:top w:val="nil"/>
              <w:left w:val="nil"/>
              <w:bottom w:val="nil"/>
              <w:right w:val="nil"/>
            </w:tcBorders>
          </w:tcPr>
          <w:p w14:paraId="67FBB94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35.5%</w:t>
            </w:r>
          </w:p>
        </w:tc>
        <w:tc>
          <w:tcPr>
            <w:tcW w:w="891" w:type="dxa"/>
            <w:tcBorders>
              <w:top w:val="nil"/>
              <w:left w:val="nil"/>
              <w:bottom w:val="nil"/>
              <w:right w:val="nil"/>
            </w:tcBorders>
          </w:tcPr>
          <w:p w14:paraId="3EFEC6C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49.4%</w:t>
            </w:r>
          </w:p>
        </w:tc>
        <w:tc>
          <w:tcPr>
            <w:tcW w:w="980" w:type="dxa"/>
            <w:tcBorders>
              <w:top w:val="nil"/>
              <w:left w:val="nil"/>
              <w:bottom w:val="nil"/>
              <w:right w:val="nil"/>
            </w:tcBorders>
          </w:tcPr>
          <w:p w14:paraId="4F1BD9A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10.3%</w:t>
            </w:r>
          </w:p>
        </w:tc>
      </w:tr>
      <w:tr w:rsidR="00366E09" w:rsidRPr="004840A1" w14:paraId="414994F8" w14:textId="77777777" w:rsidTr="00366E09">
        <w:trPr>
          <w:trHeight w:val="71"/>
          <w:tblHeader/>
        </w:trPr>
        <w:tc>
          <w:tcPr>
            <w:tcW w:w="1290" w:type="dxa"/>
            <w:tcBorders>
              <w:top w:val="nil"/>
              <w:left w:val="nil"/>
              <w:bottom w:val="nil"/>
              <w:right w:val="nil"/>
            </w:tcBorders>
          </w:tcPr>
          <w:p w14:paraId="19D60A7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ISAFBUL68</w:t>
            </w:r>
          </w:p>
        </w:tc>
        <w:tc>
          <w:tcPr>
            <w:tcW w:w="990" w:type="dxa"/>
            <w:tcBorders>
              <w:top w:val="nil"/>
              <w:left w:val="nil"/>
              <w:bottom w:val="nil"/>
              <w:right w:val="nil"/>
            </w:tcBorders>
          </w:tcPr>
          <w:p w14:paraId="435BF55B" w14:textId="5D288EFC"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12.6%</w:t>
            </w:r>
          </w:p>
        </w:tc>
        <w:tc>
          <w:tcPr>
            <w:tcW w:w="990" w:type="dxa"/>
            <w:tcBorders>
              <w:top w:val="nil"/>
              <w:left w:val="nil"/>
              <w:bottom w:val="nil"/>
              <w:right w:val="nil"/>
            </w:tcBorders>
          </w:tcPr>
          <w:p w14:paraId="39E08F8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36.5%</w:t>
            </w:r>
          </w:p>
        </w:tc>
        <w:tc>
          <w:tcPr>
            <w:tcW w:w="990" w:type="dxa"/>
            <w:tcBorders>
              <w:top w:val="nil"/>
              <w:left w:val="nil"/>
              <w:bottom w:val="nil"/>
              <w:right w:val="nil"/>
            </w:tcBorders>
          </w:tcPr>
          <w:p w14:paraId="76EE33D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44.8%</w:t>
            </w:r>
          </w:p>
        </w:tc>
        <w:tc>
          <w:tcPr>
            <w:tcW w:w="900" w:type="dxa"/>
            <w:tcBorders>
              <w:top w:val="nil"/>
              <w:left w:val="nil"/>
              <w:bottom w:val="nil"/>
              <w:right w:val="nil"/>
            </w:tcBorders>
          </w:tcPr>
          <w:p w14:paraId="2B4768C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6.2%</w:t>
            </w:r>
          </w:p>
        </w:tc>
        <w:tc>
          <w:tcPr>
            <w:tcW w:w="1440" w:type="dxa"/>
            <w:tcBorders>
              <w:top w:val="nil"/>
              <w:left w:val="nil"/>
              <w:bottom w:val="nil"/>
              <w:right w:val="nil"/>
            </w:tcBorders>
          </w:tcPr>
          <w:p w14:paraId="6D8B00B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IENVMEN137</w:t>
            </w:r>
          </w:p>
        </w:tc>
        <w:tc>
          <w:tcPr>
            <w:tcW w:w="956" w:type="dxa"/>
            <w:tcBorders>
              <w:top w:val="nil"/>
              <w:left w:val="nil"/>
              <w:bottom w:val="nil"/>
              <w:right w:val="nil"/>
            </w:tcBorders>
          </w:tcPr>
          <w:p w14:paraId="08A8553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3.9%</w:t>
            </w:r>
          </w:p>
        </w:tc>
        <w:tc>
          <w:tcPr>
            <w:tcW w:w="981" w:type="dxa"/>
            <w:tcBorders>
              <w:top w:val="nil"/>
              <w:left w:val="nil"/>
              <w:bottom w:val="nil"/>
              <w:right w:val="nil"/>
            </w:tcBorders>
          </w:tcPr>
          <w:p w14:paraId="3CD8D61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24.1%</w:t>
            </w:r>
          </w:p>
        </w:tc>
        <w:tc>
          <w:tcPr>
            <w:tcW w:w="891" w:type="dxa"/>
            <w:tcBorders>
              <w:top w:val="nil"/>
              <w:left w:val="nil"/>
              <w:bottom w:val="nil"/>
              <w:right w:val="nil"/>
            </w:tcBorders>
          </w:tcPr>
          <w:p w14:paraId="659A57BE"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57.6%</w:t>
            </w:r>
          </w:p>
        </w:tc>
        <w:tc>
          <w:tcPr>
            <w:tcW w:w="980" w:type="dxa"/>
            <w:tcBorders>
              <w:top w:val="nil"/>
              <w:left w:val="nil"/>
              <w:bottom w:val="nil"/>
              <w:right w:val="nil"/>
            </w:tcBorders>
          </w:tcPr>
          <w:p w14:paraId="6D250BF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14.4%</w:t>
            </w:r>
          </w:p>
        </w:tc>
      </w:tr>
      <w:tr w:rsidR="00366E09" w:rsidRPr="004840A1" w14:paraId="75818598" w14:textId="77777777" w:rsidTr="00366E09">
        <w:trPr>
          <w:trHeight w:val="71"/>
          <w:tblHeader/>
        </w:trPr>
        <w:tc>
          <w:tcPr>
            <w:tcW w:w="1290" w:type="dxa"/>
            <w:tcBorders>
              <w:top w:val="nil"/>
              <w:left w:val="nil"/>
              <w:bottom w:val="nil"/>
              <w:right w:val="nil"/>
            </w:tcBorders>
          </w:tcPr>
          <w:p w14:paraId="3EE4C071"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ISAFBUL69</w:t>
            </w:r>
          </w:p>
        </w:tc>
        <w:tc>
          <w:tcPr>
            <w:tcW w:w="990" w:type="dxa"/>
            <w:tcBorders>
              <w:top w:val="nil"/>
              <w:left w:val="nil"/>
              <w:bottom w:val="nil"/>
              <w:right w:val="nil"/>
            </w:tcBorders>
          </w:tcPr>
          <w:p w14:paraId="68B77A6D" w14:textId="0BE3DBD1"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16.3%</w:t>
            </w:r>
          </w:p>
        </w:tc>
        <w:tc>
          <w:tcPr>
            <w:tcW w:w="990" w:type="dxa"/>
            <w:tcBorders>
              <w:top w:val="nil"/>
              <w:left w:val="nil"/>
              <w:bottom w:val="nil"/>
              <w:right w:val="nil"/>
            </w:tcBorders>
          </w:tcPr>
          <w:p w14:paraId="61E09D7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45.5%</w:t>
            </w:r>
          </w:p>
        </w:tc>
        <w:tc>
          <w:tcPr>
            <w:tcW w:w="990" w:type="dxa"/>
            <w:tcBorders>
              <w:top w:val="nil"/>
              <w:left w:val="nil"/>
              <w:bottom w:val="nil"/>
              <w:right w:val="nil"/>
            </w:tcBorders>
          </w:tcPr>
          <w:p w14:paraId="010586F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32.0%</w:t>
            </w:r>
          </w:p>
        </w:tc>
        <w:tc>
          <w:tcPr>
            <w:tcW w:w="900" w:type="dxa"/>
            <w:tcBorders>
              <w:top w:val="nil"/>
              <w:left w:val="nil"/>
              <w:bottom w:val="nil"/>
              <w:right w:val="nil"/>
            </w:tcBorders>
          </w:tcPr>
          <w:p w14:paraId="4C1890E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w:t>
            </w:r>
          </w:p>
        </w:tc>
        <w:tc>
          <w:tcPr>
            <w:tcW w:w="1440" w:type="dxa"/>
            <w:tcBorders>
              <w:top w:val="nil"/>
              <w:left w:val="nil"/>
              <w:bottom w:val="nil"/>
              <w:right w:val="nil"/>
            </w:tcBorders>
          </w:tcPr>
          <w:p w14:paraId="657C6E9F"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IENVDIS129</w:t>
            </w:r>
          </w:p>
        </w:tc>
        <w:tc>
          <w:tcPr>
            <w:tcW w:w="956" w:type="dxa"/>
            <w:tcBorders>
              <w:top w:val="nil"/>
              <w:left w:val="nil"/>
              <w:bottom w:val="nil"/>
              <w:right w:val="nil"/>
            </w:tcBorders>
          </w:tcPr>
          <w:p w14:paraId="71ACBA9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2.4%</w:t>
            </w:r>
          </w:p>
        </w:tc>
        <w:tc>
          <w:tcPr>
            <w:tcW w:w="981" w:type="dxa"/>
            <w:tcBorders>
              <w:top w:val="nil"/>
              <w:left w:val="nil"/>
              <w:bottom w:val="nil"/>
              <w:right w:val="nil"/>
            </w:tcBorders>
          </w:tcPr>
          <w:p w14:paraId="0A7F94E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13.0%</w:t>
            </w:r>
          </w:p>
        </w:tc>
        <w:tc>
          <w:tcPr>
            <w:tcW w:w="891" w:type="dxa"/>
            <w:tcBorders>
              <w:top w:val="nil"/>
              <w:left w:val="nil"/>
              <w:bottom w:val="nil"/>
              <w:right w:val="nil"/>
            </w:tcBorders>
          </w:tcPr>
          <w:p w14:paraId="5B80AF4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55.0%</w:t>
            </w:r>
          </w:p>
        </w:tc>
        <w:tc>
          <w:tcPr>
            <w:tcW w:w="980" w:type="dxa"/>
            <w:tcBorders>
              <w:top w:val="nil"/>
              <w:left w:val="nil"/>
              <w:bottom w:val="nil"/>
              <w:right w:val="nil"/>
            </w:tcBorders>
          </w:tcPr>
          <w:p w14:paraId="72D1CBB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29.6%</w:t>
            </w:r>
          </w:p>
        </w:tc>
      </w:tr>
      <w:tr w:rsidR="00366E09" w:rsidRPr="004840A1" w14:paraId="38982341" w14:textId="77777777" w:rsidTr="00366E09">
        <w:trPr>
          <w:trHeight w:val="71"/>
          <w:tblHeader/>
        </w:trPr>
        <w:tc>
          <w:tcPr>
            <w:tcW w:w="1290" w:type="dxa"/>
            <w:tcBorders>
              <w:top w:val="nil"/>
              <w:left w:val="nil"/>
              <w:bottom w:val="nil"/>
              <w:right w:val="nil"/>
            </w:tcBorders>
          </w:tcPr>
          <w:p w14:paraId="04EF0F22"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ISAFBUL70</w:t>
            </w:r>
          </w:p>
        </w:tc>
        <w:tc>
          <w:tcPr>
            <w:tcW w:w="990" w:type="dxa"/>
            <w:tcBorders>
              <w:top w:val="nil"/>
              <w:left w:val="nil"/>
              <w:bottom w:val="nil"/>
              <w:right w:val="nil"/>
            </w:tcBorders>
          </w:tcPr>
          <w:p w14:paraId="62244904" w14:textId="7520941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w:t>
            </w:r>
          </w:p>
        </w:tc>
        <w:tc>
          <w:tcPr>
            <w:tcW w:w="990" w:type="dxa"/>
            <w:tcBorders>
              <w:top w:val="nil"/>
              <w:left w:val="nil"/>
              <w:bottom w:val="nil"/>
              <w:right w:val="nil"/>
            </w:tcBorders>
          </w:tcPr>
          <w:p w14:paraId="25120B1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10.9%</w:t>
            </w:r>
          </w:p>
        </w:tc>
        <w:tc>
          <w:tcPr>
            <w:tcW w:w="990" w:type="dxa"/>
            <w:tcBorders>
              <w:top w:val="nil"/>
              <w:left w:val="nil"/>
              <w:bottom w:val="nil"/>
              <w:right w:val="nil"/>
            </w:tcBorders>
          </w:tcPr>
          <w:p w14:paraId="4040A67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63.8%</w:t>
            </w:r>
          </w:p>
        </w:tc>
        <w:tc>
          <w:tcPr>
            <w:tcW w:w="900" w:type="dxa"/>
            <w:tcBorders>
              <w:top w:val="nil"/>
              <w:left w:val="nil"/>
              <w:bottom w:val="nil"/>
              <w:right w:val="nil"/>
            </w:tcBorders>
          </w:tcPr>
          <w:p w14:paraId="0B3EB15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23.3%</w:t>
            </w:r>
          </w:p>
        </w:tc>
        <w:tc>
          <w:tcPr>
            <w:tcW w:w="1440" w:type="dxa"/>
            <w:tcBorders>
              <w:top w:val="nil"/>
              <w:left w:val="nil"/>
              <w:bottom w:val="nil"/>
              <w:right w:val="nil"/>
            </w:tcBorders>
          </w:tcPr>
          <w:p w14:paraId="7F254FF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IENVDIS130</w:t>
            </w:r>
          </w:p>
        </w:tc>
        <w:tc>
          <w:tcPr>
            <w:tcW w:w="956" w:type="dxa"/>
            <w:tcBorders>
              <w:top w:val="nil"/>
              <w:left w:val="nil"/>
              <w:bottom w:val="nil"/>
              <w:right w:val="nil"/>
            </w:tcBorders>
          </w:tcPr>
          <w:p w14:paraId="55795A8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0.6%</w:t>
            </w:r>
          </w:p>
        </w:tc>
        <w:tc>
          <w:tcPr>
            <w:tcW w:w="981" w:type="dxa"/>
            <w:tcBorders>
              <w:top w:val="nil"/>
              <w:left w:val="nil"/>
              <w:bottom w:val="nil"/>
              <w:right w:val="nil"/>
            </w:tcBorders>
          </w:tcPr>
          <w:p w14:paraId="2B93801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4.1%</w:t>
            </w:r>
          </w:p>
        </w:tc>
        <w:tc>
          <w:tcPr>
            <w:tcW w:w="891" w:type="dxa"/>
            <w:tcBorders>
              <w:top w:val="nil"/>
              <w:left w:val="nil"/>
              <w:bottom w:val="nil"/>
              <w:right w:val="nil"/>
            </w:tcBorders>
          </w:tcPr>
          <w:p w14:paraId="54A65E1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57.8%</w:t>
            </w:r>
          </w:p>
        </w:tc>
        <w:tc>
          <w:tcPr>
            <w:tcW w:w="980" w:type="dxa"/>
            <w:tcBorders>
              <w:top w:val="nil"/>
              <w:left w:val="nil"/>
              <w:bottom w:val="nil"/>
              <w:right w:val="nil"/>
            </w:tcBorders>
          </w:tcPr>
          <w:p w14:paraId="0D74100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37.5%</w:t>
            </w:r>
          </w:p>
        </w:tc>
      </w:tr>
      <w:tr w:rsidR="00366E09" w:rsidRPr="004840A1" w14:paraId="7382CE3E" w14:textId="77777777" w:rsidTr="00366E09">
        <w:trPr>
          <w:trHeight w:val="71"/>
          <w:tblHeader/>
        </w:trPr>
        <w:tc>
          <w:tcPr>
            <w:tcW w:w="1290" w:type="dxa"/>
            <w:tcBorders>
              <w:top w:val="nil"/>
              <w:left w:val="nil"/>
              <w:right w:val="nil"/>
            </w:tcBorders>
          </w:tcPr>
          <w:p w14:paraId="3F8D435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ISAFBUL71</w:t>
            </w:r>
          </w:p>
        </w:tc>
        <w:tc>
          <w:tcPr>
            <w:tcW w:w="990" w:type="dxa"/>
            <w:tcBorders>
              <w:top w:val="nil"/>
              <w:left w:val="nil"/>
              <w:right w:val="nil"/>
            </w:tcBorders>
          </w:tcPr>
          <w:p w14:paraId="295E1CF4" w14:textId="4DB5422A"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w:t>
            </w:r>
          </w:p>
        </w:tc>
        <w:tc>
          <w:tcPr>
            <w:tcW w:w="990" w:type="dxa"/>
            <w:tcBorders>
              <w:top w:val="nil"/>
              <w:left w:val="nil"/>
              <w:right w:val="nil"/>
            </w:tcBorders>
          </w:tcPr>
          <w:p w14:paraId="1A89922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20.1%</w:t>
            </w:r>
          </w:p>
        </w:tc>
        <w:tc>
          <w:tcPr>
            <w:tcW w:w="990" w:type="dxa"/>
            <w:tcBorders>
              <w:top w:val="nil"/>
              <w:left w:val="nil"/>
              <w:right w:val="nil"/>
            </w:tcBorders>
          </w:tcPr>
          <w:p w14:paraId="2AB805D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65.4%</w:t>
            </w:r>
          </w:p>
        </w:tc>
        <w:tc>
          <w:tcPr>
            <w:tcW w:w="900" w:type="dxa"/>
            <w:tcBorders>
              <w:top w:val="nil"/>
              <w:left w:val="nil"/>
              <w:right w:val="nil"/>
            </w:tcBorders>
          </w:tcPr>
          <w:p w14:paraId="70C584C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12.5%</w:t>
            </w:r>
          </w:p>
        </w:tc>
        <w:tc>
          <w:tcPr>
            <w:tcW w:w="1440" w:type="dxa"/>
            <w:tcBorders>
              <w:top w:val="nil"/>
              <w:left w:val="nil"/>
              <w:right w:val="nil"/>
            </w:tcBorders>
          </w:tcPr>
          <w:p w14:paraId="6484183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IENVDIS131</w:t>
            </w:r>
          </w:p>
        </w:tc>
        <w:tc>
          <w:tcPr>
            <w:tcW w:w="956" w:type="dxa"/>
            <w:tcBorders>
              <w:top w:val="nil"/>
              <w:left w:val="nil"/>
              <w:right w:val="nil"/>
            </w:tcBorders>
          </w:tcPr>
          <w:p w14:paraId="3AA2DAD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0.9%</w:t>
            </w:r>
          </w:p>
        </w:tc>
        <w:tc>
          <w:tcPr>
            <w:tcW w:w="981" w:type="dxa"/>
            <w:tcBorders>
              <w:top w:val="nil"/>
              <w:left w:val="nil"/>
              <w:right w:val="nil"/>
            </w:tcBorders>
          </w:tcPr>
          <w:p w14:paraId="14B3300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5.3%</w:t>
            </w:r>
          </w:p>
        </w:tc>
        <w:tc>
          <w:tcPr>
            <w:tcW w:w="891" w:type="dxa"/>
            <w:tcBorders>
              <w:top w:val="nil"/>
              <w:left w:val="nil"/>
              <w:right w:val="nil"/>
            </w:tcBorders>
          </w:tcPr>
          <w:p w14:paraId="3946F51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63.3%</w:t>
            </w:r>
          </w:p>
        </w:tc>
        <w:tc>
          <w:tcPr>
            <w:tcW w:w="980" w:type="dxa"/>
            <w:tcBorders>
              <w:top w:val="nil"/>
              <w:left w:val="nil"/>
              <w:right w:val="nil"/>
            </w:tcBorders>
          </w:tcPr>
          <w:p w14:paraId="7234ED5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30.5%</w:t>
            </w:r>
          </w:p>
        </w:tc>
      </w:tr>
      <w:tr w:rsidR="00366E09" w:rsidRPr="004840A1" w14:paraId="025E1E5D" w14:textId="77777777" w:rsidTr="00366E09">
        <w:trPr>
          <w:trHeight w:val="125"/>
          <w:tblHeader/>
        </w:trPr>
        <w:tc>
          <w:tcPr>
            <w:tcW w:w="10408" w:type="dxa"/>
            <w:gridSpan w:val="10"/>
            <w:tcBorders>
              <w:left w:val="nil"/>
              <w:bottom w:val="single" w:sz="6" w:space="0" w:color="auto"/>
              <w:right w:val="nil"/>
            </w:tcBorders>
          </w:tcPr>
          <w:p w14:paraId="7A21EBC0" w14:textId="38335444" w:rsidR="00366E09" w:rsidRPr="00366E09" w:rsidRDefault="00366E09" w:rsidP="00366E09">
            <w:pPr>
              <w:pStyle w:val="Heading1"/>
              <w:rPr>
                <w:rFonts w:asciiTheme="minorHAnsi" w:hAnsiTheme="minorHAnsi" w:cstheme="minorHAnsi"/>
                <w:color w:val="auto"/>
                <w:sz w:val="22"/>
                <w:szCs w:val="22"/>
              </w:rPr>
            </w:pPr>
            <w:bookmarkStart w:id="42" w:name="_Toc426468497"/>
            <w:r w:rsidRPr="00CA68E6">
              <w:rPr>
                <w:rFonts w:asciiTheme="minorHAnsi" w:hAnsiTheme="minorHAnsi" w:cstheme="minorHAnsi"/>
                <w:color w:val="auto"/>
                <w:sz w:val="22"/>
                <w:szCs w:val="22"/>
              </w:rPr>
              <w:lastRenderedPageBreak/>
              <w:t>Table B-2. Percentage of respondents in each response category, by item in the instructional staff survey: 2015</w:t>
            </w:r>
            <w:r>
              <w:rPr>
                <w:rFonts w:asciiTheme="minorHAnsi" w:hAnsiTheme="minorHAnsi" w:cstheme="minorHAnsi"/>
                <w:color w:val="auto"/>
                <w:sz w:val="22"/>
                <w:szCs w:val="22"/>
              </w:rPr>
              <w:t xml:space="preserve"> - continued</w:t>
            </w:r>
            <w:bookmarkEnd w:id="42"/>
          </w:p>
        </w:tc>
      </w:tr>
      <w:tr w:rsidR="00366E09" w:rsidRPr="004840A1" w14:paraId="75B008CF" w14:textId="77777777" w:rsidTr="00366E09">
        <w:trPr>
          <w:trHeight w:val="125"/>
          <w:tblHeader/>
        </w:trPr>
        <w:tc>
          <w:tcPr>
            <w:tcW w:w="1290" w:type="dxa"/>
            <w:tcBorders>
              <w:top w:val="single" w:sz="6" w:space="0" w:color="auto"/>
              <w:left w:val="nil"/>
              <w:bottom w:val="single" w:sz="6" w:space="0" w:color="auto"/>
              <w:right w:val="nil"/>
            </w:tcBorders>
          </w:tcPr>
          <w:p w14:paraId="7CC3E21C" w14:textId="77777777" w:rsidR="00366E09" w:rsidRPr="004840A1" w:rsidRDefault="00366E09" w:rsidP="00880942">
            <w:pPr>
              <w:autoSpaceDE w:val="0"/>
              <w:autoSpaceDN w:val="0"/>
              <w:adjustRightInd w:val="0"/>
              <w:spacing w:after="0" w:line="240" w:lineRule="auto"/>
              <w:rPr>
                <w:rFonts w:cstheme="minorHAnsi"/>
                <w:b/>
                <w:bCs/>
                <w:color w:val="000000"/>
                <w:sz w:val="20"/>
                <w:szCs w:val="20"/>
              </w:rPr>
            </w:pPr>
            <w:r w:rsidRPr="004840A1">
              <w:rPr>
                <w:rFonts w:cstheme="minorHAnsi"/>
                <w:b/>
                <w:bCs/>
                <w:color w:val="000000"/>
                <w:sz w:val="20"/>
                <w:szCs w:val="20"/>
              </w:rPr>
              <w:t>Variable name</w:t>
            </w:r>
          </w:p>
        </w:tc>
        <w:tc>
          <w:tcPr>
            <w:tcW w:w="990" w:type="dxa"/>
            <w:tcBorders>
              <w:top w:val="single" w:sz="6" w:space="0" w:color="auto"/>
              <w:left w:val="nil"/>
              <w:bottom w:val="single" w:sz="6" w:space="0" w:color="auto"/>
              <w:right w:val="nil"/>
            </w:tcBorders>
          </w:tcPr>
          <w:p w14:paraId="01C63B5F" w14:textId="419EEF59"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negative</w:t>
            </w:r>
          </w:p>
        </w:tc>
        <w:tc>
          <w:tcPr>
            <w:tcW w:w="990" w:type="dxa"/>
            <w:tcBorders>
              <w:top w:val="single" w:sz="6" w:space="0" w:color="auto"/>
              <w:left w:val="nil"/>
              <w:bottom w:val="single" w:sz="6" w:space="0" w:color="auto"/>
              <w:right w:val="nil"/>
            </w:tcBorders>
            <w:vAlign w:val="bottom"/>
          </w:tcPr>
          <w:p w14:paraId="2CE04DE8"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34197F12"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512CB273"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positive</w:t>
            </w:r>
          </w:p>
        </w:tc>
        <w:tc>
          <w:tcPr>
            <w:tcW w:w="1440" w:type="dxa"/>
            <w:tcBorders>
              <w:top w:val="single" w:sz="6" w:space="0" w:color="auto"/>
              <w:left w:val="nil"/>
              <w:bottom w:val="single" w:sz="6" w:space="0" w:color="auto"/>
              <w:right w:val="nil"/>
            </w:tcBorders>
          </w:tcPr>
          <w:p w14:paraId="3AC6C89C" w14:textId="77777777" w:rsidR="00366E09" w:rsidRPr="004840A1" w:rsidRDefault="00366E09" w:rsidP="00880942">
            <w:pPr>
              <w:autoSpaceDE w:val="0"/>
              <w:autoSpaceDN w:val="0"/>
              <w:adjustRightInd w:val="0"/>
              <w:spacing w:after="0" w:line="240" w:lineRule="auto"/>
              <w:rPr>
                <w:rFonts w:cstheme="minorHAnsi"/>
                <w:b/>
                <w:bCs/>
                <w:color w:val="000000"/>
                <w:sz w:val="20"/>
                <w:szCs w:val="20"/>
              </w:rPr>
            </w:pPr>
            <w:r w:rsidRPr="004840A1">
              <w:rPr>
                <w:rFonts w:cstheme="minorHAnsi"/>
                <w:b/>
                <w:bCs/>
                <w:color w:val="000000"/>
                <w:sz w:val="20"/>
                <w:szCs w:val="20"/>
              </w:rPr>
              <w:t>Variable name</w:t>
            </w:r>
          </w:p>
        </w:tc>
        <w:tc>
          <w:tcPr>
            <w:tcW w:w="956" w:type="dxa"/>
            <w:tcBorders>
              <w:top w:val="single" w:sz="6" w:space="0" w:color="auto"/>
              <w:left w:val="nil"/>
              <w:bottom w:val="single" w:sz="6" w:space="0" w:color="auto"/>
              <w:right w:val="nil"/>
            </w:tcBorders>
          </w:tcPr>
          <w:p w14:paraId="770AD28C"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negative</w:t>
            </w:r>
          </w:p>
        </w:tc>
        <w:tc>
          <w:tcPr>
            <w:tcW w:w="981" w:type="dxa"/>
            <w:tcBorders>
              <w:top w:val="single" w:sz="6" w:space="0" w:color="auto"/>
              <w:left w:val="nil"/>
              <w:bottom w:val="single" w:sz="6" w:space="0" w:color="auto"/>
              <w:right w:val="nil"/>
            </w:tcBorders>
            <w:vAlign w:val="bottom"/>
          </w:tcPr>
          <w:p w14:paraId="753C48CE"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Negative</w:t>
            </w:r>
          </w:p>
        </w:tc>
        <w:tc>
          <w:tcPr>
            <w:tcW w:w="891" w:type="dxa"/>
            <w:tcBorders>
              <w:top w:val="single" w:sz="6" w:space="0" w:color="auto"/>
              <w:left w:val="nil"/>
              <w:bottom w:val="single" w:sz="6" w:space="0" w:color="auto"/>
              <w:right w:val="nil"/>
            </w:tcBorders>
            <w:vAlign w:val="bottom"/>
          </w:tcPr>
          <w:p w14:paraId="24C20218"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Positive</w:t>
            </w:r>
          </w:p>
        </w:tc>
        <w:tc>
          <w:tcPr>
            <w:tcW w:w="980" w:type="dxa"/>
            <w:tcBorders>
              <w:top w:val="single" w:sz="6" w:space="0" w:color="auto"/>
              <w:left w:val="nil"/>
              <w:bottom w:val="single" w:sz="6" w:space="0" w:color="auto"/>
              <w:right w:val="nil"/>
            </w:tcBorders>
          </w:tcPr>
          <w:p w14:paraId="41D724EA" w14:textId="77777777" w:rsidR="00366E09" w:rsidRPr="004840A1" w:rsidRDefault="00366E09" w:rsidP="00880942">
            <w:pPr>
              <w:autoSpaceDE w:val="0"/>
              <w:autoSpaceDN w:val="0"/>
              <w:adjustRightInd w:val="0"/>
              <w:spacing w:after="0" w:line="240" w:lineRule="auto"/>
              <w:jc w:val="right"/>
              <w:rPr>
                <w:rFonts w:cstheme="minorHAnsi"/>
                <w:b/>
                <w:bCs/>
                <w:color w:val="000000"/>
                <w:sz w:val="20"/>
                <w:szCs w:val="20"/>
              </w:rPr>
            </w:pPr>
            <w:r w:rsidRPr="004840A1">
              <w:rPr>
                <w:rFonts w:cstheme="minorHAnsi"/>
                <w:b/>
                <w:bCs/>
                <w:color w:val="000000"/>
                <w:sz w:val="20"/>
                <w:szCs w:val="20"/>
              </w:rPr>
              <w:t>Most positive</w:t>
            </w:r>
          </w:p>
        </w:tc>
      </w:tr>
      <w:tr w:rsidR="00366E09" w:rsidRPr="004840A1" w14:paraId="454F1975" w14:textId="77777777" w:rsidTr="00366E09">
        <w:trPr>
          <w:trHeight w:val="71"/>
          <w:tblHeader/>
        </w:trPr>
        <w:tc>
          <w:tcPr>
            <w:tcW w:w="1290" w:type="dxa"/>
            <w:tcBorders>
              <w:top w:val="nil"/>
              <w:left w:val="nil"/>
              <w:bottom w:val="nil"/>
              <w:right w:val="nil"/>
            </w:tcBorders>
          </w:tcPr>
          <w:p w14:paraId="7C2F090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ISAFBUL72</w:t>
            </w:r>
          </w:p>
        </w:tc>
        <w:tc>
          <w:tcPr>
            <w:tcW w:w="990" w:type="dxa"/>
            <w:tcBorders>
              <w:top w:val="nil"/>
              <w:left w:val="nil"/>
              <w:bottom w:val="nil"/>
              <w:right w:val="nil"/>
            </w:tcBorders>
          </w:tcPr>
          <w:p w14:paraId="337AFA2F" w14:textId="02BD0EA1"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0.7%</w:t>
            </w:r>
          </w:p>
        </w:tc>
        <w:tc>
          <w:tcPr>
            <w:tcW w:w="990" w:type="dxa"/>
            <w:tcBorders>
              <w:top w:val="nil"/>
              <w:left w:val="nil"/>
              <w:bottom w:val="nil"/>
              <w:right w:val="nil"/>
            </w:tcBorders>
          </w:tcPr>
          <w:p w14:paraId="0FDCBB6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3.7%</w:t>
            </w:r>
          </w:p>
        </w:tc>
        <w:tc>
          <w:tcPr>
            <w:tcW w:w="990" w:type="dxa"/>
            <w:tcBorders>
              <w:top w:val="nil"/>
              <w:left w:val="nil"/>
              <w:bottom w:val="nil"/>
              <w:right w:val="nil"/>
            </w:tcBorders>
          </w:tcPr>
          <w:p w14:paraId="220E78E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48.4%</w:t>
            </w:r>
          </w:p>
        </w:tc>
        <w:tc>
          <w:tcPr>
            <w:tcW w:w="900" w:type="dxa"/>
            <w:tcBorders>
              <w:top w:val="nil"/>
              <w:left w:val="nil"/>
              <w:bottom w:val="nil"/>
              <w:right w:val="nil"/>
            </w:tcBorders>
          </w:tcPr>
          <w:p w14:paraId="2041BE0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47.1%</w:t>
            </w:r>
          </w:p>
        </w:tc>
        <w:tc>
          <w:tcPr>
            <w:tcW w:w="1440" w:type="dxa"/>
            <w:tcBorders>
              <w:top w:val="nil"/>
              <w:left w:val="nil"/>
              <w:bottom w:val="nil"/>
              <w:right w:val="nil"/>
            </w:tcBorders>
          </w:tcPr>
          <w:p w14:paraId="15246A57"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IENVDIS132</w:t>
            </w:r>
          </w:p>
        </w:tc>
        <w:tc>
          <w:tcPr>
            <w:tcW w:w="956" w:type="dxa"/>
            <w:tcBorders>
              <w:top w:val="nil"/>
              <w:left w:val="nil"/>
              <w:bottom w:val="nil"/>
              <w:right w:val="nil"/>
            </w:tcBorders>
          </w:tcPr>
          <w:p w14:paraId="311043E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3.9%</w:t>
            </w:r>
          </w:p>
        </w:tc>
        <w:tc>
          <w:tcPr>
            <w:tcW w:w="981" w:type="dxa"/>
            <w:tcBorders>
              <w:top w:val="nil"/>
              <w:left w:val="nil"/>
              <w:bottom w:val="nil"/>
              <w:right w:val="nil"/>
            </w:tcBorders>
          </w:tcPr>
          <w:p w14:paraId="5808D20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17.6%</w:t>
            </w:r>
          </w:p>
        </w:tc>
        <w:tc>
          <w:tcPr>
            <w:tcW w:w="891" w:type="dxa"/>
            <w:tcBorders>
              <w:top w:val="nil"/>
              <w:left w:val="nil"/>
              <w:bottom w:val="nil"/>
              <w:right w:val="nil"/>
            </w:tcBorders>
          </w:tcPr>
          <w:p w14:paraId="656E0E5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55.4%</w:t>
            </w:r>
          </w:p>
        </w:tc>
        <w:tc>
          <w:tcPr>
            <w:tcW w:w="980" w:type="dxa"/>
            <w:tcBorders>
              <w:top w:val="nil"/>
              <w:left w:val="nil"/>
              <w:bottom w:val="nil"/>
              <w:right w:val="nil"/>
            </w:tcBorders>
          </w:tcPr>
          <w:p w14:paraId="4A29EBF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23.1%</w:t>
            </w:r>
          </w:p>
        </w:tc>
      </w:tr>
      <w:tr w:rsidR="00366E09" w:rsidRPr="004840A1" w14:paraId="26218D21" w14:textId="77777777" w:rsidTr="00366E09">
        <w:trPr>
          <w:trHeight w:val="71"/>
          <w:tblHeader/>
        </w:trPr>
        <w:tc>
          <w:tcPr>
            <w:tcW w:w="1290" w:type="dxa"/>
            <w:tcBorders>
              <w:top w:val="nil"/>
              <w:left w:val="nil"/>
              <w:bottom w:val="nil"/>
              <w:right w:val="nil"/>
            </w:tcBorders>
          </w:tcPr>
          <w:p w14:paraId="06908176"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ISAFBUL73</w:t>
            </w:r>
          </w:p>
        </w:tc>
        <w:tc>
          <w:tcPr>
            <w:tcW w:w="990" w:type="dxa"/>
            <w:tcBorders>
              <w:top w:val="nil"/>
              <w:left w:val="nil"/>
              <w:bottom w:val="nil"/>
              <w:right w:val="nil"/>
            </w:tcBorders>
          </w:tcPr>
          <w:p w14:paraId="70C34B2E" w14:textId="184ED591"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w:t>
            </w:r>
          </w:p>
        </w:tc>
        <w:tc>
          <w:tcPr>
            <w:tcW w:w="990" w:type="dxa"/>
            <w:tcBorders>
              <w:top w:val="nil"/>
              <w:left w:val="nil"/>
              <w:bottom w:val="nil"/>
              <w:right w:val="nil"/>
            </w:tcBorders>
          </w:tcPr>
          <w:p w14:paraId="0F28103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13.9%</w:t>
            </w:r>
          </w:p>
        </w:tc>
        <w:tc>
          <w:tcPr>
            <w:tcW w:w="990" w:type="dxa"/>
            <w:tcBorders>
              <w:top w:val="nil"/>
              <w:left w:val="nil"/>
              <w:bottom w:val="nil"/>
              <w:right w:val="nil"/>
            </w:tcBorders>
          </w:tcPr>
          <w:p w14:paraId="0F029BB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51.8%</w:t>
            </w:r>
          </w:p>
        </w:tc>
        <w:tc>
          <w:tcPr>
            <w:tcW w:w="900" w:type="dxa"/>
            <w:tcBorders>
              <w:top w:val="nil"/>
              <w:left w:val="nil"/>
              <w:bottom w:val="nil"/>
              <w:right w:val="nil"/>
            </w:tcBorders>
          </w:tcPr>
          <w:p w14:paraId="721BB85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33.0%</w:t>
            </w:r>
          </w:p>
        </w:tc>
        <w:tc>
          <w:tcPr>
            <w:tcW w:w="1440" w:type="dxa"/>
            <w:tcBorders>
              <w:top w:val="nil"/>
              <w:left w:val="nil"/>
              <w:bottom w:val="nil"/>
              <w:right w:val="nil"/>
            </w:tcBorders>
          </w:tcPr>
          <w:p w14:paraId="2C7C59D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IENVDIS133</w:t>
            </w:r>
          </w:p>
        </w:tc>
        <w:tc>
          <w:tcPr>
            <w:tcW w:w="956" w:type="dxa"/>
            <w:tcBorders>
              <w:top w:val="nil"/>
              <w:left w:val="nil"/>
              <w:bottom w:val="nil"/>
              <w:right w:val="nil"/>
            </w:tcBorders>
          </w:tcPr>
          <w:p w14:paraId="398F84C4"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w:t>
            </w:r>
          </w:p>
        </w:tc>
        <w:tc>
          <w:tcPr>
            <w:tcW w:w="981" w:type="dxa"/>
            <w:tcBorders>
              <w:top w:val="nil"/>
              <w:left w:val="nil"/>
              <w:bottom w:val="nil"/>
              <w:right w:val="nil"/>
            </w:tcBorders>
          </w:tcPr>
          <w:p w14:paraId="51E5301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20.1%</w:t>
            </w:r>
          </w:p>
        </w:tc>
        <w:tc>
          <w:tcPr>
            <w:tcW w:w="891" w:type="dxa"/>
            <w:tcBorders>
              <w:top w:val="nil"/>
              <w:left w:val="nil"/>
              <w:bottom w:val="nil"/>
              <w:right w:val="nil"/>
            </w:tcBorders>
          </w:tcPr>
          <w:p w14:paraId="6073AB5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60.4%</w:t>
            </w:r>
          </w:p>
        </w:tc>
        <w:tc>
          <w:tcPr>
            <w:tcW w:w="980" w:type="dxa"/>
            <w:tcBorders>
              <w:top w:val="nil"/>
              <w:left w:val="nil"/>
              <w:bottom w:val="nil"/>
              <w:right w:val="nil"/>
            </w:tcBorders>
          </w:tcPr>
          <w:p w14:paraId="5081FF0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16.9%</w:t>
            </w:r>
          </w:p>
        </w:tc>
      </w:tr>
      <w:tr w:rsidR="00366E09" w:rsidRPr="004840A1" w14:paraId="7FC6C918" w14:textId="77777777" w:rsidTr="00366E09">
        <w:trPr>
          <w:trHeight w:val="71"/>
          <w:tblHeader/>
        </w:trPr>
        <w:tc>
          <w:tcPr>
            <w:tcW w:w="1290" w:type="dxa"/>
            <w:tcBorders>
              <w:top w:val="nil"/>
              <w:left w:val="nil"/>
              <w:bottom w:val="nil"/>
              <w:right w:val="nil"/>
            </w:tcBorders>
          </w:tcPr>
          <w:p w14:paraId="702FFFC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ISAFBUL74</w:t>
            </w:r>
          </w:p>
        </w:tc>
        <w:tc>
          <w:tcPr>
            <w:tcW w:w="990" w:type="dxa"/>
            <w:tcBorders>
              <w:top w:val="nil"/>
              <w:left w:val="nil"/>
              <w:bottom w:val="nil"/>
              <w:right w:val="nil"/>
            </w:tcBorders>
          </w:tcPr>
          <w:p w14:paraId="7C757359" w14:textId="47E67324"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1.0%</w:t>
            </w:r>
          </w:p>
        </w:tc>
        <w:tc>
          <w:tcPr>
            <w:tcW w:w="990" w:type="dxa"/>
            <w:tcBorders>
              <w:top w:val="nil"/>
              <w:left w:val="nil"/>
              <w:bottom w:val="nil"/>
              <w:right w:val="nil"/>
            </w:tcBorders>
          </w:tcPr>
          <w:p w14:paraId="40D724B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17.1%</w:t>
            </w:r>
          </w:p>
        </w:tc>
        <w:tc>
          <w:tcPr>
            <w:tcW w:w="990" w:type="dxa"/>
            <w:tcBorders>
              <w:top w:val="nil"/>
              <w:left w:val="nil"/>
              <w:bottom w:val="nil"/>
              <w:right w:val="nil"/>
            </w:tcBorders>
          </w:tcPr>
          <w:p w14:paraId="18A8D61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59.3%</w:t>
            </w:r>
          </w:p>
        </w:tc>
        <w:tc>
          <w:tcPr>
            <w:tcW w:w="900" w:type="dxa"/>
            <w:tcBorders>
              <w:top w:val="nil"/>
              <w:left w:val="nil"/>
              <w:bottom w:val="nil"/>
              <w:right w:val="nil"/>
            </w:tcBorders>
          </w:tcPr>
          <w:p w14:paraId="202A77D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22.7%</w:t>
            </w:r>
          </w:p>
        </w:tc>
        <w:tc>
          <w:tcPr>
            <w:tcW w:w="1440" w:type="dxa"/>
            <w:tcBorders>
              <w:top w:val="nil"/>
              <w:left w:val="nil"/>
              <w:bottom w:val="nil"/>
              <w:right w:val="nil"/>
            </w:tcBorders>
          </w:tcPr>
          <w:p w14:paraId="184354A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IENVDIS134</w:t>
            </w:r>
          </w:p>
        </w:tc>
        <w:tc>
          <w:tcPr>
            <w:tcW w:w="956" w:type="dxa"/>
            <w:tcBorders>
              <w:top w:val="nil"/>
              <w:left w:val="nil"/>
              <w:bottom w:val="nil"/>
              <w:right w:val="nil"/>
            </w:tcBorders>
          </w:tcPr>
          <w:p w14:paraId="6A129E2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11.4%</w:t>
            </w:r>
          </w:p>
        </w:tc>
        <w:tc>
          <w:tcPr>
            <w:tcW w:w="981" w:type="dxa"/>
            <w:tcBorders>
              <w:top w:val="nil"/>
              <w:left w:val="nil"/>
              <w:bottom w:val="nil"/>
              <w:right w:val="nil"/>
            </w:tcBorders>
          </w:tcPr>
          <w:p w14:paraId="674AD73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27.3%</w:t>
            </w:r>
          </w:p>
        </w:tc>
        <w:tc>
          <w:tcPr>
            <w:tcW w:w="891" w:type="dxa"/>
            <w:tcBorders>
              <w:top w:val="nil"/>
              <w:left w:val="nil"/>
              <w:bottom w:val="nil"/>
              <w:right w:val="nil"/>
            </w:tcBorders>
          </w:tcPr>
          <w:p w14:paraId="3D2F8C5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39.9%</w:t>
            </w:r>
          </w:p>
        </w:tc>
        <w:tc>
          <w:tcPr>
            <w:tcW w:w="980" w:type="dxa"/>
            <w:tcBorders>
              <w:top w:val="nil"/>
              <w:left w:val="nil"/>
              <w:bottom w:val="nil"/>
              <w:right w:val="nil"/>
            </w:tcBorders>
          </w:tcPr>
          <w:p w14:paraId="6428796A"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21.4%</w:t>
            </w:r>
          </w:p>
        </w:tc>
      </w:tr>
      <w:tr w:rsidR="00366E09" w:rsidRPr="004840A1" w14:paraId="47E1A877" w14:textId="77777777" w:rsidTr="00366E09">
        <w:trPr>
          <w:trHeight w:val="71"/>
          <w:tblHeader/>
        </w:trPr>
        <w:tc>
          <w:tcPr>
            <w:tcW w:w="1290" w:type="dxa"/>
            <w:tcBorders>
              <w:top w:val="nil"/>
              <w:left w:val="nil"/>
              <w:bottom w:val="nil"/>
              <w:right w:val="nil"/>
            </w:tcBorders>
          </w:tcPr>
          <w:p w14:paraId="081DAC03"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ISAFBUL75</w:t>
            </w:r>
          </w:p>
        </w:tc>
        <w:tc>
          <w:tcPr>
            <w:tcW w:w="990" w:type="dxa"/>
            <w:tcBorders>
              <w:top w:val="nil"/>
              <w:left w:val="nil"/>
              <w:bottom w:val="nil"/>
              <w:right w:val="nil"/>
            </w:tcBorders>
          </w:tcPr>
          <w:p w14:paraId="755CA02A" w14:textId="09773E93"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w:t>
            </w:r>
          </w:p>
        </w:tc>
        <w:tc>
          <w:tcPr>
            <w:tcW w:w="990" w:type="dxa"/>
            <w:tcBorders>
              <w:top w:val="nil"/>
              <w:left w:val="nil"/>
              <w:bottom w:val="nil"/>
              <w:right w:val="nil"/>
            </w:tcBorders>
          </w:tcPr>
          <w:p w14:paraId="7D796A7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20.6%</w:t>
            </w:r>
          </w:p>
        </w:tc>
        <w:tc>
          <w:tcPr>
            <w:tcW w:w="990" w:type="dxa"/>
            <w:tcBorders>
              <w:top w:val="nil"/>
              <w:left w:val="nil"/>
              <w:bottom w:val="nil"/>
              <w:right w:val="nil"/>
            </w:tcBorders>
          </w:tcPr>
          <w:p w14:paraId="35F7015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51.2%</w:t>
            </w:r>
          </w:p>
        </w:tc>
        <w:tc>
          <w:tcPr>
            <w:tcW w:w="900" w:type="dxa"/>
            <w:tcBorders>
              <w:top w:val="nil"/>
              <w:left w:val="nil"/>
              <w:bottom w:val="nil"/>
              <w:right w:val="nil"/>
            </w:tcBorders>
          </w:tcPr>
          <w:p w14:paraId="5FFC69C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25.5%</w:t>
            </w:r>
          </w:p>
        </w:tc>
        <w:tc>
          <w:tcPr>
            <w:tcW w:w="1440" w:type="dxa"/>
            <w:tcBorders>
              <w:top w:val="nil"/>
              <w:left w:val="nil"/>
              <w:bottom w:val="nil"/>
              <w:right w:val="nil"/>
            </w:tcBorders>
          </w:tcPr>
          <w:p w14:paraId="717225EB"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IENVDIS134B</w:t>
            </w:r>
          </w:p>
        </w:tc>
        <w:tc>
          <w:tcPr>
            <w:tcW w:w="956" w:type="dxa"/>
            <w:tcBorders>
              <w:top w:val="nil"/>
              <w:left w:val="nil"/>
              <w:bottom w:val="nil"/>
              <w:right w:val="nil"/>
            </w:tcBorders>
          </w:tcPr>
          <w:p w14:paraId="43259E8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12.6%</w:t>
            </w:r>
          </w:p>
        </w:tc>
        <w:tc>
          <w:tcPr>
            <w:tcW w:w="981" w:type="dxa"/>
            <w:tcBorders>
              <w:top w:val="nil"/>
              <w:left w:val="nil"/>
              <w:bottom w:val="nil"/>
              <w:right w:val="nil"/>
            </w:tcBorders>
          </w:tcPr>
          <w:p w14:paraId="153FB27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36.8%</w:t>
            </w:r>
          </w:p>
        </w:tc>
        <w:tc>
          <w:tcPr>
            <w:tcW w:w="891" w:type="dxa"/>
            <w:tcBorders>
              <w:top w:val="nil"/>
              <w:left w:val="nil"/>
              <w:bottom w:val="nil"/>
              <w:right w:val="nil"/>
            </w:tcBorders>
          </w:tcPr>
          <w:p w14:paraId="47AEE1D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38.7%</w:t>
            </w:r>
          </w:p>
        </w:tc>
        <w:tc>
          <w:tcPr>
            <w:tcW w:w="980" w:type="dxa"/>
            <w:tcBorders>
              <w:top w:val="nil"/>
              <w:left w:val="nil"/>
              <w:bottom w:val="nil"/>
              <w:right w:val="nil"/>
            </w:tcBorders>
          </w:tcPr>
          <w:p w14:paraId="1B19CD3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12.0%</w:t>
            </w:r>
          </w:p>
        </w:tc>
      </w:tr>
      <w:tr w:rsidR="00366E09" w:rsidRPr="004840A1" w14:paraId="346B596E" w14:textId="77777777" w:rsidTr="00366E09">
        <w:trPr>
          <w:trHeight w:val="71"/>
          <w:tblHeader/>
        </w:trPr>
        <w:tc>
          <w:tcPr>
            <w:tcW w:w="1290" w:type="dxa"/>
            <w:tcBorders>
              <w:top w:val="nil"/>
              <w:left w:val="nil"/>
              <w:bottom w:val="nil"/>
              <w:right w:val="nil"/>
            </w:tcBorders>
          </w:tcPr>
          <w:p w14:paraId="3708CB00"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ISAFBUL79</w:t>
            </w:r>
          </w:p>
        </w:tc>
        <w:tc>
          <w:tcPr>
            <w:tcW w:w="990" w:type="dxa"/>
            <w:tcBorders>
              <w:top w:val="nil"/>
              <w:left w:val="nil"/>
              <w:bottom w:val="nil"/>
              <w:right w:val="nil"/>
            </w:tcBorders>
          </w:tcPr>
          <w:p w14:paraId="67609CCF" w14:textId="565DD9F6"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0.4%</w:t>
            </w:r>
          </w:p>
        </w:tc>
        <w:tc>
          <w:tcPr>
            <w:tcW w:w="990" w:type="dxa"/>
            <w:tcBorders>
              <w:top w:val="nil"/>
              <w:left w:val="nil"/>
              <w:bottom w:val="nil"/>
              <w:right w:val="nil"/>
            </w:tcBorders>
          </w:tcPr>
          <w:p w14:paraId="006C9AE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5.3%</w:t>
            </w:r>
          </w:p>
        </w:tc>
        <w:tc>
          <w:tcPr>
            <w:tcW w:w="990" w:type="dxa"/>
            <w:tcBorders>
              <w:top w:val="nil"/>
              <w:left w:val="nil"/>
              <w:bottom w:val="nil"/>
              <w:right w:val="nil"/>
            </w:tcBorders>
          </w:tcPr>
          <w:p w14:paraId="618034E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45.3%</w:t>
            </w:r>
          </w:p>
        </w:tc>
        <w:tc>
          <w:tcPr>
            <w:tcW w:w="900" w:type="dxa"/>
            <w:tcBorders>
              <w:top w:val="nil"/>
              <w:left w:val="nil"/>
              <w:bottom w:val="nil"/>
              <w:right w:val="nil"/>
            </w:tcBorders>
          </w:tcPr>
          <w:p w14:paraId="0E79CA8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48.9%</w:t>
            </w:r>
          </w:p>
        </w:tc>
        <w:tc>
          <w:tcPr>
            <w:tcW w:w="1440" w:type="dxa"/>
            <w:tcBorders>
              <w:top w:val="nil"/>
              <w:left w:val="nil"/>
              <w:bottom w:val="nil"/>
              <w:right w:val="nil"/>
            </w:tcBorders>
          </w:tcPr>
          <w:p w14:paraId="715C393E"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IENVDIS134C</w:t>
            </w:r>
          </w:p>
        </w:tc>
        <w:tc>
          <w:tcPr>
            <w:tcW w:w="956" w:type="dxa"/>
            <w:tcBorders>
              <w:top w:val="nil"/>
              <w:left w:val="nil"/>
              <w:bottom w:val="nil"/>
              <w:right w:val="nil"/>
            </w:tcBorders>
          </w:tcPr>
          <w:p w14:paraId="7A0CFE4D"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8.3%</w:t>
            </w:r>
          </w:p>
        </w:tc>
        <w:tc>
          <w:tcPr>
            <w:tcW w:w="981" w:type="dxa"/>
            <w:tcBorders>
              <w:top w:val="nil"/>
              <w:left w:val="nil"/>
              <w:bottom w:val="nil"/>
              <w:right w:val="nil"/>
            </w:tcBorders>
          </w:tcPr>
          <w:p w14:paraId="5F84B6B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28.1%</w:t>
            </w:r>
          </w:p>
        </w:tc>
        <w:tc>
          <w:tcPr>
            <w:tcW w:w="891" w:type="dxa"/>
            <w:tcBorders>
              <w:top w:val="nil"/>
              <w:left w:val="nil"/>
              <w:bottom w:val="nil"/>
              <w:right w:val="nil"/>
            </w:tcBorders>
          </w:tcPr>
          <w:p w14:paraId="0161CC1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45.7%</w:t>
            </w:r>
          </w:p>
        </w:tc>
        <w:tc>
          <w:tcPr>
            <w:tcW w:w="980" w:type="dxa"/>
            <w:tcBorders>
              <w:top w:val="nil"/>
              <w:left w:val="nil"/>
              <w:bottom w:val="nil"/>
              <w:right w:val="nil"/>
            </w:tcBorders>
          </w:tcPr>
          <w:p w14:paraId="1FDE764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17.9%</w:t>
            </w:r>
          </w:p>
        </w:tc>
      </w:tr>
      <w:tr w:rsidR="00366E09" w:rsidRPr="004840A1" w14:paraId="4A400AAE" w14:textId="77777777" w:rsidTr="00366E09">
        <w:trPr>
          <w:trHeight w:val="71"/>
          <w:tblHeader/>
        </w:trPr>
        <w:tc>
          <w:tcPr>
            <w:tcW w:w="1290" w:type="dxa"/>
            <w:tcBorders>
              <w:top w:val="nil"/>
              <w:left w:val="nil"/>
              <w:bottom w:val="nil"/>
              <w:right w:val="nil"/>
            </w:tcBorders>
          </w:tcPr>
          <w:p w14:paraId="1552B0AF"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ISAFBUL80</w:t>
            </w:r>
          </w:p>
        </w:tc>
        <w:tc>
          <w:tcPr>
            <w:tcW w:w="990" w:type="dxa"/>
            <w:tcBorders>
              <w:top w:val="nil"/>
              <w:left w:val="nil"/>
              <w:bottom w:val="nil"/>
              <w:right w:val="nil"/>
            </w:tcBorders>
          </w:tcPr>
          <w:p w14:paraId="2050F1FF" w14:textId="61712E0A"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0.6%</w:t>
            </w:r>
          </w:p>
        </w:tc>
        <w:tc>
          <w:tcPr>
            <w:tcW w:w="990" w:type="dxa"/>
            <w:tcBorders>
              <w:top w:val="nil"/>
              <w:left w:val="nil"/>
              <w:bottom w:val="nil"/>
              <w:right w:val="nil"/>
            </w:tcBorders>
          </w:tcPr>
          <w:p w14:paraId="5C60793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4.0%</w:t>
            </w:r>
          </w:p>
        </w:tc>
        <w:tc>
          <w:tcPr>
            <w:tcW w:w="990" w:type="dxa"/>
            <w:tcBorders>
              <w:top w:val="nil"/>
              <w:left w:val="nil"/>
              <w:bottom w:val="nil"/>
              <w:right w:val="nil"/>
            </w:tcBorders>
          </w:tcPr>
          <w:p w14:paraId="7C18518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45.0%</w:t>
            </w:r>
          </w:p>
        </w:tc>
        <w:tc>
          <w:tcPr>
            <w:tcW w:w="900" w:type="dxa"/>
            <w:tcBorders>
              <w:top w:val="nil"/>
              <w:left w:val="nil"/>
              <w:bottom w:val="nil"/>
              <w:right w:val="nil"/>
            </w:tcBorders>
          </w:tcPr>
          <w:p w14:paraId="4BFC4590"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50.4%</w:t>
            </w:r>
          </w:p>
        </w:tc>
        <w:tc>
          <w:tcPr>
            <w:tcW w:w="1440" w:type="dxa"/>
            <w:tcBorders>
              <w:top w:val="nil"/>
              <w:left w:val="nil"/>
              <w:bottom w:val="nil"/>
              <w:right w:val="nil"/>
            </w:tcBorders>
          </w:tcPr>
          <w:p w14:paraId="28059508"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IENVDIS135</w:t>
            </w:r>
          </w:p>
        </w:tc>
        <w:tc>
          <w:tcPr>
            <w:tcW w:w="956" w:type="dxa"/>
            <w:tcBorders>
              <w:top w:val="nil"/>
              <w:left w:val="nil"/>
              <w:bottom w:val="nil"/>
              <w:right w:val="nil"/>
            </w:tcBorders>
          </w:tcPr>
          <w:p w14:paraId="7933271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9.7%</w:t>
            </w:r>
          </w:p>
        </w:tc>
        <w:tc>
          <w:tcPr>
            <w:tcW w:w="981" w:type="dxa"/>
            <w:tcBorders>
              <w:top w:val="nil"/>
              <w:left w:val="nil"/>
              <w:bottom w:val="nil"/>
              <w:right w:val="nil"/>
            </w:tcBorders>
          </w:tcPr>
          <w:p w14:paraId="3A6EF59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28.4%</w:t>
            </w:r>
          </w:p>
        </w:tc>
        <w:tc>
          <w:tcPr>
            <w:tcW w:w="891" w:type="dxa"/>
            <w:tcBorders>
              <w:top w:val="nil"/>
              <w:left w:val="nil"/>
              <w:bottom w:val="nil"/>
              <w:right w:val="nil"/>
            </w:tcBorders>
          </w:tcPr>
          <w:p w14:paraId="4DCFAAA5"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44.3%</w:t>
            </w:r>
          </w:p>
        </w:tc>
        <w:tc>
          <w:tcPr>
            <w:tcW w:w="980" w:type="dxa"/>
            <w:tcBorders>
              <w:top w:val="nil"/>
              <w:left w:val="nil"/>
              <w:bottom w:val="nil"/>
              <w:right w:val="nil"/>
            </w:tcBorders>
          </w:tcPr>
          <w:p w14:paraId="32D25628"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17.7%</w:t>
            </w:r>
          </w:p>
        </w:tc>
      </w:tr>
      <w:tr w:rsidR="00366E09" w:rsidRPr="004840A1" w14:paraId="4C0A9E96" w14:textId="77777777" w:rsidTr="00366E09">
        <w:trPr>
          <w:trHeight w:val="71"/>
          <w:tblHeader/>
        </w:trPr>
        <w:tc>
          <w:tcPr>
            <w:tcW w:w="1290" w:type="dxa"/>
            <w:tcBorders>
              <w:top w:val="nil"/>
              <w:left w:val="nil"/>
              <w:bottom w:val="nil"/>
              <w:right w:val="nil"/>
            </w:tcBorders>
          </w:tcPr>
          <w:p w14:paraId="15E6A05C"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ISAFBUL81</w:t>
            </w:r>
          </w:p>
        </w:tc>
        <w:tc>
          <w:tcPr>
            <w:tcW w:w="990" w:type="dxa"/>
            <w:tcBorders>
              <w:top w:val="nil"/>
              <w:left w:val="nil"/>
              <w:bottom w:val="nil"/>
              <w:right w:val="nil"/>
            </w:tcBorders>
          </w:tcPr>
          <w:p w14:paraId="4BA2B985" w14:textId="7591CD4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0.7%</w:t>
            </w:r>
          </w:p>
        </w:tc>
        <w:tc>
          <w:tcPr>
            <w:tcW w:w="990" w:type="dxa"/>
            <w:tcBorders>
              <w:top w:val="nil"/>
              <w:left w:val="nil"/>
              <w:bottom w:val="nil"/>
              <w:right w:val="nil"/>
            </w:tcBorders>
          </w:tcPr>
          <w:p w14:paraId="3CB403D3"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4.6%</w:t>
            </w:r>
          </w:p>
        </w:tc>
        <w:tc>
          <w:tcPr>
            <w:tcW w:w="990" w:type="dxa"/>
            <w:tcBorders>
              <w:top w:val="nil"/>
              <w:left w:val="nil"/>
              <w:bottom w:val="nil"/>
              <w:right w:val="nil"/>
            </w:tcBorders>
          </w:tcPr>
          <w:p w14:paraId="61038DB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43.4%</w:t>
            </w:r>
          </w:p>
        </w:tc>
        <w:tc>
          <w:tcPr>
            <w:tcW w:w="900" w:type="dxa"/>
            <w:tcBorders>
              <w:top w:val="nil"/>
              <w:left w:val="nil"/>
              <w:bottom w:val="nil"/>
              <w:right w:val="nil"/>
            </w:tcBorders>
          </w:tcPr>
          <w:p w14:paraId="605FA98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51.3%</w:t>
            </w:r>
          </w:p>
        </w:tc>
        <w:tc>
          <w:tcPr>
            <w:tcW w:w="1440" w:type="dxa"/>
            <w:tcBorders>
              <w:top w:val="nil"/>
              <w:left w:val="nil"/>
              <w:bottom w:val="nil"/>
              <w:right w:val="nil"/>
            </w:tcBorders>
          </w:tcPr>
          <w:p w14:paraId="50F84F6D"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IENVDIS136</w:t>
            </w:r>
          </w:p>
        </w:tc>
        <w:tc>
          <w:tcPr>
            <w:tcW w:w="956" w:type="dxa"/>
            <w:tcBorders>
              <w:top w:val="nil"/>
              <w:left w:val="nil"/>
              <w:bottom w:val="nil"/>
              <w:right w:val="nil"/>
            </w:tcBorders>
          </w:tcPr>
          <w:p w14:paraId="610BF431"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1.8%</w:t>
            </w:r>
          </w:p>
        </w:tc>
        <w:tc>
          <w:tcPr>
            <w:tcW w:w="981" w:type="dxa"/>
            <w:tcBorders>
              <w:top w:val="nil"/>
              <w:left w:val="nil"/>
              <w:bottom w:val="nil"/>
              <w:right w:val="nil"/>
            </w:tcBorders>
          </w:tcPr>
          <w:p w14:paraId="22A3F5B6"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9.9%</w:t>
            </w:r>
          </w:p>
        </w:tc>
        <w:tc>
          <w:tcPr>
            <w:tcW w:w="891" w:type="dxa"/>
            <w:tcBorders>
              <w:top w:val="nil"/>
              <w:left w:val="nil"/>
              <w:bottom w:val="nil"/>
              <w:right w:val="nil"/>
            </w:tcBorders>
          </w:tcPr>
          <w:p w14:paraId="07160EE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61.1%</w:t>
            </w:r>
          </w:p>
        </w:tc>
        <w:tc>
          <w:tcPr>
            <w:tcW w:w="980" w:type="dxa"/>
            <w:tcBorders>
              <w:top w:val="nil"/>
              <w:left w:val="nil"/>
              <w:bottom w:val="nil"/>
              <w:right w:val="nil"/>
            </w:tcBorders>
          </w:tcPr>
          <w:p w14:paraId="744667D7"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27.2%</w:t>
            </w:r>
          </w:p>
        </w:tc>
      </w:tr>
      <w:tr w:rsidR="00366E09" w:rsidRPr="004840A1" w14:paraId="495597C8" w14:textId="77777777" w:rsidTr="00366E09">
        <w:trPr>
          <w:trHeight w:val="71"/>
          <w:tblHeader/>
        </w:trPr>
        <w:tc>
          <w:tcPr>
            <w:tcW w:w="1290" w:type="dxa"/>
            <w:tcBorders>
              <w:top w:val="nil"/>
              <w:left w:val="nil"/>
              <w:bottom w:val="single" w:sz="6" w:space="0" w:color="auto"/>
              <w:right w:val="nil"/>
            </w:tcBorders>
          </w:tcPr>
          <w:p w14:paraId="4E72C785" w14:textId="77777777" w:rsidR="00366E09" w:rsidRPr="004840A1" w:rsidRDefault="00366E09" w:rsidP="00164AC9">
            <w:pPr>
              <w:autoSpaceDE w:val="0"/>
              <w:autoSpaceDN w:val="0"/>
              <w:adjustRightInd w:val="0"/>
              <w:spacing w:after="0" w:line="240" w:lineRule="auto"/>
              <w:rPr>
                <w:rFonts w:cstheme="minorHAnsi"/>
                <w:color w:val="000000"/>
                <w:sz w:val="20"/>
                <w:szCs w:val="20"/>
              </w:rPr>
            </w:pPr>
            <w:r w:rsidRPr="004840A1">
              <w:rPr>
                <w:rFonts w:cstheme="minorHAnsi"/>
                <w:color w:val="000000"/>
                <w:sz w:val="20"/>
                <w:szCs w:val="20"/>
              </w:rPr>
              <w:t>ISAFBUL82</w:t>
            </w:r>
          </w:p>
        </w:tc>
        <w:tc>
          <w:tcPr>
            <w:tcW w:w="990" w:type="dxa"/>
            <w:tcBorders>
              <w:top w:val="nil"/>
              <w:left w:val="nil"/>
              <w:bottom w:val="single" w:sz="6" w:space="0" w:color="auto"/>
              <w:right w:val="nil"/>
            </w:tcBorders>
          </w:tcPr>
          <w:p w14:paraId="245D09CB" w14:textId="5B6C78C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0.9%</w:t>
            </w:r>
          </w:p>
        </w:tc>
        <w:tc>
          <w:tcPr>
            <w:tcW w:w="990" w:type="dxa"/>
            <w:tcBorders>
              <w:top w:val="nil"/>
              <w:left w:val="nil"/>
              <w:bottom w:val="single" w:sz="6" w:space="0" w:color="auto"/>
              <w:right w:val="nil"/>
            </w:tcBorders>
          </w:tcPr>
          <w:p w14:paraId="204D675F"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5.5%</w:t>
            </w:r>
          </w:p>
        </w:tc>
        <w:tc>
          <w:tcPr>
            <w:tcW w:w="990" w:type="dxa"/>
            <w:tcBorders>
              <w:top w:val="nil"/>
              <w:left w:val="nil"/>
              <w:bottom w:val="single" w:sz="6" w:space="0" w:color="auto"/>
              <w:right w:val="nil"/>
            </w:tcBorders>
          </w:tcPr>
          <w:p w14:paraId="54836AF2"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43.3%</w:t>
            </w:r>
          </w:p>
        </w:tc>
        <w:tc>
          <w:tcPr>
            <w:tcW w:w="900" w:type="dxa"/>
            <w:tcBorders>
              <w:top w:val="nil"/>
              <w:left w:val="nil"/>
              <w:bottom w:val="single" w:sz="6" w:space="0" w:color="auto"/>
              <w:right w:val="nil"/>
            </w:tcBorders>
          </w:tcPr>
          <w:p w14:paraId="50AAB20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r w:rsidRPr="004840A1">
              <w:rPr>
                <w:rFonts w:cstheme="minorHAnsi"/>
                <w:color w:val="000000"/>
                <w:sz w:val="20"/>
                <w:szCs w:val="20"/>
              </w:rPr>
              <w:t>50.4%</w:t>
            </w:r>
          </w:p>
        </w:tc>
        <w:tc>
          <w:tcPr>
            <w:tcW w:w="1440" w:type="dxa"/>
            <w:tcBorders>
              <w:top w:val="nil"/>
              <w:left w:val="nil"/>
              <w:bottom w:val="single" w:sz="6" w:space="0" w:color="auto"/>
              <w:right w:val="nil"/>
            </w:tcBorders>
          </w:tcPr>
          <w:p w14:paraId="3F7CE13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p>
        </w:tc>
        <w:tc>
          <w:tcPr>
            <w:tcW w:w="956" w:type="dxa"/>
            <w:tcBorders>
              <w:top w:val="nil"/>
              <w:left w:val="nil"/>
              <w:bottom w:val="single" w:sz="6" w:space="0" w:color="auto"/>
              <w:right w:val="nil"/>
            </w:tcBorders>
          </w:tcPr>
          <w:p w14:paraId="34D965BB"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p>
        </w:tc>
        <w:tc>
          <w:tcPr>
            <w:tcW w:w="981" w:type="dxa"/>
            <w:tcBorders>
              <w:top w:val="nil"/>
              <w:left w:val="nil"/>
              <w:bottom w:val="single" w:sz="6" w:space="0" w:color="auto"/>
              <w:right w:val="nil"/>
            </w:tcBorders>
          </w:tcPr>
          <w:p w14:paraId="132093D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p>
        </w:tc>
        <w:tc>
          <w:tcPr>
            <w:tcW w:w="891" w:type="dxa"/>
            <w:tcBorders>
              <w:top w:val="nil"/>
              <w:left w:val="nil"/>
              <w:bottom w:val="single" w:sz="6" w:space="0" w:color="auto"/>
              <w:right w:val="nil"/>
            </w:tcBorders>
          </w:tcPr>
          <w:p w14:paraId="63D4A84C"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p>
        </w:tc>
        <w:tc>
          <w:tcPr>
            <w:tcW w:w="980" w:type="dxa"/>
            <w:tcBorders>
              <w:top w:val="nil"/>
              <w:left w:val="nil"/>
              <w:bottom w:val="single" w:sz="6" w:space="0" w:color="auto"/>
              <w:right w:val="nil"/>
            </w:tcBorders>
          </w:tcPr>
          <w:p w14:paraId="70495BD9" w14:textId="77777777" w:rsidR="00366E09" w:rsidRPr="004840A1" w:rsidRDefault="00366E09" w:rsidP="00164AC9">
            <w:pPr>
              <w:autoSpaceDE w:val="0"/>
              <w:autoSpaceDN w:val="0"/>
              <w:adjustRightInd w:val="0"/>
              <w:spacing w:after="0" w:line="240" w:lineRule="auto"/>
              <w:jc w:val="right"/>
              <w:rPr>
                <w:rFonts w:cstheme="minorHAnsi"/>
                <w:color w:val="000000"/>
                <w:sz w:val="20"/>
                <w:szCs w:val="20"/>
              </w:rPr>
            </w:pPr>
          </w:p>
        </w:tc>
      </w:tr>
    </w:tbl>
    <w:p w14:paraId="73ACA88C" w14:textId="405E1A26"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41CAFB58" w14:textId="77777777" w:rsidR="007229F6" w:rsidRPr="00CA68E6" w:rsidRDefault="007229F6" w:rsidP="007229F6">
      <w:pPr>
        <w:pStyle w:val="NoSpacing"/>
        <w:spacing w:before="240"/>
        <w:ind w:left="950" w:hanging="950"/>
        <w:rPr>
          <w:rFonts w:cstheme="minorHAnsi"/>
        </w:rPr>
      </w:pPr>
    </w:p>
    <w:p w14:paraId="23193BCF" w14:textId="77777777" w:rsidR="007229F6" w:rsidRPr="00CA68E6" w:rsidRDefault="007229F6" w:rsidP="007229F6">
      <w:pPr>
        <w:rPr>
          <w:rFonts w:eastAsiaTheme="minorEastAsia" w:cstheme="minorHAnsi"/>
          <w:lang w:eastAsia="zh-CN"/>
        </w:rPr>
      </w:pPr>
      <w:r w:rsidRPr="00CA68E6">
        <w:rPr>
          <w:rFonts w:cstheme="minorHAnsi"/>
        </w:rPr>
        <w:br w:type="page"/>
      </w:r>
    </w:p>
    <w:p w14:paraId="1A1829B3" w14:textId="77777777" w:rsidR="007229F6" w:rsidRPr="00CA68E6" w:rsidRDefault="007229F6" w:rsidP="007229F6">
      <w:pPr>
        <w:pStyle w:val="Heading1"/>
        <w:rPr>
          <w:rFonts w:asciiTheme="minorHAnsi" w:hAnsiTheme="minorHAnsi" w:cstheme="minorHAnsi"/>
          <w:color w:val="auto"/>
          <w:sz w:val="22"/>
          <w:szCs w:val="22"/>
        </w:rPr>
      </w:pPr>
      <w:bookmarkStart w:id="43" w:name="_Toc426468498"/>
      <w:r w:rsidRPr="00CA68E6">
        <w:rPr>
          <w:rFonts w:asciiTheme="minorHAnsi" w:hAnsiTheme="minorHAnsi" w:cstheme="minorHAnsi"/>
          <w:color w:val="auto"/>
          <w:sz w:val="22"/>
          <w:szCs w:val="22"/>
        </w:rPr>
        <w:lastRenderedPageBreak/>
        <w:t>Table B-3. Percentage of respondents in each response category, by item in the noninstructional staff survey: 2015</w:t>
      </w:r>
      <w:bookmarkEnd w:id="43"/>
    </w:p>
    <w:tbl>
      <w:tblPr>
        <w:tblW w:w="10380" w:type="dxa"/>
        <w:tblInd w:w="78" w:type="dxa"/>
        <w:tblLayout w:type="fixed"/>
        <w:tblLook w:val="0000" w:firstRow="0" w:lastRow="0" w:firstColumn="0" w:lastColumn="0" w:noHBand="0" w:noVBand="0"/>
      </w:tblPr>
      <w:tblGrid>
        <w:gridCol w:w="1380"/>
        <w:gridCol w:w="990"/>
        <w:gridCol w:w="990"/>
        <w:gridCol w:w="900"/>
        <w:gridCol w:w="900"/>
        <w:gridCol w:w="1440"/>
        <w:gridCol w:w="990"/>
        <w:gridCol w:w="990"/>
        <w:gridCol w:w="900"/>
        <w:gridCol w:w="900"/>
      </w:tblGrid>
      <w:tr w:rsidR="007229F6" w:rsidRPr="00C94535" w14:paraId="37225690" w14:textId="77777777" w:rsidTr="00C94535">
        <w:trPr>
          <w:trHeight w:val="45"/>
          <w:tblHeader/>
        </w:trPr>
        <w:tc>
          <w:tcPr>
            <w:tcW w:w="1380" w:type="dxa"/>
            <w:tcBorders>
              <w:top w:val="single" w:sz="6" w:space="0" w:color="auto"/>
              <w:left w:val="nil"/>
              <w:bottom w:val="single" w:sz="6" w:space="0" w:color="auto"/>
              <w:right w:val="nil"/>
            </w:tcBorders>
          </w:tcPr>
          <w:p w14:paraId="2C048607"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w:t>
            </w:r>
          </w:p>
          <w:p w14:paraId="449697C1"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name</w:t>
            </w:r>
          </w:p>
        </w:tc>
        <w:tc>
          <w:tcPr>
            <w:tcW w:w="990" w:type="dxa"/>
            <w:tcBorders>
              <w:top w:val="single" w:sz="6" w:space="0" w:color="auto"/>
              <w:left w:val="nil"/>
              <w:bottom w:val="single" w:sz="6" w:space="0" w:color="auto"/>
              <w:right w:val="nil"/>
            </w:tcBorders>
          </w:tcPr>
          <w:p w14:paraId="60489F74"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w:t>
            </w:r>
          </w:p>
          <w:p w14:paraId="5D1A04E6"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4A3ACAA3"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00" w:type="dxa"/>
            <w:tcBorders>
              <w:top w:val="single" w:sz="6" w:space="0" w:color="auto"/>
              <w:left w:val="nil"/>
              <w:bottom w:val="single" w:sz="6" w:space="0" w:color="auto"/>
              <w:right w:val="nil"/>
            </w:tcBorders>
            <w:vAlign w:val="bottom"/>
          </w:tcPr>
          <w:p w14:paraId="4C7CBC4F"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68510E85"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 positive</w:t>
            </w:r>
          </w:p>
        </w:tc>
        <w:tc>
          <w:tcPr>
            <w:tcW w:w="1440" w:type="dxa"/>
            <w:tcBorders>
              <w:top w:val="single" w:sz="6" w:space="0" w:color="auto"/>
              <w:left w:val="nil"/>
              <w:bottom w:val="single" w:sz="6" w:space="0" w:color="auto"/>
              <w:right w:val="nil"/>
            </w:tcBorders>
          </w:tcPr>
          <w:p w14:paraId="08A6ECC5"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w:t>
            </w:r>
          </w:p>
          <w:p w14:paraId="06D5FCFD"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 xml:space="preserve"> name</w:t>
            </w:r>
          </w:p>
        </w:tc>
        <w:tc>
          <w:tcPr>
            <w:tcW w:w="990" w:type="dxa"/>
            <w:tcBorders>
              <w:top w:val="single" w:sz="6" w:space="0" w:color="auto"/>
              <w:left w:val="nil"/>
              <w:bottom w:val="single" w:sz="6" w:space="0" w:color="auto"/>
              <w:right w:val="nil"/>
            </w:tcBorders>
          </w:tcPr>
          <w:p w14:paraId="5A572AF5"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 xml:space="preserve">Most </w:t>
            </w:r>
          </w:p>
          <w:p w14:paraId="5D17E9EB"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7975D24E"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00" w:type="dxa"/>
            <w:tcBorders>
              <w:top w:val="single" w:sz="6" w:space="0" w:color="auto"/>
              <w:left w:val="nil"/>
              <w:bottom w:val="single" w:sz="6" w:space="0" w:color="auto"/>
              <w:right w:val="nil"/>
            </w:tcBorders>
            <w:vAlign w:val="bottom"/>
          </w:tcPr>
          <w:p w14:paraId="3811F6CB"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24359859" w14:textId="77777777" w:rsidR="007229F6" w:rsidRPr="00C94535" w:rsidRDefault="007229F6" w:rsidP="00164AC9">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 positive</w:t>
            </w:r>
          </w:p>
        </w:tc>
      </w:tr>
      <w:tr w:rsidR="007229F6" w:rsidRPr="00C94535" w14:paraId="15E00028" w14:textId="77777777" w:rsidTr="00C94535">
        <w:trPr>
          <w:trHeight w:val="26"/>
          <w:tblHeader/>
        </w:trPr>
        <w:tc>
          <w:tcPr>
            <w:tcW w:w="1380" w:type="dxa"/>
            <w:tcBorders>
              <w:top w:val="nil"/>
              <w:left w:val="nil"/>
              <w:bottom w:val="nil"/>
              <w:right w:val="nil"/>
            </w:tcBorders>
          </w:tcPr>
          <w:p w14:paraId="3B5FB00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NENGCLC1</w:t>
            </w:r>
          </w:p>
        </w:tc>
        <w:tc>
          <w:tcPr>
            <w:tcW w:w="990" w:type="dxa"/>
            <w:tcBorders>
              <w:top w:val="nil"/>
              <w:left w:val="nil"/>
              <w:bottom w:val="nil"/>
              <w:right w:val="nil"/>
            </w:tcBorders>
          </w:tcPr>
          <w:p w14:paraId="60F19F1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w:t>
            </w:r>
          </w:p>
        </w:tc>
        <w:tc>
          <w:tcPr>
            <w:tcW w:w="990" w:type="dxa"/>
            <w:tcBorders>
              <w:top w:val="nil"/>
              <w:left w:val="nil"/>
              <w:bottom w:val="nil"/>
              <w:right w:val="nil"/>
            </w:tcBorders>
          </w:tcPr>
          <w:p w14:paraId="307204D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15.4%</w:t>
            </w:r>
          </w:p>
        </w:tc>
        <w:tc>
          <w:tcPr>
            <w:tcW w:w="900" w:type="dxa"/>
            <w:tcBorders>
              <w:top w:val="nil"/>
              <w:left w:val="nil"/>
              <w:bottom w:val="nil"/>
              <w:right w:val="nil"/>
            </w:tcBorders>
          </w:tcPr>
          <w:p w14:paraId="212F5AE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56.1%</w:t>
            </w:r>
          </w:p>
        </w:tc>
        <w:tc>
          <w:tcPr>
            <w:tcW w:w="900" w:type="dxa"/>
            <w:tcBorders>
              <w:top w:val="nil"/>
              <w:left w:val="nil"/>
              <w:bottom w:val="nil"/>
              <w:right w:val="nil"/>
            </w:tcBorders>
          </w:tcPr>
          <w:p w14:paraId="30BF4AB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25.9%</w:t>
            </w:r>
          </w:p>
        </w:tc>
        <w:tc>
          <w:tcPr>
            <w:tcW w:w="1440" w:type="dxa"/>
            <w:tcBorders>
              <w:top w:val="nil"/>
              <w:left w:val="nil"/>
              <w:bottom w:val="nil"/>
              <w:right w:val="nil"/>
            </w:tcBorders>
          </w:tcPr>
          <w:p w14:paraId="35A2903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NSAFBUL76</w:t>
            </w:r>
          </w:p>
        </w:tc>
        <w:tc>
          <w:tcPr>
            <w:tcW w:w="990" w:type="dxa"/>
            <w:tcBorders>
              <w:top w:val="nil"/>
              <w:left w:val="nil"/>
              <w:bottom w:val="nil"/>
              <w:right w:val="nil"/>
            </w:tcBorders>
          </w:tcPr>
          <w:p w14:paraId="3884901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509875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w:t>
            </w:r>
          </w:p>
        </w:tc>
        <w:tc>
          <w:tcPr>
            <w:tcW w:w="900" w:type="dxa"/>
            <w:tcBorders>
              <w:top w:val="nil"/>
              <w:left w:val="nil"/>
              <w:bottom w:val="nil"/>
              <w:right w:val="nil"/>
            </w:tcBorders>
          </w:tcPr>
          <w:p w14:paraId="03E49E7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46.7%</w:t>
            </w:r>
          </w:p>
        </w:tc>
        <w:tc>
          <w:tcPr>
            <w:tcW w:w="900" w:type="dxa"/>
            <w:tcBorders>
              <w:top w:val="nil"/>
              <w:left w:val="nil"/>
              <w:bottom w:val="nil"/>
              <w:right w:val="nil"/>
            </w:tcBorders>
          </w:tcPr>
          <w:p w14:paraId="749F147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46.7%</w:t>
            </w:r>
          </w:p>
        </w:tc>
      </w:tr>
      <w:tr w:rsidR="007229F6" w:rsidRPr="00C94535" w14:paraId="139F153F" w14:textId="77777777" w:rsidTr="00C94535">
        <w:trPr>
          <w:trHeight w:val="26"/>
          <w:tblHeader/>
        </w:trPr>
        <w:tc>
          <w:tcPr>
            <w:tcW w:w="1380" w:type="dxa"/>
            <w:tcBorders>
              <w:top w:val="nil"/>
              <w:left w:val="nil"/>
              <w:bottom w:val="nil"/>
              <w:right w:val="nil"/>
            </w:tcBorders>
          </w:tcPr>
          <w:p w14:paraId="4D72AE8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NENGCLC2</w:t>
            </w:r>
          </w:p>
        </w:tc>
        <w:tc>
          <w:tcPr>
            <w:tcW w:w="990" w:type="dxa"/>
            <w:tcBorders>
              <w:top w:val="nil"/>
              <w:left w:val="nil"/>
              <w:bottom w:val="nil"/>
              <w:right w:val="nil"/>
            </w:tcBorders>
          </w:tcPr>
          <w:p w14:paraId="439F8E5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w:t>
            </w:r>
          </w:p>
        </w:tc>
        <w:tc>
          <w:tcPr>
            <w:tcW w:w="990" w:type="dxa"/>
            <w:tcBorders>
              <w:top w:val="nil"/>
              <w:left w:val="nil"/>
              <w:bottom w:val="nil"/>
              <w:right w:val="nil"/>
            </w:tcBorders>
          </w:tcPr>
          <w:p w14:paraId="5B24C37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14.5%</w:t>
            </w:r>
          </w:p>
        </w:tc>
        <w:tc>
          <w:tcPr>
            <w:tcW w:w="900" w:type="dxa"/>
            <w:tcBorders>
              <w:top w:val="nil"/>
              <w:left w:val="nil"/>
              <w:bottom w:val="nil"/>
              <w:right w:val="nil"/>
            </w:tcBorders>
          </w:tcPr>
          <w:p w14:paraId="2C6BDC5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39.9%</w:t>
            </w:r>
          </w:p>
        </w:tc>
        <w:tc>
          <w:tcPr>
            <w:tcW w:w="900" w:type="dxa"/>
            <w:tcBorders>
              <w:top w:val="nil"/>
              <w:left w:val="nil"/>
              <w:bottom w:val="nil"/>
              <w:right w:val="nil"/>
            </w:tcBorders>
          </w:tcPr>
          <w:p w14:paraId="40EFBD5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42.5%</w:t>
            </w:r>
          </w:p>
        </w:tc>
        <w:tc>
          <w:tcPr>
            <w:tcW w:w="1440" w:type="dxa"/>
            <w:tcBorders>
              <w:top w:val="nil"/>
              <w:left w:val="nil"/>
              <w:bottom w:val="nil"/>
              <w:right w:val="nil"/>
            </w:tcBorders>
          </w:tcPr>
          <w:p w14:paraId="4840332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NSAFBUL77</w:t>
            </w:r>
          </w:p>
        </w:tc>
        <w:tc>
          <w:tcPr>
            <w:tcW w:w="990" w:type="dxa"/>
            <w:tcBorders>
              <w:top w:val="nil"/>
              <w:left w:val="nil"/>
              <w:bottom w:val="nil"/>
              <w:right w:val="nil"/>
            </w:tcBorders>
          </w:tcPr>
          <w:p w14:paraId="61F7835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6F76531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w:t>
            </w:r>
          </w:p>
        </w:tc>
        <w:tc>
          <w:tcPr>
            <w:tcW w:w="900" w:type="dxa"/>
            <w:tcBorders>
              <w:top w:val="nil"/>
              <w:left w:val="nil"/>
              <w:bottom w:val="nil"/>
              <w:right w:val="nil"/>
            </w:tcBorders>
          </w:tcPr>
          <w:p w14:paraId="295F1CF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45.8%</w:t>
            </w:r>
          </w:p>
        </w:tc>
        <w:tc>
          <w:tcPr>
            <w:tcW w:w="900" w:type="dxa"/>
            <w:tcBorders>
              <w:top w:val="nil"/>
              <w:left w:val="nil"/>
              <w:bottom w:val="nil"/>
              <w:right w:val="nil"/>
            </w:tcBorders>
          </w:tcPr>
          <w:p w14:paraId="40E7B1D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49.1%</w:t>
            </w:r>
          </w:p>
        </w:tc>
      </w:tr>
      <w:tr w:rsidR="007229F6" w:rsidRPr="00C94535" w14:paraId="3681773E" w14:textId="77777777" w:rsidTr="00C94535">
        <w:trPr>
          <w:trHeight w:val="26"/>
          <w:tblHeader/>
        </w:trPr>
        <w:tc>
          <w:tcPr>
            <w:tcW w:w="1380" w:type="dxa"/>
            <w:tcBorders>
              <w:top w:val="nil"/>
              <w:left w:val="nil"/>
              <w:bottom w:val="nil"/>
              <w:right w:val="nil"/>
            </w:tcBorders>
          </w:tcPr>
          <w:p w14:paraId="58FEE0E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NENGCLC3</w:t>
            </w:r>
          </w:p>
        </w:tc>
        <w:tc>
          <w:tcPr>
            <w:tcW w:w="990" w:type="dxa"/>
            <w:tcBorders>
              <w:top w:val="nil"/>
              <w:left w:val="nil"/>
              <w:bottom w:val="nil"/>
              <w:right w:val="nil"/>
            </w:tcBorders>
          </w:tcPr>
          <w:p w14:paraId="450822D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642E63A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14.2%</w:t>
            </w:r>
          </w:p>
        </w:tc>
        <w:tc>
          <w:tcPr>
            <w:tcW w:w="900" w:type="dxa"/>
            <w:tcBorders>
              <w:top w:val="nil"/>
              <w:left w:val="nil"/>
              <w:bottom w:val="nil"/>
              <w:right w:val="nil"/>
            </w:tcBorders>
          </w:tcPr>
          <w:p w14:paraId="62B2090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44.0%</w:t>
            </w:r>
          </w:p>
        </w:tc>
        <w:tc>
          <w:tcPr>
            <w:tcW w:w="900" w:type="dxa"/>
            <w:tcBorders>
              <w:top w:val="nil"/>
              <w:left w:val="nil"/>
              <w:bottom w:val="nil"/>
              <w:right w:val="nil"/>
            </w:tcBorders>
          </w:tcPr>
          <w:p w14:paraId="6311726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40.0%</w:t>
            </w:r>
          </w:p>
        </w:tc>
        <w:tc>
          <w:tcPr>
            <w:tcW w:w="1440" w:type="dxa"/>
            <w:tcBorders>
              <w:top w:val="nil"/>
              <w:left w:val="nil"/>
              <w:bottom w:val="nil"/>
              <w:right w:val="nil"/>
            </w:tcBorders>
          </w:tcPr>
          <w:p w14:paraId="2F5F25A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NSAFBUL78</w:t>
            </w:r>
          </w:p>
        </w:tc>
        <w:tc>
          <w:tcPr>
            <w:tcW w:w="990" w:type="dxa"/>
            <w:tcBorders>
              <w:top w:val="nil"/>
              <w:left w:val="nil"/>
              <w:bottom w:val="nil"/>
              <w:right w:val="nil"/>
            </w:tcBorders>
          </w:tcPr>
          <w:p w14:paraId="7035172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w:t>
            </w:r>
          </w:p>
        </w:tc>
        <w:tc>
          <w:tcPr>
            <w:tcW w:w="990" w:type="dxa"/>
            <w:tcBorders>
              <w:top w:val="nil"/>
              <w:left w:val="nil"/>
              <w:bottom w:val="nil"/>
              <w:right w:val="nil"/>
            </w:tcBorders>
          </w:tcPr>
          <w:p w14:paraId="3FC6A4B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w:t>
            </w:r>
          </w:p>
        </w:tc>
        <w:tc>
          <w:tcPr>
            <w:tcW w:w="900" w:type="dxa"/>
            <w:tcBorders>
              <w:top w:val="nil"/>
              <w:left w:val="nil"/>
              <w:bottom w:val="nil"/>
              <w:right w:val="nil"/>
            </w:tcBorders>
          </w:tcPr>
          <w:p w14:paraId="42AAB18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42.9%</w:t>
            </w:r>
          </w:p>
        </w:tc>
        <w:tc>
          <w:tcPr>
            <w:tcW w:w="900" w:type="dxa"/>
            <w:tcBorders>
              <w:top w:val="nil"/>
              <w:left w:val="nil"/>
              <w:bottom w:val="nil"/>
              <w:right w:val="nil"/>
            </w:tcBorders>
          </w:tcPr>
          <w:p w14:paraId="2968DA0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51.0%</w:t>
            </w:r>
          </w:p>
        </w:tc>
      </w:tr>
      <w:tr w:rsidR="007229F6" w:rsidRPr="00C94535" w14:paraId="23492341" w14:textId="77777777" w:rsidTr="00C94535">
        <w:trPr>
          <w:trHeight w:val="26"/>
          <w:tblHeader/>
        </w:trPr>
        <w:tc>
          <w:tcPr>
            <w:tcW w:w="1380" w:type="dxa"/>
            <w:tcBorders>
              <w:top w:val="nil"/>
              <w:left w:val="nil"/>
              <w:bottom w:val="nil"/>
              <w:right w:val="nil"/>
            </w:tcBorders>
          </w:tcPr>
          <w:p w14:paraId="1FC8558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NENGCLC4</w:t>
            </w:r>
          </w:p>
        </w:tc>
        <w:tc>
          <w:tcPr>
            <w:tcW w:w="990" w:type="dxa"/>
            <w:tcBorders>
              <w:top w:val="nil"/>
              <w:left w:val="nil"/>
              <w:bottom w:val="nil"/>
              <w:right w:val="nil"/>
            </w:tcBorders>
          </w:tcPr>
          <w:p w14:paraId="6386B56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w:t>
            </w:r>
          </w:p>
        </w:tc>
        <w:tc>
          <w:tcPr>
            <w:tcW w:w="990" w:type="dxa"/>
            <w:tcBorders>
              <w:top w:val="nil"/>
              <w:left w:val="nil"/>
              <w:bottom w:val="nil"/>
              <w:right w:val="nil"/>
            </w:tcBorders>
          </w:tcPr>
          <w:p w14:paraId="41E9E63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19.0%</w:t>
            </w:r>
          </w:p>
        </w:tc>
        <w:tc>
          <w:tcPr>
            <w:tcW w:w="900" w:type="dxa"/>
            <w:tcBorders>
              <w:top w:val="nil"/>
              <w:left w:val="nil"/>
              <w:bottom w:val="nil"/>
              <w:right w:val="nil"/>
            </w:tcBorders>
          </w:tcPr>
          <w:p w14:paraId="4531B5D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57.4%</w:t>
            </w:r>
          </w:p>
        </w:tc>
        <w:tc>
          <w:tcPr>
            <w:tcW w:w="900" w:type="dxa"/>
            <w:tcBorders>
              <w:top w:val="nil"/>
              <w:left w:val="nil"/>
              <w:bottom w:val="nil"/>
              <w:right w:val="nil"/>
            </w:tcBorders>
          </w:tcPr>
          <w:p w14:paraId="1F1A5F4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20.4%</w:t>
            </w:r>
          </w:p>
        </w:tc>
        <w:tc>
          <w:tcPr>
            <w:tcW w:w="1440" w:type="dxa"/>
            <w:tcBorders>
              <w:top w:val="nil"/>
              <w:left w:val="nil"/>
              <w:bottom w:val="nil"/>
              <w:right w:val="nil"/>
            </w:tcBorders>
          </w:tcPr>
          <w:p w14:paraId="51C64D5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NSAFBUL79</w:t>
            </w:r>
          </w:p>
        </w:tc>
        <w:tc>
          <w:tcPr>
            <w:tcW w:w="990" w:type="dxa"/>
            <w:tcBorders>
              <w:top w:val="nil"/>
              <w:left w:val="nil"/>
              <w:bottom w:val="nil"/>
              <w:right w:val="nil"/>
            </w:tcBorders>
          </w:tcPr>
          <w:p w14:paraId="3F92941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7548361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3.3%</w:t>
            </w:r>
          </w:p>
        </w:tc>
        <w:tc>
          <w:tcPr>
            <w:tcW w:w="900" w:type="dxa"/>
            <w:tcBorders>
              <w:top w:val="nil"/>
              <w:left w:val="nil"/>
              <w:bottom w:val="nil"/>
              <w:right w:val="nil"/>
            </w:tcBorders>
          </w:tcPr>
          <w:p w14:paraId="6E509E6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46.7%</w:t>
            </w:r>
          </w:p>
        </w:tc>
        <w:tc>
          <w:tcPr>
            <w:tcW w:w="900" w:type="dxa"/>
            <w:tcBorders>
              <w:top w:val="nil"/>
              <w:left w:val="nil"/>
              <w:bottom w:val="nil"/>
              <w:right w:val="nil"/>
            </w:tcBorders>
          </w:tcPr>
          <w:p w14:paraId="25D97AC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48.1%</w:t>
            </w:r>
          </w:p>
        </w:tc>
      </w:tr>
      <w:tr w:rsidR="007229F6" w:rsidRPr="00C94535" w14:paraId="4C0ED191" w14:textId="77777777" w:rsidTr="00C94535">
        <w:trPr>
          <w:trHeight w:val="26"/>
          <w:tblHeader/>
        </w:trPr>
        <w:tc>
          <w:tcPr>
            <w:tcW w:w="1380" w:type="dxa"/>
            <w:tcBorders>
              <w:top w:val="nil"/>
              <w:left w:val="nil"/>
              <w:bottom w:val="nil"/>
              <w:right w:val="nil"/>
            </w:tcBorders>
          </w:tcPr>
          <w:p w14:paraId="47DA361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NENGCLC5</w:t>
            </w:r>
          </w:p>
        </w:tc>
        <w:tc>
          <w:tcPr>
            <w:tcW w:w="990" w:type="dxa"/>
            <w:tcBorders>
              <w:top w:val="nil"/>
              <w:left w:val="nil"/>
              <w:bottom w:val="nil"/>
              <w:right w:val="nil"/>
            </w:tcBorders>
          </w:tcPr>
          <w:p w14:paraId="195A53D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w:t>
            </w:r>
          </w:p>
        </w:tc>
        <w:tc>
          <w:tcPr>
            <w:tcW w:w="990" w:type="dxa"/>
            <w:tcBorders>
              <w:top w:val="nil"/>
              <w:left w:val="nil"/>
              <w:bottom w:val="nil"/>
              <w:right w:val="nil"/>
            </w:tcBorders>
          </w:tcPr>
          <w:p w14:paraId="394F5B7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w:t>
            </w:r>
          </w:p>
        </w:tc>
        <w:tc>
          <w:tcPr>
            <w:tcW w:w="900" w:type="dxa"/>
            <w:tcBorders>
              <w:top w:val="nil"/>
              <w:left w:val="nil"/>
              <w:bottom w:val="nil"/>
              <w:right w:val="nil"/>
            </w:tcBorders>
          </w:tcPr>
          <w:p w14:paraId="347591F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51.3%</w:t>
            </w:r>
          </w:p>
        </w:tc>
        <w:tc>
          <w:tcPr>
            <w:tcW w:w="900" w:type="dxa"/>
            <w:tcBorders>
              <w:top w:val="nil"/>
              <w:left w:val="nil"/>
              <w:bottom w:val="nil"/>
              <w:right w:val="nil"/>
            </w:tcBorders>
          </w:tcPr>
          <w:p w14:paraId="1D6D9C7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41.2%</w:t>
            </w:r>
          </w:p>
        </w:tc>
        <w:tc>
          <w:tcPr>
            <w:tcW w:w="1440" w:type="dxa"/>
            <w:tcBorders>
              <w:top w:val="nil"/>
              <w:left w:val="nil"/>
              <w:bottom w:val="nil"/>
              <w:right w:val="nil"/>
            </w:tcBorders>
          </w:tcPr>
          <w:p w14:paraId="1118D5C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NSAFSUB80</w:t>
            </w:r>
          </w:p>
        </w:tc>
        <w:tc>
          <w:tcPr>
            <w:tcW w:w="990" w:type="dxa"/>
            <w:tcBorders>
              <w:top w:val="nil"/>
              <w:left w:val="nil"/>
              <w:bottom w:val="nil"/>
              <w:right w:val="nil"/>
            </w:tcBorders>
          </w:tcPr>
          <w:p w14:paraId="00CEFF6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8.6%</w:t>
            </w:r>
          </w:p>
        </w:tc>
        <w:tc>
          <w:tcPr>
            <w:tcW w:w="990" w:type="dxa"/>
            <w:tcBorders>
              <w:top w:val="nil"/>
              <w:left w:val="nil"/>
              <w:bottom w:val="nil"/>
              <w:right w:val="nil"/>
            </w:tcBorders>
          </w:tcPr>
          <w:p w14:paraId="2027E0E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20.6%</w:t>
            </w:r>
          </w:p>
        </w:tc>
        <w:tc>
          <w:tcPr>
            <w:tcW w:w="900" w:type="dxa"/>
            <w:tcBorders>
              <w:top w:val="nil"/>
              <w:left w:val="nil"/>
              <w:bottom w:val="nil"/>
              <w:right w:val="nil"/>
            </w:tcBorders>
          </w:tcPr>
          <w:p w14:paraId="34EC3F1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32.1%</w:t>
            </w:r>
          </w:p>
        </w:tc>
        <w:tc>
          <w:tcPr>
            <w:tcW w:w="900" w:type="dxa"/>
            <w:tcBorders>
              <w:top w:val="nil"/>
              <w:left w:val="nil"/>
              <w:bottom w:val="nil"/>
              <w:right w:val="nil"/>
            </w:tcBorders>
          </w:tcPr>
          <w:p w14:paraId="663CF84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38.8%</w:t>
            </w:r>
          </w:p>
        </w:tc>
      </w:tr>
      <w:tr w:rsidR="007229F6" w:rsidRPr="00C94535" w14:paraId="10F98D53" w14:textId="77777777" w:rsidTr="00C94535">
        <w:trPr>
          <w:trHeight w:val="26"/>
          <w:tblHeader/>
        </w:trPr>
        <w:tc>
          <w:tcPr>
            <w:tcW w:w="1380" w:type="dxa"/>
            <w:tcBorders>
              <w:top w:val="nil"/>
              <w:left w:val="nil"/>
              <w:bottom w:val="nil"/>
              <w:right w:val="nil"/>
            </w:tcBorders>
          </w:tcPr>
          <w:p w14:paraId="6F8A882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NENGCLC6</w:t>
            </w:r>
          </w:p>
        </w:tc>
        <w:tc>
          <w:tcPr>
            <w:tcW w:w="990" w:type="dxa"/>
            <w:tcBorders>
              <w:top w:val="nil"/>
              <w:left w:val="nil"/>
              <w:bottom w:val="nil"/>
              <w:right w:val="nil"/>
            </w:tcBorders>
          </w:tcPr>
          <w:p w14:paraId="30974B1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372981D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w:t>
            </w:r>
          </w:p>
        </w:tc>
        <w:tc>
          <w:tcPr>
            <w:tcW w:w="900" w:type="dxa"/>
            <w:tcBorders>
              <w:top w:val="nil"/>
              <w:left w:val="nil"/>
              <w:bottom w:val="nil"/>
              <w:right w:val="nil"/>
            </w:tcBorders>
          </w:tcPr>
          <w:p w14:paraId="4E67A51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52.2%</w:t>
            </w:r>
          </w:p>
        </w:tc>
        <w:tc>
          <w:tcPr>
            <w:tcW w:w="900" w:type="dxa"/>
            <w:tcBorders>
              <w:top w:val="nil"/>
              <w:left w:val="nil"/>
              <w:bottom w:val="nil"/>
              <w:right w:val="nil"/>
            </w:tcBorders>
          </w:tcPr>
          <w:p w14:paraId="7935713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40.7%</w:t>
            </w:r>
          </w:p>
        </w:tc>
        <w:tc>
          <w:tcPr>
            <w:tcW w:w="1440" w:type="dxa"/>
            <w:tcBorders>
              <w:top w:val="nil"/>
              <w:left w:val="nil"/>
              <w:bottom w:val="nil"/>
              <w:right w:val="nil"/>
            </w:tcBorders>
          </w:tcPr>
          <w:p w14:paraId="12445F1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NSAFSUB81B</w:t>
            </w:r>
          </w:p>
        </w:tc>
        <w:tc>
          <w:tcPr>
            <w:tcW w:w="990" w:type="dxa"/>
            <w:tcBorders>
              <w:top w:val="nil"/>
              <w:left w:val="nil"/>
              <w:bottom w:val="nil"/>
              <w:right w:val="nil"/>
            </w:tcBorders>
          </w:tcPr>
          <w:p w14:paraId="6400934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051DEA4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7.2%</w:t>
            </w:r>
          </w:p>
        </w:tc>
        <w:tc>
          <w:tcPr>
            <w:tcW w:w="900" w:type="dxa"/>
            <w:tcBorders>
              <w:top w:val="nil"/>
              <w:left w:val="nil"/>
              <w:bottom w:val="nil"/>
              <w:right w:val="nil"/>
            </w:tcBorders>
          </w:tcPr>
          <w:p w14:paraId="67B23C9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21.1%</w:t>
            </w:r>
          </w:p>
        </w:tc>
        <w:tc>
          <w:tcPr>
            <w:tcW w:w="900" w:type="dxa"/>
            <w:tcBorders>
              <w:top w:val="nil"/>
              <w:left w:val="nil"/>
              <w:bottom w:val="nil"/>
              <w:right w:val="nil"/>
            </w:tcBorders>
          </w:tcPr>
          <w:p w14:paraId="3BCBB55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69.9%</w:t>
            </w:r>
          </w:p>
        </w:tc>
      </w:tr>
      <w:tr w:rsidR="007229F6" w:rsidRPr="00C94535" w14:paraId="2360C8B7" w14:textId="77777777" w:rsidTr="00C94535">
        <w:trPr>
          <w:trHeight w:val="26"/>
          <w:tblHeader/>
        </w:trPr>
        <w:tc>
          <w:tcPr>
            <w:tcW w:w="1380" w:type="dxa"/>
            <w:tcBorders>
              <w:top w:val="nil"/>
              <w:left w:val="nil"/>
              <w:bottom w:val="nil"/>
              <w:right w:val="nil"/>
            </w:tcBorders>
          </w:tcPr>
          <w:p w14:paraId="50AF692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NENGCLC7</w:t>
            </w:r>
          </w:p>
        </w:tc>
        <w:tc>
          <w:tcPr>
            <w:tcW w:w="990" w:type="dxa"/>
            <w:tcBorders>
              <w:top w:val="nil"/>
              <w:left w:val="nil"/>
              <w:bottom w:val="nil"/>
              <w:right w:val="nil"/>
            </w:tcBorders>
          </w:tcPr>
          <w:p w14:paraId="7461688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w:t>
            </w:r>
          </w:p>
        </w:tc>
        <w:tc>
          <w:tcPr>
            <w:tcW w:w="990" w:type="dxa"/>
            <w:tcBorders>
              <w:top w:val="nil"/>
              <w:left w:val="nil"/>
              <w:bottom w:val="nil"/>
              <w:right w:val="nil"/>
            </w:tcBorders>
          </w:tcPr>
          <w:p w14:paraId="57F5380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18.3%</w:t>
            </w:r>
          </w:p>
        </w:tc>
        <w:tc>
          <w:tcPr>
            <w:tcW w:w="900" w:type="dxa"/>
            <w:tcBorders>
              <w:top w:val="nil"/>
              <w:left w:val="nil"/>
              <w:bottom w:val="nil"/>
              <w:right w:val="nil"/>
            </w:tcBorders>
          </w:tcPr>
          <w:p w14:paraId="757324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48.4%</w:t>
            </w:r>
          </w:p>
        </w:tc>
        <w:tc>
          <w:tcPr>
            <w:tcW w:w="900" w:type="dxa"/>
            <w:tcBorders>
              <w:top w:val="nil"/>
              <w:left w:val="nil"/>
              <w:bottom w:val="nil"/>
              <w:right w:val="nil"/>
            </w:tcBorders>
          </w:tcPr>
          <w:p w14:paraId="5D5033C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30.1%</w:t>
            </w:r>
          </w:p>
        </w:tc>
        <w:tc>
          <w:tcPr>
            <w:tcW w:w="1440" w:type="dxa"/>
            <w:tcBorders>
              <w:top w:val="nil"/>
              <w:left w:val="nil"/>
              <w:bottom w:val="nil"/>
              <w:right w:val="nil"/>
            </w:tcBorders>
          </w:tcPr>
          <w:p w14:paraId="68DE979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NSAFSUB81</w:t>
            </w:r>
          </w:p>
        </w:tc>
        <w:tc>
          <w:tcPr>
            <w:tcW w:w="990" w:type="dxa"/>
            <w:tcBorders>
              <w:top w:val="nil"/>
              <w:left w:val="nil"/>
              <w:bottom w:val="nil"/>
              <w:right w:val="nil"/>
            </w:tcBorders>
          </w:tcPr>
          <w:p w14:paraId="3E69FD8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3.8%</w:t>
            </w:r>
          </w:p>
        </w:tc>
        <w:tc>
          <w:tcPr>
            <w:tcW w:w="990" w:type="dxa"/>
            <w:tcBorders>
              <w:top w:val="nil"/>
              <w:left w:val="nil"/>
              <w:bottom w:val="nil"/>
              <w:right w:val="nil"/>
            </w:tcBorders>
          </w:tcPr>
          <w:p w14:paraId="032F178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17.2%</w:t>
            </w:r>
          </w:p>
        </w:tc>
        <w:tc>
          <w:tcPr>
            <w:tcW w:w="900" w:type="dxa"/>
            <w:tcBorders>
              <w:top w:val="nil"/>
              <w:left w:val="nil"/>
              <w:bottom w:val="nil"/>
              <w:right w:val="nil"/>
            </w:tcBorders>
          </w:tcPr>
          <w:p w14:paraId="40A766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25.8%</w:t>
            </w:r>
          </w:p>
        </w:tc>
        <w:tc>
          <w:tcPr>
            <w:tcW w:w="900" w:type="dxa"/>
            <w:tcBorders>
              <w:top w:val="nil"/>
              <w:left w:val="nil"/>
              <w:bottom w:val="nil"/>
              <w:right w:val="nil"/>
            </w:tcBorders>
          </w:tcPr>
          <w:p w14:paraId="710D396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53.1%</w:t>
            </w:r>
          </w:p>
        </w:tc>
      </w:tr>
      <w:tr w:rsidR="007229F6" w:rsidRPr="00C94535" w14:paraId="1A29F977" w14:textId="77777777" w:rsidTr="00C94535">
        <w:trPr>
          <w:trHeight w:val="26"/>
          <w:tblHeader/>
        </w:trPr>
        <w:tc>
          <w:tcPr>
            <w:tcW w:w="1380" w:type="dxa"/>
            <w:tcBorders>
              <w:top w:val="nil"/>
              <w:left w:val="nil"/>
              <w:bottom w:val="nil"/>
              <w:right w:val="nil"/>
            </w:tcBorders>
          </w:tcPr>
          <w:p w14:paraId="5300DE4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NENGCLC8</w:t>
            </w:r>
          </w:p>
        </w:tc>
        <w:tc>
          <w:tcPr>
            <w:tcW w:w="990" w:type="dxa"/>
            <w:tcBorders>
              <w:top w:val="nil"/>
              <w:left w:val="nil"/>
              <w:bottom w:val="nil"/>
              <w:right w:val="nil"/>
            </w:tcBorders>
          </w:tcPr>
          <w:p w14:paraId="635C6D2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w:t>
            </w:r>
          </w:p>
        </w:tc>
        <w:tc>
          <w:tcPr>
            <w:tcW w:w="990" w:type="dxa"/>
            <w:tcBorders>
              <w:top w:val="nil"/>
              <w:left w:val="nil"/>
              <w:bottom w:val="nil"/>
              <w:right w:val="nil"/>
            </w:tcBorders>
          </w:tcPr>
          <w:p w14:paraId="6BD3B0A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17.3%</w:t>
            </w:r>
          </w:p>
        </w:tc>
        <w:tc>
          <w:tcPr>
            <w:tcW w:w="900" w:type="dxa"/>
            <w:tcBorders>
              <w:top w:val="nil"/>
              <w:left w:val="nil"/>
              <w:bottom w:val="nil"/>
              <w:right w:val="nil"/>
            </w:tcBorders>
          </w:tcPr>
          <w:p w14:paraId="332CE7D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53.6%</w:t>
            </w:r>
          </w:p>
        </w:tc>
        <w:tc>
          <w:tcPr>
            <w:tcW w:w="900" w:type="dxa"/>
            <w:tcBorders>
              <w:top w:val="nil"/>
              <w:left w:val="nil"/>
              <w:bottom w:val="nil"/>
              <w:right w:val="nil"/>
            </w:tcBorders>
          </w:tcPr>
          <w:p w14:paraId="5CC5D4D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26.8%</w:t>
            </w:r>
          </w:p>
        </w:tc>
        <w:tc>
          <w:tcPr>
            <w:tcW w:w="1440" w:type="dxa"/>
            <w:tcBorders>
              <w:top w:val="nil"/>
              <w:left w:val="nil"/>
              <w:bottom w:val="nil"/>
              <w:right w:val="nil"/>
            </w:tcBorders>
          </w:tcPr>
          <w:p w14:paraId="2C82A0A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NSAFSUB82</w:t>
            </w:r>
          </w:p>
        </w:tc>
        <w:tc>
          <w:tcPr>
            <w:tcW w:w="990" w:type="dxa"/>
            <w:tcBorders>
              <w:top w:val="nil"/>
              <w:left w:val="nil"/>
              <w:bottom w:val="nil"/>
              <w:right w:val="nil"/>
            </w:tcBorders>
          </w:tcPr>
          <w:p w14:paraId="2A5B20F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w:t>
            </w:r>
          </w:p>
        </w:tc>
        <w:tc>
          <w:tcPr>
            <w:tcW w:w="990" w:type="dxa"/>
            <w:tcBorders>
              <w:top w:val="nil"/>
              <w:left w:val="nil"/>
              <w:bottom w:val="nil"/>
              <w:right w:val="nil"/>
            </w:tcBorders>
          </w:tcPr>
          <w:p w14:paraId="050D1AF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12.2%</w:t>
            </w:r>
          </w:p>
        </w:tc>
        <w:tc>
          <w:tcPr>
            <w:tcW w:w="900" w:type="dxa"/>
            <w:tcBorders>
              <w:top w:val="nil"/>
              <w:left w:val="nil"/>
              <w:bottom w:val="nil"/>
              <w:right w:val="nil"/>
            </w:tcBorders>
          </w:tcPr>
          <w:p w14:paraId="62D16BF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30.7%</w:t>
            </w:r>
          </w:p>
        </w:tc>
        <w:tc>
          <w:tcPr>
            <w:tcW w:w="900" w:type="dxa"/>
            <w:tcBorders>
              <w:top w:val="nil"/>
              <w:left w:val="nil"/>
              <w:bottom w:val="nil"/>
              <w:right w:val="nil"/>
            </w:tcBorders>
          </w:tcPr>
          <w:p w14:paraId="1728FAC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54.6%</w:t>
            </w:r>
          </w:p>
        </w:tc>
      </w:tr>
      <w:tr w:rsidR="007229F6" w:rsidRPr="00C94535" w14:paraId="146874F5" w14:textId="77777777" w:rsidTr="00C94535">
        <w:trPr>
          <w:trHeight w:val="26"/>
          <w:tblHeader/>
        </w:trPr>
        <w:tc>
          <w:tcPr>
            <w:tcW w:w="1380" w:type="dxa"/>
            <w:tcBorders>
              <w:top w:val="nil"/>
              <w:left w:val="nil"/>
              <w:bottom w:val="nil"/>
              <w:right w:val="nil"/>
            </w:tcBorders>
          </w:tcPr>
          <w:p w14:paraId="57541B2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NENGREL16</w:t>
            </w:r>
          </w:p>
        </w:tc>
        <w:tc>
          <w:tcPr>
            <w:tcW w:w="990" w:type="dxa"/>
            <w:tcBorders>
              <w:top w:val="nil"/>
              <w:left w:val="nil"/>
              <w:bottom w:val="nil"/>
              <w:right w:val="nil"/>
            </w:tcBorders>
          </w:tcPr>
          <w:p w14:paraId="50A2879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w:t>
            </w:r>
          </w:p>
        </w:tc>
        <w:tc>
          <w:tcPr>
            <w:tcW w:w="990" w:type="dxa"/>
            <w:tcBorders>
              <w:top w:val="nil"/>
              <w:left w:val="nil"/>
              <w:bottom w:val="nil"/>
              <w:right w:val="nil"/>
            </w:tcBorders>
          </w:tcPr>
          <w:p w14:paraId="0638F00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7.9%</w:t>
            </w:r>
          </w:p>
        </w:tc>
        <w:tc>
          <w:tcPr>
            <w:tcW w:w="900" w:type="dxa"/>
            <w:tcBorders>
              <w:top w:val="nil"/>
              <w:left w:val="nil"/>
              <w:bottom w:val="nil"/>
              <w:right w:val="nil"/>
            </w:tcBorders>
          </w:tcPr>
          <w:p w14:paraId="515CB7D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65.1%</w:t>
            </w:r>
          </w:p>
        </w:tc>
        <w:tc>
          <w:tcPr>
            <w:tcW w:w="900" w:type="dxa"/>
            <w:tcBorders>
              <w:top w:val="nil"/>
              <w:left w:val="nil"/>
              <w:bottom w:val="nil"/>
              <w:right w:val="nil"/>
            </w:tcBorders>
          </w:tcPr>
          <w:p w14:paraId="6D04E27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24.7%</w:t>
            </w:r>
          </w:p>
        </w:tc>
        <w:tc>
          <w:tcPr>
            <w:tcW w:w="1440" w:type="dxa"/>
            <w:tcBorders>
              <w:top w:val="nil"/>
              <w:left w:val="nil"/>
              <w:bottom w:val="nil"/>
              <w:right w:val="nil"/>
            </w:tcBorders>
          </w:tcPr>
          <w:p w14:paraId="6F7177C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NSAFSUB83</w:t>
            </w:r>
          </w:p>
        </w:tc>
        <w:tc>
          <w:tcPr>
            <w:tcW w:w="990" w:type="dxa"/>
            <w:tcBorders>
              <w:top w:val="nil"/>
              <w:left w:val="nil"/>
              <w:bottom w:val="nil"/>
              <w:right w:val="nil"/>
            </w:tcBorders>
          </w:tcPr>
          <w:p w14:paraId="6F0DDBB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w:t>
            </w:r>
          </w:p>
        </w:tc>
        <w:tc>
          <w:tcPr>
            <w:tcW w:w="990" w:type="dxa"/>
            <w:tcBorders>
              <w:top w:val="nil"/>
              <w:left w:val="nil"/>
              <w:bottom w:val="nil"/>
              <w:right w:val="nil"/>
            </w:tcBorders>
          </w:tcPr>
          <w:p w14:paraId="01B22EF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19.9%</w:t>
            </w:r>
          </w:p>
        </w:tc>
        <w:tc>
          <w:tcPr>
            <w:tcW w:w="900" w:type="dxa"/>
            <w:tcBorders>
              <w:top w:val="nil"/>
              <w:left w:val="nil"/>
              <w:bottom w:val="nil"/>
              <w:right w:val="nil"/>
            </w:tcBorders>
          </w:tcPr>
          <w:p w14:paraId="2BC11BA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56.2%</w:t>
            </w:r>
          </w:p>
        </w:tc>
        <w:tc>
          <w:tcPr>
            <w:tcW w:w="900" w:type="dxa"/>
            <w:tcBorders>
              <w:top w:val="nil"/>
              <w:left w:val="nil"/>
              <w:bottom w:val="nil"/>
              <w:right w:val="nil"/>
            </w:tcBorders>
          </w:tcPr>
          <w:p w14:paraId="2A4E2ED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20.4%</w:t>
            </w:r>
          </w:p>
        </w:tc>
      </w:tr>
      <w:tr w:rsidR="007229F6" w:rsidRPr="00C94535" w14:paraId="61353621" w14:textId="77777777" w:rsidTr="00C94535">
        <w:trPr>
          <w:trHeight w:val="26"/>
          <w:tblHeader/>
        </w:trPr>
        <w:tc>
          <w:tcPr>
            <w:tcW w:w="1380" w:type="dxa"/>
            <w:tcBorders>
              <w:top w:val="nil"/>
              <w:left w:val="nil"/>
              <w:bottom w:val="nil"/>
              <w:right w:val="nil"/>
            </w:tcBorders>
          </w:tcPr>
          <w:p w14:paraId="065B95F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NENGREL17</w:t>
            </w:r>
          </w:p>
        </w:tc>
        <w:tc>
          <w:tcPr>
            <w:tcW w:w="990" w:type="dxa"/>
            <w:tcBorders>
              <w:top w:val="nil"/>
              <w:left w:val="nil"/>
              <w:bottom w:val="nil"/>
              <w:right w:val="nil"/>
            </w:tcBorders>
          </w:tcPr>
          <w:p w14:paraId="0295496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342E978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17.0%</w:t>
            </w:r>
          </w:p>
        </w:tc>
        <w:tc>
          <w:tcPr>
            <w:tcW w:w="900" w:type="dxa"/>
            <w:tcBorders>
              <w:top w:val="nil"/>
              <w:left w:val="nil"/>
              <w:bottom w:val="nil"/>
              <w:right w:val="nil"/>
            </w:tcBorders>
          </w:tcPr>
          <w:p w14:paraId="7A77704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58.7%</w:t>
            </w:r>
          </w:p>
        </w:tc>
        <w:tc>
          <w:tcPr>
            <w:tcW w:w="900" w:type="dxa"/>
            <w:tcBorders>
              <w:top w:val="nil"/>
              <w:left w:val="nil"/>
              <w:bottom w:val="nil"/>
              <w:right w:val="nil"/>
            </w:tcBorders>
          </w:tcPr>
          <w:p w14:paraId="531B560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22.5%</w:t>
            </w:r>
          </w:p>
        </w:tc>
        <w:tc>
          <w:tcPr>
            <w:tcW w:w="1440" w:type="dxa"/>
            <w:tcBorders>
              <w:top w:val="nil"/>
              <w:left w:val="nil"/>
              <w:bottom w:val="nil"/>
              <w:right w:val="nil"/>
            </w:tcBorders>
          </w:tcPr>
          <w:p w14:paraId="5ABFCBF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NSAFSUB84</w:t>
            </w:r>
          </w:p>
        </w:tc>
        <w:tc>
          <w:tcPr>
            <w:tcW w:w="990" w:type="dxa"/>
            <w:tcBorders>
              <w:top w:val="nil"/>
              <w:left w:val="nil"/>
              <w:bottom w:val="nil"/>
              <w:right w:val="nil"/>
            </w:tcBorders>
          </w:tcPr>
          <w:p w14:paraId="0B00ADE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w:t>
            </w:r>
          </w:p>
        </w:tc>
        <w:tc>
          <w:tcPr>
            <w:tcW w:w="990" w:type="dxa"/>
            <w:tcBorders>
              <w:top w:val="nil"/>
              <w:left w:val="nil"/>
              <w:bottom w:val="nil"/>
              <w:right w:val="nil"/>
            </w:tcBorders>
          </w:tcPr>
          <w:p w14:paraId="341B60D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22.0%</w:t>
            </w:r>
          </w:p>
        </w:tc>
        <w:tc>
          <w:tcPr>
            <w:tcW w:w="900" w:type="dxa"/>
            <w:tcBorders>
              <w:top w:val="nil"/>
              <w:left w:val="nil"/>
              <w:bottom w:val="nil"/>
              <w:right w:val="nil"/>
            </w:tcBorders>
          </w:tcPr>
          <w:p w14:paraId="195ED24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58.0%</w:t>
            </w:r>
          </w:p>
        </w:tc>
        <w:tc>
          <w:tcPr>
            <w:tcW w:w="900" w:type="dxa"/>
            <w:tcBorders>
              <w:top w:val="nil"/>
              <w:left w:val="nil"/>
              <w:bottom w:val="nil"/>
              <w:right w:val="nil"/>
            </w:tcBorders>
          </w:tcPr>
          <w:p w14:paraId="65B4B94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16.6%</w:t>
            </w:r>
          </w:p>
        </w:tc>
      </w:tr>
      <w:tr w:rsidR="007229F6" w:rsidRPr="00C94535" w14:paraId="4CD1A075" w14:textId="77777777" w:rsidTr="00C94535">
        <w:trPr>
          <w:trHeight w:val="26"/>
          <w:tblHeader/>
        </w:trPr>
        <w:tc>
          <w:tcPr>
            <w:tcW w:w="1380" w:type="dxa"/>
            <w:tcBorders>
              <w:top w:val="nil"/>
              <w:left w:val="nil"/>
              <w:bottom w:val="nil"/>
              <w:right w:val="nil"/>
            </w:tcBorders>
          </w:tcPr>
          <w:p w14:paraId="516A7F8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NENGREL18</w:t>
            </w:r>
          </w:p>
        </w:tc>
        <w:tc>
          <w:tcPr>
            <w:tcW w:w="990" w:type="dxa"/>
            <w:tcBorders>
              <w:top w:val="nil"/>
              <w:left w:val="nil"/>
              <w:bottom w:val="nil"/>
              <w:right w:val="nil"/>
            </w:tcBorders>
          </w:tcPr>
          <w:p w14:paraId="7DAC562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w:t>
            </w:r>
          </w:p>
        </w:tc>
        <w:tc>
          <w:tcPr>
            <w:tcW w:w="990" w:type="dxa"/>
            <w:tcBorders>
              <w:top w:val="nil"/>
              <w:left w:val="nil"/>
              <w:bottom w:val="nil"/>
              <w:right w:val="nil"/>
            </w:tcBorders>
          </w:tcPr>
          <w:p w14:paraId="57731C9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14.9%</w:t>
            </w:r>
          </w:p>
        </w:tc>
        <w:tc>
          <w:tcPr>
            <w:tcW w:w="900" w:type="dxa"/>
            <w:tcBorders>
              <w:top w:val="nil"/>
              <w:left w:val="nil"/>
              <w:bottom w:val="nil"/>
              <w:right w:val="nil"/>
            </w:tcBorders>
          </w:tcPr>
          <w:p w14:paraId="761DC79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60.6%</w:t>
            </w:r>
          </w:p>
        </w:tc>
        <w:tc>
          <w:tcPr>
            <w:tcW w:w="900" w:type="dxa"/>
            <w:tcBorders>
              <w:top w:val="nil"/>
              <w:left w:val="nil"/>
              <w:bottom w:val="nil"/>
              <w:right w:val="nil"/>
            </w:tcBorders>
          </w:tcPr>
          <w:p w14:paraId="6F7FD9A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21.7%</w:t>
            </w:r>
          </w:p>
        </w:tc>
        <w:tc>
          <w:tcPr>
            <w:tcW w:w="1440" w:type="dxa"/>
            <w:tcBorders>
              <w:top w:val="nil"/>
              <w:left w:val="nil"/>
              <w:bottom w:val="nil"/>
              <w:right w:val="nil"/>
            </w:tcBorders>
          </w:tcPr>
          <w:p w14:paraId="16CDD32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NSAFSUB85</w:t>
            </w:r>
          </w:p>
        </w:tc>
        <w:tc>
          <w:tcPr>
            <w:tcW w:w="990" w:type="dxa"/>
            <w:tcBorders>
              <w:top w:val="nil"/>
              <w:left w:val="nil"/>
              <w:bottom w:val="nil"/>
              <w:right w:val="nil"/>
            </w:tcBorders>
          </w:tcPr>
          <w:p w14:paraId="712B5AC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2745B68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14.9%</w:t>
            </w:r>
          </w:p>
        </w:tc>
        <w:tc>
          <w:tcPr>
            <w:tcW w:w="900" w:type="dxa"/>
            <w:tcBorders>
              <w:top w:val="nil"/>
              <w:left w:val="nil"/>
              <w:bottom w:val="nil"/>
              <w:right w:val="nil"/>
            </w:tcBorders>
          </w:tcPr>
          <w:p w14:paraId="3877D17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61.7%</w:t>
            </w:r>
          </w:p>
        </w:tc>
        <w:tc>
          <w:tcPr>
            <w:tcW w:w="900" w:type="dxa"/>
            <w:tcBorders>
              <w:top w:val="nil"/>
              <w:left w:val="nil"/>
              <w:bottom w:val="nil"/>
              <w:right w:val="nil"/>
            </w:tcBorders>
          </w:tcPr>
          <w:p w14:paraId="67AC01E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20.4%</w:t>
            </w:r>
          </w:p>
        </w:tc>
      </w:tr>
      <w:tr w:rsidR="007229F6" w:rsidRPr="00C94535" w14:paraId="2C31FBDC" w14:textId="77777777" w:rsidTr="00C94535">
        <w:trPr>
          <w:trHeight w:val="26"/>
          <w:tblHeader/>
        </w:trPr>
        <w:tc>
          <w:tcPr>
            <w:tcW w:w="1380" w:type="dxa"/>
            <w:tcBorders>
              <w:top w:val="nil"/>
              <w:left w:val="nil"/>
              <w:bottom w:val="nil"/>
              <w:right w:val="nil"/>
            </w:tcBorders>
          </w:tcPr>
          <w:p w14:paraId="2105826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NENGREL19</w:t>
            </w:r>
          </w:p>
        </w:tc>
        <w:tc>
          <w:tcPr>
            <w:tcW w:w="990" w:type="dxa"/>
            <w:tcBorders>
              <w:top w:val="nil"/>
              <w:left w:val="nil"/>
              <w:bottom w:val="nil"/>
              <w:right w:val="nil"/>
            </w:tcBorders>
          </w:tcPr>
          <w:p w14:paraId="6B691B8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3A5145D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9.5%</w:t>
            </w:r>
          </w:p>
        </w:tc>
        <w:tc>
          <w:tcPr>
            <w:tcW w:w="900" w:type="dxa"/>
            <w:tcBorders>
              <w:top w:val="nil"/>
              <w:left w:val="nil"/>
              <w:bottom w:val="nil"/>
              <w:right w:val="nil"/>
            </w:tcBorders>
          </w:tcPr>
          <w:p w14:paraId="5AF1D7A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63.6%</w:t>
            </w:r>
          </w:p>
        </w:tc>
        <w:tc>
          <w:tcPr>
            <w:tcW w:w="900" w:type="dxa"/>
            <w:tcBorders>
              <w:top w:val="nil"/>
              <w:left w:val="nil"/>
              <w:bottom w:val="nil"/>
              <w:right w:val="nil"/>
            </w:tcBorders>
          </w:tcPr>
          <w:p w14:paraId="0AEBB7A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25.5%</w:t>
            </w:r>
          </w:p>
        </w:tc>
        <w:tc>
          <w:tcPr>
            <w:tcW w:w="1440" w:type="dxa"/>
            <w:tcBorders>
              <w:top w:val="nil"/>
              <w:left w:val="nil"/>
              <w:bottom w:val="nil"/>
              <w:right w:val="nil"/>
            </w:tcBorders>
          </w:tcPr>
          <w:p w14:paraId="0FF1572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NSAFSUB86</w:t>
            </w:r>
          </w:p>
        </w:tc>
        <w:tc>
          <w:tcPr>
            <w:tcW w:w="990" w:type="dxa"/>
            <w:tcBorders>
              <w:top w:val="nil"/>
              <w:left w:val="nil"/>
              <w:bottom w:val="nil"/>
              <w:right w:val="nil"/>
            </w:tcBorders>
          </w:tcPr>
          <w:p w14:paraId="38A9A36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5EEE624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8.1%</w:t>
            </w:r>
          </w:p>
        </w:tc>
        <w:tc>
          <w:tcPr>
            <w:tcW w:w="900" w:type="dxa"/>
            <w:tcBorders>
              <w:top w:val="nil"/>
              <w:left w:val="nil"/>
              <w:bottom w:val="nil"/>
              <w:right w:val="nil"/>
            </w:tcBorders>
          </w:tcPr>
          <w:p w14:paraId="7A3D696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57.1%</w:t>
            </w:r>
          </w:p>
        </w:tc>
        <w:tc>
          <w:tcPr>
            <w:tcW w:w="900" w:type="dxa"/>
            <w:tcBorders>
              <w:top w:val="nil"/>
              <w:left w:val="nil"/>
              <w:bottom w:val="nil"/>
              <w:right w:val="nil"/>
            </w:tcBorders>
          </w:tcPr>
          <w:p w14:paraId="2100866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31.8%</w:t>
            </w:r>
          </w:p>
        </w:tc>
      </w:tr>
      <w:tr w:rsidR="007229F6" w:rsidRPr="00C94535" w14:paraId="5E2AFB7F" w14:textId="77777777" w:rsidTr="00C94535">
        <w:trPr>
          <w:trHeight w:val="26"/>
          <w:tblHeader/>
        </w:trPr>
        <w:tc>
          <w:tcPr>
            <w:tcW w:w="1380" w:type="dxa"/>
            <w:tcBorders>
              <w:top w:val="nil"/>
              <w:left w:val="nil"/>
              <w:bottom w:val="nil"/>
              <w:right w:val="nil"/>
            </w:tcBorders>
          </w:tcPr>
          <w:p w14:paraId="1497EED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NENGREL21</w:t>
            </w:r>
          </w:p>
        </w:tc>
        <w:tc>
          <w:tcPr>
            <w:tcW w:w="990" w:type="dxa"/>
            <w:tcBorders>
              <w:top w:val="nil"/>
              <w:left w:val="nil"/>
              <w:bottom w:val="nil"/>
              <w:right w:val="nil"/>
            </w:tcBorders>
          </w:tcPr>
          <w:p w14:paraId="23B3096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267D411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15.6%</w:t>
            </w:r>
          </w:p>
        </w:tc>
        <w:tc>
          <w:tcPr>
            <w:tcW w:w="900" w:type="dxa"/>
            <w:tcBorders>
              <w:top w:val="nil"/>
              <w:left w:val="nil"/>
              <w:bottom w:val="nil"/>
              <w:right w:val="nil"/>
            </w:tcBorders>
          </w:tcPr>
          <w:p w14:paraId="2E37B6F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57.6%</w:t>
            </w:r>
          </w:p>
        </w:tc>
        <w:tc>
          <w:tcPr>
            <w:tcW w:w="900" w:type="dxa"/>
            <w:tcBorders>
              <w:top w:val="nil"/>
              <w:left w:val="nil"/>
              <w:bottom w:val="nil"/>
              <w:right w:val="nil"/>
            </w:tcBorders>
          </w:tcPr>
          <w:p w14:paraId="2A7251B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25.0%</w:t>
            </w:r>
          </w:p>
        </w:tc>
        <w:tc>
          <w:tcPr>
            <w:tcW w:w="1440" w:type="dxa"/>
            <w:tcBorders>
              <w:top w:val="nil"/>
              <w:left w:val="nil"/>
              <w:bottom w:val="nil"/>
              <w:right w:val="nil"/>
            </w:tcBorders>
          </w:tcPr>
          <w:p w14:paraId="7EB566E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NSAFSUB87</w:t>
            </w:r>
          </w:p>
        </w:tc>
        <w:tc>
          <w:tcPr>
            <w:tcW w:w="990" w:type="dxa"/>
            <w:tcBorders>
              <w:top w:val="nil"/>
              <w:left w:val="nil"/>
              <w:bottom w:val="nil"/>
              <w:right w:val="nil"/>
            </w:tcBorders>
          </w:tcPr>
          <w:p w14:paraId="1039266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w:t>
            </w:r>
          </w:p>
        </w:tc>
        <w:tc>
          <w:tcPr>
            <w:tcW w:w="990" w:type="dxa"/>
            <w:tcBorders>
              <w:top w:val="nil"/>
              <w:left w:val="nil"/>
              <w:bottom w:val="nil"/>
              <w:right w:val="nil"/>
            </w:tcBorders>
          </w:tcPr>
          <w:p w14:paraId="7B81F9E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17.0%</w:t>
            </w:r>
          </w:p>
        </w:tc>
        <w:tc>
          <w:tcPr>
            <w:tcW w:w="900" w:type="dxa"/>
            <w:tcBorders>
              <w:top w:val="nil"/>
              <w:left w:val="nil"/>
              <w:bottom w:val="nil"/>
              <w:right w:val="nil"/>
            </w:tcBorders>
          </w:tcPr>
          <w:p w14:paraId="445DFD1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63.5%</w:t>
            </w:r>
          </w:p>
        </w:tc>
        <w:tc>
          <w:tcPr>
            <w:tcW w:w="900" w:type="dxa"/>
            <w:tcBorders>
              <w:top w:val="nil"/>
              <w:left w:val="nil"/>
              <w:bottom w:val="nil"/>
              <w:right w:val="nil"/>
            </w:tcBorders>
          </w:tcPr>
          <w:p w14:paraId="64C46A3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16.0%</w:t>
            </w:r>
          </w:p>
        </w:tc>
      </w:tr>
      <w:tr w:rsidR="007229F6" w:rsidRPr="00C94535" w14:paraId="3DCD1551" w14:textId="77777777" w:rsidTr="00C94535">
        <w:trPr>
          <w:trHeight w:val="26"/>
          <w:tblHeader/>
        </w:trPr>
        <w:tc>
          <w:tcPr>
            <w:tcW w:w="1380" w:type="dxa"/>
            <w:tcBorders>
              <w:top w:val="nil"/>
              <w:left w:val="nil"/>
              <w:bottom w:val="nil"/>
              <w:right w:val="nil"/>
            </w:tcBorders>
          </w:tcPr>
          <w:p w14:paraId="31FF103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NENGREL24</w:t>
            </w:r>
          </w:p>
        </w:tc>
        <w:tc>
          <w:tcPr>
            <w:tcW w:w="990" w:type="dxa"/>
            <w:tcBorders>
              <w:top w:val="nil"/>
              <w:left w:val="nil"/>
              <w:bottom w:val="nil"/>
              <w:right w:val="nil"/>
            </w:tcBorders>
          </w:tcPr>
          <w:p w14:paraId="211E59C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2467504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11.7%</w:t>
            </w:r>
          </w:p>
        </w:tc>
        <w:tc>
          <w:tcPr>
            <w:tcW w:w="900" w:type="dxa"/>
            <w:tcBorders>
              <w:top w:val="nil"/>
              <w:left w:val="nil"/>
              <w:bottom w:val="nil"/>
              <w:right w:val="nil"/>
            </w:tcBorders>
          </w:tcPr>
          <w:p w14:paraId="2A7EBE7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50.2%</w:t>
            </w:r>
          </w:p>
        </w:tc>
        <w:tc>
          <w:tcPr>
            <w:tcW w:w="900" w:type="dxa"/>
            <w:tcBorders>
              <w:top w:val="nil"/>
              <w:left w:val="nil"/>
              <w:bottom w:val="nil"/>
              <w:right w:val="nil"/>
            </w:tcBorders>
          </w:tcPr>
          <w:p w14:paraId="5B5D571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36.3%</w:t>
            </w:r>
          </w:p>
        </w:tc>
        <w:tc>
          <w:tcPr>
            <w:tcW w:w="1440" w:type="dxa"/>
            <w:tcBorders>
              <w:top w:val="nil"/>
              <w:left w:val="nil"/>
              <w:bottom w:val="nil"/>
              <w:right w:val="nil"/>
            </w:tcBorders>
          </w:tcPr>
          <w:p w14:paraId="26E3A76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NSAFSUB88</w:t>
            </w:r>
          </w:p>
        </w:tc>
        <w:tc>
          <w:tcPr>
            <w:tcW w:w="990" w:type="dxa"/>
            <w:tcBorders>
              <w:top w:val="nil"/>
              <w:left w:val="nil"/>
              <w:bottom w:val="nil"/>
              <w:right w:val="nil"/>
            </w:tcBorders>
          </w:tcPr>
          <w:p w14:paraId="06994F1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w:t>
            </w:r>
          </w:p>
        </w:tc>
        <w:tc>
          <w:tcPr>
            <w:tcW w:w="990" w:type="dxa"/>
            <w:tcBorders>
              <w:top w:val="nil"/>
              <w:left w:val="nil"/>
              <w:bottom w:val="nil"/>
              <w:right w:val="nil"/>
            </w:tcBorders>
          </w:tcPr>
          <w:p w14:paraId="427CF6A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21.0%</w:t>
            </w:r>
          </w:p>
        </w:tc>
        <w:tc>
          <w:tcPr>
            <w:tcW w:w="900" w:type="dxa"/>
            <w:tcBorders>
              <w:top w:val="nil"/>
              <w:left w:val="nil"/>
              <w:bottom w:val="nil"/>
              <w:right w:val="nil"/>
            </w:tcBorders>
          </w:tcPr>
          <w:p w14:paraId="4F1067A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60.0%</w:t>
            </w:r>
          </w:p>
        </w:tc>
        <w:tc>
          <w:tcPr>
            <w:tcW w:w="900" w:type="dxa"/>
            <w:tcBorders>
              <w:top w:val="nil"/>
              <w:left w:val="nil"/>
              <w:bottom w:val="nil"/>
              <w:right w:val="nil"/>
            </w:tcBorders>
          </w:tcPr>
          <w:p w14:paraId="436611F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15.4%</w:t>
            </w:r>
          </w:p>
        </w:tc>
      </w:tr>
      <w:tr w:rsidR="007229F6" w:rsidRPr="00C94535" w14:paraId="5C7217ED" w14:textId="77777777" w:rsidTr="00C94535">
        <w:trPr>
          <w:trHeight w:val="26"/>
          <w:tblHeader/>
        </w:trPr>
        <w:tc>
          <w:tcPr>
            <w:tcW w:w="1380" w:type="dxa"/>
            <w:tcBorders>
              <w:top w:val="nil"/>
              <w:left w:val="nil"/>
              <w:bottom w:val="nil"/>
              <w:right w:val="nil"/>
            </w:tcBorders>
          </w:tcPr>
          <w:p w14:paraId="7FB7884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NENGREL25</w:t>
            </w:r>
          </w:p>
        </w:tc>
        <w:tc>
          <w:tcPr>
            <w:tcW w:w="990" w:type="dxa"/>
            <w:tcBorders>
              <w:top w:val="nil"/>
              <w:left w:val="nil"/>
              <w:bottom w:val="nil"/>
              <w:right w:val="nil"/>
            </w:tcBorders>
          </w:tcPr>
          <w:p w14:paraId="3EF52E4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w:t>
            </w:r>
          </w:p>
        </w:tc>
        <w:tc>
          <w:tcPr>
            <w:tcW w:w="990" w:type="dxa"/>
            <w:tcBorders>
              <w:top w:val="nil"/>
              <w:left w:val="nil"/>
              <w:bottom w:val="nil"/>
              <w:right w:val="nil"/>
            </w:tcBorders>
          </w:tcPr>
          <w:p w14:paraId="5EFCD26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23.1%</w:t>
            </w:r>
          </w:p>
        </w:tc>
        <w:tc>
          <w:tcPr>
            <w:tcW w:w="900" w:type="dxa"/>
            <w:tcBorders>
              <w:top w:val="nil"/>
              <w:left w:val="nil"/>
              <w:bottom w:val="nil"/>
              <w:right w:val="nil"/>
            </w:tcBorders>
          </w:tcPr>
          <w:p w14:paraId="241F876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45.7%</w:t>
            </w:r>
          </w:p>
        </w:tc>
        <w:tc>
          <w:tcPr>
            <w:tcW w:w="900" w:type="dxa"/>
            <w:tcBorders>
              <w:top w:val="nil"/>
              <w:left w:val="nil"/>
              <w:bottom w:val="nil"/>
              <w:right w:val="nil"/>
            </w:tcBorders>
          </w:tcPr>
          <w:p w14:paraId="6899CAF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27.6%</w:t>
            </w:r>
          </w:p>
        </w:tc>
        <w:tc>
          <w:tcPr>
            <w:tcW w:w="1440" w:type="dxa"/>
            <w:tcBorders>
              <w:top w:val="nil"/>
              <w:left w:val="nil"/>
              <w:bottom w:val="nil"/>
              <w:right w:val="nil"/>
            </w:tcBorders>
          </w:tcPr>
          <w:p w14:paraId="6F0D269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NSAFERM89</w:t>
            </w:r>
          </w:p>
        </w:tc>
        <w:tc>
          <w:tcPr>
            <w:tcW w:w="990" w:type="dxa"/>
            <w:tcBorders>
              <w:top w:val="nil"/>
              <w:left w:val="nil"/>
              <w:bottom w:val="nil"/>
              <w:right w:val="nil"/>
            </w:tcBorders>
          </w:tcPr>
          <w:p w14:paraId="668DA6F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634C7D7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w:t>
            </w:r>
          </w:p>
        </w:tc>
        <w:tc>
          <w:tcPr>
            <w:tcW w:w="900" w:type="dxa"/>
            <w:tcBorders>
              <w:top w:val="nil"/>
              <w:left w:val="nil"/>
              <w:bottom w:val="nil"/>
              <w:right w:val="nil"/>
            </w:tcBorders>
          </w:tcPr>
          <w:p w14:paraId="08774A7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46.9%</w:t>
            </w:r>
          </w:p>
        </w:tc>
        <w:tc>
          <w:tcPr>
            <w:tcW w:w="900" w:type="dxa"/>
            <w:tcBorders>
              <w:top w:val="nil"/>
              <w:left w:val="nil"/>
              <w:bottom w:val="nil"/>
              <w:right w:val="nil"/>
            </w:tcBorders>
          </w:tcPr>
          <w:p w14:paraId="63700B6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46.4%</w:t>
            </w:r>
          </w:p>
        </w:tc>
      </w:tr>
      <w:tr w:rsidR="007229F6" w:rsidRPr="00C94535" w14:paraId="427CE940" w14:textId="77777777" w:rsidTr="00C94535">
        <w:trPr>
          <w:trHeight w:val="26"/>
          <w:tblHeader/>
        </w:trPr>
        <w:tc>
          <w:tcPr>
            <w:tcW w:w="1380" w:type="dxa"/>
            <w:tcBorders>
              <w:top w:val="nil"/>
              <w:left w:val="nil"/>
              <w:bottom w:val="nil"/>
              <w:right w:val="nil"/>
            </w:tcBorders>
          </w:tcPr>
          <w:p w14:paraId="200CD11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NENGREL26</w:t>
            </w:r>
          </w:p>
        </w:tc>
        <w:tc>
          <w:tcPr>
            <w:tcW w:w="990" w:type="dxa"/>
            <w:tcBorders>
              <w:top w:val="nil"/>
              <w:left w:val="nil"/>
              <w:bottom w:val="nil"/>
              <w:right w:val="nil"/>
            </w:tcBorders>
          </w:tcPr>
          <w:p w14:paraId="26BD373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43FC221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6.8%</w:t>
            </w:r>
          </w:p>
        </w:tc>
        <w:tc>
          <w:tcPr>
            <w:tcW w:w="900" w:type="dxa"/>
            <w:tcBorders>
              <w:top w:val="nil"/>
              <w:left w:val="nil"/>
              <w:bottom w:val="nil"/>
              <w:right w:val="nil"/>
            </w:tcBorders>
          </w:tcPr>
          <w:p w14:paraId="3AB5399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51.4%</w:t>
            </w:r>
          </w:p>
        </w:tc>
        <w:tc>
          <w:tcPr>
            <w:tcW w:w="900" w:type="dxa"/>
            <w:tcBorders>
              <w:top w:val="nil"/>
              <w:left w:val="nil"/>
              <w:bottom w:val="nil"/>
              <w:right w:val="nil"/>
            </w:tcBorders>
          </w:tcPr>
          <w:p w14:paraId="556EBF7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40.1%</w:t>
            </w:r>
          </w:p>
        </w:tc>
        <w:tc>
          <w:tcPr>
            <w:tcW w:w="1440" w:type="dxa"/>
            <w:tcBorders>
              <w:top w:val="nil"/>
              <w:left w:val="nil"/>
              <w:bottom w:val="nil"/>
              <w:right w:val="nil"/>
            </w:tcBorders>
          </w:tcPr>
          <w:p w14:paraId="14B3931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NSAFERM90</w:t>
            </w:r>
          </w:p>
        </w:tc>
        <w:tc>
          <w:tcPr>
            <w:tcW w:w="990" w:type="dxa"/>
            <w:tcBorders>
              <w:top w:val="nil"/>
              <w:left w:val="nil"/>
              <w:bottom w:val="nil"/>
              <w:right w:val="nil"/>
            </w:tcBorders>
          </w:tcPr>
          <w:p w14:paraId="481DC96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w:t>
            </w:r>
          </w:p>
        </w:tc>
        <w:tc>
          <w:tcPr>
            <w:tcW w:w="990" w:type="dxa"/>
            <w:tcBorders>
              <w:top w:val="nil"/>
              <w:left w:val="nil"/>
              <w:bottom w:val="nil"/>
              <w:right w:val="nil"/>
            </w:tcBorders>
          </w:tcPr>
          <w:p w14:paraId="39C4EA5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14.5%</w:t>
            </w:r>
          </w:p>
        </w:tc>
        <w:tc>
          <w:tcPr>
            <w:tcW w:w="900" w:type="dxa"/>
            <w:tcBorders>
              <w:top w:val="nil"/>
              <w:left w:val="nil"/>
              <w:bottom w:val="nil"/>
              <w:right w:val="nil"/>
            </w:tcBorders>
          </w:tcPr>
          <w:p w14:paraId="525E9E4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44.0%</w:t>
            </w:r>
          </w:p>
        </w:tc>
        <w:tc>
          <w:tcPr>
            <w:tcW w:w="900" w:type="dxa"/>
            <w:tcBorders>
              <w:top w:val="nil"/>
              <w:left w:val="nil"/>
              <w:bottom w:val="nil"/>
              <w:right w:val="nil"/>
            </w:tcBorders>
          </w:tcPr>
          <w:p w14:paraId="12EA52F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37.7%</w:t>
            </w:r>
          </w:p>
        </w:tc>
      </w:tr>
      <w:tr w:rsidR="007229F6" w:rsidRPr="00C94535" w14:paraId="5F7B9BAC" w14:textId="77777777" w:rsidTr="00C94535">
        <w:trPr>
          <w:trHeight w:val="26"/>
          <w:tblHeader/>
        </w:trPr>
        <w:tc>
          <w:tcPr>
            <w:tcW w:w="1380" w:type="dxa"/>
            <w:tcBorders>
              <w:top w:val="nil"/>
              <w:left w:val="nil"/>
              <w:bottom w:val="nil"/>
              <w:right w:val="nil"/>
            </w:tcBorders>
          </w:tcPr>
          <w:p w14:paraId="4D0D263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NENGREL27</w:t>
            </w:r>
          </w:p>
        </w:tc>
        <w:tc>
          <w:tcPr>
            <w:tcW w:w="990" w:type="dxa"/>
            <w:tcBorders>
              <w:top w:val="nil"/>
              <w:left w:val="nil"/>
              <w:bottom w:val="nil"/>
              <w:right w:val="nil"/>
            </w:tcBorders>
          </w:tcPr>
          <w:p w14:paraId="0C7F463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09B5CE6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13.2%</w:t>
            </w:r>
          </w:p>
        </w:tc>
        <w:tc>
          <w:tcPr>
            <w:tcW w:w="900" w:type="dxa"/>
            <w:tcBorders>
              <w:top w:val="nil"/>
              <w:left w:val="nil"/>
              <w:bottom w:val="nil"/>
              <w:right w:val="nil"/>
            </w:tcBorders>
          </w:tcPr>
          <w:p w14:paraId="1EBCFDA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51.6%</w:t>
            </w:r>
          </w:p>
        </w:tc>
        <w:tc>
          <w:tcPr>
            <w:tcW w:w="900" w:type="dxa"/>
            <w:tcBorders>
              <w:top w:val="nil"/>
              <w:left w:val="nil"/>
              <w:bottom w:val="nil"/>
              <w:right w:val="nil"/>
            </w:tcBorders>
          </w:tcPr>
          <w:p w14:paraId="535B78C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33.3%</w:t>
            </w:r>
          </w:p>
        </w:tc>
        <w:tc>
          <w:tcPr>
            <w:tcW w:w="1440" w:type="dxa"/>
            <w:tcBorders>
              <w:top w:val="nil"/>
              <w:left w:val="nil"/>
              <w:bottom w:val="nil"/>
              <w:right w:val="nil"/>
            </w:tcBorders>
          </w:tcPr>
          <w:p w14:paraId="77367D2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NSAFERM91</w:t>
            </w:r>
          </w:p>
        </w:tc>
        <w:tc>
          <w:tcPr>
            <w:tcW w:w="990" w:type="dxa"/>
            <w:tcBorders>
              <w:top w:val="nil"/>
              <w:left w:val="nil"/>
              <w:bottom w:val="nil"/>
              <w:right w:val="nil"/>
            </w:tcBorders>
          </w:tcPr>
          <w:p w14:paraId="006D41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w:t>
            </w:r>
          </w:p>
        </w:tc>
        <w:tc>
          <w:tcPr>
            <w:tcW w:w="990" w:type="dxa"/>
            <w:tcBorders>
              <w:top w:val="nil"/>
              <w:left w:val="nil"/>
              <w:bottom w:val="nil"/>
              <w:right w:val="nil"/>
            </w:tcBorders>
          </w:tcPr>
          <w:p w14:paraId="7A7E50C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11.0%</w:t>
            </w:r>
          </w:p>
        </w:tc>
        <w:tc>
          <w:tcPr>
            <w:tcW w:w="900" w:type="dxa"/>
            <w:tcBorders>
              <w:top w:val="nil"/>
              <w:left w:val="nil"/>
              <w:bottom w:val="nil"/>
              <w:right w:val="nil"/>
            </w:tcBorders>
          </w:tcPr>
          <w:p w14:paraId="5AED0F6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47.6%</w:t>
            </w:r>
          </w:p>
        </w:tc>
        <w:tc>
          <w:tcPr>
            <w:tcW w:w="900" w:type="dxa"/>
            <w:tcBorders>
              <w:top w:val="nil"/>
              <w:left w:val="nil"/>
              <w:bottom w:val="nil"/>
              <w:right w:val="nil"/>
            </w:tcBorders>
          </w:tcPr>
          <w:p w14:paraId="53758BA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37.1%</w:t>
            </w:r>
          </w:p>
        </w:tc>
      </w:tr>
      <w:tr w:rsidR="007229F6" w:rsidRPr="00C94535" w14:paraId="3DD3D8C7" w14:textId="77777777" w:rsidTr="00C94535">
        <w:trPr>
          <w:trHeight w:val="26"/>
          <w:tblHeader/>
        </w:trPr>
        <w:tc>
          <w:tcPr>
            <w:tcW w:w="1380" w:type="dxa"/>
            <w:tcBorders>
              <w:top w:val="nil"/>
              <w:left w:val="nil"/>
              <w:bottom w:val="nil"/>
              <w:right w:val="nil"/>
            </w:tcBorders>
          </w:tcPr>
          <w:p w14:paraId="2410080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NENGREL29</w:t>
            </w:r>
          </w:p>
        </w:tc>
        <w:tc>
          <w:tcPr>
            <w:tcW w:w="990" w:type="dxa"/>
            <w:tcBorders>
              <w:top w:val="nil"/>
              <w:left w:val="nil"/>
              <w:bottom w:val="nil"/>
              <w:right w:val="nil"/>
            </w:tcBorders>
          </w:tcPr>
          <w:p w14:paraId="1611AA2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990" w:type="dxa"/>
            <w:tcBorders>
              <w:top w:val="nil"/>
              <w:left w:val="nil"/>
              <w:bottom w:val="nil"/>
              <w:right w:val="nil"/>
            </w:tcBorders>
          </w:tcPr>
          <w:p w14:paraId="3EB93BF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w:t>
            </w:r>
          </w:p>
        </w:tc>
        <w:tc>
          <w:tcPr>
            <w:tcW w:w="900" w:type="dxa"/>
            <w:tcBorders>
              <w:top w:val="nil"/>
              <w:left w:val="nil"/>
              <w:bottom w:val="nil"/>
              <w:right w:val="nil"/>
            </w:tcBorders>
          </w:tcPr>
          <w:p w14:paraId="633E232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47.9%</w:t>
            </w:r>
          </w:p>
        </w:tc>
        <w:tc>
          <w:tcPr>
            <w:tcW w:w="900" w:type="dxa"/>
            <w:tcBorders>
              <w:top w:val="nil"/>
              <w:left w:val="nil"/>
              <w:bottom w:val="nil"/>
              <w:right w:val="nil"/>
            </w:tcBorders>
          </w:tcPr>
          <w:p w14:paraId="61D6B63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48.9%</w:t>
            </w:r>
          </w:p>
        </w:tc>
        <w:tc>
          <w:tcPr>
            <w:tcW w:w="1440" w:type="dxa"/>
            <w:tcBorders>
              <w:top w:val="nil"/>
              <w:left w:val="nil"/>
              <w:bottom w:val="nil"/>
              <w:right w:val="nil"/>
            </w:tcBorders>
          </w:tcPr>
          <w:p w14:paraId="0519B7F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NSAFERM92</w:t>
            </w:r>
          </w:p>
        </w:tc>
        <w:tc>
          <w:tcPr>
            <w:tcW w:w="990" w:type="dxa"/>
            <w:tcBorders>
              <w:top w:val="nil"/>
              <w:left w:val="nil"/>
              <w:bottom w:val="nil"/>
              <w:right w:val="nil"/>
            </w:tcBorders>
          </w:tcPr>
          <w:p w14:paraId="46B38A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0.5%</w:t>
            </w:r>
          </w:p>
        </w:tc>
        <w:tc>
          <w:tcPr>
            <w:tcW w:w="990" w:type="dxa"/>
            <w:tcBorders>
              <w:top w:val="nil"/>
              <w:left w:val="nil"/>
              <w:bottom w:val="nil"/>
              <w:right w:val="nil"/>
            </w:tcBorders>
          </w:tcPr>
          <w:p w14:paraId="70CE54D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6.7%</w:t>
            </w:r>
          </w:p>
        </w:tc>
        <w:tc>
          <w:tcPr>
            <w:tcW w:w="900" w:type="dxa"/>
            <w:tcBorders>
              <w:top w:val="nil"/>
              <w:left w:val="nil"/>
              <w:bottom w:val="nil"/>
              <w:right w:val="nil"/>
            </w:tcBorders>
          </w:tcPr>
          <w:p w14:paraId="369988E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47.1%</w:t>
            </w:r>
          </w:p>
        </w:tc>
        <w:tc>
          <w:tcPr>
            <w:tcW w:w="900" w:type="dxa"/>
            <w:tcBorders>
              <w:top w:val="nil"/>
              <w:left w:val="nil"/>
              <w:bottom w:val="nil"/>
              <w:right w:val="nil"/>
            </w:tcBorders>
          </w:tcPr>
          <w:p w14:paraId="3B260D2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45.7%</w:t>
            </w:r>
          </w:p>
        </w:tc>
      </w:tr>
      <w:tr w:rsidR="007229F6" w:rsidRPr="00C94535" w14:paraId="17103835" w14:textId="77777777" w:rsidTr="00C94535">
        <w:trPr>
          <w:trHeight w:val="26"/>
          <w:tblHeader/>
        </w:trPr>
        <w:tc>
          <w:tcPr>
            <w:tcW w:w="1380" w:type="dxa"/>
            <w:tcBorders>
              <w:top w:val="nil"/>
              <w:left w:val="nil"/>
              <w:bottom w:val="nil"/>
              <w:right w:val="nil"/>
            </w:tcBorders>
          </w:tcPr>
          <w:p w14:paraId="03301FF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NENGREL30</w:t>
            </w:r>
          </w:p>
        </w:tc>
        <w:tc>
          <w:tcPr>
            <w:tcW w:w="990" w:type="dxa"/>
            <w:tcBorders>
              <w:top w:val="nil"/>
              <w:left w:val="nil"/>
              <w:bottom w:val="nil"/>
              <w:right w:val="nil"/>
            </w:tcBorders>
          </w:tcPr>
          <w:p w14:paraId="6846054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6144DB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13.6%</w:t>
            </w:r>
          </w:p>
        </w:tc>
        <w:tc>
          <w:tcPr>
            <w:tcW w:w="900" w:type="dxa"/>
            <w:tcBorders>
              <w:top w:val="nil"/>
              <w:left w:val="nil"/>
              <w:bottom w:val="nil"/>
              <w:right w:val="nil"/>
            </w:tcBorders>
          </w:tcPr>
          <w:p w14:paraId="29AD0BE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62.4%</w:t>
            </w:r>
          </w:p>
        </w:tc>
        <w:tc>
          <w:tcPr>
            <w:tcW w:w="900" w:type="dxa"/>
            <w:tcBorders>
              <w:top w:val="nil"/>
              <w:left w:val="nil"/>
              <w:bottom w:val="nil"/>
              <w:right w:val="nil"/>
            </w:tcBorders>
          </w:tcPr>
          <w:p w14:paraId="6EAED81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22.2%</w:t>
            </w:r>
          </w:p>
        </w:tc>
        <w:tc>
          <w:tcPr>
            <w:tcW w:w="1440" w:type="dxa"/>
            <w:tcBorders>
              <w:top w:val="nil"/>
              <w:left w:val="nil"/>
              <w:bottom w:val="nil"/>
              <w:right w:val="nil"/>
            </w:tcBorders>
          </w:tcPr>
          <w:p w14:paraId="44A4BA2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NENVPENV96</w:t>
            </w:r>
          </w:p>
        </w:tc>
        <w:tc>
          <w:tcPr>
            <w:tcW w:w="990" w:type="dxa"/>
            <w:tcBorders>
              <w:top w:val="nil"/>
              <w:left w:val="nil"/>
              <w:bottom w:val="nil"/>
              <w:right w:val="nil"/>
            </w:tcBorders>
          </w:tcPr>
          <w:p w14:paraId="7E86553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w:t>
            </w:r>
          </w:p>
        </w:tc>
        <w:tc>
          <w:tcPr>
            <w:tcW w:w="990" w:type="dxa"/>
            <w:tcBorders>
              <w:top w:val="nil"/>
              <w:left w:val="nil"/>
              <w:bottom w:val="nil"/>
              <w:right w:val="nil"/>
            </w:tcBorders>
          </w:tcPr>
          <w:p w14:paraId="0280F4A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18.6%</w:t>
            </w:r>
          </w:p>
        </w:tc>
        <w:tc>
          <w:tcPr>
            <w:tcW w:w="900" w:type="dxa"/>
            <w:tcBorders>
              <w:top w:val="nil"/>
              <w:left w:val="nil"/>
              <w:bottom w:val="nil"/>
              <w:right w:val="nil"/>
            </w:tcBorders>
          </w:tcPr>
          <w:p w14:paraId="28368F4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63.7%</w:t>
            </w:r>
          </w:p>
        </w:tc>
        <w:tc>
          <w:tcPr>
            <w:tcW w:w="900" w:type="dxa"/>
            <w:tcBorders>
              <w:top w:val="nil"/>
              <w:left w:val="nil"/>
              <w:bottom w:val="nil"/>
              <w:right w:val="nil"/>
            </w:tcBorders>
          </w:tcPr>
          <w:p w14:paraId="50242E4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11.8%</w:t>
            </w:r>
          </w:p>
        </w:tc>
      </w:tr>
      <w:tr w:rsidR="007229F6" w:rsidRPr="00C94535" w14:paraId="0BC4D625" w14:textId="77777777" w:rsidTr="00C94535">
        <w:trPr>
          <w:trHeight w:val="26"/>
          <w:tblHeader/>
        </w:trPr>
        <w:tc>
          <w:tcPr>
            <w:tcW w:w="1380" w:type="dxa"/>
            <w:tcBorders>
              <w:top w:val="nil"/>
              <w:left w:val="nil"/>
              <w:bottom w:val="nil"/>
              <w:right w:val="nil"/>
            </w:tcBorders>
          </w:tcPr>
          <w:p w14:paraId="6448F7A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NENGPAR33</w:t>
            </w:r>
          </w:p>
        </w:tc>
        <w:tc>
          <w:tcPr>
            <w:tcW w:w="990" w:type="dxa"/>
            <w:tcBorders>
              <w:top w:val="nil"/>
              <w:left w:val="nil"/>
              <w:bottom w:val="nil"/>
              <w:right w:val="nil"/>
            </w:tcBorders>
          </w:tcPr>
          <w:p w14:paraId="5E50EC6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7.4%</w:t>
            </w:r>
          </w:p>
        </w:tc>
        <w:tc>
          <w:tcPr>
            <w:tcW w:w="990" w:type="dxa"/>
            <w:tcBorders>
              <w:top w:val="nil"/>
              <w:left w:val="nil"/>
              <w:bottom w:val="nil"/>
              <w:right w:val="nil"/>
            </w:tcBorders>
          </w:tcPr>
          <w:p w14:paraId="6189EA2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24.4%</w:t>
            </w:r>
          </w:p>
        </w:tc>
        <w:tc>
          <w:tcPr>
            <w:tcW w:w="900" w:type="dxa"/>
            <w:tcBorders>
              <w:top w:val="nil"/>
              <w:left w:val="nil"/>
              <w:bottom w:val="nil"/>
              <w:right w:val="nil"/>
            </w:tcBorders>
          </w:tcPr>
          <w:p w14:paraId="02E7F57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45.2%</w:t>
            </w:r>
          </w:p>
        </w:tc>
        <w:tc>
          <w:tcPr>
            <w:tcW w:w="900" w:type="dxa"/>
            <w:tcBorders>
              <w:top w:val="nil"/>
              <w:left w:val="nil"/>
              <w:bottom w:val="nil"/>
              <w:right w:val="nil"/>
            </w:tcBorders>
          </w:tcPr>
          <w:p w14:paraId="17C0AB4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23.0%</w:t>
            </w:r>
          </w:p>
        </w:tc>
        <w:tc>
          <w:tcPr>
            <w:tcW w:w="1440" w:type="dxa"/>
            <w:tcBorders>
              <w:top w:val="nil"/>
              <w:left w:val="nil"/>
              <w:bottom w:val="nil"/>
              <w:right w:val="nil"/>
            </w:tcBorders>
          </w:tcPr>
          <w:p w14:paraId="55777C7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NENVPENV97</w:t>
            </w:r>
          </w:p>
        </w:tc>
        <w:tc>
          <w:tcPr>
            <w:tcW w:w="990" w:type="dxa"/>
            <w:tcBorders>
              <w:top w:val="nil"/>
              <w:left w:val="nil"/>
              <w:bottom w:val="nil"/>
              <w:right w:val="nil"/>
            </w:tcBorders>
          </w:tcPr>
          <w:p w14:paraId="63EFB30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w:t>
            </w:r>
          </w:p>
        </w:tc>
        <w:tc>
          <w:tcPr>
            <w:tcW w:w="990" w:type="dxa"/>
            <w:tcBorders>
              <w:top w:val="nil"/>
              <w:left w:val="nil"/>
              <w:bottom w:val="nil"/>
              <w:right w:val="nil"/>
            </w:tcBorders>
          </w:tcPr>
          <w:p w14:paraId="7DB3274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13.2%</w:t>
            </w:r>
          </w:p>
        </w:tc>
        <w:tc>
          <w:tcPr>
            <w:tcW w:w="900" w:type="dxa"/>
            <w:tcBorders>
              <w:top w:val="nil"/>
              <w:left w:val="nil"/>
              <w:bottom w:val="nil"/>
              <w:right w:val="nil"/>
            </w:tcBorders>
          </w:tcPr>
          <w:p w14:paraId="5CF6703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56.1%</w:t>
            </w:r>
          </w:p>
        </w:tc>
        <w:tc>
          <w:tcPr>
            <w:tcW w:w="900" w:type="dxa"/>
            <w:tcBorders>
              <w:top w:val="nil"/>
              <w:left w:val="nil"/>
              <w:bottom w:val="nil"/>
              <w:right w:val="nil"/>
            </w:tcBorders>
          </w:tcPr>
          <w:p w14:paraId="753BA2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26.3%</w:t>
            </w:r>
          </w:p>
        </w:tc>
      </w:tr>
      <w:tr w:rsidR="007229F6" w:rsidRPr="00C94535" w14:paraId="0FA56971" w14:textId="77777777" w:rsidTr="00C94535">
        <w:trPr>
          <w:trHeight w:val="26"/>
          <w:tblHeader/>
        </w:trPr>
        <w:tc>
          <w:tcPr>
            <w:tcW w:w="1380" w:type="dxa"/>
            <w:tcBorders>
              <w:top w:val="nil"/>
              <w:left w:val="nil"/>
              <w:bottom w:val="nil"/>
              <w:right w:val="nil"/>
            </w:tcBorders>
          </w:tcPr>
          <w:p w14:paraId="1958020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NENGPAR34</w:t>
            </w:r>
          </w:p>
        </w:tc>
        <w:tc>
          <w:tcPr>
            <w:tcW w:w="990" w:type="dxa"/>
            <w:tcBorders>
              <w:top w:val="nil"/>
              <w:left w:val="nil"/>
              <w:bottom w:val="nil"/>
              <w:right w:val="nil"/>
            </w:tcBorders>
          </w:tcPr>
          <w:p w14:paraId="60520C3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8.8%</w:t>
            </w:r>
          </w:p>
        </w:tc>
        <w:tc>
          <w:tcPr>
            <w:tcW w:w="990" w:type="dxa"/>
            <w:tcBorders>
              <w:top w:val="nil"/>
              <w:left w:val="nil"/>
              <w:bottom w:val="nil"/>
              <w:right w:val="nil"/>
            </w:tcBorders>
          </w:tcPr>
          <w:p w14:paraId="46ACC0F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29.3%</w:t>
            </w:r>
          </w:p>
        </w:tc>
        <w:tc>
          <w:tcPr>
            <w:tcW w:w="900" w:type="dxa"/>
            <w:tcBorders>
              <w:top w:val="nil"/>
              <w:left w:val="nil"/>
              <w:bottom w:val="nil"/>
              <w:right w:val="nil"/>
            </w:tcBorders>
          </w:tcPr>
          <w:p w14:paraId="6C7311F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41.9%</w:t>
            </w:r>
          </w:p>
        </w:tc>
        <w:tc>
          <w:tcPr>
            <w:tcW w:w="900" w:type="dxa"/>
            <w:tcBorders>
              <w:top w:val="nil"/>
              <w:left w:val="nil"/>
              <w:bottom w:val="nil"/>
              <w:right w:val="nil"/>
            </w:tcBorders>
          </w:tcPr>
          <w:p w14:paraId="15858CA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20.0%</w:t>
            </w:r>
          </w:p>
        </w:tc>
        <w:tc>
          <w:tcPr>
            <w:tcW w:w="1440" w:type="dxa"/>
            <w:tcBorders>
              <w:top w:val="nil"/>
              <w:left w:val="nil"/>
              <w:bottom w:val="nil"/>
              <w:right w:val="nil"/>
            </w:tcBorders>
          </w:tcPr>
          <w:p w14:paraId="3F71744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NENVPENV98</w:t>
            </w:r>
          </w:p>
        </w:tc>
        <w:tc>
          <w:tcPr>
            <w:tcW w:w="990" w:type="dxa"/>
            <w:tcBorders>
              <w:top w:val="nil"/>
              <w:left w:val="nil"/>
              <w:bottom w:val="nil"/>
              <w:right w:val="nil"/>
            </w:tcBorders>
          </w:tcPr>
          <w:p w14:paraId="7E86959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0C24CA5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8.2%</w:t>
            </w:r>
          </w:p>
        </w:tc>
        <w:tc>
          <w:tcPr>
            <w:tcW w:w="900" w:type="dxa"/>
            <w:tcBorders>
              <w:top w:val="nil"/>
              <w:left w:val="nil"/>
              <w:bottom w:val="nil"/>
              <w:right w:val="nil"/>
            </w:tcBorders>
          </w:tcPr>
          <w:p w14:paraId="7A7376B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64.7%</w:t>
            </w:r>
          </w:p>
        </w:tc>
        <w:tc>
          <w:tcPr>
            <w:tcW w:w="900" w:type="dxa"/>
            <w:tcBorders>
              <w:top w:val="nil"/>
              <w:left w:val="nil"/>
              <w:bottom w:val="nil"/>
              <w:right w:val="nil"/>
            </w:tcBorders>
          </w:tcPr>
          <w:p w14:paraId="3A9F62F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25.6%</w:t>
            </w:r>
          </w:p>
        </w:tc>
      </w:tr>
      <w:tr w:rsidR="007229F6" w:rsidRPr="00C94535" w14:paraId="7904ED68" w14:textId="77777777" w:rsidTr="00C94535">
        <w:trPr>
          <w:trHeight w:val="26"/>
          <w:tblHeader/>
        </w:trPr>
        <w:tc>
          <w:tcPr>
            <w:tcW w:w="1380" w:type="dxa"/>
            <w:tcBorders>
              <w:top w:val="nil"/>
              <w:left w:val="nil"/>
              <w:bottom w:val="nil"/>
              <w:right w:val="nil"/>
            </w:tcBorders>
          </w:tcPr>
          <w:p w14:paraId="57CACC3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NENGPAR35</w:t>
            </w:r>
          </w:p>
        </w:tc>
        <w:tc>
          <w:tcPr>
            <w:tcW w:w="990" w:type="dxa"/>
            <w:tcBorders>
              <w:top w:val="nil"/>
              <w:left w:val="nil"/>
              <w:bottom w:val="nil"/>
              <w:right w:val="nil"/>
            </w:tcBorders>
          </w:tcPr>
          <w:p w14:paraId="1A0A6F9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6.4%</w:t>
            </w:r>
          </w:p>
        </w:tc>
        <w:tc>
          <w:tcPr>
            <w:tcW w:w="990" w:type="dxa"/>
            <w:tcBorders>
              <w:top w:val="nil"/>
              <w:left w:val="nil"/>
              <w:bottom w:val="nil"/>
              <w:right w:val="nil"/>
            </w:tcBorders>
          </w:tcPr>
          <w:p w14:paraId="1D66EFF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13.3%</w:t>
            </w:r>
          </w:p>
        </w:tc>
        <w:tc>
          <w:tcPr>
            <w:tcW w:w="900" w:type="dxa"/>
            <w:tcBorders>
              <w:top w:val="nil"/>
              <w:left w:val="nil"/>
              <w:bottom w:val="nil"/>
              <w:right w:val="nil"/>
            </w:tcBorders>
          </w:tcPr>
          <w:p w14:paraId="1111560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58.7%</w:t>
            </w:r>
          </w:p>
        </w:tc>
        <w:tc>
          <w:tcPr>
            <w:tcW w:w="900" w:type="dxa"/>
            <w:tcBorders>
              <w:top w:val="nil"/>
              <w:left w:val="nil"/>
              <w:bottom w:val="nil"/>
              <w:right w:val="nil"/>
            </w:tcBorders>
          </w:tcPr>
          <w:p w14:paraId="611D852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21.6%</w:t>
            </w:r>
          </w:p>
        </w:tc>
        <w:tc>
          <w:tcPr>
            <w:tcW w:w="1440" w:type="dxa"/>
            <w:tcBorders>
              <w:top w:val="nil"/>
              <w:left w:val="nil"/>
              <w:bottom w:val="nil"/>
              <w:right w:val="nil"/>
            </w:tcBorders>
          </w:tcPr>
          <w:p w14:paraId="448A481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NENVPENV99</w:t>
            </w:r>
          </w:p>
        </w:tc>
        <w:tc>
          <w:tcPr>
            <w:tcW w:w="990" w:type="dxa"/>
            <w:tcBorders>
              <w:top w:val="nil"/>
              <w:left w:val="nil"/>
              <w:bottom w:val="nil"/>
              <w:right w:val="nil"/>
            </w:tcBorders>
          </w:tcPr>
          <w:p w14:paraId="07FC7E2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w:t>
            </w:r>
          </w:p>
        </w:tc>
        <w:tc>
          <w:tcPr>
            <w:tcW w:w="990" w:type="dxa"/>
            <w:tcBorders>
              <w:top w:val="nil"/>
              <w:left w:val="nil"/>
              <w:bottom w:val="nil"/>
              <w:right w:val="nil"/>
            </w:tcBorders>
          </w:tcPr>
          <w:p w14:paraId="7C80C2A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8.6%</w:t>
            </w:r>
          </w:p>
        </w:tc>
        <w:tc>
          <w:tcPr>
            <w:tcW w:w="900" w:type="dxa"/>
            <w:tcBorders>
              <w:top w:val="nil"/>
              <w:left w:val="nil"/>
              <w:bottom w:val="nil"/>
              <w:right w:val="nil"/>
            </w:tcBorders>
          </w:tcPr>
          <w:p w14:paraId="72B7B5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64.1%</w:t>
            </w:r>
          </w:p>
        </w:tc>
        <w:tc>
          <w:tcPr>
            <w:tcW w:w="900" w:type="dxa"/>
            <w:tcBorders>
              <w:top w:val="nil"/>
              <w:left w:val="nil"/>
              <w:bottom w:val="nil"/>
              <w:right w:val="nil"/>
            </w:tcBorders>
          </w:tcPr>
          <w:p w14:paraId="0CBE3BB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24.4%</w:t>
            </w:r>
          </w:p>
        </w:tc>
      </w:tr>
      <w:tr w:rsidR="007229F6" w:rsidRPr="00C94535" w14:paraId="469BBD16" w14:textId="77777777" w:rsidTr="00C94535">
        <w:trPr>
          <w:trHeight w:val="26"/>
          <w:tblHeader/>
        </w:trPr>
        <w:tc>
          <w:tcPr>
            <w:tcW w:w="1380" w:type="dxa"/>
            <w:tcBorders>
              <w:top w:val="nil"/>
              <w:left w:val="nil"/>
              <w:bottom w:val="nil"/>
              <w:right w:val="nil"/>
            </w:tcBorders>
          </w:tcPr>
          <w:p w14:paraId="4D14B58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NENGPAR37</w:t>
            </w:r>
          </w:p>
        </w:tc>
        <w:tc>
          <w:tcPr>
            <w:tcW w:w="990" w:type="dxa"/>
            <w:tcBorders>
              <w:top w:val="nil"/>
              <w:left w:val="nil"/>
              <w:bottom w:val="nil"/>
              <w:right w:val="nil"/>
            </w:tcBorders>
          </w:tcPr>
          <w:p w14:paraId="2E83E01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w:t>
            </w:r>
          </w:p>
        </w:tc>
        <w:tc>
          <w:tcPr>
            <w:tcW w:w="990" w:type="dxa"/>
            <w:tcBorders>
              <w:top w:val="nil"/>
              <w:left w:val="nil"/>
              <w:bottom w:val="nil"/>
              <w:right w:val="nil"/>
            </w:tcBorders>
          </w:tcPr>
          <w:p w14:paraId="1439B8F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24.7%</w:t>
            </w:r>
          </w:p>
        </w:tc>
        <w:tc>
          <w:tcPr>
            <w:tcW w:w="900" w:type="dxa"/>
            <w:tcBorders>
              <w:top w:val="nil"/>
              <w:left w:val="nil"/>
              <w:bottom w:val="nil"/>
              <w:right w:val="nil"/>
            </w:tcBorders>
          </w:tcPr>
          <w:p w14:paraId="05799BF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51.6%</w:t>
            </w:r>
          </w:p>
        </w:tc>
        <w:tc>
          <w:tcPr>
            <w:tcW w:w="900" w:type="dxa"/>
            <w:tcBorders>
              <w:top w:val="nil"/>
              <w:left w:val="nil"/>
              <w:bottom w:val="nil"/>
              <w:right w:val="nil"/>
            </w:tcBorders>
          </w:tcPr>
          <w:p w14:paraId="25605FF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19.5%</w:t>
            </w:r>
          </w:p>
        </w:tc>
        <w:tc>
          <w:tcPr>
            <w:tcW w:w="1440" w:type="dxa"/>
            <w:tcBorders>
              <w:top w:val="nil"/>
              <w:left w:val="nil"/>
              <w:bottom w:val="nil"/>
              <w:right w:val="nil"/>
            </w:tcBorders>
          </w:tcPr>
          <w:p w14:paraId="7D4D6FE5"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NENVPENV100</w:t>
            </w:r>
          </w:p>
        </w:tc>
        <w:tc>
          <w:tcPr>
            <w:tcW w:w="990" w:type="dxa"/>
            <w:tcBorders>
              <w:top w:val="nil"/>
              <w:left w:val="nil"/>
              <w:bottom w:val="nil"/>
              <w:right w:val="nil"/>
            </w:tcBorders>
          </w:tcPr>
          <w:p w14:paraId="1ECAB21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w:t>
            </w:r>
          </w:p>
        </w:tc>
        <w:tc>
          <w:tcPr>
            <w:tcW w:w="990" w:type="dxa"/>
            <w:tcBorders>
              <w:top w:val="nil"/>
              <w:left w:val="nil"/>
              <w:bottom w:val="nil"/>
              <w:right w:val="nil"/>
            </w:tcBorders>
          </w:tcPr>
          <w:p w14:paraId="611F90D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14.6%</w:t>
            </w:r>
          </w:p>
        </w:tc>
        <w:tc>
          <w:tcPr>
            <w:tcW w:w="900" w:type="dxa"/>
            <w:tcBorders>
              <w:top w:val="nil"/>
              <w:left w:val="nil"/>
              <w:bottom w:val="nil"/>
              <w:right w:val="nil"/>
            </w:tcBorders>
          </w:tcPr>
          <w:p w14:paraId="1304A2E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58.5%</w:t>
            </w:r>
          </w:p>
        </w:tc>
        <w:tc>
          <w:tcPr>
            <w:tcW w:w="900" w:type="dxa"/>
            <w:tcBorders>
              <w:top w:val="nil"/>
              <w:left w:val="nil"/>
              <w:bottom w:val="nil"/>
              <w:right w:val="nil"/>
            </w:tcBorders>
          </w:tcPr>
          <w:p w14:paraId="33EA827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24.4%</w:t>
            </w:r>
          </w:p>
        </w:tc>
      </w:tr>
      <w:tr w:rsidR="007229F6" w:rsidRPr="00C94535" w14:paraId="5582D3EB" w14:textId="77777777" w:rsidTr="00C94535">
        <w:trPr>
          <w:trHeight w:val="26"/>
          <w:tblHeader/>
        </w:trPr>
        <w:tc>
          <w:tcPr>
            <w:tcW w:w="1380" w:type="dxa"/>
            <w:tcBorders>
              <w:top w:val="nil"/>
              <w:left w:val="nil"/>
              <w:bottom w:val="nil"/>
              <w:right w:val="nil"/>
            </w:tcBorders>
          </w:tcPr>
          <w:p w14:paraId="5FB1D52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NENGPAR38</w:t>
            </w:r>
          </w:p>
        </w:tc>
        <w:tc>
          <w:tcPr>
            <w:tcW w:w="990" w:type="dxa"/>
            <w:tcBorders>
              <w:top w:val="nil"/>
              <w:left w:val="nil"/>
              <w:bottom w:val="nil"/>
              <w:right w:val="nil"/>
            </w:tcBorders>
          </w:tcPr>
          <w:p w14:paraId="444A083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7.0%</w:t>
            </w:r>
          </w:p>
        </w:tc>
        <w:tc>
          <w:tcPr>
            <w:tcW w:w="990" w:type="dxa"/>
            <w:tcBorders>
              <w:top w:val="nil"/>
              <w:left w:val="nil"/>
              <w:bottom w:val="nil"/>
              <w:right w:val="nil"/>
            </w:tcBorders>
          </w:tcPr>
          <w:p w14:paraId="6728F1E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40.8%</w:t>
            </w:r>
          </w:p>
        </w:tc>
        <w:tc>
          <w:tcPr>
            <w:tcW w:w="900" w:type="dxa"/>
            <w:tcBorders>
              <w:top w:val="nil"/>
              <w:left w:val="nil"/>
              <w:bottom w:val="nil"/>
              <w:right w:val="nil"/>
            </w:tcBorders>
          </w:tcPr>
          <w:p w14:paraId="28D5FEC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44.1%</w:t>
            </w:r>
          </w:p>
        </w:tc>
        <w:tc>
          <w:tcPr>
            <w:tcW w:w="900" w:type="dxa"/>
            <w:tcBorders>
              <w:top w:val="nil"/>
              <w:left w:val="nil"/>
              <w:bottom w:val="nil"/>
              <w:right w:val="nil"/>
            </w:tcBorders>
          </w:tcPr>
          <w:p w14:paraId="349C889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8.0%</w:t>
            </w:r>
          </w:p>
        </w:tc>
        <w:tc>
          <w:tcPr>
            <w:tcW w:w="1440" w:type="dxa"/>
            <w:tcBorders>
              <w:top w:val="nil"/>
              <w:left w:val="nil"/>
              <w:bottom w:val="nil"/>
              <w:right w:val="nil"/>
            </w:tcBorders>
          </w:tcPr>
          <w:p w14:paraId="7430D05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NENVPENV101</w:t>
            </w:r>
          </w:p>
        </w:tc>
        <w:tc>
          <w:tcPr>
            <w:tcW w:w="990" w:type="dxa"/>
            <w:tcBorders>
              <w:top w:val="nil"/>
              <w:left w:val="nil"/>
              <w:bottom w:val="nil"/>
              <w:right w:val="nil"/>
            </w:tcBorders>
          </w:tcPr>
          <w:p w14:paraId="0FB5580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3AFE9D7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7.2%</w:t>
            </w:r>
          </w:p>
        </w:tc>
        <w:tc>
          <w:tcPr>
            <w:tcW w:w="900" w:type="dxa"/>
            <w:tcBorders>
              <w:top w:val="nil"/>
              <w:left w:val="nil"/>
              <w:bottom w:val="nil"/>
              <w:right w:val="nil"/>
            </w:tcBorders>
          </w:tcPr>
          <w:p w14:paraId="54ECD74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59.6%</w:t>
            </w:r>
          </w:p>
        </w:tc>
        <w:tc>
          <w:tcPr>
            <w:tcW w:w="900" w:type="dxa"/>
            <w:tcBorders>
              <w:top w:val="nil"/>
              <w:left w:val="nil"/>
              <w:bottom w:val="nil"/>
              <w:right w:val="nil"/>
            </w:tcBorders>
          </w:tcPr>
          <w:p w14:paraId="1D0B4C8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31.3%</w:t>
            </w:r>
          </w:p>
        </w:tc>
      </w:tr>
      <w:tr w:rsidR="007229F6" w:rsidRPr="00C94535" w14:paraId="07EBE12D" w14:textId="77777777" w:rsidTr="00C94535">
        <w:trPr>
          <w:trHeight w:val="26"/>
          <w:tblHeader/>
        </w:trPr>
        <w:tc>
          <w:tcPr>
            <w:tcW w:w="1380" w:type="dxa"/>
            <w:tcBorders>
              <w:top w:val="nil"/>
              <w:left w:val="nil"/>
              <w:bottom w:val="nil"/>
              <w:right w:val="nil"/>
            </w:tcBorders>
          </w:tcPr>
          <w:p w14:paraId="1708BD2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NENGPAR39</w:t>
            </w:r>
          </w:p>
        </w:tc>
        <w:tc>
          <w:tcPr>
            <w:tcW w:w="990" w:type="dxa"/>
            <w:tcBorders>
              <w:top w:val="nil"/>
              <w:left w:val="nil"/>
              <w:bottom w:val="nil"/>
              <w:right w:val="nil"/>
            </w:tcBorders>
          </w:tcPr>
          <w:p w14:paraId="454D78C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w:t>
            </w:r>
          </w:p>
        </w:tc>
        <w:tc>
          <w:tcPr>
            <w:tcW w:w="990" w:type="dxa"/>
            <w:tcBorders>
              <w:top w:val="nil"/>
              <w:left w:val="nil"/>
              <w:bottom w:val="nil"/>
              <w:right w:val="nil"/>
            </w:tcBorders>
          </w:tcPr>
          <w:p w14:paraId="481E5A0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32.1%</w:t>
            </w:r>
          </w:p>
        </w:tc>
        <w:tc>
          <w:tcPr>
            <w:tcW w:w="900" w:type="dxa"/>
            <w:tcBorders>
              <w:top w:val="nil"/>
              <w:left w:val="nil"/>
              <w:bottom w:val="nil"/>
              <w:right w:val="nil"/>
            </w:tcBorders>
          </w:tcPr>
          <w:p w14:paraId="4F71B20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52.6%</w:t>
            </w:r>
          </w:p>
        </w:tc>
        <w:tc>
          <w:tcPr>
            <w:tcW w:w="900" w:type="dxa"/>
            <w:tcBorders>
              <w:top w:val="nil"/>
              <w:left w:val="nil"/>
              <w:bottom w:val="nil"/>
              <w:right w:val="nil"/>
            </w:tcBorders>
          </w:tcPr>
          <w:p w14:paraId="57C7F32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10.7%</w:t>
            </w:r>
          </w:p>
        </w:tc>
        <w:tc>
          <w:tcPr>
            <w:tcW w:w="1440" w:type="dxa"/>
            <w:tcBorders>
              <w:top w:val="nil"/>
              <w:left w:val="nil"/>
              <w:bottom w:val="nil"/>
              <w:right w:val="nil"/>
            </w:tcBorders>
          </w:tcPr>
          <w:p w14:paraId="2CC766D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NENVPENV102</w:t>
            </w:r>
          </w:p>
        </w:tc>
        <w:tc>
          <w:tcPr>
            <w:tcW w:w="990" w:type="dxa"/>
            <w:tcBorders>
              <w:top w:val="nil"/>
              <w:left w:val="nil"/>
              <w:bottom w:val="nil"/>
              <w:right w:val="nil"/>
            </w:tcBorders>
          </w:tcPr>
          <w:p w14:paraId="78C06FB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098A88C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w:t>
            </w:r>
          </w:p>
        </w:tc>
        <w:tc>
          <w:tcPr>
            <w:tcW w:w="900" w:type="dxa"/>
            <w:tcBorders>
              <w:top w:val="nil"/>
              <w:left w:val="nil"/>
              <w:bottom w:val="nil"/>
              <w:right w:val="nil"/>
            </w:tcBorders>
          </w:tcPr>
          <w:p w14:paraId="22AD6D3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58.9%</w:t>
            </w:r>
          </w:p>
        </w:tc>
        <w:tc>
          <w:tcPr>
            <w:tcW w:w="900" w:type="dxa"/>
            <w:tcBorders>
              <w:top w:val="nil"/>
              <w:left w:val="nil"/>
              <w:bottom w:val="nil"/>
              <w:right w:val="nil"/>
            </w:tcBorders>
          </w:tcPr>
          <w:p w14:paraId="7242CE2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34.9%</w:t>
            </w:r>
          </w:p>
        </w:tc>
      </w:tr>
      <w:tr w:rsidR="007229F6" w:rsidRPr="00C94535" w14:paraId="131C2AB6" w14:textId="77777777" w:rsidTr="00C94535">
        <w:trPr>
          <w:trHeight w:val="26"/>
          <w:tblHeader/>
        </w:trPr>
        <w:tc>
          <w:tcPr>
            <w:tcW w:w="1380" w:type="dxa"/>
            <w:tcBorders>
              <w:top w:val="nil"/>
              <w:left w:val="nil"/>
              <w:bottom w:val="nil"/>
              <w:right w:val="nil"/>
            </w:tcBorders>
          </w:tcPr>
          <w:p w14:paraId="7F2A2C9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NENGPAR41</w:t>
            </w:r>
          </w:p>
        </w:tc>
        <w:tc>
          <w:tcPr>
            <w:tcW w:w="990" w:type="dxa"/>
            <w:tcBorders>
              <w:top w:val="nil"/>
              <w:left w:val="nil"/>
              <w:bottom w:val="nil"/>
              <w:right w:val="nil"/>
            </w:tcBorders>
          </w:tcPr>
          <w:p w14:paraId="0FFCEA3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w:t>
            </w:r>
          </w:p>
        </w:tc>
        <w:tc>
          <w:tcPr>
            <w:tcW w:w="990" w:type="dxa"/>
            <w:tcBorders>
              <w:top w:val="nil"/>
              <w:left w:val="nil"/>
              <w:bottom w:val="nil"/>
              <w:right w:val="nil"/>
            </w:tcBorders>
          </w:tcPr>
          <w:p w14:paraId="74B1AED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31.8%</w:t>
            </w:r>
          </w:p>
        </w:tc>
        <w:tc>
          <w:tcPr>
            <w:tcW w:w="900" w:type="dxa"/>
            <w:tcBorders>
              <w:top w:val="nil"/>
              <w:left w:val="nil"/>
              <w:bottom w:val="nil"/>
              <w:right w:val="nil"/>
            </w:tcBorders>
          </w:tcPr>
          <w:p w14:paraId="5F8C97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53.5%</w:t>
            </w:r>
          </w:p>
        </w:tc>
        <w:tc>
          <w:tcPr>
            <w:tcW w:w="900" w:type="dxa"/>
            <w:tcBorders>
              <w:top w:val="nil"/>
              <w:left w:val="nil"/>
              <w:bottom w:val="nil"/>
              <w:right w:val="nil"/>
            </w:tcBorders>
          </w:tcPr>
          <w:p w14:paraId="2FA2310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10.6%</w:t>
            </w:r>
          </w:p>
        </w:tc>
        <w:tc>
          <w:tcPr>
            <w:tcW w:w="1440" w:type="dxa"/>
            <w:tcBorders>
              <w:top w:val="nil"/>
              <w:left w:val="nil"/>
              <w:bottom w:val="nil"/>
              <w:right w:val="nil"/>
            </w:tcBorders>
          </w:tcPr>
          <w:p w14:paraId="7C402AE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NENVPENV103</w:t>
            </w:r>
          </w:p>
        </w:tc>
        <w:tc>
          <w:tcPr>
            <w:tcW w:w="990" w:type="dxa"/>
            <w:tcBorders>
              <w:top w:val="nil"/>
              <w:left w:val="nil"/>
              <w:bottom w:val="nil"/>
              <w:right w:val="nil"/>
            </w:tcBorders>
          </w:tcPr>
          <w:p w14:paraId="44BA5A0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w:t>
            </w:r>
          </w:p>
        </w:tc>
        <w:tc>
          <w:tcPr>
            <w:tcW w:w="990" w:type="dxa"/>
            <w:tcBorders>
              <w:top w:val="nil"/>
              <w:left w:val="nil"/>
              <w:bottom w:val="nil"/>
              <w:right w:val="nil"/>
            </w:tcBorders>
          </w:tcPr>
          <w:p w14:paraId="3C1B7E8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9.1%</w:t>
            </w:r>
          </w:p>
        </w:tc>
        <w:tc>
          <w:tcPr>
            <w:tcW w:w="900" w:type="dxa"/>
            <w:tcBorders>
              <w:top w:val="nil"/>
              <w:left w:val="nil"/>
              <w:bottom w:val="nil"/>
              <w:right w:val="nil"/>
            </w:tcBorders>
          </w:tcPr>
          <w:p w14:paraId="05D0DFC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57.2%</w:t>
            </w:r>
          </w:p>
        </w:tc>
        <w:tc>
          <w:tcPr>
            <w:tcW w:w="900" w:type="dxa"/>
            <w:tcBorders>
              <w:top w:val="nil"/>
              <w:left w:val="nil"/>
              <w:bottom w:val="nil"/>
              <w:right w:val="nil"/>
            </w:tcBorders>
          </w:tcPr>
          <w:p w14:paraId="3926732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32.7%</w:t>
            </w:r>
          </w:p>
        </w:tc>
      </w:tr>
      <w:tr w:rsidR="007229F6" w:rsidRPr="00C94535" w14:paraId="3B5B6914" w14:textId="77777777" w:rsidTr="00C94535">
        <w:trPr>
          <w:trHeight w:val="26"/>
          <w:tblHeader/>
        </w:trPr>
        <w:tc>
          <w:tcPr>
            <w:tcW w:w="1380" w:type="dxa"/>
            <w:tcBorders>
              <w:top w:val="nil"/>
              <w:left w:val="nil"/>
              <w:bottom w:val="nil"/>
              <w:right w:val="nil"/>
            </w:tcBorders>
          </w:tcPr>
          <w:p w14:paraId="3A9F3A8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NENGPAR43</w:t>
            </w:r>
          </w:p>
        </w:tc>
        <w:tc>
          <w:tcPr>
            <w:tcW w:w="990" w:type="dxa"/>
            <w:tcBorders>
              <w:top w:val="nil"/>
              <w:left w:val="nil"/>
              <w:bottom w:val="nil"/>
              <w:right w:val="nil"/>
            </w:tcBorders>
          </w:tcPr>
          <w:p w14:paraId="0995C9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5267C4B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29.7%</w:t>
            </w:r>
          </w:p>
        </w:tc>
        <w:tc>
          <w:tcPr>
            <w:tcW w:w="900" w:type="dxa"/>
            <w:tcBorders>
              <w:top w:val="nil"/>
              <w:left w:val="nil"/>
              <w:bottom w:val="nil"/>
              <w:right w:val="nil"/>
            </w:tcBorders>
          </w:tcPr>
          <w:p w14:paraId="71F3C2B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57.5%</w:t>
            </w:r>
          </w:p>
        </w:tc>
        <w:tc>
          <w:tcPr>
            <w:tcW w:w="900" w:type="dxa"/>
            <w:tcBorders>
              <w:top w:val="nil"/>
              <w:left w:val="nil"/>
              <w:bottom w:val="nil"/>
              <w:right w:val="nil"/>
            </w:tcBorders>
          </w:tcPr>
          <w:p w14:paraId="2F8256A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11.3%</w:t>
            </w:r>
          </w:p>
        </w:tc>
        <w:tc>
          <w:tcPr>
            <w:tcW w:w="1440" w:type="dxa"/>
            <w:tcBorders>
              <w:top w:val="nil"/>
              <w:left w:val="nil"/>
              <w:bottom w:val="nil"/>
              <w:right w:val="nil"/>
            </w:tcBorders>
          </w:tcPr>
          <w:p w14:paraId="3642181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NENVPENV104</w:t>
            </w:r>
          </w:p>
        </w:tc>
        <w:tc>
          <w:tcPr>
            <w:tcW w:w="990" w:type="dxa"/>
            <w:tcBorders>
              <w:top w:val="nil"/>
              <w:left w:val="nil"/>
              <w:bottom w:val="nil"/>
              <w:right w:val="nil"/>
            </w:tcBorders>
          </w:tcPr>
          <w:p w14:paraId="20A3B7C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0.5%</w:t>
            </w:r>
          </w:p>
        </w:tc>
        <w:tc>
          <w:tcPr>
            <w:tcW w:w="990" w:type="dxa"/>
            <w:tcBorders>
              <w:top w:val="nil"/>
              <w:left w:val="nil"/>
              <w:bottom w:val="nil"/>
              <w:right w:val="nil"/>
            </w:tcBorders>
          </w:tcPr>
          <w:p w14:paraId="43CEEDD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w:t>
            </w:r>
          </w:p>
        </w:tc>
        <w:tc>
          <w:tcPr>
            <w:tcW w:w="900" w:type="dxa"/>
            <w:tcBorders>
              <w:top w:val="nil"/>
              <w:left w:val="nil"/>
              <w:bottom w:val="nil"/>
              <w:right w:val="nil"/>
            </w:tcBorders>
          </w:tcPr>
          <w:p w14:paraId="74873E0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59.9%</w:t>
            </w:r>
          </w:p>
        </w:tc>
        <w:tc>
          <w:tcPr>
            <w:tcW w:w="900" w:type="dxa"/>
            <w:tcBorders>
              <w:top w:val="nil"/>
              <w:left w:val="nil"/>
              <w:bottom w:val="nil"/>
              <w:right w:val="nil"/>
            </w:tcBorders>
          </w:tcPr>
          <w:p w14:paraId="0364569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34.3%</w:t>
            </w:r>
          </w:p>
        </w:tc>
      </w:tr>
      <w:tr w:rsidR="007229F6" w:rsidRPr="00C94535" w14:paraId="68E7D7ED" w14:textId="77777777" w:rsidTr="00C94535">
        <w:trPr>
          <w:trHeight w:val="26"/>
          <w:tblHeader/>
        </w:trPr>
        <w:tc>
          <w:tcPr>
            <w:tcW w:w="1380" w:type="dxa"/>
            <w:tcBorders>
              <w:top w:val="nil"/>
              <w:left w:val="nil"/>
              <w:bottom w:val="nil"/>
              <w:right w:val="nil"/>
            </w:tcBorders>
          </w:tcPr>
          <w:p w14:paraId="3CDAE5E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NENGPAR44</w:t>
            </w:r>
          </w:p>
        </w:tc>
        <w:tc>
          <w:tcPr>
            <w:tcW w:w="990" w:type="dxa"/>
            <w:tcBorders>
              <w:top w:val="nil"/>
              <w:left w:val="nil"/>
              <w:bottom w:val="nil"/>
              <w:right w:val="nil"/>
            </w:tcBorders>
          </w:tcPr>
          <w:p w14:paraId="34B2AD4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3.3%</w:t>
            </w:r>
          </w:p>
        </w:tc>
        <w:tc>
          <w:tcPr>
            <w:tcW w:w="990" w:type="dxa"/>
            <w:tcBorders>
              <w:top w:val="nil"/>
              <w:left w:val="nil"/>
              <w:bottom w:val="nil"/>
              <w:right w:val="nil"/>
            </w:tcBorders>
          </w:tcPr>
          <w:p w14:paraId="45AD646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24.9%</w:t>
            </w:r>
          </w:p>
        </w:tc>
        <w:tc>
          <w:tcPr>
            <w:tcW w:w="900" w:type="dxa"/>
            <w:tcBorders>
              <w:top w:val="nil"/>
              <w:left w:val="nil"/>
              <w:bottom w:val="nil"/>
              <w:right w:val="nil"/>
            </w:tcBorders>
          </w:tcPr>
          <w:p w14:paraId="27F118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57.3%</w:t>
            </w:r>
          </w:p>
        </w:tc>
        <w:tc>
          <w:tcPr>
            <w:tcW w:w="900" w:type="dxa"/>
            <w:tcBorders>
              <w:top w:val="nil"/>
              <w:left w:val="nil"/>
              <w:bottom w:val="nil"/>
              <w:right w:val="nil"/>
            </w:tcBorders>
          </w:tcPr>
          <w:p w14:paraId="674AE38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14.6%</w:t>
            </w:r>
          </w:p>
        </w:tc>
        <w:tc>
          <w:tcPr>
            <w:tcW w:w="1440" w:type="dxa"/>
            <w:tcBorders>
              <w:top w:val="nil"/>
              <w:left w:val="nil"/>
              <w:bottom w:val="nil"/>
              <w:right w:val="nil"/>
            </w:tcBorders>
          </w:tcPr>
          <w:p w14:paraId="3F089D3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NENVINS107</w:t>
            </w:r>
          </w:p>
        </w:tc>
        <w:tc>
          <w:tcPr>
            <w:tcW w:w="990" w:type="dxa"/>
            <w:tcBorders>
              <w:top w:val="nil"/>
              <w:left w:val="nil"/>
              <w:bottom w:val="nil"/>
              <w:right w:val="nil"/>
            </w:tcBorders>
          </w:tcPr>
          <w:p w14:paraId="488456F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w:t>
            </w:r>
          </w:p>
        </w:tc>
        <w:tc>
          <w:tcPr>
            <w:tcW w:w="990" w:type="dxa"/>
            <w:tcBorders>
              <w:top w:val="nil"/>
              <w:left w:val="nil"/>
              <w:bottom w:val="nil"/>
              <w:right w:val="nil"/>
            </w:tcBorders>
          </w:tcPr>
          <w:p w14:paraId="180A2C7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19.5%</w:t>
            </w:r>
          </w:p>
        </w:tc>
        <w:tc>
          <w:tcPr>
            <w:tcW w:w="900" w:type="dxa"/>
            <w:tcBorders>
              <w:top w:val="nil"/>
              <w:left w:val="nil"/>
              <w:bottom w:val="nil"/>
              <w:right w:val="nil"/>
            </w:tcBorders>
          </w:tcPr>
          <w:p w14:paraId="59586A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57.9%</w:t>
            </w:r>
          </w:p>
        </w:tc>
        <w:tc>
          <w:tcPr>
            <w:tcW w:w="900" w:type="dxa"/>
            <w:tcBorders>
              <w:top w:val="nil"/>
              <w:left w:val="nil"/>
              <w:bottom w:val="nil"/>
              <w:right w:val="nil"/>
            </w:tcBorders>
          </w:tcPr>
          <w:p w14:paraId="3002724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19.0%</w:t>
            </w:r>
          </w:p>
        </w:tc>
      </w:tr>
      <w:tr w:rsidR="007229F6" w:rsidRPr="00C94535" w14:paraId="53DCA43E" w14:textId="77777777" w:rsidTr="00C94535">
        <w:trPr>
          <w:trHeight w:val="26"/>
          <w:tblHeader/>
        </w:trPr>
        <w:tc>
          <w:tcPr>
            <w:tcW w:w="1380" w:type="dxa"/>
            <w:tcBorders>
              <w:top w:val="nil"/>
              <w:left w:val="nil"/>
              <w:bottom w:val="nil"/>
              <w:right w:val="nil"/>
            </w:tcBorders>
          </w:tcPr>
          <w:p w14:paraId="215384C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NENGPAR47</w:t>
            </w:r>
          </w:p>
        </w:tc>
        <w:tc>
          <w:tcPr>
            <w:tcW w:w="990" w:type="dxa"/>
            <w:tcBorders>
              <w:top w:val="nil"/>
              <w:left w:val="nil"/>
              <w:bottom w:val="nil"/>
              <w:right w:val="nil"/>
            </w:tcBorders>
          </w:tcPr>
          <w:p w14:paraId="1C198C6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990" w:type="dxa"/>
            <w:tcBorders>
              <w:top w:val="nil"/>
              <w:left w:val="nil"/>
              <w:bottom w:val="nil"/>
              <w:right w:val="nil"/>
            </w:tcBorders>
          </w:tcPr>
          <w:p w14:paraId="1B2D0C0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8.2%</w:t>
            </w:r>
          </w:p>
        </w:tc>
        <w:tc>
          <w:tcPr>
            <w:tcW w:w="900" w:type="dxa"/>
            <w:tcBorders>
              <w:top w:val="nil"/>
              <w:left w:val="nil"/>
              <w:bottom w:val="nil"/>
              <w:right w:val="nil"/>
            </w:tcBorders>
          </w:tcPr>
          <w:p w14:paraId="2A33985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50.7%</w:t>
            </w:r>
          </w:p>
        </w:tc>
        <w:tc>
          <w:tcPr>
            <w:tcW w:w="900" w:type="dxa"/>
            <w:tcBorders>
              <w:top w:val="nil"/>
              <w:left w:val="nil"/>
              <w:bottom w:val="nil"/>
              <w:right w:val="nil"/>
            </w:tcBorders>
          </w:tcPr>
          <w:p w14:paraId="186786F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40.2%</w:t>
            </w:r>
          </w:p>
        </w:tc>
        <w:tc>
          <w:tcPr>
            <w:tcW w:w="1440" w:type="dxa"/>
            <w:tcBorders>
              <w:top w:val="nil"/>
              <w:left w:val="nil"/>
              <w:bottom w:val="nil"/>
              <w:right w:val="nil"/>
            </w:tcBorders>
          </w:tcPr>
          <w:p w14:paraId="56B0766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NENVINS108</w:t>
            </w:r>
          </w:p>
        </w:tc>
        <w:tc>
          <w:tcPr>
            <w:tcW w:w="990" w:type="dxa"/>
            <w:tcBorders>
              <w:top w:val="nil"/>
              <w:left w:val="nil"/>
              <w:bottom w:val="nil"/>
              <w:right w:val="nil"/>
            </w:tcBorders>
          </w:tcPr>
          <w:p w14:paraId="4ABB701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6.5%</w:t>
            </w:r>
          </w:p>
        </w:tc>
        <w:tc>
          <w:tcPr>
            <w:tcW w:w="990" w:type="dxa"/>
            <w:tcBorders>
              <w:top w:val="nil"/>
              <w:left w:val="nil"/>
              <w:bottom w:val="nil"/>
              <w:right w:val="nil"/>
            </w:tcBorders>
          </w:tcPr>
          <w:p w14:paraId="13C7E2F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34.3%</w:t>
            </w:r>
          </w:p>
        </w:tc>
        <w:tc>
          <w:tcPr>
            <w:tcW w:w="900" w:type="dxa"/>
            <w:tcBorders>
              <w:top w:val="nil"/>
              <w:left w:val="nil"/>
              <w:bottom w:val="nil"/>
              <w:right w:val="nil"/>
            </w:tcBorders>
          </w:tcPr>
          <w:p w14:paraId="765A276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52.7%</w:t>
            </w:r>
          </w:p>
        </w:tc>
        <w:tc>
          <w:tcPr>
            <w:tcW w:w="900" w:type="dxa"/>
            <w:tcBorders>
              <w:top w:val="nil"/>
              <w:left w:val="nil"/>
              <w:bottom w:val="nil"/>
              <w:right w:val="nil"/>
            </w:tcBorders>
          </w:tcPr>
          <w:p w14:paraId="7BA714F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6.5%</w:t>
            </w:r>
          </w:p>
        </w:tc>
      </w:tr>
      <w:tr w:rsidR="007229F6" w:rsidRPr="00C94535" w14:paraId="4B3BF8AE" w14:textId="77777777" w:rsidTr="00C94535">
        <w:trPr>
          <w:trHeight w:val="26"/>
          <w:tblHeader/>
        </w:trPr>
        <w:tc>
          <w:tcPr>
            <w:tcW w:w="1380" w:type="dxa"/>
            <w:tcBorders>
              <w:top w:val="nil"/>
              <w:left w:val="nil"/>
              <w:bottom w:val="nil"/>
              <w:right w:val="nil"/>
            </w:tcBorders>
          </w:tcPr>
          <w:p w14:paraId="5295CE3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NSAFEMO48</w:t>
            </w:r>
          </w:p>
        </w:tc>
        <w:tc>
          <w:tcPr>
            <w:tcW w:w="990" w:type="dxa"/>
            <w:tcBorders>
              <w:top w:val="nil"/>
              <w:left w:val="nil"/>
              <w:bottom w:val="nil"/>
              <w:right w:val="nil"/>
            </w:tcBorders>
          </w:tcPr>
          <w:p w14:paraId="5815F3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3.3%</w:t>
            </w:r>
          </w:p>
        </w:tc>
        <w:tc>
          <w:tcPr>
            <w:tcW w:w="990" w:type="dxa"/>
            <w:tcBorders>
              <w:top w:val="nil"/>
              <w:left w:val="nil"/>
              <w:bottom w:val="nil"/>
              <w:right w:val="nil"/>
            </w:tcBorders>
          </w:tcPr>
          <w:p w14:paraId="5D32BEF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8.4%</w:t>
            </w:r>
          </w:p>
        </w:tc>
        <w:tc>
          <w:tcPr>
            <w:tcW w:w="900" w:type="dxa"/>
            <w:tcBorders>
              <w:top w:val="nil"/>
              <w:left w:val="nil"/>
              <w:bottom w:val="nil"/>
              <w:right w:val="nil"/>
            </w:tcBorders>
          </w:tcPr>
          <w:p w14:paraId="7ED4F89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59.1%</w:t>
            </w:r>
          </w:p>
        </w:tc>
        <w:tc>
          <w:tcPr>
            <w:tcW w:w="900" w:type="dxa"/>
            <w:tcBorders>
              <w:top w:val="nil"/>
              <w:left w:val="nil"/>
              <w:bottom w:val="nil"/>
              <w:right w:val="nil"/>
            </w:tcBorders>
          </w:tcPr>
          <w:p w14:paraId="4B52E55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29.3%</w:t>
            </w:r>
          </w:p>
        </w:tc>
        <w:tc>
          <w:tcPr>
            <w:tcW w:w="1440" w:type="dxa"/>
            <w:tcBorders>
              <w:top w:val="nil"/>
              <w:left w:val="nil"/>
              <w:bottom w:val="nil"/>
              <w:right w:val="nil"/>
            </w:tcBorders>
          </w:tcPr>
          <w:p w14:paraId="46363FD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NENVINS109</w:t>
            </w:r>
          </w:p>
        </w:tc>
        <w:tc>
          <w:tcPr>
            <w:tcW w:w="990" w:type="dxa"/>
            <w:tcBorders>
              <w:top w:val="nil"/>
              <w:left w:val="nil"/>
              <w:bottom w:val="nil"/>
              <w:right w:val="nil"/>
            </w:tcBorders>
          </w:tcPr>
          <w:p w14:paraId="2A3CA64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w:t>
            </w:r>
          </w:p>
        </w:tc>
        <w:tc>
          <w:tcPr>
            <w:tcW w:w="990" w:type="dxa"/>
            <w:tcBorders>
              <w:top w:val="nil"/>
              <w:left w:val="nil"/>
              <w:bottom w:val="nil"/>
              <w:right w:val="nil"/>
            </w:tcBorders>
          </w:tcPr>
          <w:p w14:paraId="73C4A77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12.8%</w:t>
            </w:r>
          </w:p>
        </w:tc>
        <w:tc>
          <w:tcPr>
            <w:tcW w:w="900" w:type="dxa"/>
            <w:tcBorders>
              <w:top w:val="nil"/>
              <w:left w:val="nil"/>
              <w:bottom w:val="nil"/>
              <w:right w:val="nil"/>
            </w:tcBorders>
          </w:tcPr>
          <w:p w14:paraId="5A599C1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64.0%</w:t>
            </w:r>
          </w:p>
        </w:tc>
        <w:tc>
          <w:tcPr>
            <w:tcW w:w="900" w:type="dxa"/>
            <w:tcBorders>
              <w:top w:val="nil"/>
              <w:left w:val="nil"/>
              <w:bottom w:val="nil"/>
              <w:right w:val="nil"/>
            </w:tcBorders>
          </w:tcPr>
          <w:p w14:paraId="3AC5A44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22.2%</w:t>
            </w:r>
          </w:p>
        </w:tc>
      </w:tr>
      <w:tr w:rsidR="007229F6" w:rsidRPr="00C94535" w14:paraId="191E4F23" w14:textId="77777777" w:rsidTr="00C94535">
        <w:trPr>
          <w:trHeight w:val="26"/>
          <w:tblHeader/>
        </w:trPr>
        <w:tc>
          <w:tcPr>
            <w:tcW w:w="1380" w:type="dxa"/>
            <w:tcBorders>
              <w:top w:val="nil"/>
              <w:left w:val="nil"/>
              <w:bottom w:val="nil"/>
              <w:right w:val="nil"/>
            </w:tcBorders>
          </w:tcPr>
          <w:p w14:paraId="56C0109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NSAFEMO49</w:t>
            </w:r>
          </w:p>
        </w:tc>
        <w:tc>
          <w:tcPr>
            <w:tcW w:w="990" w:type="dxa"/>
            <w:tcBorders>
              <w:top w:val="nil"/>
              <w:left w:val="nil"/>
              <w:bottom w:val="nil"/>
              <w:right w:val="nil"/>
            </w:tcBorders>
          </w:tcPr>
          <w:p w14:paraId="2149417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w:t>
            </w:r>
          </w:p>
        </w:tc>
        <w:tc>
          <w:tcPr>
            <w:tcW w:w="990" w:type="dxa"/>
            <w:tcBorders>
              <w:top w:val="nil"/>
              <w:left w:val="nil"/>
              <w:bottom w:val="nil"/>
              <w:right w:val="nil"/>
            </w:tcBorders>
          </w:tcPr>
          <w:p w14:paraId="1261D03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10.6%</w:t>
            </w:r>
          </w:p>
        </w:tc>
        <w:tc>
          <w:tcPr>
            <w:tcW w:w="900" w:type="dxa"/>
            <w:tcBorders>
              <w:top w:val="nil"/>
              <w:left w:val="nil"/>
              <w:bottom w:val="nil"/>
              <w:right w:val="nil"/>
            </w:tcBorders>
          </w:tcPr>
          <w:p w14:paraId="4D7EBC1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70.4%</w:t>
            </w:r>
          </w:p>
        </w:tc>
        <w:tc>
          <w:tcPr>
            <w:tcW w:w="900" w:type="dxa"/>
            <w:tcBorders>
              <w:top w:val="nil"/>
              <w:left w:val="nil"/>
              <w:bottom w:val="nil"/>
              <w:right w:val="nil"/>
            </w:tcBorders>
          </w:tcPr>
          <w:p w14:paraId="1202382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15.3%</w:t>
            </w:r>
          </w:p>
        </w:tc>
        <w:tc>
          <w:tcPr>
            <w:tcW w:w="1440" w:type="dxa"/>
            <w:tcBorders>
              <w:top w:val="nil"/>
              <w:left w:val="nil"/>
              <w:bottom w:val="nil"/>
              <w:right w:val="nil"/>
            </w:tcBorders>
          </w:tcPr>
          <w:p w14:paraId="7A306DA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NENVINS110</w:t>
            </w:r>
          </w:p>
        </w:tc>
        <w:tc>
          <w:tcPr>
            <w:tcW w:w="990" w:type="dxa"/>
            <w:tcBorders>
              <w:top w:val="nil"/>
              <w:left w:val="nil"/>
              <w:bottom w:val="nil"/>
              <w:right w:val="nil"/>
            </w:tcBorders>
          </w:tcPr>
          <w:p w14:paraId="2EEAAE4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7C2DA0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25.5%</w:t>
            </w:r>
          </w:p>
        </w:tc>
        <w:tc>
          <w:tcPr>
            <w:tcW w:w="900" w:type="dxa"/>
            <w:tcBorders>
              <w:top w:val="nil"/>
              <w:left w:val="nil"/>
              <w:bottom w:val="nil"/>
              <w:right w:val="nil"/>
            </w:tcBorders>
          </w:tcPr>
          <w:p w14:paraId="7D7B065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55.5%</w:t>
            </w:r>
          </w:p>
        </w:tc>
        <w:tc>
          <w:tcPr>
            <w:tcW w:w="900" w:type="dxa"/>
            <w:tcBorders>
              <w:top w:val="nil"/>
              <w:left w:val="nil"/>
              <w:bottom w:val="nil"/>
              <w:right w:val="nil"/>
            </w:tcBorders>
          </w:tcPr>
          <w:p w14:paraId="73AEEF4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16.0%</w:t>
            </w:r>
          </w:p>
        </w:tc>
      </w:tr>
      <w:tr w:rsidR="007229F6" w:rsidRPr="00C94535" w14:paraId="7E565F6C" w14:textId="77777777" w:rsidTr="00C94535">
        <w:trPr>
          <w:trHeight w:val="26"/>
          <w:tblHeader/>
        </w:trPr>
        <w:tc>
          <w:tcPr>
            <w:tcW w:w="1380" w:type="dxa"/>
            <w:tcBorders>
              <w:top w:val="nil"/>
              <w:left w:val="nil"/>
              <w:bottom w:val="nil"/>
              <w:right w:val="nil"/>
            </w:tcBorders>
          </w:tcPr>
          <w:p w14:paraId="3ACEAB2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NSAFEMO50</w:t>
            </w:r>
          </w:p>
        </w:tc>
        <w:tc>
          <w:tcPr>
            <w:tcW w:w="990" w:type="dxa"/>
            <w:tcBorders>
              <w:top w:val="nil"/>
              <w:left w:val="nil"/>
              <w:bottom w:val="nil"/>
              <w:right w:val="nil"/>
            </w:tcBorders>
          </w:tcPr>
          <w:p w14:paraId="258A10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w:t>
            </w:r>
          </w:p>
        </w:tc>
        <w:tc>
          <w:tcPr>
            <w:tcW w:w="990" w:type="dxa"/>
            <w:tcBorders>
              <w:top w:val="nil"/>
              <w:left w:val="nil"/>
              <w:bottom w:val="nil"/>
              <w:right w:val="nil"/>
            </w:tcBorders>
          </w:tcPr>
          <w:p w14:paraId="3C99849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12.0%</w:t>
            </w:r>
          </w:p>
        </w:tc>
        <w:tc>
          <w:tcPr>
            <w:tcW w:w="900" w:type="dxa"/>
            <w:tcBorders>
              <w:top w:val="nil"/>
              <w:left w:val="nil"/>
              <w:bottom w:val="nil"/>
              <w:right w:val="nil"/>
            </w:tcBorders>
          </w:tcPr>
          <w:p w14:paraId="6880CDC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56.2%</w:t>
            </w:r>
          </w:p>
        </w:tc>
        <w:tc>
          <w:tcPr>
            <w:tcW w:w="900" w:type="dxa"/>
            <w:tcBorders>
              <w:top w:val="nil"/>
              <w:left w:val="nil"/>
              <w:bottom w:val="nil"/>
              <w:right w:val="nil"/>
            </w:tcBorders>
          </w:tcPr>
          <w:p w14:paraId="3063303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27.2%</w:t>
            </w:r>
          </w:p>
        </w:tc>
        <w:tc>
          <w:tcPr>
            <w:tcW w:w="1440" w:type="dxa"/>
            <w:tcBorders>
              <w:top w:val="nil"/>
              <w:left w:val="nil"/>
              <w:bottom w:val="nil"/>
              <w:right w:val="nil"/>
            </w:tcBorders>
          </w:tcPr>
          <w:p w14:paraId="683DC7E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NENVINS111</w:t>
            </w:r>
          </w:p>
        </w:tc>
        <w:tc>
          <w:tcPr>
            <w:tcW w:w="990" w:type="dxa"/>
            <w:tcBorders>
              <w:top w:val="nil"/>
              <w:left w:val="nil"/>
              <w:bottom w:val="nil"/>
              <w:right w:val="nil"/>
            </w:tcBorders>
          </w:tcPr>
          <w:p w14:paraId="252A066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w:t>
            </w:r>
          </w:p>
        </w:tc>
        <w:tc>
          <w:tcPr>
            <w:tcW w:w="990" w:type="dxa"/>
            <w:tcBorders>
              <w:top w:val="nil"/>
              <w:left w:val="nil"/>
              <w:bottom w:val="nil"/>
              <w:right w:val="nil"/>
            </w:tcBorders>
          </w:tcPr>
          <w:p w14:paraId="5843E34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12.7%</w:t>
            </w:r>
          </w:p>
        </w:tc>
        <w:tc>
          <w:tcPr>
            <w:tcW w:w="900" w:type="dxa"/>
            <w:tcBorders>
              <w:top w:val="nil"/>
              <w:left w:val="nil"/>
              <w:bottom w:val="nil"/>
              <w:right w:val="nil"/>
            </w:tcBorders>
          </w:tcPr>
          <w:p w14:paraId="3F72D01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55.1%</w:t>
            </w:r>
          </w:p>
        </w:tc>
        <w:tc>
          <w:tcPr>
            <w:tcW w:w="900" w:type="dxa"/>
            <w:tcBorders>
              <w:top w:val="nil"/>
              <w:left w:val="nil"/>
              <w:bottom w:val="nil"/>
              <w:right w:val="nil"/>
            </w:tcBorders>
          </w:tcPr>
          <w:p w14:paraId="32A4FB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27.3%</w:t>
            </w:r>
          </w:p>
        </w:tc>
      </w:tr>
      <w:tr w:rsidR="007229F6" w:rsidRPr="00C94535" w14:paraId="5CCB5FB6" w14:textId="77777777" w:rsidTr="00C94535">
        <w:trPr>
          <w:trHeight w:val="26"/>
          <w:tblHeader/>
        </w:trPr>
        <w:tc>
          <w:tcPr>
            <w:tcW w:w="1380" w:type="dxa"/>
            <w:tcBorders>
              <w:top w:val="nil"/>
              <w:left w:val="nil"/>
              <w:bottom w:val="nil"/>
              <w:right w:val="nil"/>
            </w:tcBorders>
          </w:tcPr>
          <w:p w14:paraId="5297AFD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NSAFEMO51</w:t>
            </w:r>
          </w:p>
        </w:tc>
        <w:tc>
          <w:tcPr>
            <w:tcW w:w="990" w:type="dxa"/>
            <w:tcBorders>
              <w:top w:val="nil"/>
              <w:left w:val="nil"/>
              <w:bottom w:val="nil"/>
              <w:right w:val="nil"/>
            </w:tcBorders>
          </w:tcPr>
          <w:p w14:paraId="2040A8E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w:t>
            </w:r>
          </w:p>
        </w:tc>
        <w:tc>
          <w:tcPr>
            <w:tcW w:w="990" w:type="dxa"/>
            <w:tcBorders>
              <w:top w:val="nil"/>
              <w:left w:val="nil"/>
              <w:bottom w:val="nil"/>
              <w:right w:val="nil"/>
            </w:tcBorders>
          </w:tcPr>
          <w:p w14:paraId="6B9BDC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8.1%</w:t>
            </w:r>
          </w:p>
        </w:tc>
        <w:tc>
          <w:tcPr>
            <w:tcW w:w="900" w:type="dxa"/>
            <w:tcBorders>
              <w:top w:val="nil"/>
              <w:left w:val="nil"/>
              <w:bottom w:val="nil"/>
              <w:right w:val="nil"/>
            </w:tcBorders>
          </w:tcPr>
          <w:p w14:paraId="556C40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50.2%</w:t>
            </w:r>
          </w:p>
        </w:tc>
        <w:tc>
          <w:tcPr>
            <w:tcW w:w="900" w:type="dxa"/>
            <w:tcBorders>
              <w:top w:val="nil"/>
              <w:left w:val="nil"/>
              <w:bottom w:val="nil"/>
              <w:right w:val="nil"/>
            </w:tcBorders>
          </w:tcPr>
          <w:p w14:paraId="34FA9A4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37.1%</w:t>
            </w:r>
          </w:p>
        </w:tc>
        <w:tc>
          <w:tcPr>
            <w:tcW w:w="1440" w:type="dxa"/>
            <w:tcBorders>
              <w:top w:val="nil"/>
              <w:left w:val="nil"/>
              <w:bottom w:val="nil"/>
              <w:right w:val="nil"/>
            </w:tcBorders>
          </w:tcPr>
          <w:p w14:paraId="0CFE20D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NENVINS140</w:t>
            </w:r>
          </w:p>
        </w:tc>
        <w:tc>
          <w:tcPr>
            <w:tcW w:w="990" w:type="dxa"/>
            <w:tcBorders>
              <w:top w:val="nil"/>
              <w:left w:val="nil"/>
              <w:bottom w:val="nil"/>
              <w:right w:val="nil"/>
            </w:tcBorders>
          </w:tcPr>
          <w:p w14:paraId="0C3E99A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0.5%</w:t>
            </w:r>
          </w:p>
        </w:tc>
        <w:tc>
          <w:tcPr>
            <w:tcW w:w="990" w:type="dxa"/>
            <w:tcBorders>
              <w:top w:val="nil"/>
              <w:left w:val="nil"/>
              <w:bottom w:val="nil"/>
              <w:right w:val="nil"/>
            </w:tcBorders>
          </w:tcPr>
          <w:p w14:paraId="589A0C7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13.8%</w:t>
            </w:r>
          </w:p>
        </w:tc>
        <w:tc>
          <w:tcPr>
            <w:tcW w:w="900" w:type="dxa"/>
            <w:tcBorders>
              <w:top w:val="nil"/>
              <w:left w:val="nil"/>
              <w:bottom w:val="nil"/>
              <w:right w:val="nil"/>
            </w:tcBorders>
          </w:tcPr>
          <w:p w14:paraId="28DDE94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54.7%</w:t>
            </w:r>
          </w:p>
        </w:tc>
        <w:tc>
          <w:tcPr>
            <w:tcW w:w="900" w:type="dxa"/>
            <w:tcBorders>
              <w:top w:val="nil"/>
              <w:left w:val="nil"/>
              <w:bottom w:val="nil"/>
              <w:right w:val="nil"/>
            </w:tcBorders>
          </w:tcPr>
          <w:p w14:paraId="644C43A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31.0%</w:t>
            </w:r>
          </w:p>
        </w:tc>
      </w:tr>
      <w:tr w:rsidR="007229F6" w:rsidRPr="00C94535" w14:paraId="5F069561" w14:textId="77777777" w:rsidTr="00C94535">
        <w:trPr>
          <w:trHeight w:val="26"/>
          <w:tblHeader/>
        </w:trPr>
        <w:tc>
          <w:tcPr>
            <w:tcW w:w="1380" w:type="dxa"/>
            <w:tcBorders>
              <w:top w:val="nil"/>
              <w:left w:val="nil"/>
              <w:bottom w:val="nil"/>
              <w:right w:val="nil"/>
            </w:tcBorders>
          </w:tcPr>
          <w:p w14:paraId="0123BC5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NSAFEMO52</w:t>
            </w:r>
          </w:p>
        </w:tc>
        <w:tc>
          <w:tcPr>
            <w:tcW w:w="990" w:type="dxa"/>
            <w:tcBorders>
              <w:top w:val="nil"/>
              <w:left w:val="nil"/>
              <w:bottom w:val="nil"/>
              <w:right w:val="nil"/>
            </w:tcBorders>
          </w:tcPr>
          <w:p w14:paraId="52FDD6D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7.8%</w:t>
            </w:r>
          </w:p>
        </w:tc>
        <w:tc>
          <w:tcPr>
            <w:tcW w:w="990" w:type="dxa"/>
            <w:tcBorders>
              <w:top w:val="nil"/>
              <w:left w:val="nil"/>
              <w:bottom w:val="nil"/>
              <w:right w:val="nil"/>
            </w:tcBorders>
          </w:tcPr>
          <w:p w14:paraId="6F27992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20.5%</w:t>
            </w:r>
          </w:p>
        </w:tc>
        <w:tc>
          <w:tcPr>
            <w:tcW w:w="900" w:type="dxa"/>
            <w:tcBorders>
              <w:top w:val="nil"/>
              <w:left w:val="nil"/>
              <w:bottom w:val="nil"/>
              <w:right w:val="nil"/>
            </w:tcBorders>
          </w:tcPr>
          <w:p w14:paraId="5D2C12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44.3%</w:t>
            </w:r>
          </w:p>
        </w:tc>
        <w:tc>
          <w:tcPr>
            <w:tcW w:w="900" w:type="dxa"/>
            <w:tcBorders>
              <w:top w:val="nil"/>
              <w:left w:val="nil"/>
              <w:bottom w:val="nil"/>
              <w:right w:val="nil"/>
            </w:tcBorders>
          </w:tcPr>
          <w:p w14:paraId="7ED1EA0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27.4%</w:t>
            </w:r>
          </w:p>
        </w:tc>
        <w:tc>
          <w:tcPr>
            <w:tcW w:w="1440" w:type="dxa"/>
            <w:tcBorders>
              <w:top w:val="nil"/>
              <w:left w:val="nil"/>
              <w:bottom w:val="nil"/>
              <w:right w:val="nil"/>
            </w:tcBorders>
          </w:tcPr>
          <w:p w14:paraId="560BA06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NENVINS141</w:t>
            </w:r>
          </w:p>
        </w:tc>
        <w:tc>
          <w:tcPr>
            <w:tcW w:w="990" w:type="dxa"/>
            <w:tcBorders>
              <w:top w:val="nil"/>
              <w:left w:val="nil"/>
              <w:bottom w:val="nil"/>
              <w:right w:val="nil"/>
            </w:tcBorders>
          </w:tcPr>
          <w:p w14:paraId="171465B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0.0%</w:t>
            </w:r>
          </w:p>
        </w:tc>
        <w:tc>
          <w:tcPr>
            <w:tcW w:w="990" w:type="dxa"/>
            <w:tcBorders>
              <w:top w:val="nil"/>
              <w:left w:val="nil"/>
              <w:bottom w:val="nil"/>
              <w:right w:val="nil"/>
            </w:tcBorders>
          </w:tcPr>
          <w:p w14:paraId="048E9A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6.9%</w:t>
            </w:r>
          </w:p>
        </w:tc>
        <w:tc>
          <w:tcPr>
            <w:tcW w:w="900" w:type="dxa"/>
            <w:tcBorders>
              <w:top w:val="nil"/>
              <w:left w:val="nil"/>
              <w:bottom w:val="nil"/>
              <w:right w:val="nil"/>
            </w:tcBorders>
          </w:tcPr>
          <w:p w14:paraId="6DCF166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54.9%</w:t>
            </w:r>
          </w:p>
        </w:tc>
        <w:tc>
          <w:tcPr>
            <w:tcW w:w="900" w:type="dxa"/>
            <w:tcBorders>
              <w:top w:val="nil"/>
              <w:left w:val="nil"/>
              <w:bottom w:val="nil"/>
              <w:right w:val="nil"/>
            </w:tcBorders>
          </w:tcPr>
          <w:p w14:paraId="3C9C9B8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38.2%</w:t>
            </w:r>
          </w:p>
        </w:tc>
      </w:tr>
      <w:tr w:rsidR="007229F6" w:rsidRPr="00C94535" w14:paraId="0E9E6A54" w14:textId="77777777" w:rsidTr="00C94535">
        <w:trPr>
          <w:trHeight w:val="26"/>
          <w:tblHeader/>
        </w:trPr>
        <w:tc>
          <w:tcPr>
            <w:tcW w:w="1380" w:type="dxa"/>
            <w:tcBorders>
              <w:top w:val="nil"/>
              <w:left w:val="nil"/>
              <w:bottom w:val="nil"/>
              <w:right w:val="nil"/>
            </w:tcBorders>
          </w:tcPr>
          <w:p w14:paraId="1A9D8B3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NSAFEMO53</w:t>
            </w:r>
          </w:p>
        </w:tc>
        <w:tc>
          <w:tcPr>
            <w:tcW w:w="990" w:type="dxa"/>
            <w:tcBorders>
              <w:top w:val="nil"/>
              <w:left w:val="nil"/>
              <w:bottom w:val="nil"/>
              <w:right w:val="nil"/>
            </w:tcBorders>
          </w:tcPr>
          <w:p w14:paraId="28F1D8A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8.8%</w:t>
            </w:r>
          </w:p>
        </w:tc>
        <w:tc>
          <w:tcPr>
            <w:tcW w:w="990" w:type="dxa"/>
            <w:tcBorders>
              <w:top w:val="nil"/>
              <w:left w:val="nil"/>
              <w:bottom w:val="nil"/>
              <w:right w:val="nil"/>
            </w:tcBorders>
          </w:tcPr>
          <w:p w14:paraId="6111503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19.4%</w:t>
            </w:r>
          </w:p>
        </w:tc>
        <w:tc>
          <w:tcPr>
            <w:tcW w:w="900" w:type="dxa"/>
            <w:tcBorders>
              <w:top w:val="nil"/>
              <w:left w:val="nil"/>
              <w:bottom w:val="nil"/>
              <w:right w:val="nil"/>
            </w:tcBorders>
          </w:tcPr>
          <w:p w14:paraId="703E334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40.1%</w:t>
            </w:r>
          </w:p>
        </w:tc>
        <w:tc>
          <w:tcPr>
            <w:tcW w:w="900" w:type="dxa"/>
            <w:tcBorders>
              <w:top w:val="nil"/>
              <w:left w:val="nil"/>
              <w:bottom w:val="nil"/>
              <w:right w:val="nil"/>
            </w:tcBorders>
          </w:tcPr>
          <w:p w14:paraId="1D411B1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31.8%</w:t>
            </w:r>
          </w:p>
        </w:tc>
        <w:tc>
          <w:tcPr>
            <w:tcW w:w="1440" w:type="dxa"/>
            <w:tcBorders>
              <w:top w:val="nil"/>
              <w:left w:val="nil"/>
              <w:bottom w:val="nil"/>
              <w:right w:val="nil"/>
            </w:tcBorders>
          </w:tcPr>
          <w:p w14:paraId="65B8BFC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NENVPHEA114</w:t>
            </w:r>
          </w:p>
        </w:tc>
        <w:tc>
          <w:tcPr>
            <w:tcW w:w="990" w:type="dxa"/>
            <w:tcBorders>
              <w:top w:val="nil"/>
              <w:left w:val="nil"/>
              <w:bottom w:val="nil"/>
              <w:right w:val="nil"/>
            </w:tcBorders>
          </w:tcPr>
          <w:p w14:paraId="7BA23C9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w:t>
            </w:r>
          </w:p>
        </w:tc>
        <w:tc>
          <w:tcPr>
            <w:tcW w:w="990" w:type="dxa"/>
            <w:tcBorders>
              <w:top w:val="nil"/>
              <w:left w:val="nil"/>
              <w:bottom w:val="nil"/>
              <w:right w:val="nil"/>
            </w:tcBorders>
          </w:tcPr>
          <w:p w14:paraId="19FC2E8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9.9%</w:t>
            </w:r>
          </w:p>
        </w:tc>
        <w:tc>
          <w:tcPr>
            <w:tcW w:w="900" w:type="dxa"/>
            <w:tcBorders>
              <w:top w:val="nil"/>
              <w:left w:val="nil"/>
              <w:bottom w:val="nil"/>
              <w:right w:val="nil"/>
            </w:tcBorders>
          </w:tcPr>
          <w:p w14:paraId="7A919C4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59.6%</w:t>
            </w:r>
          </w:p>
        </w:tc>
        <w:tc>
          <w:tcPr>
            <w:tcW w:w="900" w:type="dxa"/>
            <w:tcBorders>
              <w:top w:val="nil"/>
              <w:left w:val="nil"/>
              <w:bottom w:val="nil"/>
              <w:right w:val="nil"/>
            </w:tcBorders>
          </w:tcPr>
          <w:p w14:paraId="3F25223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29.1%</w:t>
            </w:r>
          </w:p>
        </w:tc>
      </w:tr>
      <w:tr w:rsidR="007229F6" w:rsidRPr="00C94535" w14:paraId="198ADEC7" w14:textId="77777777" w:rsidTr="00C94535">
        <w:trPr>
          <w:trHeight w:val="26"/>
          <w:tblHeader/>
        </w:trPr>
        <w:tc>
          <w:tcPr>
            <w:tcW w:w="1380" w:type="dxa"/>
            <w:tcBorders>
              <w:top w:val="nil"/>
              <w:left w:val="nil"/>
              <w:bottom w:val="nil"/>
              <w:right w:val="nil"/>
            </w:tcBorders>
          </w:tcPr>
          <w:p w14:paraId="6E61E3E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NSAFEMO54</w:t>
            </w:r>
          </w:p>
        </w:tc>
        <w:tc>
          <w:tcPr>
            <w:tcW w:w="990" w:type="dxa"/>
            <w:tcBorders>
              <w:top w:val="nil"/>
              <w:left w:val="nil"/>
              <w:bottom w:val="nil"/>
              <w:right w:val="nil"/>
            </w:tcBorders>
          </w:tcPr>
          <w:p w14:paraId="3C7097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w:t>
            </w:r>
          </w:p>
        </w:tc>
        <w:tc>
          <w:tcPr>
            <w:tcW w:w="990" w:type="dxa"/>
            <w:tcBorders>
              <w:top w:val="nil"/>
              <w:left w:val="nil"/>
              <w:bottom w:val="nil"/>
              <w:right w:val="nil"/>
            </w:tcBorders>
          </w:tcPr>
          <w:p w14:paraId="4678308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13.6%</w:t>
            </w:r>
          </w:p>
        </w:tc>
        <w:tc>
          <w:tcPr>
            <w:tcW w:w="900" w:type="dxa"/>
            <w:tcBorders>
              <w:top w:val="nil"/>
              <w:left w:val="nil"/>
              <w:bottom w:val="nil"/>
              <w:right w:val="nil"/>
            </w:tcBorders>
          </w:tcPr>
          <w:p w14:paraId="0BE9781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43.5%</w:t>
            </w:r>
          </w:p>
        </w:tc>
        <w:tc>
          <w:tcPr>
            <w:tcW w:w="900" w:type="dxa"/>
            <w:tcBorders>
              <w:top w:val="nil"/>
              <w:left w:val="nil"/>
              <w:bottom w:val="nil"/>
              <w:right w:val="nil"/>
            </w:tcBorders>
          </w:tcPr>
          <w:p w14:paraId="16B1D3A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37.9%</w:t>
            </w:r>
          </w:p>
        </w:tc>
        <w:tc>
          <w:tcPr>
            <w:tcW w:w="1440" w:type="dxa"/>
            <w:tcBorders>
              <w:top w:val="nil"/>
              <w:left w:val="nil"/>
              <w:bottom w:val="nil"/>
              <w:right w:val="nil"/>
            </w:tcBorders>
          </w:tcPr>
          <w:p w14:paraId="3F12068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NENVPHEA115</w:t>
            </w:r>
          </w:p>
        </w:tc>
        <w:tc>
          <w:tcPr>
            <w:tcW w:w="990" w:type="dxa"/>
            <w:tcBorders>
              <w:top w:val="nil"/>
              <w:left w:val="nil"/>
              <w:bottom w:val="nil"/>
              <w:right w:val="nil"/>
            </w:tcBorders>
          </w:tcPr>
          <w:p w14:paraId="31909C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13D8089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23.6%</w:t>
            </w:r>
          </w:p>
        </w:tc>
        <w:tc>
          <w:tcPr>
            <w:tcW w:w="900" w:type="dxa"/>
            <w:tcBorders>
              <w:top w:val="nil"/>
              <w:left w:val="nil"/>
              <w:bottom w:val="nil"/>
              <w:right w:val="nil"/>
            </w:tcBorders>
          </w:tcPr>
          <w:p w14:paraId="61CF78D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50.8%</w:t>
            </w:r>
          </w:p>
        </w:tc>
        <w:tc>
          <w:tcPr>
            <w:tcW w:w="900" w:type="dxa"/>
            <w:tcBorders>
              <w:top w:val="nil"/>
              <w:left w:val="nil"/>
              <w:bottom w:val="nil"/>
              <w:right w:val="nil"/>
            </w:tcBorders>
          </w:tcPr>
          <w:p w14:paraId="6F5B384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22.6%</w:t>
            </w:r>
          </w:p>
        </w:tc>
      </w:tr>
      <w:tr w:rsidR="007229F6" w:rsidRPr="00C94535" w14:paraId="19EBF0C3" w14:textId="77777777" w:rsidTr="00C94535">
        <w:trPr>
          <w:trHeight w:val="26"/>
          <w:tblHeader/>
        </w:trPr>
        <w:tc>
          <w:tcPr>
            <w:tcW w:w="1380" w:type="dxa"/>
            <w:tcBorders>
              <w:top w:val="nil"/>
              <w:left w:val="nil"/>
              <w:bottom w:val="nil"/>
              <w:right w:val="nil"/>
            </w:tcBorders>
          </w:tcPr>
          <w:p w14:paraId="7F9129D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NSAFEMO55</w:t>
            </w:r>
          </w:p>
        </w:tc>
        <w:tc>
          <w:tcPr>
            <w:tcW w:w="990" w:type="dxa"/>
            <w:tcBorders>
              <w:top w:val="nil"/>
              <w:left w:val="nil"/>
              <w:bottom w:val="nil"/>
              <w:right w:val="nil"/>
            </w:tcBorders>
          </w:tcPr>
          <w:p w14:paraId="7EFE399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w:t>
            </w:r>
          </w:p>
        </w:tc>
        <w:tc>
          <w:tcPr>
            <w:tcW w:w="990" w:type="dxa"/>
            <w:tcBorders>
              <w:top w:val="nil"/>
              <w:left w:val="nil"/>
              <w:bottom w:val="nil"/>
              <w:right w:val="nil"/>
            </w:tcBorders>
          </w:tcPr>
          <w:p w14:paraId="79F49A6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8.3%</w:t>
            </w:r>
          </w:p>
        </w:tc>
        <w:tc>
          <w:tcPr>
            <w:tcW w:w="900" w:type="dxa"/>
            <w:tcBorders>
              <w:top w:val="nil"/>
              <w:left w:val="nil"/>
              <w:bottom w:val="nil"/>
              <w:right w:val="nil"/>
            </w:tcBorders>
          </w:tcPr>
          <w:p w14:paraId="37D3D94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56.2%</w:t>
            </w:r>
          </w:p>
        </w:tc>
        <w:tc>
          <w:tcPr>
            <w:tcW w:w="900" w:type="dxa"/>
            <w:tcBorders>
              <w:top w:val="nil"/>
              <w:left w:val="nil"/>
              <w:bottom w:val="nil"/>
              <w:right w:val="nil"/>
            </w:tcBorders>
          </w:tcPr>
          <w:p w14:paraId="55424DE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32.3%</w:t>
            </w:r>
          </w:p>
        </w:tc>
        <w:tc>
          <w:tcPr>
            <w:tcW w:w="1440" w:type="dxa"/>
            <w:tcBorders>
              <w:top w:val="nil"/>
              <w:left w:val="nil"/>
              <w:bottom w:val="nil"/>
              <w:right w:val="nil"/>
            </w:tcBorders>
          </w:tcPr>
          <w:p w14:paraId="6BB2A49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NENVPHEA117</w:t>
            </w:r>
          </w:p>
        </w:tc>
        <w:tc>
          <w:tcPr>
            <w:tcW w:w="990" w:type="dxa"/>
            <w:tcBorders>
              <w:top w:val="nil"/>
              <w:left w:val="nil"/>
              <w:bottom w:val="nil"/>
              <w:right w:val="nil"/>
            </w:tcBorders>
          </w:tcPr>
          <w:p w14:paraId="3F60949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7730273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13.9%</w:t>
            </w:r>
          </w:p>
        </w:tc>
        <w:tc>
          <w:tcPr>
            <w:tcW w:w="900" w:type="dxa"/>
            <w:tcBorders>
              <w:top w:val="nil"/>
              <w:left w:val="nil"/>
              <w:bottom w:val="nil"/>
              <w:right w:val="nil"/>
            </w:tcBorders>
          </w:tcPr>
          <w:p w14:paraId="0D5D26B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55.4%</w:t>
            </w:r>
          </w:p>
        </w:tc>
        <w:tc>
          <w:tcPr>
            <w:tcW w:w="900" w:type="dxa"/>
            <w:tcBorders>
              <w:top w:val="nil"/>
              <w:left w:val="nil"/>
              <w:bottom w:val="nil"/>
              <w:right w:val="nil"/>
            </w:tcBorders>
          </w:tcPr>
          <w:p w14:paraId="49A3547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27.7%</w:t>
            </w:r>
          </w:p>
        </w:tc>
      </w:tr>
      <w:tr w:rsidR="007229F6" w:rsidRPr="00C94535" w14:paraId="2B105D60" w14:textId="77777777" w:rsidTr="00C94535">
        <w:trPr>
          <w:trHeight w:val="26"/>
          <w:tblHeader/>
        </w:trPr>
        <w:tc>
          <w:tcPr>
            <w:tcW w:w="1380" w:type="dxa"/>
            <w:tcBorders>
              <w:top w:val="nil"/>
              <w:left w:val="nil"/>
              <w:bottom w:val="nil"/>
              <w:right w:val="nil"/>
            </w:tcBorders>
          </w:tcPr>
          <w:p w14:paraId="0B801DA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NSAFEMO147</w:t>
            </w:r>
          </w:p>
        </w:tc>
        <w:tc>
          <w:tcPr>
            <w:tcW w:w="990" w:type="dxa"/>
            <w:tcBorders>
              <w:top w:val="nil"/>
              <w:left w:val="nil"/>
              <w:bottom w:val="nil"/>
              <w:right w:val="nil"/>
            </w:tcBorders>
          </w:tcPr>
          <w:p w14:paraId="4CFEDEC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68B5078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9.8%</w:t>
            </w:r>
          </w:p>
        </w:tc>
        <w:tc>
          <w:tcPr>
            <w:tcW w:w="900" w:type="dxa"/>
            <w:tcBorders>
              <w:top w:val="nil"/>
              <w:left w:val="nil"/>
              <w:bottom w:val="nil"/>
              <w:right w:val="nil"/>
            </w:tcBorders>
          </w:tcPr>
          <w:p w14:paraId="03EDB4D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55.6%</w:t>
            </w:r>
          </w:p>
        </w:tc>
        <w:tc>
          <w:tcPr>
            <w:tcW w:w="900" w:type="dxa"/>
            <w:tcBorders>
              <w:top w:val="nil"/>
              <w:left w:val="nil"/>
              <w:bottom w:val="nil"/>
              <w:right w:val="nil"/>
            </w:tcBorders>
          </w:tcPr>
          <w:p w14:paraId="513F287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33.2%</w:t>
            </w:r>
          </w:p>
        </w:tc>
        <w:tc>
          <w:tcPr>
            <w:tcW w:w="1440" w:type="dxa"/>
            <w:tcBorders>
              <w:top w:val="nil"/>
              <w:left w:val="nil"/>
              <w:bottom w:val="nil"/>
              <w:right w:val="nil"/>
            </w:tcBorders>
          </w:tcPr>
          <w:p w14:paraId="7F005C4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NENVPHEA118</w:t>
            </w:r>
          </w:p>
        </w:tc>
        <w:tc>
          <w:tcPr>
            <w:tcW w:w="990" w:type="dxa"/>
            <w:tcBorders>
              <w:top w:val="nil"/>
              <w:left w:val="nil"/>
              <w:bottom w:val="nil"/>
              <w:right w:val="nil"/>
            </w:tcBorders>
          </w:tcPr>
          <w:p w14:paraId="4BE21EF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w:t>
            </w:r>
          </w:p>
        </w:tc>
        <w:tc>
          <w:tcPr>
            <w:tcW w:w="990" w:type="dxa"/>
            <w:tcBorders>
              <w:top w:val="nil"/>
              <w:left w:val="nil"/>
              <w:bottom w:val="nil"/>
              <w:right w:val="nil"/>
            </w:tcBorders>
          </w:tcPr>
          <w:p w14:paraId="3CC9A7B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12.9%</w:t>
            </w:r>
          </w:p>
        </w:tc>
        <w:tc>
          <w:tcPr>
            <w:tcW w:w="900" w:type="dxa"/>
            <w:tcBorders>
              <w:top w:val="nil"/>
              <w:left w:val="nil"/>
              <w:bottom w:val="nil"/>
              <w:right w:val="nil"/>
            </w:tcBorders>
          </w:tcPr>
          <w:p w14:paraId="1F34F39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63.4%</w:t>
            </w:r>
          </w:p>
        </w:tc>
        <w:tc>
          <w:tcPr>
            <w:tcW w:w="900" w:type="dxa"/>
            <w:tcBorders>
              <w:top w:val="nil"/>
              <w:left w:val="nil"/>
              <w:bottom w:val="nil"/>
              <w:right w:val="nil"/>
            </w:tcBorders>
          </w:tcPr>
          <w:p w14:paraId="4D720AA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21.8%</w:t>
            </w:r>
          </w:p>
        </w:tc>
      </w:tr>
      <w:tr w:rsidR="007229F6" w:rsidRPr="00C94535" w14:paraId="1B04FC9F" w14:textId="77777777" w:rsidTr="00C94535">
        <w:trPr>
          <w:trHeight w:val="26"/>
          <w:tblHeader/>
        </w:trPr>
        <w:tc>
          <w:tcPr>
            <w:tcW w:w="1380" w:type="dxa"/>
            <w:tcBorders>
              <w:top w:val="nil"/>
              <w:left w:val="nil"/>
              <w:bottom w:val="nil"/>
              <w:right w:val="nil"/>
            </w:tcBorders>
          </w:tcPr>
          <w:p w14:paraId="2DDAED2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NSAFEMO148</w:t>
            </w:r>
          </w:p>
        </w:tc>
        <w:tc>
          <w:tcPr>
            <w:tcW w:w="990" w:type="dxa"/>
            <w:tcBorders>
              <w:top w:val="nil"/>
              <w:left w:val="nil"/>
              <w:bottom w:val="nil"/>
              <w:right w:val="nil"/>
            </w:tcBorders>
          </w:tcPr>
          <w:p w14:paraId="42C8399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1655786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16.2%</w:t>
            </w:r>
          </w:p>
        </w:tc>
        <w:tc>
          <w:tcPr>
            <w:tcW w:w="900" w:type="dxa"/>
            <w:tcBorders>
              <w:top w:val="nil"/>
              <w:left w:val="nil"/>
              <w:bottom w:val="nil"/>
              <w:right w:val="nil"/>
            </w:tcBorders>
          </w:tcPr>
          <w:p w14:paraId="67F98DA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53.2%</w:t>
            </w:r>
          </w:p>
        </w:tc>
        <w:tc>
          <w:tcPr>
            <w:tcW w:w="900" w:type="dxa"/>
            <w:tcBorders>
              <w:top w:val="nil"/>
              <w:left w:val="nil"/>
              <w:bottom w:val="nil"/>
              <w:right w:val="nil"/>
            </w:tcBorders>
          </w:tcPr>
          <w:p w14:paraId="6BBCA91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29.2%</w:t>
            </w:r>
          </w:p>
        </w:tc>
        <w:tc>
          <w:tcPr>
            <w:tcW w:w="1440" w:type="dxa"/>
            <w:tcBorders>
              <w:top w:val="nil"/>
              <w:left w:val="nil"/>
              <w:bottom w:val="nil"/>
              <w:right w:val="nil"/>
            </w:tcBorders>
          </w:tcPr>
          <w:p w14:paraId="3FAEEA1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NENVPHEA119</w:t>
            </w:r>
          </w:p>
        </w:tc>
        <w:tc>
          <w:tcPr>
            <w:tcW w:w="990" w:type="dxa"/>
            <w:tcBorders>
              <w:top w:val="nil"/>
              <w:left w:val="nil"/>
              <w:bottom w:val="nil"/>
              <w:right w:val="nil"/>
            </w:tcBorders>
          </w:tcPr>
          <w:p w14:paraId="345814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w:t>
            </w:r>
          </w:p>
        </w:tc>
        <w:tc>
          <w:tcPr>
            <w:tcW w:w="990" w:type="dxa"/>
            <w:tcBorders>
              <w:top w:val="nil"/>
              <w:left w:val="nil"/>
              <w:bottom w:val="nil"/>
              <w:right w:val="nil"/>
            </w:tcBorders>
          </w:tcPr>
          <w:p w14:paraId="321B4F6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17.8%</w:t>
            </w:r>
          </w:p>
        </w:tc>
        <w:tc>
          <w:tcPr>
            <w:tcW w:w="900" w:type="dxa"/>
            <w:tcBorders>
              <w:top w:val="nil"/>
              <w:left w:val="nil"/>
              <w:bottom w:val="nil"/>
              <w:right w:val="nil"/>
            </w:tcBorders>
          </w:tcPr>
          <w:p w14:paraId="5CC12A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62.9%</w:t>
            </w:r>
          </w:p>
        </w:tc>
        <w:tc>
          <w:tcPr>
            <w:tcW w:w="900" w:type="dxa"/>
            <w:tcBorders>
              <w:top w:val="nil"/>
              <w:left w:val="nil"/>
              <w:bottom w:val="nil"/>
              <w:right w:val="nil"/>
            </w:tcBorders>
          </w:tcPr>
          <w:p w14:paraId="798C6B8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16.3%</w:t>
            </w:r>
          </w:p>
        </w:tc>
      </w:tr>
      <w:tr w:rsidR="007229F6" w:rsidRPr="00C94535" w14:paraId="2764D730" w14:textId="77777777" w:rsidTr="00C94535">
        <w:trPr>
          <w:trHeight w:val="26"/>
          <w:tblHeader/>
        </w:trPr>
        <w:tc>
          <w:tcPr>
            <w:tcW w:w="1380" w:type="dxa"/>
            <w:tcBorders>
              <w:top w:val="nil"/>
              <w:left w:val="nil"/>
              <w:bottom w:val="nil"/>
              <w:right w:val="nil"/>
            </w:tcBorders>
          </w:tcPr>
          <w:p w14:paraId="295C21A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NSAFPSAF56</w:t>
            </w:r>
          </w:p>
        </w:tc>
        <w:tc>
          <w:tcPr>
            <w:tcW w:w="990" w:type="dxa"/>
            <w:tcBorders>
              <w:top w:val="nil"/>
              <w:left w:val="nil"/>
              <w:bottom w:val="nil"/>
              <w:right w:val="nil"/>
            </w:tcBorders>
          </w:tcPr>
          <w:p w14:paraId="4E82C40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990" w:type="dxa"/>
            <w:tcBorders>
              <w:top w:val="nil"/>
              <w:left w:val="nil"/>
              <w:bottom w:val="nil"/>
              <w:right w:val="nil"/>
            </w:tcBorders>
          </w:tcPr>
          <w:p w14:paraId="09A61BC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w:t>
            </w:r>
          </w:p>
        </w:tc>
        <w:tc>
          <w:tcPr>
            <w:tcW w:w="900" w:type="dxa"/>
            <w:tcBorders>
              <w:top w:val="nil"/>
              <w:left w:val="nil"/>
              <w:bottom w:val="nil"/>
              <w:right w:val="nil"/>
            </w:tcBorders>
          </w:tcPr>
          <w:p w14:paraId="44846AB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51.6%</w:t>
            </w:r>
          </w:p>
        </w:tc>
        <w:tc>
          <w:tcPr>
            <w:tcW w:w="900" w:type="dxa"/>
            <w:tcBorders>
              <w:top w:val="nil"/>
              <w:left w:val="nil"/>
              <w:bottom w:val="nil"/>
              <w:right w:val="nil"/>
            </w:tcBorders>
          </w:tcPr>
          <w:p w14:paraId="26FF155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43.8%</w:t>
            </w:r>
          </w:p>
        </w:tc>
        <w:tc>
          <w:tcPr>
            <w:tcW w:w="1440" w:type="dxa"/>
            <w:tcBorders>
              <w:top w:val="nil"/>
              <w:left w:val="nil"/>
              <w:bottom w:val="nil"/>
              <w:right w:val="nil"/>
            </w:tcBorders>
          </w:tcPr>
          <w:p w14:paraId="22E2BE8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NENVMEN122</w:t>
            </w:r>
          </w:p>
        </w:tc>
        <w:tc>
          <w:tcPr>
            <w:tcW w:w="990" w:type="dxa"/>
            <w:tcBorders>
              <w:top w:val="nil"/>
              <w:left w:val="nil"/>
              <w:bottom w:val="nil"/>
              <w:right w:val="nil"/>
            </w:tcBorders>
          </w:tcPr>
          <w:p w14:paraId="6FB396D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w:t>
            </w:r>
          </w:p>
        </w:tc>
        <w:tc>
          <w:tcPr>
            <w:tcW w:w="990" w:type="dxa"/>
            <w:tcBorders>
              <w:top w:val="nil"/>
              <w:left w:val="nil"/>
              <w:bottom w:val="nil"/>
              <w:right w:val="nil"/>
            </w:tcBorders>
          </w:tcPr>
          <w:p w14:paraId="57AF45A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13.5%</w:t>
            </w:r>
          </w:p>
        </w:tc>
        <w:tc>
          <w:tcPr>
            <w:tcW w:w="900" w:type="dxa"/>
            <w:tcBorders>
              <w:top w:val="nil"/>
              <w:left w:val="nil"/>
              <w:bottom w:val="nil"/>
              <w:right w:val="nil"/>
            </w:tcBorders>
          </w:tcPr>
          <w:p w14:paraId="7A0FAEF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62.0%</w:t>
            </w:r>
          </w:p>
        </w:tc>
        <w:tc>
          <w:tcPr>
            <w:tcW w:w="900" w:type="dxa"/>
            <w:tcBorders>
              <w:top w:val="nil"/>
              <w:left w:val="nil"/>
              <w:bottom w:val="nil"/>
              <w:right w:val="nil"/>
            </w:tcBorders>
          </w:tcPr>
          <w:p w14:paraId="46B84CB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19.3%</w:t>
            </w:r>
          </w:p>
        </w:tc>
      </w:tr>
      <w:tr w:rsidR="007229F6" w:rsidRPr="00C94535" w14:paraId="62089009" w14:textId="77777777" w:rsidTr="00C94535">
        <w:trPr>
          <w:trHeight w:val="26"/>
          <w:tblHeader/>
        </w:trPr>
        <w:tc>
          <w:tcPr>
            <w:tcW w:w="1380" w:type="dxa"/>
            <w:tcBorders>
              <w:top w:val="nil"/>
              <w:left w:val="nil"/>
              <w:bottom w:val="nil"/>
              <w:right w:val="nil"/>
            </w:tcBorders>
          </w:tcPr>
          <w:p w14:paraId="62A00ED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NSAFPSAF57</w:t>
            </w:r>
          </w:p>
        </w:tc>
        <w:tc>
          <w:tcPr>
            <w:tcW w:w="990" w:type="dxa"/>
            <w:tcBorders>
              <w:top w:val="nil"/>
              <w:left w:val="nil"/>
              <w:bottom w:val="nil"/>
              <w:right w:val="nil"/>
            </w:tcBorders>
          </w:tcPr>
          <w:p w14:paraId="31658BF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10.1%</w:t>
            </w:r>
          </w:p>
        </w:tc>
        <w:tc>
          <w:tcPr>
            <w:tcW w:w="990" w:type="dxa"/>
            <w:tcBorders>
              <w:top w:val="nil"/>
              <w:left w:val="nil"/>
              <w:bottom w:val="nil"/>
              <w:right w:val="nil"/>
            </w:tcBorders>
          </w:tcPr>
          <w:p w14:paraId="1FB68DD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31.2%</w:t>
            </w:r>
          </w:p>
        </w:tc>
        <w:tc>
          <w:tcPr>
            <w:tcW w:w="900" w:type="dxa"/>
            <w:tcBorders>
              <w:top w:val="nil"/>
              <w:left w:val="nil"/>
              <w:bottom w:val="nil"/>
              <w:right w:val="nil"/>
            </w:tcBorders>
          </w:tcPr>
          <w:p w14:paraId="396C638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44.0%</w:t>
            </w:r>
          </w:p>
        </w:tc>
        <w:tc>
          <w:tcPr>
            <w:tcW w:w="900" w:type="dxa"/>
            <w:tcBorders>
              <w:top w:val="nil"/>
              <w:left w:val="nil"/>
              <w:bottom w:val="nil"/>
              <w:right w:val="nil"/>
            </w:tcBorders>
          </w:tcPr>
          <w:p w14:paraId="0E32CD2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14.7%</w:t>
            </w:r>
          </w:p>
        </w:tc>
        <w:tc>
          <w:tcPr>
            <w:tcW w:w="1440" w:type="dxa"/>
            <w:tcBorders>
              <w:top w:val="nil"/>
              <w:left w:val="nil"/>
              <w:bottom w:val="nil"/>
              <w:right w:val="nil"/>
            </w:tcBorders>
          </w:tcPr>
          <w:p w14:paraId="4DF5BB05"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NENVMEN123</w:t>
            </w:r>
          </w:p>
        </w:tc>
        <w:tc>
          <w:tcPr>
            <w:tcW w:w="990" w:type="dxa"/>
            <w:tcBorders>
              <w:top w:val="nil"/>
              <w:left w:val="nil"/>
              <w:bottom w:val="nil"/>
              <w:right w:val="nil"/>
            </w:tcBorders>
          </w:tcPr>
          <w:p w14:paraId="671484D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w:t>
            </w:r>
          </w:p>
        </w:tc>
        <w:tc>
          <w:tcPr>
            <w:tcW w:w="990" w:type="dxa"/>
            <w:tcBorders>
              <w:top w:val="nil"/>
              <w:left w:val="nil"/>
              <w:bottom w:val="nil"/>
              <w:right w:val="nil"/>
            </w:tcBorders>
          </w:tcPr>
          <w:p w14:paraId="1938CD4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16.8%</w:t>
            </w:r>
          </w:p>
        </w:tc>
        <w:tc>
          <w:tcPr>
            <w:tcW w:w="900" w:type="dxa"/>
            <w:tcBorders>
              <w:top w:val="nil"/>
              <w:left w:val="nil"/>
              <w:bottom w:val="nil"/>
              <w:right w:val="nil"/>
            </w:tcBorders>
          </w:tcPr>
          <w:p w14:paraId="3328C85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61.2%</w:t>
            </w:r>
          </w:p>
        </w:tc>
        <w:tc>
          <w:tcPr>
            <w:tcW w:w="900" w:type="dxa"/>
            <w:tcBorders>
              <w:top w:val="nil"/>
              <w:left w:val="nil"/>
              <w:bottom w:val="nil"/>
              <w:right w:val="nil"/>
            </w:tcBorders>
          </w:tcPr>
          <w:p w14:paraId="3E9B2C8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17.3%</w:t>
            </w:r>
          </w:p>
        </w:tc>
      </w:tr>
      <w:tr w:rsidR="007229F6" w:rsidRPr="00C94535" w14:paraId="4D574D89" w14:textId="77777777" w:rsidTr="00C94535">
        <w:trPr>
          <w:trHeight w:val="26"/>
          <w:tblHeader/>
        </w:trPr>
        <w:tc>
          <w:tcPr>
            <w:tcW w:w="1380" w:type="dxa"/>
            <w:tcBorders>
              <w:top w:val="nil"/>
              <w:left w:val="nil"/>
              <w:bottom w:val="nil"/>
              <w:right w:val="nil"/>
            </w:tcBorders>
          </w:tcPr>
          <w:p w14:paraId="7D8A844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NSAFPSAF58</w:t>
            </w:r>
          </w:p>
        </w:tc>
        <w:tc>
          <w:tcPr>
            <w:tcW w:w="990" w:type="dxa"/>
            <w:tcBorders>
              <w:top w:val="nil"/>
              <w:left w:val="nil"/>
              <w:bottom w:val="nil"/>
              <w:right w:val="nil"/>
            </w:tcBorders>
          </w:tcPr>
          <w:p w14:paraId="460298C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0" w:type="dxa"/>
            <w:tcBorders>
              <w:top w:val="nil"/>
              <w:left w:val="nil"/>
              <w:bottom w:val="nil"/>
              <w:right w:val="nil"/>
            </w:tcBorders>
          </w:tcPr>
          <w:p w14:paraId="6CABC84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21.7%</w:t>
            </w:r>
          </w:p>
        </w:tc>
        <w:tc>
          <w:tcPr>
            <w:tcW w:w="900" w:type="dxa"/>
            <w:tcBorders>
              <w:top w:val="nil"/>
              <w:left w:val="nil"/>
              <w:bottom w:val="nil"/>
              <w:right w:val="nil"/>
            </w:tcBorders>
          </w:tcPr>
          <w:p w14:paraId="152E6E2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53.9%</w:t>
            </w:r>
          </w:p>
        </w:tc>
        <w:tc>
          <w:tcPr>
            <w:tcW w:w="900" w:type="dxa"/>
            <w:tcBorders>
              <w:top w:val="nil"/>
              <w:left w:val="nil"/>
              <w:bottom w:val="nil"/>
              <w:right w:val="nil"/>
            </w:tcBorders>
          </w:tcPr>
          <w:p w14:paraId="3143E66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22.6%</w:t>
            </w:r>
          </w:p>
        </w:tc>
        <w:tc>
          <w:tcPr>
            <w:tcW w:w="1440" w:type="dxa"/>
            <w:tcBorders>
              <w:top w:val="nil"/>
              <w:left w:val="nil"/>
              <w:bottom w:val="nil"/>
              <w:right w:val="nil"/>
            </w:tcBorders>
          </w:tcPr>
          <w:p w14:paraId="14EA749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NENVMEN124</w:t>
            </w:r>
          </w:p>
        </w:tc>
        <w:tc>
          <w:tcPr>
            <w:tcW w:w="990" w:type="dxa"/>
            <w:tcBorders>
              <w:top w:val="nil"/>
              <w:left w:val="nil"/>
              <w:bottom w:val="nil"/>
              <w:right w:val="nil"/>
            </w:tcBorders>
          </w:tcPr>
          <w:p w14:paraId="01871AF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w:t>
            </w:r>
          </w:p>
        </w:tc>
        <w:tc>
          <w:tcPr>
            <w:tcW w:w="990" w:type="dxa"/>
            <w:tcBorders>
              <w:top w:val="nil"/>
              <w:left w:val="nil"/>
              <w:bottom w:val="nil"/>
              <w:right w:val="nil"/>
            </w:tcBorders>
          </w:tcPr>
          <w:p w14:paraId="372287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17.0%</w:t>
            </w:r>
          </w:p>
        </w:tc>
        <w:tc>
          <w:tcPr>
            <w:tcW w:w="900" w:type="dxa"/>
            <w:tcBorders>
              <w:top w:val="nil"/>
              <w:left w:val="nil"/>
              <w:bottom w:val="nil"/>
              <w:right w:val="nil"/>
            </w:tcBorders>
          </w:tcPr>
          <w:p w14:paraId="42BC64D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60.3%</w:t>
            </w:r>
          </w:p>
        </w:tc>
        <w:tc>
          <w:tcPr>
            <w:tcW w:w="900" w:type="dxa"/>
            <w:tcBorders>
              <w:top w:val="nil"/>
              <w:left w:val="nil"/>
              <w:bottom w:val="nil"/>
              <w:right w:val="nil"/>
            </w:tcBorders>
          </w:tcPr>
          <w:p w14:paraId="5075AC1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20.1%</w:t>
            </w:r>
          </w:p>
        </w:tc>
      </w:tr>
      <w:tr w:rsidR="007229F6" w:rsidRPr="00C94535" w14:paraId="7157627D" w14:textId="77777777" w:rsidTr="00C94535">
        <w:trPr>
          <w:trHeight w:val="26"/>
          <w:tblHeader/>
        </w:trPr>
        <w:tc>
          <w:tcPr>
            <w:tcW w:w="1380" w:type="dxa"/>
            <w:tcBorders>
              <w:top w:val="nil"/>
              <w:left w:val="nil"/>
              <w:bottom w:val="nil"/>
              <w:right w:val="nil"/>
            </w:tcBorders>
          </w:tcPr>
          <w:p w14:paraId="29466B8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NSAFPSAF59</w:t>
            </w:r>
          </w:p>
        </w:tc>
        <w:tc>
          <w:tcPr>
            <w:tcW w:w="990" w:type="dxa"/>
            <w:tcBorders>
              <w:top w:val="nil"/>
              <w:left w:val="nil"/>
              <w:bottom w:val="nil"/>
              <w:right w:val="nil"/>
            </w:tcBorders>
          </w:tcPr>
          <w:p w14:paraId="0D98871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w:t>
            </w:r>
          </w:p>
        </w:tc>
        <w:tc>
          <w:tcPr>
            <w:tcW w:w="990" w:type="dxa"/>
            <w:tcBorders>
              <w:top w:val="nil"/>
              <w:left w:val="nil"/>
              <w:bottom w:val="nil"/>
              <w:right w:val="nil"/>
            </w:tcBorders>
          </w:tcPr>
          <w:p w14:paraId="2F8458A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17.9%</w:t>
            </w:r>
          </w:p>
        </w:tc>
        <w:tc>
          <w:tcPr>
            <w:tcW w:w="900" w:type="dxa"/>
            <w:tcBorders>
              <w:top w:val="nil"/>
              <w:left w:val="nil"/>
              <w:bottom w:val="nil"/>
              <w:right w:val="nil"/>
            </w:tcBorders>
          </w:tcPr>
          <w:p w14:paraId="0349AE7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58.3%</w:t>
            </w:r>
          </w:p>
        </w:tc>
        <w:tc>
          <w:tcPr>
            <w:tcW w:w="900" w:type="dxa"/>
            <w:tcBorders>
              <w:top w:val="nil"/>
              <w:left w:val="nil"/>
              <w:bottom w:val="nil"/>
              <w:right w:val="nil"/>
            </w:tcBorders>
          </w:tcPr>
          <w:p w14:paraId="3CB72D7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20.6%</w:t>
            </w:r>
          </w:p>
        </w:tc>
        <w:tc>
          <w:tcPr>
            <w:tcW w:w="1440" w:type="dxa"/>
            <w:tcBorders>
              <w:top w:val="nil"/>
              <w:left w:val="nil"/>
              <w:bottom w:val="nil"/>
              <w:right w:val="nil"/>
            </w:tcBorders>
          </w:tcPr>
          <w:p w14:paraId="5A57784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NENVMEN125</w:t>
            </w:r>
          </w:p>
        </w:tc>
        <w:tc>
          <w:tcPr>
            <w:tcW w:w="990" w:type="dxa"/>
            <w:tcBorders>
              <w:top w:val="nil"/>
              <w:left w:val="nil"/>
              <w:bottom w:val="nil"/>
              <w:right w:val="nil"/>
            </w:tcBorders>
          </w:tcPr>
          <w:p w14:paraId="68AE5B6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w:t>
            </w:r>
          </w:p>
        </w:tc>
        <w:tc>
          <w:tcPr>
            <w:tcW w:w="990" w:type="dxa"/>
            <w:tcBorders>
              <w:top w:val="nil"/>
              <w:left w:val="nil"/>
              <w:bottom w:val="nil"/>
              <w:right w:val="nil"/>
            </w:tcBorders>
          </w:tcPr>
          <w:p w14:paraId="03F4E12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27.9%</w:t>
            </w:r>
          </w:p>
        </w:tc>
        <w:tc>
          <w:tcPr>
            <w:tcW w:w="900" w:type="dxa"/>
            <w:tcBorders>
              <w:top w:val="nil"/>
              <w:left w:val="nil"/>
              <w:bottom w:val="nil"/>
              <w:right w:val="nil"/>
            </w:tcBorders>
          </w:tcPr>
          <w:p w14:paraId="646D3B4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55.8%</w:t>
            </w:r>
          </w:p>
        </w:tc>
        <w:tc>
          <w:tcPr>
            <w:tcW w:w="900" w:type="dxa"/>
            <w:tcBorders>
              <w:top w:val="nil"/>
              <w:left w:val="nil"/>
              <w:bottom w:val="nil"/>
              <w:right w:val="nil"/>
            </w:tcBorders>
          </w:tcPr>
          <w:p w14:paraId="4D87E48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12.6%</w:t>
            </w:r>
          </w:p>
        </w:tc>
      </w:tr>
      <w:tr w:rsidR="007229F6" w:rsidRPr="00C94535" w14:paraId="4379386B" w14:textId="77777777" w:rsidTr="00C94535">
        <w:trPr>
          <w:trHeight w:val="26"/>
          <w:tblHeader/>
        </w:trPr>
        <w:tc>
          <w:tcPr>
            <w:tcW w:w="1380" w:type="dxa"/>
            <w:tcBorders>
              <w:top w:val="nil"/>
              <w:left w:val="nil"/>
              <w:bottom w:val="nil"/>
              <w:right w:val="nil"/>
            </w:tcBorders>
          </w:tcPr>
          <w:p w14:paraId="406A45E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NSAFPSAF60</w:t>
            </w:r>
          </w:p>
        </w:tc>
        <w:tc>
          <w:tcPr>
            <w:tcW w:w="990" w:type="dxa"/>
            <w:tcBorders>
              <w:top w:val="nil"/>
              <w:left w:val="nil"/>
              <w:bottom w:val="nil"/>
              <w:right w:val="nil"/>
            </w:tcBorders>
          </w:tcPr>
          <w:p w14:paraId="480794F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w:t>
            </w:r>
          </w:p>
        </w:tc>
        <w:tc>
          <w:tcPr>
            <w:tcW w:w="990" w:type="dxa"/>
            <w:tcBorders>
              <w:top w:val="nil"/>
              <w:left w:val="nil"/>
              <w:bottom w:val="nil"/>
              <w:right w:val="nil"/>
            </w:tcBorders>
          </w:tcPr>
          <w:p w14:paraId="65E9B0F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19.3%</w:t>
            </w:r>
          </w:p>
        </w:tc>
        <w:tc>
          <w:tcPr>
            <w:tcW w:w="900" w:type="dxa"/>
            <w:tcBorders>
              <w:top w:val="nil"/>
              <w:left w:val="nil"/>
              <w:bottom w:val="nil"/>
              <w:right w:val="nil"/>
            </w:tcBorders>
          </w:tcPr>
          <w:p w14:paraId="51372EF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44.3%</w:t>
            </w:r>
          </w:p>
        </w:tc>
        <w:tc>
          <w:tcPr>
            <w:tcW w:w="900" w:type="dxa"/>
            <w:tcBorders>
              <w:top w:val="nil"/>
              <w:left w:val="nil"/>
              <w:bottom w:val="nil"/>
              <w:right w:val="nil"/>
            </w:tcBorders>
          </w:tcPr>
          <w:p w14:paraId="4D1203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30.7%</w:t>
            </w:r>
          </w:p>
        </w:tc>
        <w:tc>
          <w:tcPr>
            <w:tcW w:w="1440" w:type="dxa"/>
            <w:tcBorders>
              <w:top w:val="nil"/>
              <w:left w:val="nil"/>
              <w:bottom w:val="nil"/>
              <w:right w:val="nil"/>
            </w:tcBorders>
          </w:tcPr>
          <w:p w14:paraId="4720785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NENVMEN126</w:t>
            </w:r>
          </w:p>
        </w:tc>
        <w:tc>
          <w:tcPr>
            <w:tcW w:w="990" w:type="dxa"/>
            <w:tcBorders>
              <w:top w:val="nil"/>
              <w:left w:val="nil"/>
              <w:bottom w:val="nil"/>
              <w:right w:val="nil"/>
            </w:tcBorders>
          </w:tcPr>
          <w:p w14:paraId="43B6970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w:t>
            </w:r>
          </w:p>
        </w:tc>
        <w:tc>
          <w:tcPr>
            <w:tcW w:w="990" w:type="dxa"/>
            <w:tcBorders>
              <w:top w:val="nil"/>
              <w:left w:val="nil"/>
              <w:bottom w:val="nil"/>
              <w:right w:val="nil"/>
            </w:tcBorders>
          </w:tcPr>
          <w:p w14:paraId="4ECD8C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23.6%</w:t>
            </w:r>
          </w:p>
        </w:tc>
        <w:tc>
          <w:tcPr>
            <w:tcW w:w="900" w:type="dxa"/>
            <w:tcBorders>
              <w:top w:val="nil"/>
              <w:left w:val="nil"/>
              <w:bottom w:val="nil"/>
              <w:right w:val="nil"/>
            </w:tcBorders>
          </w:tcPr>
          <w:p w14:paraId="3E973F8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54.5%</w:t>
            </w:r>
          </w:p>
        </w:tc>
        <w:tc>
          <w:tcPr>
            <w:tcW w:w="900" w:type="dxa"/>
            <w:tcBorders>
              <w:top w:val="nil"/>
              <w:left w:val="nil"/>
              <w:bottom w:val="nil"/>
              <w:right w:val="nil"/>
            </w:tcBorders>
          </w:tcPr>
          <w:p w14:paraId="4B6D844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16.8%</w:t>
            </w:r>
          </w:p>
        </w:tc>
      </w:tr>
      <w:tr w:rsidR="007229F6" w:rsidRPr="00C94535" w14:paraId="6DB7A0C4" w14:textId="77777777" w:rsidTr="00C94535">
        <w:trPr>
          <w:trHeight w:val="26"/>
          <w:tblHeader/>
        </w:trPr>
        <w:tc>
          <w:tcPr>
            <w:tcW w:w="1380" w:type="dxa"/>
            <w:tcBorders>
              <w:top w:val="nil"/>
              <w:left w:val="nil"/>
              <w:bottom w:val="nil"/>
              <w:right w:val="nil"/>
            </w:tcBorders>
          </w:tcPr>
          <w:p w14:paraId="1C762E6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NSAFPSAF61</w:t>
            </w:r>
          </w:p>
        </w:tc>
        <w:tc>
          <w:tcPr>
            <w:tcW w:w="990" w:type="dxa"/>
            <w:tcBorders>
              <w:top w:val="nil"/>
              <w:left w:val="nil"/>
              <w:bottom w:val="nil"/>
              <w:right w:val="nil"/>
            </w:tcBorders>
          </w:tcPr>
          <w:p w14:paraId="7CDFBEF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990" w:type="dxa"/>
            <w:tcBorders>
              <w:top w:val="nil"/>
              <w:left w:val="nil"/>
              <w:bottom w:val="nil"/>
              <w:right w:val="nil"/>
            </w:tcBorders>
          </w:tcPr>
          <w:p w14:paraId="2EAF2D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8.4%</w:t>
            </w:r>
          </w:p>
        </w:tc>
        <w:tc>
          <w:tcPr>
            <w:tcW w:w="900" w:type="dxa"/>
            <w:tcBorders>
              <w:top w:val="nil"/>
              <w:left w:val="nil"/>
              <w:bottom w:val="nil"/>
              <w:right w:val="nil"/>
            </w:tcBorders>
          </w:tcPr>
          <w:p w14:paraId="11792FF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47.7%</w:t>
            </w:r>
          </w:p>
        </w:tc>
        <w:tc>
          <w:tcPr>
            <w:tcW w:w="900" w:type="dxa"/>
            <w:tcBorders>
              <w:top w:val="nil"/>
              <w:left w:val="nil"/>
              <w:bottom w:val="nil"/>
              <w:right w:val="nil"/>
            </w:tcBorders>
          </w:tcPr>
          <w:p w14:paraId="71325E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43.0%</w:t>
            </w:r>
          </w:p>
        </w:tc>
        <w:tc>
          <w:tcPr>
            <w:tcW w:w="1440" w:type="dxa"/>
            <w:tcBorders>
              <w:top w:val="nil"/>
              <w:left w:val="nil"/>
              <w:bottom w:val="nil"/>
              <w:right w:val="nil"/>
            </w:tcBorders>
          </w:tcPr>
          <w:p w14:paraId="346584B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NENVMEN127</w:t>
            </w:r>
          </w:p>
        </w:tc>
        <w:tc>
          <w:tcPr>
            <w:tcW w:w="990" w:type="dxa"/>
            <w:tcBorders>
              <w:top w:val="nil"/>
              <w:left w:val="nil"/>
              <w:bottom w:val="nil"/>
              <w:right w:val="nil"/>
            </w:tcBorders>
          </w:tcPr>
          <w:p w14:paraId="35A1DAF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w:t>
            </w:r>
          </w:p>
        </w:tc>
        <w:tc>
          <w:tcPr>
            <w:tcW w:w="990" w:type="dxa"/>
            <w:tcBorders>
              <w:top w:val="nil"/>
              <w:left w:val="nil"/>
              <w:bottom w:val="nil"/>
              <w:right w:val="nil"/>
            </w:tcBorders>
          </w:tcPr>
          <w:p w14:paraId="1D5A183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11.9%</w:t>
            </w:r>
          </w:p>
        </w:tc>
        <w:tc>
          <w:tcPr>
            <w:tcW w:w="900" w:type="dxa"/>
            <w:tcBorders>
              <w:top w:val="nil"/>
              <w:left w:val="nil"/>
              <w:bottom w:val="nil"/>
              <w:right w:val="nil"/>
            </w:tcBorders>
          </w:tcPr>
          <w:p w14:paraId="245EB6D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57.5%</w:t>
            </w:r>
          </w:p>
        </w:tc>
        <w:tc>
          <w:tcPr>
            <w:tcW w:w="900" w:type="dxa"/>
            <w:tcBorders>
              <w:top w:val="nil"/>
              <w:left w:val="nil"/>
              <w:bottom w:val="nil"/>
              <w:right w:val="nil"/>
            </w:tcBorders>
          </w:tcPr>
          <w:p w14:paraId="609921E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28.5%</w:t>
            </w:r>
          </w:p>
        </w:tc>
      </w:tr>
      <w:tr w:rsidR="007229F6" w:rsidRPr="00C94535" w14:paraId="6A2F77B7" w14:textId="77777777" w:rsidTr="00C94535">
        <w:trPr>
          <w:trHeight w:val="26"/>
          <w:tblHeader/>
        </w:trPr>
        <w:tc>
          <w:tcPr>
            <w:tcW w:w="1380" w:type="dxa"/>
            <w:tcBorders>
              <w:top w:val="nil"/>
              <w:left w:val="nil"/>
              <w:bottom w:val="nil"/>
              <w:right w:val="nil"/>
            </w:tcBorders>
          </w:tcPr>
          <w:p w14:paraId="389F825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NSAFPSAF62</w:t>
            </w:r>
          </w:p>
        </w:tc>
        <w:tc>
          <w:tcPr>
            <w:tcW w:w="990" w:type="dxa"/>
            <w:tcBorders>
              <w:top w:val="nil"/>
              <w:left w:val="nil"/>
              <w:bottom w:val="nil"/>
              <w:right w:val="nil"/>
            </w:tcBorders>
          </w:tcPr>
          <w:p w14:paraId="5A57A58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3.8%</w:t>
            </w:r>
          </w:p>
        </w:tc>
        <w:tc>
          <w:tcPr>
            <w:tcW w:w="990" w:type="dxa"/>
            <w:tcBorders>
              <w:top w:val="nil"/>
              <w:left w:val="nil"/>
              <w:bottom w:val="nil"/>
              <w:right w:val="nil"/>
            </w:tcBorders>
          </w:tcPr>
          <w:p w14:paraId="6F773F0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15.7%</w:t>
            </w:r>
          </w:p>
        </w:tc>
        <w:tc>
          <w:tcPr>
            <w:tcW w:w="900" w:type="dxa"/>
            <w:tcBorders>
              <w:top w:val="nil"/>
              <w:left w:val="nil"/>
              <w:bottom w:val="nil"/>
              <w:right w:val="nil"/>
            </w:tcBorders>
          </w:tcPr>
          <w:p w14:paraId="4CB904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42.9%</w:t>
            </w:r>
          </w:p>
        </w:tc>
        <w:tc>
          <w:tcPr>
            <w:tcW w:w="900" w:type="dxa"/>
            <w:tcBorders>
              <w:top w:val="nil"/>
              <w:left w:val="nil"/>
              <w:bottom w:val="nil"/>
              <w:right w:val="nil"/>
            </w:tcBorders>
          </w:tcPr>
          <w:p w14:paraId="70E79A7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37.6%</w:t>
            </w:r>
          </w:p>
        </w:tc>
        <w:tc>
          <w:tcPr>
            <w:tcW w:w="1440" w:type="dxa"/>
            <w:tcBorders>
              <w:top w:val="nil"/>
              <w:left w:val="nil"/>
              <w:bottom w:val="nil"/>
              <w:right w:val="nil"/>
            </w:tcBorders>
          </w:tcPr>
          <w:p w14:paraId="001E084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NENVDIS130</w:t>
            </w:r>
          </w:p>
        </w:tc>
        <w:tc>
          <w:tcPr>
            <w:tcW w:w="990" w:type="dxa"/>
            <w:tcBorders>
              <w:top w:val="nil"/>
              <w:left w:val="nil"/>
              <w:bottom w:val="nil"/>
              <w:right w:val="nil"/>
            </w:tcBorders>
          </w:tcPr>
          <w:p w14:paraId="1B2F2F2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1.5%</w:t>
            </w:r>
          </w:p>
        </w:tc>
        <w:tc>
          <w:tcPr>
            <w:tcW w:w="990" w:type="dxa"/>
            <w:tcBorders>
              <w:top w:val="nil"/>
              <w:left w:val="nil"/>
              <w:bottom w:val="nil"/>
              <w:right w:val="nil"/>
            </w:tcBorders>
          </w:tcPr>
          <w:p w14:paraId="7C2FE17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12.5%</w:t>
            </w:r>
          </w:p>
        </w:tc>
        <w:tc>
          <w:tcPr>
            <w:tcW w:w="900" w:type="dxa"/>
            <w:tcBorders>
              <w:top w:val="nil"/>
              <w:left w:val="nil"/>
              <w:bottom w:val="nil"/>
              <w:right w:val="nil"/>
            </w:tcBorders>
          </w:tcPr>
          <w:p w14:paraId="53E8E68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60.0%</w:t>
            </w:r>
          </w:p>
        </w:tc>
        <w:tc>
          <w:tcPr>
            <w:tcW w:w="900" w:type="dxa"/>
            <w:tcBorders>
              <w:top w:val="nil"/>
              <w:left w:val="nil"/>
              <w:bottom w:val="nil"/>
              <w:right w:val="nil"/>
            </w:tcBorders>
          </w:tcPr>
          <w:p w14:paraId="28E166B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26.0%</w:t>
            </w:r>
          </w:p>
        </w:tc>
      </w:tr>
      <w:tr w:rsidR="007229F6" w:rsidRPr="00C94535" w14:paraId="721A8C0E" w14:textId="77777777" w:rsidTr="00C94535">
        <w:trPr>
          <w:trHeight w:val="26"/>
          <w:tblHeader/>
        </w:trPr>
        <w:tc>
          <w:tcPr>
            <w:tcW w:w="1380" w:type="dxa"/>
            <w:tcBorders>
              <w:top w:val="nil"/>
              <w:left w:val="nil"/>
              <w:bottom w:val="nil"/>
              <w:right w:val="nil"/>
            </w:tcBorders>
          </w:tcPr>
          <w:p w14:paraId="3A10888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NSAFPSAF63</w:t>
            </w:r>
          </w:p>
        </w:tc>
        <w:tc>
          <w:tcPr>
            <w:tcW w:w="990" w:type="dxa"/>
            <w:tcBorders>
              <w:top w:val="nil"/>
              <w:left w:val="nil"/>
              <w:bottom w:val="nil"/>
              <w:right w:val="nil"/>
            </w:tcBorders>
          </w:tcPr>
          <w:p w14:paraId="2751EC0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0CD955C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w:t>
            </w:r>
          </w:p>
        </w:tc>
        <w:tc>
          <w:tcPr>
            <w:tcW w:w="900" w:type="dxa"/>
            <w:tcBorders>
              <w:top w:val="nil"/>
              <w:left w:val="nil"/>
              <w:bottom w:val="nil"/>
              <w:right w:val="nil"/>
            </w:tcBorders>
          </w:tcPr>
          <w:p w14:paraId="08BBE5A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45.8%</w:t>
            </w:r>
          </w:p>
        </w:tc>
        <w:tc>
          <w:tcPr>
            <w:tcW w:w="900" w:type="dxa"/>
            <w:tcBorders>
              <w:top w:val="nil"/>
              <w:left w:val="nil"/>
              <w:bottom w:val="nil"/>
              <w:right w:val="nil"/>
            </w:tcBorders>
          </w:tcPr>
          <w:p w14:paraId="2B66A41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47.2%</w:t>
            </w:r>
          </w:p>
        </w:tc>
        <w:tc>
          <w:tcPr>
            <w:tcW w:w="1440" w:type="dxa"/>
            <w:tcBorders>
              <w:top w:val="nil"/>
              <w:left w:val="nil"/>
              <w:bottom w:val="nil"/>
              <w:right w:val="nil"/>
            </w:tcBorders>
          </w:tcPr>
          <w:p w14:paraId="1BB0FCF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NENVDIS131</w:t>
            </w:r>
          </w:p>
        </w:tc>
        <w:tc>
          <w:tcPr>
            <w:tcW w:w="990" w:type="dxa"/>
            <w:tcBorders>
              <w:top w:val="nil"/>
              <w:left w:val="nil"/>
              <w:bottom w:val="nil"/>
              <w:right w:val="nil"/>
            </w:tcBorders>
          </w:tcPr>
          <w:p w14:paraId="6FE4581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0.5%</w:t>
            </w:r>
          </w:p>
        </w:tc>
        <w:tc>
          <w:tcPr>
            <w:tcW w:w="990" w:type="dxa"/>
            <w:tcBorders>
              <w:top w:val="nil"/>
              <w:left w:val="nil"/>
              <w:bottom w:val="nil"/>
              <w:right w:val="nil"/>
            </w:tcBorders>
          </w:tcPr>
          <w:p w14:paraId="2613EFC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w:t>
            </w:r>
          </w:p>
        </w:tc>
        <w:tc>
          <w:tcPr>
            <w:tcW w:w="900" w:type="dxa"/>
            <w:tcBorders>
              <w:top w:val="nil"/>
              <w:left w:val="nil"/>
              <w:bottom w:val="nil"/>
              <w:right w:val="nil"/>
            </w:tcBorders>
          </w:tcPr>
          <w:p w14:paraId="65E175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56.1%</w:t>
            </w:r>
          </w:p>
        </w:tc>
        <w:tc>
          <w:tcPr>
            <w:tcW w:w="900" w:type="dxa"/>
            <w:tcBorders>
              <w:top w:val="nil"/>
              <w:left w:val="nil"/>
              <w:bottom w:val="nil"/>
              <w:right w:val="nil"/>
            </w:tcBorders>
          </w:tcPr>
          <w:p w14:paraId="1568D75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38.9%</w:t>
            </w:r>
          </w:p>
        </w:tc>
      </w:tr>
      <w:tr w:rsidR="007229F6" w:rsidRPr="00C94535" w14:paraId="56A3AF43" w14:textId="77777777" w:rsidTr="00C94535">
        <w:trPr>
          <w:trHeight w:val="26"/>
          <w:tblHeader/>
        </w:trPr>
        <w:tc>
          <w:tcPr>
            <w:tcW w:w="1380" w:type="dxa"/>
            <w:tcBorders>
              <w:top w:val="nil"/>
              <w:left w:val="nil"/>
              <w:right w:val="nil"/>
            </w:tcBorders>
          </w:tcPr>
          <w:p w14:paraId="7F7BF8A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NSAFPSAF64</w:t>
            </w:r>
          </w:p>
        </w:tc>
        <w:tc>
          <w:tcPr>
            <w:tcW w:w="990" w:type="dxa"/>
            <w:tcBorders>
              <w:top w:val="nil"/>
              <w:left w:val="nil"/>
              <w:right w:val="nil"/>
            </w:tcBorders>
          </w:tcPr>
          <w:p w14:paraId="51FF43B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14.4%</w:t>
            </w:r>
          </w:p>
        </w:tc>
        <w:tc>
          <w:tcPr>
            <w:tcW w:w="990" w:type="dxa"/>
            <w:tcBorders>
              <w:top w:val="nil"/>
              <w:left w:val="nil"/>
              <w:right w:val="nil"/>
            </w:tcBorders>
          </w:tcPr>
          <w:p w14:paraId="48D663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29.3%</w:t>
            </w:r>
          </w:p>
        </w:tc>
        <w:tc>
          <w:tcPr>
            <w:tcW w:w="900" w:type="dxa"/>
            <w:tcBorders>
              <w:top w:val="nil"/>
              <w:left w:val="nil"/>
              <w:right w:val="nil"/>
            </w:tcBorders>
          </w:tcPr>
          <w:p w14:paraId="63A5CF0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37.2%</w:t>
            </w:r>
          </w:p>
        </w:tc>
        <w:tc>
          <w:tcPr>
            <w:tcW w:w="900" w:type="dxa"/>
            <w:tcBorders>
              <w:top w:val="nil"/>
              <w:left w:val="nil"/>
              <w:right w:val="nil"/>
            </w:tcBorders>
          </w:tcPr>
          <w:p w14:paraId="6B049B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19.1%</w:t>
            </w:r>
          </w:p>
        </w:tc>
        <w:tc>
          <w:tcPr>
            <w:tcW w:w="1440" w:type="dxa"/>
            <w:tcBorders>
              <w:top w:val="nil"/>
              <w:left w:val="nil"/>
              <w:right w:val="nil"/>
            </w:tcBorders>
          </w:tcPr>
          <w:p w14:paraId="2AD2758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NENVDIS132</w:t>
            </w:r>
          </w:p>
        </w:tc>
        <w:tc>
          <w:tcPr>
            <w:tcW w:w="990" w:type="dxa"/>
            <w:tcBorders>
              <w:top w:val="nil"/>
              <w:left w:val="nil"/>
              <w:right w:val="nil"/>
            </w:tcBorders>
          </w:tcPr>
          <w:p w14:paraId="66F2BAC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w:t>
            </w:r>
          </w:p>
        </w:tc>
        <w:tc>
          <w:tcPr>
            <w:tcW w:w="990" w:type="dxa"/>
            <w:tcBorders>
              <w:top w:val="nil"/>
              <w:left w:val="nil"/>
              <w:right w:val="nil"/>
            </w:tcBorders>
          </w:tcPr>
          <w:p w14:paraId="08F4CAE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w:t>
            </w:r>
          </w:p>
        </w:tc>
        <w:tc>
          <w:tcPr>
            <w:tcW w:w="900" w:type="dxa"/>
            <w:tcBorders>
              <w:top w:val="nil"/>
              <w:left w:val="nil"/>
              <w:right w:val="nil"/>
            </w:tcBorders>
          </w:tcPr>
          <w:p w14:paraId="32199D0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58.3%</w:t>
            </w:r>
          </w:p>
        </w:tc>
        <w:tc>
          <w:tcPr>
            <w:tcW w:w="900" w:type="dxa"/>
            <w:tcBorders>
              <w:top w:val="nil"/>
              <w:left w:val="nil"/>
              <w:right w:val="nil"/>
            </w:tcBorders>
          </w:tcPr>
          <w:p w14:paraId="1BA9A8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34.7%</w:t>
            </w:r>
          </w:p>
        </w:tc>
      </w:tr>
      <w:tr w:rsidR="00C94535" w:rsidRPr="00C94535" w14:paraId="1BAF4833" w14:textId="77777777" w:rsidTr="00C94535">
        <w:trPr>
          <w:trHeight w:val="45"/>
          <w:tblHeader/>
        </w:trPr>
        <w:tc>
          <w:tcPr>
            <w:tcW w:w="10380" w:type="dxa"/>
            <w:gridSpan w:val="10"/>
            <w:tcBorders>
              <w:left w:val="nil"/>
              <w:bottom w:val="single" w:sz="6" w:space="0" w:color="auto"/>
              <w:right w:val="nil"/>
            </w:tcBorders>
          </w:tcPr>
          <w:p w14:paraId="46F40D4E" w14:textId="76DC0AC2" w:rsidR="00C94535" w:rsidRPr="00C94535" w:rsidRDefault="00C94535" w:rsidP="00C94535">
            <w:pPr>
              <w:pStyle w:val="Heading1"/>
              <w:rPr>
                <w:rFonts w:asciiTheme="minorHAnsi" w:hAnsiTheme="minorHAnsi" w:cstheme="minorHAnsi"/>
                <w:color w:val="auto"/>
                <w:sz w:val="22"/>
                <w:szCs w:val="22"/>
              </w:rPr>
            </w:pPr>
            <w:bookmarkStart w:id="44" w:name="_Toc426468499"/>
            <w:r w:rsidRPr="00CA68E6">
              <w:rPr>
                <w:rFonts w:asciiTheme="minorHAnsi" w:hAnsiTheme="minorHAnsi" w:cstheme="minorHAnsi"/>
                <w:color w:val="auto"/>
                <w:sz w:val="22"/>
                <w:szCs w:val="22"/>
              </w:rPr>
              <w:lastRenderedPageBreak/>
              <w:t>Table B-3. Percentage of respondents in each response category, by item in the noni</w:t>
            </w:r>
            <w:r>
              <w:rPr>
                <w:rFonts w:asciiTheme="minorHAnsi" w:hAnsiTheme="minorHAnsi" w:cstheme="minorHAnsi"/>
                <w:color w:val="auto"/>
                <w:sz w:val="22"/>
                <w:szCs w:val="22"/>
              </w:rPr>
              <w:t>nstructional staff survey: 2015 - continued</w:t>
            </w:r>
            <w:bookmarkEnd w:id="44"/>
          </w:p>
        </w:tc>
      </w:tr>
      <w:tr w:rsidR="00C94535" w:rsidRPr="00C94535" w14:paraId="6976A1BF" w14:textId="77777777" w:rsidTr="00880942">
        <w:trPr>
          <w:trHeight w:val="45"/>
          <w:tblHeader/>
        </w:trPr>
        <w:tc>
          <w:tcPr>
            <w:tcW w:w="1380" w:type="dxa"/>
            <w:tcBorders>
              <w:top w:val="single" w:sz="6" w:space="0" w:color="auto"/>
              <w:left w:val="nil"/>
              <w:bottom w:val="single" w:sz="6" w:space="0" w:color="auto"/>
              <w:right w:val="nil"/>
            </w:tcBorders>
          </w:tcPr>
          <w:p w14:paraId="67A76C2B" w14:textId="77777777" w:rsidR="00C94535" w:rsidRPr="00C94535" w:rsidRDefault="00C94535" w:rsidP="00880942">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w:t>
            </w:r>
          </w:p>
          <w:p w14:paraId="1CED9D31" w14:textId="77777777" w:rsidR="00C94535" w:rsidRPr="00C94535" w:rsidRDefault="00C94535" w:rsidP="00880942">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name</w:t>
            </w:r>
          </w:p>
        </w:tc>
        <w:tc>
          <w:tcPr>
            <w:tcW w:w="990" w:type="dxa"/>
            <w:tcBorders>
              <w:top w:val="single" w:sz="6" w:space="0" w:color="auto"/>
              <w:left w:val="nil"/>
              <w:bottom w:val="single" w:sz="6" w:space="0" w:color="auto"/>
              <w:right w:val="nil"/>
            </w:tcBorders>
          </w:tcPr>
          <w:p w14:paraId="62B42608"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w:t>
            </w:r>
          </w:p>
          <w:p w14:paraId="3423FAD1"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6359EBB5"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00" w:type="dxa"/>
            <w:tcBorders>
              <w:top w:val="single" w:sz="6" w:space="0" w:color="auto"/>
              <w:left w:val="nil"/>
              <w:bottom w:val="single" w:sz="6" w:space="0" w:color="auto"/>
              <w:right w:val="nil"/>
            </w:tcBorders>
            <w:vAlign w:val="bottom"/>
          </w:tcPr>
          <w:p w14:paraId="0BB4590C"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20C8D01E"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 positive</w:t>
            </w:r>
          </w:p>
        </w:tc>
        <w:tc>
          <w:tcPr>
            <w:tcW w:w="1440" w:type="dxa"/>
            <w:tcBorders>
              <w:top w:val="single" w:sz="6" w:space="0" w:color="auto"/>
              <w:left w:val="nil"/>
              <w:bottom w:val="single" w:sz="6" w:space="0" w:color="auto"/>
              <w:right w:val="nil"/>
            </w:tcBorders>
          </w:tcPr>
          <w:p w14:paraId="52E4CF90" w14:textId="77777777" w:rsidR="00C94535" w:rsidRPr="00C94535" w:rsidRDefault="00C94535" w:rsidP="00880942">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w:t>
            </w:r>
          </w:p>
          <w:p w14:paraId="2EFB97C9" w14:textId="77777777" w:rsidR="00C94535" w:rsidRPr="00C94535" w:rsidRDefault="00C94535" w:rsidP="00880942">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 xml:space="preserve"> name</w:t>
            </w:r>
          </w:p>
        </w:tc>
        <w:tc>
          <w:tcPr>
            <w:tcW w:w="990" w:type="dxa"/>
            <w:tcBorders>
              <w:top w:val="single" w:sz="6" w:space="0" w:color="auto"/>
              <w:left w:val="nil"/>
              <w:bottom w:val="single" w:sz="6" w:space="0" w:color="auto"/>
              <w:right w:val="nil"/>
            </w:tcBorders>
          </w:tcPr>
          <w:p w14:paraId="04FAD702"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 xml:space="preserve">Most </w:t>
            </w:r>
          </w:p>
          <w:p w14:paraId="26172B2A"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90" w:type="dxa"/>
            <w:tcBorders>
              <w:top w:val="single" w:sz="6" w:space="0" w:color="auto"/>
              <w:left w:val="nil"/>
              <w:bottom w:val="single" w:sz="6" w:space="0" w:color="auto"/>
              <w:right w:val="nil"/>
            </w:tcBorders>
            <w:vAlign w:val="bottom"/>
          </w:tcPr>
          <w:p w14:paraId="61DFB004"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Negative</w:t>
            </w:r>
          </w:p>
        </w:tc>
        <w:tc>
          <w:tcPr>
            <w:tcW w:w="900" w:type="dxa"/>
            <w:tcBorders>
              <w:top w:val="single" w:sz="6" w:space="0" w:color="auto"/>
              <w:left w:val="nil"/>
              <w:bottom w:val="single" w:sz="6" w:space="0" w:color="auto"/>
              <w:right w:val="nil"/>
            </w:tcBorders>
            <w:vAlign w:val="bottom"/>
          </w:tcPr>
          <w:p w14:paraId="5D706769"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Positive</w:t>
            </w:r>
          </w:p>
        </w:tc>
        <w:tc>
          <w:tcPr>
            <w:tcW w:w="900" w:type="dxa"/>
            <w:tcBorders>
              <w:top w:val="single" w:sz="6" w:space="0" w:color="auto"/>
              <w:left w:val="nil"/>
              <w:bottom w:val="single" w:sz="6" w:space="0" w:color="auto"/>
              <w:right w:val="nil"/>
            </w:tcBorders>
          </w:tcPr>
          <w:p w14:paraId="3C3C1ECE" w14:textId="77777777" w:rsidR="00C94535" w:rsidRPr="00C94535" w:rsidRDefault="00C94535" w:rsidP="00880942">
            <w:pPr>
              <w:autoSpaceDE w:val="0"/>
              <w:autoSpaceDN w:val="0"/>
              <w:adjustRightInd w:val="0"/>
              <w:spacing w:after="0" w:line="240" w:lineRule="auto"/>
              <w:jc w:val="right"/>
              <w:rPr>
                <w:rFonts w:cstheme="minorHAnsi"/>
                <w:b/>
                <w:bCs/>
                <w:color w:val="000000"/>
                <w:sz w:val="20"/>
                <w:szCs w:val="20"/>
              </w:rPr>
            </w:pPr>
            <w:r w:rsidRPr="00C94535">
              <w:rPr>
                <w:rFonts w:cstheme="minorHAnsi"/>
                <w:b/>
                <w:bCs/>
                <w:color w:val="000000"/>
                <w:sz w:val="20"/>
                <w:szCs w:val="20"/>
              </w:rPr>
              <w:t>Most positive</w:t>
            </w:r>
          </w:p>
        </w:tc>
      </w:tr>
      <w:tr w:rsidR="007229F6" w:rsidRPr="00C94535" w14:paraId="2BAEEA2A" w14:textId="77777777" w:rsidTr="00C94535">
        <w:trPr>
          <w:trHeight w:val="26"/>
          <w:tblHeader/>
        </w:trPr>
        <w:tc>
          <w:tcPr>
            <w:tcW w:w="1380" w:type="dxa"/>
            <w:tcBorders>
              <w:top w:val="nil"/>
              <w:left w:val="nil"/>
              <w:bottom w:val="nil"/>
              <w:right w:val="nil"/>
            </w:tcBorders>
          </w:tcPr>
          <w:p w14:paraId="60877CC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NSAFBUL65</w:t>
            </w:r>
          </w:p>
        </w:tc>
        <w:tc>
          <w:tcPr>
            <w:tcW w:w="990" w:type="dxa"/>
            <w:tcBorders>
              <w:top w:val="nil"/>
              <w:left w:val="nil"/>
              <w:bottom w:val="nil"/>
              <w:right w:val="nil"/>
            </w:tcBorders>
          </w:tcPr>
          <w:p w14:paraId="48CB87A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8.3%</w:t>
            </w:r>
          </w:p>
        </w:tc>
        <w:tc>
          <w:tcPr>
            <w:tcW w:w="990" w:type="dxa"/>
            <w:tcBorders>
              <w:top w:val="nil"/>
              <w:left w:val="nil"/>
              <w:bottom w:val="nil"/>
              <w:right w:val="nil"/>
            </w:tcBorders>
          </w:tcPr>
          <w:p w14:paraId="43211BC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35.2%</w:t>
            </w:r>
          </w:p>
        </w:tc>
        <w:tc>
          <w:tcPr>
            <w:tcW w:w="900" w:type="dxa"/>
            <w:tcBorders>
              <w:top w:val="nil"/>
              <w:left w:val="nil"/>
              <w:bottom w:val="nil"/>
              <w:right w:val="nil"/>
            </w:tcBorders>
          </w:tcPr>
          <w:p w14:paraId="6833FE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49.1%</w:t>
            </w:r>
          </w:p>
        </w:tc>
        <w:tc>
          <w:tcPr>
            <w:tcW w:w="900" w:type="dxa"/>
            <w:tcBorders>
              <w:top w:val="nil"/>
              <w:left w:val="nil"/>
              <w:bottom w:val="nil"/>
              <w:right w:val="nil"/>
            </w:tcBorders>
          </w:tcPr>
          <w:p w14:paraId="2DBF35E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7.4%</w:t>
            </w:r>
          </w:p>
        </w:tc>
        <w:tc>
          <w:tcPr>
            <w:tcW w:w="1440" w:type="dxa"/>
            <w:tcBorders>
              <w:top w:val="nil"/>
              <w:left w:val="nil"/>
              <w:bottom w:val="nil"/>
              <w:right w:val="nil"/>
            </w:tcBorders>
          </w:tcPr>
          <w:p w14:paraId="1B84AC9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NENVDIS133</w:t>
            </w:r>
          </w:p>
        </w:tc>
        <w:tc>
          <w:tcPr>
            <w:tcW w:w="990" w:type="dxa"/>
            <w:tcBorders>
              <w:top w:val="nil"/>
              <w:left w:val="nil"/>
              <w:bottom w:val="nil"/>
              <w:right w:val="nil"/>
            </w:tcBorders>
          </w:tcPr>
          <w:p w14:paraId="4BDD57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w:t>
            </w:r>
          </w:p>
        </w:tc>
        <w:tc>
          <w:tcPr>
            <w:tcW w:w="990" w:type="dxa"/>
            <w:tcBorders>
              <w:top w:val="nil"/>
              <w:left w:val="nil"/>
              <w:bottom w:val="nil"/>
              <w:right w:val="nil"/>
            </w:tcBorders>
          </w:tcPr>
          <w:p w14:paraId="056BCF6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10.6%</w:t>
            </w:r>
          </w:p>
        </w:tc>
        <w:tc>
          <w:tcPr>
            <w:tcW w:w="900" w:type="dxa"/>
            <w:tcBorders>
              <w:top w:val="nil"/>
              <w:left w:val="nil"/>
              <w:bottom w:val="nil"/>
              <w:right w:val="nil"/>
            </w:tcBorders>
          </w:tcPr>
          <w:p w14:paraId="1400DB3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59.1%</w:t>
            </w:r>
          </w:p>
        </w:tc>
        <w:tc>
          <w:tcPr>
            <w:tcW w:w="900" w:type="dxa"/>
            <w:tcBorders>
              <w:top w:val="nil"/>
              <w:left w:val="nil"/>
              <w:bottom w:val="nil"/>
              <w:right w:val="nil"/>
            </w:tcBorders>
          </w:tcPr>
          <w:p w14:paraId="7FE5BDC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24.7%</w:t>
            </w:r>
          </w:p>
        </w:tc>
      </w:tr>
      <w:tr w:rsidR="007229F6" w:rsidRPr="00C94535" w14:paraId="2B1132B1" w14:textId="77777777" w:rsidTr="00C94535">
        <w:trPr>
          <w:trHeight w:val="26"/>
          <w:tblHeader/>
        </w:trPr>
        <w:tc>
          <w:tcPr>
            <w:tcW w:w="1380" w:type="dxa"/>
            <w:tcBorders>
              <w:top w:val="nil"/>
              <w:left w:val="nil"/>
              <w:bottom w:val="nil"/>
              <w:right w:val="nil"/>
            </w:tcBorders>
          </w:tcPr>
          <w:p w14:paraId="705A29C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NSAFBUL66</w:t>
            </w:r>
          </w:p>
        </w:tc>
        <w:tc>
          <w:tcPr>
            <w:tcW w:w="990" w:type="dxa"/>
            <w:tcBorders>
              <w:top w:val="nil"/>
              <w:left w:val="nil"/>
              <w:bottom w:val="nil"/>
              <w:right w:val="nil"/>
            </w:tcBorders>
          </w:tcPr>
          <w:p w14:paraId="4E02371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12.4%</w:t>
            </w:r>
          </w:p>
        </w:tc>
        <w:tc>
          <w:tcPr>
            <w:tcW w:w="990" w:type="dxa"/>
            <w:tcBorders>
              <w:top w:val="nil"/>
              <w:left w:val="nil"/>
              <w:bottom w:val="nil"/>
              <w:right w:val="nil"/>
            </w:tcBorders>
          </w:tcPr>
          <w:p w14:paraId="460898B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44.3%</w:t>
            </w:r>
          </w:p>
        </w:tc>
        <w:tc>
          <w:tcPr>
            <w:tcW w:w="900" w:type="dxa"/>
            <w:tcBorders>
              <w:top w:val="nil"/>
              <w:left w:val="nil"/>
              <w:bottom w:val="nil"/>
              <w:right w:val="nil"/>
            </w:tcBorders>
          </w:tcPr>
          <w:p w14:paraId="52D78E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32.9%</w:t>
            </w:r>
          </w:p>
        </w:tc>
        <w:tc>
          <w:tcPr>
            <w:tcW w:w="900" w:type="dxa"/>
            <w:tcBorders>
              <w:top w:val="nil"/>
              <w:left w:val="nil"/>
              <w:bottom w:val="nil"/>
              <w:right w:val="nil"/>
            </w:tcBorders>
          </w:tcPr>
          <w:p w14:paraId="3274662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10.5%</w:t>
            </w:r>
          </w:p>
        </w:tc>
        <w:tc>
          <w:tcPr>
            <w:tcW w:w="1440" w:type="dxa"/>
            <w:tcBorders>
              <w:top w:val="nil"/>
              <w:left w:val="nil"/>
              <w:bottom w:val="nil"/>
              <w:right w:val="nil"/>
            </w:tcBorders>
          </w:tcPr>
          <w:p w14:paraId="36808C3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NENVDIS134</w:t>
            </w:r>
          </w:p>
        </w:tc>
        <w:tc>
          <w:tcPr>
            <w:tcW w:w="990" w:type="dxa"/>
            <w:tcBorders>
              <w:top w:val="nil"/>
              <w:left w:val="nil"/>
              <w:bottom w:val="nil"/>
              <w:right w:val="nil"/>
            </w:tcBorders>
          </w:tcPr>
          <w:p w14:paraId="7C8EDDF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9.1%</w:t>
            </w:r>
          </w:p>
        </w:tc>
        <w:tc>
          <w:tcPr>
            <w:tcW w:w="990" w:type="dxa"/>
            <w:tcBorders>
              <w:top w:val="nil"/>
              <w:left w:val="nil"/>
              <w:bottom w:val="nil"/>
              <w:right w:val="nil"/>
            </w:tcBorders>
          </w:tcPr>
          <w:p w14:paraId="0FE6F08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20.2%</w:t>
            </w:r>
          </w:p>
        </w:tc>
        <w:tc>
          <w:tcPr>
            <w:tcW w:w="900" w:type="dxa"/>
            <w:tcBorders>
              <w:top w:val="nil"/>
              <w:left w:val="nil"/>
              <w:bottom w:val="nil"/>
              <w:right w:val="nil"/>
            </w:tcBorders>
          </w:tcPr>
          <w:p w14:paraId="29A5445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43.4%</w:t>
            </w:r>
          </w:p>
        </w:tc>
        <w:tc>
          <w:tcPr>
            <w:tcW w:w="900" w:type="dxa"/>
            <w:tcBorders>
              <w:top w:val="nil"/>
              <w:left w:val="nil"/>
              <w:bottom w:val="nil"/>
              <w:right w:val="nil"/>
            </w:tcBorders>
          </w:tcPr>
          <w:p w14:paraId="443B1E9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27.3%</w:t>
            </w:r>
          </w:p>
        </w:tc>
      </w:tr>
      <w:tr w:rsidR="007229F6" w:rsidRPr="00C94535" w14:paraId="4F9CF19A" w14:textId="77777777" w:rsidTr="00C94535">
        <w:trPr>
          <w:trHeight w:val="26"/>
          <w:tblHeader/>
        </w:trPr>
        <w:tc>
          <w:tcPr>
            <w:tcW w:w="1380" w:type="dxa"/>
            <w:tcBorders>
              <w:top w:val="nil"/>
              <w:left w:val="nil"/>
              <w:bottom w:val="nil"/>
              <w:right w:val="nil"/>
            </w:tcBorders>
          </w:tcPr>
          <w:p w14:paraId="4DD26DB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NSAFBUL67</w:t>
            </w:r>
          </w:p>
        </w:tc>
        <w:tc>
          <w:tcPr>
            <w:tcW w:w="990" w:type="dxa"/>
            <w:tcBorders>
              <w:top w:val="nil"/>
              <w:left w:val="nil"/>
              <w:bottom w:val="nil"/>
              <w:right w:val="nil"/>
            </w:tcBorders>
          </w:tcPr>
          <w:p w14:paraId="1CC8E9C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62BCD29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9.3%</w:t>
            </w:r>
          </w:p>
        </w:tc>
        <w:tc>
          <w:tcPr>
            <w:tcW w:w="900" w:type="dxa"/>
            <w:tcBorders>
              <w:top w:val="nil"/>
              <w:left w:val="nil"/>
              <w:bottom w:val="nil"/>
              <w:right w:val="nil"/>
            </w:tcBorders>
          </w:tcPr>
          <w:p w14:paraId="00E7517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59.5%</w:t>
            </w:r>
          </w:p>
        </w:tc>
        <w:tc>
          <w:tcPr>
            <w:tcW w:w="900" w:type="dxa"/>
            <w:tcBorders>
              <w:top w:val="nil"/>
              <w:left w:val="nil"/>
              <w:bottom w:val="nil"/>
              <w:right w:val="nil"/>
            </w:tcBorders>
          </w:tcPr>
          <w:p w14:paraId="452CB93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29.3%</w:t>
            </w:r>
          </w:p>
        </w:tc>
        <w:tc>
          <w:tcPr>
            <w:tcW w:w="1440" w:type="dxa"/>
            <w:tcBorders>
              <w:top w:val="nil"/>
              <w:left w:val="nil"/>
              <w:bottom w:val="nil"/>
              <w:right w:val="nil"/>
            </w:tcBorders>
          </w:tcPr>
          <w:p w14:paraId="5FCB3AC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NENVDIS134B</w:t>
            </w:r>
          </w:p>
        </w:tc>
        <w:tc>
          <w:tcPr>
            <w:tcW w:w="990" w:type="dxa"/>
            <w:tcBorders>
              <w:top w:val="nil"/>
              <w:left w:val="nil"/>
              <w:bottom w:val="nil"/>
              <w:right w:val="nil"/>
            </w:tcBorders>
          </w:tcPr>
          <w:p w14:paraId="129B56B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11.3%</w:t>
            </w:r>
          </w:p>
        </w:tc>
        <w:tc>
          <w:tcPr>
            <w:tcW w:w="990" w:type="dxa"/>
            <w:tcBorders>
              <w:top w:val="nil"/>
              <w:left w:val="nil"/>
              <w:bottom w:val="nil"/>
              <w:right w:val="nil"/>
            </w:tcBorders>
          </w:tcPr>
          <w:p w14:paraId="6C5968B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32.3%</w:t>
            </w:r>
          </w:p>
        </w:tc>
        <w:tc>
          <w:tcPr>
            <w:tcW w:w="900" w:type="dxa"/>
            <w:tcBorders>
              <w:top w:val="nil"/>
              <w:left w:val="nil"/>
              <w:bottom w:val="nil"/>
              <w:right w:val="nil"/>
            </w:tcBorders>
          </w:tcPr>
          <w:p w14:paraId="3D1318F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40.0%</w:t>
            </w:r>
          </w:p>
        </w:tc>
        <w:tc>
          <w:tcPr>
            <w:tcW w:w="900" w:type="dxa"/>
            <w:tcBorders>
              <w:top w:val="nil"/>
              <w:left w:val="nil"/>
              <w:bottom w:val="nil"/>
              <w:right w:val="nil"/>
            </w:tcBorders>
          </w:tcPr>
          <w:p w14:paraId="20B15F2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16.4%</w:t>
            </w:r>
          </w:p>
        </w:tc>
      </w:tr>
      <w:tr w:rsidR="007229F6" w:rsidRPr="00C94535" w14:paraId="44DD5D05" w14:textId="77777777" w:rsidTr="00C94535">
        <w:trPr>
          <w:trHeight w:val="26"/>
          <w:tblHeader/>
        </w:trPr>
        <w:tc>
          <w:tcPr>
            <w:tcW w:w="1380" w:type="dxa"/>
            <w:tcBorders>
              <w:top w:val="nil"/>
              <w:left w:val="nil"/>
              <w:bottom w:val="nil"/>
              <w:right w:val="nil"/>
            </w:tcBorders>
          </w:tcPr>
          <w:p w14:paraId="52ED79E2"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NSAFBUL68</w:t>
            </w:r>
          </w:p>
        </w:tc>
        <w:tc>
          <w:tcPr>
            <w:tcW w:w="990" w:type="dxa"/>
            <w:tcBorders>
              <w:top w:val="nil"/>
              <w:left w:val="nil"/>
              <w:bottom w:val="nil"/>
              <w:right w:val="nil"/>
            </w:tcBorders>
          </w:tcPr>
          <w:p w14:paraId="7B69C43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2.4%</w:t>
            </w:r>
          </w:p>
        </w:tc>
        <w:tc>
          <w:tcPr>
            <w:tcW w:w="990" w:type="dxa"/>
            <w:tcBorders>
              <w:top w:val="nil"/>
              <w:left w:val="nil"/>
              <w:bottom w:val="nil"/>
              <w:right w:val="nil"/>
            </w:tcBorders>
          </w:tcPr>
          <w:p w14:paraId="239A630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12.8%</w:t>
            </w:r>
          </w:p>
        </w:tc>
        <w:tc>
          <w:tcPr>
            <w:tcW w:w="900" w:type="dxa"/>
            <w:tcBorders>
              <w:top w:val="nil"/>
              <w:left w:val="nil"/>
              <w:bottom w:val="nil"/>
              <w:right w:val="nil"/>
            </w:tcBorders>
          </w:tcPr>
          <w:p w14:paraId="74D4E72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66.4%</w:t>
            </w:r>
          </w:p>
        </w:tc>
        <w:tc>
          <w:tcPr>
            <w:tcW w:w="900" w:type="dxa"/>
            <w:tcBorders>
              <w:top w:val="nil"/>
              <w:left w:val="nil"/>
              <w:bottom w:val="nil"/>
              <w:right w:val="nil"/>
            </w:tcBorders>
          </w:tcPr>
          <w:p w14:paraId="26B5333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18.5%</w:t>
            </w:r>
          </w:p>
        </w:tc>
        <w:tc>
          <w:tcPr>
            <w:tcW w:w="1440" w:type="dxa"/>
            <w:tcBorders>
              <w:top w:val="nil"/>
              <w:left w:val="nil"/>
              <w:bottom w:val="nil"/>
              <w:right w:val="nil"/>
            </w:tcBorders>
          </w:tcPr>
          <w:p w14:paraId="107B841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NENVDIS134C</w:t>
            </w:r>
          </w:p>
        </w:tc>
        <w:tc>
          <w:tcPr>
            <w:tcW w:w="990" w:type="dxa"/>
            <w:tcBorders>
              <w:top w:val="nil"/>
              <w:left w:val="nil"/>
              <w:bottom w:val="nil"/>
              <w:right w:val="nil"/>
            </w:tcBorders>
          </w:tcPr>
          <w:p w14:paraId="6D87A43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7.6%</w:t>
            </w:r>
          </w:p>
        </w:tc>
        <w:tc>
          <w:tcPr>
            <w:tcW w:w="990" w:type="dxa"/>
            <w:tcBorders>
              <w:top w:val="nil"/>
              <w:left w:val="nil"/>
              <w:bottom w:val="nil"/>
              <w:right w:val="nil"/>
            </w:tcBorders>
          </w:tcPr>
          <w:p w14:paraId="07B4033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22.2%</w:t>
            </w:r>
          </w:p>
        </w:tc>
        <w:tc>
          <w:tcPr>
            <w:tcW w:w="900" w:type="dxa"/>
            <w:tcBorders>
              <w:top w:val="nil"/>
              <w:left w:val="nil"/>
              <w:bottom w:val="nil"/>
              <w:right w:val="nil"/>
            </w:tcBorders>
          </w:tcPr>
          <w:p w14:paraId="1FEB123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47.0%</w:t>
            </w:r>
          </w:p>
        </w:tc>
        <w:tc>
          <w:tcPr>
            <w:tcW w:w="900" w:type="dxa"/>
            <w:tcBorders>
              <w:top w:val="nil"/>
              <w:left w:val="nil"/>
              <w:bottom w:val="nil"/>
              <w:right w:val="nil"/>
            </w:tcBorders>
          </w:tcPr>
          <w:p w14:paraId="1827AB2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23.2%</w:t>
            </w:r>
          </w:p>
        </w:tc>
      </w:tr>
      <w:tr w:rsidR="007229F6" w:rsidRPr="00C94535" w14:paraId="38F33D4F" w14:textId="77777777" w:rsidTr="00C94535">
        <w:trPr>
          <w:trHeight w:val="26"/>
          <w:tblHeader/>
        </w:trPr>
        <w:tc>
          <w:tcPr>
            <w:tcW w:w="1380" w:type="dxa"/>
            <w:tcBorders>
              <w:top w:val="nil"/>
              <w:left w:val="nil"/>
              <w:bottom w:val="nil"/>
              <w:right w:val="nil"/>
            </w:tcBorders>
          </w:tcPr>
          <w:p w14:paraId="7B46539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NSAFBUL69</w:t>
            </w:r>
          </w:p>
        </w:tc>
        <w:tc>
          <w:tcPr>
            <w:tcW w:w="990" w:type="dxa"/>
            <w:tcBorders>
              <w:top w:val="nil"/>
              <w:left w:val="nil"/>
              <w:bottom w:val="nil"/>
              <w:right w:val="nil"/>
            </w:tcBorders>
          </w:tcPr>
          <w:p w14:paraId="5401D2B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64FCE6D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w:t>
            </w:r>
          </w:p>
        </w:tc>
        <w:tc>
          <w:tcPr>
            <w:tcW w:w="900" w:type="dxa"/>
            <w:tcBorders>
              <w:top w:val="nil"/>
              <w:left w:val="nil"/>
              <w:bottom w:val="nil"/>
              <w:right w:val="nil"/>
            </w:tcBorders>
          </w:tcPr>
          <w:p w14:paraId="55304FF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48.4%</w:t>
            </w:r>
          </w:p>
        </w:tc>
        <w:tc>
          <w:tcPr>
            <w:tcW w:w="900" w:type="dxa"/>
            <w:tcBorders>
              <w:top w:val="nil"/>
              <w:left w:val="nil"/>
              <w:bottom w:val="nil"/>
              <w:right w:val="nil"/>
            </w:tcBorders>
          </w:tcPr>
          <w:p w14:paraId="3979C29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46.0%</w:t>
            </w:r>
          </w:p>
        </w:tc>
        <w:tc>
          <w:tcPr>
            <w:tcW w:w="1440" w:type="dxa"/>
            <w:tcBorders>
              <w:top w:val="nil"/>
              <w:left w:val="nil"/>
              <w:bottom w:val="nil"/>
              <w:right w:val="nil"/>
            </w:tcBorders>
          </w:tcPr>
          <w:p w14:paraId="0F2A728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NENVDIS135</w:t>
            </w:r>
          </w:p>
        </w:tc>
        <w:tc>
          <w:tcPr>
            <w:tcW w:w="990" w:type="dxa"/>
            <w:tcBorders>
              <w:top w:val="nil"/>
              <w:left w:val="nil"/>
              <w:bottom w:val="nil"/>
              <w:right w:val="nil"/>
            </w:tcBorders>
          </w:tcPr>
          <w:p w14:paraId="6A7922F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w:t>
            </w:r>
          </w:p>
        </w:tc>
        <w:tc>
          <w:tcPr>
            <w:tcW w:w="990" w:type="dxa"/>
            <w:tcBorders>
              <w:top w:val="nil"/>
              <w:left w:val="nil"/>
              <w:bottom w:val="nil"/>
              <w:right w:val="nil"/>
            </w:tcBorders>
          </w:tcPr>
          <w:p w14:paraId="443F9A8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18.9%</w:t>
            </w:r>
          </w:p>
        </w:tc>
        <w:tc>
          <w:tcPr>
            <w:tcW w:w="900" w:type="dxa"/>
            <w:tcBorders>
              <w:top w:val="nil"/>
              <w:left w:val="nil"/>
              <w:bottom w:val="nil"/>
              <w:right w:val="nil"/>
            </w:tcBorders>
          </w:tcPr>
          <w:p w14:paraId="5718E2D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59.5%</w:t>
            </w:r>
          </w:p>
        </w:tc>
        <w:tc>
          <w:tcPr>
            <w:tcW w:w="900" w:type="dxa"/>
            <w:tcBorders>
              <w:top w:val="nil"/>
              <w:left w:val="nil"/>
              <w:bottom w:val="nil"/>
              <w:right w:val="nil"/>
            </w:tcBorders>
          </w:tcPr>
          <w:p w14:paraId="70C4621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19.5%</w:t>
            </w:r>
          </w:p>
        </w:tc>
      </w:tr>
      <w:tr w:rsidR="007229F6" w:rsidRPr="00C94535" w14:paraId="5A0C793F" w14:textId="77777777" w:rsidTr="00C94535">
        <w:trPr>
          <w:trHeight w:val="26"/>
          <w:tblHeader/>
        </w:trPr>
        <w:tc>
          <w:tcPr>
            <w:tcW w:w="1380" w:type="dxa"/>
            <w:tcBorders>
              <w:top w:val="nil"/>
              <w:left w:val="nil"/>
              <w:bottom w:val="nil"/>
              <w:right w:val="nil"/>
            </w:tcBorders>
          </w:tcPr>
          <w:p w14:paraId="6683C16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NSAFBUL70</w:t>
            </w:r>
          </w:p>
        </w:tc>
        <w:tc>
          <w:tcPr>
            <w:tcW w:w="990" w:type="dxa"/>
            <w:tcBorders>
              <w:top w:val="nil"/>
              <w:left w:val="nil"/>
              <w:bottom w:val="nil"/>
              <w:right w:val="nil"/>
            </w:tcBorders>
          </w:tcPr>
          <w:p w14:paraId="679FBE7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w:t>
            </w:r>
          </w:p>
        </w:tc>
        <w:tc>
          <w:tcPr>
            <w:tcW w:w="990" w:type="dxa"/>
            <w:tcBorders>
              <w:top w:val="nil"/>
              <w:left w:val="nil"/>
              <w:bottom w:val="nil"/>
              <w:right w:val="nil"/>
            </w:tcBorders>
          </w:tcPr>
          <w:p w14:paraId="765A0B6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10.0%</w:t>
            </w:r>
          </w:p>
        </w:tc>
        <w:tc>
          <w:tcPr>
            <w:tcW w:w="900" w:type="dxa"/>
            <w:tcBorders>
              <w:top w:val="nil"/>
              <w:left w:val="nil"/>
              <w:bottom w:val="nil"/>
              <w:right w:val="nil"/>
            </w:tcBorders>
          </w:tcPr>
          <w:p w14:paraId="77756A0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53.3%</w:t>
            </w:r>
          </w:p>
        </w:tc>
        <w:tc>
          <w:tcPr>
            <w:tcW w:w="900" w:type="dxa"/>
            <w:tcBorders>
              <w:top w:val="nil"/>
              <w:left w:val="nil"/>
              <w:bottom w:val="nil"/>
              <w:right w:val="nil"/>
            </w:tcBorders>
          </w:tcPr>
          <w:p w14:paraId="6E7089B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35.2%</w:t>
            </w:r>
          </w:p>
        </w:tc>
        <w:tc>
          <w:tcPr>
            <w:tcW w:w="1440" w:type="dxa"/>
            <w:tcBorders>
              <w:top w:val="nil"/>
              <w:left w:val="nil"/>
              <w:bottom w:val="nil"/>
              <w:right w:val="nil"/>
            </w:tcBorders>
          </w:tcPr>
          <w:p w14:paraId="6E5F49B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NENVDIS136</w:t>
            </w:r>
          </w:p>
        </w:tc>
        <w:tc>
          <w:tcPr>
            <w:tcW w:w="990" w:type="dxa"/>
            <w:tcBorders>
              <w:top w:val="nil"/>
              <w:left w:val="nil"/>
              <w:bottom w:val="nil"/>
              <w:right w:val="nil"/>
            </w:tcBorders>
          </w:tcPr>
          <w:p w14:paraId="589B68B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8.2%</w:t>
            </w:r>
          </w:p>
        </w:tc>
        <w:tc>
          <w:tcPr>
            <w:tcW w:w="990" w:type="dxa"/>
            <w:tcBorders>
              <w:top w:val="nil"/>
              <w:left w:val="nil"/>
              <w:bottom w:val="nil"/>
              <w:right w:val="nil"/>
            </w:tcBorders>
          </w:tcPr>
          <w:p w14:paraId="5D0D04B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18.0%</w:t>
            </w:r>
          </w:p>
        </w:tc>
        <w:tc>
          <w:tcPr>
            <w:tcW w:w="900" w:type="dxa"/>
            <w:tcBorders>
              <w:top w:val="nil"/>
              <w:left w:val="nil"/>
              <w:bottom w:val="nil"/>
              <w:right w:val="nil"/>
            </w:tcBorders>
          </w:tcPr>
          <w:p w14:paraId="577B420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50.5%</w:t>
            </w:r>
          </w:p>
        </w:tc>
        <w:tc>
          <w:tcPr>
            <w:tcW w:w="900" w:type="dxa"/>
            <w:tcBorders>
              <w:top w:val="nil"/>
              <w:left w:val="nil"/>
              <w:bottom w:val="nil"/>
              <w:right w:val="nil"/>
            </w:tcBorders>
          </w:tcPr>
          <w:p w14:paraId="2EA0634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23.2%</w:t>
            </w:r>
          </w:p>
        </w:tc>
      </w:tr>
      <w:tr w:rsidR="007229F6" w:rsidRPr="00C94535" w14:paraId="049DD88D" w14:textId="77777777" w:rsidTr="00C94535">
        <w:trPr>
          <w:trHeight w:val="26"/>
          <w:tblHeader/>
        </w:trPr>
        <w:tc>
          <w:tcPr>
            <w:tcW w:w="1380" w:type="dxa"/>
            <w:tcBorders>
              <w:top w:val="nil"/>
              <w:left w:val="nil"/>
              <w:bottom w:val="nil"/>
              <w:right w:val="nil"/>
            </w:tcBorders>
          </w:tcPr>
          <w:p w14:paraId="2B944E6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NSAFBUL71</w:t>
            </w:r>
          </w:p>
        </w:tc>
        <w:tc>
          <w:tcPr>
            <w:tcW w:w="990" w:type="dxa"/>
            <w:tcBorders>
              <w:top w:val="nil"/>
              <w:left w:val="nil"/>
              <w:bottom w:val="nil"/>
              <w:right w:val="nil"/>
            </w:tcBorders>
          </w:tcPr>
          <w:p w14:paraId="7390FAE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nil"/>
              <w:right w:val="nil"/>
            </w:tcBorders>
          </w:tcPr>
          <w:p w14:paraId="1BF5FA7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9.0%</w:t>
            </w:r>
          </w:p>
        </w:tc>
        <w:tc>
          <w:tcPr>
            <w:tcW w:w="900" w:type="dxa"/>
            <w:tcBorders>
              <w:top w:val="nil"/>
              <w:left w:val="nil"/>
              <w:bottom w:val="nil"/>
              <w:right w:val="nil"/>
            </w:tcBorders>
          </w:tcPr>
          <w:p w14:paraId="469732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62.1%</w:t>
            </w:r>
          </w:p>
        </w:tc>
        <w:tc>
          <w:tcPr>
            <w:tcW w:w="900" w:type="dxa"/>
            <w:tcBorders>
              <w:top w:val="nil"/>
              <w:left w:val="nil"/>
              <w:bottom w:val="nil"/>
              <w:right w:val="nil"/>
            </w:tcBorders>
          </w:tcPr>
          <w:p w14:paraId="3167EFB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27.0%</w:t>
            </w:r>
          </w:p>
        </w:tc>
        <w:tc>
          <w:tcPr>
            <w:tcW w:w="1440" w:type="dxa"/>
            <w:tcBorders>
              <w:top w:val="nil"/>
              <w:left w:val="nil"/>
              <w:bottom w:val="nil"/>
              <w:right w:val="nil"/>
            </w:tcBorders>
          </w:tcPr>
          <w:p w14:paraId="7B652FC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NENVDIS137</w:t>
            </w:r>
          </w:p>
        </w:tc>
        <w:tc>
          <w:tcPr>
            <w:tcW w:w="990" w:type="dxa"/>
            <w:tcBorders>
              <w:top w:val="nil"/>
              <w:left w:val="nil"/>
              <w:bottom w:val="nil"/>
              <w:right w:val="nil"/>
            </w:tcBorders>
          </w:tcPr>
          <w:p w14:paraId="73E5CFE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w:t>
            </w:r>
          </w:p>
        </w:tc>
        <w:tc>
          <w:tcPr>
            <w:tcW w:w="990" w:type="dxa"/>
            <w:tcBorders>
              <w:top w:val="nil"/>
              <w:left w:val="nil"/>
              <w:bottom w:val="nil"/>
              <w:right w:val="nil"/>
            </w:tcBorders>
          </w:tcPr>
          <w:p w14:paraId="52650A1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8.2%</w:t>
            </w:r>
          </w:p>
        </w:tc>
        <w:tc>
          <w:tcPr>
            <w:tcW w:w="900" w:type="dxa"/>
            <w:tcBorders>
              <w:top w:val="nil"/>
              <w:left w:val="nil"/>
              <w:bottom w:val="nil"/>
              <w:right w:val="nil"/>
            </w:tcBorders>
          </w:tcPr>
          <w:p w14:paraId="0941BB8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60.5%</w:t>
            </w:r>
          </w:p>
        </w:tc>
        <w:tc>
          <w:tcPr>
            <w:tcW w:w="900" w:type="dxa"/>
            <w:tcBorders>
              <w:top w:val="nil"/>
              <w:left w:val="nil"/>
              <w:bottom w:val="nil"/>
              <w:right w:val="nil"/>
            </w:tcBorders>
          </w:tcPr>
          <w:p w14:paraId="39C2E37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28.7%</w:t>
            </w:r>
          </w:p>
        </w:tc>
      </w:tr>
      <w:tr w:rsidR="007229F6" w:rsidRPr="00C94535" w14:paraId="3BC5ABB0" w14:textId="77777777" w:rsidTr="00C94535">
        <w:trPr>
          <w:trHeight w:val="26"/>
          <w:tblHeader/>
        </w:trPr>
        <w:tc>
          <w:tcPr>
            <w:tcW w:w="1380" w:type="dxa"/>
            <w:tcBorders>
              <w:top w:val="nil"/>
              <w:left w:val="nil"/>
              <w:bottom w:val="single" w:sz="6" w:space="0" w:color="auto"/>
              <w:right w:val="nil"/>
            </w:tcBorders>
          </w:tcPr>
          <w:p w14:paraId="36895E2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NSAFBUL72</w:t>
            </w:r>
          </w:p>
        </w:tc>
        <w:tc>
          <w:tcPr>
            <w:tcW w:w="990" w:type="dxa"/>
            <w:tcBorders>
              <w:top w:val="nil"/>
              <w:left w:val="nil"/>
              <w:bottom w:val="single" w:sz="6" w:space="0" w:color="auto"/>
              <w:right w:val="nil"/>
            </w:tcBorders>
          </w:tcPr>
          <w:p w14:paraId="4EEE029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w:t>
            </w:r>
          </w:p>
        </w:tc>
        <w:tc>
          <w:tcPr>
            <w:tcW w:w="990" w:type="dxa"/>
            <w:tcBorders>
              <w:top w:val="nil"/>
              <w:left w:val="nil"/>
              <w:bottom w:val="single" w:sz="6" w:space="0" w:color="auto"/>
              <w:right w:val="nil"/>
            </w:tcBorders>
          </w:tcPr>
          <w:p w14:paraId="1BE54CF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20.8%</w:t>
            </w:r>
          </w:p>
        </w:tc>
        <w:tc>
          <w:tcPr>
            <w:tcW w:w="900" w:type="dxa"/>
            <w:tcBorders>
              <w:top w:val="nil"/>
              <w:left w:val="nil"/>
              <w:bottom w:val="single" w:sz="6" w:space="0" w:color="auto"/>
              <w:right w:val="nil"/>
            </w:tcBorders>
          </w:tcPr>
          <w:p w14:paraId="46C5925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51.9%</w:t>
            </w:r>
          </w:p>
        </w:tc>
        <w:tc>
          <w:tcPr>
            <w:tcW w:w="900" w:type="dxa"/>
            <w:tcBorders>
              <w:top w:val="nil"/>
              <w:left w:val="nil"/>
              <w:bottom w:val="single" w:sz="6" w:space="0" w:color="auto"/>
              <w:right w:val="nil"/>
            </w:tcBorders>
          </w:tcPr>
          <w:p w14:paraId="248BF6D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25.5%</w:t>
            </w:r>
          </w:p>
        </w:tc>
        <w:tc>
          <w:tcPr>
            <w:tcW w:w="1440" w:type="dxa"/>
            <w:tcBorders>
              <w:top w:val="nil"/>
              <w:left w:val="nil"/>
              <w:bottom w:val="single" w:sz="6" w:space="0" w:color="auto"/>
              <w:right w:val="nil"/>
            </w:tcBorders>
          </w:tcPr>
          <w:p w14:paraId="28884FE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p>
        </w:tc>
        <w:tc>
          <w:tcPr>
            <w:tcW w:w="990" w:type="dxa"/>
            <w:tcBorders>
              <w:top w:val="nil"/>
              <w:left w:val="nil"/>
              <w:bottom w:val="single" w:sz="6" w:space="0" w:color="auto"/>
              <w:right w:val="nil"/>
            </w:tcBorders>
          </w:tcPr>
          <w:p w14:paraId="106ED9B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p>
        </w:tc>
        <w:tc>
          <w:tcPr>
            <w:tcW w:w="990" w:type="dxa"/>
            <w:tcBorders>
              <w:top w:val="nil"/>
              <w:left w:val="nil"/>
              <w:bottom w:val="single" w:sz="6" w:space="0" w:color="auto"/>
              <w:right w:val="nil"/>
            </w:tcBorders>
          </w:tcPr>
          <w:p w14:paraId="07A3182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p>
        </w:tc>
        <w:tc>
          <w:tcPr>
            <w:tcW w:w="900" w:type="dxa"/>
            <w:tcBorders>
              <w:top w:val="nil"/>
              <w:left w:val="nil"/>
              <w:bottom w:val="single" w:sz="6" w:space="0" w:color="auto"/>
              <w:right w:val="nil"/>
            </w:tcBorders>
          </w:tcPr>
          <w:p w14:paraId="16E32FE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p>
        </w:tc>
        <w:tc>
          <w:tcPr>
            <w:tcW w:w="900" w:type="dxa"/>
            <w:tcBorders>
              <w:top w:val="nil"/>
              <w:left w:val="nil"/>
              <w:bottom w:val="single" w:sz="6" w:space="0" w:color="auto"/>
              <w:right w:val="nil"/>
            </w:tcBorders>
          </w:tcPr>
          <w:p w14:paraId="24B12AD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p>
        </w:tc>
      </w:tr>
    </w:tbl>
    <w:p w14:paraId="29584526" w14:textId="193124C8"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3A617DD9" w14:textId="77777777" w:rsidR="007229F6" w:rsidRPr="00CA68E6" w:rsidRDefault="007229F6" w:rsidP="007229F6">
      <w:pPr>
        <w:pStyle w:val="NoSpacing"/>
        <w:spacing w:before="240"/>
        <w:ind w:left="950" w:hanging="950"/>
        <w:rPr>
          <w:rFonts w:cstheme="minorHAnsi"/>
        </w:rPr>
      </w:pPr>
    </w:p>
    <w:p w14:paraId="4925CCC4" w14:textId="77777777" w:rsidR="007229F6" w:rsidRPr="00CA68E6" w:rsidRDefault="007229F6" w:rsidP="007229F6">
      <w:pPr>
        <w:rPr>
          <w:rFonts w:eastAsiaTheme="minorEastAsia" w:cstheme="minorHAnsi"/>
          <w:lang w:eastAsia="zh-CN"/>
        </w:rPr>
      </w:pPr>
      <w:r w:rsidRPr="00CA68E6">
        <w:rPr>
          <w:rFonts w:cstheme="minorHAnsi"/>
        </w:rPr>
        <w:br w:type="page"/>
      </w:r>
    </w:p>
    <w:p w14:paraId="4A2D5A5D" w14:textId="77777777" w:rsidR="007229F6" w:rsidRPr="00CA68E6" w:rsidRDefault="007229F6" w:rsidP="007229F6">
      <w:pPr>
        <w:pStyle w:val="Heading1"/>
        <w:rPr>
          <w:rFonts w:asciiTheme="minorHAnsi" w:hAnsiTheme="minorHAnsi" w:cstheme="minorHAnsi"/>
          <w:color w:val="auto"/>
          <w:sz w:val="22"/>
          <w:szCs w:val="22"/>
        </w:rPr>
      </w:pPr>
      <w:bookmarkStart w:id="45" w:name="_Toc426468500"/>
      <w:r w:rsidRPr="00CA68E6">
        <w:rPr>
          <w:rFonts w:asciiTheme="minorHAnsi" w:hAnsiTheme="minorHAnsi" w:cstheme="minorHAnsi"/>
          <w:color w:val="auto"/>
          <w:sz w:val="22"/>
          <w:szCs w:val="22"/>
        </w:rPr>
        <w:lastRenderedPageBreak/>
        <w:t>Table B-4. Percentage of respondents in each response category, by item in the parent survey: 2015</w:t>
      </w:r>
      <w:bookmarkEnd w:id="45"/>
    </w:p>
    <w:tbl>
      <w:tblPr>
        <w:tblW w:w="10220" w:type="dxa"/>
        <w:tblInd w:w="78" w:type="dxa"/>
        <w:tblLayout w:type="fixed"/>
        <w:tblLook w:val="0000" w:firstRow="0" w:lastRow="0" w:firstColumn="0" w:lastColumn="0" w:noHBand="0" w:noVBand="0"/>
      </w:tblPr>
      <w:tblGrid>
        <w:gridCol w:w="1380"/>
        <w:gridCol w:w="903"/>
        <w:gridCol w:w="999"/>
        <w:gridCol w:w="892"/>
        <w:gridCol w:w="891"/>
        <w:gridCol w:w="1445"/>
        <w:gridCol w:w="927"/>
        <w:gridCol w:w="1000"/>
        <w:gridCol w:w="891"/>
        <w:gridCol w:w="892"/>
      </w:tblGrid>
      <w:tr w:rsidR="007229F6" w:rsidRPr="00C94535" w14:paraId="4622BE65" w14:textId="77777777" w:rsidTr="00B7398A">
        <w:trPr>
          <w:trHeight w:val="510"/>
        </w:trPr>
        <w:tc>
          <w:tcPr>
            <w:tcW w:w="1380" w:type="dxa"/>
            <w:tcBorders>
              <w:top w:val="single" w:sz="6" w:space="0" w:color="auto"/>
              <w:left w:val="nil"/>
              <w:bottom w:val="single" w:sz="6" w:space="0" w:color="auto"/>
              <w:right w:val="nil"/>
            </w:tcBorders>
          </w:tcPr>
          <w:p w14:paraId="48F06F7C"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 name</w:t>
            </w:r>
          </w:p>
        </w:tc>
        <w:tc>
          <w:tcPr>
            <w:tcW w:w="903" w:type="dxa"/>
            <w:tcBorders>
              <w:top w:val="single" w:sz="6" w:space="0" w:color="auto"/>
              <w:left w:val="nil"/>
              <w:bottom w:val="single" w:sz="6" w:space="0" w:color="auto"/>
              <w:right w:val="nil"/>
            </w:tcBorders>
          </w:tcPr>
          <w:p w14:paraId="4AF1CFBF" w14:textId="77777777" w:rsidR="007229F6" w:rsidRPr="00C94535" w:rsidRDefault="007229F6" w:rsidP="006F4E5C">
            <w:pPr>
              <w:autoSpaceDE w:val="0"/>
              <w:autoSpaceDN w:val="0"/>
              <w:adjustRightInd w:val="0"/>
              <w:spacing w:after="0" w:line="240" w:lineRule="auto"/>
              <w:ind w:left="-47"/>
              <w:jc w:val="right"/>
              <w:rPr>
                <w:rFonts w:cstheme="minorHAnsi"/>
                <w:b/>
                <w:bCs/>
                <w:color w:val="000000"/>
                <w:sz w:val="20"/>
                <w:szCs w:val="20"/>
              </w:rPr>
            </w:pPr>
            <w:r w:rsidRPr="00C94535">
              <w:rPr>
                <w:rFonts w:cstheme="minorHAnsi"/>
                <w:b/>
                <w:bCs/>
                <w:color w:val="000000"/>
                <w:sz w:val="20"/>
                <w:szCs w:val="20"/>
              </w:rPr>
              <w:t>Most negative</w:t>
            </w:r>
          </w:p>
        </w:tc>
        <w:tc>
          <w:tcPr>
            <w:tcW w:w="999" w:type="dxa"/>
            <w:tcBorders>
              <w:top w:val="single" w:sz="6" w:space="0" w:color="auto"/>
              <w:left w:val="nil"/>
              <w:bottom w:val="single" w:sz="6" w:space="0" w:color="auto"/>
              <w:right w:val="nil"/>
            </w:tcBorders>
            <w:vAlign w:val="bottom"/>
          </w:tcPr>
          <w:p w14:paraId="39BBBB36" w14:textId="77777777" w:rsidR="007229F6" w:rsidRPr="00C94535" w:rsidRDefault="007229F6" w:rsidP="006F4E5C">
            <w:pPr>
              <w:autoSpaceDE w:val="0"/>
              <w:autoSpaceDN w:val="0"/>
              <w:adjustRightInd w:val="0"/>
              <w:spacing w:after="0" w:line="240" w:lineRule="auto"/>
              <w:ind w:left="-111"/>
              <w:jc w:val="right"/>
              <w:rPr>
                <w:rFonts w:cstheme="minorHAnsi"/>
                <w:b/>
                <w:bCs/>
                <w:color w:val="000000"/>
                <w:sz w:val="20"/>
                <w:szCs w:val="20"/>
              </w:rPr>
            </w:pPr>
            <w:r w:rsidRPr="00C94535">
              <w:rPr>
                <w:rFonts w:cstheme="minorHAnsi"/>
                <w:b/>
                <w:bCs/>
                <w:color w:val="000000"/>
                <w:sz w:val="20"/>
                <w:szCs w:val="20"/>
              </w:rPr>
              <w:t>Negative</w:t>
            </w:r>
          </w:p>
        </w:tc>
        <w:tc>
          <w:tcPr>
            <w:tcW w:w="892" w:type="dxa"/>
            <w:tcBorders>
              <w:top w:val="single" w:sz="6" w:space="0" w:color="auto"/>
              <w:left w:val="nil"/>
              <w:bottom w:val="single" w:sz="6" w:space="0" w:color="auto"/>
              <w:right w:val="nil"/>
            </w:tcBorders>
            <w:vAlign w:val="bottom"/>
          </w:tcPr>
          <w:p w14:paraId="7209E4E0" w14:textId="77777777" w:rsidR="007229F6" w:rsidRPr="00C94535" w:rsidRDefault="007229F6" w:rsidP="006F4E5C">
            <w:pPr>
              <w:autoSpaceDE w:val="0"/>
              <w:autoSpaceDN w:val="0"/>
              <w:adjustRightInd w:val="0"/>
              <w:spacing w:after="0" w:line="240" w:lineRule="auto"/>
              <w:ind w:left="-120"/>
              <w:jc w:val="right"/>
              <w:rPr>
                <w:rFonts w:cstheme="minorHAnsi"/>
                <w:b/>
                <w:bCs/>
                <w:color w:val="000000"/>
                <w:sz w:val="20"/>
                <w:szCs w:val="20"/>
              </w:rPr>
            </w:pPr>
            <w:r w:rsidRPr="00C94535">
              <w:rPr>
                <w:rFonts w:cstheme="minorHAnsi"/>
                <w:b/>
                <w:bCs/>
                <w:color w:val="000000"/>
                <w:sz w:val="20"/>
                <w:szCs w:val="20"/>
              </w:rPr>
              <w:t>Positive</w:t>
            </w:r>
          </w:p>
        </w:tc>
        <w:tc>
          <w:tcPr>
            <w:tcW w:w="891" w:type="dxa"/>
            <w:tcBorders>
              <w:top w:val="single" w:sz="6" w:space="0" w:color="auto"/>
              <w:left w:val="nil"/>
              <w:bottom w:val="single" w:sz="6" w:space="0" w:color="auto"/>
              <w:right w:val="nil"/>
            </w:tcBorders>
          </w:tcPr>
          <w:p w14:paraId="009E528D" w14:textId="77777777" w:rsidR="007229F6" w:rsidRPr="00C94535" w:rsidRDefault="007229F6" w:rsidP="006F4E5C">
            <w:pPr>
              <w:autoSpaceDE w:val="0"/>
              <w:autoSpaceDN w:val="0"/>
              <w:adjustRightInd w:val="0"/>
              <w:spacing w:after="0" w:line="240" w:lineRule="auto"/>
              <w:ind w:right="-113"/>
              <w:jc w:val="right"/>
              <w:rPr>
                <w:rFonts w:cstheme="minorHAnsi"/>
                <w:b/>
                <w:bCs/>
                <w:color w:val="000000"/>
                <w:sz w:val="20"/>
                <w:szCs w:val="20"/>
              </w:rPr>
            </w:pPr>
            <w:r w:rsidRPr="00C94535">
              <w:rPr>
                <w:rFonts w:cstheme="minorHAnsi"/>
                <w:b/>
                <w:bCs/>
                <w:color w:val="000000"/>
                <w:sz w:val="20"/>
                <w:szCs w:val="20"/>
              </w:rPr>
              <w:t>Most positive</w:t>
            </w:r>
          </w:p>
        </w:tc>
        <w:tc>
          <w:tcPr>
            <w:tcW w:w="1445" w:type="dxa"/>
            <w:tcBorders>
              <w:top w:val="single" w:sz="6" w:space="0" w:color="auto"/>
              <w:left w:val="nil"/>
              <w:bottom w:val="single" w:sz="6" w:space="0" w:color="auto"/>
              <w:right w:val="nil"/>
            </w:tcBorders>
          </w:tcPr>
          <w:p w14:paraId="54D1915C" w14:textId="77777777" w:rsidR="007229F6" w:rsidRPr="00C94535" w:rsidRDefault="007229F6" w:rsidP="00164AC9">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 name</w:t>
            </w:r>
          </w:p>
        </w:tc>
        <w:tc>
          <w:tcPr>
            <w:tcW w:w="927" w:type="dxa"/>
            <w:tcBorders>
              <w:top w:val="single" w:sz="6" w:space="0" w:color="auto"/>
              <w:left w:val="nil"/>
              <w:bottom w:val="single" w:sz="6" w:space="0" w:color="auto"/>
              <w:right w:val="nil"/>
            </w:tcBorders>
          </w:tcPr>
          <w:p w14:paraId="06C261B9" w14:textId="77777777" w:rsidR="007229F6" w:rsidRPr="00C94535" w:rsidRDefault="007229F6" w:rsidP="006F4E5C">
            <w:pPr>
              <w:autoSpaceDE w:val="0"/>
              <w:autoSpaceDN w:val="0"/>
              <w:adjustRightInd w:val="0"/>
              <w:spacing w:after="0" w:line="240" w:lineRule="auto"/>
              <w:ind w:right="-81"/>
              <w:jc w:val="right"/>
              <w:rPr>
                <w:rFonts w:cstheme="minorHAnsi"/>
                <w:b/>
                <w:bCs/>
                <w:color w:val="000000"/>
                <w:sz w:val="20"/>
                <w:szCs w:val="20"/>
              </w:rPr>
            </w:pPr>
            <w:r w:rsidRPr="00C94535">
              <w:rPr>
                <w:rFonts w:cstheme="minorHAnsi"/>
                <w:b/>
                <w:bCs/>
                <w:color w:val="000000"/>
                <w:sz w:val="20"/>
                <w:szCs w:val="20"/>
              </w:rPr>
              <w:t>Most negative</w:t>
            </w:r>
          </w:p>
        </w:tc>
        <w:tc>
          <w:tcPr>
            <w:tcW w:w="1000" w:type="dxa"/>
            <w:tcBorders>
              <w:top w:val="single" w:sz="6" w:space="0" w:color="auto"/>
              <w:left w:val="nil"/>
              <w:bottom w:val="single" w:sz="6" w:space="0" w:color="auto"/>
              <w:right w:val="nil"/>
            </w:tcBorders>
            <w:vAlign w:val="bottom"/>
          </w:tcPr>
          <w:p w14:paraId="6A2BB957" w14:textId="77777777" w:rsidR="007229F6" w:rsidRPr="00C94535" w:rsidRDefault="007229F6" w:rsidP="006F4E5C">
            <w:pPr>
              <w:autoSpaceDE w:val="0"/>
              <w:autoSpaceDN w:val="0"/>
              <w:adjustRightInd w:val="0"/>
              <w:spacing w:after="0" w:line="240" w:lineRule="auto"/>
              <w:ind w:right="-71"/>
              <w:jc w:val="right"/>
              <w:rPr>
                <w:rFonts w:cstheme="minorHAnsi"/>
                <w:b/>
                <w:bCs/>
                <w:color w:val="000000"/>
                <w:sz w:val="20"/>
                <w:szCs w:val="20"/>
              </w:rPr>
            </w:pPr>
            <w:r w:rsidRPr="00C94535">
              <w:rPr>
                <w:rFonts w:cstheme="minorHAnsi"/>
                <w:b/>
                <w:bCs/>
                <w:color w:val="000000"/>
                <w:sz w:val="20"/>
                <w:szCs w:val="20"/>
              </w:rPr>
              <w:t>Negative</w:t>
            </w:r>
          </w:p>
        </w:tc>
        <w:tc>
          <w:tcPr>
            <w:tcW w:w="891" w:type="dxa"/>
            <w:tcBorders>
              <w:top w:val="single" w:sz="6" w:space="0" w:color="auto"/>
              <w:left w:val="nil"/>
              <w:bottom w:val="single" w:sz="6" w:space="0" w:color="auto"/>
              <w:right w:val="nil"/>
            </w:tcBorders>
            <w:vAlign w:val="bottom"/>
          </w:tcPr>
          <w:p w14:paraId="2A723538" w14:textId="77777777" w:rsidR="007229F6" w:rsidRPr="00C94535" w:rsidRDefault="007229F6" w:rsidP="006F4E5C">
            <w:pPr>
              <w:tabs>
                <w:tab w:val="left" w:pos="674"/>
              </w:tabs>
              <w:autoSpaceDE w:val="0"/>
              <w:autoSpaceDN w:val="0"/>
              <w:adjustRightInd w:val="0"/>
              <w:spacing w:after="0" w:line="240" w:lineRule="auto"/>
              <w:ind w:left="-55"/>
              <w:jc w:val="right"/>
              <w:rPr>
                <w:rFonts w:cstheme="minorHAnsi"/>
                <w:b/>
                <w:bCs/>
                <w:color w:val="000000"/>
                <w:sz w:val="20"/>
                <w:szCs w:val="20"/>
              </w:rPr>
            </w:pPr>
            <w:r w:rsidRPr="00C94535">
              <w:rPr>
                <w:rFonts w:cstheme="minorHAnsi"/>
                <w:b/>
                <w:bCs/>
                <w:color w:val="000000"/>
                <w:sz w:val="20"/>
                <w:szCs w:val="20"/>
              </w:rPr>
              <w:t>Positive</w:t>
            </w:r>
          </w:p>
        </w:tc>
        <w:tc>
          <w:tcPr>
            <w:tcW w:w="892" w:type="dxa"/>
            <w:tcBorders>
              <w:top w:val="single" w:sz="6" w:space="0" w:color="auto"/>
              <w:left w:val="nil"/>
              <w:bottom w:val="single" w:sz="6" w:space="0" w:color="auto"/>
              <w:right w:val="nil"/>
            </w:tcBorders>
          </w:tcPr>
          <w:p w14:paraId="7A706D6C" w14:textId="77777777" w:rsidR="007229F6" w:rsidRPr="00C94535" w:rsidRDefault="007229F6" w:rsidP="006F4E5C">
            <w:pPr>
              <w:tabs>
                <w:tab w:val="left" w:pos="674"/>
              </w:tabs>
              <w:autoSpaceDE w:val="0"/>
              <w:autoSpaceDN w:val="0"/>
              <w:adjustRightInd w:val="0"/>
              <w:spacing w:after="0" w:line="240" w:lineRule="auto"/>
              <w:ind w:left="-136"/>
              <w:jc w:val="right"/>
              <w:rPr>
                <w:rFonts w:cstheme="minorHAnsi"/>
                <w:b/>
                <w:bCs/>
                <w:color w:val="000000"/>
                <w:sz w:val="20"/>
                <w:szCs w:val="20"/>
              </w:rPr>
            </w:pPr>
            <w:r w:rsidRPr="00C94535">
              <w:rPr>
                <w:rFonts w:cstheme="minorHAnsi"/>
                <w:b/>
                <w:bCs/>
                <w:color w:val="000000"/>
                <w:sz w:val="20"/>
                <w:szCs w:val="20"/>
              </w:rPr>
              <w:t>Most positive</w:t>
            </w:r>
          </w:p>
        </w:tc>
      </w:tr>
      <w:tr w:rsidR="007229F6" w:rsidRPr="00C94535" w14:paraId="13F46409" w14:textId="77777777" w:rsidTr="00B7398A">
        <w:trPr>
          <w:trHeight w:val="255"/>
        </w:trPr>
        <w:tc>
          <w:tcPr>
            <w:tcW w:w="1380" w:type="dxa"/>
            <w:tcBorders>
              <w:top w:val="nil"/>
              <w:left w:val="nil"/>
              <w:bottom w:val="nil"/>
              <w:right w:val="nil"/>
            </w:tcBorders>
          </w:tcPr>
          <w:p w14:paraId="3DEF13C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PENGCLC5</w:t>
            </w:r>
          </w:p>
        </w:tc>
        <w:tc>
          <w:tcPr>
            <w:tcW w:w="903" w:type="dxa"/>
            <w:tcBorders>
              <w:top w:val="nil"/>
              <w:left w:val="nil"/>
              <w:bottom w:val="nil"/>
              <w:right w:val="nil"/>
            </w:tcBorders>
          </w:tcPr>
          <w:p w14:paraId="17D60F5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2.5%</w:t>
            </w:r>
          </w:p>
        </w:tc>
        <w:tc>
          <w:tcPr>
            <w:tcW w:w="999" w:type="dxa"/>
            <w:tcBorders>
              <w:top w:val="nil"/>
              <w:left w:val="nil"/>
              <w:bottom w:val="nil"/>
              <w:right w:val="nil"/>
            </w:tcBorders>
          </w:tcPr>
          <w:p w14:paraId="0A17148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7.9%</w:t>
            </w:r>
          </w:p>
        </w:tc>
        <w:tc>
          <w:tcPr>
            <w:tcW w:w="892" w:type="dxa"/>
            <w:tcBorders>
              <w:top w:val="nil"/>
              <w:left w:val="nil"/>
              <w:bottom w:val="nil"/>
              <w:right w:val="nil"/>
            </w:tcBorders>
          </w:tcPr>
          <w:p w14:paraId="327A96E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53.1%</w:t>
            </w:r>
          </w:p>
        </w:tc>
        <w:tc>
          <w:tcPr>
            <w:tcW w:w="891" w:type="dxa"/>
            <w:tcBorders>
              <w:top w:val="nil"/>
              <w:left w:val="nil"/>
              <w:bottom w:val="nil"/>
              <w:right w:val="nil"/>
            </w:tcBorders>
          </w:tcPr>
          <w:p w14:paraId="23FB969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23.4%</w:t>
            </w:r>
          </w:p>
        </w:tc>
        <w:tc>
          <w:tcPr>
            <w:tcW w:w="1445" w:type="dxa"/>
            <w:tcBorders>
              <w:top w:val="nil"/>
              <w:left w:val="nil"/>
              <w:bottom w:val="nil"/>
              <w:right w:val="nil"/>
            </w:tcBorders>
          </w:tcPr>
          <w:p w14:paraId="05CD4965"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PSAFSUB40</w:t>
            </w:r>
          </w:p>
        </w:tc>
        <w:tc>
          <w:tcPr>
            <w:tcW w:w="927" w:type="dxa"/>
            <w:tcBorders>
              <w:top w:val="nil"/>
              <w:left w:val="nil"/>
              <w:bottom w:val="nil"/>
              <w:right w:val="nil"/>
            </w:tcBorders>
          </w:tcPr>
          <w:p w14:paraId="2F856B0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10.2%</w:t>
            </w:r>
          </w:p>
        </w:tc>
        <w:tc>
          <w:tcPr>
            <w:tcW w:w="1000" w:type="dxa"/>
            <w:tcBorders>
              <w:top w:val="nil"/>
              <w:left w:val="nil"/>
              <w:bottom w:val="nil"/>
              <w:right w:val="nil"/>
            </w:tcBorders>
          </w:tcPr>
          <w:p w14:paraId="2C68B6E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32.9%</w:t>
            </w:r>
          </w:p>
        </w:tc>
        <w:tc>
          <w:tcPr>
            <w:tcW w:w="891" w:type="dxa"/>
            <w:tcBorders>
              <w:top w:val="nil"/>
              <w:left w:val="nil"/>
              <w:bottom w:val="nil"/>
              <w:right w:val="nil"/>
            </w:tcBorders>
          </w:tcPr>
          <w:p w14:paraId="483C917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39.1%</w:t>
            </w:r>
          </w:p>
        </w:tc>
        <w:tc>
          <w:tcPr>
            <w:tcW w:w="892" w:type="dxa"/>
            <w:tcBorders>
              <w:top w:val="nil"/>
              <w:left w:val="nil"/>
              <w:bottom w:val="nil"/>
              <w:right w:val="nil"/>
            </w:tcBorders>
          </w:tcPr>
          <w:p w14:paraId="56A5066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17.8%</w:t>
            </w:r>
          </w:p>
        </w:tc>
      </w:tr>
      <w:tr w:rsidR="007229F6" w:rsidRPr="00C94535" w14:paraId="42EE9875" w14:textId="77777777" w:rsidTr="00B7398A">
        <w:trPr>
          <w:trHeight w:val="255"/>
        </w:trPr>
        <w:tc>
          <w:tcPr>
            <w:tcW w:w="1380" w:type="dxa"/>
            <w:tcBorders>
              <w:top w:val="nil"/>
              <w:left w:val="nil"/>
              <w:bottom w:val="nil"/>
              <w:right w:val="nil"/>
            </w:tcBorders>
          </w:tcPr>
          <w:p w14:paraId="21AE57F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PENGCLC6</w:t>
            </w:r>
          </w:p>
        </w:tc>
        <w:tc>
          <w:tcPr>
            <w:tcW w:w="903" w:type="dxa"/>
            <w:tcBorders>
              <w:top w:val="nil"/>
              <w:left w:val="nil"/>
              <w:bottom w:val="nil"/>
              <w:right w:val="nil"/>
            </w:tcBorders>
          </w:tcPr>
          <w:p w14:paraId="3872003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w:t>
            </w:r>
          </w:p>
        </w:tc>
        <w:tc>
          <w:tcPr>
            <w:tcW w:w="999" w:type="dxa"/>
            <w:tcBorders>
              <w:top w:val="nil"/>
              <w:left w:val="nil"/>
              <w:bottom w:val="nil"/>
              <w:right w:val="nil"/>
            </w:tcBorders>
          </w:tcPr>
          <w:p w14:paraId="087E20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7.9%</w:t>
            </w:r>
          </w:p>
        </w:tc>
        <w:tc>
          <w:tcPr>
            <w:tcW w:w="892" w:type="dxa"/>
            <w:tcBorders>
              <w:top w:val="nil"/>
              <w:left w:val="nil"/>
              <w:bottom w:val="nil"/>
              <w:right w:val="nil"/>
            </w:tcBorders>
          </w:tcPr>
          <w:p w14:paraId="69B6AF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51.9%</w:t>
            </w:r>
          </w:p>
        </w:tc>
        <w:tc>
          <w:tcPr>
            <w:tcW w:w="891" w:type="dxa"/>
            <w:tcBorders>
              <w:top w:val="nil"/>
              <w:left w:val="nil"/>
              <w:bottom w:val="nil"/>
              <w:right w:val="nil"/>
            </w:tcBorders>
          </w:tcPr>
          <w:p w14:paraId="207BB57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26.8%</w:t>
            </w:r>
          </w:p>
        </w:tc>
        <w:tc>
          <w:tcPr>
            <w:tcW w:w="1445" w:type="dxa"/>
            <w:tcBorders>
              <w:top w:val="nil"/>
              <w:left w:val="nil"/>
              <w:bottom w:val="nil"/>
              <w:right w:val="nil"/>
            </w:tcBorders>
          </w:tcPr>
          <w:p w14:paraId="44ED35C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PSAFSUB41B</w:t>
            </w:r>
          </w:p>
        </w:tc>
        <w:tc>
          <w:tcPr>
            <w:tcW w:w="927" w:type="dxa"/>
            <w:tcBorders>
              <w:top w:val="nil"/>
              <w:left w:val="nil"/>
              <w:bottom w:val="nil"/>
              <w:right w:val="nil"/>
            </w:tcBorders>
          </w:tcPr>
          <w:p w14:paraId="5B34D8D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1000" w:type="dxa"/>
            <w:tcBorders>
              <w:top w:val="nil"/>
              <w:left w:val="nil"/>
              <w:bottom w:val="nil"/>
              <w:right w:val="nil"/>
            </w:tcBorders>
          </w:tcPr>
          <w:p w14:paraId="156F061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6.7%</w:t>
            </w:r>
          </w:p>
        </w:tc>
        <w:tc>
          <w:tcPr>
            <w:tcW w:w="891" w:type="dxa"/>
            <w:tcBorders>
              <w:top w:val="nil"/>
              <w:left w:val="nil"/>
              <w:bottom w:val="nil"/>
              <w:right w:val="nil"/>
            </w:tcBorders>
          </w:tcPr>
          <w:p w14:paraId="5F48BE3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59.4%</w:t>
            </w:r>
          </w:p>
        </w:tc>
        <w:tc>
          <w:tcPr>
            <w:tcW w:w="892" w:type="dxa"/>
            <w:tcBorders>
              <w:top w:val="nil"/>
              <w:left w:val="nil"/>
              <w:bottom w:val="nil"/>
              <w:right w:val="nil"/>
            </w:tcBorders>
          </w:tcPr>
          <w:p w14:paraId="04B586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32.1%</w:t>
            </w:r>
          </w:p>
        </w:tc>
      </w:tr>
      <w:tr w:rsidR="007229F6" w:rsidRPr="00C94535" w14:paraId="1805E58C" w14:textId="77777777" w:rsidTr="00B7398A">
        <w:trPr>
          <w:trHeight w:val="255"/>
        </w:trPr>
        <w:tc>
          <w:tcPr>
            <w:tcW w:w="1380" w:type="dxa"/>
            <w:tcBorders>
              <w:top w:val="nil"/>
              <w:left w:val="nil"/>
              <w:bottom w:val="nil"/>
              <w:right w:val="nil"/>
            </w:tcBorders>
          </w:tcPr>
          <w:p w14:paraId="565BA1D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PENGCLC9</w:t>
            </w:r>
          </w:p>
        </w:tc>
        <w:tc>
          <w:tcPr>
            <w:tcW w:w="903" w:type="dxa"/>
            <w:tcBorders>
              <w:top w:val="nil"/>
              <w:left w:val="nil"/>
              <w:bottom w:val="nil"/>
              <w:right w:val="nil"/>
            </w:tcBorders>
          </w:tcPr>
          <w:p w14:paraId="145C66B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w:t>
            </w:r>
          </w:p>
        </w:tc>
        <w:tc>
          <w:tcPr>
            <w:tcW w:w="999" w:type="dxa"/>
            <w:tcBorders>
              <w:top w:val="nil"/>
              <w:left w:val="nil"/>
              <w:bottom w:val="nil"/>
              <w:right w:val="nil"/>
            </w:tcBorders>
          </w:tcPr>
          <w:p w14:paraId="37DD110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9.1%</w:t>
            </w:r>
          </w:p>
        </w:tc>
        <w:tc>
          <w:tcPr>
            <w:tcW w:w="892" w:type="dxa"/>
            <w:tcBorders>
              <w:top w:val="nil"/>
              <w:left w:val="nil"/>
              <w:bottom w:val="nil"/>
              <w:right w:val="nil"/>
            </w:tcBorders>
          </w:tcPr>
          <w:p w14:paraId="36E3539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47.0%</w:t>
            </w:r>
          </w:p>
        </w:tc>
        <w:tc>
          <w:tcPr>
            <w:tcW w:w="891" w:type="dxa"/>
            <w:tcBorders>
              <w:top w:val="nil"/>
              <w:left w:val="nil"/>
              <w:bottom w:val="nil"/>
              <w:right w:val="nil"/>
            </w:tcBorders>
          </w:tcPr>
          <w:p w14:paraId="4A0AD97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42.7%</w:t>
            </w:r>
          </w:p>
        </w:tc>
        <w:tc>
          <w:tcPr>
            <w:tcW w:w="1445" w:type="dxa"/>
            <w:tcBorders>
              <w:top w:val="nil"/>
              <w:left w:val="nil"/>
              <w:bottom w:val="nil"/>
              <w:right w:val="nil"/>
            </w:tcBorders>
          </w:tcPr>
          <w:p w14:paraId="1D449B1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PSAFSUB41</w:t>
            </w:r>
          </w:p>
        </w:tc>
        <w:tc>
          <w:tcPr>
            <w:tcW w:w="927" w:type="dxa"/>
            <w:tcBorders>
              <w:top w:val="nil"/>
              <w:left w:val="nil"/>
              <w:bottom w:val="nil"/>
              <w:right w:val="nil"/>
            </w:tcBorders>
          </w:tcPr>
          <w:p w14:paraId="6BFFAA4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8.9%</w:t>
            </w:r>
          </w:p>
        </w:tc>
        <w:tc>
          <w:tcPr>
            <w:tcW w:w="1000" w:type="dxa"/>
            <w:tcBorders>
              <w:top w:val="nil"/>
              <w:left w:val="nil"/>
              <w:bottom w:val="nil"/>
              <w:right w:val="nil"/>
            </w:tcBorders>
          </w:tcPr>
          <w:p w14:paraId="4A348AE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13.8%</w:t>
            </w:r>
          </w:p>
        </w:tc>
        <w:tc>
          <w:tcPr>
            <w:tcW w:w="891" w:type="dxa"/>
            <w:tcBorders>
              <w:top w:val="nil"/>
              <w:left w:val="nil"/>
              <w:bottom w:val="nil"/>
              <w:right w:val="nil"/>
            </w:tcBorders>
          </w:tcPr>
          <w:p w14:paraId="5CC2D98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37.3%</w:t>
            </w:r>
          </w:p>
        </w:tc>
        <w:tc>
          <w:tcPr>
            <w:tcW w:w="892" w:type="dxa"/>
            <w:tcBorders>
              <w:top w:val="nil"/>
              <w:left w:val="nil"/>
              <w:bottom w:val="nil"/>
              <w:right w:val="nil"/>
            </w:tcBorders>
          </w:tcPr>
          <w:p w14:paraId="3A20D13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23.6%</w:t>
            </w:r>
          </w:p>
        </w:tc>
      </w:tr>
      <w:tr w:rsidR="007229F6" w:rsidRPr="00C94535" w14:paraId="453EA14C" w14:textId="77777777" w:rsidTr="00B7398A">
        <w:trPr>
          <w:trHeight w:val="255"/>
        </w:trPr>
        <w:tc>
          <w:tcPr>
            <w:tcW w:w="1380" w:type="dxa"/>
            <w:tcBorders>
              <w:top w:val="nil"/>
              <w:left w:val="nil"/>
              <w:bottom w:val="nil"/>
              <w:right w:val="nil"/>
            </w:tcBorders>
          </w:tcPr>
          <w:p w14:paraId="3543EDC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PENGCLC65</w:t>
            </w:r>
          </w:p>
        </w:tc>
        <w:tc>
          <w:tcPr>
            <w:tcW w:w="903" w:type="dxa"/>
            <w:tcBorders>
              <w:top w:val="nil"/>
              <w:left w:val="nil"/>
              <w:bottom w:val="nil"/>
              <w:right w:val="nil"/>
            </w:tcBorders>
          </w:tcPr>
          <w:p w14:paraId="0A067EF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w:t>
            </w:r>
          </w:p>
        </w:tc>
        <w:tc>
          <w:tcPr>
            <w:tcW w:w="999" w:type="dxa"/>
            <w:tcBorders>
              <w:top w:val="nil"/>
              <w:left w:val="nil"/>
              <w:bottom w:val="nil"/>
              <w:right w:val="nil"/>
            </w:tcBorders>
          </w:tcPr>
          <w:p w14:paraId="36413A4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7.9%</w:t>
            </w:r>
          </w:p>
        </w:tc>
        <w:tc>
          <w:tcPr>
            <w:tcW w:w="892" w:type="dxa"/>
            <w:tcBorders>
              <w:top w:val="nil"/>
              <w:left w:val="nil"/>
              <w:bottom w:val="nil"/>
              <w:right w:val="nil"/>
            </w:tcBorders>
          </w:tcPr>
          <w:p w14:paraId="7F663F6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56.6%</w:t>
            </w:r>
          </w:p>
        </w:tc>
        <w:tc>
          <w:tcPr>
            <w:tcW w:w="891" w:type="dxa"/>
            <w:tcBorders>
              <w:top w:val="nil"/>
              <w:left w:val="nil"/>
              <w:bottom w:val="nil"/>
              <w:right w:val="nil"/>
            </w:tcBorders>
          </w:tcPr>
          <w:p w14:paraId="109B9C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32.0%</w:t>
            </w:r>
          </w:p>
        </w:tc>
        <w:tc>
          <w:tcPr>
            <w:tcW w:w="1445" w:type="dxa"/>
            <w:tcBorders>
              <w:top w:val="nil"/>
              <w:left w:val="nil"/>
              <w:bottom w:val="nil"/>
              <w:right w:val="nil"/>
            </w:tcBorders>
          </w:tcPr>
          <w:p w14:paraId="3CC15091"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PSAFSUB42</w:t>
            </w:r>
          </w:p>
        </w:tc>
        <w:tc>
          <w:tcPr>
            <w:tcW w:w="927" w:type="dxa"/>
            <w:tcBorders>
              <w:top w:val="nil"/>
              <w:left w:val="nil"/>
              <w:bottom w:val="nil"/>
              <w:right w:val="nil"/>
            </w:tcBorders>
          </w:tcPr>
          <w:p w14:paraId="5F3C957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7.1%</w:t>
            </w:r>
          </w:p>
        </w:tc>
        <w:tc>
          <w:tcPr>
            <w:tcW w:w="1000" w:type="dxa"/>
            <w:tcBorders>
              <w:top w:val="nil"/>
              <w:left w:val="nil"/>
              <w:bottom w:val="nil"/>
              <w:right w:val="nil"/>
            </w:tcBorders>
          </w:tcPr>
          <w:p w14:paraId="323E679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17.0%</w:t>
            </w:r>
          </w:p>
        </w:tc>
        <w:tc>
          <w:tcPr>
            <w:tcW w:w="891" w:type="dxa"/>
            <w:tcBorders>
              <w:top w:val="nil"/>
              <w:left w:val="nil"/>
              <w:bottom w:val="nil"/>
              <w:right w:val="nil"/>
            </w:tcBorders>
          </w:tcPr>
          <w:p w14:paraId="1F1A087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39.7%</w:t>
            </w:r>
          </w:p>
        </w:tc>
        <w:tc>
          <w:tcPr>
            <w:tcW w:w="892" w:type="dxa"/>
            <w:tcBorders>
              <w:top w:val="nil"/>
              <w:left w:val="nil"/>
              <w:bottom w:val="nil"/>
              <w:right w:val="nil"/>
            </w:tcBorders>
          </w:tcPr>
          <w:p w14:paraId="44C4996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20.1%</w:t>
            </w:r>
          </w:p>
        </w:tc>
      </w:tr>
      <w:tr w:rsidR="007229F6" w:rsidRPr="00C94535" w14:paraId="51CF4DBD" w14:textId="77777777" w:rsidTr="00B7398A">
        <w:trPr>
          <w:trHeight w:val="255"/>
        </w:trPr>
        <w:tc>
          <w:tcPr>
            <w:tcW w:w="1380" w:type="dxa"/>
            <w:tcBorders>
              <w:top w:val="nil"/>
              <w:left w:val="nil"/>
              <w:bottom w:val="nil"/>
              <w:right w:val="nil"/>
            </w:tcBorders>
          </w:tcPr>
          <w:p w14:paraId="0EBEAB0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PENGCLC66</w:t>
            </w:r>
          </w:p>
        </w:tc>
        <w:tc>
          <w:tcPr>
            <w:tcW w:w="903" w:type="dxa"/>
            <w:tcBorders>
              <w:top w:val="nil"/>
              <w:left w:val="nil"/>
              <w:bottom w:val="nil"/>
              <w:right w:val="nil"/>
            </w:tcBorders>
          </w:tcPr>
          <w:p w14:paraId="43B37A1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w:t>
            </w:r>
          </w:p>
        </w:tc>
        <w:tc>
          <w:tcPr>
            <w:tcW w:w="999" w:type="dxa"/>
            <w:tcBorders>
              <w:top w:val="nil"/>
              <w:left w:val="nil"/>
              <w:bottom w:val="nil"/>
              <w:right w:val="nil"/>
            </w:tcBorders>
          </w:tcPr>
          <w:p w14:paraId="575FA2B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16.6%</w:t>
            </w:r>
          </w:p>
        </w:tc>
        <w:tc>
          <w:tcPr>
            <w:tcW w:w="892" w:type="dxa"/>
            <w:tcBorders>
              <w:top w:val="nil"/>
              <w:left w:val="nil"/>
              <w:bottom w:val="nil"/>
              <w:right w:val="nil"/>
            </w:tcBorders>
          </w:tcPr>
          <w:p w14:paraId="0AF12E1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49.3%</w:t>
            </w:r>
          </w:p>
        </w:tc>
        <w:tc>
          <w:tcPr>
            <w:tcW w:w="891" w:type="dxa"/>
            <w:tcBorders>
              <w:top w:val="nil"/>
              <w:left w:val="nil"/>
              <w:bottom w:val="nil"/>
              <w:right w:val="nil"/>
            </w:tcBorders>
          </w:tcPr>
          <w:p w14:paraId="61817D9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28.8%</w:t>
            </w:r>
          </w:p>
        </w:tc>
        <w:tc>
          <w:tcPr>
            <w:tcW w:w="1445" w:type="dxa"/>
            <w:tcBorders>
              <w:top w:val="nil"/>
              <w:left w:val="nil"/>
              <w:bottom w:val="nil"/>
              <w:right w:val="nil"/>
            </w:tcBorders>
          </w:tcPr>
          <w:p w14:paraId="3FBB2EB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PSAFERM44</w:t>
            </w:r>
          </w:p>
        </w:tc>
        <w:tc>
          <w:tcPr>
            <w:tcW w:w="927" w:type="dxa"/>
            <w:tcBorders>
              <w:top w:val="nil"/>
              <w:left w:val="nil"/>
              <w:bottom w:val="nil"/>
              <w:right w:val="nil"/>
            </w:tcBorders>
          </w:tcPr>
          <w:p w14:paraId="0AFD0DA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w:t>
            </w:r>
          </w:p>
        </w:tc>
        <w:tc>
          <w:tcPr>
            <w:tcW w:w="1000" w:type="dxa"/>
            <w:tcBorders>
              <w:top w:val="nil"/>
              <w:left w:val="nil"/>
              <w:bottom w:val="nil"/>
              <w:right w:val="nil"/>
            </w:tcBorders>
          </w:tcPr>
          <w:p w14:paraId="2901CFA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21.5%</w:t>
            </w:r>
          </w:p>
        </w:tc>
        <w:tc>
          <w:tcPr>
            <w:tcW w:w="891" w:type="dxa"/>
            <w:tcBorders>
              <w:top w:val="nil"/>
              <w:left w:val="nil"/>
              <w:bottom w:val="nil"/>
              <w:right w:val="nil"/>
            </w:tcBorders>
          </w:tcPr>
          <w:p w14:paraId="4589246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42.6%</w:t>
            </w:r>
          </w:p>
        </w:tc>
        <w:tc>
          <w:tcPr>
            <w:tcW w:w="892" w:type="dxa"/>
            <w:tcBorders>
              <w:top w:val="nil"/>
              <w:left w:val="nil"/>
              <w:bottom w:val="nil"/>
              <w:right w:val="nil"/>
            </w:tcBorders>
          </w:tcPr>
          <w:p w14:paraId="39461CE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18.8%</w:t>
            </w:r>
          </w:p>
        </w:tc>
      </w:tr>
      <w:tr w:rsidR="007229F6" w:rsidRPr="00C94535" w14:paraId="010B8B10" w14:textId="77777777" w:rsidTr="00B7398A">
        <w:trPr>
          <w:trHeight w:val="255"/>
        </w:trPr>
        <w:tc>
          <w:tcPr>
            <w:tcW w:w="1380" w:type="dxa"/>
            <w:tcBorders>
              <w:top w:val="nil"/>
              <w:left w:val="nil"/>
              <w:bottom w:val="nil"/>
              <w:right w:val="nil"/>
            </w:tcBorders>
          </w:tcPr>
          <w:p w14:paraId="18E62F9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PENGREL10</w:t>
            </w:r>
          </w:p>
        </w:tc>
        <w:tc>
          <w:tcPr>
            <w:tcW w:w="903" w:type="dxa"/>
            <w:tcBorders>
              <w:top w:val="nil"/>
              <w:left w:val="nil"/>
              <w:bottom w:val="nil"/>
              <w:right w:val="nil"/>
            </w:tcBorders>
          </w:tcPr>
          <w:p w14:paraId="51BD7FB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6.6%</w:t>
            </w:r>
          </w:p>
        </w:tc>
        <w:tc>
          <w:tcPr>
            <w:tcW w:w="999" w:type="dxa"/>
            <w:tcBorders>
              <w:top w:val="nil"/>
              <w:left w:val="nil"/>
              <w:bottom w:val="nil"/>
              <w:right w:val="nil"/>
            </w:tcBorders>
          </w:tcPr>
          <w:p w14:paraId="6DD9559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20.7%</w:t>
            </w:r>
          </w:p>
        </w:tc>
        <w:tc>
          <w:tcPr>
            <w:tcW w:w="892" w:type="dxa"/>
            <w:tcBorders>
              <w:top w:val="nil"/>
              <w:left w:val="nil"/>
              <w:bottom w:val="nil"/>
              <w:right w:val="nil"/>
            </w:tcBorders>
          </w:tcPr>
          <w:p w14:paraId="45B6427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55.1%</w:t>
            </w:r>
          </w:p>
        </w:tc>
        <w:tc>
          <w:tcPr>
            <w:tcW w:w="891" w:type="dxa"/>
            <w:tcBorders>
              <w:top w:val="nil"/>
              <w:left w:val="nil"/>
              <w:bottom w:val="nil"/>
              <w:right w:val="nil"/>
            </w:tcBorders>
          </w:tcPr>
          <w:p w14:paraId="7C20FF1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17.6%</w:t>
            </w:r>
          </w:p>
        </w:tc>
        <w:tc>
          <w:tcPr>
            <w:tcW w:w="1445" w:type="dxa"/>
            <w:tcBorders>
              <w:top w:val="nil"/>
              <w:left w:val="nil"/>
              <w:bottom w:val="nil"/>
              <w:right w:val="nil"/>
            </w:tcBorders>
          </w:tcPr>
          <w:p w14:paraId="18E6D4B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PSAFERM45</w:t>
            </w:r>
          </w:p>
        </w:tc>
        <w:tc>
          <w:tcPr>
            <w:tcW w:w="927" w:type="dxa"/>
            <w:tcBorders>
              <w:top w:val="nil"/>
              <w:left w:val="nil"/>
              <w:bottom w:val="nil"/>
              <w:right w:val="nil"/>
            </w:tcBorders>
          </w:tcPr>
          <w:p w14:paraId="6A7C70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w:t>
            </w:r>
          </w:p>
        </w:tc>
        <w:tc>
          <w:tcPr>
            <w:tcW w:w="1000" w:type="dxa"/>
            <w:tcBorders>
              <w:top w:val="nil"/>
              <w:left w:val="nil"/>
              <w:bottom w:val="nil"/>
              <w:right w:val="nil"/>
            </w:tcBorders>
          </w:tcPr>
          <w:p w14:paraId="42FA017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6.2%</w:t>
            </w:r>
          </w:p>
        </w:tc>
        <w:tc>
          <w:tcPr>
            <w:tcW w:w="891" w:type="dxa"/>
            <w:tcBorders>
              <w:top w:val="nil"/>
              <w:left w:val="nil"/>
              <w:bottom w:val="nil"/>
              <w:right w:val="nil"/>
            </w:tcBorders>
          </w:tcPr>
          <w:p w14:paraId="0C1733C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56.8%</w:t>
            </w:r>
          </w:p>
        </w:tc>
        <w:tc>
          <w:tcPr>
            <w:tcW w:w="892" w:type="dxa"/>
            <w:tcBorders>
              <w:top w:val="nil"/>
              <w:left w:val="nil"/>
              <w:bottom w:val="nil"/>
              <w:right w:val="nil"/>
            </w:tcBorders>
          </w:tcPr>
          <w:p w14:paraId="712A5BA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34.4%</w:t>
            </w:r>
          </w:p>
        </w:tc>
      </w:tr>
      <w:tr w:rsidR="007229F6" w:rsidRPr="00C94535" w14:paraId="65B90DF6" w14:textId="77777777" w:rsidTr="00B7398A">
        <w:trPr>
          <w:trHeight w:val="255"/>
        </w:trPr>
        <w:tc>
          <w:tcPr>
            <w:tcW w:w="1380" w:type="dxa"/>
            <w:tcBorders>
              <w:top w:val="nil"/>
              <w:left w:val="nil"/>
              <w:bottom w:val="nil"/>
              <w:right w:val="nil"/>
            </w:tcBorders>
          </w:tcPr>
          <w:p w14:paraId="32E2937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PENGREL11</w:t>
            </w:r>
          </w:p>
        </w:tc>
        <w:tc>
          <w:tcPr>
            <w:tcW w:w="903" w:type="dxa"/>
            <w:tcBorders>
              <w:top w:val="nil"/>
              <w:left w:val="nil"/>
              <w:bottom w:val="nil"/>
              <w:right w:val="nil"/>
            </w:tcBorders>
          </w:tcPr>
          <w:p w14:paraId="394128D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w:t>
            </w:r>
          </w:p>
        </w:tc>
        <w:tc>
          <w:tcPr>
            <w:tcW w:w="999" w:type="dxa"/>
            <w:tcBorders>
              <w:top w:val="nil"/>
              <w:left w:val="nil"/>
              <w:bottom w:val="nil"/>
              <w:right w:val="nil"/>
            </w:tcBorders>
          </w:tcPr>
          <w:p w14:paraId="13C8537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10.1%</w:t>
            </w:r>
          </w:p>
        </w:tc>
        <w:tc>
          <w:tcPr>
            <w:tcW w:w="892" w:type="dxa"/>
            <w:tcBorders>
              <w:top w:val="nil"/>
              <w:left w:val="nil"/>
              <w:bottom w:val="nil"/>
              <w:right w:val="nil"/>
            </w:tcBorders>
          </w:tcPr>
          <w:p w14:paraId="0737344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53.1%</w:t>
            </w:r>
          </w:p>
        </w:tc>
        <w:tc>
          <w:tcPr>
            <w:tcW w:w="891" w:type="dxa"/>
            <w:tcBorders>
              <w:top w:val="nil"/>
              <w:left w:val="nil"/>
              <w:bottom w:val="nil"/>
              <w:right w:val="nil"/>
            </w:tcBorders>
          </w:tcPr>
          <w:p w14:paraId="6BDC7FA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31.6%</w:t>
            </w:r>
          </w:p>
        </w:tc>
        <w:tc>
          <w:tcPr>
            <w:tcW w:w="1445" w:type="dxa"/>
            <w:tcBorders>
              <w:top w:val="nil"/>
              <w:left w:val="nil"/>
              <w:bottom w:val="nil"/>
              <w:right w:val="nil"/>
            </w:tcBorders>
          </w:tcPr>
          <w:p w14:paraId="0519DB93"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PSAFERM47</w:t>
            </w:r>
          </w:p>
        </w:tc>
        <w:tc>
          <w:tcPr>
            <w:tcW w:w="927" w:type="dxa"/>
            <w:tcBorders>
              <w:top w:val="nil"/>
              <w:left w:val="nil"/>
              <w:bottom w:val="nil"/>
              <w:right w:val="nil"/>
            </w:tcBorders>
          </w:tcPr>
          <w:p w14:paraId="4C0948F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w:t>
            </w:r>
          </w:p>
        </w:tc>
        <w:tc>
          <w:tcPr>
            <w:tcW w:w="1000" w:type="dxa"/>
            <w:tcBorders>
              <w:top w:val="nil"/>
              <w:left w:val="nil"/>
              <w:bottom w:val="nil"/>
              <w:right w:val="nil"/>
            </w:tcBorders>
          </w:tcPr>
          <w:p w14:paraId="1B418FF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6.6%</w:t>
            </w:r>
          </w:p>
        </w:tc>
        <w:tc>
          <w:tcPr>
            <w:tcW w:w="891" w:type="dxa"/>
            <w:tcBorders>
              <w:top w:val="nil"/>
              <w:left w:val="nil"/>
              <w:bottom w:val="nil"/>
              <w:right w:val="nil"/>
            </w:tcBorders>
          </w:tcPr>
          <w:p w14:paraId="3D3CB4D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54.0%</w:t>
            </w:r>
          </w:p>
        </w:tc>
        <w:tc>
          <w:tcPr>
            <w:tcW w:w="892" w:type="dxa"/>
            <w:tcBorders>
              <w:top w:val="nil"/>
              <w:left w:val="nil"/>
              <w:bottom w:val="nil"/>
              <w:right w:val="nil"/>
            </w:tcBorders>
          </w:tcPr>
          <w:p w14:paraId="5CF2B28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36.7%</w:t>
            </w:r>
          </w:p>
        </w:tc>
      </w:tr>
      <w:tr w:rsidR="007229F6" w:rsidRPr="00C94535" w14:paraId="5DEC92D6" w14:textId="77777777" w:rsidTr="00B7398A">
        <w:trPr>
          <w:trHeight w:val="255"/>
        </w:trPr>
        <w:tc>
          <w:tcPr>
            <w:tcW w:w="1380" w:type="dxa"/>
            <w:tcBorders>
              <w:top w:val="nil"/>
              <w:left w:val="nil"/>
              <w:bottom w:val="nil"/>
              <w:right w:val="nil"/>
            </w:tcBorders>
          </w:tcPr>
          <w:p w14:paraId="0759736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PENGREL13</w:t>
            </w:r>
          </w:p>
        </w:tc>
        <w:tc>
          <w:tcPr>
            <w:tcW w:w="903" w:type="dxa"/>
            <w:tcBorders>
              <w:top w:val="nil"/>
              <w:left w:val="nil"/>
              <w:bottom w:val="nil"/>
              <w:right w:val="nil"/>
            </w:tcBorders>
          </w:tcPr>
          <w:p w14:paraId="0DAE0D5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w:t>
            </w:r>
          </w:p>
        </w:tc>
        <w:tc>
          <w:tcPr>
            <w:tcW w:w="999" w:type="dxa"/>
            <w:tcBorders>
              <w:top w:val="nil"/>
              <w:left w:val="nil"/>
              <w:bottom w:val="nil"/>
              <w:right w:val="nil"/>
            </w:tcBorders>
          </w:tcPr>
          <w:p w14:paraId="694390C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w:t>
            </w:r>
          </w:p>
        </w:tc>
        <w:tc>
          <w:tcPr>
            <w:tcW w:w="892" w:type="dxa"/>
            <w:tcBorders>
              <w:top w:val="nil"/>
              <w:left w:val="nil"/>
              <w:bottom w:val="nil"/>
              <w:right w:val="nil"/>
            </w:tcBorders>
          </w:tcPr>
          <w:p w14:paraId="60164D5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47.1%</w:t>
            </w:r>
          </w:p>
        </w:tc>
        <w:tc>
          <w:tcPr>
            <w:tcW w:w="891" w:type="dxa"/>
            <w:tcBorders>
              <w:top w:val="nil"/>
              <w:left w:val="nil"/>
              <w:bottom w:val="nil"/>
              <w:right w:val="nil"/>
            </w:tcBorders>
          </w:tcPr>
          <w:p w14:paraId="52A269D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44.5%</w:t>
            </w:r>
          </w:p>
        </w:tc>
        <w:tc>
          <w:tcPr>
            <w:tcW w:w="1445" w:type="dxa"/>
            <w:tcBorders>
              <w:top w:val="nil"/>
              <w:left w:val="nil"/>
              <w:bottom w:val="nil"/>
              <w:right w:val="nil"/>
            </w:tcBorders>
          </w:tcPr>
          <w:p w14:paraId="3BC2FF0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PENVPENV48</w:t>
            </w:r>
          </w:p>
        </w:tc>
        <w:tc>
          <w:tcPr>
            <w:tcW w:w="927" w:type="dxa"/>
            <w:tcBorders>
              <w:top w:val="nil"/>
              <w:left w:val="nil"/>
              <w:bottom w:val="nil"/>
              <w:right w:val="nil"/>
            </w:tcBorders>
          </w:tcPr>
          <w:p w14:paraId="42BF541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w:t>
            </w:r>
          </w:p>
        </w:tc>
        <w:tc>
          <w:tcPr>
            <w:tcW w:w="1000" w:type="dxa"/>
            <w:tcBorders>
              <w:top w:val="nil"/>
              <w:left w:val="nil"/>
              <w:bottom w:val="nil"/>
              <w:right w:val="nil"/>
            </w:tcBorders>
          </w:tcPr>
          <w:p w14:paraId="4108C87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11.2%</w:t>
            </w:r>
          </w:p>
        </w:tc>
        <w:tc>
          <w:tcPr>
            <w:tcW w:w="891" w:type="dxa"/>
            <w:tcBorders>
              <w:top w:val="nil"/>
              <w:left w:val="nil"/>
              <w:bottom w:val="nil"/>
              <w:right w:val="nil"/>
            </w:tcBorders>
          </w:tcPr>
          <w:p w14:paraId="08FEA71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58.5%</w:t>
            </w:r>
          </w:p>
        </w:tc>
        <w:tc>
          <w:tcPr>
            <w:tcW w:w="892" w:type="dxa"/>
            <w:tcBorders>
              <w:top w:val="nil"/>
              <w:left w:val="nil"/>
              <w:bottom w:val="nil"/>
              <w:right w:val="nil"/>
            </w:tcBorders>
          </w:tcPr>
          <w:p w14:paraId="2C5BEF0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26.3%</w:t>
            </w:r>
          </w:p>
        </w:tc>
      </w:tr>
      <w:tr w:rsidR="007229F6" w:rsidRPr="00C94535" w14:paraId="1AF00742" w14:textId="77777777" w:rsidTr="00B7398A">
        <w:trPr>
          <w:trHeight w:val="255"/>
        </w:trPr>
        <w:tc>
          <w:tcPr>
            <w:tcW w:w="1380" w:type="dxa"/>
            <w:tcBorders>
              <w:top w:val="nil"/>
              <w:left w:val="nil"/>
              <w:bottom w:val="nil"/>
              <w:right w:val="nil"/>
            </w:tcBorders>
          </w:tcPr>
          <w:p w14:paraId="57CA12A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PENGREL15</w:t>
            </w:r>
          </w:p>
        </w:tc>
        <w:tc>
          <w:tcPr>
            <w:tcW w:w="903" w:type="dxa"/>
            <w:tcBorders>
              <w:top w:val="nil"/>
              <w:left w:val="nil"/>
              <w:bottom w:val="nil"/>
              <w:right w:val="nil"/>
            </w:tcBorders>
          </w:tcPr>
          <w:p w14:paraId="7E3A749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999" w:type="dxa"/>
            <w:tcBorders>
              <w:top w:val="nil"/>
              <w:left w:val="nil"/>
              <w:bottom w:val="nil"/>
              <w:right w:val="nil"/>
            </w:tcBorders>
          </w:tcPr>
          <w:p w14:paraId="2398DD7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8.8%</w:t>
            </w:r>
          </w:p>
        </w:tc>
        <w:tc>
          <w:tcPr>
            <w:tcW w:w="892" w:type="dxa"/>
            <w:tcBorders>
              <w:top w:val="nil"/>
              <w:left w:val="nil"/>
              <w:bottom w:val="nil"/>
              <w:right w:val="nil"/>
            </w:tcBorders>
          </w:tcPr>
          <w:p w14:paraId="3A73FE4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47.8%</w:t>
            </w:r>
          </w:p>
        </w:tc>
        <w:tc>
          <w:tcPr>
            <w:tcW w:w="891" w:type="dxa"/>
            <w:tcBorders>
              <w:top w:val="nil"/>
              <w:left w:val="nil"/>
              <w:bottom w:val="nil"/>
              <w:right w:val="nil"/>
            </w:tcBorders>
          </w:tcPr>
          <w:p w14:paraId="0EEE0B6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41.6%</w:t>
            </w:r>
          </w:p>
        </w:tc>
        <w:tc>
          <w:tcPr>
            <w:tcW w:w="1445" w:type="dxa"/>
            <w:tcBorders>
              <w:top w:val="nil"/>
              <w:left w:val="nil"/>
              <w:bottom w:val="nil"/>
              <w:right w:val="nil"/>
            </w:tcBorders>
          </w:tcPr>
          <w:p w14:paraId="5D378D8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PENVPENV49</w:t>
            </w:r>
          </w:p>
        </w:tc>
        <w:tc>
          <w:tcPr>
            <w:tcW w:w="927" w:type="dxa"/>
            <w:tcBorders>
              <w:top w:val="nil"/>
              <w:left w:val="nil"/>
              <w:bottom w:val="nil"/>
              <w:right w:val="nil"/>
            </w:tcBorders>
          </w:tcPr>
          <w:p w14:paraId="373D9FE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1000" w:type="dxa"/>
            <w:tcBorders>
              <w:top w:val="nil"/>
              <w:left w:val="nil"/>
              <w:bottom w:val="nil"/>
              <w:right w:val="nil"/>
            </w:tcBorders>
          </w:tcPr>
          <w:p w14:paraId="522D3B2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6.7%</w:t>
            </w:r>
          </w:p>
        </w:tc>
        <w:tc>
          <w:tcPr>
            <w:tcW w:w="891" w:type="dxa"/>
            <w:tcBorders>
              <w:top w:val="nil"/>
              <w:left w:val="nil"/>
              <w:bottom w:val="nil"/>
              <w:right w:val="nil"/>
            </w:tcBorders>
          </w:tcPr>
          <w:p w14:paraId="2C437B9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58.7%</w:t>
            </w:r>
          </w:p>
        </w:tc>
        <w:tc>
          <w:tcPr>
            <w:tcW w:w="892" w:type="dxa"/>
            <w:tcBorders>
              <w:top w:val="nil"/>
              <w:left w:val="nil"/>
              <w:bottom w:val="nil"/>
              <w:right w:val="nil"/>
            </w:tcBorders>
          </w:tcPr>
          <w:p w14:paraId="33E95F0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32.9%</w:t>
            </w:r>
          </w:p>
        </w:tc>
      </w:tr>
      <w:tr w:rsidR="007229F6" w:rsidRPr="00C94535" w14:paraId="768E77F8" w14:textId="77777777" w:rsidTr="00B7398A">
        <w:trPr>
          <w:trHeight w:val="255"/>
        </w:trPr>
        <w:tc>
          <w:tcPr>
            <w:tcW w:w="1380" w:type="dxa"/>
            <w:tcBorders>
              <w:top w:val="nil"/>
              <w:left w:val="nil"/>
              <w:bottom w:val="nil"/>
              <w:right w:val="nil"/>
            </w:tcBorders>
          </w:tcPr>
          <w:p w14:paraId="055335C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PENGREL16</w:t>
            </w:r>
          </w:p>
        </w:tc>
        <w:tc>
          <w:tcPr>
            <w:tcW w:w="903" w:type="dxa"/>
            <w:tcBorders>
              <w:top w:val="nil"/>
              <w:left w:val="nil"/>
              <w:bottom w:val="nil"/>
              <w:right w:val="nil"/>
            </w:tcBorders>
          </w:tcPr>
          <w:p w14:paraId="64432C7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w:t>
            </w:r>
          </w:p>
        </w:tc>
        <w:tc>
          <w:tcPr>
            <w:tcW w:w="999" w:type="dxa"/>
            <w:tcBorders>
              <w:top w:val="nil"/>
              <w:left w:val="nil"/>
              <w:bottom w:val="nil"/>
              <w:right w:val="nil"/>
            </w:tcBorders>
          </w:tcPr>
          <w:p w14:paraId="000CF5B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8.3%</w:t>
            </w:r>
          </w:p>
        </w:tc>
        <w:tc>
          <w:tcPr>
            <w:tcW w:w="892" w:type="dxa"/>
            <w:tcBorders>
              <w:top w:val="nil"/>
              <w:left w:val="nil"/>
              <w:bottom w:val="nil"/>
              <w:right w:val="nil"/>
            </w:tcBorders>
          </w:tcPr>
          <w:p w14:paraId="0C3C5C2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47.4%</w:t>
            </w:r>
          </w:p>
        </w:tc>
        <w:tc>
          <w:tcPr>
            <w:tcW w:w="891" w:type="dxa"/>
            <w:tcBorders>
              <w:top w:val="nil"/>
              <w:left w:val="nil"/>
              <w:bottom w:val="nil"/>
              <w:right w:val="nil"/>
            </w:tcBorders>
          </w:tcPr>
          <w:p w14:paraId="02A928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42.1%</w:t>
            </w:r>
          </w:p>
        </w:tc>
        <w:tc>
          <w:tcPr>
            <w:tcW w:w="1445" w:type="dxa"/>
            <w:tcBorders>
              <w:top w:val="nil"/>
              <w:left w:val="nil"/>
              <w:bottom w:val="nil"/>
              <w:right w:val="nil"/>
            </w:tcBorders>
          </w:tcPr>
          <w:p w14:paraId="2E8785EA"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PENVINS50</w:t>
            </w:r>
          </w:p>
        </w:tc>
        <w:tc>
          <w:tcPr>
            <w:tcW w:w="927" w:type="dxa"/>
            <w:tcBorders>
              <w:top w:val="nil"/>
              <w:left w:val="nil"/>
              <w:bottom w:val="nil"/>
              <w:right w:val="nil"/>
            </w:tcBorders>
          </w:tcPr>
          <w:p w14:paraId="20292DD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5.9%</w:t>
            </w:r>
          </w:p>
        </w:tc>
        <w:tc>
          <w:tcPr>
            <w:tcW w:w="1000" w:type="dxa"/>
            <w:tcBorders>
              <w:top w:val="nil"/>
              <w:left w:val="nil"/>
              <w:bottom w:val="nil"/>
              <w:right w:val="nil"/>
            </w:tcBorders>
          </w:tcPr>
          <w:p w14:paraId="66D10CA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16.8%</w:t>
            </w:r>
          </w:p>
        </w:tc>
        <w:tc>
          <w:tcPr>
            <w:tcW w:w="891" w:type="dxa"/>
            <w:tcBorders>
              <w:top w:val="nil"/>
              <w:left w:val="nil"/>
              <w:bottom w:val="nil"/>
              <w:right w:val="nil"/>
            </w:tcBorders>
          </w:tcPr>
          <w:p w14:paraId="7CDEC07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57.3%</w:t>
            </w:r>
          </w:p>
        </w:tc>
        <w:tc>
          <w:tcPr>
            <w:tcW w:w="892" w:type="dxa"/>
            <w:tcBorders>
              <w:top w:val="nil"/>
              <w:left w:val="nil"/>
              <w:bottom w:val="nil"/>
              <w:right w:val="nil"/>
            </w:tcBorders>
          </w:tcPr>
          <w:p w14:paraId="088BCEF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20.0%</w:t>
            </w:r>
          </w:p>
        </w:tc>
      </w:tr>
      <w:tr w:rsidR="007229F6" w:rsidRPr="00C94535" w14:paraId="5D5763FC" w14:textId="77777777" w:rsidTr="00B7398A">
        <w:trPr>
          <w:trHeight w:val="255"/>
        </w:trPr>
        <w:tc>
          <w:tcPr>
            <w:tcW w:w="1380" w:type="dxa"/>
            <w:tcBorders>
              <w:top w:val="nil"/>
              <w:left w:val="nil"/>
              <w:bottom w:val="nil"/>
              <w:right w:val="nil"/>
            </w:tcBorders>
          </w:tcPr>
          <w:p w14:paraId="529D5A6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PENGREL23</w:t>
            </w:r>
          </w:p>
        </w:tc>
        <w:tc>
          <w:tcPr>
            <w:tcW w:w="903" w:type="dxa"/>
            <w:tcBorders>
              <w:top w:val="nil"/>
              <w:left w:val="nil"/>
              <w:bottom w:val="nil"/>
              <w:right w:val="nil"/>
            </w:tcBorders>
          </w:tcPr>
          <w:p w14:paraId="79A3192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w:t>
            </w:r>
          </w:p>
        </w:tc>
        <w:tc>
          <w:tcPr>
            <w:tcW w:w="999" w:type="dxa"/>
            <w:tcBorders>
              <w:top w:val="nil"/>
              <w:left w:val="nil"/>
              <w:bottom w:val="nil"/>
              <w:right w:val="nil"/>
            </w:tcBorders>
          </w:tcPr>
          <w:p w14:paraId="0109F72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6.1%</w:t>
            </w:r>
          </w:p>
        </w:tc>
        <w:tc>
          <w:tcPr>
            <w:tcW w:w="892" w:type="dxa"/>
            <w:tcBorders>
              <w:top w:val="nil"/>
              <w:left w:val="nil"/>
              <w:bottom w:val="nil"/>
              <w:right w:val="nil"/>
            </w:tcBorders>
          </w:tcPr>
          <w:p w14:paraId="765AFC9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47.8%</w:t>
            </w:r>
          </w:p>
        </w:tc>
        <w:tc>
          <w:tcPr>
            <w:tcW w:w="891" w:type="dxa"/>
            <w:tcBorders>
              <w:top w:val="nil"/>
              <w:left w:val="nil"/>
              <w:bottom w:val="nil"/>
              <w:right w:val="nil"/>
            </w:tcBorders>
          </w:tcPr>
          <w:p w14:paraId="1B99F96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32.9%</w:t>
            </w:r>
          </w:p>
        </w:tc>
        <w:tc>
          <w:tcPr>
            <w:tcW w:w="1445" w:type="dxa"/>
            <w:tcBorders>
              <w:top w:val="nil"/>
              <w:left w:val="nil"/>
              <w:bottom w:val="nil"/>
              <w:right w:val="nil"/>
            </w:tcBorders>
          </w:tcPr>
          <w:p w14:paraId="7D0134F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PENVINS51</w:t>
            </w:r>
          </w:p>
        </w:tc>
        <w:tc>
          <w:tcPr>
            <w:tcW w:w="927" w:type="dxa"/>
            <w:tcBorders>
              <w:top w:val="nil"/>
              <w:left w:val="nil"/>
              <w:bottom w:val="nil"/>
              <w:right w:val="nil"/>
            </w:tcBorders>
          </w:tcPr>
          <w:p w14:paraId="325AA89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w:t>
            </w:r>
          </w:p>
        </w:tc>
        <w:tc>
          <w:tcPr>
            <w:tcW w:w="1000" w:type="dxa"/>
            <w:tcBorders>
              <w:top w:val="nil"/>
              <w:left w:val="nil"/>
              <w:bottom w:val="nil"/>
              <w:right w:val="nil"/>
            </w:tcBorders>
          </w:tcPr>
          <w:p w14:paraId="5B01E12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13.3%</w:t>
            </w:r>
          </w:p>
        </w:tc>
        <w:tc>
          <w:tcPr>
            <w:tcW w:w="891" w:type="dxa"/>
            <w:tcBorders>
              <w:top w:val="nil"/>
              <w:left w:val="nil"/>
              <w:bottom w:val="nil"/>
              <w:right w:val="nil"/>
            </w:tcBorders>
          </w:tcPr>
          <w:p w14:paraId="72274F2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52.0%</w:t>
            </w:r>
          </w:p>
        </w:tc>
        <w:tc>
          <w:tcPr>
            <w:tcW w:w="892" w:type="dxa"/>
            <w:tcBorders>
              <w:top w:val="nil"/>
              <w:left w:val="nil"/>
              <w:bottom w:val="nil"/>
              <w:right w:val="nil"/>
            </w:tcBorders>
          </w:tcPr>
          <w:p w14:paraId="6914C85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29.3%</w:t>
            </w:r>
          </w:p>
        </w:tc>
      </w:tr>
      <w:tr w:rsidR="007229F6" w:rsidRPr="00C94535" w14:paraId="578AB588" w14:textId="77777777" w:rsidTr="00B7398A">
        <w:trPr>
          <w:trHeight w:val="255"/>
        </w:trPr>
        <w:tc>
          <w:tcPr>
            <w:tcW w:w="1380" w:type="dxa"/>
            <w:tcBorders>
              <w:top w:val="nil"/>
              <w:left w:val="nil"/>
              <w:bottom w:val="nil"/>
              <w:right w:val="nil"/>
            </w:tcBorders>
          </w:tcPr>
          <w:p w14:paraId="7CA3B055"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PENGREL25</w:t>
            </w:r>
          </w:p>
        </w:tc>
        <w:tc>
          <w:tcPr>
            <w:tcW w:w="903" w:type="dxa"/>
            <w:tcBorders>
              <w:top w:val="nil"/>
              <w:left w:val="nil"/>
              <w:bottom w:val="nil"/>
              <w:right w:val="nil"/>
            </w:tcBorders>
          </w:tcPr>
          <w:p w14:paraId="2EB09B6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w:t>
            </w:r>
          </w:p>
        </w:tc>
        <w:tc>
          <w:tcPr>
            <w:tcW w:w="999" w:type="dxa"/>
            <w:tcBorders>
              <w:top w:val="nil"/>
              <w:left w:val="nil"/>
              <w:bottom w:val="nil"/>
              <w:right w:val="nil"/>
            </w:tcBorders>
          </w:tcPr>
          <w:p w14:paraId="48466EE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6.1%</w:t>
            </w:r>
          </w:p>
        </w:tc>
        <w:tc>
          <w:tcPr>
            <w:tcW w:w="892" w:type="dxa"/>
            <w:tcBorders>
              <w:top w:val="nil"/>
              <w:left w:val="nil"/>
              <w:bottom w:val="nil"/>
              <w:right w:val="nil"/>
            </w:tcBorders>
          </w:tcPr>
          <w:p w14:paraId="5119350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55.3%</w:t>
            </w:r>
          </w:p>
        </w:tc>
        <w:tc>
          <w:tcPr>
            <w:tcW w:w="891" w:type="dxa"/>
            <w:tcBorders>
              <w:top w:val="nil"/>
              <w:left w:val="nil"/>
              <w:bottom w:val="nil"/>
              <w:right w:val="nil"/>
            </w:tcBorders>
          </w:tcPr>
          <w:p w14:paraId="4F147F0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31.6%</w:t>
            </w:r>
          </w:p>
        </w:tc>
        <w:tc>
          <w:tcPr>
            <w:tcW w:w="1445" w:type="dxa"/>
            <w:tcBorders>
              <w:top w:val="nil"/>
              <w:left w:val="nil"/>
              <w:bottom w:val="nil"/>
              <w:right w:val="nil"/>
            </w:tcBorders>
          </w:tcPr>
          <w:p w14:paraId="605AD4F6"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PENVINS52</w:t>
            </w:r>
          </w:p>
        </w:tc>
        <w:tc>
          <w:tcPr>
            <w:tcW w:w="927" w:type="dxa"/>
            <w:tcBorders>
              <w:top w:val="nil"/>
              <w:left w:val="nil"/>
              <w:bottom w:val="nil"/>
              <w:right w:val="nil"/>
            </w:tcBorders>
          </w:tcPr>
          <w:p w14:paraId="17A8C6E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w:t>
            </w:r>
          </w:p>
        </w:tc>
        <w:tc>
          <w:tcPr>
            <w:tcW w:w="1000" w:type="dxa"/>
            <w:tcBorders>
              <w:top w:val="nil"/>
              <w:left w:val="nil"/>
              <w:bottom w:val="nil"/>
              <w:right w:val="nil"/>
            </w:tcBorders>
          </w:tcPr>
          <w:p w14:paraId="40E31DC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22.4%</w:t>
            </w:r>
          </w:p>
        </w:tc>
        <w:tc>
          <w:tcPr>
            <w:tcW w:w="891" w:type="dxa"/>
            <w:tcBorders>
              <w:top w:val="nil"/>
              <w:left w:val="nil"/>
              <w:bottom w:val="nil"/>
              <w:right w:val="nil"/>
            </w:tcBorders>
          </w:tcPr>
          <w:p w14:paraId="63F9316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60.5%</w:t>
            </w:r>
          </w:p>
        </w:tc>
        <w:tc>
          <w:tcPr>
            <w:tcW w:w="892" w:type="dxa"/>
            <w:tcBorders>
              <w:top w:val="nil"/>
              <w:left w:val="nil"/>
              <w:bottom w:val="nil"/>
              <w:right w:val="nil"/>
            </w:tcBorders>
          </w:tcPr>
          <w:p w14:paraId="69EA2B4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13.0%</w:t>
            </w:r>
          </w:p>
        </w:tc>
      </w:tr>
      <w:tr w:rsidR="007229F6" w:rsidRPr="00C94535" w14:paraId="3B415CBD" w14:textId="77777777" w:rsidTr="00B7398A">
        <w:trPr>
          <w:trHeight w:val="255"/>
        </w:trPr>
        <w:tc>
          <w:tcPr>
            <w:tcW w:w="1380" w:type="dxa"/>
            <w:tcBorders>
              <w:top w:val="nil"/>
              <w:left w:val="nil"/>
              <w:bottom w:val="nil"/>
              <w:right w:val="nil"/>
            </w:tcBorders>
          </w:tcPr>
          <w:p w14:paraId="7F62F679"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PSAFEMO27</w:t>
            </w:r>
          </w:p>
        </w:tc>
        <w:tc>
          <w:tcPr>
            <w:tcW w:w="903" w:type="dxa"/>
            <w:tcBorders>
              <w:top w:val="nil"/>
              <w:left w:val="nil"/>
              <w:bottom w:val="nil"/>
              <w:right w:val="nil"/>
            </w:tcBorders>
          </w:tcPr>
          <w:p w14:paraId="1296788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999" w:type="dxa"/>
            <w:tcBorders>
              <w:top w:val="nil"/>
              <w:left w:val="nil"/>
              <w:bottom w:val="nil"/>
              <w:right w:val="nil"/>
            </w:tcBorders>
          </w:tcPr>
          <w:p w14:paraId="319A43D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4.4%</w:t>
            </w:r>
          </w:p>
        </w:tc>
        <w:tc>
          <w:tcPr>
            <w:tcW w:w="892" w:type="dxa"/>
            <w:tcBorders>
              <w:top w:val="nil"/>
              <w:left w:val="nil"/>
              <w:bottom w:val="nil"/>
              <w:right w:val="nil"/>
            </w:tcBorders>
          </w:tcPr>
          <w:p w14:paraId="0629211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47.1%</w:t>
            </w:r>
          </w:p>
        </w:tc>
        <w:tc>
          <w:tcPr>
            <w:tcW w:w="891" w:type="dxa"/>
            <w:tcBorders>
              <w:top w:val="nil"/>
              <w:left w:val="nil"/>
              <w:bottom w:val="nil"/>
              <w:right w:val="nil"/>
            </w:tcBorders>
          </w:tcPr>
          <w:p w14:paraId="72E7399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47.6%</w:t>
            </w:r>
          </w:p>
        </w:tc>
        <w:tc>
          <w:tcPr>
            <w:tcW w:w="1445" w:type="dxa"/>
            <w:tcBorders>
              <w:top w:val="nil"/>
              <w:left w:val="nil"/>
              <w:bottom w:val="nil"/>
              <w:right w:val="nil"/>
            </w:tcBorders>
          </w:tcPr>
          <w:p w14:paraId="2B99EFBD"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PENVINS53</w:t>
            </w:r>
          </w:p>
        </w:tc>
        <w:tc>
          <w:tcPr>
            <w:tcW w:w="927" w:type="dxa"/>
            <w:tcBorders>
              <w:top w:val="nil"/>
              <w:left w:val="nil"/>
              <w:bottom w:val="nil"/>
              <w:right w:val="nil"/>
            </w:tcBorders>
          </w:tcPr>
          <w:p w14:paraId="4B8EE60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14.7%</w:t>
            </w:r>
          </w:p>
        </w:tc>
        <w:tc>
          <w:tcPr>
            <w:tcW w:w="1000" w:type="dxa"/>
            <w:tcBorders>
              <w:top w:val="nil"/>
              <w:left w:val="nil"/>
              <w:bottom w:val="nil"/>
              <w:right w:val="nil"/>
            </w:tcBorders>
          </w:tcPr>
          <w:p w14:paraId="441B4F2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26.8%</w:t>
            </w:r>
          </w:p>
        </w:tc>
        <w:tc>
          <w:tcPr>
            <w:tcW w:w="891" w:type="dxa"/>
            <w:tcBorders>
              <w:top w:val="nil"/>
              <w:left w:val="nil"/>
              <w:bottom w:val="nil"/>
              <w:right w:val="nil"/>
            </w:tcBorders>
          </w:tcPr>
          <w:p w14:paraId="66B8058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52.2%</w:t>
            </w:r>
          </w:p>
        </w:tc>
        <w:tc>
          <w:tcPr>
            <w:tcW w:w="892" w:type="dxa"/>
            <w:tcBorders>
              <w:top w:val="nil"/>
              <w:left w:val="nil"/>
              <w:bottom w:val="nil"/>
              <w:right w:val="nil"/>
            </w:tcBorders>
          </w:tcPr>
          <w:p w14:paraId="3CB9B42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w:t>
            </w:r>
          </w:p>
        </w:tc>
      </w:tr>
      <w:tr w:rsidR="007229F6" w:rsidRPr="00C94535" w14:paraId="7773528E" w14:textId="77777777" w:rsidTr="00B7398A">
        <w:trPr>
          <w:trHeight w:val="255"/>
        </w:trPr>
        <w:tc>
          <w:tcPr>
            <w:tcW w:w="1380" w:type="dxa"/>
            <w:tcBorders>
              <w:top w:val="nil"/>
              <w:left w:val="nil"/>
              <w:bottom w:val="nil"/>
              <w:right w:val="nil"/>
            </w:tcBorders>
          </w:tcPr>
          <w:p w14:paraId="558FA25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PSAFEMO28</w:t>
            </w:r>
          </w:p>
        </w:tc>
        <w:tc>
          <w:tcPr>
            <w:tcW w:w="903" w:type="dxa"/>
            <w:tcBorders>
              <w:top w:val="nil"/>
              <w:left w:val="nil"/>
              <w:bottom w:val="nil"/>
              <w:right w:val="nil"/>
            </w:tcBorders>
          </w:tcPr>
          <w:p w14:paraId="0252C73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w:t>
            </w:r>
          </w:p>
        </w:tc>
        <w:tc>
          <w:tcPr>
            <w:tcW w:w="999" w:type="dxa"/>
            <w:tcBorders>
              <w:top w:val="nil"/>
              <w:left w:val="nil"/>
              <w:bottom w:val="nil"/>
              <w:right w:val="nil"/>
            </w:tcBorders>
          </w:tcPr>
          <w:p w14:paraId="3CB1F9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w:t>
            </w:r>
          </w:p>
        </w:tc>
        <w:tc>
          <w:tcPr>
            <w:tcW w:w="892" w:type="dxa"/>
            <w:tcBorders>
              <w:top w:val="nil"/>
              <w:left w:val="nil"/>
              <w:bottom w:val="nil"/>
              <w:right w:val="nil"/>
            </w:tcBorders>
          </w:tcPr>
          <w:p w14:paraId="12AC40A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47.6%</w:t>
            </w:r>
          </w:p>
        </w:tc>
        <w:tc>
          <w:tcPr>
            <w:tcW w:w="891" w:type="dxa"/>
            <w:tcBorders>
              <w:top w:val="nil"/>
              <w:left w:val="nil"/>
              <w:bottom w:val="nil"/>
              <w:right w:val="nil"/>
            </w:tcBorders>
          </w:tcPr>
          <w:p w14:paraId="75399B8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45.8%</w:t>
            </w:r>
          </w:p>
        </w:tc>
        <w:tc>
          <w:tcPr>
            <w:tcW w:w="1445" w:type="dxa"/>
            <w:tcBorders>
              <w:top w:val="nil"/>
              <w:left w:val="nil"/>
              <w:bottom w:val="nil"/>
              <w:right w:val="nil"/>
            </w:tcBorders>
          </w:tcPr>
          <w:p w14:paraId="3E10D88C"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PENVINS54</w:t>
            </w:r>
          </w:p>
        </w:tc>
        <w:tc>
          <w:tcPr>
            <w:tcW w:w="927" w:type="dxa"/>
            <w:tcBorders>
              <w:top w:val="nil"/>
              <w:left w:val="nil"/>
              <w:bottom w:val="nil"/>
              <w:right w:val="nil"/>
            </w:tcBorders>
          </w:tcPr>
          <w:p w14:paraId="27503D6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7.2%</w:t>
            </w:r>
          </w:p>
        </w:tc>
        <w:tc>
          <w:tcPr>
            <w:tcW w:w="1000" w:type="dxa"/>
            <w:tcBorders>
              <w:top w:val="nil"/>
              <w:left w:val="nil"/>
              <w:bottom w:val="nil"/>
              <w:right w:val="nil"/>
            </w:tcBorders>
          </w:tcPr>
          <w:p w14:paraId="4C50DB1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35.7%</w:t>
            </w:r>
          </w:p>
        </w:tc>
        <w:tc>
          <w:tcPr>
            <w:tcW w:w="891" w:type="dxa"/>
            <w:tcBorders>
              <w:top w:val="nil"/>
              <w:left w:val="nil"/>
              <w:bottom w:val="nil"/>
              <w:right w:val="nil"/>
            </w:tcBorders>
          </w:tcPr>
          <w:p w14:paraId="54F18AB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46.2%</w:t>
            </w:r>
          </w:p>
        </w:tc>
        <w:tc>
          <w:tcPr>
            <w:tcW w:w="892" w:type="dxa"/>
            <w:tcBorders>
              <w:top w:val="nil"/>
              <w:left w:val="nil"/>
              <w:bottom w:val="nil"/>
              <w:right w:val="nil"/>
            </w:tcBorders>
          </w:tcPr>
          <w:p w14:paraId="5163A9B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10.9%</w:t>
            </w:r>
          </w:p>
        </w:tc>
      </w:tr>
      <w:tr w:rsidR="007229F6" w:rsidRPr="00C94535" w14:paraId="5996215F" w14:textId="77777777" w:rsidTr="00B7398A">
        <w:trPr>
          <w:trHeight w:val="255"/>
        </w:trPr>
        <w:tc>
          <w:tcPr>
            <w:tcW w:w="1380" w:type="dxa"/>
            <w:tcBorders>
              <w:top w:val="nil"/>
              <w:left w:val="nil"/>
              <w:bottom w:val="nil"/>
              <w:right w:val="nil"/>
            </w:tcBorders>
          </w:tcPr>
          <w:p w14:paraId="1E3319C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PSAFEMO29</w:t>
            </w:r>
          </w:p>
        </w:tc>
        <w:tc>
          <w:tcPr>
            <w:tcW w:w="903" w:type="dxa"/>
            <w:tcBorders>
              <w:top w:val="nil"/>
              <w:left w:val="nil"/>
              <w:bottom w:val="nil"/>
              <w:right w:val="nil"/>
            </w:tcBorders>
          </w:tcPr>
          <w:p w14:paraId="2971D65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0.0%</w:t>
            </w:r>
          </w:p>
        </w:tc>
        <w:tc>
          <w:tcPr>
            <w:tcW w:w="999" w:type="dxa"/>
            <w:tcBorders>
              <w:top w:val="nil"/>
              <w:left w:val="nil"/>
              <w:bottom w:val="nil"/>
              <w:right w:val="nil"/>
            </w:tcBorders>
          </w:tcPr>
          <w:p w14:paraId="0F39A88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0.9%</w:t>
            </w:r>
          </w:p>
        </w:tc>
        <w:tc>
          <w:tcPr>
            <w:tcW w:w="892" w:type="dxa"/>
            <w:tcBorders>
              <w:top w:val="nil"/>
              <w:left w:val="nil"/>
              <w:bottom w:val="nil"/>
              <w:right w:val="nil"/>
            </w:tcBorders>
          </w:tcPr>
          <w:p w14:paraId="3202BE0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19.6%</w:t>
            </w:r>
          </w:p>
        </w:tc>
        <w:tc>
          <w:tcPr>
            <w:tcW w:w="891" w:type="dxa"/>
            <w:tcBorders>
              <w:top w:val="nil"/>
              <w:left w:val="nil"/>
              <w:bottom w:val="nil"/>
              <w:right w:val="nil"/>
            </w:tcBorders>
          </w:tcPr>
          <w:p w14:paraId="2E40BF8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79.5%</w:t>
            </w:r>
          </w:p>
        </w:tc>
        <w:tc>
          <w:tcPr>
            <w:tcW w:w="1445" w:type="dxa"/>
            <w:tcBorders>
              <w:top w:val="nil"/>
              <w:left w:val="nil"/>
              <w:bottom w:val="nil"/>
              <w:right w:val="nil"/>
            </w:tcBorders>
          </w:tcPr>
          <w:p w14:paraId="04FF6AB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PENVPHEA55</w:t>
            </w:r>
          </w:p>
        </w:tc>
        <w:tc>
          <w:tcPr>
            <w:tcW w:w="927" w:type="dxa"/>
            <w:tcBorders>
              <w:top w:val="nil"/>
              <w:left w:val="nil"/>
              <w:bottom w:val="nil"/>
              <w:right w:val="nil"/>
            </w:tcBorders>
          </w:tcPr>
          <w:p w14:paraId="55AEBB5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8.0%</w:t>
            </w:r>
          </w:p>
        </w:tc>
        <w:tc>
          <w:tcPr>
            <w:tcW w:w="1000" w:type="dxa"/>
            <w:tcBorders>
              <w:top w:val="nil"/>
              <w:left w:val="nil"/>
              <w:bottom w:val="nil"/>
              <w:right w:val="nil"/>
            </w:tcBorders>
          </w:tcPr>
          <w:p w14:paraId="2B54C00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45.5%</w:t>
            </w:r>
          </w:p>
        </w:tc>
        <w:tc>
          <w:tcPr>
            <w:tcW w:w="891" w:type="dxa"/>
            <w:tcBorders>
              <w:top w:val="nil"/>
              <w:left w:val="nil"/>
              <w:bottom w:val="nil"/>
              <w:right w:val="nil"/>
            </w:tcBorders>
          </w:tcPr>
          <w:p w14:paraId="6D58CAA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36.2%</w:t>
            </w:r>
          </w:p>
        </w:tc>
        <w:tc>
          <w:tcPr>
            <w:tcW w:w="892" w:type="dxa"/>
            <w:tcBorders>
              <w:top w:val="nil"/>
              <w:left w:val="nil"/>
              <w:bottom w:val="nil"/>
              <w:right w:val="nil"/>
            </w:tcBorders>
          </w:tcPr>
          <w:p w14:paraId="026436C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10.3%</w:t>
            </w:r>
          </w:p>
        </w:tc>
      </w:tr>
      <w:tr w:rsidR="007229F6" w:rsidRPr="00C94535" w14:paraId="7677599E" w14:textId="77777777" w:rsidTr="00B7398A">
        <w:trPr>
          <w:trHeight w:val="255"/>
        </w:trPr>
        <w:tc>
          <w:tcPr>
            <w:tcW w:w="1380" w:type="dxa"/>
            <w:tcBorders>
              <w:top w:val="nil"/>
              <w:left w:val="nil"/>
              <w:bottom w:val="nil"/>
              <w:right w:val="nil"/>
            </w:tcBorders>
          </w:tcPr>
          <w:p w14:paraId="6F8B126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PSAFPSAF30</w:t>
            </w:r>
          </w:p>
        </w:tc>
        <w:tc>
          <w:tcPr>
            <w:tcW w:w="903" w:type="dxa"/>
            <w:tcBorders>
              <w:top w:val="nil"/>
              <w:left w:val="nil"/>
              <w:bottom w:val="nil"/>
              <w:right w:val="nil"/>
            </w:tcBorders>
          </w:tcPr>
          <w:p w14:paraId="454CEE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w:t>
            </w:r>
          </w:p>
        </w:tc>
        <w:tc>
          <w:tcPr>
            <w:tcW w:w="999" w:type="dxa"/>
            <w:tcBorders>
              <w:top w:val="nil"/>
              <w:left w:val="nil"/>
              <w:bottom w:val="nil"/>
              <w:right w:val="nil"/>
            </w:tcBorders>
          </w:tcPr>
          <w:p w14:paraId="3355484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5.8%</w:t>
            </w:r>
          </w:p>
        </w:tc>
        <w:tc>
          <w:tcPr>
            <w:tcW w:w="892" w:type="dxa"/>
            <w:tcBorders>
              <w:top w:val="nil"/>
              <w:left w:val="nil"/>
              <w:bottom w:val="nil"/>
              <w:right w:val="nil"/>
            </w:tcBorders>
          </w:tcPr>
          <w:p w14:paraId="69C1D62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42.2%</w:t>
            </w:r>
          </w:p>
        </w:tc>
        <w:tc>
          <w:tcPr>
            <w:tcW w:w="891" w:type="dxa"/>
            <w:tcBorders>
              <w:top w:val="nil"/>
              <w:left w:val="nil"/>
              <w:bottom w:val="nil"/>
              <w:right w:val="nil"/>
            </w:tcBorders>
          </w:tcPr>
          <w:p w14:paraId="4C418FA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50.7%</w:t>
            </w:r>
          </w:p>
        </w:tc>
        <w:tc>
          <w:tcPr>
            <w:tcW w:w="1445" w:type="dxa"/>
            <w:tcBorders>
              <w:top w:val="nil"/>
              <w:left w:val="nil"/>
              <w:bottom w:val="nil"/>
              <w:right w:val="nil"/>
            </w:tcBorders>
          </w:tcPr>
          <w:p w14:paraId="0A2FD7D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PENVMEN57</w:t>
            </w:r>
          </w:p>
        </w:tc>
        <w:tc>
          <w:tcPr>
            <w:tcW w:w="927" w:type="dxa"/>
            <w:tcBorders>
              <w:top w:val="nil"/>
              <w:left w:val="nil"/>
              <w:bottom w:val="nil"/>
              <w:right w:val="nil"/>
            </w:tcBorders>
          </w:tcPr>
          <w:p w14:paraId="6877864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11.9%</w:t>
            </w:r>
          </w:p>
        </w:tc>
        <w:tc>
          <w:tcPr>
            <w:tcW w:w="1000" w:type="dxa"/>
            <w:tcBorders>
              <w:top w:val="nil"/>
              <w:left w:val="nil"/>
              <w:bottom w:val="nil"/>
              <w:right w:val="nil"/>
            </w:tcBorders>
          </w:tcPr>
          <w:p w14:paraId="4C68313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20.5%</w:t>
            </w:r>
          </w:p>
        </w:tc>
        <w:tc>
          <w:tcPr>
            <w:tcW w:w="891" w:type="dxa"/>
            <w:tcBorders>
              <w:top w:val="nil"/>
              <w:left w:val="nil"/>
              <w:bottom w:val="nil"/>
              <w:right w:val="nil"/>
            </w:tcBorders>
          </w:tcPr>
          <w:p w14:paraId="5434940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21.5%</w:t>
            </w:r>
          </w:p>
        </w:tc>
        <w:tc>
          <w:tcPr>
            <w:tcW w:w="892" w:type="dxa"/>
            <w:tcBorders>
              <w:top w:val="nil"/>
              <w:left w:val="nil"/>
              <w:bottom w:val="nil"/>
              <w:right w:val="nil"/>
            </w:tcBorders>
          </w:tcPr>
          <w:p w14:paraId="0020696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46.1%</w:t>
            </w:r>
          </w:p>
        </w:tc>
      </w:tr>
      <w:tr w:rsidR="007229F6" w:rsidRPr="00C94535" w14:paraId="177F24D1" w14:textId="77777777" w:rsidTr="00B7398A">
        <w:trPr>
          <w:trHeight w:val="255"/>
        </w:trPr>
        <w:tc>
          <w:tcPr>
            <w:tcW w:w="1380" w:type="dxa"/>
            <w:tcBorders>
              <w:top w:val="nil"/>
              <w:left w:val="nil"/>
              <w:bottom w:val="nil"/>
              <w:right w:val="nil"/>
            </w:tcBorders>
          </w:tcPr>
          <w:p w14:paraId="5BB6091F"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PSAFPSAF32</w:t>
            </w:r>
          </w:p>
        </w:tc>
        <w:tc>
          <w:tcPr>
            <w:tcW w:w="903" w:type="dxa"/>
            <w:tcBorders>
              <w:top w:val="nil"/>
              <w:left w:val="nil"/>
              <w:bottom w:val="nil"/>
              <w:right w:val="nil"/>
            </w:tcBorders>
          </w:tcPr>
          <w:p w14:paraId="7188C2C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2.2%</w:t>
            </w:r>
          </w:p>
        </w:tc>
        <w:tc>
          <w:tcPr>
            <w:tcW w:w="999" w:type="dxa"/>
            <w:tcBorders>
              <w:top w:val="nil"/>
              <w:left w:val="nil"/>
              <w:bottom w:val="nil"/>
              <w:right w:val="nil"/>
            </w:tcBorders>
          </w:tcPr>
          <w:p w14:paraId="26A42D7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w:t>
            </w:r>
          </w:p>
        </w:tc>
        <w:tc>
          <w:tcPr>
            <w:tcW w:w="892" w:type="dxa"/>
            <w:tcBorders>
              <w:top w:val="nil"/>
              <w:left w:val="nil"/>
              <w:bottom w:val="nil"/>
              <w:right w:val="nil"/>
            </w:tcBorders>
          </w:tcPr>
          <w:p w14:paraId="0370454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46.0%</w:t>
            </w:r>
          </w:p>
        </w:tc>
        <w:tc>
          <w:tcPr>
            <w:tcW w:w="891" w:type="dxa"/>
            <w:tcBorders>
              <w:top w:val="nil"/>
              <w:left w:val="nil"/>
              <w:bottom w:val="nil"/>
              <w:right w:val="nil"/>
            </w:tcBorders>
          </w:tcPr>
          <w:p w14:paraId="051DBC7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46.9%</w:t>
            </w:r>
          </w:p>
        </w:tc>
        <w:tc>
          <w:tcPr>
            <w:tcW w:w="1445" w:type="dxa"/>
            <w:tcBorders>
              <w:top w:val="nil"/>
              <w:left w:val="nil"/>
              <w:bottom w:val="nil"/>
              <w:right w:val="nil"/>
            </w:tcBorders>
          </w:tcPr>
          <w:p w14:paraId="60D3B94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PENVMEN58</w:t>
            </w:r>
          </w:p>
        </w:tc>
        <w:tc>
          <w:tcPr>
            <w:tcW w:w="927" w:type="dxa"/>
            <w:tcBorders>
              <w:top w:val="nil"/>
              <w:left w:val="nil"/>
              <w:bottom w:val="nil"/>
              <w:right w:val="nil"/>
            </w:tcBorders>
          </w:tcPr>
          <w:p w14:paraId="3577E4C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5.6%</w:t>
            </w:r>
          </w:p>
        </w:tc>
        <w:tc>
          <w:tcPr>
            <w:tcW w:w="1000" w:type="dxa"/>
            <w:tcBorders>
              <w:top w:val="nil"/>
              <w:left w:val="nil"/>
              <w:bottom w:val="nil"/>
              <w:right w:val="nil"/>
            </w:tcBorders>
          </w:tcPr>
          <w:p w14:paraId="538FCC0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12.0%</w:t>
            </w:r>
          </w:p>
        </w:tc>
        <w:tc>
          <w:tcPr>
            <w:tcW w:w="891" w:type="dxa"/>
            <w:tcBorders>
              <w:top w:val="nil"/>
              <w:left w:val="nil"/>
              <w:bottom w:val="nil"/>
              <w:right w:val="nil"/>
            </w:tcBorders>
          </w:tcPr>
          <w:p w14:paraId="4E9220E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16.7%</w:t>
            </w:r>
          </w:p>
        </w:tc>
        <w:tc>
          <w:tcPr>
            <w:tcW w:w="892" w:type="dxa"/>
            <w:tcBorders>
              <w:top w:val="nil"/>
              <w:left w:val="nil"/>
              <w:bottom w:val="nil"/>
              <w:right w:val="nil"/>
            </w:tcBorders>
          </w:tcPr>
          <w:p w14:paraId="5705E06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65.7%</w:t>
            </w:r>
          </w:p>
        </w:tc>
      </w:tr>
      <w:tr w:rsidR="007229F6" w:rsidRPr="00C94535" w14:paraId="54445EF9" w14:textId="77777777" w:rsidTr="00B7398A">
        <w:trPr>
          <w:trHeight w:val="255"/>
        </w:trPr>
        <w:tc>
          <w:tcPr>
            <w:tcW w:w="1380" w:type="dxa"/>
            <w:tcBorders>
              <w:top w:val="nil"/>
              <w:left w:val="nil"/>
              <w:bottom w:val="nil"/>
              <w:right w:val="nil"/>
            </w:tcBorders>
          </w:tcPr>
          <w:p w14:paraId="03B42565"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PSAFPSAF33</w:t>
            </w:r>
          </w:p>
        </w:tc>
        <w:tc>
          <w:tcPr>
            <w:tcW w:w="903" w:type="dxa"/>
            <w:tcBorders>
              <w:top w:val="nil"/>
              <w:left w:val="nil"/>
              <w:bottom w:val="nil"/>
              <w:right w:val="nil"/>
            </w:tcBorders>
          </w:tcPr>
          <w:p w14:paraId="310B416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3.2%</w:t>
            </w:r>
          </w:p>
        </w:tc>
        <w:tc>
          <w:tcPr>
            <w:tcW w:w="999" w:type="dxa"/>
            <w:tcBorders>
              <w:top w:val="nil"/>
              <w:left w:val="nil"/>
              <w:bottom w:val="nil"/>
              <w:right w:val="nil"/>
            </w:tcBorders>
          </w:tcPr>
          <w:p w14:paraId="17D8B84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w:t>
            </w:r>
          </w:p>
        </w:tc>
        <w:tc>
          <w:tcPr>
            <w:tcW w:w="892" w:type="dxa"/>
            <w:tcBorders>
              <w:top w:val="nil"/>
              <w:left w:val="nil"/>
              <w:bottom w:val="nil"/>
              <w:right w:val="nil"/>
            </w:tcBorders>
          </w:tcPr>
          <w:p w14:paraId="702153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50.5%</w:t>
            </w:r>
          </w:p>
        </w:tc>
        <w:tc>
          <w:tcPr>
            <w:tcW w:w="891" w:type="dxa"/>
            <w:tcBorders>
              <w:top w:val="nil"/>
              <w:left w:val="nil"/>
              <w:bottom w:val="nil"/>
              <w:right w:val="nil"/>
            </w:tcBorders>
          </w:tcPr>
          <w:p w14:paraId="497C17D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43.7%</w:t>
            </w:r>
          </w:p>
        </w:tc>
        <w:tc>
          <w:tcPr>
            <w:tcW w:w="1445" w:type="dxa"/>
            <w:tcBorders>
              <w:top w:val="nil"/>
              <w:left w:val="nil"/>
              <w:bottom w:val="nil"/>
              <w:right w:val="nil"/>
            </w:tcBorders>
          </w:tcPr>
          <w:p w14:paraId="38AAEE7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PENVDIS59</w:t>
            </w:r>
          </w:p>
        </w:tc>
        <w:tc>
          <w:tcPr>
            <w:tcW w:w="927" w:type="dxa"/>
            <w:tcBorders>
              <w:top w:val="nil"/>
              <w:left w:val="nil"/>
              <w:bottom w:val="nil"/>
              <w:right w:val="nil"/>
            </w:tcBorders>
          </w:tcPr>
          <w:p w14:paraId="108B2BE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9.7%</w:t>
            </w:r>
          </w:p>
        </w:tc>
        <w:tc>
          <w:tcPr>
            <w:tcW w:w="1000" w:type="dxa"/>
            <w:tcBorders>
              <w:top w:val="nil"/>
              <w:left w:val="nil"/>
              <w:bottom w:val="nil"/>
              <w:right w:val="nil"/>
            </w:tcBorders>
          </w:tcPr>
          <w:p w14:paraId="461F897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13.8%</w:t>
            </w:r>
          </w:p>
        </w:tc>
        <w:tc>
          <w:tcPr>
            <w:tcW w:w="891" w:type="dxa"/>
            <w:tcBorders>
              <w:top w:val="nil"/>
              <w:left w:val="nil"/>
              <w:bottom w:val="nil"/>
              <w:right w:val="nil"/>
            </w:tcBorders>
          </w:tcPr>
          <w:p w14:paraId="42E8960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27.2%</w:t>
            </w:r>
          </w:p>
        </w:tc>
        <w:tc>
          <w:tcPr>
            <w:tcW w:w="892" w:type="dxa"/>
            <w:tcBorders>
              <w:top w:val="nil"/>
              <w:left w:val="nil"/>
              <w:bottom w:val="nil"/>
              <w:right w:val="nil"/>
            </w:tcBorders>
          </w:tcPr>
          <w:p w14:paraId="6FD1876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49.3%</w:t>
            </w:r>
          </w:p>
        </w:tc>
      </w:tr>
      <w:tr w:rsidR="007229F6" w:rsidRPr="00C94535" w14:paraId="411631F0" w14:textId="77777777" w:rsidTr="00B7398A">
        <w:trPr>
          <w:trHeight w:val="255"/>
        </w:trPr>
        <w:tc>
          <w:tcPr>
            <w:tcW w:w="1380" w:type="dxa"/>
            <w:tcBorders>
              <w:top w:val="nil"/>
              <w:left w:val="nil"/>
              <w:bottom w:val="nil"/>
              <w:right w:val="nil"/>
            </w:tcBorders>
          </w:tcPr>
          <w:p w14:paraId="5DFC474E"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PSAFPSAF34</w:t>
            </w:r>
          </w:p>
        </w:tc>
        <w:tc>
          <w:tcPr>
            <w:tcW w:w="903" w:type="dxa"/>
            <w:tcBorders>
              <w:top w:val="nil"/>
              <w:left w:val="nil"/>
              <w:bottom w:val="nil"/>
              <w:right w:val="nil"/>
            </w:tcBorders>
          </w:tcPr>
          <w:p w14:paraId="324854C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2.3%</w:t>
            </w:r>
          </w:p>
        </w:tc>
        <w:tc>
          <w:tcPr>
            <w:tcW w:w="999" w:type="dxa"/>
            <w:tcBorders>
              <w:top w:val="nil"/>
              <w:left w:val="nil"/>
              <w:bottom w:val="nil"/>
              <w:right w:val="nil"/>
            </w:tcBorders>
          </w:tcPr>
          <w:p w14:paraId="1BEA11AB"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w:t>
            </w:r>
          </w:p>
        </w:tc>
        <w:tc>
          <w:tcPr>
            <w:tcW w:w="892" w:type="dxa"/>
            <w:tcBorders>
              <w:top w:val="nil"/>
              <w:left w:val="nil"/>
              <w:bottom w:val="nil"/>
              <w:right w:val="nil"/>
            </w:tcBorders>
          </w:tcPr>
          <w:p w14:paraId="7DB494C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66.2%</w:t>
            </w:r>
          </w:p>
        </w:tc>
        <w:tc>
          <w:tcPr>
            <w:tcW w:w="891" w:type="dxa"/>
            <w:tcBorders>
              <w:top w:val="nil"/>
              <w:left w:val="nil"/>
              <w:bottom w:val="nil"/>
              <w:right w:val="nil"/>
            </w:tcBorders>
          </w:tcPr>
          <w:p w14:paraId="13BB7C7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27.4%</w:t>
            </w:r>
          </w:p>
        </w:tc>
        <w:tc>
          <w:tcPr>
            <w:tcW w:w="1445" w:type="dxa"/>
            <w:tcBorders>
              <w:top w:val="nil"/>
              <w:left w:val="nil"/>
              <w:bottom w:val="nil"/>
              <w:right w:val="nil"/>
            </w:tcBorders>
          </w:tcPr>
          <w:p w14:paraId="1AA2BEA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PENVDIS60</w:t>
            </w:r>
          </w:p>
        </w:tc>
        <w:tc>
          <w:tcPr>
            <w:tcW w:w="927" w:type="dxa"/>
            <w:tcBorders>
              <w:top w:val="nil"/>
              <w:left w:val="nil"/>
              <w:bottom w:val="nil"/>
              <w:right w:val="nil"/>
            </w:tcBorders>
          </w:tcPr>
          <w:p w14:paraId="70796D0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8.7%</w:t>
            </w:r>
          </w:p>
        </w:tc>
        <w:tc>
          <w:tcPr>
            <w:tcW w:w="1000" w:type="dxa"/>
            <w:tcBorders>
              <w:top w:val="nil"/>
              <w:left w:val="nil"/>
              <w:bottom w:val="nil"/>
              <w:right w:val="nil"/>
            </w:tcBorders>
          </w:tcPr>
          <w:p w14:paraId="7D5792C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16.4%</w:t>
            </w:r>
          </w:p>
        </w:tc>
        <w:tc>
          <w:tcPr>
            <w:tcW w:w="891" w:type="dxa"/>
            <w:tcBorders>
              <w:top w:val="nil"/>
              <w:left w:val="nil"/>
              <w:bottom w:val="nil"/>
              <w:right w:val="nil"/>
            </w:tcBorders>
          </w:tcPr>
          <w:p w14:paraId="23A5FCC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21.0%</w:t>
            </w:r>
          </w:p>
        </w:tc>
        <w:tc>
          <w:tcPr>
            <w:tcW w:w="892" w:type="dxa"/>
            <w:tcBorders>
              <w:top w:val="nil"/>
              <w:left w:val="nil"/>
              <w:bottom w:val="nil"/>
              <w:right w:val="nil"/>
            </w:tcBorders>
          </w:tcPr>
          <w:p w14:paraId="31DE880D"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53.9%</w:t>
            </w:r>
          </w:p>
        </w:tc>
      </w:tr>
      <w:tr w:rsidR="007229F6" w:rsidRPr="00C94535" w14:paraId="64261E01" w14:textId="77777777" w:rsidTr="00B7398A">
        <w:trPr>
          <w:trHeight w:val="255"/>
        </w:trPr>
        <w:tc>
          <w:tcPr>
            <w:tcW w:w="1380" w:type="dxa"/>
            <w:tcBorders>
              <w:top w:val="nil"/>
              <w:left w:val="nil"/>
              <w:bottom w:val="nil"/>
              <w:right w:val="nil"/>
            </w:tcBorders>
          </w:tcPr>
          <w:p w14:paraId="0B86AE84"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PSAFBUL36</w:t>
            </w:r>
          </w:p>
        </w:tc>
        <w:tc>
          <w:tcPr>
            <w:tcW w:w="903" w:type="dxa"/>
            <w:tcBorders>
              <w:top w:val="nil"/>
              <w:left w:val="nil"/>
              <w:bottom w:val="nil"/>
              <w:right w:val="nil"/>
            </w:tcBorders>
          </w:tcPr>
          <w:p w14:paraId="48E1A7C3"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w:t>
            </w:r>
          </w:p>
        </w:tc>
        <w:tc>
          <w:tcPr>
            <w:tcW w:w="999" w:type="dxa"/>
            <w:tcBorders>
              <w:top w:val="nil"/>
              <w:left w:val="nil"/>
              <w:bottom w:val="nil"/>
              <w:right w:val="nil"/>
            </w:tcBorders>
          </w:tcPr>
          <w:p w14:paraId="13EDCB5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16.1%</w:t>
            </w:r>
          </w:p>
        </w:tc>
        <w:tc>
          <w:tcPr>
            <w:tcW w:w="892" w:type="dxa"/>
            <w:tcBorders>
              <w:top w:val="nil"/>
              <w:left w:val="nil"/>
              <w:bottom w:val="nil"/>
              <w:right w:val="nil"/>
            </w:tcBorders>
          </w:tcPr>
          <w:p w14:paraId="249DB65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42.9%</w:t>
            </w:r>
          </w:p>
        </w:tc>
        <w:tc>
          <w:tcPr>
            <w:tcW w:w="891" w:type="dxa"/>
            <w:tcBorders>
              <w:top w:val="nil"/>
              <w:left w:val="nil"/>
              <w:bottom w:val="nil"/>
              <w:right w:val="nil"/>
            </w:tcBorders>
          </w:tcPr>
          <w:p w14:paraId="5169389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18.3%</w:t>
            </w:r>
          </w:p>
        </w:tc>
        <w:tc>
          <w:tcPr>
            <w:tcW w:w="1445" w:type="dxa"/>
            <w:tcBorders>
              <w:top w:val="nil"/>
              <w:left w:val="nil"/>
              <w:bottom w:val="nil"/>
              <w:right w:val="nil"/>
            </w:tcBorders>
          </w:tcPr>
          <w:p w14:paraId="4CACE4E7"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PENVDIS61</w:t>
            </w:r>
          </w:p>
        </w:tc>
        <w:tc>
          <w:tcPr>
            <w:tcW w:w="927" w:type="dxa"/>
            <w:tcBorders>
              <w:top w:val="nil"/>
              <w:left w:val="nil"/>
              <w:bottom w:val="nil"/>
              <w:right w:val="nil"/>
            </w:tcBorders>
          </w:tcPr>
          <w:p w14:paraId="1FD648E9"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w:t>
            </w:r>
          </w:p>
        </w:tc>
        <w:tc>
          <w:tcPr>
            <w:tcW w:w="1000" w:type="dxa"/>
            <w:tcBorders>
              <w:top w:val="nil"/>
              <w:left w:val="nil"/>
              <w:bottom w:val="nil"/>
              <w:right w:val="nil"/>
            </w:tcBorders>
          </w:tcPr>
          <w:p w14:paraId="7AB7E80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7.6%</w:t>
            </w:r>
          </w:p>
        </w:tc>
        <w:tc>
          <w:tcPr>
            <w:tcW w:w="891" w:type="dxa"/>
            <w:tcBorders>
              <w:top w:val="nil"/>
              <w:left w:val="nil"/>
              <w:bottom w:val="nil"/>
              <w:right w:val="nil"/>
            </w:tcBorders>
          </w:tcPr>
          <w:p w14:paraId="7C4E8A5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41.8%</w:t>
            </w:r>
          </w:p>
        </w:tc>
        <w:tc>
          <w:tcPr>
            <w:tcW w:w="892" w:type="dxa"/>
            <w:tcBorders>
              <w:top w:val="nil"/>
              <w:left w:val="nil"/>
              <w:bottom w:val="nil"/>
              <w:right w:val="nil"/>
            </w:tcBorders>
          </w:tcPr>
          <w:p w14:paraId="6C1E5EC2"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40.4%</w:t>
            </w:r>
          </w:p>
        </w:tc>
      </w:tr>
      <w:tr w:rsidR="007229F6" w:rsidRPr="00C94535" w14:paraId="2BBC528F" w14:textId="77777777" w:rsidTr="00B7398A">
        <w:trPr>
          <w:trHeight w:val="255"/>
        </w:trPr>
        <w:tc>
          <w:tcPr>
            <w:tcW w:w="1380" w:type="dxa"/>
            <w:tcBorders>
              <w:top w:val="nil"/>
              <w:left w:val="nil"/>
              <w:bottom w:val="nil"/>
              <w:right w:val="nil"/>
            </w:tcBorders>
          </w:tcPr>
          <w:p w14:paraId="2559EB00"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PSAFBUL37</w:t>
            </w:r>
          </w:p>
        </w:tc>
        <w:tc>
          <w:tcPr>
            <w:tcW w:w="903" w:type="dxa"/>
            <w:tcBorders>
              <w:top w:val="nil"/>
              <w:left w:val="nil"/>
              <w:bottom w:val="nil"/>
              <w:right w:val="nil"/>
            </w:tcBorders>
          </w:tcPr>
          <w:p w14:paraId="0599224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6.8%</w:t>
            </w:r>
          </w:p>
        </w:tc>
        <w:tc>
          <w:tcPr>
            <w:tcW w:w="999" w:type="dxa"/>
            <w:tcBorders>
              <w:top w:val="nil"/>
              <w:left w:val="nil"/>
              <w:bottom w:val="nil"/>
              <w:right w:val="nil"/>
            </w:tcBorders>
          </w:tcPr>
          <w:p w14:paraId="5EC528B4"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9.0%</w:t>
            </w:r>
          </w:p>
        </w:tc>
        <w:tc>
          <w:tcPr>
            <w:tcW w:w="892" w:type="dxa"/>
            <w:tcBorders>
              <w:top w:val="nil"/>
              <w:left w:val="nil"/>
              <w:bottom w:val="nil"/>
              <w:right w:val="nil"/>
            </w:tcBorders>
          </w:tcPr>
          <w:p w14:paraId="4CB76798"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40.5%</w:t>
            </w:r>
          </w:p>
        </w:tc>
        <w:tc>
          <w:tcPr>
            <w:tcW w:w="891" w:type="dxa"/>
            <w:tcBorders>
              <w:top w:val="nil"/>
              <w:left w:val="nil"/>
              <w:bottom w:val="nil"/>
              <w:right w:val="nil"/>
            </w:tcBorders>
          </w:tcPr>
          <w:p w14:paraId="330E02C5"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20.7%</w:t>
            </w:r>
          </w:p>
        </w:tc>
        <w:tc>
          <w:tcPr>
            <w:tcW w:w="1445" w:type="dxa"/>
            <w:tcBorders>
              <w:top w:val="nil"/>
              <w:left w:val="nil"/>
              <w:bottom w:val="nil"/>
              <w:right w:val="nil"/>
            </w:tcBorders>
          </w:tcPr>
          <w:p w14:paraId="3B8CFD2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PENVDIS61C</w:t>
            </w:r>
          </w:p>
        </w:tc>
        <w:tc>
          <w:tcPr>
            <w:tcW w:w="927" w:type="dxa"/>
            <w:tcBorders>
              <w:top w:val="nil"/>
              <w:left w:val="nil"/>
              <w:bottom w:val="nil"/>
              <w:right w:val="nil"/>
            </w:tcBorders>
          </w:tcPr>
          <w:p w14:paraId="2AD8CD36"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1.8%</w:t>
            </w:r>
          </w:p>
        </w:tc>
        <w:tc>
          <w:tcPr>
            <w:tcW w:w="1000" w:type="dxa"/>
            <w:tcBorders>
              <w:top w:val="nil"/>
              <w:left w:val="nil"/>
              <w:bottom w:val="nil"/>
              <w:right w:val="nil"/>
            </w:tcBorders>
          </w:tcPr>
          <w:p w14:paraId="5A4556C0"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3.1%</w:t>
            </w:r>
          </w:p>
        </w:tc>
        <w:tc>
          <w:tcPr>
            <w:tcW w:w="891" w:type="dxa"/>
            <w:tcBorders>
              <w:top w:val="nil"/>
              <w:left w:val="nil"/>
              <w:bottom w:val="nil"/>
              <w:right w:val="nil"/>
            </w:tcBorders>
          </w:tcPr>
          <w:p w14:paraId="311DDE3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48.7%</w:t>
            </w:r>
          </w:p>
        </w:tc>
        <w:tc>
          <w:tcPr>
            <w:tcW w:w="892" w:type="dxa"/>
            <w:tcBorders>
              <w:top w:val="nil"/>
              <w:left w:val="nil"/>
              <w:bottom w:val="nil"/>
              <w:right w:val="nil"/>
            </w:tcBorders>
          </w:tcPr>
          <w:p w14:paraId="61E1BA7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42.0%</w:t>
            </w:r>
          </w:p>
        </w:tc>
      </w:tr>
      <w:tr w:rsidR="007229F6" w:rsidRPr="00C94535" w14:paraId="0B6ABF18" w14:textId="77777777" w:rsidTr="00B7398A">
        <w:trPr>
          <w:trHeight w:val="255"/>
        </w:trPr>
        <w:tc>
          <w:tcPr>
            <w:tcW w:w="1380" w:type="dxa"/>
            <w:tcBorders>
              <w:top w:val="nil"/>
              <w:left w:val="nil"/>
              <w:bottom w:val="single" w:sz="6" w:space="0" w:color="auto"/>
              <w:right w:val="nil"/>
            </w:tcBorders>
          </w:tcPr>
          <w:p w14:paraId="72B8092B"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PSAFBUL39</w:t>
            </w:r>
          </w:p>
        </w:tc>
        <w:tc>
          <w:tcPr>
            <w:tcW w:w="903" w:type="dxa"/>
            <w:tcBorders>
              <w:top w:val="nil"/>
              <w:left w:val="nil"/>
              <w:bottom w:val="single" w:sz="6" w:space="0" w:color="auto"/>
              <w:right w:val="nil"/>
            </w:tcBorders>
          </w:tcPr>
          <w:p w14:paraId="1944B2EE"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6.3%</w:t>
            </w:r>
          </w:p>
        </w:tc>
        <w:tc>
          <w:tcPr>
            <w:tcW w:w="999" w:type="dxa"/>
            <w:tcBorders>
              <w:top w:val="nil"/>
              <w:left w:val="nil"/>
              <w:bottom w:val="single" w:sz="6" w:space="0" w:color="auto"/>
              <w:right w:val="nil"/>
            </w:tcBorders>
          </w:tcPr>
          <w:p w14:paraId="7B91151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14.3%</w:t>
            </w:r>
          </w:p>
        </w:tc>
        <w:tc>
          <w:tcPr>
            <w:tcW w:w="892" w:type="dxa"/>
            <w:tcBorders>
              <w:top w:val="nil"/>
              <w:left w:val="nil"/>
              <w:bottom w:val="single" w:sz="6" w:space="0" w:color="auto"/>
              <w:right w:val="nil"/>
            </w:tcBorders>
          </w:tcPr>
          <w:p w14:paraId="07E43D1A"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39.3%</w:t>
            </w:r>
          </w:p>
        </w:tc>
        <w:tc>
          <w:tcPr>
            <w:tcW w:w="891" w:type="dxa"/>
            <w:tcBorders>
              <w:top w:val="nil"/>
              <w:left w:val="nil"/>
              <w:bottom w:val="single" w:sz="6" w:space="0" w:color="auto"/>
              <w:right w:val="nil"/>
            </w:tcBorders>
          </w:tcPr>
          <w:p w14:paraId="5A08C537"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17.4%</w:t>
            </w:r>
          </w:p>
        </w:tc>
        <w:tc>
          <w:tcPr>
            <w:tcW w:w="1445" w:type="dxa"/>
            <w:tcBorders>
              <w:top w:val="nil"/>
              <w:left w:val="nil"/>
              <w:bottom w:val="single" w:sz="6" w:space="0" w:color="auto"/>
              <w:right w:val="nil"/>
            </w:tcBorders>
          </w:tcPr>
          <w:p w14:paraId="1D82C6B8" w14:textId="77777777" w:rsidR="007229F6" w:rsidRPr="00C94535" w:rsidRDefault="007229F6" w:rsidP="00164AC9">
            <w:pPr>
              <w:autoSpaceDE w:val="0"/>
              <w:autoSpaceDN w:val="0"/>
              <w:adjustRightInd w:val="0"/>
              <w:spacing w:after="0" w:line="240" w:lineRule="auto"/>
              <w:rPr>
                <w:rFonts w:cstheme="minorHAnsi"/>
                <w:color w:val="000000"/>
                <w:sz w:val="20"/>
                <w:szCs w:val="20"/>
              </w:rPr>
            </w:pPr>
            <w:r w:rsidRPr="00C94535">
              <w:rPr>
                <w:rFonts w:cstheme="minorHAnsi"/>
                <w:color w:val="000000"/>
                <w:sz w:val="20"/>
                <w:szCs w:val="20"/>
              </w:rPr>
              <w:t>PENVDIS61B</w:t>
            </w:r>
          </w:p>
        </w:tc>
        <w:tc>
          <w:tcPr>
            <w:tcW w:w="927" w:type="dxa"/>
            <w:tcBorders>
              <w:top w:val="nil"/>
              <w:left w:val="nil"/>
              <w:bottom w:val="single" w:sz="6" w:space="0" w:color="auto"/>
              <w:right w:val="nil"/>
            </w:tcBorders>
          </w:tcPr>
          <w:p w14:paraId="3D0E3E5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0.0%</w:t>
            </w:r>
          </w:p>
        </w:tc>
        <w:tc>
          <w:tcPr>
            <w:tcW w:w="1000" w:type="dxa"/>
            <w:tcBorders>
              <w:top w:val="nil"/>
              <w:left w:val="nil"/>
              <w:bottom w:val="single" w:sz="6" w:space="0" w:color="auto"/>
              <w:right w:val="nil"/>
            </w:tcBorders>
          </w:tcPr>
          <w:p w14:paraId="667B2E21"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2.7%</w:t>
            </w:r>
          </w:p>
        </w:tc>
        <w:tc>
          <w:tcPr>
            <w:tcW w:w="891" w:type="dxa"/>
            <w:tcBorders>
              <w:top w:val="nil"/>
              <w:left w:val="nil"/>
              <w:bottom w:val="single" w:sz="6" w:space="0" w:color="auto"/>
              <w:right w:val="nil"/>
            </w:tcBorders>
          </w:tcPr>
          <w:p w14:paraId="1EA5989C"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46.5%</w:t>
            </w:r>
          </w:p>
        </w:tc>
        <w:tc>
          <w:tcPr>
            <w:tcW w:w="892" w:type="dxa"/>
            <w:tcBorders>
              <w:top w:val="nil"/>
              <w:left w:val="nil"/>
              <w:bottom w:val="single" w:sz="6" w:space="0" w:color="auto"/>
              <w:right w:val="nil"/>
            </w:tcBorders>
          </w:tcPr>
          <w:p w14:paraId="51DC4C5F" w14:textId="77777777" w:rsidR="007229F6" w:rsidRPr="00C94535" w:rsidRDefault="007229F6" w:rsidP="00164AC9">
            <w:pPr>
              <w:autoSpaceDE w:val="0"/>
              <w:autoSpaceDN w:val="0"/>
              <w:adjustRightInd w:val="0"/>
              <w:spacing w:after="0" w:line="240" w:lineRule="auto"/>
              <w:jc w:val="right"/>
              <w:rPr>
                <w:rFonts w:cstheme="minorHAnsi"/>
                <w:color w:val="000000"/>
                <w:sz w:val="20"/>
                <w:szCs w:val="20"/>
              </w:rPr>
            </w:pPr>
            <w:r w:rsidRPr="00C94535">
              <w:rPr>
                <w:rFonts w:cstheme="minorHAnsi"/>
                <w:color w:val="000000"/>
                <w:sz w:val="20"/>
                <w:szCs w:val="20"/>
              </w:rPr>
              <w:t>39.8%</w:t>
            </w:r>
          </w:p>
        </w:tc>
      </w:tr>
    </w:tbl>
    <w:p w14:paraId="1931A262" w14:textId="3CAACE59" w:rsidR="007229F6" w:rsidRPr="00CA68E6" w:rsidRDefault="009056F5" w:rsidP="006F4E5C">
      <w:pPr>
        <w:spacing w:after="0"/>
        <w:rPr>
          <w:rFonts w:cstheme="minorHAnsi"/>
        </w:rPr>
      </w:pPr>
      <w:r>
        <w:rPr>
          <w:rFonts w:cstheme="minorHAnsi"/>
        </w:rPr>
        <w:t>SOURCE: ED School Climate Surveys (EDSCLS), Pilot Study, 2015.</w:t>
      </w:r>
      <w:r w:rsidR="006F4E5C">
        <w:rPr>
          <w:rFonts w:cstheme="minorHAnsi"/>
        </w:rPr>
        <w:t xml:space="preserve"> </w:t>
      </w:r>
      <w:r w:rsidR="007229F6" w:rsidRPr="00CA68E6">
        <w:rPr>
          <w:rFonts w:cstheme="minorHAnsi"/>
        </w:rPr>
        <w:br w:type="page"/>
      </w:r>
    </w:p>
    <w:p w14:paraId="202F58F4" w14:textId="77777777" w:rsidR="007229F6" w:rsidRPr="00CA68E6" w:rsidRDefault="007229F6" w:rsidP="007229F6">
      <w:pPr>
        <w:pStyle w:val="Heading1"/>
        <w:rPr>
          <w:rFonts w:asciiTheme="minorHAnsi" w:hAnsiTheme="minorHAnsi" w:cstheme="minorHAnsi"/>
          <w:color w:val="auto"/>
          <w:sz w:val="22"/>
          <w:szCs w:val="22"/>
        </w:rPr>
      </w:pPr>
      <w:bookmarkStart w:id="46" w:name="_Toc426468501"/>
      <w:r w:rsidRPr="00CA68E6">
        <w:rPr>
          <w:rFonts w:asciiTheme="minorHAnsi" w:hAnsiTheme="minorHAnsi" w:cstheme="minorHAnsi"/>
          <w:color w:val="auto"/>
          <w:sz w:val="22"/>
          <w:szCs w:val="22"/>
        </w:rPr>
        <w:lastRenderedPageBreak/>
        <w:t>Table C-1. Confirmatory factor analysis, factor loading, by domain and item</w:t>
      </w:r>
      <w:r w:rsidR="00B7398A">
        <w:rPr>
          <w:rFonts w:asciiTheme="minorHAnsi" w:hAnsiTheme="minorHAnsi" w:cstheme="minorHAnsi"/>
          <w:color w:val="auto"/>
          <w:sz w:val="22"/>
          <w:szCs w:val="22"/>
        </w:rPr>
        <w:t xml:space="preserve"> (all items)</w:t>
      </w:r>
      <w:r w:rsidRPr="00CA68E6">
        <w:rPr>
          <w:rFonts w:asciiTheme="minorHAnsi" w:hAnsiTheme="minorHAnsi" w:cstheme="minorHAnsi"/>
          <w:color w:val="auto"/>
          <w:sz w:val="22"/>
          <w:szCs w:val="22"/>
        </w:rPr>
        <w:t xml:space="preserve"> in the student survey: 2015</w:t>
      </w:r>
      <w:bookmarkEnd w:id="46"/>
    </w:p>
    <w:tbl>
      <w:tblPr>
        <w:tblW w:w="10054" w:type="dxa"/>
        <w:tblInd w:w="93" w:type="dxa"/>
        <w:tblLayout w:type="fixed"/>
        <w:tblLook w:val="04A0" w:firstRow="1" w:lastRow="0" w:firstColumn="1" w:lastColumn="0" w:noHBand="0" w:noVBand="1"/>
      </w:tblPr>
      <w:tblGrid>
        <w:gridCol w:w="1635"/>
        <w:gridCol w:w="819"/>
        <w:gridCol w:w="772"/>
        <w:gridCol w:w="1636"/>
        <w:gridCol w:w="932"/>
        <w:gridCol w:w="772"/>
        <w:gridCol w:w="1819"/>
        <w:gridCol w:w="897"/>
        <w:gridCol w:w="772"/>
      </w:tblGrid>
      <w:tr w:rsidR="007229F6" w:rsidRPr="00CA68E6" w14:paraId="16B12D4C" w14:textId="77777777" w:rsidTr="00880942">
        <w:trPr>
          <w:trHeight w:val="231"/>
          <w:tblHeader/>
        </w:trPr>
        <w:tc>
          <w:tcPr>
            <w:tcW w:w="3226" w:type="dxa"/>
            <w:gridSpan w:val="3"/>
            <w:tcBorders>
              <w:top w:val="single" w:sz="4" w:space="0" w:color="auto"/>
              <w:left w:val="nil"/>
              <w:bottom w:val="single" w:sz="4" w:space="0" w:color="auto"/>
              <w:right w:val="nil"/>
            </w:tcBorders>
            <w:vAlign w:val="bottom"/>
          </w:tcPr>
          <w:p w14:paraId="537449D4"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bCs/>
                <w:iCs/>
              </w:rPr>
              <w:t>Engagement</w:t>
            </w:r>
          </w:p>
        </w:tc>
        <w:tc>
          <w:tcPr>
            <w:tcW w:w="3340" w:type="dxa"/>
            <w:gridSpan w:val="3"/>
            <w:tcBorders>
              <w:top w:val="single" w:sz="4" w:space="0" w:color="auto"/>
              <w:left w:val="nil"/>
              <w:bottom w:val="single" w:sz="4" w:space="0" w:color="auto"/>
              <w:right w:val="nil"/>
            </w:tcBorders>
            <w:shd w:val="clear" w:color="auto" w:fill="auto"/>
            <w:noWrap/>
            <w:vAlign w:val="bottom"/>
            <w:hideMark/>
          </w:tcPr>
          <w:p w14:paraId="2F4124E8"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bCs/>
                <w:iCs/>
              </w:rPr>
              <w:t>Environment</w:t>
            </w:r>
          </w:p>
        </w:tc>
        <w:tc>
          <w:tcPr>
            <w:tcW w:w="3488" w:type="dxa"/>
            <w:gridSpan w:val="3"/>
            <w:tcBorders>
              <w:top w:val="single" w:sz="4" w:space="0" w:color="auto"/>
              <w:left w:val="nil"/>
              <w:bottom w:val="single" w:sz="4" w:space="0" w:color="auto"/>
              <w:right w:val="nil"/>
            </w:tcBorders>
            <w:shd w:val="clear" w:color="auto" w:fill="auto"/>
            <w:noWrap/>
            <w:vAlign w:val="bottom"/>
            <w:hideMark/>
          </w:tcPr>
          <w:p w14:paraId="7131986B"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bCs/>
                <w:iCs/>
              </w:rPr>
              <w:t>Environment</w:t>
            </w:r>
          </w:p>
        </w:tc>
      </w:tr>
      <w:tr w:rsidR="007229F6" w:rsidRPr="00CA68E6" w14:paraId="61E4A7E3" w14:textId="77777777" w:rsidTr="00880942">
        <w:trPr>
          <w:trHeight w:val="231"/>
          <w:tblHeader/>
        </w:trPr>
        <w:tc>
          <w:tcPr>
            <w:tcW w:w="1635" w:type="dxa"/>
            <w:tcBorders>
              <w:top w:val="single" w:sz="4" w:space="0" w:color="auto"/>
              <w:left w:val="nil"/>
              <w:bottom w:val="single" w:sz="4" w:space="0" w:color="auto"/>
              <w:right w:val="nil"/>
            </w:tcBorders>
            <w:vAlign w:val="bottom"/>
          </w:tcPr>
          <w:p w14:paraId="262369CB" w14:textId="77777777" w:rsidR="007229F6" w:rsidRPr="00CA68E6" w:rsidRDefault="007229F6" w:rsidP="00164AC9">
            <w:pPr>
              <w:spacing w:after="0" w:line="240" w:lineRule="auto"/>
              <w:rPr>
                <w:rFonts w:eastAsia="Times New Roman" w:cstheme="minorHAnsi"/>
                <w:b/>
              </w:rPr>
            </w:pPr>
            <w:r w:rsidRPr="00CA68E6">
              <w:rPr>
                <w:rFonts w:eastAsia="Times New Roman" w:cstheme="minorHAnsi"/>
                <w:b/>
              </w:rPr>
              <w:t>Factor</w:t>
            </w:r>
          </w:p>
        </w:tc>
        <w:tc>
          <w:tcPr>
            <w:tcW w:w="819" w:type="dxa"/>
            <w:tcBorders>
              <w:top w:val="single" w:sz="4" w:space="0" w:color="auto"/>
              <w:left w:val="nil"/>
              <w:bottom w:val="single" w:sz="4" w:space="0" w:color="auto"/>
              <w:right w:val="nil"/>
            </w:tcBorders>
            <w:vAlign w:val="bottom"/>
          </w:tcPr>
          <w:p w14:paraId="379E5887" w14:textId="77777777" w:rsidR="007229F6" w:rsidRPr="00CA68E6" w:rsidRDefault="007229F6" w:rsidP="006F4E5C">
            <w:pPr>
              <w:spacing w:after="0" w:line="240" w:lineRule="auto"/>
              <w:ind w:left="-108" w:right="-99" w:hanging="18"/>
              <w:jc w:val="center"/>
              <w:rPr>
                <w:rFonts w:eastAsia="Times New Roman" w:cstheme="minorHAnsi"/>
                <w:b/>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vAlign w:val="bottom"/>
          </w:tcPr>
          <w:p w14:paraId="50B70D55"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rPr>
              <w:t>S.E.</w:t>
            </w:r>
          </w:p>
        </w:tc>
        <w:tc>
          <w:tcPr>
            <w:tcW w:w="1636" w:type="dxa"/>
            <w:tcBorders>
              <w:top w:val="single" w:sz="4" w:space="0" w:color="auto"/>
              <w:left w:val="nil"/>
              <w:bottom w:val="single" w:sz="4" w:space="0" w:color="auto"/>
              <w:right w:val="nil"/>
            </w:tcBorders>
            <w:shd w:val="clear" w:color="auto" w:fill="auto"/>
            <w:noWrap/>
            <w:vAlign w:val="bottom"/>
          </w:tcPr>
          <w:p w14:paraId="19874B00" w14:textId="77777777" w:rsidR="007229F6" w:rsidRPr="00CA68E6" w:rsidRDefault="007229F6" w:rsidP="00164AC9">
            <w:pPr>
              <w:spacing w:after="0" w:line="240" w:lineRule="auto"/>
              <w:rPr>
                <w:rFonts w:eastAsia="Times New Roman" w:cstheme="minorHAnsi"/>
                <w:b/>
              </w:rPr>
            </w:pPr>
            <w:r w:rsidRPr="00CA68E6">
              <w:rPr>
                <w:rFonts w:eastAsia="Times New Roman" w:cstheme="minorHAnsi"/>
                <w:b/>
              </w:rPr>
              <w:t>Factor</w:t>
            </w:r>
          </w:p>
        </w:tc>
        <w:tc>
          <w:tcPr>
            <w:tcW w:w="932" w:type="dxa"/>
            <w:tcBorders>
              <w:top w:val="single" w:sz="4" w:space="0" w:color="auto"/>
              <w:left w:val="nil"/>
              <w:bottom w:val="single" w:sz="4" w:space="0" w:color="auto"/>
              <w:right w:val="nil"/>
            </w:tcBorders>
            <w:shd w:val="clear" w:color="auto" w:fill="auto"/>
            <w:noWrap/>
            <w:vAlign w:val="bottom"/>
          </w:tcPr>
          <w:p w14:paraId="7654FFA9" w14:textId="77777777" w:rsidR="007229F6" w:rsidRPr="00CA68E6" w:rsidRDefault="007229F6" w:rsidP="006F4E5C">
            <w:pPr>
              <w:spacing w:after="0" w:line="240" w:lineRule="auto"/>
              <w:ind w:hanging="95"/>
              <w:jc w:val="center"/>
              <w:rPr>
                <w:rFonts w:eastAsia="Times New Roman" w:cstheme="minorHAnsi"/>
                <w:b/>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shd w:val="clear" w:color="auto" w:fill="auto"/>
            <w:noWrap/>
            <w:vAlign w:val="bottom"/>
          </w:tcPr>
          <w:p w14:paraId="35E0ED3B"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rPr>
              <w:t>S.E.</w:t>
            </w:r>
          </w:p>
        </w:tc>
        <w:tc>
          <w:tcPr>
            <w:tcW w:w="1819" w:type="dxa"/>
            <w:tcBorders>
              <w:top w:val="single" w:sz="4" w:space="0" w:color="auto"/>
              <w:left w:val="nil"/>
              <w:bottom w:val="single" w:sz="4" w:space="0" w:color="auto"/>
              <w:right w:val="nil"/>
            </w:tcBorders>
            <w:shd w:val="clear" w:color="auto" w:fill="auto"/>
            <w:noWrap/>
            <w:vAlign w:val="bottom"/>
          </w:tcPr>
          <w:p w14:paraId="10F9CD93" w14:textId="77777777" w:rsidR="007229F6" w:rsidRPr="00CA68E6" w:rsidRDefault="007229F6" w:rsidP="00164AC9">
            <w:pPr>
              <w:spacing w:after="0" w:line="240" w:lineRule="auto"/>
              <w:rPr>
                <w:rFonts w:eastAsia="Times New Roman" w:cstheme="minorHAnsi"/>
                <w:b/>
              </w:rPr>
            </w:pPr>
            <w:r w:rsidRPr="00CA68E6">
              <w:rPr>
                <w:rFonts w:eastAsia="Times New Roman" w:cstheme="minorHAnsi"/>
                <w:b/>
              </w:rPr>
              <w:t>Factor</w:t>
            </w:r>
          </w:p>
        </w:tc>
        <w:tc>
          <w:tcPr>
            <w:tcW w:w="897" w:type="dxa"/>
            <w:tcBorders>
              <w:top w:val="single" w:sz="4" w:space="0" w:color="auto"/>
              <w:left w:val="nil"/>
              <w:bottom w:val="single" w:sz="4" w:space="0" w:color="auto"/>
              <w:right w:val="nil"/>
            </w:tcBorders>
            <w:shd w:val="clear" w:color="auto" w:fill="auto"/>
            <w:noWrap/>
            <w:vAlign w:val="bottom"/>
          </w:tcPr>
          <w:p w14:paraId="5A502B69" w14:textId="77777777" w:rsidR="007229F6" w:rsidRPr="00CA68E6" w:rsidRDefault="007229F6" w:rsidP="006F4E5C">
            <w:pPr>
              <w:spacing w:after="0" w:line="240" w:lineRule="auto"/>
              <w:ind w:left="-163"/>
              <w:jc w:val="center"/>
              <w:rPr>
                <w:rFonts w:eastAsia="Times New Roman" w:cstheme="minorHAnsi"/>
                <w:b/>
                <w:bCs/>
                <w:i/>
                <w:iCs/>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shd w:val="clear" w:color="auto" w:fill="auto"/>
            <w:noWrap/>
            <w:vAlign w:val="bottom"/>
          </w:tcPr>
          <w:p w14:paraId="509E3F06" w14:textId="77777777" w:rsidR="007229F6" w:rsidRPr="00CA68E6" w:rsidRDefault="007229F6" w:rsidP="00164AC9">
            <w:pPr>
              <w:spacing w:after="0" w:line="240" w:lineRule="auto"/>
              <w:jc w:val="center"/>
              <w:rPr>
                <w:rFonts w:eastAsia="Times New Roman" w:cstheme="minorHAnsi"/>
                <w:b/>
              </w:rPr>
            </w:pPr>
            <w:r w:rsidRPr="00CA68E6">
              <w:rPr>
                <w:rFonts w:eastAsia="Times New Roman" w:cstheme="minorHAnsi"/>
                <w:b/>
              </w:rPr>
              <w:t>S.E.</w:t>
            </w:r>
          </w:p>
        </w:tc>
      </w:tr>
      <w:tr w:rsidR="007229F6" w:rsidRPr="00CA68E6" w14:paraId="4A6FEA2D" w14:textId="77777777" w:rsidTr="00880942">
        <w:trPr>
          <w:trHeight w:val="231"/>
          <w:tblHeader/>
        </w:trPr>
        <w:tc>
          <w:tcPr>
            <w:tcW w:w="1635" w:type="dxa"/>
            <w:tcBorders>
              <w:top w:val="single" w:sz="4" w:space="0" w:color="auto"/>
              <w:left w:val="nil"/>
              <w:bottom w:val="nil"/>
              <w:right w:val="nil"/>
            </w:tcBorders>
            <w:vAlign w:val="bottom"/>
          </w:tcPr>
          <w:p w14:paraId="1C09A016" w14:textId="77777777" w:rsidR="007229F6" w:rsidRPr="00CA68E6" w:rsidRDefault="007229F6" w:rsidP="00164AC9">
            <w:pPr>
              <w:spacing w:after="0" w:line="240" w:lineRule="auto"/>
              <w:rPr>
                <w:rFonts w:cstheme="minorHAnsi"/>
              </w:rPr>
            </w:pPr>
            <w:r w:rsidRPr="00CA68E6">
              <w:rPr>
                <w:rFonts w:cstheme="minorHAnsi"/>
              </w:rPr>
              <w:t>F1 BY</w:t>
            </w:r>
          </w:p>
        </w:tc>
        <w:tc>
          <w:tcPr>
            <w:tcW w:w="819" w:type="dxa"/>
            <w:tcBorders>
              <w:top w:val="single" w:sz="4" w:space="0" w:color="auto"/>
              <w:left w:val="nil"/>
              <w:bottom w:val="nil"/>
              <w:right w:val="nil"/>
            </w:tcBorders>
            <w:vAlign w:val="bottom"/>
          </w:tcPr>
          <w:p w14:paraId="384F1FB2" w14:textId="77777777" w:rsidR="007229F6" w:rsidRPr="00CA68E6" w:rsidRDefault="007229F6" w:rsidP="00164AC9">
            <w:pPr>
              <w:spacing w:after="0" w:line="240" w:lineRule="auto"/>
              <w:rPr>
                <w:rFonts w:cstheme="minorHAnsi"/>
              </w:rPr>
            </w:pPr>
          </w:p>
        </w:tc>
        <w:tc>
          <w:tcPr>
            <w:tcW w:w="772" w:type="dxa"/>
            <w:tcBorders>
              <w:top w:val="single" w:sz="4" w:space="0" w:color="auto"/>
              <w:left w:val="nil"/>
              <w:bottom w:val="nil"/>
              <w:right w:val="nil"/>
            </w:tcBorders>
            <w:vAlign w:val="bottom"/>
          </w:tcPr>
          <w:p w14:paraId="4E7FAFE1" w14:textId="77777777" w:rsidR="007229F6" w:rsidRPr="00CA68E6" w:rsidRDefault="007229F6" w:rsidP="00164AC9">
            <w:pPr>
              <w:spacing w:after="0" w:line="240" w:lineRule="auto"/>
              <w:rPr>
                <w:rFonts w:cstheme="minorHAnsi"/>
              </w:rPr>
            </w:pPr>
          </w:p>
        </w:tc>
        <w:tc>
          <w:tcPr>
            <w:tcW w:w="1636" w:type="dxa"/>
            <w:tcBorders>
              <w:top w:val="single" w:sz="4" w:space="0" w:color="auto"/>
              <w:left w:val="nil"/>
              <w:bottom w:val="nil"/>
              <w:right w:val="nil"/>
            </w:tcBorders>
            <w:shd w:val="clear" w:color="auto" w:fill="auto"/>
            <w:noWrap/>
            <w:vAlign w:val="bottom"/>
            <w:hideMark/>
          </w:tcPr>
          <w:p w14:paraId="138B17C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F1 BY</w:t>
            </w:r>
          </w:p>
        </w:tc>
        <w:tc>
          <w:tcPr>
            <w:tcW w:w="932" w:type="dxa"/>
            <w:tcBorders>
              <w:top w:val="single" w:sz="4" w:space="0" w:color="auto"/>
              <w:left w:val="nil"/>
              <w:bottom w:val="nil"/>
              <w:right w:val="nil"/>
            </w:tcBorders>
            <w:shd w:val="clear" w:color="auto" w:fill="auto"/>
            <w:noWrap/>
            <w:vAlign w:val="bottom"/>
          </w:tcPr>
          <w:p w14:paraId="5A1B898D" w14:textId="77777777" w:rsidR="007229F6" w:rsidRPr="00CA68E6" w:rsidRDefault="007229F6" w:rsidP="00164AC9">
            <w:pPr>
              <w:spacing w:after="0" w:line="240" w:lineRule="auto"/>
              <w:jc w:val="center"/>
              <w:rPr>
                <w:rFonts w:eastAsia="Times New Roman" w:cstheme="minorHAnsi"/>
              </w:rPr>
            </w:pPr>
          </w:p>
        </w:tc>
        <w:tc>
          <w:tcPr>
            <w:tcW w:w="772" w:type="dxa"/>
            <w:tcBorders>
              <w:top w:val="single" w:sz="4" w:space="0" w:color="auto"/>
              <w:left w:val="nil"/>
              <w:bottom w:val="nil"/>
              <w:right w:val="nil"/>
            </w:tcBorders>
            <w:shd w:val="clear" w:color="auto" w:fill="auto"/>
            <w:noWrap/>
            <w:vAlign w:val="bottom"/>
            <w:hideMark/>
          </w:tcPr>
          <w:p w14:paraId="6D78CDC5" w14:textId="77777777" w:rsidR="007229F6" w:rsidRPr="00CA68E6" w:rsidRDefault="007229F6" w:rsidP="00164AC9">
            <w:pPr>
              <w:spacing w:after="0" w:line="240" w:lineRule="auto"/>
              <w:jc w:val="center"/>
              <w:rPr>
                <w:rFonts w:eastAsia="Times New Roman" w:cstheme="minorHAnsi"/>
              </w:rPr>
            </w:pPr>
          </w:p>
        </w:tc>
        <w:tc>
          <w:tcPr>
            <w:tcW w:w="1819" w:type="dxa"/>
            <w:tcBorders>
              <w:top w:val="single" w:sz="4" w:space="0" w:color="auto"/>
              <w:left w:val="nil"/>
              <w:bottom w:val="nil"/>
              <w:right w:val="nil"/>
            </w:tcBorders>
            <w:shd w:val="clear" w:color="auto" w:fill="auto"/>
            <w:noWrap/>
            <w:vAlign w:val="bottom"/>
            <w:hideMark/>
          </w:tcPr>
          <w:p w14:paraId="4E7AFFD1"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F1 BY</w:t>
            </w:r>
          </w:p>
        </w:tc>
        <w:tc>
          <w:tcPr>
            <w:tcW w:w="897" w:type="dxa"/>
            <w:tcBorders>
              <w:top w:val="single" w:sz="4" w:space="0" w:color="auto"/>
              <w:left w:val="nil"/>
              <w:bottom w:val="nil"/>
              <w:right w:val="nil"/>
            </w:tcBorders>
            <w:shd w:val="clear" w:color="auto" w:fill="auto"/>
            <w:noWrap/>
            <w:vAlign w:val="bottom"/>
            <w:hideMark/>
          </w:tcPr>
          <w:p w14:paraId="5FB4DB80" w14:textId="77777777" w:rsidR="007229F6" w:rsidRPr="00CA68E6" w:rsidRDefault="007229F6" w:rsidP="00164AC9">
            <w:pPr>
              <w:spacing w:after="0" w:line="240" w:lineRule="auto"/>
              <w:jc w:val="center"/>
              <w:rPr>
                <w:rFonts w:eastAsia="Times New Roman" w:cstheme="minorHAnsi"/>
              </w:rPr>
            </w:pPr>
          </w:p>
        </w:tc>
        <w:tc>
          <w:tcPr>
            <w:tcW w:w="772" w:type="dxa"/>
            <w:tcBorders>
              <w:top w:val="single" w:sz="4" w:space="0" w:color="auto"/>
              <w:left w:val="nil"/>
              <w:bottom w:val="nil"/>
              <w:right w:val="nil"/>
            </w:tcBorders>
            <w:shd w:val="clear" w:color="auto" w:fill="auto"/>
            <w:noWrap/>
            <w:vAlign w:val="bottom"/>
            <w:hideMark/>
          </w:tcPr>
          <w:p w14:paraId="3855B0E4" w14:textId="77777777" w:rsidR="007229F6" w:rsidRPr="00CA68E6" w:rsidRDefault="007229F6" w:rsidP="00164AC9">
            <w:pPr>
              <w:spacing w:after="0" w:line="240" w:lineRule="auto"/>
              <w:jc w:val="center"/>
              <w:rPr>
                <w:rFonts w:eastAsia="Times New Roman" w:cstheme="minorHAnsi"/>
              </w:rPr>
            </w:pPr>
          </w:p>
        </w:tc>
      </w:tr>
      <w:tr w:rsidR="007229F6" w:rsidRPr="00CA68E6" w14:paraId="3C40491D" w14:textId="77777777" w:rsidTr="00880942">
        <w:trPr>
          <w:trHeight w:val="231"/>
          <w:tblHeader/>
        </w:trPr>
        <w:tc>
          <w:tcPr>
            <w:tcW w:w="1635" w:type="dxa"/>
            <w:tcBorders>
              <w:top w:val="nil"/>
              <w:left w:val="nil"/>
              <w:bottom w:val="nil"/>
              <w:right w:val="nil"/>
            </w:tcBorders>
            <w:vAlign w:val="bottom"/>
          </w:tcPr>
          <w:p w14:paraId="4277A7E6"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SENGCLC1</w:t>
            </w:r>
          </w:p>
        </w:tc>
        <w:tc>
          <w:tcPr>
            <w:tcW w:w="819" w:type="dxa"/>
            <w:tcBorders>
              <w:top w:val="nil"/>
              <w:left w:val="nil"/>
              <w:bottom w:val="nil"/>
              <w:right w:val="nil"/>
            </w:tcBorders>
            <w:vAlign w:val="bottom"/>
          </w:tcPr>
          <w:p w14:paraId="0370FD72" w14:textId="77777777" w:rsidR="007229F6" w:rsidRPr="00CA68E6" w:rsidRDefault="007229F6" w:rsidP="00164AC9">
            <w:pPr>
              <w:spacing w:after="0" w:line="240" w:lineRule="auto"/>
              <w:jc w:val="right"/>
              <w:rPr>
                <w:rFonts w:cstheme="minorHAnsi"/>
              </w:rPr>
            </w:pPr>
            <w:r w:rsidRPr="00CA68E6">
              <w:rPr>
                <w:rFonts w:cstheme="minorHAnsi"/>
              </w:rPr>
              <w:t>0.603</w:t>
            </w:r>
          </w:p>
        </w:tc>
        <w:tc>
          <w:tcPr>
            <w:tcW w:w="772" w:type="dxa"/>
            <w:tcBorders>
              <w:top w:val="nil"/>
              <w:left w:val="nil"/>
              <w:bottom w:val="nil"/>
              <w:right w:val="nil"/>
            </w:tcBorders>
            <w:vAlign w:val="bottom"/>
          </w:tcPr>
          <w:p w14:paraId="20B7BE8E" w14:textId="77777777" w:rsidR="007229F6" w:rsidRPr="00CA68E6" w:rsidRDefault="007229F6" w:rsidP="00164AC9">
            <w:pPr>
              <w:spacing w:after="0" w:line="240" w:lineRule="auto"/>
              <w:jc w:val="right"/>
              <w:rPr>
                <w:rFonts w:cstheme="minorHAnsi"/>
              </w:rPr>
            </w:pPr>
            <w:r w:rsidRPr="00CA68E6">
              <w:rPr>
                <w:rFonts w:cstheme="minorHAnsi"/>
              </w:rPr>
              <w:t>0.007</w:t>
            </w:r>
          </w:p>
        </w:tc>
        <w:tc>
          <w:tcPr>
            <w:tcW w:w="1636" w:type="dxa"/>
            <w:tcBorders>
              <w:top w:val="nil"/>
              <w:left w:val="nil"/>
              <w:bottom w:val="nil"/>
              <w:right w:val="nil"/>
            </w:tcBorders>
            <w:shd w:val="clear" w:color="auto" w:fill="auto"/>
            <w:noWrap/>
            <w:vAlign w:val="bottom"/>
            <w:hideMark/>
          </w:tcPr>
          <w:p w14:paraId="441613A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SSAFEMO49</w:t>
            </w:r>
          </w:p>
        </w:tc>
        <w:tc>
          <w:tcPr>
            <w:tcW w:w="932" w:type="dxa"/>
            <w:tcBorders>
              <w:top w:val="nil"/>
              <w:left w:val="nil"/>
              <w:bottom w:val="nil"/>
              <w:right w:val="nil"/>
            </w:tcBorders>
            <w:shd w:val="clear" w:color="auto" w:fill="auto"/>
            <w:noWrap/>
            <w:vAlign w:val="bottom"/>
            <w:hideMark/>
          </w:tcPr>
          <w:p w14:paraId="1DFC746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0.661</w:t>
            </w:r>
          </w:p>
        </w:tc>
        <w:tc>
          <w:tcPr>
            <w:tcW w:w="772" w:type="dxa"/>
            <w:tcBorders>
              <w:top w:val="nil"/>
              <w:left w:val="nil"/>
              <w:bottom w:val="nil"/>
              <w:right w:val="nil"/>
            </w:tcBorders>
            <w:shd w:val="clear" w:color="auto" w:fill="auto"/>
            <w:noWrap/>
            <w:vAlign w:val="bottom"/>
            <w:hideMark/>
          </w:tcPr>
          <w:p w14:paraId="790AC75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c>
          <w:tcPr>
            <w:tcW w:w="1819" w:type="dxa"/>
            <w:tcBorders>
              <w:top w:val="nil"/>
              <w:left w:val="nil"/>
              <w:bottom w:val="nil"/>
              <w:right w:val="nil"/>
            </w:tcBorders>
            <w:shd w:val="clear" w:color="auto" w:fill="auto"/>
            <w:noWrap/>
            <w:vAlign w:val="bottom"/>
            <w:hideMark/>
          </w:tcPr>
          <w:p w14:paraId="2D8D733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SENVPENV99</w:t>
            </w:r>
          </w:p>
        </w:tc>
        <w:tc>
          <w:tcPr>
            <w:tcW w:w="897" w:type="dxa"/>
            <w:tcBorders>
              <w:top w:val="nil"/>
              <w:left w:val="nil"/>
              <w:bottom w:val="nil"/>
              <w:right w:val="nil"/>
            </w:tcBorders>
            <w:shd w:val="clear" w:color="auto" w:fill="auto"/>
            <w:noWrap/>
            <w:vAlign w:val="bottom"/>
            <w:hideMark/>
          </w:tcPr>
          <w:p w14:paraId="2689404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0.767</w:t>
            </w:r>
          </w:p>
        </w:tc>
        <w:tc>
          <w:tcPr>
            <w:tcW w:w="772" w:type="dxa"/>
            <w:tcBorders>
              <w:top w:val="nil"/>
              <w:left w:val="nil"/>
              <w:bottom w:val="nil"/>
              <w:right w:val="nil"/>
            </w:tcBorders>
            <w:shd w:val="clear" w:color="auto" w:fill="auto"/>
            <w:noWrap/>
            <w:vAlign w:val="bottom"/>
            <w:hideMark/>
          </w:tcPr>
          <w:p w14:paraId="7A73819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06AA3F1D" w14:textId="77777777" w:rsidTr="00880942">
        <w:trPr>
          <w:trHeight w:val="231"/>
          <w:tblHeader/>
        </w:trPr>
        <w:tc>
          <w:tcPr>
            <w:tcW w:w="1635" w:type="dxa"/>
            <w:tcBorders>
              <w:top w:val="nil"/>
              <w:left w:val="nil"/>
              <w:bottom w:val="nil"/>
              <w:right w:val="nil"/>
            </w:tcBorders>
            <w:vAlign w:val="bottom"/>
          </w:tcPr>
          <w:p w14:paraId="0941B8B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SENGCLC2</w:t>
            </w:r>
          </w:p>
        </w:tc>
        <w:tc>
          <w:tcPr>
            <w:tcW w:w="819" w:type="dxa"/>
            <w:tcBorders>
              <w:top w:val="nil"/>
              <w:left w:val="nil"/>
              <w:bottom w:val="nil"/>
              <w:right w:val="nil"/>
            </w:tcBorders>
            <w:vAlign w:val="bottom"/>
          </w:tcPr>
          <w:p w14:paraId="39586D38" w14:textId="77777777" w:rsidR="007229F6" w:rsidRPr="00CA68E6" w:rsidRDefault="007229F6" w:rsidP="00164AC9">
            <w:pPr>
              <w:spacing w:after="0" w:line="240" w:lineRule="auto"/>
              <w:jc w:val="right"/>
              <w:rPr>
                <w:rFonts w:cstheme="minorHAnsi"/>
              </w:rPr>
            </w:pPr>
            <w:r w:rsidRPr="00CA68E6">
              <w:rPr>
                <w:rFonts w:cstheme="minorHAnsi"/>
              </w:rPr>
              <w:t>0.668</w:t>
            </w:r>
          </w:p>
        </w:tc>
        <w:tc>
          <w:tcPr>
            <w:tcW w:w="772" w:type="dxa"/>
            <w:tcBorders>
              <w:top w:val="nil"/>
              <w:left w:val="nil"/>
              <w:bottom w:val="nil"/>
              <w:right w:val="nil"/>
            </w:tcBorders>
            <w:vAlign w:val="bottom"/>
          </w:tcPr>
          <w:p w14:paraId="1062D949" w14:textId="77777777" w:rsidR="007229F6" w:rsidRPr="00CA68E6" w:rsidRDefault="007229F6" w:rsidP="00164AC9">
            <w:pPr>
              <w:spacing w:after="0" w:line="240" w:lineRule="auto"/>
              <w:jc w:val="right"/>
              <w:rPr>
                <w:rFonts w:cstheme="minorHAnsi"/>
              </w:rPr>
            </w:pPr>
            <w:r w:rsidRPr="00CA68E6">
              <w:rPr>
                <w:rFonts w:cstheme="minorHAnsi"/>
              </w:rPr>
              <w:t>0.007</w:t>
            </w:r>
          </w:p>
        </w:tc>
        <w:tc>
          <w:tcPr>
            <w:tcW w:w="1636" w:type="dxa"/>
            <w:tcBorders>
              <w:top w:val="nil"/>
              <w:left w:val="nil"/>
              <w:bottom w:val="nil"/>
              <w:right w:val="nil"/>
            </w:tcBorders>
            <w:shd w:val="clear" w:color="auto" w:fill="auto"/>
            <w:noWrap/>
            <w:vAlign w:val="bottom"/>
            <w:hideMark/>
          </w:tcPr>
          <w:p w14:paraId="3B36742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SSAFEMO50</w:t>
            </w:r>
          </w:p>
        </w:tc>
        <w:tc>
          <w:tcPr>
            <w:tcW w:w="932" w:type="dxa"/>
            <w:tcBorders>
              <w:top w:val="nil"/>
              <w:left w:val="nil"/>
              <w:bottom w:val="nil"/>
              <w:right w:val="nil"/>
            </w:tcBorders>
            <w:shd w:val="clear" w:color="auto" w:fill="auto"/>
            <w:noWrap/>
            <w:vAlign w:val="bottom"/>
            <w:hideMark/>
          </w:tcPr>
          <w:p w14:paraId="3311C8B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0.535</w:t>
            </w:r>
          </w:p>
        </w:tc>
        <w:tc>
          <w:tcPr>
            <w:tcW w:w="772" w:type="dxa"/>
            <w:tcBorders>
              <w:top w:val="nil"/>
              <w:left w:val="nil"/>
              <w:bottom w:val="nil"/>
              <w:right w:val="nil"/>
            </w:tcBorders>
            <w:shd w:val="clear" w:color="auto" w:fill="auto"/>
            <w:noWrap/>
            <w:vAlign w:val="bottom"/>
            <w:hideMark/>
          </w:tcPr>
          <w:p w14:paraId="4C4DED3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0.009</w:t>
            </w:r>
          </w:p>
        </w:tc>
        <w:tc>
          <w:tcPr>
            <w:tcW w:w="1819" w:type="dxa"/>
            <w:tcBorders>
              <w:top w:val="nil"/>
              <w:left w:val="nil"/>
              <w:bottom w:val="nil"/>
              <w:right w:val="nil"/>
            </w:tcBorders>
            <w:shd w:val="clear" w:color="auto" w:fill="auto"/>
            <w:noWrap/>
            <w:vAlign w:val="bottom"/>
            <w:hideMark/>
          </w:tcPr>
          <w:p w14:paraId="64917366"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SENVPENV100</w:t>
            </w:r>
          </w:p>
        </w:tc>
        <w:tc>
          <w:tcPr>
            <w:tcW w:w="897" w:type="dxa"/>
            <w:tcBorders>
              <w:top w:val="nil"/>
              <w:left w:val="nil"/>
              <w:bottom w:val="nil"/>
              <w:right w:val="nil"/>
            </w:tcBorders>
            <w:shd w:val="clear" w:color="auto" w:fill="auto"/>
            <w:noWrap/>
            <w:vAlign w:val="bottom"/>
            <w:hideMark/>
          </w:tcPr>
          <w:p w14:paraId="3B0500E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0.680</w:t>
            </w:r>
          </w:p>
        </w:tc>
        <w:tc>
          <w:tcPr>
            <w:tcW w:w="772" w:type="dxa"/>
            <w:tcBorders>
              <w:top w:val="nil"/>
              <w:left w:val="nil"/>
              <w:bottom w:val="nil"/>
              <w:right w:val="nil"/>
            </w:tcBorders>
            <w:shd w:val="clear" w:color="auto" w:fill="auto"/>
            <w:noWrap/>
            <w:vAlign w:val="bottom"/>
            <w:hideMark/>
          </w:tcPr>
          <w:p w14:paraId="4A00402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07EAA0DF" w14:textId="77777777" w:rsidTr="00880942">
        <w:trPr>
          <w:trHeight w:val="231"/>
          <w:tblHeader/>
        </w:trPr>
        <w:tc>
          <w:tcPr>
            <w:tcW w:w="1635" w:type="dxa"/>
            <w:tcBorders>
              <w:top w:val="nil"/>
              <w:left w:val="nil"/>
              <w:bottom w:val="nil"/>
              <w:right w:val="nil"/>
            </w:tcBorders>
            <w:vAlign w:val="bottom"/>
          </w:tcPr>
          <w:p w14:paraId="4C43E352"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SENGCLC3</w:t>
            </w:r>
          </w:p>
        </w:tc>
        <w:tc>
          <w:tcPr>
            <w:tcW w:w="819" w:type="dxa"/>
            <w:tcBorders>
              <w:top w:val="nil"/>
              <w:left w:val="nil"/>
              <w:bottom w:val="nil"/>
              <w:right w:val="nil"/>
            </w:tcBorders>
            <w:vAlign w:val="bottom"/>
          </w:tcPr>
          <w:p w14:paraId="6374ABEF" w14:textId="77777777" w:rsidR="007229F6" w:rsidRPr="00CA68E6" w:rsidRDefault="007229F6" w:rsidP="00164AC9">
            <w:pPr>
              <w:spacing w:after="0" w:line="240" w:lineRule="auto"/>
              <w:jc w:val="right"/>
              <w:rPr>
                <w:rFonts w:cstheme="minorHAnsi"/>
              </w:rPr>
            </w:pPr>
            <w:r w:rsidRPr="00CA68E6">
              <w:rPr>
                <w:rFonts w:cstheme="minorHAnsi"/>
              </w:rPr>
              <w:t>0.559</w:t>
            </w:r>
          </w:p>
        </w:tc>
        <w:tc>
          <w:tcPr>
            <w:tcW w:w="772" w:type="dxa"/>
            <w:tcBorders>
              <w:top w:val="nil"/>
              <w:left w:val="nil"/>
              <w:bottom w:val="nil"/>
              <w:right w:val="nil"/>
            </w:tcBorders>
            <w:vAlign w:val="bottom"/>
          </w:tcPr>
          <w:p w14:paraId="0DF4E64A" w14:textId="77777777" w:rsidR="007229F6" w:rsidRPr="00CA68E6" w:rsidRDefault="007229F6" w:rsidP="00164AC9">
            <w:pPr>
              <w:spacing w:after="0" w:line="240" w:lineRule="auto"/>
              <w:jc w:val="right"/>
              <w:rPr>
                <w:rFonts w:cstheme="minorHAnsi"/>
              </w:rPr>
            </w:pPr>
            <w:r w:rsidRPr="00CA68E6">
              <w:rPr>
                <w:rFonts w:cstheme="minorHAnsi"/>
              </w:rPr>
              <w:t>0.008</w:t>
            </w:r>
          </w:p>
        </w:tc>
        <w:tc>
          <w:tcPr>
            <w:tcW w:w="1636" w:type="dxa"/>
            <w:tcBorders>
              <w:top w:val="nil"/>
              <w:left w:val="nil"/>
              <w:bottom w:val="nil"/>
              <w:right w:val="nil"/>
            </w:tcBorders>
            <w:shd w:val="clear" w:color="auto" w:fill="auto"/>
            <w:noWrap/>
            <w:vAlign w:val="bottom"/>
            <w:hideMark/>
          </w:tcPr>
          <w:p w14:paraId="07335F0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SSAFEMO51</w:t>
            </w:r>
          </w:p>
        </w:tc>
        <w:tc>
          <w:tcPr>
            <w:tcW w:w="932" w:type="dxa"/>
            <w:tcBorders>
              <w:top w:val="nil"/>
              <w:left w:val="nil"/>
              <w:bottom w:val="nil"/>
              <w:right w:val="nil"/>
            </w:tcBorders>
            <w:shd w:val="clear" w:color="auto" w:fill="auto"/>
            <w:noWrap/>
            <w:vAlign w:val="bottom"/>
            <w:hideMark/>
          </w:tcPr>
          <w:p w14:paraId="58D1679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0.453</w:t>
            </w:r>
          </w:p>
        </w:tc>
        <w:tc>
          <w:tcPr>
            <w:tcW w:w="772" w:type="dxa"/>
            <w:tcBorders>
              <w:top w:val="nil"/>
              <w:left w:val="nil"/>
              <w:bottom w:val="nil"/>
              <w:right w:val="nil"/>
            </w:tcBorders>
            <w:shd w:val="clear" w:color="auto" w:fill="auto"/>
            <w:noWrap/>
            <w:vAlign w:val="bottom"/>
            <w:hideMark/>
          </w:tcPr>
          <w:p w14:paraId="747FA96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0.009</w:t>
            </w:r>
          </w:p>
        </w:tc>
        <w:tc>
          <w:tcPr>
            <w:tcW w:w="1819" w:type="dxa"/>
            <w:tcBorders>
              <w:top w:val="nil"/>
              <w:left w:val="nil"/>
              <w:bottom w:val="nil"/>
              <w:right w:val="nil"/>
            </w:tcBorders>
            <w:shd w:val="clear" w:color="auto" w:fill="auto"/>
            <w:noWrap/>
            <w:vAlign w:val="bottom"/>
            <w:hideMark/>
          </w:tcPr>
          <w:p w14:paraId="6091B77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SENVPENV101</w:t>
            </w:r>
          </w:p>
        </w:tc>
        <w:tc>
          <w:tcPr>
            <w:tcW w:w="897" w:type="dxa"/>
            <w:tcBorders>
              <w:top w:val="nil"/>
              <w:left w:val="nil"/>
              <w:bottom w:val="nil"/>
              <w:right w:val="nil"/>
            </w:tcBorders>
            <w:shd w:val="clear" w:color="auto" w:fill="auto"/>
            <w:noWrap/>
            <w:vAlign w:val="bottom"/>
            <w:hideMark/>
          </w:tcPr>
          <w:p w14:paraId="513755B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0.834</w:t>
            </w:r>
          </w:p>
        </w:tc>
        <w:tc>
          <w:tcPr>
            <w:tcW w:w="772" w:type="dxa"/>
            <w:tcBorders>
              <w:top w:val="nil"/>
              <w:left w:val="nil"/>
              <w:bottom w:val="nil"/>
              <w:right w:val="nil"/>
            </w:tcBorders>
            <w:shd w:val="clear" w:color="auto" w:fill="auto"/>
            <w:noWrap/>
            <w:vAlign w:val="bottom"/>
            <w:hideMark/>
          </w:tcPr>
          <w:p w14:paraId="52E074B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r>
      <w:tr w:rsidR="007229F6" w:rsidRPr="00CA68E6" w14:paraId="0E1685BE" w14:textId="77777777" w:rsidTr="00880942">
        <w:trPr>
          <w:trHeight w:val="231"/>
          <w:tblHeader/>
        </w:trPr>
        <w:tc>
          <w:tcPr>
            <w:tcW w:w="1635" w:type="dxa"/>
            <w:tcBorders>
              <w:top w:val="nil"/>
              <w:left w:val="nil"/>
              <w:bottom w:val="nil"/>
              <w:right w:val="nil"/>
            </w:tcBorders>
            <w:vAlign w:val="bottom"/>
          </w:tcPr>
          <w:p w14:paraId="4F2A3F5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SENGCLC4</w:t>
            </w:r>
          </w:p>
        </w:tc>
        <w:tc>
          <w:tcPr>
            <w:tcW w:w="819" w:type="dxa"/>
            <w:tcBorders>
              <w:top w:val="nil"/>
              <w:left w:val="nil"/>
              <w:bottom w:val="nil"/>
              <w:right w:val="nil"/>
            </w:tcBorders>
            <w:vAlign w:val="bottom"/>
          </w:tcPr>
          <w:p w14:paraId="22CBB1A9" w14:textId="77777777" w:rsidR="007229F6" w:rsidRPr="00CA68E6" w:rsidRDefault="007229F6" w:rsidP="00164AC9">
            <w:pPr>
              <w:spacing w:after="0" w:line="240" w:lineRule="auto"/>
              <w:jc w:val="right"/>
              <w:rPr>
                <w:rFonts w:cstheme="minorHAnsi"/>
              </w:rPr>
            </w:pPr>
            <w:r w:rsidRPr="00CA68E6">
              <w:rPr>
                <w:rFonts w:cstheme="minorHAnsi"/>
              </w:rPr>
              <w:t>0.788</w:t>
            </w:r>
          </w:p>
        </w:tc>
        <w:tc>
          <w:tcPr>
            <w:tcW w:w="772" w:type="dxa"/>
            <w:tcBorders>
              <w:top w:val="nil"/>
              <w:left w:val="nil"/>
              <w:bottom w:val="nil"/>
              <w:right w:val="nil"/>
            </w:tcBorders>
            <w:vAlign w:val="bottom"/>
          </w:tcPr>
          <w:p w14:paraId="7B6B72D0"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64208E4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SSAFEMO52</w:t>
            </w:r>
          </w:p>
        </w:tc>
        <w:tc>
          <w:tcPr>
            <w:tcW w:w="932" w:type="dxa"/>
            <w:tcBorders>
              <w:top w:val="nil"/>
              <w:left w:val="nil"/>
              <w:bottom w:val="nil"/>
              <w:right w:val="nil"/>
            </w:tcBorders>
            <w:shd w:val="clear" w:color="auto" w:fill="auto"/>
            <w:noWrap/>
            <w:vAlign w:val="bottom"/>
            <w:hideMark/>
          </w:tcPr>
          <w:p w14:paraId="4FFEDEE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0.567</w:t>
            </w:r>
          </w:p>
        </w:tc>
        <w:tc>
          <w:tcPr>
            <w:tcW w:w="772" w:type="dxa"/>
            <w:tcBorders>
              <w:top w:val="nil"/>
              <w:left w:val="nil"/>
              <w:bottom w:val="nil"/>
              <w:right w:val="nil"/>
            </w:tcBorders>
            <w:shd w:val="clear" w:color="auto" w:fill="auto"/>
            <w:noWrap/>
            <w:vAlign w:val="bottom"/>
            <w:hideMark/>
          </w:tcPr>
          <w:p w14:paraId="7FB95A9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hideMark/>
          </w:tcPr>
          <w:p w14:paraId="04D45E0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SENVPENV102</w:t>
            </w:r>
          </w:p>
        </w:tc>
        <w:tc>
          <w:tcPr>
            <w:tcW w:w="897" w:type="dxa"/>
            <w:tcBorders>
              <w:top w:val="nil"/>
              <w:left w:val="nil"/>
              <w:bottom w:val="nil"/>
              <w:right w:val="nil"/>
            </w:tcBorders>
            <w:shd w:val="clear" w:color="auto" w:fill="auto"/>
            <w:noWrap/>
            <w:vAlign w:val="bottom"/>
            <w:hideMark/>
          </w:tcPr>
          <w:p w14:paraId="62289F1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0.609</w:t>
            </w:r>
          </w:p>
        </w:tc>
        <w:tc>
          <w:tcPr>
            <w:tcW w:w="772" w:type="dxa"/>
            <w:tcBorders>
              <w:top w:val="nil"/>
              <w:left w:val="nil"/>
              <w:bottom w:val="nil"/>
              <w:right w:val="nil"/>
            </w:tcBorders>
            <w:shd w:val="clear" w:color="auto" w:fill="auto"/>
            <w:noWrap/>
            <w:vAlign w:val="bottom"/>
            <w:hideMark/>
          </w:tcPr>
          <w:p w14:paraId="4B6C200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r>
      <w:tr w:rsidR="007229F6" w:rsidRPr="00CA68E6" w14:paraId="45C753F6" w14:textId="77777777" w:rsidTr="00880942">
        <w:trPr>
          <w:trHeight w:val="231"/>
          <w:tblHeader/>
        </w:trPr>
        <w:tc>
          <w:tcPr>
            <w:tcW w:w="1635" w:type="dxa"/>
            <w:tcBorders>
              <w:top w:val="nil"/>
              <w:left w:val="nil"/>
              <w:bottom w:val="nil"/>
              <w:right w:val="nil"/>
            </w:tcBorders>
            <w:vAlign w:val="bottom"/>
          </w:tcPr>
          <w:p w14:paraId="1115768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SENGCLC5</w:t>
            </w:r>
          </w:p>
        </w:tc>
        <w:tc>
          <w:tcPr>
            <w:tcW w:w="819" w:type="dxa"/>
            <w:tcBorders>
              <w:top w:val="nil"/>
              <w:left w:val="nil"/>
              <w:bottom w:val="nil"/>
              <w:right w:val="nil"/>
            </w:tcBorders>
            <w:vAlign w:val="bottom"/>
          </w:tcPr>
          <w:p w14:paraId="7F711532" w14:textId="77777777" w:rsidR="007229F6" w:rsidRPr="00CA68E6" w:rsidRDefault="007229F6" w:rsidP="00164AC9">
            <w:pPr>
              <w:spacing w:after="0" w:line="240" w:lineRule="auto"/>
              <w:jc w:val="right"/>
              <w:rPr>
                <w:rFonts w:cstheme="minorHAnsi"/>
              </w:rPr>
            </w:pPr>
            <w:r w:rsidRPr="00CA68E6">
              <w:rPr>
                <w:rFonts w:cstheme="minorHAnsi"/>
              </w:rPr>
              <w:t>0.477</w:t>
            </w:r>
          </w:p>
        </w:tc>
        <w:tc>
          <w:tcPr>
            <w:tcW w:w="772" w:type="dxa"/>
            <w:tcBorders>
              <w:top w:val="nil"/>
              <w:left w:val="nil"/>
              <w:bottom w:val="nil"/>
              <w:right w:val="nil"/>
            </w:tcBorders>
            <w:vAlign w:val="bottom"/>
          </w:tcPr>
          <w:p w14:paraId="30471E8B" w14:textId="77777777" w:rsidR="007229F6" w:rsidRPr="00CA68E6" w:rsidRDefault="007229F6" w:rsidP="00164AC9">
            <w:pPr>
              <w:spacing w:after="0" w:line="240" w:lineRule="auto"/>
              <w:jc w:val="right"/>
              <w:rPr>
                <w:rFonts w:cstheme="minorHAnsi"/>
              </w:rPr>
            </w:pPr>
            <w:r w:rsidRPr="00CA68E6">
              <w:rPr>
                <w:rFonts w:cstheme="minorHAnsi"/>
              </w:rPr>
              <w:t>0.009</w:t>
            </w:r>
          </w:p>
        </w:tc>
        <w:tc>
          <w:tcPr>
            <w:tcW w:w="1636" w:type="dxa"/>
            <w:tcBorders>
              <w:top w:val="nil"/>
              <w:left w:val="nil"/>
              <w:bottom w:val="nil"/>
              <w:right w:val="nil"/>
            </w:tcBorders>
            <w:shd w:val="clear" w:color="auto" w:fill="auto"/>
            <w:noWrap/>
            <w:vAlign w:val="bottom"/>
            <w:hideMark/>
          </w:tcPr>
          <w:p w14:paraId="336B8C3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SSAFEMO53</w:t>
            </w:r>
          </w:p>
        </w:tc>
        <w:tc>
          <w:tcPr>
            <w:tcW w:w="932" w:type="dxa"/>
            <w:tcBorders>
              <w:top w:val="nil"/>
              <w:left w:val="nil"/>
              <w:bottom w:val="nil"/>
              <w:right w:val="nil"/>
            </w:tcBorders>
            <w:shd w:val="clear" w:color="auto" w:fill="auto"/>
            <w:noWrap/>
            <w:vAlign w:val="bottom"/>
            <w:hideMark/>
          </w:tcPr>
          <w:p w14:paraId="3FF006E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0.680</w:t>
            </w:r>
          </w:p>
        </w:tc>
        <w:tc>
          <w:tcPr>
            <w:tcW w:w="772" w:type="dxa"/>
            <w:tcBorders>
              <w:top w:val="nil"/>
              <w:left w:val="nil"/>
              <w:bottom w:val="nil"/>
              <w:right w:val="nil"/>
            </w:tcBorders>
            <w:shd w:val="clear" w:color="auto" w:fill="auto"/>
            <w:noWrap/>
            <w:vAlign w:val="bottom"/>
            <w:hideMark/>
          </w:tcPr>
          <w:p w14:paraId="7644D63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c>
          <w:tcPr>
            <w:tcW w:w="1819" w:type="dxa"/>
            <w:tcBorders>
              <w:top w:val="nil"/>
              <w:left w:val="nil"/>
              <w:bottom w:val="nil"/>
              <w:right w:val="nil"/>
            </w:tcBorders>
            <w:shd w:val="clear" w:color="auto" w:fill="auto"/>
            <w:noWrap/>
            <w:vAlign w:val="bottom"/>
            <w:hideMark/>
          </w:tcPr>
          <w:p w14:paraId="49DA7B6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SENVPENV103</w:t>
            </w:r>
          </w:p>
        </w:tc>
        <w:tc>
          <w:tcPr>
            <w:tcW w:w="897" w:type="dxa"/>
            <w:tcBorders>
              <w:top w:val="nil"/>
              <w:left w:val="nil"/>
              <w:bottom w:val="nil"/>
              <w:right w:val="nil"/>
            </w:tcBorders>
            <w:shd w:val="clear" w:color="auto" w:fill="auto"/>
            <w:noWrap/>
            <w:vAlign w:val="bottom"/>
            <w:hideMark/>
          </w:tcPr>
          <w:p w14:paraId="5DBC270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0.827</w:t>
            </w:r>
          </w:p>
        </w:tc>
        <w:tc>
          <w:tcPr>
            <w:tcW w:w="772" w:type="dxa"/>
            <w:tcBorders>
              <w:top w:val="nil"/>
              <w:left w:val="nil"/>
              <w:bottom w:val="nil"/>
              <w:right w:val="nil"/>
            </w:tcBorders>
            <w:shd w:val="clear" w:color="auto" w:fill="auto"/>
            <w:noWrap/>
            <w:vAlign w:val="bottom"/>
            <w:hideMark/>
          </w:tcPr>
          <w:p w14:paraId="163336B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r>
      <w:tr w:rsidR="007229F6" w:rsidRPr="00CA68E6" w14:paraId="0F0F8BB8" w14:textId="77777777" w:rsidTr="00880942">
        <w:trPr>
          <w:trHeight w:val="231"/>
          <w:tblHeader/>
        </w:trPr>
        <w:tc>
          <w:tcPr>
            <w:tcW w:w="1635" w:type="dxa"/>
            <w:tcBorders>
              <w:top w:val="nil"/>
              <w:left w:val="nil"/>
              <w:bottom w:val="nil"/>
              <w:right w:val="nil"/>
            </w:tcBorders>
            <w:vAlign w:val="bottom"/>
          </w:tcPr>
          <w:p w14:paraId="0AECEEC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SENGCLC6</w:t>
            </w:r>
          </w:p>
        </w:tc>
        <w:tc>
          <w:tcPr>
            <w:tcW w:w="819" w:type="dxa"/>
            <w:tcBorders>
              <w:top w:val="nil"/>
              <w:left w:val="nil"/>
              <w:bottom w:val="nil"/>
              <w:right w:val="nil"/>
            </w:tcBorders>
            <w:vAlign w:val="bottom"/>
          </w:tcPr>
          <w:p w14:paraId="3E90AC58" w14:textId="77777777" w:rsidR="007229F6" w:rsidRPr="00CA68E6" w:rsidRDefault="007229F6" w:rsidP="00164AC9">
            <w:pPr>
              <w:spacing w:after="0" w:line="240" w:lineRule="auto"/>
              <w:jc w:val="right"/>
              <w:rPr>
                <w:rFonts w:cstheme="minorHAnsi"/>
              </w:rPr>
            </w:pPr>
            <w:r w:rsidRPr="00CA68E6">
              <w:rPr>
                <w:rFonts w:cstheme="minorHAnsi"/>
              </w:rPr>
              <w:t>0.423</w:t>
            </w:r>
          </w:p>
        </w:tc>
        <w:tc>
          <w:tcPr>
            <w:tcW w:w="772" w:type="dxa"/>
            <w:tcBorders>
              <w:top w:val="nil"/>
              <w:left w:val="nil"/>
              <w:bottom w:val="nil"/>
              <w:right w:val="nil"/>
            </w:tcBorders>
            <w:vAlign w:val="bottom"/>
          </w:tcPr>
          <w:p w14:paraId="4F308F53" w14:textId="77777777" w:rsidR="007229F6" w:rsidRPr="00CA68E6" w:rsidRDefault="007229F6" w:rsidP="00164AC9">
            <w:pPr>
              <w:spacing w:after="0" w:line="240" w:lineRule="auto"/>
              <w:jc w:val="right"/>
              <w:rPr>
                <w:rFonts w:cstheme="minorHAnsi"/>
              </w:rPr>
            </w:pPr>
            <w:r w:rsidRPr="00CA68E6">
              <w:rPr>
                <w:rFonts w:cstheme="minorHAnsi"/>
              </w:rPr>
              <w:t>0.010</w:t>
            </w:r>
          </w:p>
        </w:tc>
        <w:tc>
          <w:tcPr>
            <w:tcW w:w="1636" w:type="dxa"/>
            <w:tcBorders>
              <w:top w:val="nil"/>
              <w:left w:val="nil"/>
              <w:bottom w:val="nil"/>
              <w:right w:val="nil"/>
            </w:tcBorders>
            <w:shd w:val="clear" w:color="auto" w:fill="auto"/>
            <w:noWrap/>
            <w:vAlign w:val="bottom"/>
            <w:hideMark/>
          </w:tcPr>
          <w:p w14:paraId="14F7377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SSAFEMO54</w:t>
            </w:r>
          </w:p>
        </w:tc>
        <w:tc>
          <w:tcPr>
            <w:tcW w:w="932" w:type="dxa"/>
            <w:tcBorders>
              <w:top w:val="nil"/>
              <w:left w:val="nil"/>
              <w:bottom w:val="nil"/>
              <w:right w:val="nil"/>
            </w:tcBorders>
            <w:shd w:val="clear" w:color="auto" w:fill="auto"/>
            <w:noWrap/>
            <w:vAlign w:val="bottom"/>
            <w:hideMark/>
          </w:tcPr>
          <w:p w14:paraId="6B16F78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0.816</w:t>
            </w:r>
          </w:p>
        </w:tc>
        <w:tc>
          <w:tcPr>
            <w:tcW w:w="772" w:type="dxa"/>
            <w:tcBorders>
              <w:top w:val="nil"/>
              <w:left w:val="nil"/>
              <w:bottom w:val="nil"/>
              <w:right w:val="nil"/>
            </w:tcBorders>
            <w:shd w:val="clear" w:color="auto" w:fill="auto"/>
            <w:noWrap/>
            <w:vAlign w:val="bottom"/>
            <w:hideMark/>
          </w:tcPr>
          <w:p w14:paraId="6B225A6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hideMark/>
          </w:tcPr>
          <w:p w14:paraId="1FF2ADA2"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SENVPENV104</w:t>
            </w:r>
          </w:p>
        </w:tc>
        <w:tc>
          <w:tcPr>
            <w:tcW w:w="897" w:type="dxa"/>
            <w:tcBorders>
              <w:top w:val="nil"/>
              <w:left w:val="nil"/>
              <w:bottom w:val="nil"/>
              <w:right w:val="nil"/>
            </w:tcBorders>
            <w:shd w:val="clear" w:color="auto" w:fill="auto"/>
            <w:noWrap/>
            <w:vAlign w:val="bottom"/>
            <w:hideMark/>
          </w:tcPr>
          <w:p w14:paraId="3BFBEAB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0.248</w:t>
            </w:r>
          </w:p>
        </w:tc>
        <w:tc>
          <w:tcPr>
            <w:tcW w:w="772" w:type="dxa"/>
            <w:tcBorders>
              <w:top w:val="nil"/>
              <w:left w:val="nil"/>
              <w:bottom w:val="nil"/>
              <w:right w:val="nil"/>
            </w:tcBorders>
            <w:shd w:val="clear" w:color="auto" w:fill="auto"/>
            <w:noWrap/>
            <w:vAlign w:val="bottom"/>
            <w:hideMark/>
          </w:tcPr>
          <w:p w14:paraId="4A67E6D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0.011</w:t>
            </w:r>
          </w:p>
        </w:tc>
      </w:tr>
      <w:tr w:rsidR="007229F6" w:rsidRPr="00CA68E6" w14:paraId="72931B9D" w14:textId="77777777" w:rsidTr="00880942">
        <w:trPr>
          <w:trHeight w:val="231"/>
          <w:tblHeader/>
        </w:trPr>
        <w:tc>
          <w:tcPr>
            <w:tcW w:w="1635" w:type="dxa"/>
            <w:tcBorders>
              <w:top w:val="nil"/>
              <w:left w:val="nil"/>
              <w:bottom w:val="nil"/>
              <w:right w:val="nil"/>
            </w:tcBorders>
            <w:vAlign w:val="bottom"/>
          </w:tcPr>
          <w:p w14:paraId="626FBB8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SENGCLC7</w:t>
            </w:r>
          </w:p>
        </w:tc>
        <w:tc>
          <w:tcPr>
            <w:tcW w:w="819" w:type="dxa"/>
            <w:tcBorders>
              <w:top w:val="nil"/>
              <w:left w:val="nil"/>
              <w:bottom w:val="nil"/>
              <w:right w:val="nil"/>
            </w:tcBorders>
            <w:vAlign w:val="bottom"/>
          </w:tcPr>
          <w:p w14:paraId="73791D66" w14:textId="77777777" w:rsidR="007229F6" w:rsidRPr="00CA68E6" w:rsidRDefault="007229F6" w:rsidP="00164AC9">
            <w:pPr>
              <w:spacing w:after="0" w:line="240" w:lineRule="auto"/>
              <w:jc w:val="right"/>
              <w:rPr>
                <w:rFonts w:cstheme="minorHAnsi"/>
              </w:rPr>
            </w:pPr>
            <w:r w:rsidRPr="00CA68E6">
              <w:rPr>
                <w:rFonts w:cstheme="minorHAnsi"/>
              </w:rPr>
              <w:t>0.745</w:t>
            </w:r>
          </w:p>
        </w:tc>
        <w:tc>
          <w:tcPr>
            <w:tcW w:w="772" w:type="dxa"/>
            <w:tcBorders>
              <w:top w:val="nil"/>
              <w:left w:val="nil"/>
              <w:bottom w:val="nil"/>
              <w:right w:val="nil"/>
            </w:tcBorders>
            <w:vAlign w:val="bottom"/>
          </w:tcPr>
          <w:p w14:paraId="0869D495"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5F0D1BC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SSAFEMO55</w:t>
            </w:r>
          </w:p>
        </w:tc>
        <w:tc>
          <w:tcPr>
            <w:tcW w:w="932" w:type="dxa"/>
            <w:tcBorders>
              <w:top w:val="nil"/>
              <w:left w:val="nil"/>
              <w:bottom w:val="nil"/>
              <w:right w:val="nil"/>
            </w:tcBorders>
            <w:shd w:val="clear" w:color="auto" w:fill="auto"/>
            <w:noWrap/>
            <w:vAlign w:val="bottom"/>
            <w:hideMark/>
          </w:tcPr>
          <w:p w14:paraId="14EFEF0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0.667</w:t>
            </w:r>
          </w:p>
        </w:tc>
        <w:tc>
          <w:tcPr>
            <w:tcW w:w="772" w:type="dxa"/>
            <w:tcBorders>
              <w:top w:val="nil"/>
              <w:left w:val="nil"/>
              <w:bottom w:val="nil"/>
              <w:right w:val="nil"/>
            </w:tcBorders>
            <w:shd w:val="clear" w:color="auto" w:fill="auto"/>
            <w:noWrap/>
            <w:vAlign w:val="bottom"/>
            <w:hideMark/>
          </w:tcPr>
          <w:p w14:paraId="53B270F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7FA4396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SENVPENV105</w:t>
            </w:r>
          </w:p>
        </w:tc>
        <w:tc>
          <w:tcPr>
            <w:tcW w:w="897" w:type="dxa"/>
            <w:tcBorders>
              <w:top w:val="nil"/>
              <w:left w:val="nil"/>
              <w:bottom w:val="nil"/>
              <w:right w:val="nil"/>
            </w:tcBorders>
            <w:shd w:val="clear" w:color="auto" w:fill="auto"/>
            <w:noWrap/>
            <w:vAlign w:val="bottom"/>
            <w:hideMark/>
          </w:tcPr>
          <w:p w14:paraId="5A3BDCF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0.698</w:t>
            </w:r>
          </w:p>
        </w:tc>
        <w:tc>
          <w:tcPr>
            <w:tcW w:w="772" w:type="dxa"/>
            <w:tcBorders>
              <w:top w:val="nil"/>
              <w:left w:val="nil"/>
              <w:bottom w:val="nil"/>
              <w:right w:val="nil"/>
            </w:tcBorders>
            <w:shd w:val="clear" w:color="auto" w:fill="auto"/>
            <w:noWrap/>
            <w:vAlign w:val="bottom"/>
            <w:hideMark/>
          </w:tcPr>
          <w:p w14:paraId="4597FB5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76F36820" w14:textId="77777777" w:rsidTr="00880942">
        <w:trPr>
          <w:trHeight w:val="231"/>
          <w:tblHeader/>
        </w:trPr>
        <w:tc>
          <w:tcPr>
            <w:tcW w:w="1635" w:type="dxa"/>
            <w:tcBorders>
              <w:top w:val="nil"/>
              <w:left w:val="nil"/>
              <w:bottom w:val="nil"/>
              <w:right w:val="nil"/>
            </w:tcBorders>
            <w:vAlign w:val="bottom"/>
          </w:tcPr>
          <w:p w14:paraId="1097476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SENGCLC8</w:t>
            </w:r>
          </w:p>
        </w:tc>
        <w:tc>
          <w:tcPr>
            <w:tcW w:w="819" w:type="dxa"/>
            <w:tcBorders>
              <w:top w:val="nil"/>
              <w:left w:val="nil"/>
              <w:bottom w:val="nil"/>
              <w:right w:val="nil"/>
            </w:tcBorders>
            <w:vAlign w:val="bottom"/>
          </w:tcPr>
          <w:p w14:paraId="169B0D84" w14:textId="77777777" w:rsidR="007229F6" w:rsidRPr="00CA68E6" w:rsidRDefault="007229F6" w:rsidP="00164AC9">
            <w:pPr>
              <w:spacing w:after="0" w:line="240" w:lineRule="auto"/>
              <w:jc w:val="right"/>
              <w:rPr>
                <w:rFonts w:cstheme="minorHAnsi"/>
              </w:rPr>
            </w:pPr>
            <w:r w:rsidRPr="00CA68E6">
              <w:rPr>
                <w:rFonts w:cstheme="minorHAnsi"/>
              </w:rPr>
              <w:t>0.760</w:t>
            </w:r>
          </w:p>
        </w:tc>
        <w:tc>
          <w:tcPr>
            <w:tcW w:w="772" w:type="dxa"/>
            <w:tcBorders>
              <w:top w:val="nil"/>
              <w:left w:val="nil"/>
              <w:bottom w:val="nil"/>
              <w:right w:val="nil"/>
            </w:tcBorders>
            <w:vAlign w:val="bottom"/>
          </w:tcPr>
          <w:p w14:paraId="55624549"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3608F48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SSAFEMO56</w:t>
            </w:r>
          </w:p>
        </w:tc>
        <w:tc>
          <w:tcPr>
            <w:tcW w:w="932" w:type="dxa"/>
            <w:tcBorders>
              <w:top w:val="nil"/>
              <w:left w:val="nil"/>
              <w:bottom w:val="nil"/>
              <w:right w:val="nil"/>
            </w:tcBorders>
            <w:shd w:val="clear" w:color="auto" w:fill="auto"/>
            <w:noWrap/>
            <w:vAlign w:val="bottom"/>
            <w:hideMark/>
          </w:tcPr>
          <w:p w14:paraId="1099FEA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0.815</w:t>
            </w:r>
          </w:p>
        </w:tc>
        <w:tc>
          <w:tcPr>
            <w:tcW w:w="772" w:type="dxa"/>
            <w:tcBorders>
              <w:top w:val="nil"/>
              <w:left w:val="nil"/>
              <w:bottom w:val="nil"/>
              <w:right w:val="nil"/>
            </w:tcBorders>
            <w:shd w:val="clear" w:color="auto" w:fill="auto"/>
            <w:noWrap/>
            <w:vAlign w:val="bottom"/>
            <w:hideMark/>
          </w:tcPr>
          <w:p w14:paraId="7ECAAF5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hideMark/>
          </w:tcPr>
          <w:p w14:paraId="40B6A88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SENVPENV106</w:t>
            </w:r>
          </w:p>
        </w:tc>
        <w:tc>
          <w:tcPr>
            <w:tcW w:w="897" w:type="dxa"/>
            <w:tcBorders>
              <w:top w:val="nil"/>
              <w:left w:val="nil"/>
              <w:bottom w:val="nil"/>
              <w:right w:val="nil"/>
            </w:tcBorders>
            <w:shd w:val="clear" w:color="auto" w:fill="auto"/>
            <w:noWrap/>
            <w:vAlign w:val="bottom"/>
            <w:hideMark/>
          </w:tcPr>
          <w:p w14:paraId="3A6C14C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0.670</w:t>
            </w:r>
          </w:p>
        </w:tc>
        <w:tc>
          <w:tcPr>
            <w:tcW w:w="772" w:type="dxa"/>
            <w:tcBorders>
              <w:top w:val="nil"/>
              <w:left w:val="nil"/>
              <w:bottom w:val="nil"/>
              <w:right w:val="nil"/>
            </w:tcBorders>
            <w:shd w:val="clear" w:color="auto" w:fill="auto"/>
            <w:noWrap/>
            <w:vAlign w:val="bottom"/>
            <w:hideMark/>
          </w:tcPr>
          <w:p w14:paraId="5F6669B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0A6EE51E" w14:textId="77777777" w:rsidTr="00880942">
        <w:trPr>
          <w:trHeight w:val="231"/>
          <w:tblHeader/>
        </w:trPr>
        <w:tc>
          <w:tcPr>
            <w:tcW w:w="1635" w:type="dxa"/>
            <w:tcBorders>
              <w:top w:val="nil"/>
              <w:left w:val="nil"/>
              <w:bottom w:val="nil"/>
              <w:right w:val="nil"/>
            </w:tcBorders>
            <w:vAlign w:val="bottom"/>
          </w:tcPr>
          <w:p w14:paraId="72EE861D" w14:textId="77777777" w:rsidR="007229F6" w:rsidRPr="00CA68E6" w:rsidRDefault="007229F6" w:rsidP="00164AC9">
            <w:pPr>
              <w:spacing w:after="0" w:line="240" w:lineRule="auto"/>
              <w:rPr>
                <w:rFonts w:cstheme="minorHAnsi"/>
              </w:rPr>
            </w:pPr>
            <w:r w:rsidRPr="00CA68E6">
              <w:rPr>
                <w:rFonts w:cstheme="minorHAnsi"/>
              </w:rPr>
              <w:t>F2 BY</w:t>
            </w:r>
          </w:p>
        </w:tc>
        <w:tc>
          <w:tcPr>
            <w:tcW w:w="819" w:type="dxa"/>
            <w:tcBorders>
              <w:top w:val="nil"/>
              <w:left w:val="nil"/>
              <w:bottom w:val="nil"/>
              <w:right w:val="nil"/>
            </w:tcBorders>
            <w:vAlign w:val="bottom"/>
          </w:tcPr>
          <w:p w14:paraId="439BF55B"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51207069"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hideMark/>
          </w:tcPr>
          <w:p w14:paraId="6485498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SSAFEMO57</w:t>
            </w:r>
          </w:p>
        </w:tc>
        <w:tc>
          <w:tcPr>
            <w:tcW w:w="932" w:type="dxa"/>
            <w:tcBorders>
              <w:top w:val="nil"/>
              <w:left w:val="nil"/>
              <w:bottom w:val="nil"/>
              <w:right w:val="nil"/>
            </w:tcBorders>
            <w:shd w:val="clear" w:color="auto" w:fill="auto"/>
            <w:noWrap/>
            <w:vAlign w:val="bottom"/>
            <w:hideMark/>
          </w:tcPr>
          <w:p w14:paraId="6861C02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0.706</w:t>
            </w:r>
          </w:p>
        </w:tc>
        <w:tc>
          <w:tcPr>
            <w:tcW w:w="772" w:type="dxa"/>
            <w:tcBorders>
              <w:top w:val="nil"/>
              <w:left w:val="nil"/>
              <w:bottom w:val="nil"/>
              <w:right w:val="nil"/>
            </w:tcBorders>
            <w:shd w:val="clear" w:color="auto" w:fill="auto"/>
            <w:noWrap/>
            <w:vAlign w:val="bottom"/>
            <w:hideMark/>
          </w:tcPr>
          <w:p w14:paraId="0914FC9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052B330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SENVPENV107</w:t>
            </w:r>
          </w:p>
        </w:tc>
        <w:tc>
          <w:tcPr>
            <w:tcW w:w="897" w:type="dxa"/>
            <w:tcBorders>
              <w:top w:val="nil"/>
              <w:left w:val="nil"/>
              <w:bottom w:val="nil"/>
              <w:right w:val="nil"/>
            </w:tcBorders>
            <w:shd w:val="clear" w:color="auto" w:fill="auto"/>
            <w:noWrap/>
            <w:vAlign w:val="bottom"/>
            <w:hideMark/>
          </w:tcPr>
          <w:p w14:paraId="65525FC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0.696</w:t>
            </w:r>
          </w:p>
        </w:tc>
        <w:tc>
          <w:tcPr>
            <w:tcW w:w="772" w:type="dxa"/>
            <w:tcBorders>
              <w:top w:val="nil"/>
              <w:left w:val="nil"/>
              <w:bottom w:val="nil"/>
              <w:right w:val="nil"/>
            </w:tcBorders>
            <w:shd w:val="clear" w:color="auto" w:fill="auto"/>
            <w:noWrap/>
            <w:vAlign w:val="bottom"/>
            <w:hideMark/>
          </w:tcPr>
          <w:p w14:paraId="243117E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321AE849" w14:textId="77777777" w:rsidTr="00880942">
        <w:trPr>
          <w:trHeight w:val="231"/>
          <w:tblHeader/>
        </w:trPr>
        <w:tc>
          <w:tcPr>
            <w:tcW w:w="1635" w:type="dxa"/>
            <w:tcBorders>
              <w:top w:val="nil"/>
              <w:left w:val="nil"/>
              <w:bottom w:val="nil"/>
              <w:right w:val="nil"/>
            </w:tcBorders>
            <w:vAlign w:val="bottom"/>
          </w:tcPr>
          <w:p w14:paraId="5B586E76" w14:textId="77777777" w:rsidR="007229F6" w:rsidRPr="00CA68E6" w:rsidRDefault="007229F6" w:rsidP="00164AC9">
            <w:pPr>
              <w:spacing w:after="0" w:line="240" w:lineRule="auto"/>
              <w:ind w:left="288"/>
              <w:rPr>
                <w:rFonts w:cstheme="minorHAnsi"/>
              </w:rPr>
            </w:pPr>
            <w:r w:rsidRPr="00CA68E6">
              <w:rPr>
                <w:rFonts w:cstheme="minorHAnsi"/>
              </w:rPr>
              <w:t>SENGREL9</w:t>
            </w:r>
          </w:p>
        </w:tc>
        <w:tc>
          <w:tcPr>
            <w:tcW w:w="819" w:type="dxa"/>
            <w:tcBorders>
              <w:top w:val="nil"/>
              <w:left w:val="nil"/>
              <w:bottom w:val="nil"/>
              <w:right w:val="nil"/>
            </w:tcBorders>
            <w:vAlign w:val="bottom"/>
          </w:tcPr>
          <w:p w14:paraId="6A929868" w14:textId="77777777" w:rsidR="007229F6" w:rsidRPr="00CA68E6" w:rsidRDefault="007229F6" w:rsidP="00164AC9">
            <w:pPr>
              <w:spacing w:after="0" w:line="240" w:lineRule="auto"/>
              <w:jc w:val="right"/>
              <w:rPr>
                <w:rFonts w:cstheme="minorHAnsi"/>
              </w:rPr>
            </w:pPr>
            <w:r w:rsidRPr="00CA68E6">
              <w:rPr>
                <w:rFonts w:cstheme="minorHAnsi"/>
              </w:rPr>
              <w:t>0.758</w:t>
            </w:r>
          </w:p>
        </w:tc>
        <w:tc>
          <w:tcPr>
            <w:tcW w:w="772" w:type="dxa"/>
            <w:tcBorders>
              <w:top w:val="nil"/>
              <w:left w:val="nil"/>
              <w:bottom w:val="nil"/>
              <w:right w:val="nil"/>
            </w:tcBorders>
            <w:vAlign w:val="bottom"/>
          </w:tcPr>
          <w:p w14:paraId="14EDAB12"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7CC88A7B"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SSAFEMO58</w:t>
            </w:r>
          </w:p>
        </w:tc>
        <w:tc>
          <w:tcPr>
            <w:tcW w:w="932" w:type="dxa"/>
            <w:tcBorders>
              <w:top w:val="nil"/>
              <w:left w:val="nil"/>
              <w:bottom w:val="nil"/>
              <w:right w:val="nil"/>
            </w:tcBorders>
            <w:shd w:val="clear" w:color="auto" w:fill="auto"/>
            <w:noWrap/>
            <w:vAlign w:val="bottom"/>
            <w:hideMark/>
          </w:tcPr>
          <w:p w14:paraId="347592A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0.743</w:t>
            </w:r>
          </w:p>
        </w:tc>
        <w:tc>
          <w:tcPr>
            <w:tcW w:w="772" w:type="dxa"/>
            <w:tcBorders>
              <w:top w:val="nil"/>
              <w:left w:val="nil"/>
              <w:bottom w:val="nil"/>
              <w:right w:val="nil"/>
            </w:tcBorders>
            <w:shd w:val="clear" w:color="auto" w:fill="auto"/>
            <w:noWrap/>
            <w:vAlign w:val="bottom"/>
            <w:hideMark/>
          </w:tcPr>
          <w:p w14:paraId="1D89231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3114B35A"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F2 BY</w:t>
            </w:r>
          </w:p>
        </w:tc>
        <w:tc>
          <w:tcPr>
            <w:tcW w:w="897" w:type="dxa"/>
            <w:tcBorders>
              <w:top w:val="nil"/>
              <w:left w:val="nil"/>
              <w:bottom w:val="nil"/>
              <w:right w:val="nil"/>
            </w:tcBorders>
            <w:shd w:val="clear" w:color="auto" w:fill="auto"/>
            <w:noWrap/>
            <w:vAlign w:val="bottom"/>
            <w:hideMark/>
          </w:tcPr>
          <w:p w14:paraId="023156CB"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hideMark/>
          </w:tcPr>
          <w:p w14:paraId="39DB6E15" w14:textId="77777777" w:rsidR="007229F6" w:rsidRPr="00CA68E6" w:rsidRDefault="007229F6" w:rsidP="00164AC9">
            <w:pPr>
              <w:spacing w:after="0" w:line="240" w:lineRule="auto"/>
              <w:jc w:val="center"/>
              <w:rPr>
                <w:rFonts w:eastAsia="Times New Roman" w:cstheme="minorHAnsi"/>
              </w:rPr>
            </w:pPr>
          </w:p>
        </w:tc>
      </w:tr>
      <w:tr w:rsidR="007229F6" w:rsidRPr="00CA68E6" w14:paraId="1BDCBD4C" w14:textId="77777777" w:rsidTr="00880942">
        <w:trPr>
          <w:trHeight w:val="231"/>
          <w:tblHeader/>
        </w:trPr>
        <w:tc>
          <w:tcPr>
            <w:tcW w:w="1635" w:type="dxa"/>
            <w:tcBorders>
              <w:top w:val="nil"/>
              <w:left w:val="nil"/>
              <w:bottom w:val="nil"/>
              <w:right w:val="nil"/>
            </w:tcBorders>
            <w:vAlign w:val="bottom"/>
          </w:tcPr>
          <w:p w14:paraId="4D4DFC08" w14:textId="77777777" w:rsidR="007229F6" w:rsidRPr="00CA68E6" w:rsidRDefault="007229F6" w:rsidP="00164AC9">
            <w:pPr>
              <w:spacing w:after="0" w:line="240" w:lineRule="auto"/>
              <w:ind w:left="288"/>
              <w:rPr>
                <w:rFonts w:cstheme="minorHAnsi"/>
              </w:rPr>
            </w:pPr>
            <w:r w:rsidRPr="00CA68E6">
              <w:rPr>
                <w:rFonts w:cstheme="minorHAnsi"/>
              </w:rPr>
              <w:t>SENGREL10</w:t>
            </w:r>
          </w:p>
        </w:tc>
        <w:tc>
          <w:tcPr>
            <w:tcW w:w="819" w:type="dxa"/>
            <w:tcBorders>
              <w:top w:val="nil"/>
              <w:left w:val="nil"/>
              <w:bottom w:val="nil"/>
              <w:right w:val="nil"/>
            </w:tcBorders>
            <w:vAlign w:val="bottom"/>
          </w:tcPr>
          <w:p w14:paraId="43CA8BA2" w14:textId="77777777" w:rsidR="007229F6" w:rsidRPr="00CA68E6" w:rsidRDefault="007229F6" w:rsidP="00164AC9">
            <w:pPr>
              <w:spacing w:after="0" w:line="240" w:lineRule="auto"/>
              <w:jc w:val="right"/>
              <w:rPr>
                <w:rFonts w:cstheme="minorHAnsi"/>
              </w:rPr>
            </w:pPr>
            <w:r w:rsidRPr="00CA68E6">
              <w:rPr>
                <w:rFonts w:cstheme="minorHAnsi"/>
              </w:rPr>
              <w:t>0.710</w:t>
            </w:r>
          </w:p>
        </w:tc>
        <w:tc>
          <w:tcPr>
            <w:tcW w:w="772" w:type="dxa"/>
            <w:tcBorders>
              <w:top w:val="nil"/>
              <w:left w:val="nil"/>
              <w:bottom w:val="nil"/>
              <w:right w:val="nil"/>
            </w:tcBorders>
            <w:vAlign w:val="bottom"/>
          </w:tcPr>
          <w:p w14:paraId="4C5B9FB1"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720A1AF8"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F2 BY</w:t>
            </w:r>
          </w:p>
        </w:tc>
        <w:tc>
          <w:tcPr>
            <w:tcW w:w="932" w:type="dxa"/>
            <w:tcBorders>
              <w:top w:val="nil"/>
              <w:left w:val="nil"/>
              <w:bottom w:val="nil"/>
              <w:right w:val="nil"/>
            </w:tcBorders>
            <w:shd w:val="clear" w:color="auto" w:fill="auto"/>
            <w:noWrap/>
            <w:vAlign w:val="bottom"/>
            <w:hideMark/>
          </w:tcPr>
          <w:p w14:paraId="08B99BDA"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hideMark/>
          </w:tcPr>
          <w:p w14:paraId="539CA222" w14:textId="77777777" w:rsidR="007229F6" w:rsidRPr="00CA68E6" w:rsidRDefault="007229F6"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hideMark/>
          </w:tcPr>
          <w:p w14:paraId="3B04C51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SENVINS108</w:t>
            </w:r>
          </w:p>
        </w:tc>
        <w:tc>
          <w:tcPr>
            <w:tcW w:w="897" w:type="dxa"/>
            <w:tcBorders>
              <w:top w:val="nil"/>
              <w:left w:val="nil"/>
              <w:bottom w:val="nil"/>
              <w:right w:val="nil"/>
            </w:tcBorders>
            <w:shd w:val="clear" w:color="auto" w:fill="auto"/>
            <w:noWrap/>
            <w:vAlign w:val="bottom"/>
            <w:hideMark/>
          </w:tcPr>
          <w:p w14:paraId="410931C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0.195</w:t>
            </w:r>
          </w:p>
        </w:tc>
        <w:tc>
          <w:tcPr>
            <w:tcW w:w="772" w:type="dxa"/>
            <w:tcBorders>
              <w:top w:val="nil"/>
              <w:left w:val="nil"/>
              <w:bottom w:val="nil"/>
              <w:right w:val="nil"/>
            </w:tcBorders>
            <w:shd w:val="clear" w:color="auto" w:fill="auto"/>
            <w:noWrap/>
            <w:vAlign w:val="bottom"/>
            <w:hideMark/>
          </w:tcPr>
          <w:p w14:paraId="18C6C0B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0.010</w:t>
            </w:r>
          </w:p>
        </w:tc>
      </w:tr>
      <w:tr w:rsidR="007229F6" w:rsidRPr="00CA68E6" w14:paraId="3D706E64" w14:textId="77777777" w:rsidTr="00880942">
        <w:trPr>
          <w:trHeight w:val="231"/>
          <w:tblHeader/>
        </w:trPr>
        <w:tc>
          <w:tcPr>
            <w:tcW w:w="1635" w:type="dxa"/>
            <w:tcBorders>
              <w:top w:val="nil"/>
              <w:left w:val="nil"/>
              <w:bottom w:val="nil"/>
              <w:right w:val="nil"/>
            </w:tcBorders>
            <w:vAlign w:val="bottom"/>
          </w:tcPr>
          <w:p w14:paraId="7E56CDA5" w14:textId="77777777" w:rsidR="007229F6" w:rsidRPr="00CA68E6" w:rsidRDefault="007229F6" w:rsidP="00164AC9">
            <w:pPr>
              <w:spacing w:after="0" w:line="240" w:lineRule="auto"/>
              <w:ind w:left="288"/>
              <w:rPr>
                <w:rFonts w:cstheme="minorHAnsi"/>
              </w:rPr>
            </w:pPr>
            <w:r w:rsidRPr="00CA68E6">
              <w:rPr>
                <w:rFonts w:cstheme="minorHAnsi"/>
              </w:rPr>
              <w:t>SENGREL11</w:t>
            </w:r>
          </w:p>
        </w:tc>
        <w:tc>
          <w:tcPr>
            <w:tcW w:w="819" w:type="dxa"/>
            <w:tcBorders>
              <w:top w:val="nil"/>
              <w:left w:val="nil"/>
              <w:bottom w:val="nil"/>
              <w:right w:val="nil"/>
            </w:tcBorders>
            <w:vAlign w:val="bottom"/>
          </w:tcPr>
          <w:p w14:paraId="631C2641" w14:textId="77777777" w:rsidR="007229F6" w:rsidRPr="00CA68E6" w:rsidRDefault="007229F6" w:rsidP="00164AC9">
            <w:pPr>
              <w:spacing w:after="0" w:line="240" w:lineRule="auto"/>
              <w:jc w:val="right"/>
              <w:rPr>
                <w:rFonts w:cstheme="minorHAnsi"/>
              </w:rPr>
            </w:pPr>
            <w:r w:rsidRPr="00CA68E6">
              <w:rPr>
                <w:rFonts w:cstheme="minorHAnsi"/>
              </w:rPr>
              <w:t>0.745</w:t>
            </w:r>
          </w:p>
        </w:tc>
        <w:tc>
          <w:tcPr>
            <w:tcW w:w="772" w:type="dxa"/>
            <w:tcBorders>
              <w:top w:val="nil"/>
              <w:left w:val="nil"/>
              <w:bottom w:val="nil"/>
              <w:right w:val="nil"/>
            </w:tcBorders>
            <w:vAlign w:val="bottom"/>
          </w:tcPr>
          <w:p w14:paraId="49F47A6F"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4309C09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SSAFPSAF59</w:t>
            </w:r>
          </w:p>
        </w:tc>
        <w:tc>
          <w:tcPr>
            <w:tcW w:w="932" w:type="dxa"/>
            <w:tcBorders>
              <w:top w:val="nil"/>
              <w:left w:val="nil"/>
              <w:bottom w:val="nil"/>
              <w:right w:val="nil"/>
            </w:tcBorders>
            <w:shd w:val="clear" w:color="auto" w:fill="auto"/>
            <w:noWrap/>
            <w:vAlign w:val="bottom"/>
            <w:hideMark/>
          </w:tcPr>
          <w:p w14:paraId="682EAA5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0.708</w:t>
            </w:r>
          </w:p>
        </w:tc>
        <w:tc>
          <w:tcPr>
            <w:tcW w:w="772" w:type="dxa"/>
            <w:tcBorders>
              <w:top w:val="nil"/>
              <w:left w:val="nil"/>
              <w:bottom w:val="nil"/>
              <w:right w:val="nil"/>
            </w:tcBorders>
            <w:shd w:val="clear" w:color="auto" w:fill="auto"/>
            <w:noWrap/>
            <w:vAlign w:val="bottom"/>
            <w:hideMark/>
          </w:tcPr>
          <w:p w14:paraId="61498FA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hideMark/>
          </w:tcPr>
          <w:p w14:paraId="5E185DB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SENVINS109</w:t>
            </w:r>
          </w:p>
        </w:tc>
        <w:tc>
          <w:tcPr>
            <w:tcW w:w="897" w:type="dxa"/>
            <w:tcBorders>
              <w:top w:val="nil"/>
              <w:left w:val="nil"/>
              <w:bottom w:val="nil"/>
              <w:right w:val="nil"/>
            </w:tcBorders>
            <w:shd w:val="clear" w:color="auto" w:fill="auto"/>
            <w:noWrap/>
            <w:vAlign w:val="bottom"/>
            <w:hideMark/>
          </w:tcPr>
          <w:p w14:paraId="67D03F3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0.125</w:t>
            </w:r>
          </w:p>
        </w:tc>
        <w:tc>
          <w:tcPr>
            <w:tcW w:w="772" w:type="dxa"/>
            <w:tcBorders>
              <w:top w:val="nil"/>
              <w:left w:val="nil"/>
              <w:bottom w:val="nil"/>
              <w:right w:val="nil"/>
            </w:tcBorders>
            <w:shd w:val="clear" w:color="auto" w:fill="auto"/>
            <w:noWrap/>
            <w:vAlign w:val="bottom"/>
            <w:hideMark/>
          </w:tcPr>
          <w:p w14:paraId="3B155BD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0.010</w:t>
            </w:r>
          </w:p>
        </w:tc>
      </w:tr>
      <w:tr w:rsidR="007229F6" w:rsidRPr="00CA68E6" w14:paraId="1905FE89" w14:textId="77777777" w:rsidTr="00880942">
        <w:trPr>
          <w:trHeight w:val="231"/>
          <w:tblHeader/>
        </w:trPr>
        <w:tc>
          <w:tcPr>
            <w:tcW w:w="1635" w:type="dxa"/>
            <w:tcBorders>
              <w:top w:val="nil"/>
              <w:left w:val="nil"/>
              <w:bottom w:val="nil"/>
              <w:right w:val="nil"/>
            </w:tcBorders>
            <w:vAlign w:val="bottom"/>
          </w:tcPr>
          <w:p w14:paraId="1D47C9C6" w14:textId="77777777" w:rsidR="007229F6" w:rsidRPr="00CA68E6" w:rsidRDefault="007229F6" w:rsidP="00164AC9">
            <w:pPr>
              <w:spacing w:after="0" w:line="240" w:lineRule="auto"/>
              <w:ind w:left="288"/>
              <w:rPr>
                <w:rFonts w:cstheme="minorHAnsi"/>
              </w:rPr>
            </w:pPr>
            <w:r w:rsidRPr="00CA68E6">
              <w:rPr>
                <w:rFonts w:cstheme="minorHAnsi"/>
              </w:rPr>
              <w:t>SENGREL12</w:t>
            </w:r>
          </w:p>
        </w:tc>
        <w:tc>
          <w:tcPr>
            <w:tcW w:w="819" w:type="dxa"/>
            <w:tcBorders>
              <w:top w:val="nil"/>
              <w:left w:val="nil"/>
              <w:bottom w:val="nil"/>
              <w:right w:val="nil"/>
            </w:tcBorders>
            <w:vAlign w:val="bottom"/>
          </w:tcPr>
          <w:p w14:paraId="6614636E" w14:textId="77777777" w:rsidR="007229F6" w:rsidRPr="00CA68E6" w:rsidRDefault="007229F6" w:rsidP="00164AC9">
            <w:pPr>
              <w:spacing w:after="0" w:line="240" w:lineRule="auto"/>
              <w:jc w:val="right"/>
              <w:rPr>
                <w:rFonts w:cstheme="minorHAnsi"/>
              </w:rPr>
            </w:pPr>
            <w:r w:rsidRPr="00CA68E6">
              <w:rPr>
                <w:rFonts w:cstheme="minorHAnsi"/>
              </w:rPr>
              <w:t>0.767</w:t>
            </w:r>
          </w:p>
        </w:tc>
        <w:tc>
          <w:tcPr>
            <w:tcW w:w="772" w:type="dxa"/>
            <w:tcBorders>
              <w:top w:val="nil"/>
              <w:left w:val="nil"/>
              <w:bottom w:val="nil"/>
              <w:right w:val="nil"/>
            </w:tcBorders>
            <w:vAlign w:val="bottom"/>
          </w:tcPr>
          <w:p w14:paraId="37375D23"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61FCC9F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SSAFPSAF60</w:t>
            </w:r>
          </w:p>
        </w:tc>
        <w:tc>
          <w:tcPr>
            <w:tcW w:w="932" w:type="dxa"/>
            <w:tcBorders>
              <w:top w:val="nil"/>
              <w:left w:val="nil"/>
              <w:bottom w:val="nil"/>
              <w:right w:val="nil"/>
            </w:tcBorders>
            <w:shd w:val="clear" w:color="auto" w:fill="auto"/>
            <w:noWrap/>
            <w:vAlign w:val="bottom"/>
            <w:hideMark/>
          </w:tcPr>
          <w:p w14:paraId="39DC5EF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0.614</w:t>
            </w:r>
          </w:p>
        </w:tc>
        <w:tc>
          <w:tcPr>
            <w:tcW w:w="772" w:type="dxa"/>
            <w:tcBorders>
              <w:top w:val="nil"/>
              <w:left w:val="nil"/>
              <w:bottom w:val="nil"/>
              <w:right w:val="nil"/>
            </w:tcBorders>
            <w:shd w:val="clear" w:color="auto" w:fill="auto"/>
            <w:noWrap/>
            <w:vAlign w:val="bottom"/>
            <w:hideMark/>
          </w:tcPr>
          <w:p w14:paraId="56352FC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5177E38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SENVINS111</w:t>
            </w:r>
          </w:p>
        </w:tc>
        <w:tc>
          <w:tcPr>
            <w:tcW w:w="897" w:type="dxa"/>
            <w:tcBorders>
              <w:top w:val="nil"/>
              <w:left w:val="nil"/>
              <w:bottom w:val="nil"/>
              <w:right w:val="nil"/>
            </w:tcBorders>
            <w:shd w:val="clear" w:color="auto" w:fill="auto"/>
            <w:noWrap/>
            <w:vAlign w:val="bottom"/>
            <w:hideMark/>
          </w:tcPr>
          <w:p w14:paraId="7F5F946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0.697</w:t>
            </w:r>
          </w:p>
        </w:tc>
        <w:tc>
          <w:tcPr>
            <w:tcW w:w="772" w:type="dxa"/>
            <w:tcBorders>
              <w:top w:val="nil"/>
              <w:left w:val="nil"/>
              <w:bottom w:val="nil"/>
              <w:right w:val="nil"/>
            </w:tcBorders>
            <w:shd w:val="clear" w:color="auto" w:fill="auto"/>
            <w:noWrap/>
            <w:vAlign w:val="bottom"/>
            <w:hideMark/>
          </w:tcPr>
          <w:p w14:paraId="10CCB9F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1CEDA419" w14:textId="77777777" w:rsidTr="00880942">
        <w:trPr>
          <w:trHeight w:val="231"/>
          <w:tblHeader/>
        </w:trPr>
        <w:tc>
          <w:tcPr>
            <w:tcW w:w="1635" w:type="dxa"/>
            <w:tcBorders>
              <w:top w:val="nil"/>
              <w:left w:val="nil"/>
              <w:bottom w:val="nil"/>
              <w:right w:val="nil"/>
            </w:tcBorders>
            <w:vAlign w:val="bottom"/>
          </w:tcPr>
          <w:p w14:paraId="16029926" w14:textId="77777777" w:rsidR="007229F6" w:rsidRPr="00CA68E6" w:rsidRDefault="007229F6" w:rsidP="00164AC9">
            <w:pPr>
              <w:spacing w:after="0" w:line="240" w:lineRule="auto"/>
              <w:ind w:left="288"/>
              <w:rPr>
                <w:rFonts w:cstheme="minorHAnsi"/>
              </w:rPr>
            </w:pPr>
            <w:r w:rsidRPr="00CA68E6">
              <w:rPr>
                <w:rFonts w:cstheme="minorHAnsi"/>
              </w:rPr>
              <w:t>SENGREL13</w:t>
            </w:r>
          </w:p>
        </w:tc>
        <w:tc>
          <w:tcPr>
            <w:tcW w:w="819" w:type="dxa"/>
            <w:tcBorders>
              <w:top w:val="nil"/>
              <w:left w:val="nil"/>
              <w:bottom w:val="nil"/>
              <w:right w:val="nil"/>
            </w:tcBorders>
            <w:vAlign w:val="bottom"/>
          </w:tcPr>
          <w:p w14:paraId="7CBA164D" w14:textId="77777777" w:rsidR="007229F6" w:rsidRPr="00CA68E6" w:rsidRDefault="007229F6" w:rsidP="00164AC9">
            <w:pPr>
              <w:spacing w:after="0" w:line="240" w:lineRule="auto"/>
              <w:jc w:val="right"/>
              <w:rPr>
                <w:rFonts w:cstheme="minorHAnsi"/>
              </w:rPr>
            </w:pPr>
            <w:r w:rsidRPr="00CA68E6">
              <w:rPr>
                <w:rFonts w:cstheme="minorHAnsi"/>
              </w:rPr>
              <w:t>0.675</w:t>
            </w:r>
          </w:p>
        </w:tc>
        <w:tc>
          <w:tcPr>
            <w:tcW w:w="772" w:type="dxa"/>
            <w:tcBorders>
              <w:top w:val="nil"/>
              <w:left w:val="nil"/>
              <w:bottom w:val="nil"/>
              <w:right w:val="nil"/>
            </w:tcBorders>
            <w:vAlign w:val="bottom"/>
          </w:tcPr>
          <w:p w14:paraId="09F67D77"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5037EA8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SSAFPSAF61</w:t>
            </w:r>
          </w:p>
        </w:tc>
        <w:tc>
          <w:tcPr>
            <w:tcW w:w="932" w:type="dxa"/>
            <w:tcBorders>
              <w:top w:val="nil"/>
              <w:left w:val="nil"/>
              <w:bottom w:val="nil"/>
              <w:right w:val="nil"/>
            </w:tcBorders>
            <w:shd w:val="clear" w:color="auto" w:fill="auto"/>
            <w:noWrap/>
            <w:vAlign w:val="bottom"/>
            <w:hideMark/>
          </w:tcPr>
          <w:p w14:paraId="0C2C8AD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0.497</w:t>
            </w:r>
          </w:p>
        </w:tc>
        <w:tc>
          <w:tcPr>
            <w:tcW w:w="772" w:type="dxa"/>
            <w:tcBorders>
              <w:top w:val="nil"/>
              <w:left w:val="nil"/>
              <w:bottom w:val="nil"/>
              <w:right w:val="nil"/>
            </w:tcBorders>
            <w:shd w:val="clear" w:color="auto" w:fill="auto"/>
            <w:noWrap/>
            <w:vAlign w:val="bottom"/>
            <w:hideMark/>
          </w:tcPr>
          <w:p w14:paraId="23D73F7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hideMark/>
          </w:tcPr>
          <w:p w14:paraId="13AB48A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SENVINS113</w:t>
            </w:r>
          </w:p>
        </w:tc>
        <w:tc>
          <w:tcPr>
            <w:tcW w:w="897" w:type="dxa"/>
            <w:tcBorders>
              <w:top w:val="nil"/>
              <w:left w:val="nil"/>
              <w:bottom w:val="nil"/>
              <w:right w:val="nil"/>
            </w:tcBorders>
            <w:shd w:val="clear" w:color="auto" w:fill="auto"/>
            <w:noWrap/>
            <w:vAlign w:val="bottom"/>
            <w:hideMark/>
          </w:tcPr>
          <w:p w14:paraId="2D0FB30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0.704</w:t>
            </w:r>
          </w:p>
        </w:tc>
        <w:tc>
          <w:tcPr>
            <w:tcW w:w="772" w:type="dxa"/>
            <w:tcBorders>
              <w:top w:val="nil"/>
              <w:left w:val="nil"/>
              <w:bottom w:val="nil"/>
              <w:right w:val="nil"/>
            </w:tcBorders>
            <w:shd w:val="clear" w:color="auto" w:fill="auto"/>
            <w:noWrap/>
            <w:vAlign w:val="bottom"/>
            <w:hideMark/>
          </w:tcPr>
          <w:p w14:paraId="4E548E8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313849F6" w14:textId="77777777" w:rsidTr="00880942">
        <w:trPr>
          <w:trHeight w:val="231"/>
          <w:tblHeader/>
        </w:trPr>
        <w:tc>
          <w:tcPr>
            <w:tcW w:w="1635" w:type="dxa"/>
            <w:tcBorders>
              <w:top w:val="nil"/>
              <w:left w:val="nil"/>
              <w:bottom w:val="nil"/>
              <w:right w:val="nil"/>
            </w:tcBorders>
            <w:vAlign w:val="bottom"/>
          </w:tcPr>
          <w:p w14:paraId="63BD03A2" w14:textId="77777777" w:rsidR="007229F6" w:rsidRPr="00CA68E6" w:rsidRDefault="007229F6" w:rsidP="00164AC9">
            <w:pPr>
              <w:spacing w:after="0" w:line="240" w:lineRule="auto"/>
              <w:ind w:left="288"/>
              <w:rPr>
                <w:rFonts w:cstheme="minorHAnsi"/>
              </w:rPr>
            </w:pPr>
            <w:r w:rsidRPr="00CA68E6">
              <w:rPr>
                <w:rFonts w:cstheme="minorHAnsi"/>
              </w:rPr>
              <w:t>SENGREL14</w:t>
            </w:r>
          </w:p>
        </w:tc>
        <w:tc>
          <w:tcPr>
            <w:tcW w:w="819" w:type="dxa"/>
            <w:tcBorders>
              <w:top w:val="nil"/>
              <w:left w:val="nil"/>
              <w:bottom w:val="nil"/>
              <w:right w:val="nil"/>
            </w:tcBorders>
            <w:vAlign w:val="bottom"/>
          </w:tcPr>
          <w:p w14:paraId="654152AA" w14:textId="77777777" w:rsidR="007229F6" w:rsidRPr="00CA68E6" w:rsidRDefault="007229F6" w:rsidP="00164AC9">
            <w:pPr>
              <w:spacing w:after="0" w:line="240" w:lineRule="auto"/>
              <w:jc w:val="right"/>
              <w:rPr>
                <w:rFonts w:cstheme="minorHAnsi"/>
              </w:rPr>
            </w:pPr>
            <w:r w:rsidRPr="00CA68E6">
              <w:rPr>
                <w:rFonts w:cstheme="minorHAnsi"/>
              </w:rPr>
              <w:t>0.791</w:t>
            </w:r>
          </w:p>
        </w:tc>
        <w:tc>
          <w:tcPr>
            <w:tcW w:w="772" w:type="dxa"/>
            <w:tcBorders>
              <w:top w:val="nil"/>
              <w:left w:val="nil"/>
              <w:bottom w:val="nil"/>
              <w:right w:val="nil"/>
            </w:tcBorders>
            <w:vAlign w:val="bottom"/>
          </w:tcPr>
          <w:p w14:paraId="160D246B"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113ADC7D"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SSAFPSAF62</w:t>
            </w:r>
          </w:p>
        </w:tc>
        <w:tc>
          <w:tcPr>
            <w:tcW w:w="932" w:type="dxa"/>
            <w:tcBorders>
              <w:top w:val="nil"/>
              <w:left w:val="nil"/>
              <w:bottom w:val="nil"/>
              <w:right w:val="nil"/>
            </w:tcBorders>
            <w:shd w:val="clear" w:color="auto" w:fill="auto"/>
            <w:noWrap/>
            <w:vAlign w:val="bottom"/>
            <w:hideMark/>
          </w:tcPr>
          <w:p w14:paraId="1A29630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0.685</w:t>
            </w:r>
          </w:p>
        </w:tc>
        <w:tc>
          <w:tcPr>
            <w:tcW w:w="772" w:type="dxa"/>
            <w:tcBorders>
              <w:top w:val="nil"/>
              <w:left w:val="nil"/>
              <w:bottom w:val="nil"/>
              <w:right w:val="nil"/>
            </w:tcBorders>
            <w:shd w:val="clear" w:color="auto" w:fill="auto"/>
            <w:noWrap/>
            <w:vAlign w:val="bottom"/>
            <w:hideMark/>
          </w:tcPr>
          <w:p w14:paraId="40C9DA0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1ABE963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SENVINS114</w:t>
            </w:r>
          </w:p>
        </w:tc>
        <w:tc>
          <w:tcPr>
            <w:tcW w:w="897" w:type="dxa"/>
            <w:tcBorders>
              <w:top w:val="nil"/>
              <w:left w:val="nil"/>
              <w:bottom w:val="nil"/>
              <w:right w:val="nil"/>
            </w:tcBorders>
            <w:shd w:val="clear" w:color="auto" w:fill="auto"/>
            <w:noWrap/>
            <w:vAlign w:val="bottom"/>
            <w:hideMark/>
          </w:tcPr>
          <w:p w14:paraId="1C94802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0.643</w:t>
            </w:r>
          </w:p>
        </w:tc>
        <w:tc>
          <w:tcPr>
            <w:tcW w:w="772" w:type="dxa"/>
            <w:tcBorders>
              <w:top w:val="nil"/>
              <w:left w:val="nil"/>
              <w:bottom w:val="nil"/>
              <w:right w:val="nil"/>
            </w:tcBorders>
            <w:shd w:val="clear" w:color="auto" w:fill="auto"/>
            <w:noWrap/>
            <w:vAlign w:val="bottom"/>
            <w:hideMark/>
          </w:tcPr>
          <w:p w14:paraId="08048A3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135B1E47" w14:textId="77777777" w:rsidTr="00880942">
        <w:trPr>
          <w:trHeight w:val="231"/>
          <w:tblHeader/>
        </w:trPr>
        <w:tc>
          <w:tcPr>
            <w:tcW w:w="1635" w:type="dxa"/>
            <w:tcBorders>
              <w:top w:val="nil"/>
              <w:left w:val="nil"/>
              <w:bottom w:val="nil"/>
              <w:right w:val="nil"/>
            </w:tcBorders>
            <w:vAlign w:val="bottom"/>
          </w:tcPr>
          <w:p w14:paraId="577A2940" w14:textId="77777777" w:rsidR="007229F6" w:rsidRPr="00CA68E6" w:rsidRDefault="007229F6" w:rsidP="00164AC9">
            <w:pPr>
              <w:spacing w:after="0" w:line="240" w:lineRule="auto"/>
              <w:ind w:left="288"/>
              <w:rPr>
                <w:rFonts w:cstheme="minorHAnsi"/>
              </w:rPr>
            </w:pPr>
            <w:r w:rsidRPr="00CA68E6">
              <w:rPr>
                <w:rFonts w:cstheme="minorHAnsi"/>
              </w:rPr>
              <w:t>SENGREL15</w:t>
            </w:r>
          </w:p>
        </w:tc>
        <w:tc>
          <w:tcPr>
            <w:tcW w:w="819" w:type="dxa"/>
            <w:tcBorders>
              <w:top w:val="nil"/>
              <w:left w:val="nil"/>
              <w:bottom w:val="nil"/>
              <w:right w:val="nil"/>
            </w:tcBorders>
            <w:vAlign w:val="bottom"/>
          </w:tcPr>
          <w:p w14:paraId="048D4FA6" w14:textId="77777777" w:rsidR="007229F6" w:rsidRPr="00CA68E6" w:rsidRDefault="007229F6" w:rsidP="00164AC9">
            <w:pPr>
              <w:spacing w:after="0" w:line="240" w:lineRule="auto"/>
              <w:jc w:val="right"/>
              <w:rPr>
                <w:rFonts w:cstheme="minorHAnsi"/>
              </w:rPr>
            </w:pPr>
            <w:r w:rsidRPr="00CA68E6">
              <w:rPr>
                <w:rFonts w:cstheme="minorHAnsi"/>
              </w:rPr>
              <w:t>0.596</w:t>
            </w:r>
          </w:p>
        </w:tc>
        <w:tc>
          <w:tcPr>
            <w:tcW w:w="772" w:type="dxa"/>
            <w:tcBorders>
              <w:top w:val="nil"/>
              <w:left w:val="nil"/>
              <w:bottom w:val="nil"/>
              <w:right w:val="nil"/>
            </w:tcBorders>
            <w:vAlign w:val="bottom"/>
          </w:tcPr>
          <w:p w14:paraId="3C354D26"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hideMark/>
          </w:tcPr>
          <w:p w14:paraId="63DD8D5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SSAFPSAF63</w:t>
            </w:r>
          </w:p>
        </w:tc>
        <w:tc>
          <w:tcPr>
            <w:tcW w:w="932" w:type="dxa"/>
            <w:tcBorders>
              <w:top w:val="nil"/>
              <w:left w:val="nil"/>
              <w:bottom w:val="nil"/>
              <w:right w:val="nil"/>
            </w:tcBorders>
            <w:shd w:val="clear" w:color="auto" w:fill="auto"/>
            <w:noWrap/>
            <w:vAlign w:val="bottom"/>
            <w:hideMark/>
          </w:tcPr>
          <w:p w14:paraId="4583F09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0.487</w:t>
            </w:r>
          </w:p>
        </w:tc>
        <w:tc>
          <w:tcPr>
            <w:tcW w:w="772" w:type="dxa"/>
            <w:tcBorders>
              <w:top w:val="nil"/>
              <w:left w:val="nil"/>
              <w:bottom w:val="nil"/>
              <w:right w:val="nil"/>
            </w:tcBorders>
            <w:shd w:val="clear" w:color="auto" w:fill="auto"/>
            <w:noWrap/>
            <w:vAlign w:val="bottom"/>
            <w:hideMark/>
          </w:tcPr>
          <w:p w14:paraId="71B27EB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hideMark/>
          </w:tcPr>
          <w:p w14:paraId="67B5125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SENVINS115</w:t>
            </w:r>
          </w:p>
        </w:tc>
        <w:tc>
          <w:tcPr>
            <w:tcW w:w="897" w:type="dxa"/>
            <w:tcBorders>
              <w:top w:val="nil"/>
              <w:left w:val="nil"/>
              <w:bottom w:val="nil"/>
              <w:right w:val="nil"/>
            </w:tcBorders>
            <w:shd w:val="clear" w:color="auto" w:fill="auto"/>
            <w:noWrap/>
            <w:vAlign w:val="bottom"/>
            <w:hideMark/>
          </w:tcPr>
          <w:p w14:paraId="288D933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0.628</w:t>
            </w:r>
          </w:p>
        </w:tc>
        <w:tc>
          <w:tcPr>
            <w:tcW w:w="772" w:type="dxa"/>
            <w:tcBorders>
              <w:top w:val="nil"/>
              <w:left w:val="nil"/>
              <w:bottom w:val="nil"/>
              <w:right w:val="nil"/>
            </w:tcBorders>
            <w:shd w:val="clear" w:color="auto" w:fill="auto"/>
            <w:noWrap/>
            <w:vAlign w:val="bottom"/>
            <w:hideMark/>
          </w:tcPr>
          <w:p w14:paraId="5A553EE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7A116A12" w14:textId="77777777" w:rsidTr="00880942">
        <w:trPr>
          <w:trHeight w:val="231"/>
          <w:tblHeader/>
        </w:trPr>
        <w:tc>
          <w:tcPr>
            <w:tcW w:w="1635" w:type="dxa"/>
            <w:tcBorders>
              <w:top w:val="nil"/>
              <w:left w:val="nil"/>
              <w:bottom w:val="nil"/>
              <w:right w:val="nil"/>
            </w:tcBorders>
            <w:vAlign w:val="bottom"/>
          </w:tcPr>
          <w:p w14:paraId="29A55506" w14:textId="77777777" w:rsidR="007229F6" w:rsidRPr="00CA68E6" w:rsidRDefault="007229F6" w:rsidP="00164AC9">
            <w:pPr>
              <w:spacing w:after="0" w:line="240" w:lineRule="auto"/>
              <w:ind w:left="288"/>
              <w:rPr>
                <w:rFonts w:cstheme="minorHAnsi"/>
              </w:rPr>
            </w:pPr>
            <w:r w:rsidRPr="00CA68E6">
              <w:rPr>
                <w:rFonts w:cstheme="minorHAnsi"/>
              </w:rPr>
              <w:t>SENGREL153</w:t>
            </w:r>
          </w:p>
        </w:tc>
        <w:tc>
          <w:tcPr>
            <w:tcW w:w="819" w:type="dxa"/>
            <w:tcBorders>
              <w:top w:val="nil"/>
              <w:left w:val="nil"/>
              <w:bottom w:val="nil"/>
              <w:right w:val="nil"/>
            </w:tcBorders>
            <w:vAlign w:val="bottom"/>
          </w:tcPr>
          <w:p w14:paraId="46BB88BE" w14:textId="77777777" w:rsidR="007229F6" w:rsidRPr="00CA68E6" w:rsidRDefault="007229F6" w:rsidP="00164AC9">
            <w:pPr>
              <w:spacing w:after="0" w:line="240" w:lineRule="auto"/>
              <w:jc w:val="right"/>
              <w:rPr>
                <w:rFonts w:cstheme="minorHAnsi"/>
              </w:rPr>
            </w:pPr>
            <w:r w:rsidRPr="00CA68E6">
              <w:rPr>
                <w:rFonts w:cstheme="minorHAnsi"/>
              </w:rPr>
              <w:t>0.611</w:t>
            </w:r>
          </w:p>
        </w:tc>
        <w:tc>
          <w:tcPr>
            <w:tcW w:w="772" w:type="dxa"/>
            <w:tcBorders>
              <w:top w:val="nil"/>
              <w:left w:val="nil"/>
              <w:bottom w:val="nil"/>
              <w:right w:val="nil"/>
            </w:tcBorders>
            <w:vAlign w:val="bottom"/>
          </w:tcPr>
          <w:p w14:paraId="2379B864" w14:textId="77777777" w:rsidR="007229F6" w:rsidRPr="00CA68E6" w:rsidRDefault="007229F6" w:rsidP="00164AC9">
            <w:pPr>
              <w:spacing w:after="0" w:line="240" w:lineRule="auto"/>
              <w:jc w:val="right"/>
              <w:rPr>
                <w:rFonts w:cstheme="minorHAnsi"/>
              </w:rPr>
            </w:pPr>
            <w:r w:rsidRPr="00CA68E6">
              <w:rPr>
                <w:rFonts w:cstheme="minorHAnsi"/>
              </w:rPr>
              <w:t>0.010</w:t>
            </w:r>
          </w:p>
        </w:tc>
        <w:tc>
          <w:tcPr>
            <w:tcW w:w="1636" w:type="dxa"/>
            <w:tcBorders>
              <w:top w:val="nil"/>
              <w:left w:val="nil"/>
              <w:bottom w:val="nil"/>
              <w:right w:val="nil"/>
            </w:tcBorders>
            <w:shd w:val="clear" w:color="auto" w:fill="auto"/>
            <w:noWrap/>
            <w:vAlign w:val="bottom"/>
            <w:hideMark/>
          </w:tcPr>
          <w:p w14:paraId="0FA3A63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SSAFPSAF65</w:t>
            </w:r>
          </w:p>
        </w:tc>
        <w:tc>
          <w:tcPr>
            <w:tcW w:w="932" w:type="dxa"/>
            <w:tcBorders>
              <w:top w:val="nil"/>
              <w:left w:val="nil"/>
              <w:bottom w:val="nil"/>
              <w:right w:val="nil"/>
            </w:tcBorders>
            <w:shd w:val="clear" w:color="auto" w:fill="auto"/>
            <w:noWrap/>
            <w:vAlign w:val="bottom"/>
            <w:hideMark/>
          </w:tcPr>
          <w:p w14:paraId="142CC70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0.736</w:t>
            </w:r>
          </w:p>
        </w:tc>
        <w:tc>
          <w:tcPr>
            <w:tcW w:w="772" w:type="dxa"/>
            <w:tcBorders>
              <w:top w:val="nil"/>
              <w:left w:val="nil"/>
              <w:bottom w:val="nil"/>
              <w:right w:val="nil"/>
            </w:tcBorders>
            <w:shd w:val="clear" w:color="auto" w:fill="auto"/>
            <w:noWrap/>
            <w:vAlign w:val="bottom"/>
            <w:hideMark/>
          </w:tcPr>
          <w:p w14:paraId="14DB333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384904F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SENVINS117</w:t>
            </w:r>
          </w:p>
        </w:tc>
        <w:tc>
          <w:tcPr>
            <w:tcW w:w="897" w:type="dxa"/>
            <w:tcBorders>
              <w:top w:val="nil"/>
              <w:left w:val="nil"/>
              <w:bottom w:val="nil"/>
              <w:right w:val="nil"/>
            </w:tcBorders>
            <w:shd w:val="clear" w:color="auto" w:fill="auto"/>
            <w:noWrap/>
            <w:vAlign w:val="bottom"/>
            <w:hideMark/>
          </w:tcPr>
          <w:p w14:paraId="644F9FB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0.723</w:t>
            </w:r>
          </w:p>
        </w:tc>
        <w:tc>
          <w:tcPr>
            <w:tcW w:w="772" w:type="dxa"/>
            <w:tcBorders>
              <w:top w:val="nil"/>
              <w:left w:val="nil"/>
              <w:bottom w:val="nil"/>
              <w:right w:val="nil"/>
            </w:tcBorders>
            <w:shd w:val="clear" w:color="auto" w:fill="auto"/>
            <w:noWrap/>
            <w:vAlign w:val="bottom"/>
            <w:hideMark/>
          </w:tcPr>
          <w:p w14:paraId="5DAE12B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0BD888EA" w14:textId="77777777" w:rsidTr="00880942">
        <w:trPr>
          <w:trHeight w:val="231"/>
          <w:tblHeader/>
        </w:trPr>
        <w:tc>
          <w:tcPr>
            <w:tcW w:w="1635" w:type="dxa"/>
            <w:tcBorders>
              <w:top w:val="nil"/>
              <w:left w:val="nil"/>
              <w:bottom w:val="nil"/>
              <w:right w:val="nil"/>
            </w:tcBorders>
            <w:vAlign w:val="bottom"/>
          </w:tcPr>
          <w:p w14:paraId="091F2217" w14:textId="77777777" w:rsidR="007229F6" w:rsidRPr="00CA68E6" w:rsidRDefault="007229F6" w:rsidP="00164AC9">
            <w:pPr>
              <w:spacing w:after="0" w:line="240" w:lineRule="auto"/>
              <w:ind w:left="288"/>
              <w:rPr>
                <w:rFonts w:cstheme="minorHAnsi"/>
              </w:rPr>
            </w:pPr>
            <w:r w:rsidRPr="00CA68E6">
              <w:rPr>
                <w:rFonts w:cstheme="minorHAnsi"/>
              </w:rPr>
              <w:t>SENGREL16</w:t>
            </w:r>
          </w:p>
        </w:tc>
        <w:tc>
          <w:tcPr>
            <w:tcW w:w="819" w:type="dxa"/>
            <w:tcBorders>
              <w:top w:val="nil"/>
              <w:left w:val="nil"/>
              <w:bottom w:val="nil"/>
              <w:right w:val="nil"/>
            </w:tcBorders>
            <w:vAlign w:val="bottom"/>
          </w:tcPr>
          <w:p w14:paraId="0A6B6F0D" w14:textId="77777777" w:rsidR="007229F6" w:rsidRPr="00CA68E6" w:rsidRDefault="007229F6" w:rsidP="00164AC9">
            <w:pPr>
              <w:spacing w:after="0" w:line="240" w:lineRule="auto"/>
              <w:jc w:val="right"/>
              <w:rPr>
                <w:rFonts w:cstheme="minorHAnsi"/>
              </w:rPr>
            </w:pPr>
            <w:r w:rsidRPr="00CA68E6">
              <w:rPr>
                <w:rFonts w:cstheme="minorHAnsi"/>
              </w:rPr>
              <w:t>0.808</w:t>
            </w:r>
          </w:p>
        </w:tc>
        <w:tc>
          <w:tcPr>
            <w:tcW w:w="772" w:type="dxa"/>
            <w:tcBorders>
              <w:top w:val="nil"/>
              <w:left w:val="nil"/>
              <w:bottom w:val="nil"/>
              <w:right w:val="nil"/>
            </w:tcBorders>
            <w:vAlign w:val="bottom"/>
          </w:tcPr>
          <w:p w14:paraId="568FFD05"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6CEA849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SSAFPSAF66</w:t>
            </w:r>
          </w:p>
        </w:tc>
        <w:tc>
          <w:tcPr>
            <w:tcW w:w="932" w:type="dxa"/>
            <w:tcBorders>
              <w:top w:val="nil"/>
              <w:left w:val="nil"/>
              <w:bottom w:val="nil"/>
              <w:right w:val="nil"/>
            </w:tcBorders>
            <w:shd w:val="clear" w:color="auto" w:fill="auto"/>
            <w:noWrap/>
            <w:vAlign w:val="bottom"/>
            <w:hideMark/>
          </w:tcPr>
          <w:p w14:paraId="7BEDF55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0.710</w:t>
            </w:r>
          </w:p>
        </w:tc>
        <w:tc>
          <w:tcPr>
            <w:tcW w:w="772" w:type="dxa"/>
            <w:tcBorders>
              <w:top w:val="nil"/>
              <w:left w:val="nil"/>
              <w:bottom w:val="nil"/>
              <w:right w:val="nil"/>
            </w:tcBorders>
            <w:shd w:val="clear" w:color="auto" w:fill="auto"/>
            <w:noWrap/>
            <w:vAlign w:val="bottom"/>
            <w:hideMark/>
          </w:tcPr>
          <w:p w14:paraId="72E9EBE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hideMark/>
          </w:tcPr>
          <w:p w14:paraId="130D2E3B"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SENVINS119</w:t>
            </w:r>
          </w:p>
        </w:tc>
        <w:tc>
          <w:tcPr>
            <w:tcW w:w="897" w:type="dxa"/>
            <w:tcBorders>
              <w:top w:val="nil"/>
              <w:left w:val="nil"/>
              <w:bottom w:val="nil"/>
              <w:right w:val="nil"/>
            </w:tcBorders>
            <w:shd w:val="clear" w:color="auto" w:fill="auto"/>
            <w:noWrap/>
            <w:vAlign w:val="bottom"/>
            <w:hideMark/>
          </w:tcPr>
          <w:p w14:paraId="7BB3516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0.780</w:t>
            </w:r>
          </w:p>
        </w:tc>
        <w:tc>
          <w:tcPr>
            <w:tcW w:w="772" w:type="dxa"/>
            <w:tcBorders>
              <w:top w:val="nil"/>
              <w:left w:val="nil"/>
              <w:bottom w:val="nil"/>
              <w:right w:val="nil"/>
            </w:tcBorders>
            <w:shd w:val="clear" w:color="auto" w:fill="auto"/>
            <w:noWrap/>
            <w:vAlign w:val="bottom"/>
            <w:hideMark/>
          </w:tcPr>
          <w:p w14:paraId="29465FD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5D352417" w14:textId="77777777" w:rsidTr="00880942">
        <w:trPr>
          <w:trHeight w:val="231"/>
          <w:tblHeader/>
        </w:trPr>
        <w:tc>
          <w:tcPr>
            <w:tcW w:w="1635" w:type="dxa"/>
            <w:tcBorders>
              <w:top w:val="nil"/>
              <w:left w:val="nil"/>
              <w:bottom w:val="nil"/>
              <w:right w:val="nil"/>
            </w:tcBorders>
            <w:vAlign w:val="bottom"/>
          </w:tcPr>
          <w:p w14:paraId="0D093481" w14:textId="77777777" w:rsidR="007229F6" w:rsidRPr="00CA68E6" w:rsidRDefault="007229F6" w:rsidP="00164AC9">
            <w:pPr>
              <w:spacing w:after="0" w:line="240" w:lineRule="auto"/>
              <w:ind w:left="288"/>
              <w:rPr>
                <w:rFonts w:cstheme="minorHAnsi"/>
              </w:rPr>
            </w:pPr>
            <w:r w:rsidRPr="00CA68E6">
              <w:rPr>
                <w:rFonts w:cstheme="minorHAnsi"/>
              </w:rPr>
              <w:t>SENGREL17</w:t>
            </w:r>
          </w:p>
        </w:tc>
        <w:tc>
          <w:tcPr>
            <w:tcW w:w="819" w:type="dxa"/>
            <w:tcBorders>
              <w:top w:val="nil"/>
              <w:left w:val="nil"/>
              <w:bottom w:val="nil"/>
              <w:right w:val="nil"/>
            </w:tcBorders>
            <w:vAlign w:val="bottom"/>
          </w:tcPr>
          <w:p w14:paraId="352FF4E2" w14:textId="77777777" w:rsidR="007229F6" w:rsidRPr="00CA68E6" w:rsidRDefault="007229F6" w:rsidP="00164AC9">
            <w:pPr>
              <w:spacing w:after="0" w:line="240" w:lineRule="auto"/>
              <w:jc w:val="right"/>
              <w:rPr>
                <w:rFonts w:cstheme="minorHAnsi"/>
              </w:rPr>
            </w:pPr>
            <w:r w:rsidRPr="00CA68E6">
              <w:rPr>
                <w:rFonts w:cstheme="minorHAnsi"/>
              </w:rPr>
              <w:t>0.791</w:t>
            </w:r>
          </w:p>
        </w:tc>
        <w:tc>
          <w:tcPr>
            <w:tcW w:w="772" w:type="dxa"/>
            <w:tcBorders>
              <w:top w:val="nil"/>
              <w:left w:val="nil"/>
              <w:bottom w:val="nil"/>
              <w:right w:val="nil"/>
            </w:tcBorders>
            <w:vAlign w:val="bottom"/>
          </w:tcPr>
          <w:p w14:paraId="0BD2488A"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hideMark/>
          </w:tcPr>
          <w:p w14:paraId="1D357FB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SSAFPSAF67</w:t>
            </w:r>
          </w:p>
        </w:tc>
        <w:tc>
          <w:tcPr>
            <w:tcW w:w="932" w:type="dxa"/>
            <w:tcBorders>
              <w:top w:val="nil"/>
              <w:left w:val="nil"/>
              <w:bottom w:val="nil"/>
              <w:right w:val="nil"/>
            </w:tcBorders>
            <w:shd w:val="clear" w:color="auto" w:fill="auto"/>
            <w:noWrap/>
            <w:vAlign w:val="bottom"/>
            <w:hideMark/>
          </w:tcPr>
          <w:p w14:paraId="2871886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0.808</w:t>
            </w:r>
          </w:p>
        </w:tc>
        <w:tc>
          <w:tcPr>
            <w:tcW w:w="772" w:type="dxa"/>
            <w:tcBorders>
              <w:top w:val="nil"/>
              <w:left w:val="nil"/>
              <w:bottom w:val="nil"/>
              <w:right w:val="nil"/>
            </w:tcBorders>
            <w:shd w:val="clear" w:color="auto" w:fill="auto"/>
            <w:noWrap/>
            <w:vAlign w:val="bottom"/>
            <w:hideMark/>
          </w:tcPr>
          <w:p w14:paraId="268B2AC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hideMark/>
          </w:tcPr>
          <w:p w14:paraId="43F570E2"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SENVINS121</w:t>
            </w:r>
          </w:p>
        </w:tc>
        <w:tc>
          <w:tcPr>
            <w:tcW w:w="897" w:type="dxa"/>
            <w:tcBorders>
              <w:top w:val="nil"/>
              <w:left w:val="nil"/>
              <w:bottom w:val="nil"/>
              <w:right w:val="nil"/>
            </w:tcBorders>
            <w:shd w:val="clear" w:color="auto" w:fill="auto"/>
            <w:noWrap/>
            <w:vAlign w:val="bottom"/>
            <w:hideMark/>
          </w:tcPr>
          <w:p w14:paraId="39F85E5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0.650</w:t>
            </w:r>
          </w:p>
        </w:tc>
        <w:tc>
          <w:tcPr>
            <w:tcW w:w="772" w:type="dxa"/>
            <w:tcBorders>
              <w:top w:val="nil"/>
              <w:left w:val="nil"/>
              <w:bottom w:val="nil"/>
              <w:right w:val="nil"/>
            </w:tcBorders>
            <w:shd w:val="clear" w:color="auto" w:fill="auto"/>
            <w:noWrap/>
            <w:vAlign w:val="bottom"/>
            <w:hideMark/>
          </w:tcPr>
          <w:p w14:paraId="08486AC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3F8CE5F6" w14:textId="77777777" w:rsidTr="00880942">
        <w:trPr>
          <w:trHeight w:val="231"/>
          <w:tblHeader/>
        </w:trPr>
        <w:tc>
          <w:tcPr>
            <w:tcW w:w="1635" w:type="dxa"/>
            <w:tcBorders>
              <w:top w:val="nil"/>
              <w:left w:val="nil"/>
              <w:bottom w:val="nil"/>
              <w:right w:val="nil"/>
            </w:tcBorders>
            <w:vAlign w:val="bottom"/>
          </w:tcPr>
          <w:p w14:paraId="5AB6715A" w14:textId="77777777" w:rsidR="007229F6" w:rsidRPr="00CA68E6" w:rsidRDefault="007229F6" w:rsidP="00164AC9">
            <w:pPr>
              <w:spacing w:after="0" w:line="240" w:lineRule="auto"/>
              <w:ind w:left="288"/>
              <w:rPr>
                <w:rFonts w:cstheme="minorHAnsi"/>
              </w:rPr>
            </w:pPr>
            <w:r w:rsidRPr="00CA68E6">
              <w:rPr>
                <w:rFonts w:cstheme="minorHAnsi"/>
              </w:rPr>
              <w:t>SENGREL18</w:t>
            </w:r>
          </w:p>
        </w:tc>
        <w:tc>
          <w:tcPr>
            <w:tcW w:w="819" w:type="dxa"/>
            <w:tcBorders>
              <w:top w:val="nil"/>
              <w:left w:val="nil"/>
              <w:bottom w:val="nil"/>
              <w:right w:val="nil"/>
            </w:tcBorders>
            <w:vAlign w:val="bottom"/>
          </w:tcPr>
          <w:p w14:paraId="24277239" w14:textId="77777777" w:rsidR="007229F6" w:rsidRPr="00CA68E6" w:rsidRDefault="007229F6" w:rsidP="00164AC9">
            <w:pPr>
              <w:spacing w:after="0" w:line="240" w:lineRule="auto"/>
              <w:jc w:val="right"/>
              <w:rPr>
                <w:rFonts w:cstheme="minorHAnsi"/>
              </w:rPr>
            </w:pPr>
            <w:r w:rsidRPr="00CA68E6">
              <w:rPr>
                <w:rFonts w:cstheme="minorHAnsi"/>
              </w:rPr>
              <w:t>0.685</w:t>
            </w:r>
          </w:p>
        </w:tc>
        <w:tc>
          <w:tcPr>
            <w:tcW w:w="772" w:type="dxa"/>
            <w:tcBorders>
              <w:top w:val="nil"/>
              <w:left w:val="nil"/>
              <w:bottom w:val="nil"/>
              <w:right w:val="nil"/>
            </w:tcBorders>
            <w:vAlign w:val="bottom"/>
          </w:tcPr>
          <w:p w14:paraId="1855B719"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2B5DEB0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SSAFPSAF68</w:t>
            </w:r>
          </w:p>
        </w:tc>
        <w:tc>
          <w:tcPr>
            <w:tcW w:w="932" w:type="dxa"/>
            <w:tcBorders>
              <w:top w:val="nil"/>
              <w:left w:val="nil"/>
              <w:bottom w:val="nil"/>
              <w:right w:val="nil"/>
            </w:tcBorders>
            <w:shd w:val="clear" w:color="auto" w:fill="auto"/>
            <w:noWrap/>
            <w:vAlign w:val="bottom"/>
            <w:hideMark/>
          </w:tcPr>
          <w:p w14:paraId="4D0D9D0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0.775</w:t>
            </w:r>
          </w:p>
        </w:tc>
        <w:tc>
          <w:tcPr>
            <w:tcW w:w="772" w:type="dxa"/>
            <w:tcBorders>
              <w:top w:val="nil"/>
              <w:left w:val="nil"/>
              <w:bottom w:val="nil"/>
              <w:right w:val="nil"/>
            </w:tcBorders>
            <w:shd w:val="clear" w:color="auto" w:fill="auto"/>
            <w:noWrap/>
            <w:vAlign w:val="bottom"/>
            <w:hideMark/>
          </w:tcPr>
          <w:p w14:paraId="1E4D94D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hideMark/>
          </w:tcPr>
          <w:p w14:paraId="2154F08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SENVINS122</w:t>
            </w:r>
          </w:p>
        </w:tc>
        <w:tc>
          <w:tcPr>
            <w:tcW w:w="897" w:type="dxa"/>
            <w:tcBorders>
              <w:top w:val="nil"/>
              <w:left w:val="nil"/>
              <w:bottom w:val="nil"/>
              <w:right w:val="nil"/>
            </w:tcBorders>
            <w:shd w:val="clear" w:color="auto" w:fill="auto"/>
            <w:noWrap/>
            <w:vAlign w:val="bottom"/>
            <w:hideMark/>
          </w:tcPr>
          <w:p w14:paraId="529B2EE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0.552</w:t>
            </w:r>
          </w:p>
        </w:tc>
        <w:tc>
          <w:tcPr>
            <w:tcW w:w="772" w:type="dxa"/>
            <w:tcBorders>
              <w:top w:val="nil"/>
              <w:left w:val="nil"/>
              <w:bottom w:val="nil"/>
              <w:right w:val="nil"/>
            </w:tcBorders>
            <w:shd w:val="clear" w:color="auto" w:fill="auto"/>
            <w:noWrap/>
            <w:vAlign w:val="bottom"/>
            <w:hideMark/>
          </w:tcPr>
          <w:p w14:paraId="2663039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r>
      <w:tr w:rsidR="007229F6" w:rsidRPr="00CA68E6" w14:paraId="16F720EC" w14:textId="77777777" w:rsidTr="00880942">
        <w:trPr>
          <w:trHeight w:val="231"/>
          <w:tblHeader/>
        </w:trPr>
        <w:tc>
          <w:tcPr>
            <w:tcW w:w="1635" w:type="dxa"/>
            <w:tcBorders>
              <w:top w:val="nil"/>
              <w:left w:val="nil"/>
              <w:bottom w:val="nil"/>
              <w:right w:val="nil"/>
            </w:tcBorders>
            <w:vAlign w:val="bottom"/>
          </w:tcPr>
          <w:p w14:paraId="1B5ED3C1" w14:textId="77777777" w:rsidR="007229F6" w:rsidRPr="00CA68E6" w:rsidRDefault="007229F6" w:rsidP="00164AC9">
            <w:pPr>
              <w:spacing w:after="0" w:line="240" w:lineRule="auto"/>
              <w:ind w:left="288"/>
              <w:rPr>
                <w:rFonts w:cstheme="minorHAnsi"/>
              </w:rPr>
            </w:pPr>
            <w:r w:rsidRPr="00CA68E6">
              <w:rPr>
                <w:rFonts w:cstheme="minorHAnsi"/>
              </w:rPr>
              <w:t>SENGREL19</w:t>
            </w:r>
          </w:p>
        </w:tc>
        <w:tc>
          <w:tcPr>
            <w:tcW w:w="819" w:type="dxa"/>
            <w:tcBorders>
              <w:top w:val="nil"/>
              <w:left w:val="nil"/>
              <w:bottom w:val="nil"/>
              <w:right w:val="nil"/>
            </w:tcBorders>
            <w:vAlign w:val="bottom"/>
          </w:tcPr>
          <w:p w14:paraId="1FEE4E3C" w14:textId="77777777" w:rsidR="007229F6" w:rsidRPr="00CA68E6" w:rsidRDefault="007229F6" w:rsidP="00164AC9">
            <w:pPr>
              <w:spacing w:after="0" w:line="240" w:lineRule="auto"/>
              <w:jc w:val="right"/>
              <w:rPr>
                <w:rFonts w:cstheme="minorHAnsi"/>
              </w:rPr>
            </w:pPr>
            <w:r w:rsidRPr="00CA68E6">
              <w:rPr>
                <w:rFonts w:cstheme="minorHAnsi"/>
              </w:rPr>
              <w:t>0.649</w:t>
            </w:r>
          </w:p>
        </w:tc>
        <w:tc>
          <w:tcPr>
            <w:tcW w:w="772" w:type="dxa"/>
            <w:tcBorders>
              <w:top w:val="nil"/>
              <w:left w:val="nil"/>
              <w:bottom w:val="nil"/>
              <w:right w:val="nil"/>
            </w:tcBorders>
            <w:vAlign w:val="bottom"/>
          </w:tcPr>
          <w:p w14:paraId="143C1357"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hideMark/>
          </w:tcPr>
          <w:p w14:paraId="5FBEA54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SSAFPSAF69</w:t>
            </w:r>
          </w:p>
        </w:tc>
        <w:tc>
          <w:tcPr>
            <w:tcW w:w="932" w:type="dxa"/>
            <w:tcBorders>
              <w:top w:val="nil"/>
              <w:left w:val="nil"/>
              <w:bottom w:val="nil"/>
              <w:right w:val="nil"/>
            </w:tcBorders>
            <w:shd w:val="clear" w:color="auto" w:fill="auto"/>
            <w:noWrap/>
            <w:vAlign w:val="bottom"/>
            <w:hideMark/>
          </w:tcPr>
          <w:p w14:paraId="2FD7893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0.837</w:t>
            </w:r>
          </w:p>
        </w:tc>
        <w:tc>
          <w:tcPr>
            <w:tcW w:w="772" w:type="dxa"/>
            <w:tcBorders>
              <w:top w:val="nil"/>
              <w:left w:val="nil"/>
              <w:bottom w:val="nil"/>
              <w:right w:val="nil"/>
            </w:tcBorders>
            <w:shd w:val="clear" w:color="auto" w:fill="auto"/>
            <w:noWrap/>
            <w:vAlign w:val="bottom"/>
            <w:hideMark/>
          </w:tcPr>
          <w:p w14:paraId="7AB8809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c>
          <w:tcPr>
            <w:tcW w:w="1819" w:type="dxa"/>
            <w:tcBorders>
              <w:top w:val="nil"/>
              <w:left w:val="nil"/>
              <w:bottom w:val="nil"/>
              <w:right w:val="nil"/>
            </w:tcBorders>
            <w:shd w:val="clear" w:color="auto" w:fill="auto"/>
            <w:noWrap/>
            <w:vAlign w:val="bottom"/>
            <w:hideMark/>
          </w:tcPr>
          <w:p w14:paraId="132ADB42"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F3 BY</w:t>
            </w:r>
          </w:p>
        </w:tc>
        <w:tc>
          <w:tcPr>
            <w:tcW w:w="897" w:type="dxa"/>
            <w:tcBorders>
              <w:top w:val="nil"/>
              <w:left w:val="nil"/>
              <w:bottom w:val="nil"/>
              <w:right w:val="nil"/>
            </w:tcBorders>
            <w:shd w:val="clear" w:color="auto" w:fill="auto"/>
            <w:noWrap/>
            <w:vAlign w:val="bottom"/>
            <w:hideMark/>
          </w:tcPr>
          <w:p w14:paraId="6E2A2CBE"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hideMark/>
          </w:tcPr>
          <w:p w14:paraId="630376F3" w14:textId="77777777" w:rsidR="007229F6" w:rsidRPr="00CA68E6" w:rsidRDefault="007229F6" w:rsidP="00164AC9">
            <w:pPr>
              <w:spacing w:after="0" w:line="240" w:lineRule="auto"/>
              <w:jc w:val="center"/>
              <w:rPr>
                <w:rFonts w:eastAsia="Times New Roman" w:cstheme="minorHAnsi"/>
              </w:rPr>
            </w:pPr>
          </w:p>
        </w:tc>
      </w:tr>
      <w:tr w:rsidR="007229F6" w:rsidRPr="00CA68E6" w14:paraId="1DFD330C" w14:textId="77777777" w:rsidTr="00880942">
        <w:trPr>
          <w:trHeight w:val="231"/>
          <w:tblHeader/>
        </w:trPr>
        <w:tc>
          <w:tcPr>
            <w:tcW w:w="1635" w:type="dxa"/>
            <w:tcBorders>
              <w:top w:val="nil"/>
              <w:left w:val="nil"/>
              <w:bottom w:val="nil"/>
              <w:right w:val="nil"/>
            </w:tcBorders>
            <w:vAlign w:val="bottom"/>
          </w:tcPr>
          <w:p w14:paraId="21B6ACA4" w14:textId="77777777" w:rsidR="007229F6" w:rsidRPr="00CA68E6" w:rsidRDefault="007229F6" w:rsidP="00164AC9">
            <w:pPr>
              <w:spacing w:after="0" w:line="240" w:lineRule="auto"/>
              <w:ind w:left="288"/>
              <w:rPr>
                <w:rFonts w:cstheme="minorHAnsi"/>
              </w:rPr>
            </w:pPr>
            <w:r w:rsidRPr="00CA68E6">
              <w:rPr>
                <w:rFonts w:cstheme="minorHAnsi"/>
              </w:rPr>
              <w:t>SENGREL20</w:t>
            </w:r>
          </w:p>
        </w:tc>
        <w:tc>
          <w:tcPr>
            <w:tcW w:w="819" w:type="dxa"/>
            <w:tcBorders>
              <w:top w:val="nil"/>
              <w:left w:val="nil"/>
              <w:bottom w:val="nil"/>
              <w:right w:val="nil"/>
            </w:tcBorders>
            <w:vAlign w:val="bottom"/>
          </w:tcPr>
          <w:p w14:paraId="7809DE2D" w14:textId="77777777" w:rsidR="007229F6" w:rsidRPr="00CA68E6" w:rsidRDefault="007229F6" w:rsidP="00164AC9">
            <w:pPr>
              <w:spacing w:after="0" w:line="240" w:lineRule="auto"/>
              <w:jc w:val="right"/>
              <w:rPr>
                <w:rFonts w:cstheme="minorHAnsi"/>
              </w:rPr>
            </w:pPr>
            <w:r w:rsidRPr="00CA68E6">
              <w:rPr>
                <w:rFonts w:cstheme="minorHAnsi"/>
              </w:rPr>
              <w:t>0.710</w:t>
            </w:r>
          </w:p>
        </w:tc>
        <w:tc>
          <w:tcPr>
            <w:tcW w:w="772" w:type="dxa"/>
            <w:tcBorders>
              <w:top w:val="nil"/>
              <w:left w:val="nil"/>
              <w:bottom w:val="nil"/>
              <w:right w:val="nil"/>
            </w:tcBorders>
            <w:vAlign w:val="bottom"/>
          </w:tcPr>
          <w:p w14:paraId="2D9D52F1"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0783C54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SSAFPSAF70</w:t>
            </w:r>
          </w:p>
        </w:tc>
        <w:tc>
          <w:tcPr>
            <w:tcW w:w="932" w:type="dxa"/>
            <w:tcBorders>
              <w:top w:val="nil"/>
              <w:left w:val="nil"/>
              <w:bottom w:val="nil"/>
              <w:right w:val="nil"/>
            </w:tcBorders>
            <w:shd w:val="clear" w:color="auto" w:fill="auto"/>
            <w:noWrap/>
            <w:vAlign w:val="bottom"/>
            <w:hideMark/>
          </w:tcPr>
          <w:p w14:paraId="6534644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0.805</w:t>
            </w:r>
          </w:p>
        </w:tc>
        <w:tc>
          <w:tcPr>
            <w:tcW w:w="772" w:type="dxa"/>
            <w:tcBorders>
              <w:top w:val="nil"/>
              <w:left w:val="nil"/>
              <w:bottom w:val="nil"/>
              <w:right w:val="nil"/>
            </w:tcBorders>
            <w:shd w:val="clear" w:color="auto" w:fill="auto"/>
            <w:noWrap/>
            <w:vAlign w:val="bottom"/>
            <w:hideMark/>
          </w:tcPr>
          <w:p w14:paraId="25F7BAB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2BC26D1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SENVPHEA123</w:t>
            </w:r>
          </w:p>
        </w:tc>
        <w:tc>
          <w:tcPr>
            <w:tcW w:w="897" w:type="dxa"/>
            <w:tcBorders>
              <w:top w:val="nil"/>
              <w:left w:val="nil"/>
              <w:bottom w:val="nil"/>
              <w:right w:val="nil"/>
            </w:tcBorders>
            <w:shd w:val="clear" w:color="auto" w:fill="auto"/>
            <w:noWrap/>
            <w:vAlign w:val="bottom"/>
          </w:tcPr>
          <w:p w14:paraId="5CE02C8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0.663</w:t>
            </w:r>
          </w:p>
        </w:tc>
        <w:tc>
          <w:tcPr>
            <w:tcW w:w="772" w:type="dxa"/>
            <w:tcBorders>
              <w:top w:val="nil"/>
              <w:left w:val="nil"/>
              <w:bottom w:val="nil"/>
              <w:right w:val="nil"/>
            </w:tcBorders>
            <w:shd w:val="clear" w:color="auto" w:fill="auto"/>
            <w:noWrap/>
            <w:vAlign w:val="bottom"/>
          </w:tcPr>
          <w:p w14:paraId="1F1905B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0.012</w:t>
            </w:r>
          </w:p>
        </w:tc>
      </w:tr>
      <w:tr w:rsidR="007229F6" w:rsidRPr="00CA68E6" w14:paraId="4DE198A6" w14:textId="77777777" w:rsidTr="00880942">
        <w:trPr>
          <w:trHeight w:val="231"/>
          <w:tblHeader/>
        </w:trPr>
        <w:tc>
          <w:tcPr>
            <w:tcW w:w="1635" w:type="dxa"/>
            <w:tcBorders>
              <w:top w:val="nil"/>
              <w:left w:val="nil"/>
              <w:bottom w:val="nil"/>
              <w:right w:val="nil"/>
            </w:tcBorders>
            <w:vAlign w:val="bottom"/>
          </w:tcPr>
          <w:p w14:paraId="159C069D" w14:textId="77777777" w:rsidR="007229F6" w:rsidRPr="00CA68E6" w:rsidRDefault="007229F6" w:rsidP="00164AC9">
            <w:pPr>
              <w:spacing w:after="0" w:line="240" w:lineRule="auto"/>
              <w:ind w:left="288"/>
              <w:rPr>
                <w:rFonts w:cstheme="minorHAnsi"/>
              </w:rPr>
            </w:pPr>
            <w:r w:rsidRPr="00CA68E6">
              <w:rPr>
                <w:rFonts w:cstheme="minorHAnsi"/>
              </w:rPr>
              <w:t>SENGREL21</w:t>
            </w:r>
          </w:p>
        </w:tc>
        <w:tc>
          <w:tcPr>
            <w:tcW w:w="819" w:type="dxa"/>
            <w:tcBorders>
              <w:top w:val="nil"/>
              <w:left w:val="nil"/>
              <w:bottom w:val="nil"/>
              <w:right w:val="nil"/>
            </w:tcBorders>
            <w:vAlign w:val="bottom"/>
          </w:tcPr>
          <w:p w14:paraId="1DB671CE" w14:textId="77777777" w:rsidR="007229F6" w:rsidRPr="00CA68E6" w:rsidRDefault="007229F6" w:rsidP="00164AC9">
            <w:pPr>
              <w:spacing w:after="0" w:line="240" w:lineRule="auto"/>
              <w:jc w:val="right"/>
              <w:rPr>
                <w:rFonts w:cstheme="minorHAnsi"/>
              </w:rPr>
            </w:pPr>
            <w:r w:rsidRPr="00CA68E6">
              <w:rPr>
                <w:rFonts w:cstheme="minorHAnsi"/>
              </w:rPr>
              <w:t>0.673</w:t>
            </w:r>
          </w:p>
        </w:tc>
        <w:tc>
          <w:tcPr>
            <w:tcW w:w="772" w:type="dxa"/>
            <w:tcBorders>
              <w:top w:val="nil"/>
              <w:left w:val="nil"/>
              <w:bottom w:val="nil"/>
              <w:right w:val="nil"/>
            </w:tcBorders>
            <w:vAlign w:val="bottom"/>
          </w:tcPr>
          <w:p w14:paraId="7B38AB39"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hideMark/>
          </w:tcPr>
          <w:p w14:paraId="480D9D2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SSAFPSAF71</w:t>
            </w:r>
          </w:p>
        </w:tc>
        <w:tc>
          <w:tcPr>
            <w:tcW w:w="932" w:type="dxa"/>
            <w:tcBorders>
              <w:top w:val="nil"/>
              <w:left w:val="nil"/>
              <w:bottom w:val="nil"/>
              <w:right w:val="nil"/>
            </w:tcBorders>
            <w:shd w:val="clear" w:color="auto" w:fill="auto"/>
            <w:noWrap/>
            <w:vAlign w:val="bottom"/>
            <w:hideMark/>
          </w:tcPr>
          <w:p w14:paraId="4D53776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0.720</w:t>
            </w:r>
          </w:p>
        </w:tc>
        <w:tc>
          <w:tcPr>
            <w:tcW w:w="772" w:type="dxa"/>
            <w:tcBorders>
              <w:top w:val="nil"/>
              <w:left w:val="nil"/>
              <w:bottom w:val="nil"/>
              <w:right w:val="nil"/>
            </w:tcBorders>
            <w:shd w:val="clear" w:color="auto" w:fill="auto"/>
            <w:noWrap/>
            <w:vAlign w:val="bottom"/>
            <w:hideMark/>
          </w:tcPr>
          <w:p w14:paraId="1617884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1FD3BC9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SENVPHEA124</w:t>
            </w:r>
          </w:p>
        </w:tc>
        <w:tc>
          <w:tcPr>
            <w:tcW w:w="897" w:type="dxa"/>
            <w:tcBorders>
              <w:top w:val="nil"/>
              <w:left w:val="nil"/>
              <w:bottom w:val="nil"/>
              <w:right w:val="nil"/>
            </w:tcBorders>
            <w:shd w:val="clear" w:color="auto" w:fill="auto"/>
            <w:noWrap/>
            <w:vAlign w:val="bottom"/>
          </w:tcPr>
          <w:p w14:paraId="18F6106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0.680</w:t>
            </w:r>
          </w:p>
        </w:tc>
        <w:tc>
          <w:tcPr>
            <w:tcW w:w="772" w:type="dxa"/>
            <w:tcBorders>
              <w:top w:val="nil"/>
              <w:left w:val="nil"/>
              <w:bottom w:val="nil"/>
              <w:right w:val="nil"/>
            </w:tcBorders>
            <w:shd w:val="clear" w:color="auto" w:fill="auto"/>
            <w:noWrap/>
            <w:vAlign w:val="bottom"/>
          </w:tcPr>
          <w:p w14:paraId="32DFC6F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0.012</w:t>
            </w:r>
          </w:p>
        </w:tc>
      </w:tr>
      <w:tr w:rsidR="007229F6" w:rsidRPr="00CA68E6" w14:paraId="6AEAA4D4" w14:textId="77777777" w:rsidTr="00880942">
        <w:trPr>
          <w:trHeight w:val="231"/>
          <w:tblHeader/>
        </w:trPr>
        <w:tc>
          <w:tcPr>
            <w:tcW w:w="1635" w:type="dxa"/>
            <w:tcBorders>
              <w:top w:val="nil"/>
              <w:left w:val="nil"/>
              <w:bottom w:val="nil"/>
              <w:right w:val="nil"/>
            </w:tcBorders>
            <w:vAlign w:val="bottom"/>
          </w:tcPr>
          <w:p w14:paraId="62A9EFBF" w14:textId="77777777" w:rsidR="007229F6" w:rsidRPr="00CA68E6" w:rsidRDefault="007229F6" w:rsidP="00164AC9">
            <w:pPr>
              <w:spacing w:after="0" w:line="240" w:lineRule="auto"/>
              <w:ind w:left="288"/>
              <w:rPr>
                <w:rFonts w:cstheme="minorHAnsi"/>
              </w:rPr>
            </w:pPr>
            <w:r w:rsidRPr="00CA68E6">
              <w:rPr>
                <w:rFonts w:cstheme="minorHAnsi"/>
              </w:rPr>
              <w:t>SENGREL22</w:t>
            </w:r>
          </w:p>
        </w:tc>
        <w:tc>
          <w:tcPr>
            <w:tcW w:w="819" w:type="dxa"/>
            <w:tcBorders>
              <w:top w:val="nil"/>
              <w:left w:val="nil"/>
              <w:bottom w:val="nil"/>
              <w:right w:val="nil"/>
            </w:tcBorders>
            <w:vAlign w:val="bottom"/>
          </w:tcPr>
          <w:p w14:paraId="2C5F4B41" w14:textId="77777777" w:rsidR="007229F6" w:rsidRPr="00CA68E6" w:rsidRDefault="007229F6" w:rsidP="00164AC9">
            <w:pPr>
              <w:spacing w:after="0" w:line="240" w:lineRule="auto"/>
              <w:jc w:val="right"/>
              <w:rPr>
                <w:rFonts w:cstheme="minorHAnsi"/>
              </w:rPr>
            </w:pPr>
            <w:r w:rsidRPr="00CA68E6">
              <w:rPr>
                <w:rFonts w:cstheme="minorHAnsi"/>
              </w:rPr>
              <w:t>0.649</w:t>
            </w:r>
          </w:p>
        </w:tc>
        <w:tc>
          <w:tcPr>
            <w:tcW w:w="772" w:type="dxa"/>
            <w:tcBorders>
              <w:top w:val="nil"/>
              <w:left w:val="nil"/>
              <w:bottom w:val="nil"/>
              <w:right w:val="nil"/>
            </w:tcBorders>
            <w:vAlign w:val="bottom"/>
          </w:tcPr>
          <w:p w14:paraId="5ED6C06C"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hideMark/>
          </w:tcPr>
          <w:p w14:paraId="6FA0D7D5"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F3 BY</w:t>
            </w:r>
          </w:p>
        </w:tc>
        <w:tc>
          <w:tcPr>
            <w:tcW w:w="932" w:type="dxa"/>
            <w:tcBorders>
              <w:top w:val="nil"/>
              <w:left w:val="nil"/>
              <w:bottom w:val="nil"/>
              <w:right w:val="nil"/>
            </w:tcBorders>
            <w:shd w:val="clear" w:color="auto" w:fill="auto"/>
            <w:noWrap/>
            <w:vAlign w:val="bottom"/>
            <w:hideMark/>
          </w:tcPr>
          <w:p w14:paraId="0884F61A"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hideMark/>
          </w:tcPr>
          <w:p w14:paraId="6FE1F053" w14:textId="77777777" w:rsidR="007229F6" w:rsidRPr="00CA68E6" w:rsidRDefault="007229F6"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49CD98C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SENVPHEA125</w:t>
            </w:r>
          </w:p>
        </w:tc>
        <w:tc>
          <w:tcPr>
            <w:tcW w:w="897" w:type="dxa"/>
            <w:tcBorders>
              <w:top w:val="nil"/>
              <w:left w:val="nil"/>
              <w:bottom w:val="nil"/>
              <w:right w:val="nil"/>
            </w:tcBorders>
            <w:shd w:val="clear" w:color="auto" w:fill="auto"/>
            <w:noWrap/>
            <w:vAlign w:val="bottom"/>
          </w:tcPr>
          <w:p w14:paraId="6F6B41F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0.404</w:t>
            </w:r>
          </w:p>
        </w:tc>
        <w:tc>
          <w:tcPr>
            <w:tcW w:w="772" w:type="dxa"/>
            <w:tcBorders>
              <w:top w:val="nil"/>
              <w:left w:val="nil"/>
              <w:bottom w:val="nil"/>
              <w:right w:val="nil"/>
            </w:tcBorders>
            <w:shd w:val="clear" w:color="auto" w:fill="auto"/>
            <w:noWrap/>
            <w:vAlign w:val="bottom"/>
          </w:tcPr>
          <w:p w14:paraId="00CD9C1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0.016</w:t>
            </w:r>
          </w:p>
        </w:tc>
      </w:tr>
      <w:tr w:rsidR="007229F6" w:rsidRPr="00CA68E6" w14:paraId="5EE4D85C" w14:textId="77777777" w:rsidTr="00880942">
        <w:trPr>
          <w:trHeight w:val="231"/>
          <w:tblHeader/>
        </w:trPr>
        <w:tc>
          <w:tcPr>
            <w:tcW w:w="1635" w:type="dxa"/>
            <w:tcBorders>
              <w:top w:val="nil"/>
              <w:left w:val="nil"/>
              <w:bottom w:val="nil"/>
              <w:right w:val="nil"/>
            </w:tcBorders>
            <w:vAlign w:val="bottom"/>
          </w:tcPr>
          <w:p w14:paraId="46C23DDF" w14:textId="77777777" w:rsidR="007229F6" w:rsidRPr="00CA68E6" w:rsidRDefault="007229F6" w:rsidP="00164AC9">
            <w:pPr>
              <w:spacing w:after="0" w:line="240" w:lineRule="auto"/>
              <w:ind w:left="288"/>
              <w:rPr>
                <w:rFonts w:cstheme="minorHAnsi"/>
              </w:rPr>
            </w:pPr>
            <w:r w:rsidRPr="00CA68E6">
              <w:rPr>
                <w:rFonts w:cstheme="minorHAnsi"/>
              </w:rPr>
              <w:t>SENGREL26</w:t>
            </w:r>
          </w:p>
        </w:tc>
        <w:tc>
          <w:tcPr>
            <w:tcW w:w="819" w:type="dxa"/>
            <w:tcBorders>
              <w:top w:val="nil"/>
              <w:left w:val="nil"/>
              <w:bottom w:val="nil"/>
              <w:right w:val="nil"/>
            </w:tcBorders>
            <w:vAlign w:val="bottom"/>
          </w:tcPr>
          <w:p w14:paraId="24CC65C3" w14:textId="77777777" w:rsidR="007229F6" w:rsidRPr="00CA68E6" w:rsidRDefault="007229F6" w:rsidP="00164AC9">
            <w:pPr>
              <w:spacing w:after="0" w:line="240" w:lineRule="auto"/>
              <w:jc w:val="right"/>
              <w:rPr>
                <w:rFonts w:cstheme="minorHAnsi"/>
              </w:rPr>
            </w:pPr>
            <w:r w:rsidRPr="00CA68E6">
              <w:rPr>
                <w:rFonts w:cstheme="minorHAnsi"/>
              </w:rPr>
              <w:t>0.518</w:t>
            </w:r>
          </w:p>
        </w:tc>
        <w:tc>
          <w:tcPr>
            <w:tcW w:w="772" w:type="dxa"/>
            <w:tcBorders>
              <w:top w:val="nil"/>
              <w:left w:val="nil"/>
              <w:bottom w:val="nil"/>
              <w:right w:val="nil"/>
            </w:tcBorders>
            <w:vAlign w:val="bottom"/>
          </w:tcPr>
          <w:p w14:paraId="5068A3D5" w14:textId="77777777" w:rsidR="007229F6" w:rsidRPr="00CA68E6" w:rsidRDefault="007229F6" w:rsidP="00164AC9">
            <w:pPr>
              <w:spacing w:after="0" w:line="240" w:lineRule="auto"/>
              <w:jc w:val="right"/>
              <w:rPr>
                <w:rFonts w:cstheme="minorHAnsi"/>
              </w:rPr>
            </w:pPr>
            <w:r w:rsidRPr="00CA68E6">
              <w:rPr>
                <w:rFonts w:cstheme="minorHAnsi"/>
              </w:rPr>
              <w:t>0.007</w:t>
            </w:r>
          </w:p>
        </w:tc>
        <w:tc>
          <w:tcPr>
            <w:tcW w:w="1636" w:type="dxa"/>
            <w:tcBorders>
              <w:top w:val="nil"/>
              <w:left w:val="nil"/>
              <w:bottom w:val="nil"/>
              <w:right w:val="nil"/>
            </w:tcBorders>
            <w:shd w:val="clear" w:color="auto" w:fill="auto"/>
            <w:noWrap/>
            <w:vAlign w:val="bottom"/>
          </w:tcPr>
          <w:p w14:paraId="596212D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SSAFBUL72</w:t>
            </w:r>
          </w:p>
        </w:tc>
        <w:tc>
          <w:tcPr>
            <w:tcW w:w="932" w:type="dxa"/>
            <w:tcBorders>
              <w:top w:val="nil"/>
              <w:left w:val="nil"/>
              <w:bottom w:val="nil"/>
              <w:right w:val="nil"/>
            </w:tcBorders>
            <w:shd w:val="clear" w:color="auto" w:fill="auto"/>
            <w:noWrap/>
            <w:vAlign w:val="bottom"/>
          </w:tcPr>
          <w:p w14:paraId="2279DAF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0.815</w:t>
            </w:r>
          </w:p>
        </w:tc>
        <w:tc>
          <w:tcPr>
            <w:tcW w:w="772" w:type="dxa"/>
            <w:tcBorders>
              <w:top w:val="nil"/>
              <w:left w:val="nil"/>
              <w:bottom w:val="nil"/>
              <w:right w:val="nil"/>
            </w:tcBorders>
            <w:shd w:val="clear" w:color="auto" w:fill="auto"/>
            <w:noWrap/>
            <w:vAlign w:val="bottom"/>
          </w:tcPr>
          <w:p w14:paraId="37D1D7D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085185EF"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SENVPHEA126</w:t>
            </w:r>
          </w:p>
        </w:tc>
        <w:tc>
          <w:tcPr>
            <w:tcW w:w="897" w:type="dxa"/>
            <w:tcBorders>
              <w:top w:val="nil"/>
              <w:left w:val="nil"/>
              <w:bottom w:val="nil"/>
              <w:right w:val="nil"/>
            </w:tcBorders>
            <w:shd w:val="clear" w:color="auto" w:fill="auto"/>
            <w:noWrap/>
            <w:vAlign w:val="bottom"/>
          </w:tcPr>
          <w:p w14:paraId="3A8BD1D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0.286</w:t>
            </w:r>
          </w:p>
        </w:tc>
        <w:tc>
          <w:tcPr>
            <w:tcW w:w="772" w:type="dxa"/>
            <w:tcBorders>
              <w:top w:val="nil"/>
              <w:left w:val="nil"/>
              <w:bottom w:val="nil"/>
              <w:right w:val="nil"/>
            </w:tcBorders>
            <w:shd w:val="clear" w:color="auto" w:fill="auto"/>
            <w:noWrap/>
            <w:vAlign w:val="bottom"/>
          </w:tcPr>
          <w:p w14:paraId="20FE829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0.015</w:t>
            </w:r>
          </w:p>
        </w:tc>
      </w:tr>
      <w:tr w:rsidR="007229F6" w:rsidRPr="00CA68E6" w14:paraId="4B1FDCC4" w14:textId="77777777" w:rsidTr="00880942">
        <w:trPr>
          <w:trHeight w:val="231"/>
          <w:tblHeader/>
        </w:trPr>
        <w:tc>
          <w:tcPr>
            <w:tcW w:w="1635" w:type="dxa"/>
            <w:tcBorders>
              <w:top w:val="nil"/>
              <w:left w:val="nil"/>
              <w:bottom w:val="nil"/>
              <w:right w:val="nil"/>
            </w:tcBorders>
            <w:vAlign w:val="bottom"/>
          </w:tcPr>
          <w:p w14:paraId="0C4D24C8" w14:textId="77777777" w:rsidR="007229F6" w:rsidRPr="00CA68E6" w:rsidRDefault="007229F6" w:rsidP="00164AC9">
            <w:pPr>
              <w:spacing w:after="0" w:line="240" w:lineRule="auto"/>
              <w:ind w:left="288"/>
              <w:rPr>
                <w:rFonts w:cstheme="minorHAnsi"/>
              </w:rPr>
            </w:pPr>
            <w:r w:rsidRPr="00CA68E6">
              <w:rPr>
                <w:rFonts w:cstheme="minorHAnsi"/>
              </w:rPr>
              <w:t>SENGREL29</w:t>
            </w:r>
          </w:p>
        </w:tc>
        <w:tc>
          <w:tcPr>
            <w:tcW w:w="819" w:type="dxa"/>
            <w:tcBorders>
              <w:top w:val="nil"/>
              <w:left w:val="nil"/>
              <w:bottom w:val="nil"/>
              <w:right w:val="nil"/>
            </w:tcBorders>
            <w:vAlign w:val="bottom"/>
          </w:tcPr>
          <w:p w14:paraId="0688BA97" w14:textId="77777777" w:rsidR="007229F6" w:rsidRPr="00CA68E6" w:rsidRDefault="007229F6" w:rsidP="00164AC9">
            <w:pPr>
              <w:spacing w:after="0" w:line="240" w:lineRule="auto"/>
              <w:jc w:val="right"/>
              <w:rPr>
                <w:rFonts w:cstheme="minorHAnsi"/>
              </w:rPr>
            </w:pPr>
            <w:r w:rsidRPr="00CA68E6">
              <w:rPr>
                <w:rFonts w:cstheme="minorHAnsi"/>
              </w:rPr>
              <w:t>0.630</w:t>
            </w:r>
          </w:p>
        </w:tc>
        <w:tc>
          <w:tcPr>
            <w:tcW w:w="772" w:type="dxa"/>
            <w:tcBorders>
              <w:top w:val="nil"/>
              <w:left w:val="nil"/>
              <w:bottom w:val="nil"/>
              <w:right w:val="nil"/>
            </w:tcBorders>
            <w:vAlign w:val="bottom"/>
          </w:tcPr>
          <w:p w14:paraId="466AF398"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tcPr>
          <w:p w14:paraId="100FE5A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SSAFBUL74</w:t>
            </w:r>
          </w:p>
        </w:tc>
        <w:tc>
          <w:tcPr>
            <w:tcW w:w="932" w:type="dxa"/>
            <w:tcBorders>
              <w:top w:val="nil"/>
              <w:left w:val="nil"/>
              <w:bottom w:val="nil"/>
              <w:right w:val="nil"/>
            </w:tcBorders>
            <w:shd w:val="clear" w:color="auto" w:fill="auto"/>
            <w:noWrap/>
            <w:vAlign w:val="bottom"/>
          </w:tcPr>
          <w:p w14:paraId="4CEA5D4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0.773</w:t>
            </w:r>
          </w:p>
        </w:tc>
        <w:tc>
          <w:tcPr>
            <w:tcW w:w="772" w:type="dxa"/>
            <w:tcBorders>
              <w:top w:val="nil"/>
              <w:left w:val="nil"/>
              <w:bottom w:val="nil"/>
              <w:right w:val="nil"/>
            </w:tcBorders>
            <w:shd w:val="clear" w:color="auto" w:fill="auto"/>
            <w:noWrap/>
            <w:vAlign w:val="bottom"/>
          </w:tcPr>
          <w:p w14:paraId="5608972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229B756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SENVPHEA127</w:t>
            </w:r>
          </w:p>
        </w:tc>
        <w:tc>
          <w:tcPr>
            <w:tcW w:w="897" w:type="dxa"/>
            <w:tcBorders>
              <w:top w:val="nil"/>
              <w:left w:val="nil"/>
              <w:bottom w:val="nil"/>
              <w:right w:val="nil"/>
            </w:tcBorders>
            <w:shd w:val="clear" w:color="auto" w:fill="auto"/>
            <w:noWrap/>
            <w:vAlign w:val="bottom"/>
          </w:tcPr>
          <w:p w14:paraId="40F3E02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0.336</w:t>
            </w:r>
          </w:p>
        </w:tc>
        <w:tc>
          <w:tcPr>
            <w:tcW w:w="772" w:type="dxa"/>
            <w:tcBorders>
              <w:top w:val="nil"/>
              <w:left w:val="nil"/>
              <w:bottom w:val="nil"/>
              <w:right w:val="nil"/>
            </w:tcBorders>
            <w:shd w:val="clear" w:color="auto" w:fill="auto"/>
            <w:noWrap/>
            <w:vAlign w:val="bottom"/>
          </w:tcPr>
          <w:p w14:paraId="66EA71E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0.016</w:t>
            </w:r>
          </w:p>
        </w:tc>
      </w:tr>
      <w:tr w:rsidR="007229F6" w:rsidRPr="00CA68E6" w14:paraId="3C7C64A3" w14:textId="77777777" w:rsidTr="00880942">
        <w:trPr>
          <w:trHeight w:val="231"/>
          <w:tblHeader/>
        </w:trPr>
        <w:tc>
          <w:tcPr>
            <w:tcW w:w="1635" w:type="dxa"/>
            <w:tcBorders>
              <w:top w:val="nil"/>
              <w:left w:val="nil"/>
              <w:bottom w:val="nil"/>
              <w:right w:val="nil"/>
            </w:tcBorders>
            <w:vAlign w:val="bottom"/>
          </w:tcPr>
          <w:p w14:paraId="20653A19" w14:textId="77777777" w:rsidR="007229F6" w:rsidRPr="00CA68E6" w:rsidRDefault="007229F6" w:rsidP="00164AC9">
            <w:pPr>
              <w:spacing w:after="0" w:line="240" w:lineRule="auto"/>
              <w:rPr>
                <w:rFonts w:cstheme="minorHAnsi"/>
              </w:rPr>
            </w:pPr>
            <w:r w:rsidRPr="00CA68E6">
              <w:rPr>
                <w:rFonts w:cstheme="minorHAnsi"/>
              </w:rPr>
              <w:t>F3 BY</w:t>
            </w:r>
          </w:p>
        </w:tc>
        <w:tc>
          <w:tcPr>
            <w:tcW w:w="819" w:type="dxa"/>
            <w:tcBorders>
              <w:top w:val="nil"/>
              <w:left w:val="nil"/>
              <w:bottom w:val="nil"/>
              <w:right w:val="nil"/>
            </w:tcBorders>
            <w:vAlign w:val="bottom"/>
          </w:tcPr>
          <w:p w14:paraId="6672A453"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5716FCC9"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tcPr>
          <w:p w14:paraId="27EC95CB"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SSAFBUL75</w:t>
            </w:r>
          </w:p>
        </w:tc>
        <w:tc>
          <w:tcPr>
            <w:tcW w:w="932" w:type="dxa"/>
            <w:tcBorders>
              <w:top w:val="nil"/>
              <w:left w:val="nil"/>
              <w:bottom w:val="nil"/>
              <w:right w:val="nil"/>
            </w:tcBorders>
            <w:shd w:val="clear" w:color="auto" w:fill="auto"/>
            <w:noWrap/>
            <w:vAlign w:val="bottom"/>
          </w:tcPr>
          <w:p w14:paraId="3A3B605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0.779</w:t>
            </w:r>
          </w:p>
        </w:tc>
        <w:tc>
          <w:tcPr>
            <w:tcW w:w="772" w:type="dxa"/>
            <w:tcBorders>
              <w:top w:val="nil"/>
              <w:left w:val="nil"/>
              <w:bottom w:val="nil"/>
              <w:right w:val="nil"/>
            </w:tcBorders>
            <w:shd w:val="clear" w:color="auto" w:fill="auto"/>
            <w:noWrap/>
            <w:vAlign w:val="bottom"/>
          </w:tcPr>
          <w:p w14:paraId="12ECC4E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204A81B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SENVPHEA128</w:t>
            </w:r>
          </w:p>
        </w:tc>
        <w:tc>
          <w:tcPr>
            <w:tcW w:w="897" w:type="dxa"/>
            <w:tcBorders>
              <w:top w:val="nil"/>
              <w:left w:val="nil"/>
              <w:bottom w:val="nil"/>
              <w:right w:val="nil"/>
            </w:tcBorders>
            <w:shd w:val="clear" w:color="auto" w:fill="auto"/>
            <w:noWrap/>
            <w:vAlign w:val="bottom"/>
          </w:tcPr>
          <w:p w14:paraId="655F6BB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0.372</w:t>
            </w:r>
          </w:p>
        </w:tc>
        <w:tc>
          <w:tcPr>
            <w:tcW w:w="772" w:type="dxa"/>
            <w:tcBorders>
              <w:top w:val="nil"/>
              <w:left w:val="nil"/>
              <w:bottom w:val="nil"/>
              <w:right w:val="nil"/>
            </w:tcBorders>
            <w:shd w:val="clear" w:color="auto" w:fill="auto"/>
            <w:noWrap/>
            <w:vAlign w:val="bottom"/>
          </w:tcPr>
          <w:p w14:paraId="18B3958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0.016</w:t>
            </w:r>
          </w:p>
        </w:tc>
      </w:tr>
      <w:tr w:rsidR="007229F6" w:rsidRPr="00CA68E6" w14:paraId="6657656C" w14:textId="77777777" w:rsidTr="00880942">
        <w:trPr>
          <w:trHeight w:val="231"/>
          <w:tblHeader/>
        </w:trPr>
        <w:tc>
          <w:tcPr>
            <w:tcW w:w="1635" w:type="dxa"/>
            <w:tcBorders>
              <w:top w:val="nil"/>
              <w:left w:val="nil"/>
              <w:bottom w:val="nil"/>
              <w:right w:val="nil"/>
            </w:tcBorders>
            <w:vAlign w:val="bottom"/>
          </w:tcPr>
          <w:p w14:paraId="0B2DA014" w14:textId="77777777" w:rsidR="007229F6" w:rsidRPr="00CA68E6" w:rsidRDefault="007229F6" w:rsidP="00164AC9">
            <w:pPr>
              <w:spacing w:after="0" w:line="240" w:lineRule="auto"/>
              <w:ind w:left="288"/>
              <w:rPr>
                <w:rFonts w:cstheme="minorHAnsi"/>
              </w:rPr>
            </w:pPr>
            <w:r w:rsidRPr="00CA68E6">
              <w:rPr>
                <w:rFonts w:cstheme="minorHAnsi"/>
              </w:rPr>
              <w:t>SENGPAR43</w:t>
            </w:r>
          </w:p>
        </w:tc>
        <w:tc>
          <w:tcPr>
            <w:tcW w:w="819" w:type="dxa"/>
            <w:tcBorders>
              <w:top w:val="nil"/>
              <w:left w:val="nil"/>
              <w:bottom w:val="nil"/>
              <w:right w:val="nil"/>
            </w:tcBorders>
            <w:vAlign w:val="bottom"/>
          </w:tcPr>
          <w:p w14:paraId="7062D117" w14:textId="77777777" w:rsidR="007229F6" w:rsidRPr="00CA68E6" w:rsidRDefault="007229F6" w:rsidP="00164AC9">
            <w:pPr>
              <w:spacing w:after="0" w:line="240" w:lineRule="auto"/>
              <w:jc w:val="right"/>
              <w:rPr>
                <w:rFonts w:cstheme="minorHAnsi"/>
              </w:rPr>
            </w:pPr>
            <w:r w:rsidRPr="00CA68E6">
              <w:rPr>
                <w:rFonts w:cstheme="minorHAnsi"/>
              </w:rPr>
              <w:t>0.659</w:t>
            </w:r>
          </w:p>
        </w:tc>
        <w:tc>
          <w:tcPr>
            <w:tcW w:w="772" w:type="dxa"/>
            <w:tcBorders>
              <w:top w:val="nil"/>
              <w:left w:val="nil"/>
              <w:bottom w:val="nil"/>
              <w:right w:val="nil"/>
            </w:tcBorders>
            <w:vAlign w:val="bottom"/>
          </w:tcPr>
          <w:p w14:paraId="19FC578B" w14:textId="77777777" w:rsidR="007229F6" w:rsidRPr="00CA68E6" w:rsidRDefault="007229F6" w:rsidP="00164AC9">
            <w:pPr>
              <w:spacing w:after="0" w:line="240" w:lineRule="auto"/>
              <w:jc w:val="right"/>
              <w:rPr>
                <w:rFonts w:cstheme="minorHAnsi"/>
              </w:rPr>
            </w:pPr>
            <w:r w:rsidRPr="00CA68E6">
              <w:rPr>
                <w:rFonts w:cstheme="minorHAnsi"/>
              </w:rPr>
              <w:t>0.007</w:t>
            </w:r>
          </w:p>
        </w:tc>
        <w:tc>
          <w:tcPr>
            <w:tcW w:w="1636" w:type="dxa"/>
            <w:tcBorders>
              <w:top w:val="nil"/>
              <w:left w:val="nil"/>
              <w:bottom w:val="nil"/>
              <w:right w:val="nil"/>
            </w:tcBorders>
            <w:shd w:val="clear" w:color="auto" w:fill="auto"/>
            <w:noWrap/>
            <w:vAlign w:val="bottom"/>
          </w:tcPr>
          <w:p w14:paraId="00B7307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SSAFBUL76</w:t>
            </w:r>
          </w:p>
        </w:tc>
        <w:tc>
          <w:tcPr>
            <w:tcW w:w="932" w:type="dxa"/>
            <w:tcBorders>
              <w:top w:val="nil"/>
              <w:left w:val="nil"/>
              <w:bottom w:val="nil"/>
              <w:right w:val="nil"/>
            </w:tcBorders>
            <w:shd w:val="clear" w:color="auto" w:fill="auto"/>
            <w:noWrap/>
            <w:vAlign w:val="bottom"/>
          </w:tcPr>
          <w:p w14:paraId="0ECAE4D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0.735</w:t>
            </w:r>
          </w:p>
        </w:tc>
        <w:tc>
          <w:tcPr>
            <w:tcW w:w="772" w:type="dxa"/>
            <w:tcBorders>
              <w:top w:val="nil"/>
              <w:left w:val="nil"/>
              <w:bottom w:val="nil"/>
              <w:right w:val="nil"/>
            </w:tcBorders>
            <w:shd w:val="clear" w:color="auto" w:fill="auto"/>
            <w:noWrap/>
            <w:vAlign w:val="bottom"/>
          </w:tcPr>
          <w:p w14:paraId="18BA4BB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3DF6E27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SENVPHEA129</w:t>
            </w:r>
          </w:p>
        </w:tc>
        <w:tc>
          <w:tcPr>
            <w:tcW w:w="897" w:type="dxa"/>
            <w:tcBorders>
              <w:top w:val="nil"/>
              <w:left w:val="nil"/>
              <w:bottom w:val="nil"/>
              <w:right w:val="nil"/>
            </w:tcBorders>
            <w:shd w:val="clear" w:color="auto" w:fill="auto"/>
            <w:noWrap/>
            <w:vAlign w:val="bottom"/>
          </w:tcPr>
          <w:p w14:paraId="435AB58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0.170</w:t>
            </w:r>
          </w:p>
        </w:tc>
        <w:tc>
          <w:tcPr>
            <w:tcW w:w="772" w:type="dxa"/>
            <w:tcBorders>
              <w:top w:val="nil"/>
              <w:left w:val="nil"/>
              <w:bottom w:val="nil"/>
              <w:right w:val="nil"/>
            </w:tcBorders>
            <w:shd w:val="clear" w:color="auto" w:fill="auto"/>
            <w:noWrap/>
            <w:vAlign w:val="bottom"/>
          </w:tcPr>
          <w:p w14:paraId="09F3BAF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0.017</w:t>
            </w:r>
          </w:p>
        </w:tc>
      </w:tr>
      <w:tr w:rsidR="007229F6" w:rsidRPr="00CA68E6" w14:paraId="4FB5A9EC" w14:textId="77777777" w:rsidTr="00880942">
        <w:trPr>
          <w:trHeight w:val="231"/>
          <w:tblHeader/>
        </w:trPr>
        <w:tc>
          <w:tcPr>
            <w:tcW w:w="1635" w:type="dxa"/>
            <w:tcBorders>
              <w:top w:val="nil"/>
              <w:left w:val="nil"/>
              <w:bottom w:val="nil"/>
              <w:right w:val="nil"/>
            </w:tcBorders>
            <w:vAlign w:val="bottom"/>
          </w:tcPr>
          <w:p w14:paraId="41DAD114" w14:textId="77777777" w:rsidR="007229F6" w:rsidRPr="00CA68E6" w:rsidRDefault="007229F6" w:rsidP="00164AC9">
            <w:pPr>
              <w:spacing w:after="0" w:line="240" w:lineRule="auto"/>
              <w:ind w:left="288"/>
              <w:rPr>
                <w:rFonts w:cstheme="minorHAnsi"/>
              </w:rPr>
            </w:pPr>
            <w:r w:rsidRPr="00CA68E6">
              <w:rPr>
                <w:rFonts w:cstheme="minorHAnsi"/>
              </w:rPr>
              <w:t>SENGPAR44</w:t>
            </w:r>
          </w:p>
        </w:tc>
        <w:tc>
          <w:tcPr>
            <w:tcW w:w="819" w:type="dxa"/>
            <w:tcBorders>
              <w:top w:val="nil"/>
              <w:left w:val="nil"/>
              <w:bottom w:val="nil"/>
              <w:right w:val="nil"/>
            </w:tcBorders>
            <w:vAlign w:val="bottom"/>
          </w:tcPr>
          <w:p w14:paraId="0293B4E0" w14:textId="77777777" w:rsidR="007229F6" w:rsidRPr="00CA68E6" w:rsidRDefault="007229F6" w:rsidP="00164AC9">
            <w:pPr>
              <w:spacing w:after="0" w:line="240" w:lineRule="auto"/>
              <w:jc w:val="right"/>
              <w:rPr>
                <w:rFonts w:cstheme="minorHAnsi"/>
              </w:rPr>
            </w:pPr>
            <w:r w:rsidRPr="00CA68E6">
              <w:rPr>
                <w:rFonts w:cstheme="minorHAnsi"/>
              </w:rPr>
              <w:t>0.493</w:t>
            </w:r>
          </w:p>
        </w:tc>
        <w:tc>
          <w:tcPr>
            <w:tcW w:w="772" w:type="dxa"/>
            <w:tcBorders>
              <w:top w:val="nil"/>
              <w:left w:val="nil"/>
              <w:bottom w:val="nil"/>
              <w:right w:val="nil"/>
            </w:tcBorders>
            <w:vAlign w:val="bottom"/>
          </w:tcPr>
          <w:p w14:paraId="778EA939" w14:textId="77777777" w:rsidR="007229F6" w:rsidRPr="00CA68E6" w:rsidRDefault="007229F6" w:rsidP="00164AC9">
            <w:pPr>
              <w:spacing w:after="0" w:line="240" w:lineRule="auto"/>
              <w:jc w:val="right"/>
              <w:rPr>
                <w:rFonts w:cstheme="minorHAnsi"/>
              </w:rPr>
            </w:pPr>
            <w:r w:rsidRPr="00CA68E6">
              <w:rPr>
                <w:rFonts w:cstheme="minorHAnsi"/>
              </w:rPr>
              <w:t>0.008</w:t>
            </w:r>
          </w:p>
        </w:tc>
        <w:tc>
          <w:tcPr>
            <w:tcW w:w="1636" w:type="dxa"/>
            <w:tcBorders>
              <w:top w:val="nil"/>
              <w:left w:val="nil"/>
              <w:bottom w:val="nil"/>
              <w:right w:val="nil"/>
            </w:tcBorders>
            <w:shd w:val="clear" w:color="auto" w:fill="auto"/>
            <w:noWrap/>
            <w:vAlign w:val="bottom"/>
          </w:tcPr>
          <w:p w14:paraId="36FEE43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SSAFBUL77</w:t>
            </w:r>
          </w:p>
        </w:tc>
        <w:tc>
          <w:tcPr>
            <w:tcW w:w="932" w:type="dxa"/>
            <w:tcBorders>
              <w:top w:val="nil"/>
              <w:left w:val="nil"/>
              <w:bottom w:val="nil"/>
              <w:right w:val="nil"/>
            </w:tcBorders>
            <w:shd w:val="clear" w:color="auto" w:fill="auto"/>
            <w:noWrap/>
            <w:vAlign w:val="bottom"/>
          </w:tcPr>
          <w:p w14:paraId="6B863A7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0.860</w:t>
            </w:r>
          </w:p>
        </w:tc>
        <w:tc>
          <w:tcPr>
            <w:tcW w:w="772" w:type="dxa"/>
            <w:tcBorders>
              <w:top w:val="nil"/>
              <w:left w:val="nil"/>
              <w:bottom w:val="nil"/>
              <w:right w:val="nil"/>
            </w:tcBorders>
            <w:shd w:val="clear" w:color="auto" w:fill="auto"/>
            <w:noWrap/>
            <w:vAlign w:val="bottom"/>
          </w:tcPr>
          <w:p w14:paraId="177EE12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79910FF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F4 BY</w:t>
            </w:r>
          </w:p>
        </w:tc>
        <w:tc>
          <w:tcPr>
            <w:tcW w:w="897" w:type="dxa"/>
            <w:tcBorders>
              <w:top w:val="nil"/>
              <w:left w:val="nil"/>
              <w:bottom w:val="nil"/>
              <w:right w:val="nil"/>
            </w:tcBorders>
            <w:shd w:val="clear" w:color="auto" w:fill="auto"/>
            <w:noWrap/>
            <w:vAlign w:val="bottom"/>
          </w:tcPr>
          <w:p w14:paraId="4D1DDB9B"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0D7EACBE" w14:textId="77777777" w:rsidR="007229F6" w:rsidRPr="00CA68E6" w:rsidRDefault="007229F6" w:rsidP="00164AC9">
            <w:pPr>
              <w:spacing w:after="0" w:line="240" w:lineRule="auto"/>
              <w:jc w:val="center"/>
              <w:rPr>
                <w:rFonts w:eastAsia="Times New Roman" w:cstheme="minorHAnsi"/>
              </w:rPr>
            </w:pPr>
          </w:p>
        </w:tc>
      </w:tr>
      <w:tr w:rsidR="007229F6" w:rsidRPr="00CA68E6" w14:paraId="3BFA25EC" w14:textId="77777777" w:rsidTr="00880942">
        <w:trPr>
          <w:trHeight w:val="231"/>
          <w:tblHeader/>
        </w:trPr>
        <w:tc>
          <w:tcPr>
            <w:tcW w:w="1635" w:type="dxa"/>
            <w:tcBorders>
              <w:top w:val="nil"/>
              <w:left w:val="nil"/>
              <w:bottom w:val="nil"/>
              <w:right w:val="nil"/>
            </w:tcBorders>
            <w:vAlign w:val="bottom"/>
          </w:tcPr>
          <w:p w14:paraId="0744A5B8" w14:textId="77777777" w:rsidR="007229F6" w:rsidRPr="00CA68E6" w:rsidRDefault="007229F6" w:rsidP="00164AC9">
            <w:pPr>
              <w:spacing w:after="0" w:line="240" w:lineRule="auto"/>
              <w:ind w:left="288"/>
              <w:rPr>
                <w:rFonts w:cstheme="minorHAnsi"/>
              </w:rPr>
            </w:pPr>
            <w:r w:rsidRPr="00CA68E6">
              <w:rPr>
                <w:rFonts w:cstheme="minorHAnsi"/>
              </w:rPr>
              <w:t>SENGPAR45</w:t>
            </w:r>
          </w:p>
        </w:tc>
        <w:tc>
          <w:tcPr>
            <w:tcW w:w="819" w:type="dxa"/>
            <w:tcBorders>
              <w:top w:val="nil"/>
              <w:left w:val="nil"/>
              <w:bottom w:val="nil"/>
              <w:right w:val="nil"/>
            </w:tcBorders>
            <w:vAlign w:val="bottom"/>
          </w:tcPr>
          <w:p w14:paraId="6F96354B" w14:textId="77777777" w:rsidR="007229F6" w:rsidRPr="00CA68E6" w:rsidRDefault="007229F6" w:rsidP="00164AC9">
            <w:pPr>
              <w:spacing w:after="0" w:line="240" w:lineRule="auto"/>
              <w:jc w:val="right"/>
              <w:rPr>
                <w:rFonts w:cstheme="minorHAnsi"/>
              </w:rPr>
            </w:pPr>
            <w:r w:rsidRPr="00CA68E6">
              <w:rPr>
                <w:rFonts w:cstheme="minorHAnsi"/>
              </w:rPr>
              <w:t>0.490</w:t>
            </w:r>
          </w:p>
        </w:tc>
        <w:tc>
          <w:tcPr>
            <w:tcW w:w="772" w:type="dxa"/>
            <w:tcBorders>
              <w:top w:val="nil"/>
              <w:left w:val="nil"/>
              <w:bottom w:val="nil"/>
              <w:right w:val="nil"/>
            </w:tcBorders>
            <w:vAlign w:val="bottom"/>
          </w:tcPr>
          <w:p w14:paraId="708779F3" w14:textId="77777777" w:rsidR="007229F6" w:rsidRPr="00CA68E6" w:rsidRDefault="007229F6" w:rsidP="00164AC9">
            <w:pPr>
              <w:spacing w:after="0" w:line="240" w:lineRule="auto"/>
              <w:jc w:val="right"/>
              <w:rPr>
                <w:rFonts w:cstheme="minorHAnsi"/>
              </w:rPr>
            </w:pPr>
            <w:r w:rsidRPr="00CA68E6">
              <w:rPr>
                <w:rFonts w:cstheme="minorHAnsi"/>
              </w:rPr>
              <w:t>0.009</w:t>
            </w:r>
          </w:p>
        </w:tc>
        <w:tc>
          <w:tcPr>
            <w:tcW w:w="1636" w:type="dxa"/>
            <w:tcBorders>
              <w:top w:val="nil"/>
              <w:left w:val="nil"/>
              <w:bottom w:val="nil"/>
              <w:right w:val="nil"/>
            </w:tcBorders>
            <w:shd w:val="clear" w:color="auto" w:fill="auto"/>
            <w:noWrap/>
            <w:vAlign w:val="bottom"/>
          </w:tcPr>
          <w:p w14:paraId="185E5B4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SSAFBUL77B</w:t>
            </w:r>
          </w:p>
        </w:tc>
        <w:tc>
          <w:tcPr>
            <w:tcW w:w="932" w:type="dxa"/>
            <w:tcBorders>
              <w:top w:val="nil"/>
              <w:left w:val="nil"/>
              <w:bottom w:val="nil"/>
              <w:right w:val="nil"/>
            </w:tcBorders>
            <w:shd w:val="clear" w:color="auto" w:fill="auto"/>
            <w:noWrap/>
            <w:vAlign w:val="bottom"/>
          </w:tcPr>
          <w:p w14:paraId="76E0CAA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0.856</w:t>
            </w:r>
          </w:p>
        </w:tc>
        <w:tc>
          <w:tcPr>
            <w:tcW w:w="772" w:type="dxa"/>
            <w:tcBorders>
              <w:top w:val="nil"/>
              <w:left w:val="nil"/>
              <w:bottom w:val="nil"/>
              <w:right w:val="nil"/>
            </w:tcBorders>
            <w:shd w:val="clear" w:color="auto" w:fill="auto"/>
            <w:noWrap/>
            <w:vAlign w:val="bottom"/>
          </w:tcPr>
          <w:p w14:paraId="28CC097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hideMark/>
          </w:tcPr>
          <w:p w14:paraId="36930FB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SENVMEN130</w:t>
            </w:r>
          </w:p>
        </w:tc>
        <w:tc>
          <w:tcPr>
            <w:tcW w:w="897" w:type="dxa"/>
            <w:tcBorders>
              <w:top w:val="nil"/>
              <w:left w:val="nil"/>
              <w:bottom w:val="nil"/>
              <w:right w:val="nil"/>
            </w:tcBorders>
            <w:shd w:val="clear" w:color="auto" w:fill="auto"/>
            <w:noWrap/>
            <w:vAlign w:val="bottom"/>
            <w:hideMark/>
          </w:tcPr>
          <w:p w14:paraId="42CDB26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0.781</w:t>
            </w:r>
          </w:p>
        </w:tc>
        <w:tc>
          <w:tcPr>
            <w:tcW w:w="772" w:type="dxa"/>
            <w:tcBorders>
              <w:top w:val="nil"/>
              <w:left w:val="nil"/>
              <w:bottom w:val="nil"/>
              <w:right w:val="nil"/>
            </w:tcBorders>
            <w:shd w:val="clear" w:color="auto" w:fill="auto"/>
            <w:noWrap/>
            <w:vAlign w:val="bottom"/>
            <w:hideMark/>
          </w:tcPr>
          <w:p w14:paraId="6841B64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4AEEDFAB" w14:textId="77777777" w:rsidTr="00880942">
        <w:trPr>
          <w:trHeight w:val="231"/>
          <w:tblHeader/>
        </w:trPr>
        <w:tc>
          <w:tcPr>
            <w:tcW w:w="1635" w:type="dxa"/>
            <w:tcBorders>
              <w:top w:val="nil"/>
              <w:left w:val="nil"/>
              <w:bottom w:val="nil"/>
              <w:right w:val="nil"/>
            </w:tcBorders>
            <w:vAlign w:val="bottom"/>
          </w:tcPr>
          <w:p w14:paraId="068D92B3" w14:textId="77777777" w:rsidR="007229F6" w:rsidRPr="00CA68E6" w:rsidRDefault="007229F6" w:rsidP="00164AC9">
            <w:pPr>
              <w:spacing w:after="0" w:line="240" w:lineRule="auto"/>
              <w:ind w:left="288"/>
              <w:rPr>
                <w:rFonts w:cstheme="minorHAnsi"/>
              </w:rPr>
            </w:pPr>
            <w:r w:rsidRPr="00CA68E6">
              <w:rPr>
                <w:rFonts w:cstheme="minorHAnsi"/>
              </w:rPr>
              <w:t>SENGPAR46</w:t>
            </w:r>
          </w:p>
        </w:tc>
        <w:tc>
          <w:tcPr>
            <w:tcW w:w="819" w:type="dxa"/>
            <w:tcBorders>
              <w:top w:val="nil"/>
              <w:left w:val="nil"/>
              <w:bottom w:val="nil"/>
              <w:right w:val="nil"/>
            </w:tcBorders>
            <w:vAlign w:val="bottom"/>
          </w:tcPr>
          <w:p w14:paraId="004186D7" w14:textId="77777777" w:rsidR="007229F6" w:rsidRPr="00CA68E6" w:rsidRDefault="007229F6" w:rsidP="00164AC9">
            <w:pPr>
              <w:spacing w:after="0" w:line="240" w:lineRule="auto"/>
              <w:jc w:val="right"/>
              <w:rPr>
                <w:rFonts w:cstheme="minorHAnsi"/>
              </w:rPr>
            </w:pPr>
            <w:r w:rsidRPr="00CA68E6">
              <w:rPr>
                <w:rFonts w:cstheme="minorHAnsi"/>
              </w:rPr>
              <w:t>0.685</w:t>
            </w:r>
          </w:p>
        </w:tc>
        <w:tc>
          <w:tcPr>
            <w:tcW w:w="772" w:type="dxa"/>
            <w:tcBorders>
              <w:top w:val="nil"/>
              <w:left w:val="nil"/>
              <w:bottom w:val="nil"/>
              <w:right w:val="nil"/>
            </w:tcBorders>
            <w:vAlign w:val="bottom"/>
          </w:tcPr>
          <w:p w14:paraId="6CDEA737"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tcPr>
          <w:p w14:paraId="34C1E344"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SSAFBUL81</w:t>
            </w:r>
          </w:p>
        </w:tc>
        <w:tc>
          <w:tcPr>
            <w:tcW w:w="932" w:type="dxa"/>
            <w:tcBorders>
              <w:top w:val="nil"/>
              <w:left w:val="nil"/>
              <w:bottom w:val="nil"/>
              <w:right w:val="nil"/>
            </w:tcBorders>
            <w:shd w:val="clear" w:color="auto" w:fill="auto"/>
            <w:noWrap/>
            <w:vAlign w:val="bottom"/>
          </w:tcPr>
          <w:p w14:paraId="0D387A5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0.704</w:t>
            </w:r>
          </w:p>
        </w:tc>
        <w:tc>
          <w:tcPr>
            <w:tcW w:w="772" w:type="dxa"/>
            <w:tcBorders>
              <w:top w:val="nil"/>
              <w:left w:val="nil"/>
              <w:bottom w:val="nil"/>
              <w:right w:val="nil"/>
            </w:tcBorders>
            <w:shd w:val="clear" w:color="auto" w:fill="auto"/>
            <w:noWrap/>
            <w:vAlign w:val="bottom"/>
          </w:tcPr>
          <w:p w14:paraId="4ABA8F9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tcPr>
          <w:p w14:paraId="72232C8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SENVMEN131</w:t>
            </w:r>
          </w:p>
        </w:tc>
        <w:tc>
          <w:tcPr>
            <w:tcW w:w="897" w:type="dxa"/>
            <w:tcBorders>
              <w:top w:val="nil"/>
              <w:left w:val="nil"/>
              <w:bottom w:val="nil"/>
              <w:right w:val="nil"/>
            </w:tcBorders>
            <w:shd w:val="clear" w:color="auto" w:fill="auto"/>
            <w:noWrap/>
            <w:vAlign w:val="bottom"/>
          </w:tcPr>
          <w:p w14:paraId="4A6F47D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0.786</w:t>
            </w:r>
          </w:p>
        </w:tc>
        <w:tc>
          <w:tcPr>
            <w:tcW w:w="772" w:type="dxa"/>
            <w:tcBorders>
              <w:top w:val="nil"/>
              <w:left w:val="nil"/>
              <w:bottom w:val="nil"/>
              <w:right w:val="nil"/>
            </w:tcBorders>
            <w:shd w:val="clear" w:color="auto" w:fill="auto"/>
            <w:noWrap/>
            <w:vAlign w:val="bottom"/>
          </w:tcPr>
          <w:p w14:paraId="2A243AC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202E91A7" w14:textId="77777777" w:rsidTr="00880942">
        <w:trPr>
          <w:trHeight w:val="231"/>
          <w:tblHeader/>
        </w:trPr>
        <w:tc>
          <w:tcPr>
            <w:tcW w:w="1635" w:type="dxa"/>
            <w:tcBorders>
              <w:top w:val="nil"/>
              <w:left w:val="nil"/>
              <w:bottom w:val="nil"/>
              <w:right w:val="nil"/>
            </w:tcBorders>
            <w:vAlign w:val="bottom"/>
          </w:tcPr>
          <w:p w14:paraId="49078FFE" w14:textId="77777777" w:rsidR="007229F6" w:rsidRPr="00CA68E6" w:rsidRDefault="007229F6" w:rsidP="00164AC9">
            <w:pPr>
              <w:spacing w:after="0" w:line="240" w:lineRule="auto"/>
              <w:ind w:left="288"/>
              <w:rPr>
                <w:rFonts w:cstheme="minorHAnsi"/>
              </w:rPr>
            </w:pPr>
            <w:r w:rsidRPr="00CA68E6">
              <w:rPr>
                <w:rFonts w:cstheme="minorHAnsi"/>
              </w:rPr>
              <w:t>SENGPAR47</w:t>
            </w:r>
          </w:p>
        </w:tc>
        <w:tc>
          <w:tcPr>
            <w:tcW w:w="819" w:type="dxa"/>
            <w:tcBorders>
              <w:top w:val="nil"/>
              <w:left w:val="nil"/>
              <w:bottom w:val="nil"/>
              <w:right w:val="nil"/>
            </w:tcBorders>
            <w:vAlign w:val="bottom"/>
          </w:tcPr>
          <w:p w14:paraId="422BDA31" w14:textId="77777777" w:rsidR="007229F6" w:rsidRPr="00CA68E6" w:rsidRDefault="007229F6" w:rsidP="00164AC9">
            <w:pPr>
              <w:spacing w:after="0" w:line="240" w:lineRule="auto"/>
              <w:jc w:val="right"/>
              <w:rPr>
                <w:rFonts w:cstheme="minorHAnsi"/>
              </w:rPr>
            </w:pPr>
            <w:r w:rsidRPr="00CA68E6">
              <w:rPr>
                <w:rFonts w:cstheme="minorHAnsi"/>
              </w:rPr>
              <w:t>0.650</w:t>
            </w:r>
          </w:p>
        </w:tc>
        <w:tc>
          <w:tcPr>
            <w:tcW w:w="772" w:type="dxa"/>
            <w:tcBorders>
              <w:top w:val="nil"/>
              <w:left w:val="nil"/>
              <w:bottom w:val="nil"/>
              <w:right w:val="nil"/>
            </w:tcBorders>
            <w:vAlign w:val="bottom"/>
          </w:tcPr>
          <w:p w14:paraId="275E5841" w14:textId="77777777" w:rsidR="007229F6" w:rsidRPr="00CA68E6" w:rsidRDefault="007229F6" w:rsidP="00164AC9">
            <w:pPr>
              <w:spacing w:after="0" w:line="240" w:lineRule="auto"/>
              <w:jc w:val="right"/>
              <w:rPr>
                <w:rFonts w:cstheme="minorHAnsi"/>
              </w:rPr>
            </w:pPr>
            <w:r w:rsidRPr="00CA68E6">
              <w:rPr>
                <w:rFonts w:cstheme="minorHAnsi"/>
              </w:rPr>
              <w:t>0.007</w:t>
            </w:r>
          </w:p>
        </w:tc>
        <w:tc>
          <w:tcPr>
            <w:tcW w:w="1636" w:type="dxa"/>
            <w:tcBorders>
              <w:top w:val="nil"/>
              <w:left w:val="nil"/>
              <w:bottom w:val="nil"/>
              <w:right w:val="nil"/>
            </w:tcBorders>
            <w:shd w:val="clear" w:color="auto" w:fill="auto"/>
            <w:noWrap/>
            <w:vAlign w:val="bottom"/>
          </w:tcPr>
          <w:p w14:paraId="696C6FE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SSAFBUL73</w:t>
            </w:r>
          </w:p>
        </w:tc>
        <w:tc>
          <w:tcPr>
            <w:tcW w:w="932" w:type="dxa"/>
            <w:tcBorders>
              <w:top w:val="nil"/>
              <w:left w:val="nil"/>
              <w:bottom w:val="nil"/>
              <w:right w:val="nil"/>
            </w:tcBorders>
            <w:shd w:val="clear" w:color="auto" w:fill="auto"/>
            <w:noWrap/>
            <w:vAlign w:val="bottom"/>
          </w:tcPr>
          <w:p w14:paraId="000DFD4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0.765</w:t>
            </w:r>
          </w:p>
        </w:tc>
        <w:tc>
          <w:tcPr>
            <w:tcW w:w="772" w:type="dxa"/>
            <w:tcBorders>
              <w:top w:val="nil"/>
              <w:left w:val="nil"/>
              <w:bottom w:val="nil"/>
              <w:right w:val="nil"/>
            </w:tcBorders>
            <w:shd w:val="clear" w:color="auto" w:fill="auto"/>
            <w:noWrap/>
            <w:vAlign w:val="bottom"/>
          </w:tcPr>
          <w:p w14:paraId="33B9AEF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757AC380"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SENVMEN132</w:t>
            </w:r>
          </w:p>
        </w:tc>
        <w:tc>
          <w:tcPr>
            <w:tcW w:w="897" w:type="dxa"/>
            <w:tcBorders>
              <w:top w:val="nil"/>
              <w:left w:val="nil"/>
              <w:bottom w:val="nil"/>
              <w:right w:val="nil"/>
            </w:tcBorders>
            <w:shd w:val="clear" w:color="auto" w:fill="auto"/>
            <w:noWrap/>
            <w:vAlign w:val="bottom"/>
          </w:tcPr>
          <w:p w14:paraId="01AAF7B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0.793</w:t>
            </w:r>
          </w:p>
        </w:tc>
        <w:tc>
          <w:tcPr>
            <w:tcW w:w="772" w:type="dxa"/>
            <w:tcBorders>
              <w:top w:val="nil"/>
              <w:left w:val="nil"/>
              <w:bottom w:val="nil"/>
              <w:right w:val="nil"/>
            </w:tcBorders>
            <w:shd w:val="clear" w:color="auto" w:fill="auto"/>
            <w:noWrap/>
            <w:vAlign w:val="bottom"/>
          </w:tcPr>
          <w:p w14:paraId="16ED144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r>
      <w:tr w:rsidR="007229F6" w:rsidRPr="00CA68E6" w14:paraId="377B2AF7" w14:textId="77777777" w:rsidTr="00880942">
        <w:trPr>
          <w:trHeight w:val="231"/>
          <w:tblHeader/>
        </w:trPr>
        <w:tc>
          <w:tcPr>
            <w:tcW w:w="1635" w:type="dxa"/>
            <w:tcBorders>
              <w:top w:val="nil"/>
              <w:left w:val="nil"/>
              <w:bottom w:val="nil"/>
              <w:right w:val="nil"/>
            </w:tcBorders>
            <w:vAlign w:val="bottom"/>
          </w:tcPr>
          <w:p w14:paraId="35967934" w14:textId="77777777" w:rsidR="007229F6" w:rsidRPr="00CA68E6" w:rsidRDefault="007229F6" w:rsidP="00164AC9">
            <w:pPr>
              <w:spacing w:after="0" w:line="240" w:lineRule="auto"/>
              <w:ind w:left="288"/>
              <w:rPr>
                <w:rFonts w:cstheme="minorHAnsi"/>
              </w:rPr>
            </w:pPr>
            <w:r w:rsidRPr="00CA68E6">
              <w:rPr>
                <w:rFonts w:cstheme="minorHAnsi"/>
              </w:rPr>
              <w:t>SENGPAR48</w:t>
            </w:r>
          </w:p>
        </w:tc>
        <w:tc>
          <w:tcPr>
            <w:tcW w:w="819" w:type="dxa"/>
            <w:tcBorders>
              <w:top w:val="nil"/>
              <w:left w:val="nil"/>
              <w:bottom w:val="nil"/>
              <w:right w:val="nil"/>
            </w:tcBorders>
            <w:vAlign w:val="bottom"/>
          </w:tcPr>
          <w:p w14:paraId="68B488F2" w14:textId="77777777" w:rsidR="007229F6" w:rsidRPr="00CA68E6" w:rsidRDefault="007229F6" w:rsidP="00164AC9">
            <w:pPr>
              <w:spacing w:after="0" w:line="240" w:lineRule="auto"/>
              <w:jc w:val="right"/>
              <w:rPr>
                <w:rFonts w:cstheme="minorHAnsi"/>
              </w:rPr>
            </w:pPr>
            <w:r w:rsidRPr="00CA68E6">
              <w:rPr>
                <w:rFonts w:cstheme="minorHAnsi"/>
              </w:rPr>
              <w:t>0.740</w:t>
            </w:r>
          </w:p>
        </w:tc>
        <w:tc>
          <w:tcPr>
            <w:tcW w:w="772" w:type="dxa"/>
            <w:tcBorders>
              <w:top w:val="nil"/>
              <w:left w:val="nil"/>
              <w:bottom w:val="nil"/>
              <w:right w:val="nil"/>
            </w:tcBorders>
            <w:vAlign w:val="bottom"/>
          </w:tcPr>
          <w:p w14:paraId="70F68992"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tcPr>
          <w:p w14:paraId="3D08A83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SSAFBUL78</w:t>
            </w:r>
          </w:p>
        </w:tc>
        <w:tc>
          <w:tcPr>
            <w:tcW w:w="932" w:type="dxa"/>
            <w:tcBorders>
              <w:top w:val="nil"/>
              <w:left w:val="nil"/>
              <w:bottom w:val="nil"/>
              <w:right w:val="nil"/>
            </w:tcBorders>
            <w:shd w:val="clear" w:color="auto" w:fill="auto"/>
            <w:noWrap/>
            <w:vAlign w:val="bottom"/>
          </w:tcPr>
          <w:p w14:paraId="102926E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0.444</w:t>
            </w:r>
          </w:p>
        </w:tc>
        <w:tc>
          <w:tcPr>
            <w:tcW w:w="772" w:type="dxa"/>
            <w:tcBorders>
              <w:top w:val="nil"/>
              <w:left w:val="nil"/>
              <w:bottom w:val="nil"/>
              <w:right w:val="nil"/>
            </w:tcBorders>
            <w:shd w:val="clear" w:color="auto" w:fill="auto"/>
            <w:noWrap/>
            <w:vAlign w:val="bottom"/>
          </w:tcPr>
          <w:p w14:paraId="15C67A9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0.009</w:t>
            </w:r>
          </w:p>
        </w:tc>
        <w:tc>
          <w:tcPr>
            <w:tcW w:w="1819" w:type="dxa"/>
            <w:tcBorders>
              <w:top w:val="nil"/>
              <w:left w:val="nil"/>
              <w:bottom w:val="nil"/>
              <w:right w:val="nil"/>
            </w:tcBorders>
            <w:shd w:val="clear" w:color="auto" w:fill="auto"/>
            <w:noWrap/>
            <w:vAlign w:val="bottom"/>
          </w:tcPr>
          <w:p w14:paraId="7A5979F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SENVMEN133</w:t>
            </w:r>
          </w:p>
        </w:tc>
        <w:tc>
          <w:tcPr>
            <w:tcW w:w="897" w:type="dxa"/>
            <w:tcBorders>
              <w:top w:val="nil"/>
              <w:left w:val="nil"/>
              <w:bottom w:val="nil"/>
              <w:right w:val="nil"/>
            </w:tcBorders>
            <w:shd w:val="clear" w:color="auto" w:fill="auto"/>
            <w:noWrap/>
            <w:vAlign w:val="bottom"/>
          </w:tcPr>
          <w:p w14:paraId="55A9291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0.766</w:t>
            </w:r>
          </w:p>
        </w:tc>
        <w:tc>
          <w:tcPr>
            <w:tcW w:w="772" w:type="dxa"/>
            <w:tcBorders>
              <w:top w:val="nil"/>
              <w:left w:val="nil"/>
              <w:bottom w:val="nil"/>
              <w:right w:val="nil"/>
            </w:tcBorders>
            <w:shd w:val="clear" w:color="auto" w:fill="auto"/>
            <w:noWrap/>
            <w:vAlign w:val="bottom"/>
          </w:tcPr>
          <w:p w14:paraId="559B077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496EFCF7" w14:textId="77777777" w:rsidTr="00880942">
        <w:trPr>
          <w:trHeight w:val="231"/>
          <w:tblHeader/>
        </w:trPr>
        <w:tc>
          <w:tcPr>
            <w:tcW w:w="1635" w:type="dxa"/>
            <w:tcBorders>
              <w:top w:val="nil"/>
              <w:left w:val="nil"/>
              <w:bottom w:val="nil"/>
              <w:right w:val="nil"/>
            </w:tcBorders>
            <w:vAlign w:val="bottom"/>
          </w:tcPr>
          <w:p w14:paraId="0B2C166F" w14:textId="77777777" w:rsidR="007229F6" w:rsidRPr="00CA68E6" w:rsidRDefault="007229F6" w:rsidP="00164AC9">
            <w:pPr>
              <w:spacing w:after="0" w:line="240" w:lineRule="auto"/>
              <w:rPr>
                <w:rFonts w:cstheme="minorHAnsi"/>
              </w:rPr>
            </w:pPr>
            <w:r w:rsidRPr="00CA68E6">
              <w:rPr>
                <w:rFonts w:cstheme="minorHAnsi"/>
              </w:rPr>
              <w:t>F BY</w:t>
            </w:r>
          </w:p>
        </w:tc>
        <w:tc>
          <w:tcPr>
            <w:tcW w:w="819" w:type="dxa"/>
            <w:tcBorders>
              <w:top w:val="nil"/>
              <w:left w:val="nil"/>
              <w:bottom w:val="nil"/>
              <w:right w:val="nil"/>
            </w:tcBorders>
            <w:vAlign w:val="bottom"/>
          </w:tcPr>
          <w:p w14:paraId="3565457D"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0927A9D9"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tcPr>
          <w:p w14:paraId="51ABB0B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SSAFBUL79</w:t>
            </w:r>
          </w:p>
        </w:tc>
        <w:tc>
          <w:tcPr>
            <w:tcW w:w="932" w:type="dxa"/>
            <w:tcBorders>
              <w:top w:val="nil"/>
              <w:left w:val="nil"/>
              <w:bottom w:val="nil"/>
              <w:right w:val="nil"/>
            </w:tcBorders>
            <w:shd w:val="clear" w:color="auto" w:fill="auto"/>
            <w:noWrap/>
            <w:vAlign w:val="bottom"/>
          </w:tcPr>
          <w:p w14:paraId="42A72FE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0.443</w:t>
            </w:r>
          </w:p>
        </w:tc>
        <w:tc>
          <w:tcPr>
            <w:tcW w:w="772" w:type="dxa"/>
            <w:tcBorders>
              <w:top w:val="nil"/>
              <w:left w:val="nil"/>
              <w:bottom w:val="nil"/>
              <w:right w:val="nil"/>
            </w:tcBorders>
            <w:shd w:val="clear" w:color="auto" w:fill="auto"/>
            <w:noWrap/>
            <w:vAlign w:val="bottom"/>
          </w:tcPr>
          <w:p w14:paraId="22E4849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tcPr>
          <w:p w14:paraId="33BF2AA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SENVMEN134</w:t>
            </w:r>
          </w:p>
        </w:tc>
        <w:tc>
          <w:tcPr>
            <w:tcW w:w="897" w:type="dxa"/>
            <w:tcBorders>
              <w:top w:val="nil"/>
              <w:left w:val="nil"/>
              <w:bottom w:val="nil"/>
              <w:right w:val="nil"/>
            </w:tcBorders>
            <w:shd w:val="clear" w:color="auto" w:fill="auto"/>
            <w:noWrap/>
            <w:vAlign w:val="bottom"/>
          </w:tcPr>
          <w:p w14:paraId="47D469C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0.541</w:t>
            </w:r>
          </w:p>
        </w:tc>
        <w:tc>
          <w:tcPr>
            <w:tcW w:w="772" w:type="dxa"/>
            <w:tcBorders>
              <w:top w:val="nil"/>
              <w:left w:val="nil"/>
              <w:bottom w:val="nil"/>
              <w:right w:val="nil"/>
            </w:tcBorders>
            <w:shd w:val="clear" w:color="auto" w:fill="auto"/>
            <w:noWrap/>
            <w:vAlign w:val="bottom"/>
          </w:tcPr>
          <w:p w14:paraId="3AEA4BE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r>
      <w:tr w:rsidR="007229F6" w:rsidRPr="00CA68E6" w14:paraId="39BBED51" w14:textId="77777777" w:rsidTr="00880942">
        <w:trPr>
          <w:trHeight w:val="231"/>
          <w:tblHeader/>
        </w:trPr>
        <w:tc>
          <w:tcPr>
            <w:tcW w:w="1635" w:type="dxa"/>
            <w:tcBorders>
              <w:top w:val="nil"/>
              <w:left w:val="nil"/>
              <w:bottom w:val="nil"/>
              <w:right w:val="nil"/>
            </w:tcBorders>
            <w:vAlign w:val="bottom"/>
          </w:tcPr>
          <w:p w14:paraId="41EB68F8" w14:textId="77777777" w:rsidR="007229F6" w:rsidRPr="00CA68E6" w:rsidRDefault="007229F6" w:rsidP="00164AC9">
            <w:pPr>
              <w:spacing w:after="0" w:line="240" w:lineRule="auto"/>
              <w:ind w:left="288"/>
              <w:rPr>
                <w:rFonts w:cstheme="minorHAnsi"/>
              </w:rPr>
            </w:pPr>
            <w:r w:rsidRPr="00CA68E6">
              <w:rPr>
                <w:rFonts w:cstheme="minorHAnsi"/>
              </w:rPr>
              <w:t>F1</w:t>
            </w:r>
          </w:p>
        </w:tc>
        <w:tc>
          <w:tcPr>
            <w:tcW w:w="819" w:type="dxa"/>
            <w:tcBorders>
              <w:top w:val="nil"/>
              <w:left w:val="nil"/>
              <w:bottom w:val="nil"/>
              <w:right w:val="nil"/>
            </w:tcBorders>
            <w:vAlign w:val="bottom"/>
          </w:tcPr>
          <w:p w14:paraId="7F26D8BE" w14:textId="77777777" w:rsidR="007229F6" w:rsidRPr="00CA68E6" w:rsidRDefault="007229F6" w:rsidP="00164AC9">
            <w:pPr>
              <w:spacing w:after="0" w:line="240" w:lineRule="auto"/>
              <w:jc w:val="right"/>
              <w:rPr>
                <w:rFonts w:cstheme="minorHAnsi"/>
              </w:rPr>
            </w:pPr>
            <w:r w:rsidRPr="00CA68E6">
              <w:rPr>
                <w:rFonts w:cstheme="minorHAnsi"/>
              </w:rPr>
              <w:t>0.791</w:t>
            </w:r>
          </w:p>
        </w:tc>
        <w:tc>
          <w:tcPr>
            <w:tcW w:w="772" w:type="dxa"/>
            <w:tcBorders>
              <w:top w:val="nil"/>
              <w:left w:val="nil"/>
              <w:bottom w:val="nil"/>
              <w:right w:val="nil"/>
            </w:tcBorders>
            <w:vAlign w:val="bottom"/>
          </w:tcPr>
          <w:p w14:paraId="1055EB62" w14:textId="77777777" w:rsidR="007229F6" w:rsidRPr="00CA68E6" w:rsidRDefault="007229F6" w:rsidP="00164AC9">
            <w:pPr>
              <w:spacing w:after="0" w:line="240" w:lineRule="auto"/>
              <w:jc w:val="right"/>
              <w:rPr>
                <w:rFonts w:cstheme="minorHAnsi"/>
              </w:rPr>
            </w:pPr>
            <w:r w:rsidRPr="00CA68E6">
              <w:rPr>
                <w:rFonts w:cstheme="minorHAnsi"/>
              </w:rPr>
              <w:t>0.005</w:t>
            </w:r>
          </w:p>
        </w:tc>
        <w:tc>
          <w:tcPr>
            <w:tcW w:w="1636" w:type="dxa"/>
            <w:tcBorders>
              <w:top w:val="nil"/>
              <w:left w:val="nil"/>
              <w:bottom w:val="nil"/>
              <w:right w:val="nil"/>
            </w:tcBorders>
            <w:shd w:val="clear" w:color="auto" w:fill="auto"/>
            <w:noWrap/>
            <w:vAlign w:val="bottom"/>
          </w:tcPr>
          <w:p w14:paraId="4B33D9E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SSAFBUL80</w:t>
            </w:r>
          </w:p>
        </w:tc>
        <w:tc>
          <w:tcPr>
            <w:tcW w:w="932" w:type="dxa"/>
            <w:tcBorders>
              <w:top w:val="nil"/>
              <w:left w:val="nil"/>
              <w:bottom w:val="nil"/>
              <w:right w:val="nil"/>
            </w:tcBorders>
            <w:shd w:val="clear" w:color="auto" w:fill="auto"/>
            <w:noWrap/>
            <w:vAlign w:val="bottom"/>
          </w:tcPr>
          <w:p w14:paraId="1F3B61D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0.542</w:t>
            </w:r>
          </w:p>
        </w:tc>
        <w:tc>
          <w:tcPr>
            <w:tcW w:w="772" w:type="dxa"/>
            <w:tcBorders>
              <w:top w:val="nil"/>
              <w:left w:val="nil"/>
              <w:bottom w:val="nil"/>
              <w:right w:val="nil"/>
            </w:tcBorders>
            <w:shd w:val="clear" w:color="auto" w:fill="auto"/>
            <w:noWrap/>
            <w:vAlign w:val="bottom"/>
          </w:tcPr>
          <w:p w14:paraId="44243BC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tcPr>
          <w:p w14:paraId="3D17467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SENVMEN135</w:t>
            </w:r>
          </w:p>
        </w:tc>
        <w:tc>
          <w:tcPr>
            <w:tcW w:w="897" w:type="dxa"/>
            <w:tcBorders>
              <w:top w:val="nil"/>
              <w:left w:val="nil"/>
              <w:bottom w:val="nil"/>
              <w:right w:val="nil"/>
            </w:tcBorders>
            <w:shd w:val="clear" w:color="auto" w:fill="auto"/>
            <w:noWrap/>
            <w:vAlign w:val="bottom"/>
          </w:tcPr>
          <w:p w14:paraId="40F7545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0.256</w:t>
            </w:r>
          </w:p>
        </w:tc>
        <w:tc>
          <w:tcPr>
            <w:tcW w:w="772" w:type="dxa"/>
            <w:tcBorders>
              <w:top w:val="nil"/>
              <w:left w:val="nil"/>
              <w:bottom w:val="nil"/>
              <w:right w:val="nil"/>
            </w:tcBorders>
            <w:shd w:val="clear" w:color="auto" w:fill="auto"/>
            <w:noWrap/>
            <w:vAlign w:val="bottom"/>
          </w:tcPr>
          <w:p w14:paraId="6B6C6DC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0.010</w:t>
            </w:r>
          </w:p>
        </w:tc>
      </w:tr>
      <w:tr w:rsidR="007229F6" w:rsidRPr="00CA68E6" w14:paraId="6E5F1CB7" w14:textId="77777777" w:rsidTr="00880942">
        <w:trPr>
          <w:trHeight w:val="231"/>
          <w:tblHeader/>
        </w:trPr>
        <w:tc>
          <w:tcPr>
            <w:tcW w:w="1635" w:type="dxa"/>
            <w:tcBorders>
              <w:top w:val="nil"/>
              <w:left w:val="nil"/>
              <w:bottom w:val="nil"/>
              <w:right w:val="nil"/>
            </w:tcBorders>
            <w:vAlign w:val="bottom"/>
          </w:tcPr>
          <w:p w14:paraId="798C12AA" w14:textId="77777777" w:rsidR="007229F6" w:rsidRPr="00CA68E6" w:rsidRDefault="007229F6" w:rsidP="00164AC9">
            <w:pPr>
              <w:spacing w:after="0" w:line="240" w:lineRule="auto"/>
              <w:ind w:left="288"/>
              <w:rPr>
                <w:rFonts w:cstheme="minorHAnsi"/>
              </w:rPr>
            </w:pPr>
            <w:r w:rsidRPr="00CA68E6">
              <w:rPr>
                <w:rFonts w:cstheme="minorHAnsi"/>
              </w:rPr>
              <w:t>F2</w:t>
            </w:r>
          </w:p>
        </w:tc>
        <w:tc>
          <w:tcPr>
            <w:tcW w:w="819" w:type="dxa"/>
            <w:tcBorders>
              <w:top w:val="nil"/>
              <w:left w:val="nil"/>
              <w:bottom w:val="nil"/>
              <w:right w:val="nil"/>
            </w:tcBorders>
            <w:vAlign w:val="bottom"/>
          </w:tcPr>
          <w:p w14:paraId="0DB50696" w14:textId="77777777" w:rsidR="007229F6" w:rsidRPr="00CA68E6" w:rsidRDefault="007229F6" w:rsidP="00164AC9">
            <w:pPr>
              <w:spacing w:after="0" w:line="240" w:lineRule="auto"/>
              <w:jc w:val="right"/>
              <w:rPr>
                <w:rFonts w:cstheme="minorHAnsi"/>
              </w:rPr>
            </w:pPr>
            <w:r w:rsidRPr="00CA68E6">
              <w:rPr>
                <w:rFonts w:cstheme="minorHAnsi"/>
              </w:rPr>
              <w:t>0.982</w:t>
            </w:r>
          </w:p>
        </w:tc>
        <w:tc>
          <w:tcPr>
            <w:tcW w:w="772" w:type="dxa"/>
            <w:tcBorders>
              <w:top w:val="nil"/>
              <w:left w:val="nil"/>
              <w:bottom w:val="nil"/>
              <w:right w:val="nil"/>
            </w:tcBorders>
            <w:vAlign w:val="bottom"/>
          </w:tcPr>
          <w:p w14:paraId="74CA61A9" w14:textId="77777777" w:rsidR="007229F6" w:rsidRPr="00CA68E6" w:rsidRDefault="007229F6" w:rsidP="00164AC9">
            <w:pPr>
              <w:spacing w:after="0" w:line="240" w:lineRule="auto"/>
              <w:jc w:val="right"/>
              <w:rPr>
                <w:rFonts w:cstheme="minorHAnsi"/>
              </w:rPr>
            </w:pPr>
            <w:r w:rsidRPr="00CA68E6">
              <w:rPr>
                <w:rFonts w:cstheme="minorHAnsi"/>
              </w:rPr>
              <w:t>0.004</w:t>
            </w:r>
          </w:p>
        </w:tc>
        <w:tc>
          <w:tcPr>
            <w:tcW w:w="1636" w:type="dxa"/>
            <w:tcBorders>
              <w:top w:val="nil"/>
              <w:left w:val="nil"/>
              <w:bottom w:val="nil"/>
              <w:right w:val="nil"/>
            </w:tcBorders>
            <w:shd w:val="clear" w:color="auto" w:fill="auto"/>
            <w:noWrap/>
            <w:vAlign w:val="bottom"/>
          </w:tcPr>
          <w:p w14:paraId="131180F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SSAFBUL82</w:t>
            </w:r>
          </w:p>
        </w:tc>
        <w:tc>
          <w:tcPr>
            <w:tcW w:w="932" w:type="dxa"/>
            <w:tcBorders>
              <w:top w:val="nil"/>
              <w:left w:val="nil"/>
              <w:bottom w:val="nil"/>
              <w:right w:val="nil"/>
            </w:tcBorders>
            <w:shd w:val="clear" w:color="auto" w:fill="auto"/>
            <w:noWrap/>
            <w:vAlign w:val="bottom"/>
          </w:tcPr>
          <w:p w14:paraId="218C4A6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0.653</w:t>
            </w:r>
          </w:p>
        </w:tc>
        <w:tc>
          <w:tcPr>
            <w:tcW w:w="772" w:type="dxa"/>
            <w:tcBorders>
              <w:top w:val="nil"/>
              <w:left w:val="nil"/>
              <w:bottom w:val="nil"/>
              <w:right w:val="nil"/>
            </w:tcBorders>
            <w:shd w:val="clear" w:color="auto" w:fill="auto"/>
            <w:noWrap/>
            <w:vAlign w:val="bottom"/>
          </w:tcPr>
          <w:p w14:paraId="1E10569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tcPr>
          <w:p w14:paraId="73D6EFFD"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SENVMEN136</w:t>
            </w:r>
          </w:p>
        </w:tc>
        <w:tc>
          <w:tcPr>
            <w:tcW w:w="897" w:type="dxa"/>
            <w:tcBorders>
              <w:top w:val="nil"/>
              <w:left w:val="nil"/>
              <w:bottom w:val="nil"/>
              <w:right w:val="nil"/>
            </w:tcBorders>
            <w:shd w:val="clear" w:color="auto" w:fill="auto"/>
            <w:noWrap/>
            <w:vAlign w:val="bottom"/>
          </w:tcPr>
          <w:p w14:paraId="17C1B6E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0.367</w:t>
            </w:r>
          </w:p>
        </w:tc>
        <w:tc>
          <w:tcPr>
            <w:tcW w:w="772" w:type="dxa"/>
            <w:tcBorders>
              <w:top w:val="nil"/>
              <w:left w:val="nil"/>
              <w:bottom w:val="nil"/>
              <w:right w:val="nil"/>
            </w:tcBorders>
            <w:shd w:val="clear" w:color="auto" w:fill="auto"/>
            <w:noWrap/>
            <w:vAlign w:val="bottom"/>
          </w:tcPr>
          <w:p w14:paraId="7D923DF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0.010</w:t>
            </w:r>
          </w:p>
        </w:tc>
      </w:tr>
      <w:tr w:rsidR="007229F6" w:rsidRPr="00CA68E6" w14:paraId="4C6D3835" w14:textId="77777777" w:rsidTr="00880942">
        <w:trPr>
          <w:trHeight w:val="231"/>
          <w:tblHeader/>
        </w:trPr>
        <w:tc>
          <w:tcPr>
            <w:tcW w:w="1635" w:type="dxa"/>
            <w:tcBorders>
              <w:top w:val="nil"/>
              <w:left w:val="nil"/>
              <w:bottom w:val="nil"/>
              <w:right w:val="nil"/>
            </w:tcBorders>
            <w:vAlign w:val="bottom"/>
          </w:tcPr>
          <w:p w14:paraId="51DD947C" w14:textId="77777777" w:rsidR="007229F6" w:rsidRPr="00CA68E6" w:rsidRDefault="007229F6" w:rsidP="00164AC9">
            <w:pPr>
              <w:spacing w:after="0" w:line="240" w:lineRule="auto"/>
              <w:ind w:left="288"/>
              <w:rPr>
                <w:rFonts w:cstheme="minorHAnsi"/>
              </w:rPr>
            </w:pPr>
            <w:r w:rsidRPr="00CA68E6">
              <w:rPr>
                <w:rFonts w:cstheme="minorHAnsi"/>
              </w:rPr>
              <w:t>F3</w:t>
            </w:r>
          </w:p>
        </w:tc>
        <w:tc>
          <w:tcPr>
            <w:tcW w:w="819" w:type="dxa"/>
            <w:tcBorders>
              <w:top w:val="nil"/>
              <w:left w:val="nil"/>
              <w:bottom w:val="nil"/>
              <w:right w:val="nil"/>
            </w:tcBorders>
            <w:vAlign w:val="bottom"/>
          </w:tcPr>
          <w:p w14:paraId="3C964A90" w14:textId="77777777" w:rsidR="007229F6" w:rsidRPr="00CA68E6" w:rsidRDefault="007229F6" w:rsidP="00164AC9">
            <w:pPr>
              <w:spacing w:after="0" w:line="240" w:lineRule="auto"/>
              <w:jc w:val="right"/>
              <w:rPr>
                <w:rFonts w:cstheme="minorHAnsi"/>
              </w:rPr>
            </w:pPr>
            <w:r w:rsidRPr="00CA68E6">
              <w:rPr>
                <w:rFonts w:cstheme="minorHAnsi"/>
              </w:rPr>
              <w:t>0.808</w:t>
            </w:r>
          </w:p>
        </w:tc>
        <w:tc>
          <w:tcPr>
            <w:tcW w:w="772" w:type="dxa"/>
            <w:tcBorders>
              <w:top w:val="nil"/>
              <w:left w:val="nil"/>
              <w:bottom w:val="nil"/>
              <w:right w:val="nil"/>
            </w:tcBorders>
            <w:vAlign w:val="bottom"/>
          </w:tcPr>
          <w:p w14:paraId="6CB75744" w14:textId="77777777" w:rsidR="007229F6" w:rsidRPr="00CA68E6" w:rsidRDefault="007229F6" w:rsidP="00164AC9">
            <w:pPr>
              <w:spacing w:after="0" w:line="240" w:lineRule="auto"/>
              <w:jc w:val="right"/>
              <w:rPr>
                <w:rFonts w:cstheme="minorHAnsi"/>
              </w:rPr>
            </w:pPr>
            <w:r w:rsidRPr="00CA68E6">
              <w:rPr>
                <w:rFonts w:cstheme="minorHAnsi"/>
              </w:rPr>
              <w:t>0.006</w:t>
            </w:r>
          </w:p>
        </w:tc>
        <w:tc>
          <w:tcPr>
            <w:tcW w:w="1636" w:type="dxa"/>
            <w:tcBorders>
              <w:top w:val="nil"/>
              <w:left w:val="nil"/>
              <w:bottom w:val="nil"/>
              <w:right w:val="nil"/>
            </w:tcBorders>
            <w:shd w:val="clear" w:color="auto" w:fill="auto"/>
            <w:noWrap/>
            <w:vAlign w:val="bottom"/>
          </w:tcPr>
          <w:p w14:paraId="509BCD8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SSAFBUL83</w:t>
            </w:r>
          </w:p>
        </w:tc>
        <w:tc>
          <w:tcPr>
            <w:tcW w:w="932" w:type="dxa"/>
            <w:tcBorders>
              <w:top w:val="nil"/>
              <w:left w:val="nil"/>
              <w:bottom w:val="nil"/>
              <w:right w:val="nil"/>
            </w:tcBorders>
            <w:shd w:val="clear" w:color="auto" w:fill="auto"/>
            <w:noWrap/>
            <w:vAlign w:val="bottom"/>
          </w:tcPr>
          <w:p w14:paraId="0429923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0.686</w:t>
            </w:r>
          </w:p>
        </w:tc>
        <w:tc>
          <w:tcPr>
            <w:tcW w:w="772" w:type="dxa"/>
            <w:tcBorders>
              <w:top w:val="nil"/>
              <w:left w:val="nil"/>
              <w:bottom w:val="nil"/>
              <w:right w:val="nil"/>
            </w:tcBorders>
            <w:shd w:val="clear" w:color="auto" w:fill="auto"/>
            <w:noWrap/>
            <w:vAlign w:val="bottom"/>
          </w:tcPr>
          <w:p w14:paraId="49D9E77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tcPr>
          <w:p w14:paraId="4792C57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SENVMEN137</w:t>
            </w:r>
          </w:p>
        </w:tc>
        <w:tc>
          <w:tcPr>
            <w:tcW w:w="897" w:type="dxa"/>
            <w:tcBorders>
              <w:top w:val="nil"/>
              <w:left w:val="nil"/>
              <w:bottom w:val="nil"/>
              <w:right w:val="nil"/>
            </w:tcBorders>
            <w:shd w:val="clear" w:color="auto" w:fill="auto"/>
            <w:noWrap/>
            <w:vAlign w:val="bottom"/>
          </w:tcPr>
          <w:p w14:paraId="64AEF16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0.550</w:t>
            </w:r>
          </w:p>
        </w:tc>
        <w:tc>
          <w:tcPr>
            <w:tcW w:w="772" w:type="dxa"/>
            <w:tcBorders>
              <w:top w:val="nil"/>
              <w:left w:val="nil"/>
              <w:bottom w:val="nil"/>
              <w:right w:val="nil"/>
            </w:tcBorders>
            <w:shd w:val="clear" w:color="auto" w:fill="auto"/>
            <w:noWrap/>
            <w:vAlign w:val="bottom"/>
          </w:tcPr>
          <w:p w14:paraId="2670B21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r>
      <w:tr w:rsidR="00C94535" w:rsidRPr="00CA68E6" w14:paraId="2208F153" w14:textId="77777777" w:rsidTr="00880942">
        <w:trPr>
          <w:trHeight w:val="231"/>
          <w:tblHeader/>
        </w:trPr>
        <w:tc>
          <w:tcPr>
            <w:tcW w:w="1635" w:type="dxa"/>
            <w:tcBorders>
              <w:top w:val="nil"/>
              <w:left w:val="nil"/>
              <w:bottom w:val="nil"/>
              <w:right w:val="nil"/>
            </w:tcBorders>
            <w:vAlign w:val="bottom"/>
          </w:tcPr>
          <w:p w14:paraId="126F137A" w14:textId="77777777" w:rsidR="00C94535" w:rsidRPr="00CA68E6" w:rsidRDefault="00C94535" w:rsidP="00164AC9">
            <w:pPr>
              <w:spacing w:after="0" w:line="240" w:lineRule="auto"/>
              <w:ind w:left="288"/>
              <w:rPr>
                <w:rFonts w:cstheme="minorHAnsi"/>
              </w:rPr>
            </w:pPr>
          </w:p>
        </w:tc>
        <w:tc>
          <w:tcPr>
            <w:tcW w:w="819" w:type="dxa"/>
            <w:tcBorders>
              <w:top w:val="nil"/>
              <w:left w:val="nil"/>
              <w:bottom w:val="nil"/>
              <w:right w:val="nil"/>
            </w:tcBorders>
            <w:vAlign w:val="bottom"/>
          </w:tcPr>
          <w:p w14:paraId="4A4ADBE7" w14:textId="77777777" w:rsidR="00C94535" w:rsidRPr="00CA68E6" w:rsidRDefault="00C94535" w:rsidP="00164AC9">
            <w:pPr>
              <w:spacing w:after="0" w:line="240" w:lineRule="auto"/>
              <w:jc w:val="right"/>
              <w:rPr>
                <w:rFonts w:cstheme="minorHAnsi"/>
              </w:rPr>
            </w:pPr>
          </w:p>
        </w:tc>
        <w:tc>
          <w:tcPr>
            <w:tcW w:w="772" w:type="dxa"/>
            <w:tcBorders>
              <w:top w:val="nil"/>
              <w:left w:val="nil"/>
              <w:bottom w:val="nil"/>
              <w:right w:val="nil"/>
            </w:tcBorders>
            <w:vAlign w:val="bottom"/>
          </w:tcPr>
          <w:p w14:paraId="34E309AE" w14:textId="77777777" w:rsidR="00C94535" w:rsidRPr="00CA68E6" w:rsidRDefault="00C94535"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04F72D1C" w14:textId="77777777" w:rsidR="00C94535" w:rsidRPr="00CA68E6" w:rsidRDefault="00C94535" w:rsidP="00164AC9">
            <w:pPr>
              <w:spacing w:after="0" w:line="240" w:lineRule="auto"/>
              <w:ind w:left="288"/>
              <w:rPr>
                <w:rFonts w:eastAsia="Times New Roman" w:cstheme="minorHAnsi"/>
              </w:rPr>
            </w:pPr>
          </w:p>
        </w:tc>
        <w:tc>
          <w:tcPr>
            <w:tcW w:w="932" w:type="dxa"/>
            <w:tcBorders>
              <w:top w:val="nil"/>
              <w:left w:val="nil"/>
              <w:bottom w:val="nil"/>
              <w:right w:val="nil"/>
            </w:tcBorders>
            <w:shd w:val="clear" w:color="auto" w:fill="auto"/>
            <w:noWrap/>
            <w:vAlign w:val="bottom"/>
          </w:tcPr>
          <w:p w14:paraId="198A36EF"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666A254C" w14:textId="77777777" w:rsidR="00C94535" w:rsidRPr="00CA68E6" w:rsidRDefault="00C94535"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1125B07A" w14:textId="77777777" w:rsidR="00C94535" w:rsidRPr="00CA68E6" w:rsidRDefault="00C94535" w:rsidP="00164AC9">
            <w:pPr>
              <w:spacing w:after="0" w:line="240" w:lineRule="auto"/>
              <w:ind w:left="288"/>
              <w:rPr>
                <w:rFonts w:eastAsia="Times New Roman" w:cstheme="minorHAnsi"/>
              </w:rPr>
            </w:pPr>
          </w:p>
        </w:tc>
        <w:tc>
          <w:tcPr>
            <w:tcW w:w="897" w:type="dxa"/>
            <w:tcBorders>
              <w:top w:val="nil"/>
              <w:left w:val="nil"/>
              <w:bottom w:val="nil"/>
              <w:right w:val="nil"/>
            </w:tcBorders>
            <w:shd w:val="clear" w:color="auto" w:fill="auto"/>
            <w:noWrap/>
            <w:vAlign w:val="bottom"/>
          </w:tcPr>
          <w:p w14:paraId="6DEFDFF4"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266F9737" w14:textId="77777777" w:rsidR="00C94535" w:rsidRPr="00CA68E6" w:rsidRDefault="00C94535" w:rsidP="00164AC9">
            <w:pPr>
              <w:spacing w:after="0" w:line="240" w:lineRule="auto"/>
              <w:jc w:val="center"/>
              <w:rPr>
                <w:rFonts w:eastAsia="Times New Roman" w:cstheme="minorHAnsi"/>
              </w:rPr>
            </w:pPr>
          </w:p>
        </w:tc>
      </w:tr>
      <w:tr w:rsidR="00C94535" w:rsidRPr="00CA68E6" w14:paraId="462EB827" w14:textId="77777777" w:rsidTr="00880942">
        <w:trPr>
          <w:trHeight w:val="231"/>
          <w:tblHeader/>
        </w:trPr>
        <w:tc>
          <w:tcPr>
            <w:tcW w:w="1635" w:type="dxa"/>
            <w:tcBorders>
              <w:top w:val="nil"/>
              <w:left w:val="nil"/>
              <w:bottom w:val="nil"/>
              <w:right w:val="nil"/>
            </w:tcBorders>
            <w:vAlign w:val="bottom"/>
          </w:tcPr>
          <w:p w14:paraId="028A90D2" w14:textId="77777777" w:rsidR="00C94535" w:rsidRPr="00CA68E6" w:rsidRDefault="00C94535" w:rsidP="00164AC9">
            <w:pPr>
              <w:spacing w:after="0" w:line="240" w:lineRule="auto"/>
              <w:ind w:left="288"/>
              <w:rPr>
                <w:rFonts w:cstheme="minorHAnsi"/>
              </w:rPr>
            </w:pPr>
          </w:p>
        </w:tc>
        <w:tc>
          <w:tcPr>
            <w:tcW w:w="819" w:type="dxa"/>
            <w:tcBorders>
              <w:top w:val="nil"/>
              <w:left w:val="nil"/>
              <w:bottom w:val="nil"/>
              <w:right w:val="nil"/>
            </w:tcBorders>
            <w:vAlign w:val="bottom"/>
          </w:tcPr>
          <w:p w14:paraId="18E281C3" w14:textId="77777777" w:rsidR="00C94535" w:rsidRPr="00CA68E6" w:rsidRDefault="00C94535" w:rsidP="00164AC9">
            <w:pPr>
              <w:spacing w:after="0" w:line="240" w:lineRule="auto"/>
              <w:jc w:val="right"/>
              <w:rPr>
                <w:rFonts w:cstheme="minorHAnsi"/>
              </w:rPr>
            </w:pPr>
          </w:p>
        </w:tc>
        <w:tc>
          <w:tcPr>
            <w:tcW w:w="772" w:type="dxa"/>
            <w:tcBorders>
              <w:top w:val="nil"/>
              <w:left w:val="nil"/>
              <w:bottom w:val="nil"/>
              <w:right w:val="nil"/>
            </w:tcBorders>
            <w:vAlign w:val="bottom"/>
          </w:tcPr>
          <w:p w14:paraId="4498D588" w14:textId="77777777" w:rsidR="00C94535" w:rsidRPr="00CA68E6" w:rsidRDefault="00C94535"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36449C05" w14:textId="77777777" w:rsidR="00C94535" w:rsidRPr="00CA68E6" w:rsidRDefault="00C94535" w:rsidP="00164AC9">
            <w:pPr>
              <w:spacing w:after="0" w:line="240" w:lineRule="auto"/>
              <w:ind w:left="288"/>
              <w:rPr>
                <w:rFonts w:eastAsia="Times New Roman" w:cstheme="minorHAnsi"/>
              </w:rPr>
            </w:pPr>
          </w:p>
        </w:tc>
        <w:tc>
          <w:tcPr>
            <w:tcW w:w="932" w:type="dxa"/>
            <w:tcBorders>
              <w:top w:val="nil"/>
              <w:left w:val="nil"/>
              <w:bottom w:val="nil"/>
              <w:right w:val="nil"/>
            </w:tcBorders>
            <w:shd w:val="clear" w:color="auto" w:fill="auto"/>
            <w:noWrap/>
            <w:vAlign w:val="bottom"/>
          </w:tcPr>
          <w:p w14:paraId="01224EF3"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1C3B7FAB" w14:textId="77777777" w:rsidR="00C94535" w:rsidRPr="00CA68E6" w:rsidRDefault="00C94535"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319D903A" w14:textId="77777777" w:rsidR="00C94535" w:rsidRPr="00CA68E6" w:rsidRDefault="00C94535" w:rsidP="00164AC9">
            <w:pPr>
              <w:spacing w:after="0" w:line="240" w:lineRule="auto"/>
              <w:ind w:left="288"/>
              <w:rPr>
                <w:rFonts w:eastAsia="Times New Roman" w:cstheme="minorHAnsi"/>
              </w:rPr>
            </w:pPr>
          </w:p>
        </w:tc>
        <w:tc>
          <w:tcPr>
            <w:tcW w:w="897" w:type="dxa"/>
            <w:tcBorders>
              <w:top w:val="nil"/>
              <w:left w:val="nil"/>
              <w:bottom w:val="nil"/>
              <w:right w:val="nil"/>
            </w:tcBorders>
            <w:shd w:val="clear" w:color="auto" w:fill="auto"/>
            <w:noWrap/>
            <w:vAlign w:val="bottom"/>
          </w:tcPr>
          <w:p w14:paraId="04B2BC88"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57F752C2" w14:textId="77777777" w:rsidR="00C94535" w:rsidRPr="00CA68E6" w:rsidRDefault="00C94535" w:rsidP="00164AC9">
            <w:pPr>
              <w:spacing w:after="0" w:line="240" w:lineRule="auto"/>
              <w:jc w:val="center"/>
              <w:rPr>
                <w:rFonts w:eastAsia="Times New Roman" w:cstheme="minorHAnsi"/>
              </w:rPr>
            </w:pPr>
          </w:p>
        </w:tc>
      </w:tr>
      <w:tr w:rsidR="00C94535" w:rsidRPr="00CA68E6" w14:paraId="038471F7" w14:textId="77777777" w:rsidTr="00880942">
        <w:trPr>
          <w:trHeight w:val="231"/>
          <w:tblHeader/>
        </w:trPr>
        <w:tc>
          <w:tcPr>
            <w:tcW w:w="1635" w:type="dxa"/>
            <w:tcBorders>
              <w:top w:val="nil"/>
              <w:left w:val="nil"/>
              <w:bottom w:val="nil"/>
              <w:right w:val="nil"/>
            </w:tcBorders>
            <w:vAlign w:val="bottom"/>
          </w:tcPr>
          <w:p w14:paraId="55C8FDF2" w14:textId="77777777" w:rsidR="00C94535" w:rsidRPr="00CA68E6" w:rsidRDefault="00C94535" w:rsidP="00164AC9">
            <w:pPr>
              <w:spacing w:after="0" w:line="240" w:lineRule="auto"/>
              <w:ind w:left="288"/>
              <w:rPr>
                <w:rFonts w:cstheme="minorHAnsi"/>
              </w:rPr>
            </w:pPr>
          </w:p>
        </w:tc>
        <w:tc>
          <w:tcPr>
            <w:tcW w:w="819" w:type="dxa"/>
            <w:tcBorders>
              <w:top w:val="nil"/>
              <w:left w:val="nil"/>
              <w:bottom w:val="nil"/>
              <w:right w:val="nil"/>
            </w:tcBorders>
            <w:vAlign w:val="bottom"/>
          </w:tcPr>
          <w:p w14:paraId="1AC3046F" w14:textId="77777777" w:rsidR="00C94535" w:rsidRPr="00CA68E6" w:rsidRDefault="00C94535" w:rsidP="00164AC9">
            <w:pPr>
              <w:spacing w:after="0" w:line="240" w:lineRule="auto"/>
              <w:jc w:val="right"/>
              <w:rPr>
                <w:rFonts w:cstheme="minorHAnsi"/>
              </w:rPr>
            </w:pPr>
          </w:p>
        </w:tc>
        <w:tc>
          <w:tcPr>
            <w:tcW w:w="772" w:type="dxa"/>
            <w:tcBorders>
              <w:top w:val="nil"/>
              <w:left w:val="nil"/>
              <w:bottom w:val="nil"/>
              <w:right w:val="nil"/>
            </w:tcBorders>
            <w:vAlign w:val="bottom"/>
          </w:tcPr>
          <w:p w14:paraId="468DCFCB" w14:textId="77777777" w:rsidR="00C94535" w:rsidRPr="00CA68E6" w:rsidRDefault="00C94535"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496984CC" w14:textId="77777777" w:rsidR="00C94535" w:rsidRPr="00CA68E6" w:rsidRDefault="00C94535" w:rsidP="00164AC9">
            <w:pPr>
              <w:spacing w:after="0" w:line="240" w:lineRule="auto"/>
              <w:ind w:left="288"/>
              <w:rPr>
                <w:rFonts w:eastAsia="Times New Roman" w:cstheme="minorHAnsi"/>
              </w:rPr>
            </w:pPr>
          </w:p>
        </w:tc>
        <w:tc>
          <w:tcPr>
            <w:tcW w:w="932" w:type="dxa"/>
            <w:tcBorders>
              <w:top w:val="nil"/>
              <w:left w:val="nil"/>
              <w:bottom w:val="nil"/>
              <w:right w:val="nil"/>
            </w:tcBorders>
            <w:shd w:val="clear" w:color="auto" w:fill="auto"/>
            <w:noWrap/>
            <w:vAlign w:val="bottom"/>
          </w:tcPr>
          <w:p w14:paraId="70186F15"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746A64D3" w14:textId="77777777" w:rsidR="00C94535" w:rsidRPr="00CA68E6" w:rsidRDefault="00C94535"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30AAD795" w14:textId="77777777" w:rsidR="00C94535" w:rsidRPr="00CA68E6" w:rsidRDefault="00C94535" w:rsidP="00164AC9">
            <w:pPr>
              <w:spacing w:after="0" w:line="240" w:lineRule="auto"/>
              <w:ind w:left="288"/>
              <w:rPr>
                <w:rFonts w:eastAsia="Times New Roman" w:cstheme="minorHAnsi"/>
              </w:rPr>
            </w:pPr>
          </w:p>
        </w:tc>
        <w:tc>
          <w:tcPr>
            <w:tcW w:w="897" w:type="dxa"/>
            <w:tcBorders>
              <w:top w:val="nil"/>
              <w:left w:val="nil"/>
              <w:bottom w:val="nil"/>
              <w:right w:val="nil"/>
            </w:tcBorders>
            <w:shd w:val="clear" w:color="auto" w:fill="auto"/>
            <w:noWrap/>
            <w:vAlign w:val="bottom"/>
          </w:tcPr>
          <w:p w14:paraId="251D3C62"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6DA2397D" w14:textId="77777777" w:rsidR="00C94535" w:rsidRPr="00CA68E6" w:rsidRDefault="00C94535" w:rsidP="00164AC9">
            <w:pPr>
              <w:spacing w:after="0" w:line="240" w:lineRule="auto"/>
              <w:jc w:val="center"/>
              <w:rPr>
                <w:rFonts w:eastAsia="Times New Roman" w:cstheme="minorHAnsi"/>
              </w:rPr>
            </w:pPr>
          </w:p>
        </w:tc>
      </w:tr>
      <w:tr w:rsidR="00C94535" w:rsidRPr="00CA68E6" w14:paraId="3B1ADAF0" w14:textId="77777777" w:rsidTr="00880942">
        <w:trPr>
          <w:trHeight w:val="231"/>
          <w:tblHeader/>
        </w:trPr>
        <w:tc>
          <w:tcPr>
            <w:tcW w:w="1635" w:type="dxa"/>
            <w:tcBorders>
              <w:top w:val="nil"/>
              <w:left w:val="nil"/>
              <w:right w:val="nil"/>
            </w:tcBorders>
            <w:vAlign w:val="bottom"/>
          </w:tcPr>
          <w:p w14:paraId="5E879987" w14:textId="77777777" w:rsidR="00C94535" w:rsidRPr="00CA68E6" w:rsidRDefault="00C94535" w:rsidP="00164AC9">
            <w:pPr>
              <w:spacing w:after="0" w:line="240" w:lineRule="auto"/>
              <w:ind w:left="288"/>
              <w:rPr>
                <w:rFonts w:cstheme="minorHAnsi"/>
              </w:rPr>
            </w:pPr>
          </w:p>
        </w:tc>
        <w:tc>
          <w:tcPr>
            <w:tcW w:w="819" w:type="dxa"/>
            <w:tcBorders>
              <w:top w:val="nil"/>
              <w:left w:val="nil"/>
              <w:right w:val="nil"/>
            </w:tcBorders>
            <w:vAlign w:val="bottom"/>
          </w:tcPr>
          <w:p w14:paraId="1319B187" w14:textId="77777777" w:rsidR="00C94535" w:rsidRPr="00CA68E6" w:rsidRDefault="00C94535" w:rsidP="00164AC9">
            <w:pPr>
              <w:spacing w:after="0" w:line="240" w:lineRule="auto"/>
              <w:jc w:val="right"/>
              <w:rPr>
                <w:rFonts w:cstheme="minorHAnsi"/>
              </w:rPr>
            </w:pPr>
          </w:p>
        </w:tc>
        <w:tc>
          <w:tcPr>
            <w:tcW w:w="772" w:type="dxa"/>
            <w:tcBorders>
              <w:top w:val="nil"/>
              <w:left w:val="nil"/>
              <w:right w:val="nil"/>
            </w:tcBorders>
            <w:vAlign w:val="bottom"/>
          </w:tcPr>
          <w:p w14:paraId="5BBC4795" w14:textId="77777777" w:rsidR="00C94535" w:rsidRPr="00CA68E6" w:rsidRDefault="00C94535" w:rsidP="00164AC9">
            <w:pPr>
              <w:spacing w:after="0" w:line="240" w:lineRule="auto"/>
              <w:jc w:val="right"/>
              <w:rPr>
                <w:rFonts w:cstheme="minorHAnsi"/>
              </w:rPr>
            </w:pPr>
          </w:p>
        </w:tc>
        <w:tc>
          <w:tcPr>
            <w:tcW w:w="1636" w:type="dxa"/>
            <w:tcBorders>
              <w:top w:val="nil"/>
              <w:left w:val="nil"/>
              <w:right w:val="nil"/>
            </w:tcBorders>
            <w:shd w:val="clear" w:color="auto" w:fill="auto"/>
            <w:noWrap/>
            <w:vAlign w:val="bottom"/>
          </w:tcPr>
          <w:p w14:paraId="6112FA2A" w14:textId="77777777" w:rsidR="00C94535" w:rsidRPr="00CA68E6" w:rsidRDefault="00C94535" w:rsidP="00164AC9">
            <w:pPr>
              <w:spacing w:after="0" w:line="240" w:lineRule="auto"/>
              <w:ind w:left="288"/>
              <w:rPr>
                <w:rFonts w:eastAsia="Times New Roman" w:cstheme="minorHAnsi"/>
              </w:rPr>
            </w:pPr>
          </w:p>
        </w:tc>
        <w:tc>
          <w:tcPr>
            <w:tcW w:w="932" w:type="dxa"/>
            <w:tcBorders>
              <w:top w:val="nil"/>
              <w:left w:val="nil"/>
              <w:right w:val="nil"/>
            </w:tcBorders>
            <w:shd w:val="clear" w:color="auto" w:fill="auto"/>
            <w:noWrap/>
            <w:vAlign w:val="bottom"/>
          </w:tcPr>
          <w:p w14:paraId="301411B3"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right w:val="nil"/>
            </w:tcBorders>
            <w:shd w:val="clear" w:color="auto" w:fill="auto"/>
            <w:noWrap/>
            <w:vAlign w:val="bottom"/>
          </w:tcPr>
          <w:p w14:paraId="0CF7BDD9" w14:textId="77777777" w:rsidR="00C94535" w:rsidRPr="00CA68E6" w:rsidRDefault="00C94535" w:rsidP="00164AC9">
            <w:pPr>
              <w:spacing w:after="0" w:line="240" w:lineRule="auto"/>
              <w:jc w:val="center"/>
              <w:rPr>
                <w:rFonts w:eastAsia="Times New Roman" w:cstheme="minorHAnsi"/>
              </w:rPr>
            </w:pPr>
          </w:p>
        </w:tc>
        <w:tc>
          <w:tcPr>
            <w:tcW w:w="1819" w:type="dxa"/>
            <w:tcBorders>
              <w:top w:val="nil"/>
              <w:left w:val="nil"/>
              <w:right w:val="nil"/>
            </w:tcBorders>
            <w:shd w:val="clear" w:color="auto" w:fill="auto"/>
            <w:noWrap/>
            <w:vAlign w:val="bottom"/>
          </w:tcPr>
          <w:p w14:paraId="173ADBB1" w14:textId="77777777" w:rsidR="00C94535" w:rsidRPr="00CA68E6" w:rsidRDefault="00C94535" w:rsidP="00164AC9">
            <w:pPr>
              <w:spacing w:after="0" w:line="240" w:lineRule="auto"/>
              <w:ind w:left="288"/>
              <w:rPr>
                <w:rFonts w:eastAsia="Times New Roman" w:cstheme="minorHAnsi"/>
              </w:rPr>
            </w:pPr>
          </w:p>
        </w:tc>
        <w:tc>
          <w:tcPr>
            <w:tcW w:w="897" w:type="dxa"/>
            <w:tcBorders>
              <w:top w:val="nil"/>
              <w:left w:val="nil"/>
              <w:right w:val="nil"/>
            </w:tcBorders>
            <w:shd w:val="clear" w:color="auto" w:fill="auto"/>
            <w:noWrap/>
            <w:vAlign w:val="bottom"/>
          </w:tcPr>
          <w:p w14:paraId="480ACF12" w14:textId="77777777" w:rsidR="00C94535" w:rsidRPr="00CA68E6" w:rsidRDefault="00C94535" w:rsidP="00164AC9">
            <w:pPr>
              <w:spacing w:after="0" w:line="240" w:lineRule="auto"/>
              <w:jc w:val="center"/>
              <w:rPr>
                <w:rFonts w:eastAsia="Times New Roman" w:cstheme="minorHAnsi"/>
              </w:rPr>
            </w:pPr>
          </w:p>
        </w:tc>
        <w:tc>
          <w:tcPr>
            <w:tcW w:w="772" w:type="dxa"/>
            <w:tcBorders>
              <w:top w:val="nil"/>
              <w:left w:val="nil"/>
              <w:right w:val="nil"/>
            </w:tcBorders>
            <w:shd w:val="clear" w:color="auto" w:fill="auto"/>
            <w:noWrap/>
            <w:vAlign w:val="bottom"/>
          </w:tcPr>
          <w:p w14:paraId="61B6C11A" w14:textId="77777777" w:rsidR="00C94535" w:rsidRPr="00CA68E6" w:rsidRDefault="00C94535" w:rsidP="00164AC9">
            <w:pPr>
              <w:spacing w:after="0" w:line="240" w:lineRule="auto"/>
              <w:jc w:val="center"/>
              <w:rPr>
                <w:rFonts w:eastAsia="Times New Roman" w:cstheme="minorHAnsi"/>
              </w:rPr>
            </w:pPr>
          </w:p>
        </w:tc>
      </w:tr>
      <w:tr w:rsidR="00880942" w:rsidRPr="00CA68E6" w14:paraId="593797E1" w14:textId="77777777" w:rsidTr="00880942">
        <w:trPr>
          <w:trHeight w:val="231"/>
          <w:tblHeader/>
        </w:trPr>
        <w:tc>
          <w:tcPr>
            <w:tcW w:w="10054" w:type="dxa"/>
            <w:gridSpan w:val="9"/>
            <w:tcBorders>
              <w:left w:val="nil"/>
              <w:bottom w:val="single" w:sz="4" w:space="0" w:color="auto"/>
              <w:right w:val="nil"/>
            </w:tcBorders>
            <w:vAlign w:val="bottom"/>
          </w:tcPr>
          <w:p w14:paraId="0BD3D8FA" w14:textId="4DB5BB78" w:rsidR="00880942" w:rsidRPr="00CA68E6" w:rsidRDefault="00880942" w:rsidP="00880942">
            <w:pPr>
              <w:spacing w:after="0" w:line="240" w:lineRule="auto"/>
              <w:rPr>
                <w:rFonts w:eastAsia="Times New Roman" w:cstheme="minorHAnsi"/>
                <w:b/>
                <w:bCs/>
                <w:iCs/>
              </w:rPr>
            </w:pPr>
            <w:r w:rsidRPr="00880942">
              <w:rPr>
                <w:rFonts w:eastAsia="Times New Roman" w:cstheme="minorHAnsi"/>
                <w:b/>
                <w:bCs/>
                <w:iCs/>
              </w:rPr>
              <w:lastRenderedPageBreak/>
              <w:t>Table C-1. Confirmatory factor analysis, factor loading, by domain and item (all items) in the student survey: 2015</w:t>
            </w:r>
            <w:r>
              <w:rPr>
                <w:rFonts w:eastAsia="Times New Roman" w:cstheme="minorHAnsi"/>
                <w:b/>
                <w:bCs/>
                <w:iCs/>
              </w:rPr>
              <w:t xml:space="preserve"> - continued</w:t>
            </w:r>
          </w:p>
        </w:tc>
      </w:tr>
      <w:tr w:rsidR="00880942" w:rsidRPr="00CA68E6" w14:paraId="6BEA4A47" w14:textId="77777777" w:rsidTr="00880942">
        <w:trPr>
          <w:trHeight w:val="231"/>
          <w:tblHeader/>
        </w:trPr>
        <w:tc>
          <w:tcPr>
            <w:tcW w:w="3226" w:type="dxa"/>
            <w:gridSpan w:val="3"/>
            <w:tcBorders>
              <w:top w:val="single" w:sz="4" w:space="0" w:color="auto"/>
              <w:left w:val="nil"/>
              <w:bottom w:val="single" w:sz="4" w:space="0" w:color="auto"/>
              <w:right w:val="nil"/>
            </w:tcBorders>
            <w:vAlign w:val="bottom"/>
          </w:tcPr>
          <w:p w14:paraId="43922DBF"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bCs/>
                <w:iCs/>
              </w:rPr>
              <w:t>Engagement</w:t>
            </w:r>
          </w:p>
        </w:tc>
        <w:tc>
          <w:tcPr>
            <w:tcW w:w="3340" w:type="dxa"/>
            <w:gridSpan w:val="3"/>
            <w:tcBorders>
              <w:top w:val="single" w:sz="4" w:space="0" w:color="auto"/>
              <w:left w:val="nil"/>
              <w:bottom w:val="single" w:sz="4" w:space="0" w:color="auto"/>
              <w:right w:val="nil"/>
            </w:tcBorders>
            <w:shd w:val="clear" w:color="auto" w:fill="auto"/>
            <w:noWrap/>
            <w:vAlign w:val="bottom"/>
            <w:hideMark/>
          </w:tcPr>
          <w:p w14:paraId="59F1E422"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bCs/>
                <w:iCs/>
              </w:rPr>
              <w:t>Environment</w:t>
            </w:r>
          </w:p>
        </w:tc>
        <w:tc>
          <w:tcPr>
            <w:tcW w:w="3488" w:type="dxa"/>
            <w:gridSpan w:val="3"/>
            <w:tcBorders>
              <w:top w:val="single" w:sz="4" w:space="0" w:color="auto"/>
              <w:left w:val="nil"/>
              <w:bottom w:val="single" w:sz="4" w:space="0" w:color="auto"/>
              <w:right w:val="nil"/>
            </w:tcBorders>
            <w:shd w:val="clear" w:color="auto" w:fill="auto"/>
            <w:noWrap/>
            <w:vAlign w:val="bottom"/>
            <w:hideMark/>
          </w:tcPr>
          <w:p w14:paraId="2FC9CDD6"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bCs/>
                <w:iCs/>
              </w:rPr>
              <w:t>Environment</w:t>
            </w:r>
          </w:p>
        </w:tc>
      </w:tr>
      <w:tr w:rsidR="00880942" w:rsidRPr="00CA68E6" w14:paraId="7A19DA3D" w14:textId="77777777" w:rsidTr="00880942">
        <w:trPr>
          <w:trHeight w:val="231"/>
          <w:tblHeader/>
        </w:trPr>
        <w:tc>
          <w:tcPr>
            <w:tcW w:w="1635" w:type="dxa"/>
            <w:tcBorders>
              <w:top w:val="single" w:sz="4" w:space="0" w:color="auto"/>
              <w:left w:val="nil"/>
              <w:bottom w:val="single" w:sz="4" w:space="0" w:color="auto"/>
              <w:right w:val="nil"/>
            </w:tcBorders>
            <w:vAlign w:val="bottom"/>
          </w:tcPr>
          <w:p w14:paraId="16308732" w14:textId="77777777" w:rsidR="00880942" w:rsidRPr="00CA68E6" w:rsidRDefault="00880942" w:rsidP="00880942">
            <w:pPr>
              <w:spacing w:after="0" w:line="240" w:lineRule="auto"/>
              <w:rPr>
                <w:rFonts w:eastAsia="Times New Roman" w:cstheme="minorHAnsi"/>
                <w:b/>
              </w:rPr>
            </w:pPr>
            <w:r w:rsidRPr="00CA68E6">
              <w:rPr>
                <w:rFonts w:eastAsia="Times New Roman" w:cstheme="minorHAnsi"/>
                <w:b/>
              </w:rPr>
              <w:t>Factor</w:t>
            </w:r>
          </w:p>
        </w:tc>
        <w:tc>
          <w:tcPr>
            <w:tcW w:w="819" w:type="dxa"/>
            <w:tcBorders>
              <w:top w:val="single" w:sz="4" w:space="0" w:color="auto"/>
              <w:left w:val="nil"/>
              <w:bottom w:val="single" w:sz="4" w:space="0" w:color="auto"/>
              <w:right w:val="nil"/>
            </w:tcBorders>
            <w:vAlign w:val="bottom"/>
          </w:tcPr>
          <w:p w14:paraId="5EBF5750" w14:textId="77777777" w:rsidR="00880942" w:rsidRPr="00CA68E6" w:rsidRDefault="00880942" w:rsidP="00880942">
            <w:pPr>
              <w:spacing w:after="0" w:line="240" w:lineRule="auto"/>
              <w:ind w:left="-108" w:right="-99" w:hanging="18"/>
              <w:jc w:val="center"/>
              <w:rPr>
                <w:rFonts w:eastAsia="Times New Roman" w:cstheme="minorHAnsi"/>
                <w:b/>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vAlign w:val="bottom"/>
          </w:tcPr>
          <w:p w14:paraId="6D858335"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rPr>
              <w:t>S.E.</w:t>
            </w:r>
          </w:p>
        </w:tc>
        <w:tc>
          <w:tcPr>
            <w:tcW w:w="1636" w:type="dxa"/>
            <w:tcBorders>
              <w:top w:val="single" w:sz="4" w:space="0" w:color="auto"/>
              <w:left w:val="nil"/>
              <w:bottom w:val="single" w:sz="4" w:space="0" w:color="auto"/>
              <w:right w:val="nil"/>
            </w:tcBorders>
            <w:shd w:val="clear" w:color="auto" w:fill="auto"/>
            <w:noWrap/>
            <w:vAlign w:val="bottom"/>
          </w:tcPr>
          <w:p w14:paraId="36077EB7" w14:textId="77777777" w:rsidR="00880942" w:rsidRPr="00CA68E6" w:rsidRDefault="00880942" w:rsidP="00880942">
            <w:pPr>
              <w:spacing w:after="0" w:line="240" w:lineRule="auto"/>
              <w:rPr>
                <w:rFonts w:eastAsia="Times New Roman" w:cstheme="minorHAnsi"/>
                <w:b/>
              </w:rPr>
            </w:pPr>
            <w:r w:rsidRPr="00CA68E6">
              <w:rPr>
                <w:rFonts w:eastAsia="Times New Roman" w:cstheme="minorHAnsi"/>
                <w:b/>
              </w:rPr>
              <w:t>Factor</w:t>
            </w:r>
          </w:p>
        </w:tc>
        <w:tc>
          <w:tcPr>
            <w:tcW w:w="932" w:type="dxa"/>
            <w:tcBorders>
              <w:top w:val="single" w:sz="4" w:space="0" w:color="auto"/>
              <w:left w:val="nil"/>
              <w:bottom w:val="single" w:sz="4" w:space="0" w:color="auto"/>
              <w:right w:val="nil"/>
            </w:tcBorders>
            <w:shd w:val="clear" w:color="auto" w:fill="auto"/>
            <w:noWrap/>
            <w:vAlign w:val="bottom"/>
          </w:tcPr>
          <w:p w14:paraId="58951310" w14:textId="77777777" w:rsidR="00880942" w:rsidRPr="00CA68E6" w:rsidRDefault="00880942" w:rsidP="00880942">
            <w:pPr>
              <w:spacing w:after="0" w:line="240" w:lineRule="auto"/>
              <w:ind w:hanging="95"/>
              <w:jc w:val="center"/>
              <w:rPr>
                <w:rFonts w:eastAsia="Times New Roman" w:cstheme="minorHAnsi"/>
                <w:b/>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shd w:val="clear" w:color="auto" w:fill="auto"/>
            <w:noWrap/>
            <w:vAlign w:val="bottom"/>
          </w:tcPr>
          <w:p w14:paraId="6A092BD2"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rPr>
              <w:t>S.E.</w:t>
            </w:r>
          </w:p>
        </w:tc>
        <w:tc>
          <w:tcPr>
            <w:tcW w:w="1819" w:type="dxa"/>
            <w:tcBorders>
              <w:top w:val="single" w:sz="4" w:space="0" w:color="auto"/>
              <w:left w:val="nil"/>
              <w:bottom w:val="single" w:sz="4" w:space="0" w:color="auto"/>
              <w:right w:val="nil"/>
            </w:tcBorders>
            <w:shd w:val="clear" w:color="auto" w:fill="auto"/>
            <w:noWrap/>
            <w:vAlign w:val="bottom"/>
          </w:tcPr>
          <w:p w14:paraId="7CE2FD6A" w14:textId="77777777" w:rsidR="00880942" w:rsidRPr="00CA68E6" w:rsidRDefault="00880942" w:rsidP="00880942">
            <w:pPr>
              <w:spacing w:after="0" w:line="240" w:lineRule="auto"/>
              <w:rPr>
                <w:rFonts w:eastAsia="Times New Roman" w:cstheme="minorHAnsi"/>
                <w:b/>
              </w:rPr>
            </w:pPr>
            <w:r w:rsidRPr="00CA68E6">
              <w:rPr>
                <w:rFonts w:eastAsia="Times New Roman" w:cstheme="minorHAnsi"/>
                <w:b/>
              </w:rPr>
              <w:t>Factor</w:t>
            </w:r>
          </w:p>
        </w:tc>
        <w:tc>
          <w:tcPr>
            <w:tcW w:w="897" w:type="dxa"/>
            <w:tcBorders>
              <w:top w:val="single" w:sz="4" w:space="0" w:color="auto"/>
              <w:left w:val="nil"/>
              <w:bottom w:val="single" w:sz="4" w:space="0" w:color="auto"/>
              <w:right w:val="nil"/>
            </w:tcBorders>
            <w:shd w:val="clear" w:color="auto" w:fill="auto"/>
            <w:noWrap/>
            <w:vAlign w:val="bottom"/>
          </w:tcPr>
          <w:p w14:paraId="2B20BB74" w14:textId="77777777" w:rsidR="00880942" w:rsidRPr="00CA68E6" w:rsidRDefault="00880942" w:rsidP="00880942">
            <w:pPr>
              <w:spacing w:after="0" w:line="240" w:lineRule="auto"/>
              <w:ind w:left="-163"/>
              <w:jc w:val="center"/>
              <w:rPr>
                <w:rFonts w:eastAsia="Times New Roman" w:cstheme="minorHAnsi"/>
                <w:b/>
                <w:bCs/>
                <w:i/>
                <w:iCs/>
              </w:rPr>
            </w:pPr>
            <w:r w:rsidRPr="00CA68E6">
              <w:rPr>
                <w:rFonts w:eastAsia="Times New Roman" w:cstheme="minorHAnsi"/>
                <w:b/>
              </w:rPr>
              <w:t>Estimate</w:t>
            </w:r>
          </w:p>
        </w:tc>
        <w:tc>
          <w:tcPr>
            <w:tcW w:w="772" w:type="dxa"/>
            <w:tcBorders>
              <w:top w:val="single" w:sz="4" w:space="0" w:color="auto"/>
              <w:left w:val="nil"/>
              <w:bottom w:val="single" w:sz="4" w:space="0" w:color="auto"/>
              <w:right w:val="nil"/>
            </w:tcBorders>
            <w:shd w:val="clear" w:color="auto" w:fill="auto"/>
            <w:noWrap/>
            <w:vAlign w:val="bottom"/>
          </w:tcPr>
          <w:p w14:paraId="21C41301" w14:textId="77777777" w:rsidR="00880942" w:rsidRPr="00CA68E6" w:rsidRDefault="00880942" w:rsidP="00880942">
            <w:pPr>
              <w:spacing w:after="0" w:line="240" w:lineRule="auto"/>
              <w:jc w:val="center"/>
              <w:rPr>
                <w:rFonts w:eastAsia="Times New Roman" w:cstheme="minorHAnsi"/>
                <w:b/>
              </w:rPr>
            </w:pPr>
            <w:r w:rsidRPr="00CA68E6">
              <w:rPr>
                <w:rFonts w:eastAsia="Times New Roman" w:cstheme="minorHAnsi"/>
                <w:b/>
              </w:rPr>
              <w:t>S.E.</w:t>
            </w:r>
          </w:p>
        </w:tc>
      </w:tr>
      <w:tr w:rsidR="007229F6" w:rsidRPr="00CA68E6" w14:paraId="4E0C9DD7" w14:textId="77777777" w:rsidTr="00880942">
        <w:trPr>
          <w:trHeight w:val="231"/>
          <w:tblHeader/>
        </w:trPr>
        <w:tc>
          <w:tcPr>
            <w:tcW w:w="1635" w:type="dxa"/>
            <w:tcBorders>
              <w:top w:val="nil"/>
              <w:left w:val="nil"/>
              <w:bottom w:val="nil"/>
              <w:right w:val="nil"/>
            </w:tcBorders>
            <w:vAlign w:val="bottom"/>
          </w:tcPr>
          <w:p w14:paraId="15121BE7" w14:textId="77777777" w:rsidR="007229F6" w:rsidRPr="00CA68E6" w:rsidRDefault="007229F6" w:rsidP="00164AC9">
            <w:pPr>
              <w:spacing w:after="0" w:line="240" w:lineRule="auto"/>
              <w:ind w:left="288"/>
              <w:rPr>
                <w:rFonts w:cstheme="minorHAnsi"/>
              </w:rPr>
            </w:pPr>
          </w:p>
        </w:tc>
        <w:tc>
          <w:tcPr>
            <w:tcW w:w="819" w:type="dxa"/>
            <w:tcBorders>
              <w:top w:val="nil"/>
              <w:left w:val="nil"/>
              <w:bottom w:val="nil"/>
              <w:right w:val="nil"/>
            </w:tcBorders>
            <w:vAlign w:val="bottom"/>
          </w:tcPr>
          <w:p w14:paraId="72C52DCE"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117B1D38"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3B1C97AE"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F4 BY</w:t>
            </w:r>
          </w:p>
        </w:tc>
        <w:tc>
          <w:tcPr>
            <w:tcW w:w="932" w:type="dxa"/>
            <w:tcBorders>
              <w:top w:val="nil"/>
              <w:left w:val="nil"/>
              <w:bottom w:val="nil"/>
              <w:right w:val="nil"/>
            </w:tcBorders>
            <w:shd w:val="clear" w:color="auto" w:fill="auto"/>
            <w:noWrap/>
            <w:vAlign w:val="bottom"/>
          </w:tcPr>
          <w:p w14:paraId="52F3B9BD"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6B296518" w14:textId="77777777" w:rsidR="007229F6" w:rsidRPr="00CA68E6" w:rsidRDefault="007229F6"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2E1836F7"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F5 BY</w:t>
            </w:r>
          </w:p>
        </w:tc>
        <w:tc>
          <w:tcPr>
            <w:tcW w:w="897" w:type="dxa"/>
            <w:tcBorders>
              <w:top w:val="nil"/>
              <w:left w:val="nil"/>
              <w:bottom w:val="nil"/>
              <w:right w:val="nil"/>
            </w:tcBorders>
            <w:shd w:val="clear" w:color="auto" w:fill="auto"/>
            <w:noWrap/>
            <w:vAlign w:val="bottom"/>
          </w:tcPr>
          <w:p w14:paraId="72017546"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3CFCEC93" w14:textId="77777777" w:rsidR="007229F6" w:rsidRPr="00CA68E6" w:rsidRDefault="007229F6" w:rsidP="00164AC9">
            <w:pPr>
              <w:spacing w:after="0" w:line="240" w:lineRule="auto"/>
              <w:jc w:val="center"/>
              <w:rPr>
                <w:rFonts w:eastAsia="Times New Roman" w:cstheme="minorHAnsi"/>
              </w:rPr>
            </w:pPr>
          </w:p>
        </w:tc>
      </w:tr>
      <w:tr w:rsidR="007229F6" w:rsidRPr="00CA68E6" w14:paraId="417C6B51" w14:textId="77777777" w:rsidTr="00880942">
        <w:trPr>
          <w:trHeight w:val="231"/>
          <w:tblHeader/>
        </w:trPr>
        <w:tc>
          <w:tcPr>
            <w:tcW w:w="1635" w:type="dxa"/>
            <w:tcBorders>
              <w:top w:val="nil"/>
              <w:left w:val="nil"/>
              <w:bottom w:val="nil"/>
              <w:right w:val="nil"/>
            </w:tcBorders>
            <w:vAlign w:val="bottom"/>
          </w:tcPr>
          <w:p w14:paraId="55102429" w14:textId="77777777" w:rsidR="007229F6" w:rsidRPr="00CA68E6" w:rsidRDefault="007229F6" w:rsidP="00164AC9">
            <w:pPr>
              <w:spacing w:after="0" w:line="240" w:lineRule="auto"/>
              <w:ind w:left="288"/>
              <w:rPr>
                <w:rFonts w:cstheme="minorHAnsi"/>
              </w:rPr>
            </w:pPr>
          </w:p>
        </w:tc>
        <w:tc>
          <w:tcPr>
            <w:tcW w:w="819" w:type="dxa"/>
            <w:tcBorders>
              <w:top w:val="nil"/>
              <w:left w:val="nil"/>
              <w:bottom w:val="nil"/>
              <w:right w:val="nil"/>
            </w:tcBorders>
            <w:vAlign w:val="bottom"/>
          </w:tcPr>
          <w:p w14:paraId="674817AD"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53C13F6F"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hideMark/>
          </w:tcPr>
          <w:p w14:paraId="37AB5B4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SSAFSUB84</w:t>
            </w:r>
          </w:p>
        </w:tc>
        <w:tc>
          <w:tcPr>
            <w:tcW w:w="932" w:type="dxa"/>
            <w:tcBorders>
              <w:top w:val="nil"/>
              <w:left w:val="nil"/>
              <w:bottom w:val="nil"/>
              <w:right w:val="nil"/>
            </w:tcBorders>
            <w:shd w:val="clear" w:color="auto" w:fill="auto"/>
            <w:noWrap/>
            <w:vAlign w:val="bottom"/>
            <w:hideMark/>
          </w:tcPr>
          <w:p w14:paraId="43D926A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0.760</w:t>
            </w:r>
          </w:p>
        </w:tc>
        <w:tc>
          <w:tcPr>
            <w:tcW w:w="772" w:type="dxa"/>
            <w:tcBorders>
              <w:top w:val="nil"/>
              <w:left w:val="nil"/>
              <w:bottom w:val="nil"/>
              <w:right w:val="nil"/>
            </w:tcBorders>
            <w:shd w:val="clear" w:color="auto" w:fill="auto"/>
            <w:noWrap/>
            <w:vAlign w:val="bottom"/>
            <w:hideMark/>
          </w:tcPr>
          <w:p w14:paraId="7CACC48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0AFC9CE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SENVDIS138</w:t>
            </w:r>
          </w:p>
        </w:tc>
        <w:tc>
          <w:tcPr>
            <w:tcW w:w="897" w:type="dxa"/>
            <w:tcBorders>
              <w:top w:val="nil"/>
              <w:left w:val="nil"/>
              <w:bottom w:val="nil"/>
              <w:right w:val="nil"/>
            </w:tcBorders>
            <w:shd w:val="clear" w:color="auto" w:fill="auto"/>
            <w:noWrap/>
            <w:vAlign w:val="bottom"/>
          </w:tcPr>
          <w:p w14:paraId="181B26C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0.775</w:t>
            </w:r>
          </w:p>
        </w:tc>
        <w:tc>
          <w:tcPr>
            <w:tcW w:w="772" w:type="dxa"/>
            <w:tcBorders>
              <w:top w:val="nil"/>
              <w:left w:val="nil"/>
              <w:bottom w:val="nil"/>
              <w:right w:val="nil"/>
            </w:tcBorders>
            <w:shd w:val="clear" w:color="auto" w:fill="auto"/>
            <w:noWrap/>
            <w:vAlign w:val="bottom"/>
          </w:tcPr>
          <w:p w14:paraId="64AC4FC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1A6C0F95" w14:textId="77777777" w:rsidTr="00880942">
        <w:trPr>
          <w:trHeight w:val="231"/>
          <w:tblHeader/>
        </w:trPr>
        <w:tc>
          <w:tcPr>
            <w:tcW w:w="1635" w:type="dxa"/>
            <w:tcBorders>
              <w:top w:val="nil"/>
              <w:left w:val="nil"/>
              <w:bottom w:val="nil"/>
              <w:right w:val="nil"/>
            </w:tcBorders>
            <w:vAlign w:val="bottom"/>
          </w:tcPr>
          <w:p w14:paraId="5D2DD1D9" w14:textId="77777777" w:rsidR="007229F6" w:rsidRPr="00CA68E6" w:rsidRDefault="007229F6" w:rsidP="00164AC9">
            <w:pPr>
              <w:spacing w:after="0" w:line="240" w:lineRule="auto"/>
              <w:ind w:left="288"/>
              <w:rPr>
                <w:rFonts w:cstheme="minorHAnsi"/>
              </w:rPr>
            </w:pPr>
          </w:p>
        </w:tc>
        <w:tc>
          <w:tcPr>
            <w:tcW w:w="819" w:type="dxa"/>
            <w:tcBorders>
              <w:top w:val="nil"/>
              <w:left w:val="nil"/>
              <w:bottom w:val="nil"/>
              <w:right w:val="nil"/>
            </w:tcBorders>
            <w:vAlign w:val="bottom"/>
          </w:tcPr>
          <w:p w14:paraId="41D8605A"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24F53377"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6DC41CB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SSAFSUB85B</w:t>
            </w:r>
          </w:p>
        </w:tc>
        <w:tc>
          <w:tcPr>
            <w:tcW w:w="932" w:type="dxa"/>
            <w:tcBorders>
              <w:top w:val="nil"/>
              <w:left w:val="nil"/>
              <w:bottom w:val="nil"/>
              <w:right w:val="nil"/>
            </w:tcBorders>
            <w:shd w:val="clear" w:color="auto" w:fill="auto"/>
            <w:noWrap/>
            <w:vAlign w:val="bottom"/>
          </w:tcPr>
          <w:p w14:paraId="178F8DE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0.613</w:t>
            </w:r>
          </w:p>
        </w:tc>
        <w:tc>
          <w:tcPr>
            <w:tcW w:w="772" w:type="dxa"/>
            <w:tcBorders>
              <w:top w:val="nil"/>
              <w:left w:val="nil"/>
              <w:bottom w:val="nil"/>
              <w:right w:val="nil"/>
            </w:tcBorders>
            <w:shd w:val="clear" w:color="auto" w:fill="auto"/>
            <w:noWrap/>
            <w:vAlign w:val="bottom"/>
          </w:tcPr>
          <w:p w14:paraId="79447BF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c>
          <w:tcPr>
            <w:tcW w:w="1819" w:type="dxa"/>
            <w:tcBorders>
              <w:top w:val="nil"/>
              <w:left w:val="nil"/>
              <w:bottom w:val="nil"/>
              <w:right w:val="nil"/>
            </w:tcBorders>
            <w:shd w:val="clear" w:color="auto" w:fill="auto"/>
            <w:noWrap/>
            <w:vAlign w:val="bottom"/>
            <w:hideMark/>
          </w:tcPr>
          <w:p w14:paraId="5354756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SENVDIS139</w:t>
            </w:r>
          </w:p>
        </w:tc>
        <w:tc>
          <w:tcPr>
            <w:tcW w:w="897" w:type="dxa"/>
            <w:tcBorders>
              <w:top w:val="nil"/>
              <w:left w:val="nil"/>
              <w:bottom w:val="nil"/>
              <w:right w:val="nil"/>
            </w:tcBorders>
            <w:shd w:val="clear" w:color="auto" w:fill="auto"/>
            <w:noWrap/>
            <w:vAlign w:val="bottom"/>
            <w:hideMark/>
          </w:tcPr>
          <w:p w14:paraId="6A2956D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0.721</w:t>
            </w:r>
          </w:p>
        </w:tc>
        <w:tc>
          <w:tcPr>
            <w:tcW w:w="772" w:type="dxa"/>
            <w:tcBorders>
              <w:top w:val="nil"/>
              <w:left w:val="nil"/>
              <w:bottom w:val="nil"/>
              <w:right w:val="nil"/>
            </w:tcBorders>
            <w:shd w:val="clear" w:color="auto" w:fill="auto"/>
            <w:noWrap/>
            <w:vAlign w:val="bottom"/>
            <w:hideMark/>
          </w:tcPr>
          <w:p w14:paraId="4EF4A50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357C3E6C" w14:textId="77777777" w:rsidTr="00880942">
        <w:trPr>
          <w:trHeight w:val="231"/>
          <w:tblHeader/>
        </w:trPr>
        <w:tc>
          <w:tcPr>
            <w:tcW w:w="1635" w:type="dxa"/>
            <w:tcBorders>
              <w:top w:val="nil"/>
              <w:left w:val="nil"/>
              <w:bottom w:val="nil"/>
              <w:right w:val="nil"/>
            </w:tcBorders>
            <w:vAlign w:val="bottom"/>
          </w:tcPr>
          <w:p w14:paraId="3E9E7B48"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60EC3CD1"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61E5F896"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tcPr>
          <w:p w14:paraId="4E7E8A74"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SSAFSUB85</w:t>
            </w:r>
          </w:p>
        </w:tc>
        <w:tc>
          <w:tcPr>
            <w:tcW w:w="932" w:type="dxa"/>
            <w:tcBorders>
              <w:top w:val="nil"/>
              <w:left w:val="nil"/>
              <w:bottom w:val="nil"/>
              <w:right w:val="nil"/>
            </w:tcBorders>
            <w:shd w:val="clear" w:color="auto" w:fill="auto"/>
            <w:noWrap/>
            <w:vAlign w:val="bottom"/>
          </w:tcPr>
          <w:p w14:paraId="6792568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0.697</w:t>
            </w:r>
          </w:p>
        </w:tc>
        <w:tc>
          <w:tcPr>
            <w:tcW w:w="772" w:type="dxa"/>
            <w:tcBorders>
              <w:top w:val="nil"/>
              <w:left w:val="nil"/>
              <w:bottom w:val="nil"/>
              <w:right w:val="nil"/>
            </w:tcBorders>
            <w:shd w:val="clear" w:color="auto" w:fill="auto"/>
            <w:noWrap/>
            <w:vAlign w:val="bottom"/>
          </w:tcPr>
          <w:p w14:paraId="740FA4A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tcPr>
          <w:p w14:paraId="172CB2C6"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SENVDIS140</w:t>
            </w:r>
          </w:p>
        </w:tc>
        <w:tc>
          <w:tcPr>
            <w:tcW w:w="897" w:type="dxa"/>
            <w:tcBorders>
              <w:top w:val="nil"/>
              <w:left w:val="nil"/>
              <w:bottom w:val="nil"/>
              <w:right w:val="nil"/>
            </w:tcBorders>
            <w:shd w:val="clear" w:color="auto" w:fill="auto"/>
            <w:noWrap/>
            <w:vAlign w:val="bottom"/>
          </w:tcPr>
          <w:p w14:paraId="28D3259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0.594</w:t>
            </w:r>
          </w:p>
        </w:tc>
        <w:tc>
          <w:tcPr>
            <w:tcW w:w="772" w:type="dxa"/>
            <w:tcBorders>
              <w:top w:val="nil"/>
              <w:left w:val="nil"/>
              <w:bottom w:val="nil"/>
              <w:right w:val="nil"/>
            </w:tcBorders>
            <w:shd w:val="clear" w:color="auto" w:fill="auto"/>
            <w:noWrap/>
            <w:vAlign w:val="bottom"/>
          </w:tcPr>
          <w:p w14:paraId="47557BD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r>
      <w:tr w:rsidR="007229F6" w:rsidRPr="00CA68E6" w14:paraId="514C2851" w14:textId="77777777" w:rsidTr="00880942">
        <w:trPr>
          <w:trHeight w:val="231"/>
          <w:tblHeader/>
        </w:trPr>
        <w:tc>
          <w:tcPr>
            <w:tcW w:w="1635" w:type="dxa"/>
            <w:tcBorders>
              <w:top w:val="nil"/>
              <w:left w:val="nil"/>
              <w:bottom w:val="nil"/>
              <w:right w:val="nil"/>
            </w:tcBorders>
            <w:vAlign w:val="bottom"/>
          </w:tcPr>
          <w:p w14:paraId="7A7376DE"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3AA42759"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46864F2F"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29988D5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SSAFSUB86</w:t>
            </w:r>
          </w:p>
        </w:tc>
        <w:tc>
          <w:tcPr>
            <w:tcW w:w="932" w:type="dxa"/>
            <w:tcBorders>
              <w:top w:val="nil"/>
              <w:left w:val="nil"/>
              <w:bottom w:val="nil"/>
              <w:right w:val="nil"/>
            </w:tcBorders>
            <w:shd w:val="clear" w:color="auto" w:fill="auto"/>
            <w:noWrap/>
            <w:vAlign w:val="bottom"/>
          </w:tcPr>
          <w:p w14:paraId="5C736FE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0.756</w:t>
            </w:r>
          </w:p>
        </w:tc>
        <w:tc>
          <w:tcPr>
            <w:tcW w:w="772" w:type="dxa"/>
            <w:tcBorders>
              <w:top w:val="nil"/>
              <w:left w:val="nil"/>
              <w:bottom w:val="nil"/>
              <w:right w:val="nil"/>
            </w:tcBorders>
            <w:shd w:val="clear" w:color="auto" w:fill="auto"/>
            <w:noWrap/>
            <w:vAlign w:val="bottom"/>
          </w:tcPr>
          <w:p w14:paraId="5399430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39ACD69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SENVDIS141</w:t>
            </w:r>
          </w:p>
        </w:tc>
        <w:tc>
          <w:tcPr>
            <w:tcW w:w="897" w:type="dxa"/>
            <w:tcBorders>
              <w:top w:val="nil"/>
              <w:left w:val="nil"/>
              <w:bottom w:val="nil"/>
              <w:right w:val="nil"/>
            </w:tcBorders>
            <w:shd w:val="clear" w:color="auto" w:fill="auto"/>
            <w:noWrap/>
            <w:vAlign w:val="bottom"/>
          </w:tcPr>
          <w:p w14:paraId="36B0DBB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0.772</w:t>
            </w:r>
          </w:p>
        </w:tc>
        <w:tc>
          <w:tcPr>
            <w:tcW w:w="772" w:type="dxa"/>
            <w:tcBorders>
              <w:top w:val="nil"/>
              <w:left w:val="nil"/>
              <w:bottom w:val="nil"/>
              <w:right w:val="nil"/>
            </w:tcBorders>
            <w:shd w:val="clear" w:color="auto" w:fill="auto"/>
            <w:noWrap/>
            <w:vAlign w:val="bottom"/>
          </w:tcPr>
          <w:p w14:paraId="39E996D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271C4D44" w14:textId="77777777" w:rsidTr="00880942">
        <w:trPr>
          <w:trHeight w:val="231"/>
          <w:tblHeader/>
        </w:trPr>
        <w:tc>
          <w:tcPr>
            <w:tcW w:w="1635" w:type="dxa"/>
            <w:tcBorders>
              <w:top w:val="nil"/>
              <w:left w:val="nil"/>
              <w:bottom w:val="nil"/>
              <w:right w:val="nil"/>
            </w:tcBorders>
            <w:vAlign w:val="bottom"/>
          </w:tcPr>
          <w:p w14:paraId="71B39B71"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125F2D19"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6851D30C"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261A71B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SSAFSUB87</w:t>
            </w:r>
          </w:p>
        </w:tc>
        <w:tc>
          <w:tcPr>
            <w:tcW w:w="932" w:type="dxa"/>
            <w:tcBorders>
              <w:top w:val="nil"/>
              <w:left w:val="nil"/>
              <w:bottom w:val="nil"/>
              <w:right w:val="nil"/>
            </w:tcBorders>
            <w:shd w:val="clear" w:color="auto" w:fill="auto"/>
            <w:noWrap/>
            <w:vAlign w:val="bottom"/>
          </w:tcPr>
          <w:p w14:paraId="5F88503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0.702</w:t>
            </w:r>
          </w:p>
        </w:tc>
        <w:tc>
          <w:tcPr>
            <w:tcW w:w="772" w:type="dxa"/>
            <w:tcBorders>
              <w:top w:val="nil"/>
              <w:left w:val="nil"/>
              <w:bottom w:val="nil"/>
              <w:right w:val="nil"/>
            </w:tcBorders>
            <w:shd w:val="clear" w:color="auto" w:fill="auto"/>
            <w:noWrap/>
            <w:vAlign w:val="bottom"/>
          </w:tcPr>
          <w:p w14:paraId="0B7A41AC"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bottom w:val="nil"/>
              <w:right w:val="nil"/>
            </w:tcBorders>
            <w:shd w:val="clear" w:color="auto" w:fill="auto"/>
            <w:noWrap/>
            <w:vAlign w:val="bottom"/>
          </w:tcPr>
          <w:p w14:paraId="6C36285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SENVDIS142</w:t>
            </w:r>
          </w:p>
        </w:tc>
        <w:tc>
          <w:tcPr>
            <w:tcW w:w="897" w:type="dxa"/>
            <w:tcBorders>
              <w:top w:val="nil"/>
              <w:left w:val="nil"/>
              <w:bottom w:val="nil"/>
              <w:right w:val="nil"/>
            </w:tcBorders>
            <w:shd w:val="clear" w:color="auto" w:fill="auto"/>
            <w:noWrap/>
            <w:vAlign w:val="bottom"/>
          </w:tcPr>
          <w:p w14:paraId="74B68F0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0.631</w:t>
            </w:r>
          </w:p>
        </w:tc>
        <w:tc>
          <w:tcPr>
            <w:tcW w:w="772" w:type="dxa"/>
            <w:tcBorders>
              <w:top w:val="nil"/>
              <w:left w:val="nil"/>
              <w:bottom w:val="nil"/>
              <w:right w:val="nil"/>
            </w:tcBorders>
            <w:shd w:val="clear" w:color="auto" w:fill="auto"/>
            <w:noWrap/>
            <w:vAlign w:val="bottom"/>
          </w:tcPr>
          <w:p w14:paraId="1A9A28C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040871D4" w14:textId="77777777" w:rsidTr="00880942">
        <w:trPr>
          <w:trHeight w:val="231"/>
          <w:tblHeader/>
        </w:trPr>
        <w:tc>
          <w:tcPr>
            <w:tcW w:w="1635" w:type="dxa"/>
            <w:tcBorders>
              <w:top w:val="nil"/>
              <w:left w:val="nil"/>
              <w:bottom w:val="nil"/>
              <w:right w:val="nil"/>
            </w:tcBorders>
            <w:vAlign w:val="bottom"/>
          </w:tcPr>
          <w:p w14:paraId="03CCE8CC"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670B8B56"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40ED490B"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6A180CED"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SSAFSUB88</w:t>
            </w:r>
          </w:p>
        </w:tc>
        <w:tc>
          <w:tcPr>
            <w:tcW w:w="932" w:type="dxa"/>
            <w:tcBorders>
              <w:top w:val="nil"/>
              <w:left w:val="nil"/>
              <w:bottom w:val="nil"/>
              <w:right w:val="nil"/>
            </w:tcBorders>
            <w:shd w:val="clear" w:color="auto" w:fill="auto"/>
            <w:noWrap/>
            <w:vAlign w:val="bottom"/>
          </w:tcPr>
          <w:p w14:paraId="37B4C97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0.829</w:t>
            </w:r>
          </w:p>
        </w:tc>
        <w:tc>
          <w:tcPr>
            <w:tcW w:w="772" w:type="dxa"/>
            <w:tcBorders>
              <w:top w:val="nil"/>
              <w:left w:val="nil"/>
              <w:bottom w:val="nil"/>
              <w:right w:val="nil"/>
            </w:tcBorders>
            <w:shd w:val="clear" w:color="auto" w:fill="auto"/>
            <w:noWrap/>
            <w:vAlign w:val="bottom"/>
          </w:tcPr>
          <w:p w14:paraId="2DA1031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150059A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SENVDIS143</w:t>
            </w:r>
          </w:p>
        </w:tc>
        <w:tc>
          <w:tcPr>
            <w:tcW w:w="897" w:type="dxa"/>
            <w:tcBorders>
              <w:top w:val="nil"/>
              <w:left w:val="nil"/>
              <w:bottom w:val="nil"/>
              <w:right w:val="nil"/>
            </w:tcBorders>
            <w:shd w:val="clear" w:color="auto" w:fill="auto"/>
            <w:noWrap/>
            <w:vAlign w:val="bottom"/>
          </w:tcPr>
          <w:p w14:paraId="497D3743"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0.710</w:t>
            </w:r>
          </w:p>
        </w:tc>
        <w:tc>
          <w:tcPr>
            <w:tcW w:w="772" w:type="dxa"/>
            <w:tcBorders>
              <w:top w:val="nil"/>
              <w:left w:val="nil"/>
              <w:bottom w:val="nil"/>
              <w:right w:val="nil"/>
            </w:tcBorders>
            <w:shd w:val="clear" w:color="auto" w:fill="auto"/>
            <w:noWrap/>
            <w:vAlign w:val="bottom"/>
          </w:tcPr>
          <w:p w14:paraId="63BDD10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193DA63E" w14:textId="77777777" w:rsidTr="00880942">
        <w:trPr>
          <w:trHeight w:val="231"/>
          <w:tblHeader/>
        </w:trPr>
        <w:tc>
          <w:tcPr>
            <w:tcW w:w="1635" w:type="dxa"/>
            <w:tcBorders>
              <w:top w:val="nil"/>
              <w:left w:val="nil"/>
              <w:bottom w:val="nil"/>
              <w:right w:val="nil"/>
            </w:tcBorders>
            <w:vAlign w:val="bottom"/>
          </w:tcPr>
          <w:p w14:paraId="530390A8"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4AD1512D"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5B240483"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0FCDF54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SSAFSUB89</w:t>
            </w:r>
          </w:p>
        </w:tc>
        <w:tc>
          <w:tcPr>
            <w:tcW w:w="932" w:type="dxa"/>
            <w:tcBorders>
              <w:top w:val="nil"/>
              <w:left w:val="nil"/>
              <w:bottom w:val="nil"/>
              <w:right w:val="nil"/>
            </w:tcBorders>
            <w:shd w:val="clear" w:color="auto" w:fill="auto"/>
            <w:noWrap/>
            <w:vAlign w:val="bottom"/>
          </w:tcPr>
          <w:p w14:paraId="6B47568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0.858</w:t>
            </w:r>
          </w:p>
        </w:tc>
        <w:tc>
          <w:tcPr>
            <w:tcW w:w="772" w:type="dxa"/>
            <w:tcBorders>
              <w:top w:val="nil"/>
              <w:left w:val="nil"/>
              <w:bottom w:val="nil"/>
              <w:right w:val="nil"/>
            </w:tcBorders>
            <w:shd w:val="clear" w:color="auto" w:fill="auto"/>
            <w:noWrap/>
            <w:vAlign w:val="bottom"/>
          </w:tcPr>
          <w:p w14:paraId="2AD003B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c>
          <w:tcPr>
            <w:tcW w:w="1819" w:type="dxa"/>
            <w:tcBorders>
              <w:top w:val="nil"/>
              <w:left w:val="nil"/>
              <w:bottom w:val="nil"/>
              <w:right w:val="nil"/>
            </w:tcBorders>
            <w:shd w:val="clear" w:color="auto" w:fill="auto"/>
            <w:noWrap/>
            <w:vAlign w:val="bottom"/>
          </w:tcPr>
          <w:p w14:paraId="092B48A5"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SENVDIS144</w:t>
            </w:r>
          </w:p>
        </w:tc>
        <w:tc>
          <w:tcPr>
            <w:tcW w:w="897" w:type="dxa"/>
            <w:tcBorders>
              <w:top w:val="nil"/>
              <w:left w:val="nil"/>
              <w:bottom w:val="nil"/>
              <w:right w:val="nil"/>
            </w:tcBorders>
            <w:shd w:val="clear" w:color="auto" w:fill="auto"/>
            <w:noWrap/>
            <w:vAlign w:val="bottom"/>
          </w:tcPr>
          <w:p w14:paraId="5C8E882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0.749</w:t>
            </w:r>
          </w:p>
        </w:tc>
        <w:tc>
          <w:tcPr>
            <w:tcW w:w="772" w:type="dxa"/>
            <w:tcBorders>
              <w:top w:val="nil"/>
              <w:left w:val="nil"/>
              <w:bottom w:val="nil"/>
              <w:right w:val="nil"/>
            </w:tcBorders>
            <w:shd w:val="clear" w:color="auto" w:fill="auto"/>
            <w:noWrap/>
            <w:vAlign w:val="bottom"/>
          </w:tcPr>
          <w:p w14:paraId="630A326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38B588BB" w14:textId="77777777" w:rsidTr="00880942">
        <w:trPr>
          <w:trHeight w:val="231"/>
          <w:tblHeader/>
        </w:trPr>
        <w:tc>
          <w:tcPr>
            <w:tcW w:w="1635" w:type="dxa"/>
            <w:tcBorders>
              <w:top w:val="nil"/>
              <w:left w:val="nil"/>
              <w:bottom w:val="nil"/>
              <w:right w:val="nil"/>
            </w:tcBorders>
            <w:vAlign w:val="bottom"/>
          </w:tcPr>
          <w:p w14:paraId="6D1F4ACC"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64856FBD"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6E1C9AC5"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5A6A741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SSAFSUB90</w:t>
            </w:r>
          </w:p>
        </w:tc>
        <w:tc>
          <w:tcPr>
            <w:tcW w:w="932" w:type="dxa"/>
            <w:tcBorders>
              <w:top w:val="nil"/>
              <w:left w:val="nil"/>
              <w:bottom w:val="nil"/>
              <w:right w:val="nil"/>
            </w:tcBorders>
            <w:shd w:val="clear" w:color="auto" w:fill="auto"/>
            <w:noWrap/>
            <w:vAlign w:val="bottom"/>
          </w:tcPr>
          <w:p w14:paraId="40F4B8B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0.835</w:t>
            </w:r>
          </w:p>
        </w:tc>
        <w:tc>
          <w:tcPr>
            <w:tcW w:w="772" w:type="dxa"/>
            <w:tcBorders>
              <w:top w:val="nil"/>
              <w:left w:val="nil"/>
              <w:bottom w:val="nil"/>
              <w:right w:val="nil"/>
            </w:tcBorders>
            <w:shd w:val="clear" w:color="auto" w:fill="auto"/>
            <w:noWrap/>
            <w:vAlign w:val="bottom"/>
          </w:tcPr>
          <w:p w14:paraId="075F82A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7623F44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SENVDIS145</w:t>
            </w:r>
          </w:p>
        </w:tc>
        <w:tc>
          <w:tcPr>
            <w:tcW w:w="897" w:type="dxa"/>
            <w:tcBorders>
              <w:top w:val="nil"/>
              <w:left w:val="nil"/>
              <w:bottom w:val="nil"/>
              <w:right w:val="nil"/>
            </w:tcBorders>
            <w:shd w:val="clear" w:color="auto" w:fill="auto"/>
            <w:noWrap/>
            <w:vAlign w:val="bottom"/>
          </w:tcPr>
          <w:p w14:paraId="5C5FC0D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0.714</w:t>
            </w:r>
          </w:p>
        </w:tc>
        <w:tc>
          <w:tcPr>
            <w:tcW w:w="772" w:type="dxa"/>
            <w:tcBorders>
              <w:top w:val="nil"/>
              <w:left w:val="nil"/>
              <w:bottom w:val="nil"/>
              <w:right w:val="nil"/>
            </w:tcBorders>
            <w:shd w:val="clear" w:color="auto" w:fill="auto"/>
            <w:noWrap/>
            <w:vAlign w:val="bottom"/>
          </w:tcPr>
          <w:p w14:paraId="607662B4"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1060B24B" w14:textId="77777777" w:rsidTr="00880942">
        <w:trPr>
          <w:trHeight w:val="231"/>
          <w:tblHeader/>
        </w:trPr>
        <w:tc>
          <w:tcPr>
            <w:tcW w:w="1635" w:type="dxa"/>
            <w:tcBorders>
              <w:top w:val="nil"/>
              <w:left w:val="nil"/>
              <w:bottom w:val="nil"/>
              <w:right w:val="nil"/>
            </w:tcBorders>
            <w:vAlign w:val="bottom"/>
          </w:tcPr>
          <w:p w14:paraId="274B32A5"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0AE2AD13"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3516702B"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38D9F94A"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SSAFSUB91</w:t>
            </w:r>
          </w:p>
        </w:tc>
        <w:tc>
          <w:tcPr>
            <w:tcW w:w="932" w:type="dxa"/>
            <w:tcBorders>
              <w:top w:val="nil"/>
              <w:left w:val="nil"/>
              <w:bottom w:val="nil"/>
              <w:right w:val="nil"/>
            </w:tcBorders>
            <w:shd w:val="clear" w:color="auto" w:fill="auto"/>
            <w:noWrap/>
            <w:vAlign w:val="bottom"/>
          </w:tcPr>
          <w:p w14:paraId="1D3D534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0.787</w:t>
            </w:r>
          </w:p>
        </w:tc>
        <w:tc>
          <w:tcPr>
            <w:tcW w:w="772" w:type="dxa"/>
            <w:tcBorders>
              <w:top w:val="nil"/>
              <w:left w:val="nil"/>
              <w:bottom w:val="nil"/>
              <w:right w:val="nil"/>
            </w:tcBorders>
            <w:shd w:val="clear" w:color="auto" w:fill="auto"/>
            <w:noWrap/>
            <w:vAlign w:val="bottom"/>
          </w:tcPr>
          <w:p w14:paraId="54B11BB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29803F07"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SENVDIS146</w:t>
            </w:r>
          </w:p>
        </w:tc>
        <w:tc>
          <w:tcPr>
            <w:tcW w:w="897" w:type="dxa"/>
            <w:tcBorders>
              <w:top w:val="nil"/>
              <w:left w:val="nil"/>
              <w:bottom w:val="nil"/>
              <w:right w:val="nil"/>
            </w:tcBorders>
            <w:shd w:val="clear" w:color="auto" w:fill="auto"/>
            <w:noWrap/>
            <w:vAlign w:val="bottom"/>
          </w:tcPr>
          <w:p w14:paraId="37FEAE5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0.732</w:t>
            </w:r>
          </w:p>
        </w:tc>
        <w:tc>
          <w:tcPr>
            <w:tcW w:w="772" w:type="dxa"/>
            <w:tcBorders>
              <w:top w:val="nil"/>
              <w:left w:val="nil"/>
              <w:bottom w:val="nil"/>
              <w:right w:val="nil"/>
            </w:tcBorders>
            <w:shd w:val="clear" w:color="auto" w:fill="auto"/>
            <w:noWrap/>
            <w:vAlign w:val="bottom"/>
          </w:tcPr>
          <w:p w14:paraId="4072D4F6"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379D02D8" w14:textId="77777777" w:rsidTr="00880942">
        <w:trPr>
          <w:trHeight w:val="231"/>
          <w:tblHeader/>
        </w:trPr>
        <w:tc>
          <w:tcPr>
            <w:tcW w:w="1635" w:type="dxa"/>
            <w:tcBorders>
              <w:top w:val="nil"/>
              <w:left w:val="nil"/>
              <w:bottom w:val="nil"/>
              <w:right w:val="nil"/>
            </w:tcBorders>
            <w:vAlign w:val="bottom"/>
          </w:tcPr>
          <w:p w14:paraId="68A4A150"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0ECD7180"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7A880381"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4EFB5B0E"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SSAFSUB92</w:t>
            </w:r>
          </w:p>
        </w:tc>
        <w:tc>
          <w:tcPr>
            <w:tcW w:w="932" w:type="dxa"/>
            <w:tcBorders>
              <w:top w:val="nil"/>
              <w:left w:val="nil"/>
              <w:bottom w:val="nil"/>
              <w:right w:val="nil"/>
            </w:tcBorders>
            <w:shd w:val="clear" w:color="auto" w:fill="auto"/>
            <w:noWrap/>
            <w:vAlign w:val="bottom"/>
          </w:tcPr>
          <w:p w14:paraId="1BE11735"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0.775</w:t>
            </w:r>
          </w:p>
        </w:tc>
        <w:tc>
          <w:tcPr>
            <w:tcW w:w="772" w:type="dxa"/>
            <w:tcBorders>
              <w:top w:val="nil"/>
              <w:left w:val="nil"/>
              <w:bottom w:val="nil"/>
              <w:right w:val="nil"/>
            </w:tcBorders>
            <w:shd w:val="clear" w:color="auto" w:fill="auto"/>
            <w:noWrap/>
            <w:vAlign w:val="bottom"/>
          </w:tcPr>
          <w:p w14:paraId="25440E0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c>
          <w:tcPr>
            <w:tcW w:w="1819" w:type="dxa"/>
            <w:tcBorders>
              <w:top w:val="nil"/>
              <w:left w:val="nil"/>
              <w:bottom w:val="nil"/>
              <w:right w:val="nil"/>
            </w:tcBorders>
            <w:shd w:val="clear" w:color="auto" w:fill="auto"/>
            <w:noWrap/>
            <w:vAlign w:val="bottom"/>
          </w:tcPr>
          <w:p w14:paraId="3EDB81E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SENVDIS147</w:t>
            </w:r>
          </w:p>
        </w:tc>
        <w:tc>
          <w:tcPr>
            <w:tcW w:w="897" w:type="dxa"/>
            <w:tcBorders>
              <w:top w:val="nil"/>
              <w:left w:val="nil"/>
              <w:bottom w:val="nil"/>
              <w:right w:val="nil"/>
            </w:tcBorders>
            <w:shd w:val="clear" w:color="auto" w:fill="auto"/>
            <w:noWrap/>
            <w:vAlign w:val="bottom"/>
          </w:tcPr>
          <w:p w14:paraId="061366D2"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0.799</w:t>
            </w:r>
          </w:p>
        </w:tc>
        <w:tc>
          <w:tcPr>
            <w:tcW w:w="772" w:type="dxa"/>
            <w:tcBorders>
              <w:top w:val="nil"/>
              <w:left w:val="nil"/>
              <w:bottom w:val="nil"/>
              <w:right w:val="nil"/>
            </w:tcBorders>
            <w:shd w:val="clear" w:color="auto" w:fill="auto"/>
            <w:noWrap/>
            <w:vAlign w:val="bottom"/>
          </w:tcPr>
          <w:p w14:paraId="315C28F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r>
      <w:tr w:rsidR="007229F6" w:rsidRPr="00CA68E6" w14:paraId="2F18E313" w14:textId="77777777" w:rsidTr="00880942">
        <w:trPr>
          <w:trHeight w:val="231"/>
          <w:tblHeader/>
        </w:trPr>
        <w:tc>
          <w:tcPr>
            <w:tcW w:w="1635" w:type="dxa"/>
            <w:tcBorders>
              <w:top w:val="nil"/>
              <w:left w:val="nil"/>
              <w:bottom w:val="nil"/>
              <w:right w:val="nil"/>
            </w:tcBorders>
            <w:vAlign w:val="bottom"/>
          </w:tcPr>
          <w:p w14:paraId="1D82F442"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43E14F02"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35A0E10F"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77E6D46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SSAFSUB93</w:t>
            </w:r>
          </w:p>
        </w:tc>
        <w:tc>
          <w:tcPr>
            <w:tcW w:w="932" w:type="dxa"/>
            <w:tcBorders>
              <w:top w:val="nil"/>
              <w:left w:val="nil"/>
              <w:bottom w:val="nil"/>
              <w:right w:val="nil"/>
            </w:tcBorders>
            <w:shd w:val="clear" w:color="auto" w:fill="auto"/>
            <w:noWrap/>
            <w:vAlign w:val="bottom"/>
          </w:tcPr>
          <w:p w14:paraId="6D6FC9C9"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0.874</w:t>
            </w:r>
          </w:p>
        </w:tc>
        <w:tc>
          <w:tcPr>
            <w:tcW w:w="772" w:type="dxa"/>
            <w:tcBorders>
              <w:top w:val="nil"/>
              <w:left w:val="nil"/>
              <w:bottom w:val="nil"/>
              <w:right w:val="nil"/>
            </w:tcBorders>
            <w:shd w:val="clear" w:color="auto" w:fill="auto"/>
            <w:noWrap/>
            <w:vAlign w:val="bottom"/>
          </w:tcPr>
          <w:p w14:paraId="749D17C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c>
          <w:tcPr>
            <w:tcW w:w="1819" w:type="dxa"/>
            <w:tcBorders>
              <w:top w:val="nil"/>
              <w:left w:val="nil"/>
              <w:bottom w:val="nil"/>
              <w:right w:val="nil"/>
            </w:tcBorders>
            <w:shd w:val="clear" w:color="auto" w:fill="auto"/>
            <w:noWrap/>
            <w:vAlign w:val="bottom"/>
          </w:tcPr>
          <w:p w14:paraId="49A645E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SENVDIS147B</w:t>
            </w:r>
          </w:p>
        </w:tc>
        <w:tc>
          <w:tcPr>
            <w:tcW w:w="897" w:type="dxa"/>
            <w:tcBorders>
              <w:top w:val="nil"/>
              <w:left w:val="nil"/>
              <w:bottom w:val="nil"/>
              <w:right w:val="nil"/>
            </w:tcBorders>
            <w:shd w:val="clear" w:color="auto" w:fill="auto"/>
            <w:noWrap/>
            <w:vAlign w:val="bottom"/>
          </w:tcPr>
          <w:p w14:paraId="0AD548BA"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0.434</w:t>
            </w:r>
          </w:p>
        </w:tc>
        <w:tc>
          <w:tcPr>
            <w:tcW w:w="772" w:type="dxa"/>
            <w:tcBorders>
              <w:top w:val="nil"/>
              <w:left w:val="nil"/>
              <w:bottom w:val="nil"/>
              <w:right w:val="nil"/>
            </w:tcBorders>
            <w:shd w:val="clear" w:color="auto" w:fill="auto"/>
            <w:noWrap/>
            <w:vAlign w:val="bottom"/>
          </w:tcPr>
          <w:p w14:paraId="3353C0D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0.008</w:t>
            </w:r>
          </w:p>
        </w:tc>
      </w:tr>
      <w:tr w:rsidR="007229F6" w:rsidRPr="00CA68E6" w14:paraId="1C556F9C" w14:textId="77777777" w:rsidTr="00880942">
        <w:trPr>
          <w:trHeight w:val="231"/>
          <w:tblHeader/>
        </w:trPr>
        <w:tc>
          <w:tcPr>
            <w:tcW w:w="1635" w:type="dxa"/>
            <w:tcBorders>
              <w:top w:val="nil"/>
              <w:left w:val="nil"/>
              <w:bottom w:val="nil"/>
              <w:right w:val="nil"/>
            </w:tcBorders>
            <w:vAlign w:val="bottom"/>
          </w:tcPr>
          <w:p w14:paraId="68CC1EE0"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79C96272"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3DD29EE8"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tcPr>
          <w:p w14:paraId="54270EE9"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SSAFSUB94</w:t>
            </w:r>
          </w:p>
        </w:tc>
        <w:tc>
          <w:tcPr>
            <w:tcW w:w="932" w:type="dxa"/>
            <w:tcBorders>
              <w:top w:val="nil"/>
              <w:left w:val="nil"/>
              <w:bottom w:val="nil"/>
              <w:right w:val="nil"/>
            </w:tcBorders>
            <w:shd w:val="clear" w:color="auto" w:fill="auto"/>
            <w:noWrap/>
            <w:vAlign w:val="bottom"/>
          </w:tcPr>
          <w:p w14:paraId="7973D84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0.891</w:t>
            </w:r>
          </w:p>
        </w:tc>
        <w:tc>
          <w:tcPr>
            <w:tcW w:w="772" w:type="dxa"/>
            <w:tcBorders>
              <w:top w:val="nil"/>
              <w:left w:val="nil"/>
              <w:bottom w:val="nil"/>
              <w:right w:val="nil"/>
            </w:tcBorders>
            <w:shd w:val="clear" w:color="auto" w:fill="auto"/>
            <w:noWrap/>
            <w:vAlign w:val="bottom"/>
          </w:tcPr>
          <w:p w14:paraId="6C3E3C7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c>
          <w:tcPr>
            <w:tcW w:w="1819" w:type="dxa"/>
            <w:tcBorders>
              <w:top w:val="nil"/>
              <w:left w:val="nil"/>
              <w:bottom w:val="nil"/>
              <w:right w:val="nil"/>
            </w:tcBorders>
            <w:shd w:val="clear" w:color="auto" w:fill="auto"/>
            <w:noWrap/>
            <w:vAlign w:val="bottom"/>
          </w:tcPr>
          <w:p w14:paraId="2AA2A57B"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SENVDIS147C</w:t>
            </w:r>
          </w:p>
        </w:tc>
        <w:tc>
          <w:tcPr>
            <w:tcW w:w="897" w:type="dxa"/>
            <w:tcBorders>
              <w:top w:val="nil"/>
              <w:left w:val="nil"/>
              <w:bottom w:val="nil"/>
              <w:right w:val="nil"/>
            </w:tcBorders>
            <w:shd w:val="clear" w:color="auto" w:fill="auto"/>
            <w:noWrap/>
            <w:vAlign w:val="bottom"/>
          </w:tcPr>
          <w:p w14:paraId="3CB32A1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0.701</w:t>
            </w:r>
          </w:p>
        </w:tc>
        <w:tc>
          <w:tcPr>
            <w:tcW w:w="772" w:type="dxa"/>
            <w:tcBorders>
              <w:top w:val="nil"/>
              <w:left w:val="nil"/>
              <w:bottom w:val="nil"/>
              <w:right w:val="nil"/>
            </w:tcBorders>
            <w:shd w:val="clear" w:color="auto" w:fill="auto"/>
            <w:noWrap/>
            <w:vAlign w:val="bottom"/>
          </w:tcPr>
          <w:p w14:paraId="406275F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r>
      <w:tr w:rsidR="007229F6" w:rsidRPr="00CA68E6" w14:paraId="062C5732" w14:textId="77777777" w:rsidTr="00880942">
        <w:trPr>
          <w:trHeight w:val="231"/>
          <w:tblHeader/>
        </w:trPr>
        <w:tc>
          <w:tcPr>
            <w:tcW w:w="1635" w:type="dxa"/>
            <w:tcBorders>
              <w:top w:val="nil"/>
              <w:left w:val="nil"/>
              <w:bottom w:val="nil"/>
              <w:right w:val="nil"/>
            </w:tcBorders>
            <w:vAlign w:val="bottom"/>
          </w:tcPr>
          <w:p w14:paraId="14A78173"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791DE114" w14:textId="77777777" w:rsidR="007229F6" w:rsidRPr="00CA68E6" w:rsidRDefault="007229F6" w:rsidP="00164AC9">
            <w:pPr>
              <w:spacing w:after="0" w:line="240" w:lineRule="auto"/>
              <w:rPr>
                <w:rFonts w:cstheme="minorHAnsi"/>
              </w:rPr>
            </w:pPr>
          </w:p>
        </w:tc>
        <w:tc>
          <w:tcPr>
            <w:tcW w:w="772" w:type="dxa"/>
            <w:tcBorders>
              <w:top w:val="nil"/>
              <w:left w:val="nil"/>
              <w:bottom w:val="nil"/>
              <w:right w:val="nil"/>
            </w:tcBorders>
            <w:vAlign w:val="bottom"/>
          </w:tcPr>
          <w:p w14:paraId="0A50C756" w14:textId="77777777" w:rsidR="007229F6" w:rsidRPr="00CA68E6" w:rsidRDefault="007229F6" w:rsidP="00164AC9">
            <w:pPr>
              <w:spacing w:after="0" w:line="240" w:lineRule="auto"/>
              <w:rPr>
                <w:rFonts w:cstheme="minorHAnsi"/>
              </w:rPr>
            </w:pPr>
          </w:p>
        </w:tc>
        <w:tc>
          <w:tcPr>
            <w:tcW w:w="1636" w:type="dxa"/>
            <w:tcBorders>
              <w:top w:val="nil"/>
              <w:left w:val="nil"/>
              <w:bottom w:val="nil"/>
              <w:right w:val="nil"/>
            </w:tcBorders>
            <w:shd w:val="clear" w:color="auto" w:fill="auto"/>
            <w:noWrap/>
            <w:vAlign w:val="bottom"/>
          </w:tcPr>
          <w:p w14:paraId="57FBE683"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 BY</w:t>
            </w:r>
          </w:p>
        </w:tc>
        <w:tc>
          <w:tcPr>
            <w:tcW w:w="932" w:type="dxa"/>
            <w:tcBorders>
              <w:top w:val="nil"/>
              <w:left w:val="nil"/>
              <w:bottom w:val="nil"/>
              <w:right w:val="nil"/>
            </w:tcBorders>
            <w:shd w:val="clear" w:color="auto" w:fill="auto"/>
            <w:noWrap/>
            <w:vAlign w:val="bottom"/>
          </w:tcPr>
          <w:p w14:paraId="75C7193C"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72201758" w14:textId="77777777" w:rsidR="007229F6" w:rsidRPr="00CA68E6" w:rsidRDefault="007229F6" w:rsidP="00164AC9">
            <w:pPr>
              <w:spacing w:after="0" w:line="240" w:lineRule="auto"/>
              <w:jc w:val="center"/>
              <w:rPr>
                <w:rFonts w:eastAsia="Times New Roman" w:cstheme="minorHAnsi"/>
              </w:rPr>
            </w:pPr>
          </w:p>
        </w:tc>
        <w:tc>
          <w:tcPr>
            <w:tcW w:w="1819" w:type="dxa"/>
            <w:tcBorders>
              <w:top w:val="nil"/>
              <w:left w:val="nil"/>
              <w:bottom w:val="nil"/>
              <w:right w:val="nil"/>
            </w:tcBorders>
            <w:shd w:val="clear" w:color="auto" w:fill="auto"/>
            <w:noWrap/>
            <w:vAlign w:val="bottom"/>
          </w:tcPr>
          <w:p w14:paraId="542C713F" w14:textId="77777777" w:rsidR="007229F6" w:rsidRPr="00CA68E6" w:rsidRDefault="007229F6" w:rsidP="00164AC9">
            <w:pPr>
              <w:spacing w:after="0" w:line="240" w:lineRule="auto"/>
              <w:rPr>
                <w:rFonts w:eastAsia="Times New Roman" w:cstheme="minorHAnsi"/>
              </w:rPr>
            </w:pPr>
            <w:r w:rsidRPr="00CA68E6">
              <w:rPr>
                <w:rFonts w:eastAsia="Times New Roman" w:cstheme="minorHAnsi"/>
              </w:rPr>
              <w:t>F BY</w:t>
            </w:r>
          </w:p>
        </w:tc>
        <w:tc>
          <w:tcPr>
            <w:tcW w:w="897" w:type="dxa"/>
            <w:tcBorders>
              <w:top w:val="nil"/>
              <w:left w:val="nil"/>
              <w:bottom w:val="nil"/>
              <w:right w:val="nil"/>
            </w:tcBorders>
            <w:shd w:val="clear" w:color="auto" w:fill="auto"/>
            <w:noWrap/>
            <w:vAlign w:val="bottom"/>
          </w:tcPr>
          <w:p w14:paraId="4801557A" w14:textId="77777777" w:rsidR="007229F6" w:rsidRPr="00CA68E6" w:rsidRDefault="007229F6" w:rsidP="00164AC9">
            <w:pPr>
              <w:spacing w:after="0" w:line="240" w:lineRule="auto"/>
              <w:jc w:val="center"/>
              <w:rPr>
                <w:rFonts w:eastAsia="Times New Roman" w:cstheme="minorHAnsi"/>
              </w:rPr>
            </w:pPr>
          </w:p>
        </w:tc>
        <w:tc>
          <w:tcPr>
            <w:tcW w:w="772" w:type="dxa"/>
            <w:tcBorders>
              <w:top w:val="nil"/>
              <w:left w:val="nil"/>
              <w:bottom w:val="nil"/>
              <w:right w:val="nil"/>
            </w:tcBorders>
            <w:shd w:val="clear" w:color="auto" w:fill="auto"/>
            <w:noWrap/>
            <w:vAlign w:val="bottom"/>
          </w:tcPr>
          <w:p w14:paraId="7639101E" w14:textId="77777777" w:rsidR="007229F6" w:rsidRPr="00CA68E6" w:rsidRDefault="007229F6" w:rsidP="00164AC9">
            <w:pPr>
              <w:spacing w:after="0" w:line="240" w:lineRule="auto"/>
              <w:jc w:val="center"/>
              <w:rPr>
                <w:rFonts w:eastAsia="Times New Roman" w:cstheme="minorHAnsi"/>
              </w:rPr>
            </w:pPr>
          </w:p>
        </w:tc>
      </w:tr>
      <w:tr w:rsidR="007229F6" w:rsidRPr="00CA68E6" w14:paraId="4011BD83" w14:textId="77777777" w:rsidTr="00880942">
        <w:trPr>
          <w:trHeight w:val="231"/>
          <w:tblHeader/>
        </w:trPr>
        <w:tc>
          <w:tcPr>
            <w:tcW w:w="1635" w:type="dxa"/>
            <w:tcBorders>
              <w:top w:val="nil"/>
              <w:left w:val="nil"/>
              <w:bottom w:val="nil"/>
              <w:right w:val="nil"/>
            </w:tcBorders>
            <w:vAlign w:val="bottom"/>
          </w:tcPr>
          <w:p w14:paraId="6E19DC39"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71226659"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4FBD570C"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2DC144CC"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F1</w:t>
            </w:r>
          </w:p>
        </w:tc>
        <w:tc>
          <w:tcPr>
            <w:tcW w:w="932" w:type="dxa"/>
            <w:tcBorders>
              <w:top w:val="nil"/>
              <w:left w:val="nil"/>
              <w:bottom w:val="nil"/>
              <w:right w:val="nil"/>
            </w:tcBorders>
            <w:shd w:val="clear" w:color="auto" w:fill="auto"/>
            <w:noWrap/>
            <w:vAlign w:val="bottom"/>
          </w:tcPr>
          <w:p w14:paraId="6A790CF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0.622</w:t>
            </w:r>
          </w:p>
        </w:tc>
        <w:tc>
          <w:tcPr>
            <w:tcW w:w="772" w:type="dxa"/>
            <w:tcBorders>
              <w:top w:val="nil"/>
              <w:left w:val="nil"/>
              <w:bottom w:val="nil"/>
              <w:right w:val="nil"/>
            </w:tcBorders>
            <w:shd w:val="clear" w:color="auto" w:fill="auto"/>
            <w:noWrap/>
            <w:vAlign w:val="bottom"/>
          </w:tcPr>
          <w:p w14:paraId="40F43FA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0.007</w:t>
            </w:r>
          </w:p>
        </w:tc>
        <w:tc>
          <w:tcPr>
            <w:tcW w:w="1819" w:type="dxa"/>
            <w:tcBorders>
              <w:top w:val="nil"/>
              <w:left w:val="nil"/>
              <w:bottom w:val="nil"/>
              <w:right w:val="nil"/>
            </w:tcBorders>
            <w:shd w:val="clear" w:color="auto" w:fill="auto"/>
            <w:noWrap/>
            <w:vAlign w:val="bottom"/>
          </w:tcPr>
          <w:p w14:paraId="753B6353"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F1</w:t>
            </w:r>
          </w:p>
        </w:tc>
        <w:tc>
          <w:tcPr>
            <w:tcW w:w="897" w:type="dxa"/>
            <w:tcBorders>
              <w:top w:val="nil"/>
              <w:left w:val="nil"/>
              <w:bottom w:val="nil"/>
              <w:right w:val="nil"/>
            </w:tcBorders>
            <w:shd w:val="clear" w:color="auto" w:fill="auto"/>
            <w:noWrap/>
            <w:vAlign w:val="bottom"/>
          </w:tcPr>
          <w:p w14:paraId="025E700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0.727</w:t>
            </w:r>
          </w:p>
        </w:tc>
        <w:tc>
          <w:tcPr>
            <w:tcW w:w="772" w:type="dxa"/>
            <w:tcBorders>
              <w:top w:val="nil"/>
              <w:left w:val="nil"/>
              <w:bottom w:val="nil"/>
              <w:right w:val="nil"/>
            </w:tcBorders>
            <w:shd w:val="clear" w:color="auto" w:fill="auto"/>
            <w:noWrap/>
            <w:vAlign w:val="bottom"/>
          </w:tcPr>
          <w:p w14:paraId="7BFD50C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0.005</w:t>
            </w:r>
          </w:p>
        </w:tc>
      </w:tr>
      <w:tr w:rsidR="007229F6" w:rsidRPr="00CA68E6" w14:paraId="18F86F33" w14:textId="77777777" w:rsidTr="00880942">
        <w:trPr>
          <w:trHeight w:val="231"/>
          <w:tblHeader/>
        </w:trPr>
        <w:tc>
          <w:tcPr>
            <w:tcW w:w="1635" w:type="dxa"/>
            <w:tcBorders>
              <w:top w:val="nil"/>
              <w:left w:val="nil"/>
              <w:bottom w:val="nil"/>
              <w:right w:val="nil"/>
            </w:tcBorders>
            <w:vAlign w:val="bottom"/>
          </w:tcPr>
          <w:p w14:paraId="03A030DF"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337F8C2A"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3F310717"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hideMark/>
          </w:tcPr>
          <w:p w14:paraId="56E9E368"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F2</w:t>
            </w:r>
          </w:p>
        </w:tc>
        <w:tc>
          <w:tcPr>
            <w:tcW w:w="932" w:type="dxa"/>
            <w:tcBorders>
              <w:top w:val="nil"/>
              <w:left w:val="nil"/>
              <w:bottom w:val="nil"/>
              <w:right w:val="nil"/>
            </w:tcBorders>
            <w:shd w:val="clear" w:color="auto" w:fill="auto"/>
            <w:noWrap/>
            <w:vAlign w:val="bottom"/>
            <w:hideMark/>
          </w:tcPr>
          <w:p w14:paraId="65C5F5C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0.961</w:t>
            </w:r>
          </w:p>
        </w:tc>
        <w:tc>
          <w:tcPr>
            <w:tcW w:w="772" w:type="dxa"/>
            <w:tcBorders>
              <w:top w:val="nil"/>
              <w:left w:val="nil"/>
              <w:bottom w:val="nil"/>
              <w:right w:val="nil"/>
            </w:tcBorders>
            <w:shd w:val="clear" w:color="auto" w:fill="auto"/>
            <w:noWrap/>
            <w:vAlign w:val="bottom"/>
            <w:hideMark/>
          </w:tcPr>
          <w:p w14:paraId="7671D94F"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tcPr>
          <w:p w14:paraId="08AA90A2"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F2</w:t>
            </w:r>
          </w:p>
        </w:tc>
        <w:tc>
          <w:tcPr>
            <w:tcW w:w="897" w:type="dxa"/>
            <w:tcBorders>
              <w:top w:val="nil"/>
              <w:left w:val="nil"/>
              <w:bottom w:val="nil"/>
              <w:right w:val="nil"/>
            </w:tcBorders>
            <w:shd w:val="clear" w:color="auto" w:fill="auto"/>
            <w:noWrap/>
            <w:vAlign w:val="bottom"/>
          </w:tcPr>
          <w:p w14:paraId="127B3DB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0.919</w:t>
            </w:r>
          </w:p>
        </w:tc>
        <w:tc>
          <w:tcPr>
            <w:tcW w:w="772" w:type="dxa"/>
            <w:tcBorders>
              <w:top w:val="nil"/>
              <w:left w:val="nil"/>
              <w:bottom w:val="nil"/>
              <w:right w:val="nil"/>
            </w:tcBorders>
            <w:shd w:val="clear" w:color="auto" w:fill="auto"/>
            <w:noWrap/>
            <w:vAlign w:val="bottom"/>
          </w:tcPr>
          <w:p w14:paraId="1CFC5FE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r>
      <w:tr w:rsidR="007229F6" w:rsidRPr="00CA68E6" w14:paraId="044195F4" w14:textId="77777777" w:rsidTr="00880942">
        <w:trPr>
          <w:trHeight w:val="231"/>
          <w:tblHeader/>
        </w:trPr>
        <w:tc>
          <w:tcPr>
            <w:tcW w:w="1635" w:type="dxa"/>
            <w:tcBorders>
              <w:top w:val="nil"/>
              <w:left w:val="nil"/>
              <w:bottom w:val="nil"/>
              <w:right w:val="nil"/>
            </w:tcBorders>
            <w:vAlign w:val="bottom"/>
          </w:tcPr>
          <w:p w14:paraId="0DCEAD2E" w14:textId="77777777" w:rsidR="007229F6" w:rsidRPr="00CA68E6" w:rsidRDefault="007229F6" w:rsidP="00164AC9">
            <w:pPr>
              <w:spacing w:after="0" w:line="240" w:lineRule="auto"/>
              <w:rPr>
                <w:rFonts w:cstheme="minorHAnsi"/>
              </w:rPr>
            </w:pPr>
          </w:p>
        </w:tc>
        <w:tc>
          <w:tcPr>
            <w:tcW w:w="819" w:type="dxa"/>
            <w:tcBorders>
              <w:top w:val="nil"/>
              <w:left w:val="nil"/>
              <w:bottom w:val="nil"/>
              <w:right w:val="nil"/>
            </w:tcBorders>
            <w:vAlign w:val="bottom"/>
          </w:tcPr>
          <w:p w14:paraId="4CD67349" w14:textId="77777777" w:rsidR="007229F6" w:rsidRPr="00CA68E6" w:rsidRDefault="007229F6" w:rsidP="00164AC9">
            <w:pPr>
              <w:spacing w:after="0" w:line="240" w:lineRule="auto"/>
              <w:jc w:val="right"/>
              <w:rPr>
                <w:rFonts w:cstheme="minorHAnsi"/>
              </w:rPr>
            </w:pPr>
          </w:p>
        </w:tc>
        <w:tc>
          <w:tcPr>
            <w:tcW w:w="772" w:type="dxa"/>
            <w:tcBorders>
              <w:top w:val="nil"/>
              <w:left w:val="nil"/>
              <w:bottom w:val="nil"/>
              <w:right w:val="nil"/>
            </w:tcBorders>
            <w:vAlign w:val="bottom"/>
          </w:tcPr>
          <w:p w14:paraId="5A118C7D" w14:textId="77777777" w:rsidR="007229F6" w:rsidRPr="00CA68E6" w:rsidRDefault="007229F6" w:rsidP="00164AC9">
            <w:pPr>
              <w:spacing w:after="0" w:line="240" w:lineRule="auto"/>
              <w:jc w:val="right"/>
              <w:rPr>
                <w:rFonts w:cstheme="minorHAnsi"/>
              </w:rPr>
            </w:pPr>
          </w:p>
        </w:tc>
        <w:tc>
          <w:tcPr>
            <w:tcW w:w="1636" w:type="dxa"/>
            <w:tcBorders>
              <w:top w:val="nil"/>
              <w:left w:val="nil"/>
              <w:bottom w:val="nil"/>
              <w:right w:val="nil"/>
            </w:tcBorders>
            <w:shd w:val="clear" w:color="auto" w:fill="auto"/>
            <w:noWrap/>
            <w:vAlign w:val="bottom"/>
          </w:tcPr>
          <w:p w14:paraId="6E47707F"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F3</w:t>
            </w:r>
          </w:p>
        </w:tc>
        <w:tc>
          <w:tcPr>
            <w:tcW w:w="932" w:type="dxa"/>
            <w:tcBorders>
              <w:top w:val="nil"/>
              <w:left w:val="nil"/>
              <w:bottom w:val="nil"/>
              <w:right w:val="nil"/>
            </w:tcBorders>
            <w:shd w:val="clear" w:color="auto" w:fill="auto"/>
            <w:noWrap/>
            <w:vAlign w:val="bottom"/>
          </w:tcPr>
          <w:p w14:paraId="45B3B737"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0.841</w:t>
            </w:r>
          </w:p>
        </w:tc>
        <w:tc>
          <w:tcPr>
            <w:tcW w:w="772" w:type="dxa"/>
            <w:tcBorders>
              <w:top w:val="nil"/>
              <w:left w:val="nil"/>
              <w:bottom w:val="nil"/>
              <w:right w:val="nil"/>
            </w:tcBorders>
            <w:shd w:val="clear" w:color="auto" w:fill="auto"/>
            <w:noWrap/>
            <w:vAlign w:val="bottom"/>
          </w:tcPr>
          <w:p w14:paraId="1A88953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0.004</w:t>
            </w:r>
          </w:p>
        </w:tc>
        <w:tc>
          <w:tcPr>
            <w:tcW w:w="1819" w:type="dxa"/>
            <w:tcBorders>
              <w:top w:val="nil"/>
              <w:left w:val="nil"/>
              <w:bottom w:val="nil"/>
              <w:right w:val="nil"/>
            </w:tcBorders>
            <w:shd w:val="clear" w:color="auto" w:fill="auto"/>
            <w:noWrap/>
            <w:vAlign w:val="bottom"/>
            <w:hideMark/>
          </w:tcPr>
          <w:p w14:paraId="04D14FD4"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F3</w:t>
            </w:r>
          </w:p>
        </w:tc>
        <w:tc>
          <w:tcPr>
            <w:tcW w:w="897" w:type="dxa"/>
            <w:tcBorders>
              <w:top w:val="nil"/>
              <w:left w:val="nil"/>
              <w:bottom w:val="nil"/>
              <w:right w:val="nil"/>
            </w:tcBorders>
            <w:shd w:val="clear" w:color="auto" w:fill="auto"/>
            <w:noWrap/>
            <w:vAlign w:val="bottom"/>
            <w:hideMark/>
          </w:tcPr>
          <w:p w14:paraId="6CF01A41"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0.489</w:t>
            </w:r>
          </w:p>
        </w:tc>
        <w:tc>
          <w:tcPr>
            <w:tcW w:w="772" w:type="dxa"/>
            <w:tcBorders>
              <w:top w:val="nil"/>
              <w:left w:val="nil"/>
              <w:bottom w:val="nil"/>
              <w:right w:val="nil"/>
            </w:tcBorders>
            <w:shd w:val="clear" w:color="auto" w:fill="auto"/>
            <w:noWrap/>
            <w:vAlign w:val="bottom"/>
            <w:hideMark/>
          </w:tcPr>
          <w:p w14:paraId="522C303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0.010</w:t>
            </w:r>
          </w:p>
        </w:tc>
      </w:tr>
      <w:tr w:rsidR="007229F6" w:rsidRPr="00CA68E6" w14:paraId="3A130625" w14:textId="77777777" w:rsidTr="00880942">
        <w:trPr>
          <w:trHeight w:val="231"/>
          <w:tblHeader/>
        </w:trPr>
        <w:tc>
          <w:tcPr>
            <w:tcW w:w="1635" w:type="dxa"/>
            <w:tcBorders>
              <w:top w:val="nil"/>
              <w:left w:val="nil"/>
              <w:right w:val="nil"/>
            </w:tcBorders>
            <w:vAlign w:val="bottom"/>
          </w:tcPr>
          <w:p w14:paraId="6322766C" w14:textId="77777777" w:rsidR="007229F6" w:rsidRPr="00CA68E6" w:rsidRDefault="007229F6" w:rsidP="00164AC9">
            <w:pPr>
              <w:spacing w:after="0" w:line="240" w:lineRule="auto"/>
              <w:rPr>
                <w:rFonts w:cstheme="minorHAnsi"/>
              </w:rPr>
            </w:pPr>
          </w:p>
        </w:tc>
        <w:tc>
          <w:tcPr>
            <w:tcW w:w="819" w:type="dxa"/>
            <w:tcBorders>
              <w:top w:val="nil"/>
              <w:left w:val="nil"/>
              <w:right w:val="nil"/>
            </w:tcBorders>
            <w:vAlign w:val="bottom"/>
          </w:tcPr>
          <w:p w14:paraId="3C2603B2" w14:textId="77777777" w:rsidR="007229F6" w:rsidRPr="00CA68E6" w:rsidRDefault="007229F6" w:rsidP="00164AC9">
            <w:pPr>
              <w:spacing w:after="0" w:line="240" w:lineRule="auto"/>
              <w:jc w:val="right"/>
              <w:rPr>
                <w:rFonts w:cstheme="minorHAnsi"/>
              </w:rPr>
            </w:pPr>
          </w:p>
        </w:tc>
        <w:tc>
          <w:tcPr>
            <w:tcW w:w="772" w:type="dxa"/>
            <w:tcBorders>
              <w:top w:val="nil"/>
              <w:left w:val="nil"/>
              <w:right w:val="nil"/>
            </w:tcBorders>
            <w:vAlign w:val="bottom"/>
          </w:tcPr>
          <w:p w14:paraId="1968A42D" w14:textId="77777777" w:rsidR="007229F6" w:rsidRPr="00CA68E6" w:rsidRDefault="007229F6" w:rsidP="00164AC9">
            <w:pPr>
              <w:spacing w:after="0" w:line="240" w:lineRule="auto"/>
              <w:jc w:val="right"/>
              <w:rPr>
                <w:rFonts w:cstheme="minorHAnsi"/>
              </w:rPr>
            </w:pPr>
          </w:p>
        </w:tc>
        <w:tc>
          <w:tcPr>
            <w:tcW w:w="1636" w:type="dxa"/>
            <w:tcBorders>
              <w:top w:val="nil"/>
              <w:left w:val="nil"/>
              <w:right w:val="nil"/>
            </w:tcBorders>
            <w:shd w:val="clear" w:color="auto" w:fill="auto"/>
            <w:noWrap/>
            <w:vAlign w:val="bottom"/>
          </w:tcPr>
          <w:p w14:paraId="5E6F0406"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F4</w:t>
            </w:r>
          </w:p>
        </w:tc>
        <w:tc>
          <w:tcPr>
            <w:tcW w:w="932" w:type="dxa"/>
            <w:tcBorders>
              <w:top w:val="nil"/>
              <w:left w:val="nil"/>
              <w:right w:val="nil"/>
            </w:tcBorders>
            <w:shd w:val="clear" w:color="auto" w:fill="auto"/>
            <w:noWrap/>
            <w:vAlign w:val="bottom"/>
          </w:tcPr>
          <w:p w14:paraId="63FA446D"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0.623</w:t>
            </w:r>
          </w:p>
        </w:tc>
        <w:tc>
          <w:tcPr>
            <w:tcW w:w="772" w:type="dxa"/>
            <w:tcBorders>
              <w:top w:val="nil"/>
              <w:left w:val="nil"/>
              <w:right w:val="nil"/>
            </w:tcBorders>
            <w:shd w:val="clear" w:color="auto" w:fill="auto"/>
            <w:noWrap/>
            <w:vAlign w:val="bottom"/>
          </w:tcPr>
          <w:p w14:paraId="131FF92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0.006</w:t>
            </w:r>
          </w:p>
        </w:tc>
        <w:tc>
          <w:tcPr>
            <w:tcW w:w="1819" w:type="dxa"/>
            <w:tcBorders>
              <w:top w:val="nil"/>
              <w:left w:val="nil"/>
              <w:right w:val="nil"/>
            </w:tcBorders>
            <w:shd w:val="clear" w:color="auto" w:fill="auto"/>
            <w:noWrap/>
            <w:vAlign w:val="bottom"/>
          </w:tcPr>
          <w:p w14:paraId="4CA6ABDB"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F4</w:t>
            </w:r>
          </w:p>
        </w:tc>
        <w:tc>
          <w:tcPr>
            <w:tcW w:w="897" w:type="dxa"/>
            <w:tcBorders>
              <w:top w:val="nil"/>
              <w:left w:val="nil"/>
              <w:right w:val="nil"/>
            </w:tcBorders>
            <w:shd w:val="clear" w:color="auto" w:fill="auto"/>
            <w:noWrap/>
            <w:vAlign w:val="bottom"/>
          </w:tcPr>
          <w:p w14:paraId="311BC41B"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0.936</w:t>
            </w:r>
          </w:p>
        </w:tc>
        <w:tc>
          <w:tcPr>
            <w:tcW w:w="772" w:type="dxa"/>
            <w:tcBorders>
              <w:top w:val="nil"/>
              <w:left w:val="nil"/>
              <w:right w:val="nil"/>
            </w:tcBorders>
            <w:shd w:val="clear" w:color="auto" w:fill="auto"/>
            <w:noWrap/>
            <w:vAlign w:val="bottom"/>
          </w:tcPr>
          <w:p w14:paraId="113F0798"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r>
      <w:tr w:rsidR="007229F6" w:rsidRPr="00CA68E6" w14:paraId="7E6959AD" w14:textId="77777777" w:rsidTr="00880942">
        <w:trPr>
          <w:trHeight w:val="231"/>
          <w:tblHeader/>
        </w:trPr>
        <w:tc>
          <w:tcPr>
            <w:tcW w:w="1635" w:type="dxa"/>
            <w:tcBorders>
              <w:top w:val="nil"/>
              <w:left w:val="nil"/>
              <w:bottom w:val="single" w:sz="4" w:space="0" w:color="auto"/>
              <w:right w:val="nil"/>
            </w:tcBorders>
            <w:vAlign w:val="bottom"/>
          </w:tcPr>
          <w:p w14:paraId="06DF8E90" w14:textId="77777777" w:rsidR="007229F6" w:rsidRPr="00CA68E6" w:rsidRDefault="007229F6" w:rsidP="00164AC9">
            <w:pPr>
              <w:spacing w:after="0" w:line="240" w:lineRule="auto"/>
              <w:rPr>
                <w:rFonts w:cstheme="minorHAnsi"/>
              </w:rPr>
            </w:pPr>
          </w:p>
        </w:tc>
        <w:tc>
          <w:tcPr>
            <w:tcW w:w="819" w:type="dxa"/>
            <w:tcBorders>
              <w:top w:val="nil"/>
              <w:left w:val="nil"/>
              <w:bottom w:val="single" w:sz="4" w:space="0" w:color="auto"/>
              <w:right w:val="nil"/>
            </w:tcBorders>
            <w:vAlign w:val="bottom"/>
          </w:tcPr>
          <w:p w14:paraId="496CEAFA" w14:textId="77777777" w:rsidR="007229F6" w:rsidRPr="00CA68E6" w:rsidRDefault="007229F6" w:rsidP="00164AC9">
            <w:pPr>
              <w:spacing w:after="0" w:line="240" w:lineRule="auto"/>
              <w:jc w:val="right"/>
              <w:rPr>
                <w:rFonts w:cstheme="minorHAnsi"/>
              </w:rPr>
            </w:pPr>
          </w:p>
        </w:tc>
        <w:tc>
          <w:tcPr>
            <w:tcW w:w="772" w:type="dxa"/>
            <w:tcBorders>
              <w:top w:val="nil"/>
              <w:left w:val="nil"/>
              <w:bottom w:val="single" w:sz="4" w:space="0" w:color="auto"/>
              <w:right w:val="nil"/>
            </w:tcBorders>
            <w:vAlign w:val="bottom"/>
          </w:tcPr>
          <w:p w14:paraId="727F494A" w14:textId="77777777" w:rsidR="007229F6" w:rsidRPr="00CA68E6" w:rsidRDefault="007229F6" w:rsidP="00164AC9">
            <w:pPr>
              <w:spacing w:after="0" w:line="240" w:lineRule="auto"/>
              <w:jc w:val="right"/>
              <w:rPr>
                <w:rFonts w:cstheme="minorHAnsi"/>
              </w:rPr>
            </w:pPr>
          </w:p>
        </w:tc>
        <w:tc>
          <w:tcPr>
            <w:tcW w:w="1636" w:type="dxa"/>
            <w:tcBorders>
              <w:top w:val="nil"/>
              <w:left w:val="nil"/>
              <w:bottom w:val="single" w:sz="4" w:space="0" w:color="auto"/>
              <w:right w:val="nil"/>
            </w:tcBorders>
            <w:shd w:val="clear" w:color="auto" w:fill="auto"/>
            <w:noWrap/>
            <w:vAlign w:val="bottom"/>
          </w:tcPr>
          <w:p w14:paraId="182B9F3C" w14:textId="77777777" w:rsidR="007229F6" w:rsidRPr="00CA68E6" w:rsidRDefault="007229F6" w:rsidP="00164AC9">
            <w:pPr>
              <w:spacing w:after="0" w:line="240" w:lineRule="auto"/>
              <w:jc w:val="right"/>
              <w:rPr>
                <w:rFonts w:eastAsia="Times New Roman" w:cstheme="minorHAnsi"/>
              </w:rPr>
            </w:pPr>
          </w:p>
        </w:tc>
        <w:tc>
          <w:tcPr>
            <w:tcW w:w="932" w:type="dxa"/>
            <w:tcBorders>
              <w:top w:val="nil"/>
              <w:left w:val="nil"/>
              <w:bottom w:val="single" w:sz="4" w:space="0" w:color="auto"/>
              <w:right w:val="nil"/>
            </w:tcBorders>
            <w:shd w:val="clear" w:color="auto" w:fill="auto"/>
            <w:noWrap/>
            <w:vAlign w:val="bottom"/>
          </w:tcPr>
          <w:p w14:paraId="5C88844E" w14:textId="77777777" w:rsidR="007229F6" w:rsidRPr="00CA68E6" w:rsidRDefault="007229F6" w:rsidP="00164AC9">
            <w:pPr>
              <w:spacing w:after="0" w:line="240" w:lineRule="auto"/>
              <w:jc w:val="right"/>
              <w:rPr>
                <w:rFonts w:eastAsia="Times New Roman" w:cstheme="minorHAnsi"/>
              </w:rPr>
            </w:pPr>
          </w:p>
        </w:tc>
        <w:tc>
          <w:tcPr>
            <w:tcW w:w="772" w:type="dxa"/>
            <w:tcBorders>
              <w:top w:val="nil"/>
              <w:left w:val="nil"/>
              <w:bottom w:val="single" w:sz="4" w:space="0" w:color="auto"/>
              <w:right w:val="nil"/>
            </w:tcBorders>
            <w:shd w:val="clear" w:color="auto" w:fill="auto"/>
            <w:noWrap/>
            <w:vAlign w:val="bottom"/>
          </w:tcPr>
          <w:p w14:paraId="7C48976C" w14:textId="77777777" w:rsidR="007229F6" w:rsidRPr="00CA68E6" w:rsidRDefault="007229F6" w:rsidP="00164AC9">
            <w:pPr>
              <w:spacing w:after="0" w:line="240" w:lineRule="auto"/>
              <w:jc w:val="right"/>
              <w:rPr>
                <w:rFonts w:eastAsia="Times New Roman" w:cstheme="minorHAnsi"/>
              </w:rPr>
            </w:pPr>
          </w:p>
        </w:tc>
        <w:tc>
          <w:tcPr>
            <w:tcW w:w="1819" w:type="dxa"/>
            <w:tcBorders>
              <w:top w:val="nil"/>
              <w:left w:val="nil"/>
              <w:bottom w:val="single" w:sz="4" w:space="0" w:color="auto"/>
              <w:right w:val="nil"/>
            </w:tcBorders>
            <w:shd w:val="clear" w:color="auto" w:fill="auto"/>
            <w:noWrap/>
            <w:vAlign w:val="bottom"/>
          </w:tcPr>
          <w:p w14:paraId="07E60A71" w14:textId="77777777" w:rsidR="007229F6" w:rsidRPr="00CA68E6" w:rsidRDefault="007229F6" w:rsidP="00164AC9">
            <w:pPr>
              <w:spacing w:after="0" w:line="240" w:lineRule="auto"/>
              <w:ind w:left="288"/>
              <w:rPr>
                <w:rFonts w:eastAsia="Times New Roman" w:cstheme="minorHAnsi"/>
              </w:rPr>
            </w:pPr>
            <w:r w:rsidRPr="00CA68E6">
              <w:rPr>
                <w:rFonts w:eastAsia="Times New Roman" w:cstheme="minorHAnsi"/>
              </w:rPr>
              <w:t>F5</w:t>
            </w:r>
          </w:p>
        </w:tc>
        <w:tc>
          <w:tcPr>
            <w:tcW w:w="897" w:type="dxa"/>
            <w:tcBorders>
              <w:top w:val="nil"/>
              <w:left w:val="nil"/>
              <w:bottom w:val="single" w:sz="4" w:space="0" w:color="auto"/>
              <w:right w:val="nil"/>
            </w:tcBorders>
            <w:shd w:val="clear" w:color="auto" w:fill="auto"/>
            <w:noWrap/>
            <w:vAlign w:val="bottom"/>
          </w:tcPr>
          <w:p w14:paraId="1F2B3C70"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0.899</w:t>
            </w:r>
          </w:p>
        </w:tc>
        <w:tc>
          <w:tcPr>
            <w:tcW w:w="772" w:type="dxa"/>
            <w:tcBorders>
              <w:top w:val="nil"/>
              <w:left w:val="nil"/>
              <w:bottom w:val="single" w:sz="4" w:space="0" w:color="auto"/>
              <w:right w:val="nil"/>
            </w:tcBorders>
            <w:shd w:val="clear" w:color="auto" w:fill="auto"/>
            <w:noWrap/>
            <w:vAlign w:val="bottom"/>
          </w:tcPr>
          <w:p w14:paraId="58BA4EAE" w14:textId="77777777" w:rsidR="007229F6" w:rsidRPr="00CA68E6" w:rsidRDefault="007229F6" w:rsidP="00164AC9">
            <w:pPr>
              <w:spacing w:after="0" w:line="240" w:lineRule="auto"/>
              <w:jc w:val="center"/>
              <w:rPr>
                <w:rFonts w:eastAsia="Times New Roman" w:cstheme="minorHAnsi"/>
              </w:rPr>
            </w:pPr>
            <w:r w:rsidRPr="00CA68E6">
              <w:rPr>
                <w:rFonts w:eastAsia="Times New Roman" w:cstheme="minorHAnsi"/>
              </w:rPr>
              <w:t>0.003</w:t>
            </w:r>
          </w:p>
        </w:tc>
      </w:tr>
    </w:tbl>
    <w:p w14:paraId="2AA23457" w14:textId="77777777" w:rsidR="007229F6" w:rsidRPr="00CA68E6" w:rsidRDefault="007229F6" w:rsidP="007229F6">
      <w:pPr>
        <w:spacing w:after="0"/>
        <w:rPr>
          <w:rFonts w:cstheme="minorHAnsi"/>
        </w:rPr>
      </w:pPr>
      <w:r w:rsidRPr="00CA68E6">
        <w:rPr>
          <w:rFonts w:cstheme="minorHAnsi"/>
        </w:rPr>
        <w:t>NOTE: The data did not confirm the predetermined factor structure for the engagement domain. Therefore, confirmatory factor analysis was not conducted for the engagement domain for the purpose of item analysis.</w:t>
      </w:r>
    </w:p>
    <w:p w14:paraId="2BBEB610" w14:textId="44E897A8"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p>
    <w:p w14:paraId="4E5B5017" w14:textId="77777777" w:rsidR="007229F6" w:rsidRPr="00CA68E6" w:rsidRDefault="006C7BA6" w:rsidP="007229F6">
      <w:pPr>
        <w:pStyle w:val="Heading1"/>
        <w:rPr>
          <w:rFonts w:asciiTheme="minorHAnsi" w:hAnsiTheme="minorHAnsi" w:cstheme="minorHAnsi"/>
          <w:color w:val="auto"/>
          <w:sz w:val="22"/>
          <w:szCs w:val="22"/>
        </w:rPr>
      </w:pPr>
      <w:r>
        <w:rPr>
          <w:rFonts w:asciiTheme="minorHAnsi" w:hAnsiTheme="minorHAnsi" w:cstheme="minorHAnsi"/>
          <w:color w:val="auto"/>
          <w:sz w:val="22"/>
          <w:szCs w:val="22"/>
        </w:rPr>
        <w:br w:type="column"/>
      </w:r>
      <w:bookmarkStart w:id="47" w:name="_Toc426468502"/>
      <w:r w:rsidR="007229F6" w:rsidRPr="00CA68E6">
        <w:rPr>
          <w:rFonts w:asciiTheme="minorHAnsi" w:hAnsiTheme="minorHAnsi" w:cstheme="minorHAnsi"/>
          <w:color w:val="auto"/>
          <w:sz w:val="22"/>
          <w:szCs w:val="22"/>
        </w:rPr>
        <w:lastRenderedPageBreak/>
        <w:t xml:space="preserve">Table C-2. Confirmatory factor analysis, factor loading, by domain and item </w:t>
      </w:r>
      <w:r w:rsidR="00B7398A" w:rsidRPr="00B7398A">
        <w:rPr>
          <w:rFonts w:asciiTheme="minorHAnsi" w:hAnsiTheme="minorHAnsi" w:cstheme="minorHAnsi"/>
          <w:color w:val="auto"/>
          <w:sz w:val="22"/>
          <w:szCs w:val="22"/>
        </w:rPr>
        <w:t xml:space="preserve">(all items) </w:t>
      </w:r>
      <w:r w:rsidR="007229F6" w:rsidRPr="00CA68E6">
        <w:rPr>
          <w:rFonts w:asciiTheme="minorHAnsi" w:hAnsiTheme="minorHAnsi" w:cstheme="minorHAnsi"/>
          <w:color w:val="auto"/>
          <w:sz w:val="22"/>
          <w:szCs w:val="22"/>
        </w:rPr>
        <w:t>in the instructional staff survey: 2015</w:t>
      </w:r>
      <w:bookmarkEnd w:id="47"/>
    </w:p>
    <w:tbl>
      <w:tblPr>
        <w:tblW w:w="0" w:type="auto"/>
        <w:tblInd w:w="78" w:type="dxa"/>
        <w:tblBorders>
          <w:top w:val="single" w:sz="6" w:space="0" w:color="auto"/>
          <w:bottom w:val="single" w:sz="6" w:space="0" w:color="auto"/>
        </w:tblBorders>
        <w:tblLook w:val="0000" w:firstRow="0" w:lastRow="0" w:firstColumn="0" w:lastColumn="0" w:noHBand="0" w:noVBand="0"/>
      </w:tblPr>
      <w:tblGrid>
        <w:gridCol w:w="1393"/>
        <w:gridCol w:w="835"/>
        <w:gridCol w:w="720"/>
        <w:gridCol w:w="1454"/>
        <w:gridCol w:w="1019"/>
        <w:gridCol w:w="720"/>
        <w:gridCol w:w="1618"/>
        <w:gridCol w:w="1019"/>
        <w:gridCol w:w="720"/>
      </w:tblGrid>
      <w:tr w:rsidR="007229F6" w:rsidRPr="00CA68E6" w14:paraId="5C41AF53" w14:textId="77777777" w:rsidTr="00880942">
        <w:trPr>
          <w:trHeight w:val="58"/>
          <w:tblHeader/>
        </w:trPr>
        <w:tc>
          <w:tcPr>
            <w:tcW w:w="0" w:type="auto"/>
            <w:gridSpan w:val="3"/>
            <w:tcBorders>
              <w:top w:val="single" w:sz="6" w:space="0" w:color="auto"/>
              <w:bottom w:val="single" w:sz="6" w:space="0" w:color="auto"/>
            </w:tcBorders>
          </w:tcPr>
          <w:p w14:paraId="201C58C0"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7A8581C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6ED0D32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Environment</w:t>
            </w:r>
          </w:p>
        </w:tc>
      </w:tr>
      <w:tr w:rsidR="007229F6" w:rsidRPr="00CA68E6" w14:paraId="0D0A0636" w14:textId="77777777" w:rsidTr="00880942">
        <w:trPr>
          <w:trHeight w:val="58"/>
          <w:tblHeader/>
        </w:trPr>
        <w:tc>
          <w:tcPr>
            <w:tcW w:w="0" w:type="auto"/>
            <w:tcBorders>
              <w:top w:val="single" w:sz="6" w:space="0" w:color="auto"/>
              <w:bottom w:val="single" w:sz="6" w:space="0" w:color="auto"/>
            </w:tcBorders>
          </w:tcPr>
          <w:p w14:paraId="5EEFDE7D"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33374B5C" w14:textId="77777777" w:rsidR="007229F6" w:rsidRPr="00CA68E6" w:rsidRDefault="007229F6" w:rsidP="006C7BA6">
            <w:pPr>
              <w:autoSpaceDE w:val="0"/>
              <w:autoSpaceDN w:val="0"/>
              <w:adjustRightInd w:val="0"/>
              <w:spacing w:after="0" w:line="240" w:lineRule="auto"/>
              <w:ind w:left="-92" w:right="-91"/>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6B52DC1D"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64D3409D"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1762BF73"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42574E48"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2A630024"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330932B4"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02EB0421"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7229F6" w:rsidRPr="00CA68E6" w14:paraId="494578E5" w14:textId="77777777" w:rsidTr="00880942">
        <w:trPr>
          <w:trHeight w:val="58"/>
          <w:tblHeader/>
        </w:trPr>
        <w:tc>
          <w:tcPr>
            <w:tcW w:w="0" w:type="auto"/>
            <w:tcBorders>
              <w:top w:val="single" w:sz="6" w:space="0" w:color="auto"/>
            </w:tcBorders>
          </w:tcPr>
          <w:p w14:paraId="549CFD2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25A82F67"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402F4B19"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7160DF4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2C61FDBC"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464FDA75"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007C8716"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4456FC8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5822C752"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2BDCC113" w14:textId="77777777" w:rsidTr="00880942">
        <w:trPr>
          <w:trHeight w:val="58"/>
          <w:tblHeader/>
        </w:trPr>
        <w:tc>
          <w:tcPr>
            <w:tcW w:w="0" w:type="auto"/>
          </w:tcPr>
          <w:p w14:paraId="093BB67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IENGCLC1</w:t>
            </w:r>
          </w:p>
        </w:tc>
        <w:tc>
          <w:tcPr>
            <w:tcW w:w="0" w:type="auto"/>
          </w:tcPr>
          <w:p w14:paraId="52D2F14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0.576</w:t>
            </w:r>
          </w:p>
        </w:tc>
        <w:tc>
          <w:tcPr>
            <w:tcW w:w="0" w:type="auto"/>
          </w:tcPr>
          <w:p w14:paraId="0180188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0.027</w:t>
            </w:r>
          </w:p>
        </w:tc>
        <w:tc>
          <w:tcPr>
            <w:tcW w:w="0" w:type="auto"/>
          </w:tcPr>
          <w:p w14:paraId="2A39A8B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ISAFEMO49</w:t>
            </w:r>
          </w:p>
        </w:tc>
        <w:tc>
          <w:tcPr>
            <w:tcW w:w="0" w:type="auto"/>
          </w:tcPr>
          <w:p w14:paraId="01096A3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0.864</w:t>
            </w:r>
          </w:p>
        </w:tc>
        <w:tc>
          <w:tcPr>
            <w:tcW w:w="0" w:type="auto"/>
          </w:tcPr>
          <w:p w14:paraId="613D86A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1062B63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IENVPENV96</w:t>
            </w:r>
          </w:p>
        </w:tc>
        <w:tc>
          <w:tcPr>
            <w:tcW w:w="0" w:type="auto"/>
          </w:tcPr>
          <w:p w14:paraId="35F5B3B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0.867</w:t>
            </w:r>
          </w:p>
        </w:tc>
        <w:tc>
          <w:tcPr>
            <w:tcW w:w="0" w:type="auto"/>
          </w:tcPr>
          <w:p w14:paraId="2DFBB1B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0.019</w:t>
            </w:r>
          </w:p>
        </w:tc>
      </w:tr>
      <w:tr w:rsidR="007229F6" w:rsidRPr="00CA68E6" w14:paraId="1739F63D" w14:textId="77777777" w:rsidTr="00880942">
        <w:trPr>
          <w:trHeight w:val="58"/>
          <w:tblHeader/>
        </w:trPr>
        <w:tc>
          <w:tcPr>
            <w:tcW w:w="0" w:type="auto"/>
          </w:tcPr>
          <w:p w14:paraId="4EE7AD5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IENGCLC2</w:t>
            </w:r>
          </w:p>
        </w:tc>
        <w:tc>
          <w:tcPr>
            <w:tcW w:w="0" w:type="auto"/>
          </w:tcPr>
          <w:p w14:paraId="28F2190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0.684</w:t>
            </w:r>
          </w:p>
        </w:tc>
        <w:tc>
          <w:tcPr>
            <w:tcW w:w="0" w:type="auto"/>
          </w:tcPr>
          <w:p w14:paraId="6AB8133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0.022</w:t>
            </w:r>
          </w:p>
        </w:tc>
        <w:tc>
          <w:tcPr>
            <w:tcW w:w="0" w:type="auto"/>
          </w:tcPr>
          <w:p w14:paraId="32C6ED3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ISAFEMO50</w:t>
            </w:r>
          </w:p>
        </w:tc>
        <w:tc>
          <w:tcPr>
            <w:tcW w:w="0" w:type="auto"/>
          </w:tcPr>
          <w:p w14:paraId="1488347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0.807</w:t>
            </w:r>
          </w:p>
        </w:tc>
        <w:tc>
          <w:tcPr>
            <w:tcW w:w="0" w:type="auto"/>
          </w:tcPr>
          <w:p w14:paraId="4850D9D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0.016</w:t>
            </w:r>
          </w:p>
        </w:tc>
        <w:tc>
          <w:tcPr>
            <w:tcW w:w="0" w:type="auto"/>
          </w:tcPr>
          <w:p w14:paraId="60C22AE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IENVPENV97</w:t>
            </w:r>
          </w:p>
        </w:tc>
        <w:tc>
          <w:tcPr>
            <w:tcW w:w="0" w:type="auto"/>
          </w:tcPr>
          <w:p w14:paraId="13F4CE4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0.762</w:t>
            </w:r>
          </w:p>
        </w:tc>
        <w:tc>
          <w:tcPr>
            <w:tcW w:w="0" w:type="auto"/>
          </w:tcPr>
          <w:p w14:paraId="319AB5B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0.022</w:t>
            </w:r>
          </w:p>
        </w:tc>
      </w:tr>
      <w:tr w:rsidR="007229F6" w:rsidRPr="00CA68E6" w14:paraId="0557DC13" w14:textId="77777777" w:rsidTr="00880942">
        <w:trPr>
          <w:trHeight w:val="58"/>
          <w:tblHeader/>
        </w:trPr>
        <w:tc>
          <w:tcPr>
            <w:tcW w:w="0" w:type="auto"/>
          </w:tcPr>
          <w:p w14:paraId="25A843F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IENGCLC3</w:t>
            </w:r>
          </w:p>
        </w:tc>
        <w:tc>
          <w:tcPr>
            <w:tcW w:w="0" w:type="auto"/>
          </w:tcPr>
          <w:p w14:paraId="4343873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0.700</w:t>
            </w:r>
          </w:p>
        </w:tc>
        <w:tc>
          <w:tcPr>
            <w:tcW w:w="0" w:type="auto"/>
          </w:tcPr>
          <w:p w14:paraId="10A601F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0.022</w:t>
            </w:r>
          </w:p>
        </w:tc>
        <w:tc>
          <w:tcPr>
            <w:tcW w:w="0" w:type="auto"/>
          </w:tcPr>
          <w:p w14:paraId="4BA6768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ISAFEMO51</w:t>
            </w:r>
          </w:p>
        </w:tc>
        <w:tc>
          <w:tcPr>
            <w:tcW w:w="0" w:type="auto"/>
          </w:tcPr>
          <w:p w14:paraId="4C1D5D4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0.907</w:t>
            </w:r>
          </w:p>
        </w:tc>
        <w:tc>
          <w:tcPr>
            <w:tcW w:w="0" w:type="auto"/>
          </w:tcPr>
          <w:p w14:paraId="1D8F3C0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0.010</w:t>
            </w:r>
          </w:p>
        </w:tc>
        <w:tc>
          <w:tcPr>
            <w:tcW w:w="0" w:type="auto"/>
          </w:tcPr>
          <w:p w14:paraId="1AFF12A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IENVPENV98</w:t>
            </w:r>
          </w:p>
        </w:tc>
        <w:tc>
          <w:tcPr>
            <w:tcW w:w="0" w:type="auto"/>
          </w:tcPr>
          <w:p w14:paraId="467BE51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0.966</w:t>
            </w:r>
          </w:p>
        </w:tc>
        <w:tc>
          <w:tcPr>
            <w:tcW w:w="0" w:type="auto"/>
          </w:tcPr>
          <w:p w14:paraId="1A107B5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r>
      <w:tr w:rsidR="007229F6" w:rsidRPr="00CA68E6" w14:paraId="55EB2128" w14:textId="77777777" w:rsidTr="00880942">
        <w:trPr>
          <w:trHeight w:val="58"/>
          <w:tblHeader/>
        </w:trPr>
        <w:tc>
          <w:tcPr>
            <w:tcW w:w="0" w:type="auto"/>
          </w:tcPr>
          <w:p w14:paraId="16A26BD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IENGCLC4</w:t>
            </w:r>
          </w:p>
        </w:tc>
        <w:tc>
          <w:tcPr>
            <w:tcW w:w="0" w:type="auto"/>
          </w:tcPr>
          <w:p w14:paraId="7010E88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0.709</w:t>
            </w:r>
          </w:p>
        </w:tc>
        <w:tc>
          <w:tcPr>
            <w:tcW w:w="0" w:type="auto"/>
          </w:tcPr>
          <w:p w14:paraId="53B49A4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52900BC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ISAFEMO52</w:t>
            </w:r>
          </w:p>
        </w:tc>
        <w:tc>
          <w:tcPr>
            <w:tcW w:w="0" w:type="auto"/>
          </w:tcPr>
          <w:p w14:paraId="7B20DE0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0.854</w:t>
            </w:r>
          </w:p>
        </w:tc>
        <w:tc>
          <w:tcPr>
            <w:tcW w:w="0" w:type="auto"/>
          </w:tcPr>
          <w:p w14:paraId="36F1D13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75F3E06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IENVPENV99</w:t>
            </w:r>
          </w:p>
        </w:tc>
        <w:tc>
          <w:tcPr>
            <w:tcW w:w="0" w:type="auto"/>
          </w:tcPr>
          <w:p w14:paraId="27F4BCD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0.348</w:t>
            </w:r>
          </w:p>
        </w:tc>
        <w:tc>
          <w:tcPr>
            <w:tcW w:w="0" w:type="auto"/>
          </w:tcPr>
          <w:p w14:paraId="72FC58E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0.035</w:t>
            </w:r>
          </w:p>
        </w:tc>
      </w:tr>
      <w:tr w:rsidR="007229F6" w:rsidRPr="00CA68E6" w14:paraId="3AE9E05F" w14:textId="77777777" w:rsidTr="00880942">
        <w:trPr>
          <w:trHeight w:val="58"/>
          <w:tblHeader/>
        </w:trPr>
        <w:tc>
          <w:tcPr>
            <w:tcW w:w="0" w:type="auto"/>
          </w:tcPr>
          <w:p w14:paraId="3863DEF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IENGCLC5</w:t>
            </w:r>
          </w:p>
        </w:tc>
        <w:tc>
          <w:tcPr>
            <w:tcW w:w="0" w:type="auto"/>
          </w:tcPr>
          <w:p w14:paraId="6A6D5EA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0.894</w:t>
            </w:r>
          </w:p>
        </w:tc>
        <w:tc>
          <w:tcPr>
            <w:tcW w:w="0" w:type="auto"/>
          </w:tcPr>
          <w:p w14:paraId="00D4297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6647B86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ISAFEMO53</w:t>
            </w:r>
          </w:p>
        </w:tc>
        <w:tc>
          <w:tcPr>
            <w:tcW w:w="0" w:type="auto"/>
          </w:tcPr>
          <w:p w14:paraId="687A697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0.798</w:t>
            </w:r>
          </w:p>
        </w:tc>
        <w:tc>
          <w:tcPr>
            <w:tcW w:w="0" w:type="auto"/>
          </w:tcPr>
          <w:p w14:paraId="3B2DC17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c>
          <w:tcPr>
            <w:tcW w:w="0" w:type="auto"/>
          </w:tcPr>
          <w:p w14:paraId="6562EE8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IENVPENV100</w:t>
            </w:r>
          </w:p>
        </w:tc>
        <w:tc>
          <w:tcPr>
            <w:tcW w:w="0" w:type="auto"/>
          </w:tcPr>
          <w:p w14:paraId="1F64BEA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0.528</w:t>
            </w:r>
          </w:p>
        </w:tc>
        <w:tc>
          <w:tcPr>
            <w:tcW w:w="0" w:type="auto"/>
          </w:tcPr>
          <w:p w14:paraId="76F1F25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0.029</w:t>
            </w:r>
          </w:p>
        </w:tc>
      </w:tr>
      <w:tr w:rsidR="007229F6" w:rsidRPr="00CA68E6" w14:paraId="06E081A5" w14:textId="77777777" w:rsidTr="00880942">
        <w:trPr>
          <w:trHeight w:val="58"/>
          <w:tblHeader/>
        </w:trPr>
        <w:tc>
          <w:tcPr>
            <w:tcW w:w="0" w:type="auto"/>
          </w:tcPr>
          <w:p w14:paraId="3951795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IENGCLC6</w:t>
            </w:r>
          </w:p>
        </w:tc>
        <w:tc>
          <w:tcPr>
            <w:tcW w:w="0" w:type="auto"/>
          </w:tcPr>
          <w:p w14:paraId="05A9273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0.888</w:t>
            </w:r>
          </w:p>
        </w:tc>
        <w:tc>
          <w:tcPr>
            <w:tcW w:w="0" w:type="auto"/>
          </w:tcPr>
          <w:p w14:paraId="4551772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6155637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ISAFEMO54</w:t>
            </w:r>
          </w:p>
        </w:tc>
        <w:tc>
          <w:tcPr>
            <w:tcW w:w="0" w:type="auto"/>
          </w:tcPr>
          <w:p w14:paraId="23D5CAF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0.754</w:t>
            </w:r>
          </w:p>
        </w:tc>
        <w:tc>
          <w:tcPr>
            <w:tcW w:w="0" w:type="auto"/>
          </w:tcPr>
          <w:p w14:paraId="5BD7129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0.017</w:t>
            </w:r>
          </w:p>
        </w:tc>
        <w:tc>
          <w:tcPr>
            <w:tcW w:w="0" w:type="auto"/>
          </w:tcPr>
          <w:p w14:paraId="64F0BD3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IENVPENV101</w:t>
            </w:r>
          </w:p>
        </w:tc>
        <w:tc>
          <w:tcPr>
            <w:tcW w:w="0" w:type="auto"/>
          </w:tcPr>
          <w:p w14:paraId="0297ADB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0.607</w:t>
            </w:r>
          </w:p>
        </w:tc>
        <w:tc>
          <w:tcPr>
            <w:tcW w:w="0" w:type="auto"/>
          </w:tcPr>
          <w:p w14:paraId="0FF00AF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0.026</w:t>
            </w:r>
          </w:p>
        </w:tc>
      </w:tr>
      <w:tr w:rsidR="007229F6" w:rsidRPr="00CA68E6" w14:paraId="30CCCCC8" w14:textId="77777777" w:rsidTr="00880942">
        <w:trPr>
          <w:trHeight w:val="58"/>
          <w:tblHeader/>
        </w:trPr>
        <w:tc>
          <w:tcPr>
            <w:tcW w:w="0" w:type="auto"/>
          </w:tcPr>
          <w:p w14:paraId="6DDA42F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IENGCLC7</w:t>
            </w:r>
          </w:p>
        </w:tc>
        <w:tc>
          <w:tcPr>
            <w:tcW w:w="0" w:type="auto"/>
          </w:tcPr>
          <w:p w14:paraId="6949295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0.762</w:t>
            </w:r>
          </w:p>
        </w:tc>
        <w:tc>
          <w:tcPr>
            <w:tcW w:w="0" w:type="auto"/>
          </w:tcPr>
          <w:p w14:paraId="36C406C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0.019</w:t>
            </w:r>
          </w:p>
        </w:tc>
        <w:tc>
          <w:tcPr>
            <w:tcW w:w="0" w:type="auto"/>
          </w:tcPr>
          <w:p w14:paraId="1945237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ISAFEMO55</w:t>
            </w:r>
          </w:p>
        </w:tc>
        <w:tc>
          <w:tcPr>
            <w:tcW w:w="0" w:type="auto"/>
          </w:tcPr>
          <w:p w14:paraId="0C6F3D6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0.864</w:t>
            </w:r>
          </w:p>
        </w:tc>
        <w:tc>
          <w:tcPr>
            <w:tcW w:w="0" w:type="auto"/>
          </w:tcPr>
          <w:p w14:paraId="2293DE8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1DCCC4C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IENVPENV102</w:t>
            </w:r>
          </w:p>
        </w:tc>
        <w:tc>
          <w:tcPr>
            <w:tcW w:w="0" w:type="auto"/>
          </w:tcPr>
          <w:p w14:paraId="53A5B0B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0.682</w:t>
            </w:r>
          </w:p>
        </w:tc>
        <w:tc>
          <w:tcPr>
            <w:tcW w:w="0" w:type="auto"/>
          </w:tcPr>
          <w:p w14:paraId="1678BBE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0.023</w:t>
            </w:r>
          </w:p>
        </w:tc>
      </w:tr>
      <w:tr w:rsidR="007229F6" w:rsidRPr="00CA68E6" w14:paraId="5D6D1AC9" w14:textId="77777777" w:rsidTr="00880942">
        <w:trPr>
          <w:trHeight w:val="58"/>
          <w:tblHeader/>
        </w:trPr>
        <w:tc>
          <w:tcPr>
            <w:tcW w:w="0" w:type="auto"/>
          </w:tcPr>
          <w:p w14:paraId="3BD8DBE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IENGCLC8</w:t>
            </w:r>
          </w:p>
        </w:tc>
        <w:tc>
          <w:tcPr>
            <w:tcW w:w="0" w:type="auto"/>
          </w:tcPr>
          <w:p w14:paraId="09796FE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0.729</w:t>
            </w:r>
          </w:p>
        </w:tc>
        <w:tc>
          <w:tcPr>
            <w:tcW w:w="0" w:type="auto"/>
          </w:tcPr>
          <w:p w14:paraId="12C5FCB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507C69C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ISAFEMO56</w:t>
            </w:r>
          </w:p>
        </w:tc>
        <w:tc>
          <w:tcPr>
            <w:tcW w:w="0" w:type="auto"/>
          </w:tcPr>
          <w:p w14:paraId="4FF379D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0.836</w:t>
            </w:r>
          </w:p>
        </w:tc>
        <w:tc>
          <w:tcPr>
            <w:tcW w:w="0" w:type="auto"/>
          </w:tcPr>
          <w:p w14:paraId="4A9733C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0.014</w:t>
            </w:r>
          </w:p>
        </w:tc>
        <w:tc>
          <w:tcPr>
            <w:tcW w:w="0" w:type="auto"/>
          </w:tcPr>
          <w:p w14:paraId="25AA5C5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IENVPENV103</w:t>
            </w:r>
          </w:p>
        </w:tc>
        <w:tc>
          <w:tcPr>
            <w:tcW w:w="0" w:type="auto"/>
          </w:tcPr>
          <w:p w14:paraId="13A569E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0.682</w:t>
            </w:r>
          </w:p>
        </w:tc>
        <w:tc>
          <w:tcPr>
            <w:tcW w:w="0" w:type="auto"/>
          </w:tcPr>
          <w:p w14:paraId="4BDC4C6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0.024</w:t>
            </w:r>
          </w:p>
        </w:tc>
      </w:tr>
      <w:tr w:rsidR="007229F6" w:rsidRPr="00CA68E6" w14:paraId="77473D46" w14:textId="77777777" w:rsidTr="00880942">
        <w:trPr>
          <w:trHeight w:val="58"/>
          <w:tblHeader/>
        </w:trPr>
        <w:tc>
          <w:tcPr>
            <w:tcW w:w="0" w:type="auto"/>
          </w:tcPr>
          <w:p w14:paraId="3DA9706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0" w:type="auto"/>
          </w:tcPr>
          <w:p w14:paraId="284A020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3A3C7B85"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3D5B60E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ISAFEMO57</w:t>
            </w:r>
          </w:p>
        </w:tc>
        <w:tc>
          <w:tcPr>
            <w:tcW w:w="0" w:type="auto"/>
          </w:tcPr>
          <w:p w14:paraId="75A1519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0.703</w:t>
            </w:r>
          </w:p>
        </w:tc>
        <w:tc>
          <w:tcPr>
            <w:tcW w:w="0" w:type="auto"/>
          </w:tcPr>
          <w:p w14:paraId="48C4C9C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0.020</w:t>
            </w:r>
          </w:p>
        </w:tc>
        <w:tc>
          <w:tcPr>
            <w:tcW w:w="0" w:type="auto"/>
          </w:tcPr>
          <w:p w14:paraId="407CC32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0" w:type="auto"/>
          </w:tcPr>
          <w:p w14:paraId="0D57D1C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7D1705D2"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6500BE32" w14:textId="77777777" w:rsidTr="00880942">
        <w:trPr>
          <w:trHeight w:val="58"/>
          <w:tblHeader/>
        </w:trPr>
        <w:tc>
          <w:tcPr>
            <w:tcW w:w="0" w:type="auto"/>
          </w:tcPr>
          <w:p w14:paraId="0306AD8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IENGREL9</w:t>
            </w:r>
          </w:p>
        </w:tc>
        <w:tc>
          <w:tcPr>
            <w:tcW w:w="0" w:type="auto"/>
          </w:tcPr>
          <w:p w14:paraId="323BDAB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0.800</w:t>
            </w:r>
          </w:p>
        </w:tc>
        <w:tc>
          <w:tcPr>
            <w:tcW w:w="0" w:type="auto"/>
          </w:tcPr>
          <w:p w14:paraId="3D41E9E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c>
          <w:tcPr>
            <w:tcW w:w="0" w:type="auto"/>
          </w:tcPr>
          <w:p w14:paraId="24B6605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ISAFEMO58</w:t>
            </w:r>
          </w:p>
        </w:tc>
        <w:tc>
          <w:tcPr>
            <w:tcW w:w="0" w:type="auto"/>
          </w:tcPr>
          <w:p w14:paraId="0399B56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0.677</w:t>
            </w:r>
          </w:p>
        </w:tc>
        <w:tc>
          <w:tcPr>
            <w:tcW w:w="0" w:type="auto"/>
          </w:tcPr>
          <w:p w14:paraId="3AD1102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01666D7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IENVINS104</w:t>
            </w:r>
          </w:p>
        </w:tc>
        <w:tc>
          <w:tcPr>
            <w:tcW w:w="0" w:type="auto"/>
          </w:tcPr>
          <w:p w14:paraId="5181020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0.477</w:t>
            </w:r>
          </w:p>
        </w:tc>
        <w:tc>
          <w:tcPr>
            <w:tcW w:w="0" w:type="auto"/>
          </w:tcPr>
          <w:p w14:paraId="5D38BEE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0.030</w:t>
            </w:r>
          </w:p>
        </w:tc>
      </w:tr>
      <w:tr w:rsidR="007229F6" w:rsidRPr="00CA68E6" w14:paraId="4AE506D7" w14:textId="77777777" w:rsidTr="00880942">
        <w:trPr>
          <w:trHeight w:val="58"/>
          <w:tblHeader/>
        </w:trPr>
        <w:tc>
          <w:tcPr>
            <w:tcW w:w="0" w:type="auto"/>
          </w:tcPr>
          <w:p w14:paraId="688D5DE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IENGREL10</w:t>
            </w:r>
          </w:p>
        </w:tc>
        <w:tc>
          <w:tcPr>
            <w:tcW w:w="0" w:type="auto"/>
          </w:tcPr>
          <w:p w14:paraId="12593E2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0.862</w:t>
            </w:r>
          </w:p>
        </w:tc>
        <w:tc>
          <w:tcPr>
            <w:tcW w:w="0" w:type="auto"/>
          </w:tcPr>
          <w:p w14:paraId="04B2AEC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55E7896A"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0" w:type="auto"/>
          </w:tcPr>
          <w:p w14:paraId="2E8F9D2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568C750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6572463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IENVINS105</w:t>
            </w:r>
          </w:p>
        </w:tc>
        <w:tc>
          <w:tcPr>
            <w:tcW w:w="0" w:type="auto"/>
          </w:tcPr>
          <w:p w14:paraId="6BFB859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0.606</w:t>
            </w:r>
          </w:p>
        </w:tc>
        <w:tc>
          <w:tcPr>
            <w:tcW w:w="0" w:type="auto"/>
          </w:tcPr>
          <w:p w14:paraId="2B3FD54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0.025</w:t>
            </w:r>
          </w:p>
        </w:tc>
      </w:tr>
      <w:tr w:rsidR="007229F6" w:rsidRPr="00CA68E6" w14:paraId="47125FDF" w14:textId="77777777" w:rsidTr="00880942">
        <w:trPr>
          <w:trHeight w:val="58"/>
          <w:tblHeader/>
        </w:trPr>
        <w:tc>
          <w:tcPr>
            <w:tcW w:w="0" w:type="auto"/>
          </w:tcPr>
          <w:p w14:paraId="4F4432F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IENGREL11</w:t>
            </w:r>
          </w:p>
        </w:tc>
        <w:tc>
          <w:tcPr>
            <w:tcW w:w="0" w:type="auto"/>
          </w:tcPr>
          <w:p w14:paraId="0664AEF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0.876</w:t>
            </w:r>
          </w:p>
        </w:tc>
        <w:tc>
          <w:tcPr>
            <w:tcW w:w="0" w:type="auto"/>
          </w:tcPr>
          <w:p w14:paraId="5F98DCC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0.014</w:t>
            </w:r>
          </w:p>
        </w:tc>
        <w:tc>
          <w:tcPr>
            <w:tcW w:w="0" w:type="auto"/>
          </w:tcPr>
          <w:p w14:paraId="065B584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ISAFPSAF59</w:t>
            </w:r>
          </w:p>
        </w:tc>
        <w:tc>
          <w:tcPr>
            <w:tcW w:w="0" w:type="auto"/>
          </w:tcPr>
          <w:p w14:paraId="7955566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0.929</w:t>
            </w:r>
          </w:p>
        </w:tc>
        <w:tc>
          <w:tcPr>
            <w:tcW w:w="0" w:type="auto"/>
          </w:tcPr>
          <w:p w14:paraId="59E1A93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c>
          <w:tcPr>
            <w:tcW w:w="0" w:type="auto"/>
          </w:tcPr>
          <w:p w14:paraId="41260C3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IENVINS106</w:t>
            </w:r>
          </w:p>
        </w:tc>
        <w:tc>
          <w:tcPr>
            <w:tcW w:w="0" w:type="auto"/>
          </w:tcPr>
          <w:p w14:paraId="6BB01E6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0.568</w:t>
            </w:r>
          </w:p>
        </w:tc>
        <w:tc>
          <w:tcPr>
            <w:tcW w:w="0" w:type="auto"/>
          </w:tcPr>
          <w:p w14:paraId="5E8C4A7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0.029</w:t>
            </w:r>
          </w:p>
        </w:tc>
      </w:tr>
      <w:tr w:rsidR="007229F6" w:rsidRPr="00CA68E6" w14:paraId="1A39BD14" w14:textId="77777777" w:rsidTr="00880942">
        <w:trPr>
          <w:trHeight w:val="58"/>
          <w:tblHeader/>
        </w:trPr>
        <w:tc>
          <w:tcPr>
            <w:tcW w:w="0" w:type="auto"/>
          </w:tcPr>
          <w:p w14:paraId="26F4CC4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IENGREL12</w:t>
            </w:r>
          </w:p>
        </w:tc>
        <w:tc>
          <w:tcPr>
            <w:tcW w:w="0" w:type="auto"/>
          </w:tcPr>
          <w:p w14:paraId="184D603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0.692</w:t>
            </w:r>
          </w:p>
        </w:tc>
        <w:tc>
          <w:tcPr>
            <w:tcW w:w="0" w:type="auto"/>
          </w:tcPr>
          <w:p w14:paraId="6B71D09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085BEED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ISAFPSAF60</w:t>
            </w:r>
          </w:p>
        </w:tc>
        <w:tc>
          <w:tcPr>
            <w:tcW w:w="0" w:type="auto"/>
          </w:tcPr>
          <w:p w14:paraId="49E5D08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0.591</w:t>
            </w:r>
          </w:p>
        </w:tc>
        <w:tc>
          <w:tcPr>
            <w:tcW w:w="0" w:type="auto"/>
          </w:tcPr>
          <w:p w14:paraId="107D5D2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0.025</w:t>
            </w:r>
          </w:p>
        </w:tc>
        <w:tc>
          <w:tcPr>
            <w:tcW w:w="0" w:type="auto"/>
          </w:tcPr>
          <w:p w14:paraId="346C5F8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IENVINS107</w:t>
            </w:r>
          </w:p>
        </w:tc>
        <w:tc>
          <w:tcPr>
            <w:tcW w:w="0" w:type="auto"/>
          </w:tcPr>
          <w:p w14:paraId="3C9A02F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0.816</w:t>
            </w:r>
          </w:p>
        </w:tc>
        <w:tc>
          <w:tcPr>
            <w:tcW w:w="0" w:type="auto"/>
          </w:tcPr>
          <w:p w14:paraId="7B7031F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0.017</w:t>
            </w:r>
          </w:p>
        </w:tc>
      </w:tr>
      <w:tr w:rsidR="007229F6" w:rsidRPr="00CA68E6" w14:paraId="7A093B33" w14:textId="77777777" w:rsidTr="00880942">
        <w:trPr>
          <w:trHeight w:val="58"/>
          <w:tblHeader/>
        </w:trPr>
        <w:tc>
          <w:tcPr>
            <w:tcW w:w="0" w:type="auto"/>
          </w:tcPr>
          <w:p w14:paraId="341774E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IENGREL13</w:t>
            </w:r>
          </w:p>
        </w:tc>
        <w:tc>
          <w:tcPr>
            <w:tcW w:w="0" w:type="auto"/>
          </w:tcPr>
          <w:p w14:paraId="02ED2E3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0.710</w:t>
            </w:r>
          </w:p>
        </w:tc>
        <w:tc>
          <w:tcPr>
            <w:tcW w:w="0" w:type="auto"/>
          </w:tcPr>
          <w:p w14:paraId="6013D65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7411BA7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ISAFPSAF61</w:t>
            </w:r>
          </w:p>
        </w:tc>
        <w:tc>
          <w:tcPr>
            <w:tcW w:w="0" w:type="auto"/>
          </w:tcPr>
          <w:p w14:paraId="672A69C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0.698</w:t>
            </w:r>
          </w:p>
        </w:tc>
        <w:tc>
          <w:tcPr>
            <w:tcW w:w="0" w:type="auto"/>
          </w:tcPr>
          <w:p w14:paraId="6129B4E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180E4DE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IENVINS108</w:t>
            </w:r>
          </w:p>
        </w:tc>
        <w:tc>
          <w:tcPr>
            <w:tcW w:w="0" w:type="auto"/>
          </w:tcPr>
          <w:p w14:paraId="77CE4E2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0.800</w:t>
            </w:r>
          </w:p>
        </w:tc>
        <w:tc>
          <w:tcPr>
            <w:tcW w:w="0" w:type="auto"/>
          </w:tcPr>
          <w:p w14:paraId="409A49A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r>
      <w:tr w:rsidR="007229F6" w:rsidRPr="00CA68E6" w14:paraId="5AF1880C" w14:textId="77777777" w:rsidTr="00880942">
        <w:trPr>
          <w:trHeight w:val="58"/>
          <w:tblHeader/>
        </w:trPr>
        <w:tc>
          <w:tcPr>
            <w:tcW w:w="0" w:type="auto"/>
          </w:tcPr>
          <w:p w14:paraId="4F310D0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IENGREL14</w:t>
            </w:r>
          </w:p>
        </w:tc>
        <w:tc>
          <w:tcPr>
            <w:tcW w:w="0" w:type="auto"/>
          </w:tcPr>
          <w:p w14:paraId="27CEEA4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0.689</w:t>
            </w:r>
          </w:p>
        </w:tc>
        <w:tc>
          <w:tcPr>
            <w:tcW w:w="0" w:type="auto"/>
          </w:tcPr>
          <w:p w14:paraId="47FE092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0.023</w:t>
            </w:r>
          </w:p>
        </w:tc>
        <w:tc>
          <w:tcPr>
            <w:tcW w:w="0" w:type="auto"/>
          </w:tcPr>
          <w:p w14:paraId="77B2A7F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ISAFPSAF62</w:t>
            </w:r>
          </w:p>
        </w:tc>
        <w:tc>
          <w:tcPr>
            <w:tcW w:w="0" w:type="auto"/>
          </w:tcPr>
          <w:p w14:paraId="1BE367E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0.704</w:t>
            </w:r>
          </w:p>
        </w:tc>
        <w:tc>
          <w:tcPr>
            <w:tcW w:w="0" w:type="auto"/>
          </w:tcPr>
          <w:p w14:paraId="7E16F93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52629D9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IENVINS110</w:t>
            </w:r>
          </w:p>
        </w:tc>
        <w:tc>
          <w:tcPr>
            <w:tcW w:w="0" w:type="auto"/>
          </w:tcPr>
          <w:p w14:paraId="2C43E30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0.724</w:t>
            </w:r>
          </w:p>
        </w:tc>
        <w:tc>
          <w:tcPr>
            <w:tcW w:w="0" w:type="auto"/>
          </w:tcPr>
          <w:p w14:paraId="436A2A9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r>
      <w:tr w:rsidR="007229F6" w:rsidRPr="00CA68E6" w14:paraId="559AED83" w14:textId="77777777" w:rsidTr="00880942">
        <w:trPr>
          <w:trHeight w:val="58"/>
          <w:tblHeader/>
        </w:trPr>
        <w:tc>
          <w:tcPr>
            <w:tcW w:w="0" w:type="auto"/>
          </w:tcPr>
          <w:p w14:paraId="7EFD2B5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IENGREL15</w:t>
            </w:r>
          </w:p>
        </w:tc>
        <w:tc>
          <w:tcPr>
            <w:tcW w:w="0" w:type="auto"/>
          </w:tcPr>
          <w:p w14:paraId="5174B9E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0.784</w:t>
            </w:r>
          </w:p>
        </w:tc>
        <w:tc>
          <w:tcPr>
            <w:tcW w:w="0" w:type="auto"/>
          </w:tcPr>
          <w:p w14:paraId="060C417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0.019</w:t>
            </w:r>
          </w:p>
        </w:tc>
        <w:tc>
          <w:tcPr>
            <w:tcW w:w="0" w:type="auto"/>
          </w:tcPr>
          <w:p w14:paraId="1F38195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ISAFPSAF63</w:t>
            </w:r>
          </w:p>
        </w:tc>
        <w:tc>
          <w:tcPr>
            <w:tcW w:w="0" w:type="auto"/>
          </w:tcPr>
          <w:p w14:paraId="463117C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0.783</w:t>
            </w:r>
          </w:p>
        </w:tc>
        <w:tc>
          <w:tcPr>
            <w:tcW w:w="0" w:type="auto"/>
          </w:tcPr>
          <w:p w14:paraId="6469890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0.017</w:t>
            </w:r>
          </w:p>
        </w:tc>
        <w:tc>
          <w:tcPr>
            <w:tcW w:w="0" w:type="auto"/>
          </w:tcPr>
          <w:p w14:paraId="3FBAAEA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IENVINS112</w:t>
            </w:r>
          </w:p>
        </w:tc>
        <w:tc>
          <w:tcPr>
            <w:tcW w:w="0" w:type="auto"/>
          </w:tcPr>
          <w:p w14:paraId="77CC1A9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0.567</w:t>
            </w:r>
          </w:p>
        </w:tc>
        <w:tc>
          <w:tcPr>
            <w:tcW w:w="0" w:type="auto"/>
          </w:tcPr>
          <w:p w14:paraId="6C24AA0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0.027</w:t>
            </w:r>
          </w:p>
        </w:tc>
      </w:tr>
      <w:tr w:rsidR="007229F6" w:rsidRPr="00CA68E6" w14:paraId="77EF8EB7" w14:textId="77777777" w:rsidTr="00880942">
        <w:trPr>
          <w:trHeight w:val="58"/>
          <w:tblHeader/>
        </w:trPr>
        <w:tc>
          <w:tcPr>
            <w:tcW w:w="0" w:type="auto"/>
          </w:tcPr>
          <w:p w14:paraId="33968BE3"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F3 BY</w:t>
            </w:r>
          </w:p>
        </w:tc>
        <w:tc>
          <w:tcPr>
            <w:tcW w:w="0" w:type="auto"/>
          </w:tcPr>
          <w:p w14:paraId="31816061"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4B5B25B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02C25AA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ISAFPSAF64</w:t>
            </w:r>
          </w:p>
        </w:tc>
        <w:tc>
          <w:tcPr>
            <w:tcW w:w="0" w:type="auto"/>
          </w:tcPr>
          <w:p w14:paraId="751BD66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0.83</w:t>
            </w:r>
          </w:p>
        </w:tc>
        <w:tc>
          <w:tcPr>
            <w:tcW w:w="0" w:type="auto"/>
          </w:tcPr>
          <w:p w14:paraId="47FE5B8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0.014</w:t>
            </w:r>
          </w:p>
        </w:tc>
        <w:tc>
          <w:tcPr>
            <w:tcW w:w="0" w:type="auto"/>
          </w:tcPr>
          <w:p w14:paraId="04096C7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IENVINS114</w:t>
            </w:r>
          </w:p>
        </w:tc>
        <w:tc>
          <w:tcPr>
            <w:tcW w:w="0" w:type="auto"/>
          </w:tcPr>
          <w:p w14:paraId="7892A35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0.75</w:t>
            </w:r>
          </w:p>
        </w:tc>
        <w:tc>
          <w:tcPr>
            <w:tcW w:w="0" w:type="auto"/>
          </w:tcPr>
          <w:p w14:paraId="2C91FEF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r>
      <w:tr w:rsidR="007229F6" w:rsidRPr="00CA68E6" w14:paraId="782C06AE" w14:textId="77777777" w:rsidTr="00880942">
        <w:trPr>
          <w:trHeight w:val="58"/>
          <w:tblHeader/>
        </w:trPr>
        <w:tc>
          <w:tcPr>
            <w:tcW w:w="0" w:type="auto"/>
          </w:tcPr>
          <w:p w14:paraId="3C42F0C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IENGPAR29</w:t>
            </w:r>
          </w:p>
        </w:tc>
        <w:tc>
          <w:tcPr>
            <w:tcW w:w="0" w:type="auto"/>
          </w:tcPr>
          <w:p w14:paraId="6F1BC42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0.791</w:t>
            </w:r>
          </w:p>
        </w:tc>
        <w:tc>
          <w:tcPr>
            <w:tcW w:w="0" w:type="auto"/>
          </w:tcPr>
          <w:p w14:paraId="1740FF6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c>
          <w:tcPr>
            <w:tcW w:w="0" w:type="auto"/>
          </w:tcPr>
          <w:p w14:paraId="339320B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ISAFPSAF65</w:t>
            </w:r>
          </w:p>
        </w:tc>
        <w:tc>
          <w:tcPr>
            <w:tcW w:w="0" w:type="auto"/>
          </w:tcPr>
          <w:p w14:paraId="2E5A971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0.829</w:t>
            </w:r>
          </w:p>
        </w:tc>
        <w:tc>
          <w:tcPr>
            <w:tcW w:w="0" w:type="auto"/>
          </w:tcPr>
          <w:p w14:paraId="6464522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0.014</w:t>
            </w:r>
          </w:p>
        </w:tc>
        <w:tc>
          <w:tcPr>
            <w:tcW w:w="0" w:type="auto"/>
          </w:tcPr>
          <w:p w14:paraId="77B0B6D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IENVINS115</w:t>
            </w:r>
          </w:p>
        </w:tc>
        <w:tc>
          <w:tcPr>
            <w:tcW w:w="0" w:type="auto"/>
          </w:tcPr>
          <w:p w14:paraId="5162A4E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0.724</w:t>
            </w:r>
          </w:p>
        </w:tc>
        <w:tc>
          <w:tcPr>
            <w:tcW w:w="0" w:type="auto"/>
          </w:tcPr>
          <w:p w14:paraId="505C18B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0.020</w:t>
            </w:r>
          </w:p>
        </w:tc>
      </w:tr>
      <w:tr w:rsidR="007229F6" w:rsidRPr="00CA68E6" w14:paraId="7DA440F7" w14:textId="77777777" w:rsidTr="00880942">
        <w:trPr>
          <w:trHeight w:val="58"/>
          <w:tblHeader/>
        </w:trPr>
        <w:tc>
          <w:tcPr>
            <w:tcW w:w="0" w:type="auto"/>
          </w:tcPr>
          <w:p w14:paraId="4C092CE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IENGPAR31</w:t>
            </w:r>
          </w:p>
        </w:tc>
        <w:tc>
          <w:tcPr>
            <w:tcW w:w="0" w:type="auto"/>
          </w:tcPr>
          <w:p w14:paraId="170BB4B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0.835</w:t>
            </w:r>
          </w:p>
        </w:tc>
        <w:tc>
          <w:tcPr>
            <w:tcW w:w="0" w:type="auto"/>
          </w:tcPr>
          <w:p w14:paraId="371FB4E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566CE50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ISAFPSAF66</w:t>
            </w:r>
          </w:p>
        </w:tc>
        <w:tc>
          <w:tcPr>
            <w:tcW w:w="0" w:type="auto"/>
          </w:tcPr>
          <w:p w14:paraId="2A9A295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0.717</w:t>
            </w:r>
          </w:p>
        </w:tc>
        <w:tc>
          <w:tcPr>
            <w:tcW w:w="0" w:type="auto"/>
          </w:tcPr>
          <w:p w14:paraId="7730972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1E23242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IENVINS116</w:t>
            </w:r>
          </w:p>
        </w:tc>
        <w:tc>
          <w:tcPr>
            <w:tcW w:w="0" w:type="auto"/>
          </w:tcPr>
          <w:p w14:paraId="452FEC5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0.758</w:t>
            </w:r>
          </w:p>
        </w:tc>
        <w:tc>
          <w:tcPr>
            <w:tcW w:w="0" w:type="auto"/>
          </w:tcPr>
          <w:p w14:paraId="5A8A106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0.020</w:t>
            </w:r>
          </w:p>
        </w:tc>
      </w:tr>
      <w:tr w:rsidR="007229F6" w:rsidRPr="00CA68E6" w14:paraId="667EDB6E" w14:textId="77777777" w:rsidTr="00880942">
        <w:trPr>
          <w:trHeight w:val="58"/>
          <w:tblHeader/>
        </w:trPr>
        <w:tc>
          <w:tcPr>
            <w:tcW w:w="0" w:type="auto"/>
          </w:tcPr>
          <w:p w14:paraId="215D461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IENGPAR32</w:t>
            </w:r>
          </w:p>
        </w:tc>
        <w:tc>
          <w:tcPr>
            <w:tcW w:w="0" w:type="auto"/>
          </w:tcPr>
          <w:p w14:paraId="125755C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0.855</w:t>
            </w:r>
          </w:p>
        </w:tc>
        <w:tc>
          <w:tcPr>
            <w:tcW w:w="0" w:type="auto"/>
          </w:tcPr>
          <w:p w14:paraId="3B81555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6BB45D2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ISAFPSAF67</w:t>
            </w:r>
          </w:p>
        </w:tc>
        <w:tc>
          <w:tcPr>
            <w:tcW w:w="0" w:type="auto"/>
          </w:tcPr>
          <w:p w14:paraId="0166538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0.790</w:t>
            </w:r>
          </w:p>
        </w:tc>
        <w:tc>
          <w:tcPr>
            <w:tcW w:w="0" w:type="auto"/>
          </w:tcPr>
          <w:p w14:paraId="4D9EF18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0.017</w:t>
            </w:r>
          </w:p>
        </w:tc>
        <w:tc>
          <w:tcPr>
            <w:tcW w:w="0" w:type="auto"/>
          </w:tcPr>
          <w:p w14:paraId="65A59F1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F3 BY</w:t>
            </w:r>
          </w:p>
        </w:tc>
        <w:tc>
          <w:tcPr>
            <w:tcW w:w="0" w:type="auto"/>
          </w:tcPr>
          <w:p w14:paraId="1DD4233F"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6E58FA15"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530A323E" w14:textId="77777777" w:rsidTr="00880942">
        <w:trPr>
          <w:trHeight w:val="58"/>
          <w:tblHeader/>
        </w:trPr>
        <w:tc>
          <w:tcPr>
            <w:tcW w:w="0" w:type="auto"/>
          </w:tcPr>
          <w:p w14:paraId="2BB5091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IENGPAR33</w:t>
            </w:r>
          </w:p>
        </w:tc>
        <w:tc>
          <w:tcPr>
            <w:tcW w:w="0" w:type="auto"/>
          </w:tcPr>
          <w:p w14:paraId="5B299F8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0.862</w:t>
            </w:r>
          </w:p>
        </w:tc>
        <w:tc>
          <w:tcPr>
            <w:tcW w:w="0" w:type="auto"/>
          </w:tcPr>
          <w:p w14:paraId="66DABDE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70B47DB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F3 BY</w:t>
            </w:r>
          </w:p>
        </w:tc>
        <w:tc>
          <w:tcPr>
            <w:tcW w:w="0" w:type="auto"/>
          </w:tcPr>
          <w:p w14:paraId="5748C3A7"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1D86D19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58231AE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IENVPHEA117</w:t>
            </w:r>
          </w:p>
        </w:tc>
        <w:tc>
          <w:tcPr>
            <w:tcW w:w="0" w:type="auto"/>
          </w:tcPr>
          <w:p w14:paraId="55CB8DE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0.896</w:t>
            </w:r>
          </w:p>
        </w:tc>
        <w:tc>
          <w:tcPr>
            <w:tcW w:w="0" w:type="auto"/>
          </w:tcPr>
          <w:p w14:paraId="7D0F67B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r>
      <w:tr w:rsidR="007229F6" w:rsidRPr="00CA68E6" w14:paraId="68B4FD87" w14:textId="77777777" w:rsidTr="00880942">
        <w:trPr>
          <w:trHeight w:val="58"/>
          <w:tblHeader/>
        </w:trPr>
        <w:tc>
          <w:tcPr>
            <w:tcW w:w="0" w:type="auto"/>
          </w:tcPr>
          <w:p w14:paraId="493643D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IENGPAR35</w:t>
            </w:r>
          </w:p>
        </w:tc>
        <w:tc>
          <w:tcPr>
            <w:tcW w:w="0" w:type="auto"/>
          </w:tcPr>
          <w:p w14:paraId="41D6A99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0.921</w:t>
            </w:r>
          </w:p>
        </w:tc>
        <w:tc>
          <w:tcPr>
            <w:tcW w:w="0" w:type="auto"/>
          </w:tcPr>
          <w:p w14:paraId="6333D43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0.008</w:t>
            </w:r>
          </w:p>
        </w:tc>
        <w:tc>
          <w:tcPr>
            <w:tcW w:w="0" w:type="auto"/>
          </w:tcPr>
          <w:p w14:paraId="56608F0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ISAFBUL68</w:t>
            </w:r>
          </w:p>
        </w:tc>
        <w:tc>
          <w:tcPr>
            <w:tcW w:w="0" w:type="auto"/>
          </w:tcPr>
          <w:p w14:paraId="515BEBF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0.754</w:t>
            </w:r>
          </w:p>
        </w:tc>
        <w:tc>
          <w:tcPr>
            <w:tcW w:w="0" w:type="auto"/>
          </w:tcPr>
          <w:p w14:paraId="4E78363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0.019</w:t>
            </w:r>
          </w:p>
        </w:tc>
        <w:tc>
          <w:tcPr>
            <w:tcW w:w="0" w:type="auto"/>
          </w:tcPr>
          <w:p w14:paraId="74C429B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IENVPHEA119</w:t>
            </w:r>
          </w:p>
        </w:tc>
        <w:tc>
          <w:tcPr>
            <w:tcW w:w="0" w:type="auto"/>
          </w:tcPr>
          <w:p w14:paraId="2480BCC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0.891</w:t>
            </w:r>
          </w:p>
        </w:tc>
        <w:tc>
          <w:tcPr>
            <w:tcW w:w="0" w:type="auto"/>
          </w:tcPr>
          <w:p w14:paraId="79D7D93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0.010</w:t>
            </w:r>
          </w:p>
        </w:tc>
      </w:tr>
      <w:tr w:rsidR="007229F6" w:rsidRPr="00CA68E6" w14:paraId="160E96B1" w14:textId="77777777" w:rsidTr="00880942">
        <w:trPr>
          <w:trHeight w:val="58"/>
          <w:tblHeader/>
        </w:trPr>
        <w:tc>
          <w:tcPr>
            <w:tcW w:w="0" w:type="auto"/>
          </w:tcPr>
          <w:p w14:paraId="026F094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IENGPAR36</w:t>
            </w:r>
          </w:p>
        </w:tc>
        <w:tc>
          <w:tcPr>
            <w:tcW w:w="0" w:type="auto"/>
          </w:tcPr>
          <w:p w14:paraId="78C3851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0.923</w:t>
            </w:r>
          </w:p>
        </w:tc>
        <w:tc>
          <w:tcPr>
            <w:tcW w:w="0" w:type="auto"/>
          </w:tcPr>
          <w:p w14:paraId="7FD69CB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0.007</w:t>
            </w:r>
          </w:p>
        </w:tc>
        <w:tc>
          <w:tcPr>
            <w:tcW w:w="0" w:type="auto"/>
          </w:tcPr>
          <w:p w14:paraId="674676D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ISAFBUL69</w:t>
            </w:r>
          </w:p>
        </w:tc>
        <w:tc>
          <w:tcPr>
            <w:tcW w:w="0" w:type="auto"/>
          </w:tcPr>
          <w:p w14:paraId="1549DAA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0.621</w:t>
            </w:r>
          </w:p>
        </w:tc>
        <w:tc>
          <w:tcPr>
            <w:tcW w:w="0" w:type="auto"/>
          </w:tcPr>
          <w:p w14:paraId="4D568D5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0.024</w:t>
            </w:r>
          </w:p>
        </w:tc>
        <w:tc>
          <w:tcPr>
            <w:tcW w:w="0" w:type="auto"/>
          </w:tcPr>
          <w:p w14:paraId="0C7822F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IENVPHEA120</w:t>
            </w:r>
          </w:p>
        </w:tc>
        <w:tc>
          <w:tcPr>
            <w:tcW w:w="0" w:type="auto"/>
          </w:tcPr>
          <w:p w14:paraId="77E101B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0.857</w:t>
            </w:r>
          </w:p>
        </w:tc>
        <w:tc>
          <w:tcPr>
            <w:tcW w:w="0" w:type="auto"/>
          </w:tcPr>
          <w:p w14:paraId="0E0CA47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r>
      <w:tr w:rsidR="007229F6" w:rsidRPr="00CA68E6" w14:paraId="06AEE614" w14:textId="77777777" w:rsidTr="00880942">
        <w:trPr>
          <w:trHeight w:val="58"/>
          <w:tblHeader/>
        </w:trPr>
        <w:tc>
          <w:tcPr>
            <w:tcW w:w="0" w:type="auto"/>
          </w:tcPr>
          <w:p w14:paraId="48B7CAE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IENGPAR37</w:t>
            </w:r>
          </w:p>
        </w:tc>
        <w:tc>
          <w:tcPr>
            <w:tcW w:w="0" w:type="auto"/>
          </w:tcPr>
          <w:p w14:paraId="4DEF1DF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0.855</w:t>
            </w:r>
          </w:p>
        </w:tc>
        <w:tc>
          <w:tcPr>
            <w:tcW w:w="0" w:type="auto"/>
          </w:tcPr>
          <w:p w14:paraId="695E3D3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5F602E3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ISAFBUL70</w:t>
            </w:r>
          </w:p>
        </w:tc>
        <w:tc>
          <w:tcPr>
            <w:tcW w:w="0" w:type="auto"/>
          </w:tcPr>
          <w:p w14:paraId="07D8F04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0.699</w:t>
            </w:r>
          </w:p>
        </w:tc>
        <w:tc>
          <w:tcPr>
            <w:tcW w:w="0" w:type="auto"/>
          </w:tcPr>
          <w:p w14:paraId="2885E16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c>
          <w:tcPr>
            <w:tcW w:w="0" w:type="auto"/>
          </w:tcPr>
          <w:p w14:paraId="3324121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IENVPHEA121</w:t>
            </w:r>
          </w:p>
        </w:tc>
        <w:tc>
          <w:tcPr>
            <w:tcW w:w="0" w:type="auto"/>
          </w:tcPr>
          <w:p w14:paraId="09D5E92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0.896</w:t>
            </w:r>
          </w:p>
        </w:tc>
        <w:tc>
          <w:tcPr>
            <w:tcW w:w="0" w:type="auto"/>
          </w:tcPr>
          <w:p w14:paraId="6E5D270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r>
      <w:tr w:rsidR="007229F6" w:rsidRPr="00CA68E6" w14:paraId="4A0E48F5" w14:textId="77777777" w:rsidTr="00880942">
        <w:trPr>
          <w:trHeight w:val="58"/>
          <w:tblHeader/>
        </w:trPr>
        <w:tc>
          <w:tcPr>
            <w:tcW w:w="0" w:type="auto"/>
          </w:tcPr>
          <w:p w14:paraId="7EBD391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IENGPAR39</w:t>
            </w:r>
          </w:p>
        </w:tc>
        <w:tc>
          <w:tcPr>
            <w:tcW w:w="0" w:type="auto"/>
          </w:tcPr>
          <w:p w14:paraId="3C4457E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0.842</w:t>
            </w:r>
          </w:p>
        </w:tc>
        <w:tc>
          <w:tcPr>
            <w:tcW w:w="0" w:type="auto"/>
          </w:tcPr>
          <w:p w14:paraId="24EC773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1EA5FAA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ISAFBUL71</w:t>
            </w:r>
          </w:p>
        </w:tc>
        <w:tc>
          <w:tcPr>
            <w:tcW w:w="0" w:type="auto"/>
          </w:tcPr>
          <w:p w14:paraId="608CCC2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0.673</w:t>
            </w:r>
          </w:p>
        </w:tc>
        <w:tc>
          <w:tcPr>
            <w:tcW w:w="0" w:type="auto"/>
          </w:tcPr>
          <w:p w14:paraId="1481C47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0.025</w:t>
            </w:r>
          </w:p>
        </w:tc>
        <w:tc>
          <w:tcPr>
            <w:tcW w:w="0" w:type="auto"/>
          </w:tcPr>
          <w:p w14:paraId="515A2B0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IENVPHEA122</w:t>
            </w:r>
          </w:p>
        </w:tc>
        <w:tc>
          <w:tcPr>
            <w:tcW w:w="0" w:type="auto"/>
          </w:tcPr>
          <w:p w14:paraId="0B3238D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0.861</w:t>
            </w:r>
          </w:p>
        </w:tc>
        <w:tc>
          <w:tcPr>
            <w:tcW w:w="0" w:type="auto"/>
          </w:tcPr>
          <w:p w14:paraId="20BB3C8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r>
      <w:tr w:rsidR="007229F6" w:rsidRPr="00CA68E6" w14:paraId="1CDB64F5" w14:textId="77777777" w:rsidTr="00880942">
        <w:trPr>
          <w:trHeight w:val="58"/>
          <w:tblHeader/>
        </w:trPr>
        <w:tc>
          <w:tcPr>
            <w:tcW w:w="0" w:type="auto"/>
          </w:tcPr>
          <w:p w14:paraId="2111BC2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IENGPAR42</w:t>
            </w:r>
          </w:p>
        </w:tc>
        <w:tc>
          <w:tcPr>
            <w:tcW w:w="0" w:type="auto"/>
          </w:tcPr>
          <w:p w14:paraId="406B827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0.785</w:t>
            </w:r>
          </w:p>
        </w:tc>
        <w:tc>
          <w:tcPr>
            <w:tcW w:w="0" w:type="auto"/>
          </w:tcPr>
          <w:p w14:paraId="777859A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c>
          <w:tcPr>
            <w:tcW w:w="0" w:type="auto"/>
          </w:tcPr>
          <w:p w14:paraId="5F1460B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ISAFBUL72</w:t>
            </w:r>
          </w:p>
        </w:tc>
        <w:tc>
          <w:tcPr>
            <w:tcW w:w="0" w:type="auto"/>
          </w:tcPr>
          <w:p w14:paraId="2BD0234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0.632</w:t>
            </w:r>
          </w:p>
        </w:tc>
        <w:tc>
          <w:tcPr>
            <w:tcW w:w="0" w:type="auto"/>
          </w:tcPr>
          <w:p w14:paraId="6AE634D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0.023</w:t>
            </w:r>
          </w:p>
        </w:tc>
        <w:tc>
          <w:tcPr>
            <w:tcW w:w="0" w:type="auto"/>
          </w:tcPr>
          <w:p w14:paraId="1C869C2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IENVPHEA138</w:t>
            </w:r>
          </w:p>
        </w:tc>
        <w:tc>
          <w:tcPr>
            <w:tcW w:w="0" w:type="auto"/>
          </w:tcPr>
          <w:p w14:paraId="7320B7D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0.780</w:t>
            </w:r>
          </w:p>
        </w:tc>
        <w:tc>
          <w:tcPr>
            <w:tcW w:w="0" w:type="auto"/>
          </w:tcPr>
          <w:p w14:paraId="4938A33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r>
      <w:tr w:rsidR="007229F6" w:rsidRPr="00CA68E6" w14:paraId="3E398BC5" w14:textId="77777777" w:rsidTr="00880942">
        <w:trPr>
          <w:trHeight w:val="58"/>
          <w:tblHeader/>
        </w:trPr>
        <w:tc>
          <w:tcPr>
            <w:tcW w:w="0" w:type="auto"/>
          </w:tcPr>
          <w:p w14:paraId="27BCBFE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IENGPAR48</w:t>
            </w:r>
          </w:p>
        </w:tc>
        <w:tc>
          <w:tcPr>
            <w:tcW w:w="0" w:type="auto"/>
          </w:tcPr>
          <w:p w14:paraId="0F1AE3E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0.664</w:t>
            </w:r>
          </w:p>
        </w:tc>
        <w:tc>
          <w:tcPr>
            <w:tcW w:w="0" w:type="auto"/>
          </w:tcPr>
          <w:p w14:paraId="15A5C66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0.023</w:t>
            </w:r>
          </w:p>
        </w:tc>
        <w:tc>
          <w:tcPr>
            <w:tcW w:w="0" w:type="auto"/>
          </w:tcPr>
          <w:p w14:paraId="13B7FFD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ISAFBUL73</w:t>
            </w:r>
          </w:p>
        </w:tc>
        <w:tc>
          <w:tcPr>
            <w:tcW w:w="0" w:type="auto"/>
          </w:tcPr>
          <w:p w14:paraId="14DF4A2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0.74</w:t>
            </w:r>
          </w:p>
        </w:tc>
        <w:tc>
          <w:tcPr>
            <w:tcW w:w="0" w:type="auto"/>
          </w:tcPr>
          <w:p w14:paraId="552B981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c>
          <w:tcPr>
            <w:tcW w:w="0" w:type="auto"/>
          </w:tcPr>
          <w:p w14:paraId="0476D53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F4 BY</w:t>
            </w:r>
          </w:p>
        </w:tc>
        <w:tc>
          <w:tcPr>
            <w:tcW w:w="0" w:type="auto"/>
          </w:tcPr>
          <w:p w14:paraId="5DDD980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191E65F1"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15E45762" w14:textId="77777777" w:rsidTr="00880942">
        <w:trPr>
          <w:trHeight w:val="58"/>
          <w:tblHeader/>
        </w:trPr>
        <w:tc>
          <w:tcPr>
            <w:tcW w:w="0" w:type="auto"/>
          </w:tcPr>
          <w:p w14:paraId="40B3C76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Pr>
          <w:p w14:paraId="4BF5952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767F819"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5AA5A56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ISAFBUL74</w:t>
            </w:r>
          </w:p>
        </w:tc>
        <w:tc>
          <w:tcPr>
            <w:tcW w:w="0" w:type="auto"/>
          </w:tcPr>
          <w:p w14:paraId="1FC6735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0.774</w:t>
            </w:r>
          </w:p>
        </w:tc>
        <w:tc>
          <w:tcPr>
            <w:tcW w:w="0" w:type="auto"/>
          </w:tcPr>
          <w:p w14:paraId="1B42FF0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0.018</w:t>
            </w:r>
          </w:p>
        </w:tc>
        <w:tc>
          <w:tcPr>
            <w:tcW w:w="0" w:type="auto"/>
          </w:tcPr>
          <w:p w14:paraId="743DD0F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IENVMEN123</w:t>
            </w:r>
          </w:p>
        </w:tc>
        <w:tc>
          <w:tcPr>
            <w:tcW w:w="0" w:type="auto"/>
          </w:tcPr>
          <w:p w14:paraId="0287248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0.800</w:t>
            </w:r>
          </w:p>
        </w:tc>
        <w:tc>
          <w:tcPr>
            <w:tcW w:w="0" w:type="auto"/>
          </w:tcPr>
          <w:p w14:paraId="1591CFF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0.016</w:t>
            </w:r>
          </w:p>
        </w:tc>
      </w:tr>
      <w:tr w:rsidR="007229F6" w:rsidRPr="00CA68E6" w14:paraId="07CA1E67" w14:textId="77777777" w:rsidTr="00880942">
        <w:trPr>
          <w:trHeight w:val="58"/>
          <w:tblHeader/>
        </w:trPr>
        <w:tc>
          <w:tcPr>
            <w:tcW w:w="0" w:type="auto"/>
          </w:tcPr>
          <w:p w14:paraId="73F8FF8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tcPr>
          <w:p w14:paraId="326EB47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0.904</w:t>
            </w:r>
          </w:p>
        </w:tc>
        <w:tc>
          <w:tcPr>
            <w:tcW w:w="0" w:type="auto"/>
          </w:tcPr>
          <w:p w14:paraId="5C0EAA9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39B2A5B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ISAFBUL75</w:t>
            </w:r>
          </w:p>
        </w:tc>
        <w:tc>
          <w:tcPr>
            <w:tcW w:w="0" w:type="auto"/>
          </w:tcPr>
          <w:p w14:paraId="158C2EE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0.776</w:t>
            </w:r>
          </w:p>
        </w:tc>
        <w:tc>
          <w:tcPr>
            <w:tcW w:w="0" w:type="auto"/>
          </w:tcPr>
          <w:p w14:paraId="3DF124F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0.017</w:t>
            </w:r>
          </w:p>
        </w:tc>
        <w:tc>
          <w:tcPr>
            <w:tcW w:w="0" w:type="auto"/>
          </w:tcPr>
          <w:p w14:paraId="6723328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IENVMEN124</w:t>
            </w:r>
          </w:p>
        </w:tc>
        <w:tc>
          <w:tcPr>
            <w:tcW w:w="0" w:type="auto"/>
          </w:tcPr>
          <w:p w14:paraId="4C55497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0.898</w:t>
            </w:r>
          </w:p>
        </w:tc>
        <w:tc>
          <w:tcPr>
            <w:tcW w:w="0" w:type="auto"/>
          </w:tcPr>
          <w:p w14:paraId="7EF13D5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0.010</w:t>
            </w:r>
          </w:p>
        </w:tc>
      </w:tr>
      <w:tr w:rsidR="007229F6" w:rsidRPr="00CA68E6" w14:paraId="15A7D140" w14:textId="77777777" w:rsidTr="00880942">
        <w:trPr>
          <w:trHeight w:val="58"/>
          <w:tblHeader/>
        </w:trPr>
        <w:tc>
          <w:tcPr>
            <w:tcW w:w="0" w:type="auto"/>
          </w:tcPr>
          <w:p w14:paraId="6FFCFE1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tcPr>
          <w:p w14:paraId="57AD1D7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0.872</w:t>
            </w:r>
          </w:p>
        </w:tc>
        <w:tc>
          <w:tcPr>
            <w:tcW w:w="0" w:type="auto"/>
          </w:tcPr>
          <w:p w14:paraId="2751099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0.014</w:t>
            </w:r>
          </w:p>
        </w:tc>
        <w:tc>
          <w:tcPr>
            <w:tcW w:w="0" w:type="auto"/>
          </w:tcPr>
          <w:p w14:paraId="6AE8F29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ISAFBUL79</w:t>
            </w:r>
          </w:p>
        </w:tc>
        <w:tc>
          <w:tcPr>
            <w:tcW w:w="0" w:type="auto"/>
          </w:tcPr>
          <w:p w14:paraId="05B0634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0.888</w:t>
            </w:r>
          </w:p>
        </w:tc>
        <w:tc>
          <w:tcPr>
            <w:tcW w:w="0" w:type="auto"/>
          </w:tcPr>
          <w:p w14:paraId="5ADE5AF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0.010</w:t>
            </w:r>
          </w:p>
        </w:tc>
        <w:tc>
          <w:tcPr>
            <w:tcW w:w="0" w:type="auto"/>
          </w:tcPr>
          <w:p w14:paraId="1F546EF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IENVMEN125</w:t>
            </w:r>
          </w:p>
        </w:tc>
        <w:tc>
          <w:tcPr>
            <w:tcW w:w="0" w:type="auto"/>
          </w:tcPr>
          <w:p w14:paraId="05323DF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0.884</w:t>
            </w:r>
          </w:p>
        </w:tc>
        <w:tc>
          <w:tcPr>
            <w:tcW w:w="0" w:type="auto"/>
          </w:tcPr>
          <w:p w14:paraId="7380221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0.010</w:t>
            </w:r>
          </w:p>
        </w:tc>
      </w:tr>
      <w:tr w:rsidR="007229F6" w:rsidRPr="00CA68E6" w14:paraId="34185C1C" w14:textId="77777777" w:rsidTr="00880942">
        <w:trPr>
          <w:trHeight w:val="58"/>
          <w:tblHeader/>
        </w:trPr>
        <w:tc>
          <w:tcPr>
            <w:tcW w:w="0" w:type="auto"/>
          </w:tcPr>
          <w:p w14:paraId="62134D7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tcPr>
          <w:p w14:paraId="198F46B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0.846</w:t>
            </w:r>
          </w:p>
        </w:tc>
        <w:tc>
          <w:tcPr>
            <w:tcW w:w="0" w:type="auto"/>
          </w:tcPr>
          <w:p w14:paraId="2899943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26D77D0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ISAFBUL80</w:t>
            </w:r>
          </w:p>
        </w:tc>
        <w:tc>
          <w:tcPr>
            <w:tcW w:w="0" w:type="auto"/>
          </w:tcPr>
          <w:p w14:paraId="33E49C8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0.964</w:t>
            </w:r>
          </w:p>
        </w:tc>
        <w:tc>
          <w:tcPr>
            <w:tcW w:w="0" w:type="auto"/>
          </w:tcPr>
          <w:p w14:paraId="6456EF1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0.006</w:t>
            </w:r>
          </w:p>
        </w:tc>
        <w:tc>
          <w:tcPr>
            <w:tcW w:w="0" w:type="auto"/>
          </w:tcPr>
          <w:p w14:paraId="761E463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IENVMEN126</w:t>
            </w:r>
          </w:p>
        </w:tc>
        <w:tc>
          <w:tcPr>
            <w:tcW w:w="0" w:type="auto"/>
          </w:tcPr>
          <w:p w14:paraId="0278095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0.927</w:t>
            </w:r>
          </w:p>
        </w:tc>
        <w:tc>
          <w:tcPr>
            <w:tcW w:w="0" w:type="auto"/>
          </w:tcPr>
          <w:p w14:paraId="520C11E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0.007</w:t>
            </w:r>
          </w:p>
        </w:tc>
      </w:tr>
      <w:tr w:rsidR="007229F6" w:rsidRPr="00CA68E6" w14:paraId="1FDFC39B" w14:textId="77777777" w:rsidTr="00880942">
        <w:trPr>
          <w:trHeight w:val="58"/>
          <w:tblHeader/>
        </w:trPr>
        <w:tc>
          <w:tcPr>
            <w:tcW w:w="0" w:type="auto"/>
          </w:tcPr>
          <w:p w14:paraId="259272B1"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tcPr>
          <w:p w14:paraId="7E46C5F1"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7C249FFD"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241AAD6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ISAFBUL81</w:t>
            </w:r>
          </w:p>
        </w:tc>
        <w:tc>
          <w:tcPr>
            <w:tcW w:w="0" w:type="auto"/>
          </w:tcPr>
          <w:p w14:paraId="2E7B82C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0.896</w:t>
            </w:r>
          </w:p>
        </w:tc>
        <w:tc>
          <w:tcPr>
            <w:tcW w:w="0" w:type="auto"/>
          </w:tcPr>
          <w:p w14:paraId="5354691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0.008</w:t>
            </w:r>
          </w:p>
        </w:tc>
        <w:tc>
          <w:tcPr>
            <w:tcW w:w="0" w:type="auto"/>
          </w:tcPr>
          <w:p w14:paraId="684FEFD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IENVMEN127</w:t>
            </w:r>
          </w:p>
        </w:tc>
        <w:tc>
          <w:tcPr>
            <w:tcW w:w="0" w:type="auto"/>
          </w:tcPr>
          <w:p w14:paraId="5DB1FC0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0.962</w:t>
            </w:r>
          </w:p>
        </w:tc>
        <w:tc>
          <w:tcPr>
            <w:tcW w:w="0" w:type="auto"/>
          </w:tcPr>
          <w:p w14:paraId="101F67D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0.005</w:t>
            </w:r>
          </w:p>
        </w:tc>
      </w:tr>
      <w:tr w:rsidR="007229F6" w:rsidRPr="00CA68E6" w14:paraId="28755909" w14:textId="77777777" w:rsidTr="00880942">
        <w:trPr>
          <w:trHeight w:val="58"/>
          <w:tblHeader/>
        </w:trPr>
        <w:tc>
          <w:tcPr>
            <w:tcW w:w="0" w:type="auto"/>
          </w:tcPr>
          <w:p w14:paraId="665FC7A1"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tcPr>
          <w:p w14:paraId="037A5FC8"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08B92B8A"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42C8033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ISAFBUL82</w:t>
            </w:r>
          </w:p>
        </w:tc>
        <w:tc>
          <w:tcPr>
            <w:tcW w:w="0" w:type="auto"/>
          </w:tcPr>
          <w:p w14:paraId="0E30CDD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0.841</w:t>
            </w:r>
          </w:p>
        </w:tc>
        <w:tc>
          <w:tcPr>
            <w:tcW w:w="0" w:type="auto"/>
          </w:tcPr>
          <w:p w14:paraId="0154AD8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289215B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IENVMEN128</w:t>
            </w:r>
          </w:p>
        </w:tc>
        <w:tc>
          <w:tcPr>
            <w:tcW w:w="0" w:type="auto"/>
          </w:tcPr>
          <w:p w14:paraId="075903F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0.898</w:t>
            </w:r>
          </w:p>
        </w:tc>
        <w:tc>
          <w:tcPr>
            <w:tcW w:w="0" w:type="auto"/>
          </w:tcPr>
          <w:p w14:paraId="7CFA46A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0.009</w:t>
            </w:r>
          </w:p>
        </w:tc>
      </w:tr>
      <w:tr w:rsidR="007229F6" w:rsidRPr="00CA68E6" w14:paraId="6CC6B32D" w14:textId="77777777" w:rsidTr="00880942">
        <w:trPr>
          <w:trHeight w:val="58"/>
          <w:tblHeader/>
        </w:trPr>
        <w:tc>
          <w:tcPr>
            <w:tcW w:w="0" w:type="auto"/>
          </w:tcPr>
          <w:p w14:paraId="38E580C4"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tcPr>
          <w:p w14:paraId="5789B884"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59788D92"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00DC1048" w14:textId="7E2909F3" w:rsidR="007229F6" w:rsidRPr="00CA68E6" w:rsidRDefault="007229F6" w:rsidP="00164AC9">
            <w:pPr>
              <w:autoSpaceDE w:val="0"/>
              <w:autoSpaceDN w:val="0"/>
              <w:adjustRightInd w:val="0"/>
              <w:spacing w:after="0" w:line="240" w:lineRule="auto"/>
              <w:rPr>
                <w:rFonts w:cstheme="minorHAnsi"/>
                <w:color w:val="000000"/>
              </w:rPr>
            </w:pPr>
          </w:p>
        </w:tc>
        <w:tc>
          <w:tcPr>
            <w:tcW w:w="0" w:type="auto"/>
          </w:tcPr>
          <w:p w14:paraId="15693F6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01B1EA1A"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16E8F5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IENVMEN137</w:t>
            </w:r>
          </w:p>
        </w:tc>
        <w:tc>
          <w:tcPr>
            <w:tcW w:w="0" w:type="auto"/>
          </w:tcPr>
          <w:p w14:paraId="297E056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0.967</w:t>
            </w:r>
          </w:p>
        </w:tc>
        <w:tc>
          <w:tcPr>
            <w:tcW w:w="0" w:type="auto"/>
          </w:tcPr>
          <w:p w14:paraId="62A19B1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0.005</w:t>
            </w:r>
          </w:p>
        </w:tc>
      </w:tr>
      <w:tr w:rsidR="00880942" w:rsidRPr="00CA68E6" w14:paraId="51EE75AD" w14:textId="77777777" w:rsidTr="00880942">
        <w:trPr>
          <w:trHeight w:val="58"/>
          <w:tblHeader/>
        </w:trPr>
        <w:tc>
          <w:tcPr>
            <w:tcW w:w="0" w:type="auto"/>
          </w:tcPr>
          <w:p w14:paraId="65862A97"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671CC4A3"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55B07CA0"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6EA9F70A"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Pr>
          <w:p w14:paraId="09773093"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3C8F2748"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5AE2D19E"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4A9079C8"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239CD044"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13477CA5" w14:textId="77777777" w:rsidTr="00880942">
        <w:trPr>
          <w:trHeight w:val="58"/>
          <w:tblHeader/>
        </w:trPr>
        <w:tc>
          <w:tcPr>
            <w:tcW w:w="0" w:type="auto"/>
          </w:tcPr>
          <w:p w14:paraId="2DC46709"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62B18920"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4FE68E0E"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5AE48B79"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Pr>
          <w:p w14:paraId="0CC77960"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5B88183D"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0F16B720"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757C0DBB"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3327A73C"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1EA26F66" w14:textId="77777777" w:rsidTr="00880942">
        <w:trPr>
          <w:trHeight w:val="58"/>
          <w:tblHeader/>
        </w:trPr>
        <w:tc>
          <w:tcPr>
            <w:tcW w:w="0" w:type="auto"/>
          </w:tcPr>
          <w:p w14:paraId="019D9C05"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16772F54"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755F763E"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6A480DDD"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Pr>
          <w:p w14:paraId="6948B7B7"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25BCDEEB"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59C0A560"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4E954311"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4F3AD24B"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3F507FCE" w14:textId="77777777" w:rsidTr="00880942">
        <w:trPr>
          <w:trHeight w:val="58"/>
          <w:tblHeader/>
        </w:trPr>
        <w:tc>
          <w:tcPr>
            <w:tcW w:w="0" w:type="auto"/>
          </w:tcPr>
          <w:p w14:paraId="069525FC"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22DEF48A"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5E580A41"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Pr>
          <w:p w14:paraId="728E3B53"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Pr>
          <w:p w14:paraId="5586C594"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2E56A44B"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4CE9AFCE"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Pr>
          <w:p w14:paraId="3C0A5484"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Pr>
          <w:p w14:paraId="73592E42"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2C13CDF9" w14:textId="77777777" w:rsidTr="00880942">
        <w:trPr>
          <w:trHeight w:val="58"/>
          <w:tblHeader/>
        </w:trPr>
        <w:tc>
          <w:tcPr>
            <w:tcW w:w="0" w:type="auto"/>
            <w:tcBorders>
              <w:bottom w:val="nil"/>
            </w:tcBorders>
          </w:tcPr>
          <w:p w14:paraId="6F99F13E"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Borders>
              <w:bottom w:val="nil"/>
            </w:tcBorders>
          </w:tcPr>
          <w:p w14:paraId="7FC8D6C0"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Borders>
              <w:bottom w:val="nil"/>
            </w:tcBorders>
          </w:tcPr>
          <w:p w14:paraId="56E36E12"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Borders>
              <w:bottom w:val="nil"/>
            </w:tcBorders>
          </w:tcPr>
          <w:p w14:paraId="6E029F26"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Borders>
              <w:bottom w:val="nil"/>
            </w:tcBorders>
          </w:tcPr>
          <w:p w14:paraId="75A0633F"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bottom w:val="nil"/>
            </w:tcBorders>
          </w:tcPr>
          <w:p w14:paraId="250C5E33"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bottom w:val="nil"/>
            </w:tcBorders>
          </w:tcPr>
          <w:p w14:paraId="66869D2C"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Borders>
              <w:bottom w:val="nil"/>
            </w:tcBorders>
          </w:tcPr>
          <w:p w14:paraId="5548883C"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bottom w:val="nil"/>
            </w:tcBorders>
          </w:tcPr>
          <w:p w14:paraId="5A9F4B2C"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5BF28F19" w14:textId="77777777" w:rsidTr="00880942">
        <w:trPr>
          <w:trHeight w:val="58"/>
          <w:tblHeader/>
        </w:trPr>
        <w:tc>
          <w:tcPr>
            <w:tcW w:w="0" w:type="auto"/>
            <w:tcBorders>
              <w:top w:val="nil"/>
              <w:bottom w:val="nil"/>
            </w:tcBorders>
          </w:tcPr>
          <w:p w14:paraId="1F53A98C"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Borders>
              <w:top w:val="nil"/>
              <w:bottom w:val="nil"/>
            </w:tcBorders>
          </w:tcPr>
          <w:p w14:paraId="679C32F4"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Borders>
              <w:top w:val="nil"/>
              <w:bottom w:val="nil"/>
            </w:tcBorders>
          </w:tcPr>
          <w:p w14:paraId="6E5BA556" w14:textId="77777777" w:rsidR="00880942" w:rsidRPr="00CA68E6" w:rsidRDefault="00880942" w:rsidP="00164AC9">
            <w:pPr>
              <w:autoSpaceDE w:val="0"/>
              <w:autoSpaceDN w:val="0"/>
              <w:adjustRightInd w:val="0"/>
              <w:spacing w:after="0" w:line="240" w:lineRule="auto"/>
              <w:jc w:val="center"/>
              <w:rPr>
                <w:rFonts w:cstheme="minorHAnsi"/>
                <w:color w:val="000000"/>
              </w:rPr>
            </w:pPr>
          </w:p>
        </w:tc>
        <w:tc>
          <w:tcPr>
            <w:tcW w:w="0" w:type="auto"/>
            <w:tcBorders>
              <w:top w:val="nil"/>
              <w:bottom w:val="nil"/>
            </w:tcBorders>
          </w:tcPr>
          <w:p w14:paraId="4CE2C742" w14:textId="77777777" w:rsidR="00880942" w:rsidRPr="00CA68E6" w:rsidRDefault="00880942" w:rsidP="00164AC9">
            <w:pPr>
              <w:autoSpaceDE w:val="0"/>
              <w:autoSpaceDN w:val="0"/>
              <w:adjustRightInd w:val="0"/>
              <w:spacing w:after="0" w:line="240" w:lineRule="auto"/>
              <w:rPr>
                <w:rFonts w:cstheme="minorHAnsi"/>
                <w:color w:val="000000"/>
              </w:rPr>
            </w:pPr>
          </w:p>
        </w:tc>
        <w:tc>
          <w:tcPr>
            <w:tcW w:w="0" w:type="auto"/>
            <w:tcBorders>
              <w:top w:val="nil"/>
              <w:bottom w:val="nil"/>
            </w:tcBorders>
          </w:tcPr>
          <w:p w14:paraId="330301EC"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top w:val="nil"/>
              <w:bottom w:val="nil"/>
            </w:tcBorders>
          </w:tcPr>
          <w:p w14:paraId="156D9780"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top w:val="nil"/>
              <w:bottom w:val="nil"/>
            </w:tcBorders>
          </w:tcPr>
          <w:p w14:paraId="2859B808" w14:textId="77777777" w:rsidR="00880942" w:rsidRPr="00CA68E6" w:rsidRDefault="00880942" w:rsidP="00164AC9">
            <w:pPr>
              <w:autoSpaceDE w:val="0"/>
              <w:autoSpaceDN w:val="0"/>
              <w:adjustRightInd w:val="0"/>
              <w:spacing w:after="0" w:line="240" w:lineRule="auto"/>
              <w:ind w:left="144"/>
              <w:rPr>
                <w:rFonts w:cstheme="minorHAnsi"/>
                <w:color w:val="000000"/>
              </w:rPr>
            </w:pPr>
          </w:p>
        </w:tc>
        <w:tc>
          <w:tcPr>
            <w:tcW w:w="0" w:type="auto"/>
            <w:tcBorders>
              <w:top w:val="nil"/>
              <w:bottom w:val="nil"/>
            </w:tcBorders>
          </w:tcPr>
          <w:p w14:paraId="14F5DD08" w14:textId="77777777" w:rsidR="00880942" w:rsidRPr="00CA68E6" w:rsidRDefault="00880942" w:rsidP="00164AC9">
            <w:pPr>
              <w:autoSpaceDE w:val="0"/>
              <w:autoSpaceDN w:val="0"/>
              <w:adjustRightInd w:val="0"/>
              <w:spacing w:after="0" w:line="240" w:lineRule="auto"/>
              <w:jc w:val="right"/>
              <w:rPr>
                <w:rFonts w:cstheme="minorHAnsi"/>
                <w:color w:val="000000"/>
              </w:rPr>
            </w:pPr>
          </w:p>
        </w:tc>
        <w:tc>
          <w:tcPr>
            <w:tcW w:w="0" w:type="auto"/>
            <w:tcBorders>
              <w:top w:val="nil"/>
              <w:bottom w:val="nil"/>
            </w:tcBorders>
          </w:tcPr>
          <w:p w14:paraId="372D3261" w14:textId="77777777" w:rsidR="00880942" w:rsidRPr="00CA68E6" w:rsidRDefault="00880942" w:rsidP="00164AC9">
            <w:pPr>
              <w:autoSpaceDE w:val="0"/>
              <w:autoSpaceDN w:val="0"/>
              <w:adjustRightInd w:val="0"/>
              <w:spacing w:after="0" w:line="240" w:lineRule="auto"/>
              <w:jc w:val="right"/>
              <w:rPr>
                <w:rFonts w:cstheme="minorHAnsi"/>
                <w:color w:val="000000"/>
              </w:rPr>
            </w:pPr>
          </w:p>
        </w:tc>
      </w:tr>
      <w:tr w:rsidR="00880942" w:rsidRPr="00CA68E6" w14:paraId="238E6773" w14:textId="77777777" w:rsidTr="00880942">
        <w:trPr>
          <w:trHeight w:val="58"/>
          <w:tblHeader/>
        </w:trPr>
        <w:tc>
          <w:tcPr>
            <w:tcW w:w="0" w:type="auto"/>
            <w:gridSpan w:val="9"/>
            <w:tcBorders>
              <w:top w:val="nil"/>
              <w:bottom w:val="single" w:sz="6" w:space="0" w:color="auto"/>
            </w:tcBorders>
          </w:tcPr>
          <w:p w14:paraId="2612352B" w14:textId="6BD34884" w:rsidR="00880942" w:rsidRPr="00880942" w:rsidRDefault="00880942" w:rsidP="00880942">
            <w:pPr>
              <w:autoSpaceDE w:val="0"/>
              <w:autoSpaceDN w:val="0"/>
              <w:adjustRightInd w:val="0"/>
              <w:spacing w:after="0" w:line="240" w:lineRule="auto"/>
              <w:rPr>
                <w:rFonts w:cstheme="minorHAnsi"/>
                <w:b/>
                <w:bCs/>
                <w:iCs/>
                <w:color w:val="000000"/>
              </w:rPr>
            </w:pPr>
            <w:r w:rsidRPr="00880942">
              <w:rPr>
                <w:rFonts w:cstheme="minorHAnsi"/>
                <w:b/>
              </w:rPr>
              <w:lastRenderedPageBreak/>
              <w:t>Table C-2. Confirmatory factor analysis, factor loading, by domain and item (all items) in the instructional staff survey: 2015</w:t>
            </w:r>
            <w:r>
              <w:rPr>
                <w:rFonts w:cstheme="minorHAnsi"/>
                <w:b/>
              </w:rPr>
              <w:t xml:space="preserve"> - continued</w:t>
            </w:r>
          </w:p>
        </w:tc>
      </w:tr>
      <w:tr w:rsidR="00880942" w:rsidRPr="00CA68E6" w14:paraId="3D6CFC50" w14:textId="77777777" w:rsidTr="00880942">
        <w:trPr>
          <w:trHeight w:val="58"/>
          <w:tblHeader/>
        </w:trPr>
        <w:tc>
          <w:tcPr>
            <w:tcW w:w="0" w:type="auto"/>
            <w:gridSpan w:val="3"/>
            <w:tcBorders>
              <w:top w:val="single" w:sz="6" w:space="0" w:color="auto"/>
              <w:bottom w:val="single" w:sz="6" w:space="0" w:color="auto"/>
            </w:tcBorders>
          </w:tcPr>
          <w:p w14:paraId="50189CC8" w14:textId="77777777" w:rsidR="00880942" w:rsidRPr="00CA68E6" w:rsidRDefault="00880942" w:rsidP="00880942">
            <w:pPr>
              <w:autoSpaceDE w:val="0"/>
              <w:autoSpaceDN w:val="0"/>
              <w:adjustRightInd w:val="0"/>
              <w:spacing w:after="0" w:line="240" w:lineRule="auto"/>
              <w:jc w:val="center"/>
              <w:rPr>
                <w:rFonts w:cstheme="minorHAnsi"/>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5B438A55" w14:textId="77777777" w:rsidR="00880942" w:rsidRPr="00CA68E6" w:rsidRDefault="00880942" w:rsidP="00880942">
            <w:pPr>
              <w:autoSpaceDE w:val="0"/>
              <w:autoSpaceDN w:val="0"/>
              <w:adjustRightInd w:val="0"/>
              <w:spacing w:after="0" w:line="240" w:lineRule="auto"/>
              <w:jc w:val="center"/>
              <w:rPr>
                <w:rFonts w:cstheme="minorHAnsi"/>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491ECB60" w14:textId="77777777" w:rsidR="00880942" w:rsidRPr="00CA68E6" w:rsidRDefault="00880942" w:rsidP="00880942">
            <w:pPr>
              <w:autoSpaceDE w:val="0"/>
              <w:autoSpaceDN w:val="0"/>
              <w:adjustRightInd w:val="0"/>
              <w:spacing w:after="0" w:line="240" w:lineRule="auto"/>
              <w:jc w:val="center"/>
              <w:rPr>
                <w:rFonts w:cstheme="minorHAnsi"/>
                <w:color w:val="000000"/>
              </w:rPr>
            </w:pPr>
            <w:r w:rsidRPr="00CA68E6">
              <w:rPr>
                <w:rFonts w:cstheme="minorHAnsi"/>
                <w:b/>
                <w:bCs/>
                <w:iCs/>
                <w:color w:val="000000"/>
              </w:rPr>
              <w:t>Environment</w:t>
            </w:r>
          </w:p>
        </w:tc>
      </w:tr>
      <w:tr w:rsidR="00880942" w:rsidRPr="00CA68E6" w14:paraId="00880619" w14:textId="77777777" w:rsidTr="00880942">
        <w:trPr>
          <w:trHeight w:val="58"/>
          <w:tblHeader/>
        </w:trPr>
        <w:tc>
          <w:tcPr>
            <w:tcW w:w="0" w:type="auto"/>
            <w:tcBorders>
              <w:top w:val="single" w:sz="6" w:space="0" w:color="auto"/>
              <w:bottom w:val="single" w:sz="6" w:space="0" w:color="auto"/>
            </w:tcBorders>
          </w:tcPr>
          <w:p w14:paraId="19186C1F" w14:textId="77777777" w:rsidR="00880942" w:rsidRPr="00CA68E6" w:rsidRDefault="00880942" w:rsidP="00880942">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58F899AE" w14:textId="77777777" w:rsidR="00880942" w:rsidRPr="00CA68E6" w:rsidRDefault="00880942" w:rsidP="00880942">
            <w:pPr>
              <w:autoSpaceDE w:val="0"/>
              <w:autoSpaceDN w:val="0"/>
              <w:adjustRightInd w:val="0"/>
              <w:spacing w:after="0" w:line="240" w:lineRule="auto"/>
              <w:ind w:left="-92" w:right="-91"/>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542C9FCC" w14:textId="77777777" w:rsidR="00880942" w:rsidRPr="00CA68E6" w:rsidRDefault="00880942" w:rsidP="00880942">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4EFB2B0D" w14:textId="77777777" w:rsidR="00880942" w:rsidRPr="00CA68E6" w:rsidRDefault="00880942" w:rsidP="00880942">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14AF78AD" w14:textId="77777777" w:rsidR="00880942" w:rsidRPr="00CA68E6" w:rsidRDefault="00880942" w:rsidP="00880942">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2AB54E5B" w14:textId="77777777" w:rsidR="00880942" w:rsidRPr="00CA68E6" w:rsidRDefault="00880942" w:rsidP="00880942">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088BB3CE" w14:textId="77777777" w:rsidR="00880942" w:rsidRPr="00CA68E6" w:rsidRDefault="00880942" w:rsidP="00880942">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727DA8E5" w14:textId="77777777" w:rsidR="00880942" w:rsidRPr="00CA68E6" w:rsidRDefault="00880942" w:rsidP="00880942">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59C548D5" w14:textId="77777777" w:rsidR="00880942" w:rsidRPr="00CA68E6" w:rsidRDefault="00880942" w:rsidP="00880942">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880942" w:rsidRPr="00CA68E6" w14:paraId="745E6563" w14:textId="77777777" w:rsidTr="00880942">
        <w:trPr>
          <w:trHeight w:val="58"/>
          <w:tblHeader/>
        </w:trPr>
        <w:tc>
          <w:tcPr>
            <w:tcW w:w="0" w:type="auto"/>
          </w:tcPr>
          <w:p w14:paraId="1DD4BF55" w14:textId="77777777" w:rsidR="00880942" w:rsidRPr="00CA68E6" w:rsidRDefault="00880942" w:rsidP="00880942">
            <w:pPr>
              <w:autoSpaceDE w:val="0"/>
              <w:autoSpaceDN w:val="0"/>
              <w:adjustRightInd w:val="0"/>
              <w:spacing w:after="0" w:line="240" w:lineRule="auto"/>
              <w:ind w:left="144"/>
              <w:rPr>
                <w:rFonts w:cstheme="minorHAnsi"/>
                <w:color w:val="000000"/>
              </w:rPr>
            </w:pPr>
          </w:p>
        </w:tc>
        <w:tc>
          <w:tcPr>
            <w:tcW w:w="0" w:type="auto"/>
          </w:tcPr>
          <w:p w14:paraId="05BCEEA2"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3C1B6CA8"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03243E87" w14:textId="40C1717F"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F4 BY</w:t>
            </w:r>
          </w:p>
        </w:tc>
        <w:tc>
          <w:tcPr>
            <w:tcW w:w="0" w:type="auto"/>
          </w:tcPr>
          <w:p w14:paraId="207F7E30" w14:textId="64104364"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5618B34E" w14:textId="076FB8C6"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CA3AD34" w14:textId="77777777" w:rsidR="00880942" w:rsidRPr="00CA68E6" w:rsidRDefault="00880942" w:rsidP="00880942">
            <w:pPr>
              <w:autoSpaceDE w:val="0"/>
              <w:autoSpaceDN w:val="0"/>
              <w:adjustRightInd w:val="0"/>
              <w:spacing w:after="0" w:line="240" w:lineRule="auto"/>
              <w:rPr>
                <w:rFonts w:cstheme="minorHAnsi"/>
                <w:color w:val="000000"/>
              </w:rPr>
            </w:pPr>
            <w:r w:rsidRPr="00CA68E6">
              <w:rPr>
                <w:rFonts w:cstheme="minorHAnsi"/>
                <w:color w:val="000000"/>
              </w:rPr>
              <w:t>F5 BY</w:t>
            </w:r>
          </w:p>
        </w:tc>
        <w:tc>
          <w:tcPr>
            <w:tcW w:w="0" w:type="auto"/>
          </w:tcPr>
          <w:p w14:paraId="7E384CA6"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50E17550" w14:textId="77777777" w:rsidR="00880942" w:rsidRPr="00CA68E6" w:rsidRDefault="00880942" w:rsidP="00880942">
            <w:pPr>
              <w:autoSpaceDE w:val="0"/>
              <w:autoSpaceDN w:val="0"/>
              <w:adjustRightInd w:val="0"/>
              <w:spacing w:after="0" w:line="240" w:lineRule="auto"/>
              <w:jc w:val="right"/>
              <w:rPr>
                <w:rFonts w:cstheme="minorHAnsi"/>
                <w:color w:val="000000"/>
              </w:rPr>
            </w:pPr>
          </w:p>
        </w:tc>
      </w:tr>
      <w:tr w:rsidR="00880942" w:rsidRPr="00CA68E6" w14:paraId="2DEB7E98" w14:textId="77777777" w:rsidTr="00880942">
        <w:trPr>
          <w:trHeight w:val="58"/>
          <w:tblHeader/>
        </w:trPr>
        <w:tc>
          <w:tcPr>
            <w:tcW w:w="0" w:type="auto"/>
          </w:tcPr>
          <w:p w14:paraId="6464734F"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7CA890B6"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69C48F59"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34BC45A4" w14:textId="582BF09F"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ISAFSUB83</w:t>
            </w:r>
          </w:p>
        </w:tc>
        <w:tc>
          <w:tcPr>
            <w:tcW w:w="0" w:type="auto"/>
          </w:tcPr>
          <w:p w14:paraId="35C8652B" w14:textId="28BAFBA6"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0.856</w:t>
            </w:r>
          </w:p>
        </w:tc>
        <w:tc>
          <w:tcPr>
            <w:tcW w:w="0" w:type="auto"/>
          </w:tcPr>
          <w:p w14:paraId="63DDEC20" w14:textId="2854DAC2"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0.017</w:t>
            </w:r>
          </w:p>
        </w:tc>
        <w:tc>
          <w:tcPr>
            <w:tcW w:w="0" w:type="auto"/>
          </w:tcPr>
          <w:p w14:paraId="53B868BB"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IENVDIS129</w:t>
            </w:r>
          </w:p>
        </w:tc>
        <w:tc>
          <w:tcPr>
            <w:tcW w:w="0" w:type="auto"/>
          </w:tcPr>
          <w:p w14:paraId="6496B75B"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0.788</w:t>
            </w:r>
          </w:p>
        </w:tc>
        <w:tc>
          <w:tcPr>
            <w:tcW w:w="0" w:type="auto"/>
          </w:tcPr>
          <w:p w14:paraId="05050DB5"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0.016</w:t>
            </w:r>
          </w:p>
        </w:tc>
      </w:tr>
      <w:tr w:rsidR="00880942" w:rsidRPr="00CA68E6" w14:paraId="59E29FEB" w14:textId="77777777" w:rsidTr="00880942">
        <w:trPr>
          <w:trHeight w:val="58"/>
          <w:tblHeader/>
        </w:trPr>
        <w:tc>
          <w:tcPr>
            <w:tcW w:w="0" w:type="auto"/>
          </w:tcPr>
          <w:p w14:paraId="3E645CA5"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B42EE19"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41B50BD9"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9946AB5" w14:textId="5A591AF1"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ISAFSUB84B</w:t>
            </w:r>
          </w:p>
        </w:tc>
        <w:tc>
          <w:tcPr>
            <w:tcW w:w="0" w:type="auto"/>
          </w:tcPr>
          <w:p w14:paraId="2DCE8AA8" w14:textId="276B80EB"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0.566</w:t>
            </w:r>
          </w:p>
        </w:tc>
        <w:tc>
          <w:tcPr>
            <w:tcW w:w="0" w:type="auto"/>
          </w:tcPr>
          <w:p w14:paraId="67AA0DE5" w14:textId="623D8A64"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0.031</w:t>
            </w:r>
          </w:p>
        </w:tc>
        <w:tc>
          <w:tcPr>
            <w:tcW w:w="0" w:type="auto"/>
          </w:tcPr>
          <w:p w14:paraId="01E3F33F"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IENVDIS130</w:t>
            </w:r>
          </w:p>
        </w:tc>
        <w:tc>
          <w:tcPr>
            <w:tcW w:w="0" w:type="auto"/>
          </w:tcPr>
          <w:p w14:paraId="20F75E54"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0.778</w:t>
            </w:r>
          </w:p>
        </w:tc>
        <w:tc>
          <w:tcPr>
            <w:tcW w:w="0" w:type="auto"/>
          </w:tcPr>
          <w:p w14:paraId="4CEA76F6"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0.018</w:t>
            </w:r>
          </w:p>
        </w:tc>
      </w:tr>
      <w:tr w:rsidR="00880942" w:rsidRPr="00CA68E6" w14:paraId="2E5A8474" w14:textId="77777777" w:rsidTr="00880942">
        <w:trPr>
          <w:trHeight w:val="58"/>
          <w:tblHeader/>
        </w:trPr>
        <w:tc>
          <w:tcPr>
            <w:tcW w:w="0" w:type="auto"/>
          </w:tcPr>
          <w:p w14:paraId="661DF16E"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5C3FADB"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6A7B5AA1"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950BFBD" w14:textId="6DF3020E"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ISAFSUB84</w:t>
            </w:r>
          </w:p>
        </w:tc>
        <w:tc>
          <w:tcPr>
            <w:tcW w:w="0" w:type="auto"/>
          </w:tcPr>
          <w:p w14:paraId="49D862B1" w14:textId="1EA2CA39"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0.639</w:t>
            </w:r>
          </w:p>
        </w:tc>
        <w:tc>
          <w:tcPr>
            <w:tcW w:w="0" w:type="auto"/>
          </w:tcPr>
          <w:p w14:paraId="0D4F0083" w14:textId="6634BF5A"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0.023</w:t>
            </w:r>
          </w:p>
        </w:tc>
        <w:tc>
          <w:tcPr>
            <w:tcW w:w="0" w:type="auto"/>
          </w:tcPr>
          <w:p w14:paraId="2AD35DC2"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IENVDIS131</w:t>
            </w:r>
          </w:p>
        </w:tc>
        <w:tc>
          <w:tcPr>
            <w:tcW w:w="0" w:type="auto"/>
          </w:tcPr>
          <w:p w14:paraId="09C0AFD9"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0.836</w:t>
            </w:r>
          </w:p>
        </w:tc>
        <w:tc>
          <w:tcPr>
            <w:tcW w:w="0" w:type="auto"/>
          </w:tcPr>
          <w:p w14:paraId="4026DF8A"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0.014</w:t>
            </w:r>
          </w:p>
        </w:tc>
      </w:tr>
      <w:tr w:rsidR="00880942" w:rsidRPr="00CA68E6" w14:paraId="0215666F" w14:textId="77777777" w:rsidTr="00880942">
        <w:trPr>
          <w:trHeight w:val="58"/>
          <w:tblHeader/>
        </w:trPr>
        <w:tc>
          <w:tcPr>
            <w:tcW w:w="0" w:type="auto"/>
          </w:tcPr>
          <w:p w14:paraId="61982F61"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65E82E4"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2D038D3"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920C1E1" w14:textId="109DC6F3"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ISAFSUB85</w:t>
            </w:r>
          </w:p>
        </w:tc>
        <w:tc>
          <w:tcPr>
            <w:tcW w:w="0" w:type="auto"/>
          </w:tcPr>
          <w:p w14:paraId="58BABCAA" w14:textId="0FE6174C"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0.762</w:t>
            </w:r>
          </w:p>
        </w:tc>
        <w:tc>
          <w:tcPr>
            <w:tcW w:w="0" w:type="auto"/>
          </w:tcPr>
          <w:p w14:paraId="0EE49D21" w14:textId="091868DF"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0.019</w:t>
            </w:r>
          </w:p>
        </w:tc>
        <w:tc>
          <w:tcPr>
            <w:tcW w:w="0" w:type="auto"/>
          </w:tcPr>
          <w:p w14:paraId="736CA685"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IENVDIS132</w:t>
            </w:r>
          </w:p>
        </w:tc>
        <w:tc>
          <w:tcPr>
            <w:tcW w:w="0" w:type="auto"/>
          </w:tcPr>
          <w:p w14:paraId="2A3D2A9D"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0.840</w:t>
            </w:r>
          </w:p>
        </w:tc>
        <w:tc>
          <w:tcPr>
            <w:tcW w:w="0" w:type="auto"/>
          </w:tcPr>
          <w:p w14:paraId="07988AE7"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0.012</w:t>
            </w:r>
          </w:p>
        </w:tc>
      </w:tr>
      <w:tr w:rsidR="00880942" w:rsidRPr="00CA68E6" w14:paraId="6982D9CA" w14:textId="77777777" w:rsidTr="00880942">
        <w:trPr>
          <w:trHeight w:val="58"/>
          <w:tblHeader/>
        </w:trPr>
        <w:tc>
          <w:tcPr>
            <w:tcW w:w="0" w:type="auto"/>
          </w:tcPr>
          <w:p w14:paraId="0A0771BE"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5AA32917"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406C487D"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525B89B" w14:textId="087BF793"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ISAFSUB86</w:t>
            </w:r>
          </w:p>
        </w:tc>
        <w:tc>
          <w:tcPr>
            <w:tcW w:w="0" w:type="auto"/>
          </w:tcPr>
          <w:p w14:paraId="6327D9F0" w14:textId="16D57D99"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0.783</w:t>
            </w:r>
          </w:p>
        </w:tc>
        <w:tc>
          <w:tcPr>
            <w:tcW w:w="0" w:type="auto"/>
          </w:tcPr>
          <w:p w14:paraId="0AE0BEE8" w14:textId="17401D18"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0.016</w:t>
            </w:r>
          </w:p>
        </w:tc>
        <w:tc>
          <w:tcPr>
            <w:tcW w:w="0" w:type="auto"/>
          </w:tcPr>
          <w:p w14:paraId="6B088147"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IENVDIS133</w:t>
            </w:r>
          </w:p>
        </w:tc>
        <w:tc>
          <w:tcPr>
            <w:tcW w:w="0" w:type="auto"/>
          </w:tcPr>
          <w:p w14:paraId="40546712"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0.920</w:t>
            </w:r>
          </w:p>
        </w:tc>
        <w:tc>
          <w:tcPr>
            <w:tcW w:w="0" w:type="auto"/>
          </w:tcPr>
          <w:p w14:paraId="0102F522"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0.009</w:t>
            </w:r>
          </w:p>
        </w:tc>
      </w:tr>
      <w:tr w:rsidR="00880942" w:rsidRPr="00CA68E6" w14:paraId="02CF06ED" w14:textId="77777777" w:rsidTr="00880942">
        <w:trPr>
          <w:trHeight w:val="58"/>
          <w:tblHeader/>
        </w:trPr>
        <w:tc>
          <w:tcPr>
            <w:tcW w:w="0" w:type="auto"/>
          </w:tcPr>
          <w:p w14:paraId="5BE9FC50"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3A817DE0"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4C6DB09"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2BCDA7E3" w14:textId="11A8D24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ISAFSUB87</w:t>
            </w:r>
          </w:p>
        </w:tc>
        <w:tc>
          <w:tcPr>
            <w:tcW w:w="0" w:type="auto"/>
          </w:tcPr>
          <w:p w14:paraId="0BAE6B1C" w14:textId="149795E2"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0.832</w:t>
            </w:r>
          </w:p>
        </w:tc>
        <w:tc>
          <w:tcPr>
            <w:tcW w:w="0" w:type="auto"/>
          </w:tcPr>
          <w:p w14:paraId="3D4FDB20" w14:textId="165DB966"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3B963F2E"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IENVDIS134</w:t>
            </w:r>
          </w:p>
        </w:tc>
        <w:tc>
          <w:tcPr>
            <w:tcW w:w="0" w:type="auto"/>
          </w:tcPr>
          <w:p w14:paraId="0E029869"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0.874</w:t>
            </w:r>
          </w:p>
        </w:tc>
        <w:tc>
          <w:tcPr>
            <w:tcW w:w="0" w:type="auto"/>
          </w:tcPr>
          <w:p w14:paraId="149DBFAD"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0.010</w:t>
            </w:r>
          </w:p>
        </w:tc>
      </w:tr>
      <w:tr w:rsidR="00880942" w:rsidRPr="00CA68E6" w14:paraId="2F6E4062" w14:textId="77777777" w:rsidTr="00880942">
        <w:trPr>
          <w:trHeight w:val="58"/>
          <w:tblHeader/>
        </w:trPr>
        <w:tc>
          <w:tcPr>
            <w:tcW w:w="0" w:type="auto"/>
          </w:tcPr>
          <w:p w14:paraId="5B49529D"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6F34ACC"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E8944F5"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3274478" w14:textId="249E3DAC"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ISAFSUB88</w:t>
            </w:r>
          </w:p>
        </w:tc>
        <w:tc>
          <w:tcPr>
            <w:tcW w:w="0" w:type="auto"/>
          </w:tcPr>
          <w:p w14:paraId="247A84CA" w14:textId="65B0AB20"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0.735</w:t>
            </w:r>
          </w:p>
        </w:tc>
        <w:tc>
          <w:tcPr>
            <w:tcW w:w="0" w:type="auto"/>
          </w:tcPr>
          <w:p w14:paraId="0B450105" w14:textId="45A1DAF1"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0.020</w:t>
            </w:r>
          </w:p>
        </w:tc>
        <w:tc>
          <w:tcPr>
            <w:tcW w:w="0" w:type="auto"/>
          </w:tcPr>
          <w:p w14:paraId="7144C2CD"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IENVDIS134B</w:t>
            </w:r>
          </w:p>
        </w:tc>
        <w:tc>
          <w:tcPr>
            <w:tcW w:w="0" w:type="auto"/>
          </w:tcPr>
          <w:p w14:paraId="75F23632"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0.802</w:t>
            </w:r>
          </w:p>
        </w:tc>
        <w:tc>
          <w:tcPr>
            <w:tcW w:w="0" w:type="auto"/>
          </w:tcPr>
          <w:p w14:paraId="68160297"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0.014</w:t>
            </w:r>
          </w:p>
        </w:tc>
      </w:tr>
      <w:tr w:rsidR="00880942" w:rsidRPr="00CA68E6" w14:paraId="57D61AF4" w14:textId="77777777" w:rsidTr="00880942">
        <w:trPr>
          <w:trHeight w:val="58"/>
          <w:tblHeader/>
        </w:trPr>
        <w:tc>
          <w:tcPr>
            <w:tcW w:w="0" w:type="auto"/>
          </w:tcPr>
          <w:p w14:paraId="33A8CE2A"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6DF9DD93"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25B632B6"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9C42F95" w14:textId="6D59341A"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ISAFSUB89</w:t>
            </w:r>
          </w:p>
        </w:tc>
        <w:tc>
          <w:tcPr>
            <w:tcW w:w="0" w:type="auto"/>
          </w:tcPr>
          <w:p w14:paraId="56623B33" w14:textId="1230C082"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0.547</w:t>
            </w:r>
          </w:p>
        </w:tc>
        <w:tc>
          <w:tcPr>
            <w:tcW w:w="0" w:type="auto"/>
          </w:tcPr>
          <w:p w14:paraId="1185E5BA" w14:textId="735606D4"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0.032</w:t>
            </w:r>
          </w:p>
        </w:tc>
        <w:tc>
          <w:tcPr>
            <w:tcW w:w="0" w:type="auto"/>
          </w:tcPr>
          <w:p w14:paraId="58CACE03"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IENVDIS134C</w:t>
            </w:r>
          </w:p>
        </w:tc>
        <w:tc>
          <w:tcPr>
            <w:tcW w:w="0" w:type="auto"/>
          </w:tcPr>
          <w:p w14:paraId="774E20D4"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0.913</w:t>
            </w:r>
          </w:p>
        </w:tc>
        <w:tc>
          <w:tcPr>
            <w:tcW w:w="0" w:type="auto"/>
          </w:tcPr>
          <w:p w14:paraId="0B4E59C2"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0.007</w:t>
            </w:r>
          </w:p>
        </w:tc>
      </w:tr>
      <w:tr w:rsidR="00880942" w:rsidRPr="00CA68E6" w14:paraId="545037D2" w14:textId="77777777" w:rsidTr="00880942">
        <w:trPr>
          <w:trHeight w:val="58"/>
          <w:tblHeader/>
        </w:trPr>
        <w:tc>
          <w:tcPr>
            <w:tcW w:w="0" w:type="auto"/>
          </w:tcPr>
          <w:p w14:paraId="4BD4D450"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3EE1DA74"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7986625D"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33787BE7" w14:textId="4650D76B"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ISAFSUB90</w:t>
            </w:r>
          </w:p>
        </w:tc>
        <w:tc>
          <w:tcPr>
            <w:tcW w:w="0" w:type="auto"/>
          </w:tcPr>
          <w:p w14:paraId="303618F9" w14:textId="26650CFF"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0.885</w:t>
            </w:r>
          </w:p>
        </w:tc>
        <w:tc>
          <w:tcPr>
            <w:tcW w:w="0" w:type="auto"/>
          </w:tcPr>
          <w:p w14:paraId="2668C9F2" w14:textId="0DB06669"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1D181951"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IENVDIS135</w:t>
            </w:r>
          </w:p>
        </w:tc>
        <w:tc>
          <w:tcPr>
            <w:tcW w:w="0" w:type="auto"/>
          </w:tcPr>
          <w:p w14:paraId="408FE815"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0.913</w:t>
            </w:r>
          </w:p>
        </w:tc>
        <w:tc>
          <w:tcPr>
            <w:tcW w:w="0" w:type="auto"/>
          </w:tcPr>
          <w:p w14:paraId="6BC7352F"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0.007</w:t>
            </w:r>
          </w:p>
        </w:tc>
      </w:tr>
      <w:tr w:rsidR="00880942" w:rsidRPr="00CA68E6" w14:paraId="2F17A74F" w14:textId="77777777" w:rsidTr="00880942">
        <w:trPr>
          <w:trHeight w:val="58"/>
          <w:tblHeader/>
        </w:trPr>
        <w:tc>
          <w:tcPr>
            <w:tcW w:w="0" w:type="auto"/>
          </w:tcPr>
          <w:p w14:paraId="247A54EC"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418AF37"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42067D6A"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0E061A56" w14:textId="43558078" w:rsidR="00880942" w:rsidRPr="00CA68E6" w:rsidRDefault="00880942" w:rsidP="00880942">
            <w:pPr>
              <w:autoSpaceDE w:val="0"/>
              <w:autoSpaceDN w:val="0"/>
              <w:adjustRightInd w:val="0"/>
              <w:spacing w:after="0" w:line="240" w:lineRule="auto"/>
              <w:rPr>
                <w:rFonts w:cstheme="minorHAnsi"/>
                <w:color w:val="000000"/>
              </w:rPr>
            </w:pPr>
            <w:r w:rsidRPr="00CA68E6">
              <w:rPr>
                <w:rFonts w:cstheme="minorHAnsi"/>
                <w:color w:val="000000"/>
              </w:rPr>
              <w:t>ISAFSUB91</w:t>
            </w:r>
          </w:p>
        </w:tc>
        <w:tc>
          <w:tcPr>
            <w:tcW w:w="0" w:type="auto"/>
          </w:tcPr>
          <w:p w14:paraId="1B2D0C04" w14:textId="422E4985"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0.901</w:t>
            </w:r>
          </w:p>
        </w:tc>
        <w:tc>
          <w:tcPr>
            <w:tcW w:w="0" w:type="auto"/>
          </w:tcPr>
          <w:p w14:paraId="2A32C6D4" w14:textId="04C74990"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0.011</w:t>
            </w:r>
          </w:p>
        </w:tc>
        <w:tc>
          <w:tcPr>
            <w:tcW w:w="0" w:type="auto"/>
          </w:tcPr>
          <w:p w14:paraId="79027087"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IENVDIS136</w:t>
            </w:r>
          </w:p>
        </w:tc>
        <w:tc>
          <w:tcPr>
            <w:tcW w:w="0" w:type="auto"/>
          </w:tcPr>
          <w:p w14:paraId="6DA3F01D"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0.828</w:t>
            </w:r>
          </w:p>
        </w:tc>
        <w:tc>
          <w:tcPr>
            <w:tcW w:w="0" w:type="auto"/>
          </w:tcPr>
          <w:p w14:paraId="453F7927"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0.014</w:t>
            </w:r>
          </w:p>
        </w:tc>
      </w:tr>
      <w:tr w:rsidR="00880942" w:rsidRPr="00CA68E6" w14:paraId="58277BE3" w14:textId="77777777" w:rsidTr="00880942">
        <w:trPr>
          <w:trHeight w:val="58"/>
          <w:tblHeader/>
        </w:trPr>
        <w:tc>
          <w:tcPr>
            <w:tcW w:w="0" w:type="auto"/>
          </w:tcPr>
          <w:p w14:paraId="397A48E2"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34ACF02"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07F44F74"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4298D2CF" w14:textId="6C5DCF69"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 BY</w:t>
            </w:r>
          </w:p>
        </w:tc>
        <w:tc>
          <w:tcPr>
            <w:tcW w:w="0" w:type="auto"/>
          </w:tcPr>
          <w:p w14:paraId="7BDC157B" w14:textId="295E10D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4530F80F" w14:textId="4D895A6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2A93257" w14:textId="77777777" w:rsidR="00880942" w:rsidRPr="00CA68E6" w:rsidRDefault="00880942" w:rsidP="00880942">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Pr>
          <w:p w14:paraId="2FFCF3BF"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161FAC73" w14:textId="77777777" w:rsidR="00880942" w:rsidRPr="00CA68E6" w:rsidRDefault="00880942" w:rsidP="00880942">
            <w:pPr>
              <w:autoSpaceDE w:val="0"/>
              <w:autoSpaceDN w:val="0"/>
              <w:adjustRightInd w:val="0"/>
              <w:spacing w:after="0" w:line="240" w:lineRule="auto"/>
              <w:jc w:val="right"/>
              <w:rPr>
                <w:rFonts w:cstheme="minorHAnsi"/>
                <w:color w:val="000000"/>
              </w:rPr>
            </w:pPr>
          </w:p>
        </w:tc>
      </w:tr>
      <w:tr w:rsidR="00880942" w:rsidRPr="00CA68E6" w14:paraId="5ECBD7C8" w14:textId="77777777" w:rsidTr="00880942">
        <w:trPr>
          <w:trHeight w:val="58"/>
          <w:tblHeader/>
        </w:trPr>
        <w:tc>
          <w:tcPr>
            <w:tcW w:w="0" w:type="auto"/>
          </w:tcPr>
          <w:p w14:paraId="7DC89192"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128593A4"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297DA8F6"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4C7A98D" w14:textId="65EACE8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tcPr>
          <w:p w14:paraId="0AC06B4E" w14:textId="7C01F3B8"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0.828</w:t>
            </w:r>
          </w:p>
        </w:tc>
        <w:tc>
          <w:tcPr>
            <w:tcW w:w="0" w:type="auto"/>
          </w:tcPr>
          <w:p w14:paraId="12E14417" w14:textId="71EFE283"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66FDD509"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tcPr>
          <w:p w14:paraId="32E29A54"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0.755</w:t>
            </w:r>
          </w:p>
        </w:tc>
        <w:tc>
          <w:tcPr>
            <w:tcW w:w="0" w:type="auto"/>
          </w:tcPr>
          <w:p w14:paraId="3A475D1C"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0.016</w:t>
            </w:r>
          </w:p>
        </w:tc>
      </w:tr>
      <w:tr w:rsidR="00880942" w:rsidRPr="00CA68E6" w14:paraId="02A35F60" w14:textId="77777777" w:rsidTr="00880942">
        <w:trPr>
          <w:trHeight w:val="58"/>
          <w:tblHeader/>
        </w:trPr>
        <w:tc>
          <w:tcPr>
            <w:tcW w:w="0" w:type="auto"/>
          </w:tcPr>
          <w:p w14:paraId="4D2200FA"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2C8C512F"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E13542A"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66908BCC" w14:textId="1AD1A16C"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tcPr>
          <w:p w14:paraId="52500852" w14:textId="772A5A03"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0.864</w:t>
            </w:r>
          </w:p>
        </w:tc>
        <w:tc>
          <w:tcPr>
            <w:tcW w:w="0" w:type="auto"/>
          </w:tcPr>
          <w:p w14:paraId="635C0B40" w14:textId="2ECC249F"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5D2891CE"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tcPr>
          <w:p w14:paraId="786E79D4"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0.902</w:t>
            </w:r>
          </w:p>
        </w:tc>
        <w:tc>
          <w:tcPr>
            <w:tcW w:w="0" w:type="auto"/>
          </w:tcPr>
          <w:p w14:paraId="4144ACBB"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0.009</w:t>
            </w:r>
          </w:p>
        </w:tc>
      </w:tr>
      <w:tr w:rsidR="00880942" w:rsidRPr="00CA68E6" w14:paraId="66BDF0BC" w14:textId="77777777" w:rsidTr="00880942">
        <w:trPr>
          <w:trHeight w:val="58"/>
          <w:tblHeader/>
        </w:trPr>
        <w:tc>
          <w:tcPr>
            <w:tcW w:w="0" w:type="auto"/>
          </w:tcPr>
          <w:p w14:paraId="508E8665"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6C6A418"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0D91D735"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2EF9BF5B" w14:textId="68A5A13B"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tcPr>
          <w:p w14:paraId="3E2EDB41" w14:textId="35273A7D"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0.815</w:t>
            </w:r>
          </w:p>
        </w:tc>
        <w:tc>
          <w:tcPr>
            <w:tcW w:w="0" w:type="auto"/>
          </w:tcPr>
          <w:p w14:paraId="269E143F" w14:textId="3CFB9006"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0.013</w:t>
            </w:r>
          </w:p>
        </w:tc>
        <w:tc>
          <w:tcPr>
            <w:tcW w:w="0" w:type="auto"/>
          </w:tcPr>
          <w:p w14:paraId="197B813E"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tcPr>
          <w:p w14:paraId="3219DE86"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0.804</w:t>
            </w:r>
          </w:p>
        </w:tc>
        <w:tc>
          <w:tcPr>
            <w:tcW w:w="0" w:type="auto"/>
          </w:tcPr>
          <w:p w14:paraId="257A7A98"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0.013</w:t>
            </w:r>
          </w:p>
        </w:tc>
      </w:tr>
      <w:tr w:rsidR="00880942" w:rsidRPr="00CA68E6" w14:paraId="1F94492B" w14:textId="77777777" w:rsidTr="00880942">
        <w:trPr>
          <w:trHeight w:val="58"/>
          <w:tblHeader/>
        </w:trPr>
        <w:tc>
          <w:tcPr>
            <w:tcW w:w="0" w:type="auto"/>
          </w:tcPr>
          <w:p w14:paraId="1FC93C22"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614A40B"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60E5FC9B"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7218B281" w14:textId="19D0FC04"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tcPr>
          <w:p w14:paraId="3884E3CB" w14:textId="0160E406"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0.664</w:t>
            </w:r>
          </w:p>
        </w:tc>
        <w:tc>
          <w:tcPr>
            <w:tcW w:w="0" w:type="auto"/>
          </w:tcPr>
          <w:p w14:paraId="5D23AFFF" w14:textId="7D1860FD"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0.018</w:t>
            </w:r>
          </w:p>
        </w:tc>
        <w:tc>
          <w:tcPr>
            <w:tcW w:w="0" w:type="auto"/>
          </w:tcPr>
          <w:p w14:paraId="3D23ADE4"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tcPr>
          <w:p w14:paraId="1CD2DF05"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0.877</w:t>
            </w:r>
          </w:p>
        </w:tc>
        <w:tc>
          <w:tcPr>
            <w:tcW w:w="0" w:type="auto"/>
          </w:tcPr>
          <w:p w14:paraId="60C27877"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0.012</w:t>
            </w:r>
          </w:p>
        </w:tc>
      </w:tr>
      <w:tr w:rsidR="00880942" w:rsidRPr="00CA68E6" w14:paraId="6A38438A" w14:textId="77777777" w:rsidTr="00880942">
        <w:trPr>
          <w:trHeight w:val="58"/>
          <w:tblHeader/>
        </w:trPr>
        <w:tc>
          <w:tcPr>
            <w:tcW w:w="0" w:type="auto"/>
          </w:tcPr>
          <w:p w14:paraId="16C7CB98" w14:textId="77777777" w:rsidR="00880942" w:rsidRPr="00CA68E6" w:rsidRDefault="00880942" w:rsidP="00880942">
            <w:pPr>
              <w:autoSpaceDE w:val="0"/>
              <w:autoSpaceDN w:val="0"/>
              <w:adjustRightInd w:val="0"/>
              <w:spacing w:after="0" w:line="240" w:lineRule="auto"/>
              <w:jc w:val="right"/>
              <w:rPr>
                <w:rFonts w:cstheme="minorHAnsi"/>
                <w:color w:val="000000"/>
              </w:rPr>
            </w:pPr>
          </w:p>
        </w:tc>
        <w:tc>
          <w:tcPr>
            <w:tcW w:w="0" w:type="auto"/>
          </w:tcPr>
          <w:p w14:paraId="09DA38F3"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13C774A2"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65D220B9" w14:textId="77777777" w:rsidR="00880942" w:rsidRPr="00CA68E6" w:rsidRDefault="00880942" w:rsidP="00880942">
            <w:pPr>
              <w:autoSpaceDE w:val="0"/>
              <w:autoSpaceDN w:val="0"/>
              <w:adjustRightInd w:val="0"/>
              <w:spacing w:after="0" w:line="240" w:lineRule="auto"/>
              <w:rPr>
                <w:rFonts w:cstheme="minorHAnsi"/>
                <w:color w:val="000000"/>
              </w:rPr>
            </w:pPr>
          </w:p>
        </w:tc>
        <w:tc>
          <w:tcPr>
            <w:tcW w:w="0" w:type="auto"/>
          </w:tcPr>
          <w:p w14:paraId="493E4A0C"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75AB9D53" w14:textId="77777777" w:rsidR="00880942" w:rsidRPr="00CA68E6" w:rsidRDefault="00880942" w:rsidP="00880942">
            <w:pPr>
              <w:autoSpaceDE w:val="0"/>
              <w:autoSpaceDN w:val="0"/>
              <w:adjustRightInd w:val="0"/>
              <w:spacing w:after="0" w:line="240" w:lineRule="auto"/>
              <w:jc w:val="center"/>
              <w:rPr>
                <w:rFonts w:cstheme="minorHAnsi"/>
                <w:color w:val="000000"/>
              </w:rPr>
            </w:pPr>
          </w:p>
        </w:tc>
        <w:tc>
          <w:tcPr>
            <w:tcW w:w="0" w:type="auto"/>
          </w:tcPr>
          <w:p w14:paraId="53BF79BA" w14:textId="77777777" w:rsidR="00880942" w:rsidRPr="00CA68E6" w:rsidRDefault="00880942" w:rsidP="00880942">
            <w:pPr>
              <w:autoSpaceDE w:val="0"/>
              <w:autoSpaceDN w:val="0"/>
              <w:adjustRightInd w:val="0"/>
              <w:spacing w:after="0" w:line="240" w:lineRule="auto"/>
              <w:ind w:left="144"/>
              <w:rPr>
                <w:rFonts w:cstheme="minorHAnsi"/>
                <w:color w:val="000000"/>
              </w:rPr>
            </w:pPr>
            <w:r w:rsidRPr="00CA68E6">
              <w:rPr>
                <w:rFonts w:cstheme="minorHAnsi"/>
                <w:color w:val="000000"/>
              </w:rPr>
              <w:t>F5</w:t>
            </w:r>
          </w:p>
        </w:tc>
        <w:tc>
          <w:tcPr>
            <w:tcW w:w="0" w:type="auto"/>
          </w:tcPr>
          <w:p w14:paraId="73ADC915"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0.911</w:t>
            </w:r>
          </w:p>
        </w:tc>
        <w:tc>
          <w:tcPr>
            <w:tcW w:w="0" w:type="auto"/>
          </w:tcPr>
          <w:p w14:paraId="6D0815C6" w14:textId="77777777" w:rsidR="00880942" w:rsidRPr="00CA68E6" w:rsidRDefault="00880942" w:rsidP="00880942">
            <w:pPr>
              <w:autoSpaceDE w:val="0"/>
              <w:autoSpaceDN w:val="0"/>
              <w:adjustRightInd w:val="0"/>
              <w:spacing w:after="0" w:line="240" w:lineRule="auto"/>
              <w:jc w:val="right"/>
              <w:rPr>
                <w:rFonts w:cstheme="minorHAnsi"/>
                <w:color w:val="000000"/>
              </w:rPr>
            </w:pPr>
            <w:r w:rsidRPr="00CA68E6">
              <w:rPr>
                <w:rFonts w:cstheme="minorHAnsi"/>
                <w:color w:val="000000"/>
              </w:rPr>
              <w:t>0.008</w:t>
            </w:r>
          </w:p>
        </w:tc>
      </w:tr>
    </w:tbl>
    <w:p w14:paraId="0B83F3A8" w14:textId="17EABA76"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p>
    <w:p w14:paraId="6027246F" w14:textId="77777777" w:rsidR="007229F6" w:rsidRPr="00CA68E6" w:rsidRDefault="006C7BA6" w:rsidP="007229F6">
      <w:pPr>
        <w:pStyle w:val="Heading1"/>
        <w:rPr>
          <w:rFonts w:asciiTheme="minorHAnsi" w:hAnsiTheme="minorHAnsi" w:cstheme="minorHAnsi"/>
          <w:color w:val="auto"/>
          <w:sz w:val="22"/>
          <w:szCs w:val="22"/>
        </w:rPr>
      </w:pPr>
      <w:r>
        <w:rPr>
          <w:rFonts w:asciiTheme="minorHAnsi" w:hAnsiTheme="minorHAnsi" w:cstheme="minorHAnsi"/>
          <w:color w:val="auto"/>
          <w:sz w:val="22"/>
          <w:szCs w:val="22"/>
        </w:rPr>
        <w:br w:type="column"/>
      </w:r>
      <w:bookmarkStart w:id="48" w:name="_Toc426468503"/>
      <w:r w:rsidR="007229F6" w:rsidRPr="00CA68E6">
        <w:rPr>
          <w:rFonts w:asciiTheme="minorHAnsi" w:hAnsiTheme="minorHAnsi" w:cstheme="minorHAnsi"/>
          <w:color w:val="auto"/>
          <w:sz w:val="22"/>
          <w:szCs w:val="22"/>
        </w:rPr>
        <w:lastRenderedPageBreak/>
        <w:t xml:space="preserve">Table C-3. Confirmatory factor analysis, factor loading, by domain and item </w:t>
      </w:r>
      <w:r w:rsidR="00B7398A" w:rsidRPr="00B7398A">
        <w:rPr>
          <w:rFonts w:asciiTheme="minorHAnsi" w:hAnsiTheme="minorHAnsi" w:cstheme="minorHAnsi"/>
          <w:color w:val="auto"/>
          <w:sz w:val="22"/>
          <w:szCs w:val="22"/>
        </w:rPr>
        <w:t xml:space="preserve">(all items) </w:t>
      </w:r>
      <w:r w:rsidR="007229F6" w:rsidRPr="00CA68E6">
        <w:rPr>
          <w:rFonts w:asciiTheme="minorHAnsi" w:hAnsiTheme="minorHAnsi" w:cstheme="minorHAnsi"/>
          <w:color w:val="auto"/>
          <w:sz w:val="22"/>
          <w:szCs w:val="22"/>
        </w:rPr>
        <w:t>in the noninstructional staff survey: 2015</w:t>
      </w:r>
      <w:bookmarkEnd w:id="48"/>
    </w:p>
    <w:tbl>
      <w:tblPr>
        <w:tblW w:w="9823" w:type="dxa"/>
        <w:tblInd w:w="78" w:type="dxa"/>
        <w:tblBorders>
          <w:top w:val="single" w:sz="6" w:space="0" w:color="auto"/>
          <w:bottom w:val="single" w:sz="6" w:space="0" w:color="auto"/>
        </w:tblBorders>
        <w:tblLook w:val="0000" w:firstRow="0" w:lastRow="0" w:firstColumn="0" w:lastColumn="0" w:noHBand="0" w:noVBand="0"/>
      </w:tblPr>
      <w:tblGrid>
        <w:gridCol w:w="1474"/>
        <w:gridCol w:w="856"/>
        <w:gridCol w:w="718"/>
        <w:gridCol w:w="1608"/>
        <w:gridCol w:w="1016"/>
        <w:gridCol w:w="718"/>
        <w:gridCol w:w="1699"/>
        <w:gridCol w:w="1016"/>
        <w:gridCol w:w="718"/>
      </w:tblGrid>
      <w:tr w:rsidR="007229F6" w:rsidRPr="00CA68E6" w14:paraId="32AE5FB4" w14:textId="77777777" w:rsidTr="00D85068">
        <w:trPr>
          <w:trHeight w:val="184"/>
          <w:tblHeader/>
        </w:trPr>
        <w:tc>
          <w:tcPr>
            <w:tcW w:w="3048" w:type="dxa"/>
            <w:gridSpan w:val="3"/>
            <w:tcBorders>
              <w:top w:val="single" w:sz="6" w:space="0" w:color="auto"/>
              <w:bottom w:val="single" w:sz="6" w:space="0" w:color="auto"/>
            </w:tcBorders>
          </w:tcPr>
          <w:p w14:paraId="58AD9D33"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1774966E"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6EBBB8D3"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Environment</w:t>
            </w:r>
          </w:p>
        </w:tc>
      </w:tr>
      <w:tr w:rsidR="006C7BA6" w:rsidRPr="00CA68E6" w14:paraId="5D61B61E" w14:textId="77777777" w:rsidTr="00D85068">
        <w:trPr>
          <w:trHeight w:val="184"/>
          <w:tblHeader/>
        </w:trPr>
        <w:tc>
          <w:tcPr>
            <w:tcW w:w="0" w:type="auto"/>
            <w:tcBorders>
              <w:top w:val="single" w:sz="6" w:space="0" w:color="auto"/>
              <w:bottom w:val="single" w:sz="6" w:space="0" w:color="auto"/>
            </w:tcBorders>
          </w:tcPr>
          <w:p w14:paraId="669A4957"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856" w:type="dxa"/>
            <w:tcBorders>
              <w:top w:val="single" w:sz="6" w:space="0" w:color="auto"/>
              <w:bottom w:val="single" w:sz="6" w:space="0" w:color="auto"/>
            </w:tcBorders>
          </w:tcPr>
          <w:p w14:paraId="47FC7D59" w14:textId="77777777" w:rsidR="007229F6" w:rsidRPr="00CA68E6" w:rsidRDefault="007229F6" w:rsidP="006C7BA6">
            <w:pPr>
              <w:autoSpaceDE w:val="0"/>
              <w:autoSpaceDN w:val="0"/>
              <w:adjustRightInd w:val="0"/>
              <w:spacing w:after="0" w:line="240" w:lineRule="auto"/>
              <w:ind w:left="-136" w:right="-24"/>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3C61AB01"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09EA1FE1"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75D5BE65"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23F629B8"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35AB4997"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07330638"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4B823616"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6C7BA6" w:rsidRPr="00CA68E6" w14:paraId="7A632C13" w14:textId="77777777" w:rsidTr="00D85068">
        <w:trPr>
          <w:trHeight w:val="184"/>
          <w:tblHeader/>
        </w:trPr>
        <w:tc>
          <w:tcPr>
            <w:tcW w:w="0" w:type="auto"/>
            <w:tcBorders>
              <w:top w:val="single" w:sz="6" w:space="0" w:color="auto"/>
            </w:tcBorders>
          </w:tcPr>
          <w:p w14:paraId="08948BB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856" w:type="dxa"/>
            <w:tcBorders>
              <w:top w:val="single" w:sz="6" w:space="0" w:color="auto"/>
            </w:tcBorders>
          </w:tcPr>
          <w:p w14:paraId="45C0DE1F"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131621A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5315EE1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0B5AD95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374FDBC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0DAF5BF4"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1B67606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67E940AD"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588D7CE3" w14:textId="77777777" w:rsidTr="00D85068">
        <w:trPr>
          <w:trHeight w:val="184"/>
          <w:tblHeader/>
        </w:trPr>
        <w:tc>
          <w:tcPr>
            <w:tcW w:w="0" w:type="auto"/>
            <w:vAlign w:val="center"/>
          </w:tcPr>
          <w:p w14:paraId="499EBF1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NENGCLC1</w:t>
            </w:r>
          </w:p>
        </w:tc>
        <w:tc>
          <w:tcPr>
            <w:tcW w:w="856" w:type="dxa"/>
            <w:vAlign w:val="center"/>
          </w:tcPr>
          <w:p w14:paraId="6A15249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0.483</w:t>
            </w:r>
          </w:p>
        </w:tc>
        <w:tc>
          <w:tcPr>
            <w:tcW w:w="0" w:type="auto"/>
            <w:vAlign w:val="center"/>
          </w:tcPr>
          <w:p w14:paraId="4829121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0.059</w:t>
            </w:r>
          </w:p>
        </w:tc>
        <w:tc>
          <w:tcPr>
            <w:tcW w:w="0" w:type="auto"/>
            <w:vAlign w:val="center"/>
          </w:tcPr>
          <w:p w14:paraId="6AA7CB67"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NSAFEMO48</w:t>
            </w:r>
          </w:p>
        </w:tc>
        <w:tc>
          <w:tcPr>
            <w:tcW w:w="0" w:type="auto"/>
            <w:vAlign w:val="center"/>
          </w:tcPr>
          <w:p w14:paraId="4233207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0.903</w:t>
            </w:r>
          </w:p>
        </w:tc>
        <w:tc>
          <w:tcPr>
            <w:tcW w:w="0" w:type="auto"/>
            <w:vAlign w:val="center"/>
          </w:tcPr>
          <w:p w14:paraId="3E7113E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center"/>
          </w:tcPr>
          <w:p w14:paraId="13145D6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NENVPENV96</w:t>
            </w:r>
          </w:p>
        </w:tc>
        <w:tc>
          <w:tcPr>
            <w:tcW w:w="0" w:type="auto"/>
            <w:vAlign w:val="center"/>
          </w:tcPr>
          <w:p w14:paraId="0F4F26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0.504</w:t>
            </w:r>
          </w:p>
        </w:tc>
        <w:tc>
          <w:tcPr>
            <w:tcW w:w="0" w:type="auto"/>
            <w:vAlign w:val="center"/>
          </w:tcPr>
          <w:p w14:paraId="6A8056C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0.062</w:t>
            </w:r>
          </w:p>
        </w:tc>
      </w:tr>
      <w:tr w:rsidR="006C7BA6" w:rsidRPr="00CA68E6" w14:paraId="6D4B7E56" w14:textId="77777777" w:rsidTr="00D85068">
        <w:trPr>
          <w:trHeight w:val="184"/>
          <w:tblHeader/>
        </w:trPr>
        <w:tc>
          <w:tcPr>
            <w:tcW w:w="0" w:type="auto"/>
            <w:vAlign w:val="center"/>
          </w:tcPr>
          <w:p w14:paraId="46FCE89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NENGCLC2</w:t>
            </w:r>
          </w:p>
        </w:tc>
        <w:tc>
          <w:tcPr>
            <w:tcW w:w="856" w:type="dxa"/>
            <w:vAlign w:val="center"/>
          </w:tcPr>
          <w:p w14:paraId="6F7366F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0.745</w:t>
            </w:r>
          </w:p>
        </w:tc>
        <w:tc>
          <w:tcPr>
            <w:tcW w:w="0" w:type="auto"/>
            <w:vAlign w:val="center"/>
          </w:tcPr>
          <w:p w14:paraId="394296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center"/>
          </w:tcPr>
          <w:p w14:paraId="4A998A9C"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NSAFEMO49</w:t>
            </w:r>
          </w:p>
        </w:tc>
        <w:tc>
          <w:tcPr>
            <w:tcW w:w="0" w:type="auto"/>
            <w:vAlign w:val="center"/>
          </w:tcPr>
          <w:p w14:paraId="7F6760A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0.855</w:t>
            </w:r>
          </w:p>
        </w:tc>
        <w:tc>
          <w:tcPr>
            <w:tcW w:w="0" w:type="auto"/>
            <w:vAlign w:val="center"/>
          </w:tcPr>
          <w:p w14:paraId="3BF2F82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7326A6C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NENVPENV97</w:t>
            </w:r>
          </w:p>
        </w:tc>
        <w:tc>
          <w:tcPr>
            <w:tcW w:w="0" w:type="auto"/>
            <w:vAlign w:val="center"/>
          </w:tcPr>
          <w:p w14:paraId="2CD97D2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0.505</w:t>
            </w:r>
          </w:p>
        </w:tc>
        <w:tc>
          <w:tcPr>
            <w:tcW w:w="0" w:type="auto"/>
            <w:vAlign w:val="center"/>
          </w:tcPr>
          <w:p w14:paraId="2EA439D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0.056</w:t>
            </w:r>
          </w:p>
        </w:tc>
      </w:tr>
      <w:tr w:rsidR="006C7BA6" w:rsidRPr="00CA68E6" w14:paraId="6622DF38" w14:textId="77777777" w:rsidTr="00D85068">
        <w:trPr>
          <w:trHeight w:val="184"/>
          <w:tblHeader/>
        </w:trPr>
        <w:tc>
          <w:tcPr>
            <w:tcW w:w="0" w:type="auto"/>
            <w:vAlign w:val="center"/>
          </w:tcPr>
          <w:p w14:paraId="043AA0E8"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NENGCLC3</w:t>
            </w:r>
          </w:p>
        </w:tc>
        <w:tc>
          <w:tcPr>
            <w:tcW w:w="856" w:type="dxa"/>
            <w:vAlign w:val="center"/>
          </w:tcPr>
          <w:p w14:paraId="583B9AE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0.832</w:t>
            </w:r>
          </w:p>
        </w:tc>
        <w:tc>
          <w:tcPr>
            <w:tcW w:w="0" w:type="auto"/>
            <w:vAlign w:val="center"/>
          </w:tcPr>
          <w:p w14:paraId="01B279B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center"/>
          </w:tcPr>
          <w:p w14:paraId="36F44D9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NSAFEMO50</w:t>
            </w:r>
          </w:p>
        </w:tc>
        <w:tc>
          <w:tcPr>
            <w:tcW w:w="0" w:type="auto"/>
            <w:vAlign w:val="center"/>
          </w:tcPr>
          <w:p w14:paraId="5551EAE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0.899</w:t>
            </w:r>
          </w:p>
        </w:tc>
        <w:tc>
          <w:tcPr>
            <w:tcW w:w="0" w:type="auto"/>
            <w:vAlign w:val="center"/>
          </w:tcPr>
          <w:p w14:paraId="42ADAE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center"/>
          </w:tcPr>
          <w:p w14:paraId="1C0F5DF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NENVPENV98</w:t>
            </w:r>
          </w:p>
        </w:tc>
        <w:tc>
          <w:tcPr>
            <w:tcW w:w="0" w:type="auto"/>
            <w:vAlign w:val="center"/>
          </w:tcPr>
          <w:p w14:paraId="1494FD1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0.695</w:t>
            </w:r>
          </w:p>
        </w:tc>
        <w:tc>
          <w:tcPr>
            <w:tcW w:w="0" w:type="auto"/>
            <w:vAlign w:val="center"/>
          </w:tcPr>
          <w:p w14:paraId="32BF0B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0.049</w:t>
            </w:r>
          </w:p>
        </w:tc>
      </w:tr>
      <w:tr w:rsidR="006C7BA6" w:rsidRPr="00CA68E6" w14:paraId="35092E7C" w14:textId="77777777" w:rsidTr="00D85068">
        <w:trPr>
          <w:trHeight w:val="184"/>
          <w:tblHeader/>
        </w:trPr>
        <w:tc>
          <w:tcPr>
            <w:tcW w:w="0" w:type="auto"/>
            <w:vAlign w:val="center"/>
          </w:tcPr>
          <w:p w14:paraId="62DA66A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NENGCLC4</w:t>
            </w:r>
          </w:p>
        </w:tc>
        <w:tc>
          <w:tcPr>
            <w:tcW w:w="856" w:type="dxa"/>
            <w:vAlign w:val="center"/>
          </w:tcPr>
          <w:p w14:paraId="6FA0B91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0.649</w:t>
            </w:r>
          </w:p>
        </w:tc>
        <w:tc>
          <w:tcPr>
            <w:tcW w:w="0" w:type="auto"/>
            <w:vAlign w:val="center"/>
          </w:tcPr>
          <w:p w14:paraId="03E93F1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0.050</w:t>
            </w:r>
          </w:p>
        </w:tc>
        <w:tc>
          <w:tcPr>
            <w:tcW w:w="0" w:type="auto"/>
            <w:vAlign w:val="center"/>
          </w:tcPr>
          <w:p w14:paraId="2626DEF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NSAFEMO51</w:t>
            </w:r>
          </w:p>
        </w:tc>
        <w:tc>
          <w:tcPr>
            <w:tcW w:w="0" w:type="auto"/>
            <w:vAlign w:val="center"/>
          </w:tcPr>
          <w:p w14:paraId="3C44F37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0.869</w:t>
            </w:r>
          </w:p>
        </w:tc>
        <w:tc>
          <w:tcPr>
            <w:tcW w:w="0" w:type="auto"/>
            <w:vAlign w:val="center"/>
          </w:tcPr>
          <w:p w14:paraId="3C3BE8A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c>
          <w:tcPr>
            <w:tcW w:w="0" w:type="auto"/>
            <w:vAlign w:val="center"/>
          </w:tcPr>
          <w:p w14:paraId="61583344"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NENVPENV99</w:t>
            </w:r>
          </w:p>
        </w:tc>
        <w:tc>
          <w:tcPr>
            <w:tcW w:w="0" w:type="auto"/>
            <w:vAlign w:val="center"/>
          </w:tcPr>
          <w:p w14:paraId="0FB39C2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0.711</w:t>
            </w:r>
          </w:p>
        </w:tc>
        <w:tc>
          <w:tcPr>
            <w:tcW w:w="0" w:type="auto"/>
            <w:vAlign w:val="center"/>
          </w:tcPr>
          <w:p w14:paraId="787B80C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0.041</w:t>
            </w:r>
          </w:p>
        </w:tc>
      </w:tr>
      <w:tr w:rsidR="006C7BA6" w:rsidRPr="00CA68E6" w14:paraId="00844470" w14:textId="77777777" w:rsidTr="00D85068">
        <w:trPr>
          <w:trHeight w:val="184"/>
          <w:tblHeader/>
        </w:trPr>
        <w:tc>
          <w:tcPr>
            <w:tcW w:w="0" w:type="auto"/>
            <w:vAlign w:val="center"/>
          </w:tcPr>
          <w:p w14:paraId="3C49282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NENGCLC5</w:t>
            </w:r>
          </w:p>
        </w:tc>
        <w:tc>
          <w:tcPr>
            <w:tcW w:w="856" w:type="dxa"/>
            <w:vAlign w:val="center"/>
          </w:tcPr>
          <w:p w14:paraId="5D97647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0.830</w:t>
            </w:r>
          </w:p>
        </w:tc>
        <w:tc>
          <w:tcPr>
            <w:tcW w:w="0" w:type="auto"/>
            <w:vAlign w:val="center"/>
          </w:tcPr>
          <w:p w14:paraId="13F54D4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center"/>
          </w:tcPr>
          <w:p w14:paraId="44A314F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NSAFEMO52</w:t>
            </w:r>
          </w:p>
        </w:tc>
        <w:tc>
          <w:tcPr>
            <w:tcW w:w="0" w:type="auto"/>
            <w:vAlign w:val="center"/>
          </w:tcPr>
          <w:p w14:paraId="3F67C54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0.839</w:t>
            </w:r>
          </w:p>
        </w:tc>
        <w:tc>
          <w:tcPr>
            <w:tcW w:w="0" w:type="auto"/>
            <w:vAlign w:val="center"/>
          </w:tcPr>
          <w:p w14:paraId="0B074F0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center"/>
          </w:tcPr>
          <w:p w14:paraId="32701936"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NENVPENV100</w:t>
            </w:r>
          </w:p>
        </w:tc>
        <w:tc>
          <w:tcPr>
            <w:tcW w:w="0" w:type="auto"/>
            <w:vAlign w:val="center"/>
          </w:tcPr>
          <w:p w14:paraId="1183F9A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0.590</w:t>
            </w:r>
          </w:p>
        </w:tc>
        <w:tc>
          <w:tcPr>
            <w:tcW w:w="0" w:type="auto"/>
            <w:vAlign w:val="center"/>
          </w:tcPr>
          <w:p w14:paraId="0F0CFE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0.052</w:t>
            </w:r>
          </w:p>
        </w:tc>
      </w:tr>
      <w:tr w:rsidR="006C7BA6" w:rsidRPr="00CA68E6" w14:paraId="6B1067E3" w14:textId="77777777" w:rsidTr="00D85068">
        <w:trPr>
          <w:trHeight w:val="184"/>
          <w:tblHeader/>
        </w:trPr>
        <w:tc>
          <w:tcPr>
            <w:tcW w:w="0" w:type="auto"/>
            <w:vAlign w:val="center"/>
          </w:tcPr>
          <w:p w14:paraId="6D423136"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NENGCLC6</w:t>
            </w:r>
          </w:p>
        </w:tc>
        <w:tc>
          <w:tcPr>
            <w:tcW w:w="856" w:type="dxa"/>
            <w:vAlign w:val="center"/>
          </w:tcPr>
          <w:p w14:paraId="1F66CB1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0.891</w:t>
            </w:r>
          </w:p>
        </w:tc>
        <w:tc>
          <w:tcPr>
            <w:tcW w:w="0" w:type="auto"/>
            <w:vAlign w:val="center"/>
          </w:tcPr>
          <w:p w14:paraId="458B35D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center"/>
          </w:tcPr>
          <w:p w14:paraId="089E0B5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NSAFEMO53</w:t>
            </w:r>
          </w:p>
        </w:tc>
        <w:tc>
          <w:tcPr>
            <w:tcW w:w="0" w:type="auto"/>
            <w:vAlign w:val="center"/>
          </w:tcPr>
          <w:p w14:paraId="3226015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0.780</w:t>
            </w:r>
          </w:p>
        </w:tc>
        <w:tc>
          <w:tcPr>
            <w:tcW w:w="0" w:type="auto"/>
            <w:vAlign w:val="center"/>
          </w:tcPr>
          <w:p w14:paraId="770D4BC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center"/>
          </w:tcPr>
          <w:p w14:paraId="5421ED5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NENVPENV101</w:t>
            </w:r>
          </w:p>
        </w:tc>
        <w:tc>
          <w:tcPr>
            <w:tcW w:w="0" w:type="auto"/>
            <w:vAlign w:val="center"/>
          </w:tcPr>
          <w:p w14:paraId="349ACB7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0.905</w:t>
            </w:r>
          </w:p>
        </w:tc>
        <w:tc>
          <w:tcPr>
            <w:tcW w:w="0" w:type="auto"/>
            <w:vAlign w:val="center"/>
          </w:tcPr>
          <w:p w14:paraId="317B87A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r>
      <w:tr w:rsidR="006C7BA6" w:rsidRPr="00CA68E6" w14:paraId="1620EAEF" w14:textId="77777777" w:rsidTr="00D85068">
        <w:trPr>
          <w:trHeight w:val="184"/>
          <w:tblHeader/>
        </w:trPr>
        <w:tc>
          <w:tcPr>
            <w:tcW w:w="0" w:type="auto"/>
            <w:vAlign w:val="center"/>
          </w:tcPr>
          <w:p w14:paraId="6F6E5537"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NENGCLC7</w:t>
            </w:r>
          </w:p>
        </w:tc>
        <w:tc>
          <w:tcPr>
            <w:tcW w:w="856" w:type="dxa"/>
            <w:vAlign w:val="center"/>
          </w:tcPr>
          <w:p w14:paraId="76C8129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0.734</w:t>
            </w:r>
          </w:p>
        </w:tc>
        <w:tc>
          <w:tcPr>
            <w:tcW w:w="0" w:type="auto"/>
            <w:vAlign w:val="center"/>
          </w:tcPr>
          <w:p w14:paraId="747E358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c>
          <w:tcPr>
            <w:tcW w:w="0" w:type="auto"/>
            <w:vAlign w:val="center"/>
          </w:tcPr>
          <w:p w14:paraId="28D91E18"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NSAFEMO54</w:t>
            </w:r>
          </w:p>
        </w:tc>
        <w:tc>
          <w:tcPr>
            <w:tcW w:w="0" w:type="auto"/>
            <w:vAlign w:val="center"/>
          </w:tcPr>
          <w:p w14:paraId="2C6437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0.903</w:t>
            </w:r>
          </w:p>
        </w:tc>
        <w:tc>
          <w:tcPr>
            <w:tcW w:w="0" w:type="auto"/>
            <w:vAlign w:val="center"/>
          </w:tcPr>
          <w:p w14:paraId="1BA9F10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center"/>
          </w:tcPr>
          <w:p w14:paraId="619100B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NENVPENV102</w:t>
            </w:r>
          </w:p>
        </w:tc>
        <w:tc>
          <w:tcPr>
            <w:tcW w:w="0" w:type="auto"/>
            <w:vAlign w:val="center"/>
          </w:tcPr>
          <w:p w14:paraId="12D4945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0.812</w:t>
            </w:r>
          </w:p>
        </w:tc>
        <w:tc>
          <w:tcPr>
            <w:tcW w:w="0" w:type="auto"/>
            <w:vAlign w:val="center"/>
          </w:tcPr>
          <w:p w14:paraId="004C9C9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r>
      <w:tr w:rsidR="006C7BA6" w:rsidRPr="00CA68E6" w14:paraId="534ED2CD" w14:textId="77777777" w:rsidTr="00D85068">
        <w:trPr>
          <w:trHeight w:val="184"/>
          <w:tblHeader/>
        </w:trPr>
        <w:tc>
          <w:tcPr>
            <w:tcW w:w="0" w:type="auto"/>
            <w:vAlign w:val="center"/>
          </w:tcPr>
          <w:p w14:paraId="07E199A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NENGCLC8</w:t>
            </w:r>
          </w:p>
        </w:tc>
        <w:tc>
          <w:tcPr>
            <w:tcW w:w="856" w:type="dxa"/>
            <w:vAlign w:val="center"/>
          </w:tcPr>
          <w:p w14:paraId="74CFB6A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0.725</w:t>
            </w:r>
          </w:p>
        </w:tc>
        <w:tc>
          <w:tcPr>
            <w:tcW w:w="0" w:type="auto"/>
            <w:vAlign w:val="center"/>
          </w:tcPr>
          <w:p w14:paraId="5F9EBF5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0.040</w:t>
            </w:r>
          </w:p>
        </w:tc>
        <w:tc>
          <w:tcPr>
            <w:tcW w:w="0" w:type="auto"/>
            <w:vAlign w:val="center"/>
          </w:tcPr>
          <w:p w14:paraId="681EA80B"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NSAFEMO55</w:t>
            </w:r>
          </w:p>
        </w:tc>
        <w:tc>
          <w:tcPr>
            <w:tcW w:w="0" w:type="auto"/>
            <w:vAlign w:val="center"/>
          </w:tcPr>
          <w:p w14:paraId="7B21A67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0.808</w:t>
            </w:r>
          </w:p>
        </w:tc>
        <w:tc>
          <w:tcPr>
            <w:tcW w:w="0" w:type="auto"/>
            <w:vAlign w:val="center"/>
          </w:tcPr>
          <w:p w14:paraId="54FC998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799A5F40"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NENVPENV103</w:t>
            </w:r>
          </w:p>
        </w:tc>
        <w:tc>
          <w:tcPr>
            <w:tcW w:w="0" w:type="auto"/>
            <w:vAlign w:val="center"/>
          </w:tcPr>
          <w:p w14:paraId="324515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0.979</w:t>
            </w:r>
          </w:p>
        </w:tc>
        <w:tc>
          <w:tcPr>
            <w:tcW w:w="0" w:type="auto"/>
            <w:vAlign w:val="center"/>
          </w:tcPr>
          <w:p w14:paraId="1F59CE5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r>
      <w:tr w:rsidR="006C7BA6" w:rsidRPr="00CA68E6" w14:paraId="24D71718" w14:textId="77777777" w:rsidTr="00D85068">
        <w:trPr>
          <w:trHeight w:val="184"/>
          <w:tblHeader/>
        </w:trPr>
        <w:tc>
          <w:tcPr>
            <w:tcW w:w="0" w:type="auto"/>
            <w:vAlign w:val="center"/>
          </w:tcPr>
          <w:p w14:paraId="11F9D678"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856" w:type="dxa"/>
            <w:vAlign w:val="center"/>
          </w:tcPr>
          <w:p w14:paraId="38A584D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40E5543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38DC995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NSAFEMO147</w:t>
            </w:r>
          </w:p>
        </w:tc>
        <w:tc>
          <w:tcPr>
            <w:tcW w:w="0" w:type="auto"/>
            <w:vAlign w:val="center"/>
          </w:tcPr>
          <w:p w14:paraId="01F3BD3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0.630</w:t>
            </w:r>
          </w:p>
        </w:tc>
        <w:tc>
          <w:tcPr>
            <w:tcW w:w="0" w:type="auto"/>
            <w:vAlign w:val="center"/>
          </w:tcPr>
          <w:p w14:paraId="7EAF485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0.045</w:t>
            </w:r>
          </w:p>
        </w:tc>
        <w:tc>
          <w:tcPr>
            <w:tcW w:w="0" w:type="auto"/>
            <w:vAlign w:val="center"/>
          </w:tcPr>
          <w:p w14:paraId="25780004"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NENVPENV104</w:t>
            </w:r>
          </w:p>
        </w:tc>
        <w:tc>
          <w:tcPr>
            <w:tcW w:w="0" w:type="auto"/>
            <w:vAlign w:val="center"/>
          </w:tcPr>
          <w:p w14:paraId="07A556F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0.760</w:t>
            </w:r>
          </w:p>
        </w:tc>
        <w:tc>
          <w:tcPr>
            <w:tcW w:w="0" w:type="auto"/>
            <w:vAlign w:val="center"/>
          </w:tcPr>
          <w:p w14:paraId="6D0646C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0.047</w:t>
            </w:r>
          </w:p>
        </w:tc>
      </w:tr>
      <w:tr w:rsidR="006C7BA6" w:rsidRPr="00CA68E6" w14:paraId="1E73D9FE" w14:textId="77777777" w:rsidTr="00D85068">
        <w:trPr>
          <w:trHeight w:val="184"/>
          <w:tblHeader/>
        </w:trPr>
        <w:tc>
          <w:tcPr>
            <w:tcW w:w="0" w:type="auto"/>
            <w:vAlign w:val="center"/>
          </w:tcPr>
          <w:p w14:paraId="6A9DA77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NENGREL16</w:t>
            </w:r>
          </w:p>
        </w:tc>
        <w:tc>
          <w:tcPr>
            <w:tcW w:w="856" w:type="dxa"/>
            <w:vAlign w:val="center"/>
          </w:tcPr>
          <w:p w14:paraId="3D2F7A5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0.810</w:t>
            </w:r>
          </w:p>
        </w:tc>
        <w:tc>
          <w:tcPr>
            <w:tcW w:w="0" w:type="auto"/>
            <w:vAlign w:val="center"/>
          </w:tcPr>
          <w:p w14:paraId="617464B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center"/>
          </w:tcPr>
          <w:p w14:paraId="4947D06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NSAFEMO148</w:t>
            </w:r>
          </w:p>
        </w:tc>
        <w:tc>
          <w:tcPr>
            <w:tcW w:w="0" w:type="auto"/>
            <w:vAlign w:val="center"/>
          </w:tcPr>
          <w:p w14:paraId="631249F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0.587</w:t>
            </w:r>
          </w:p>
        </w:tc>
        <w:tc>
          <w:tcPr>
            <w:tcW w:w="0" w:type="auto"/>
            <w:vAlign w:val="center"/>
          </w:tcPr>
          <w:p w14:paraId="4FAD81E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0.047</w:t>
            </w:r>
          </w:p>
        </w:tc>
        <w:tc>
          <w:tcPr>
            <w:tcW w:w="0" w:type="auto"/>
            <w:vAlign w:val="center"/>
          </w:tcPr>
          <w:p w14:paraId="4E5DFCBF"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center"/>
          </w:tcPr>
          <w:p w14:paraId="06B6063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1018B21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r>
      <w:tr w:rsidR="006C7BA6" w:rsidRPr="00CA68E6" w14:paraId="7C33FB1F" w14:textId="77777777" w:rsidTr="00D85068">
        <w:trPr>
          <w:trHeight w:val="184"/>
          <w:tblHeader/>
        </w:trPr>
        <w:tc>
          <w:tcPr>
            <w:tcW w:w="0" w:type="auto"/>
            <w:vAlign w:val="center"/>
          </w:tcPr>
          <w:p w14:paraId="5D7EB85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NENGREL17</w:t>
            </w:r>
          </w:p>
        </w:tc>
        <w:tc>
          <w:tcPr>
            <w:tcW w:w="856" w:type="dxa"/>
            <w:vAlign w:val="center"/>
          </w:tcPr>
          <w:p w14:paraId="6173D8D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0.840</w:t>
            </w:r>
          </w:p>
        </w:tc>
        <w:tc>
          <w:tcPr>
            <w:tcW w:w="0" w:type="auto"/>
            <w:vAlign w:val="center"/>
          </w:tcPr>
          <w:p w14:paraId="3452C97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67086CEA"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center"/>
          </w:tcPr>
          <w:p w14:paraId="4947492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4ECEA94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6940B42D"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NENVINS107</w:t>
            </w:r>
          </w:p>
        </w:tc>
        <w:tc>
          <w:tcPr>
            <w:tcW w:w="0" w:type="auto"/>
            <w:vAlign w:val="center"/>
          </w:tcPr>
          <w:p w14:paraId="724D02B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0.905</w:t>
            </w:r>
          </w:p>
        </w:tc>
        <w:tc>
          <w:tcPr>
            <w:tcW w:w="0" w:type="auto"/>
            <w:vAlign w:val="center"/>
          </w:tcPr>
          <w:p w14:paraId="0F6DA3D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r>
      <w:tr w:rsidR="006C7BA6" w:rsidRPr="00CA68E6" w14:paraId="403F65E3" w14:textId="77777777" w:rsidTr="00D85068">
        <w:trPr>
          <w:trHeight w:val="184"/>
          <w:tblHeader/>
        </w:trPr>
        <w:tc>
          <w:tcPr>
            <w:tcW w:w="0" w:type="auto"/>
            <w:vAlign w:val="center"/>
          </w:tcPr>
          <w:p w14:paraId="7135CA0C"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NENGREL18</w:t>
            </w:r>
          </w:p>
        </w:tc>
        <w:tc>
          <w:tcPr>
            <w:tcW w:w="856" w:type="dxa"/>
            <w:vAlign w:val="center"/>
          </w:tcPr>
          <w:p w14:paraId="37951CE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0.801</w:t>
            </w:r>
          </w:p>
        </w:tc>
        <w:tc>
          <w:tcPr>
            <w:tcW w:w="0" w:type="auto"/>
            <w:vAlign w:val="center"/>
          </w:tcPr>
          <w:p w14:paraId="6E81BA9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center"/>
          </w:tcPr>
          <w:p w14:paraId="01DFAD9D"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NSAFPSAF56</w:t>
            </w:r>
          </w:p>
        </w:tc>
        <w:tc>
          <w:tcPr>
            <w:tcW w:w="0" w:type="auto"/>
            <w:vAlign w:val="center"/>
          </w:tcPr>
          <w:p w14:paraId="7D141E9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0.810</w:t>
            </w:r>
          </w:p>
        </w:tc>
        <w:tc>
          <w:tcPr>
            <w:tcW w:w="0" w:type="auto"/>
            <w:vAlign w:val="center"/>
          </w:tcPr>
          <w:p w14:paraId="07E6C72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c>
          <w:tcPr>
            <w:tcW w:w="0" w:type="auto"/>
            <w:vAlign w:val="center"/>
          </w:tcPr>
          <w:p w14:paraId="3B71E4A0"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NENVINS108</w:t>
            </w:r>
          </w:p>
        </w:tc>
        <w:tc>
          <w:tcPr>
            <w:tcW w:w="0" w:type="auto"/>
            <w:vAlign w:val="center"/>
          </w:tcPr>
          <w:p w14:paraId="1B5CAB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0.126</w:t>
            </w:r>
          </w:p>
        </w:tc>
        <w:tc>
          <w:tcPr>
            <w:tcW w:w="0" w:type="auto"/>
            <w:vAlign w:val="center"/>
          </w:tcPr>
          <w:p w14:paraId="4D25DA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0.070</w:t>
            </w:r>
          </w:p>
        </w:tc>
      </w:tr>
      <w:tr w:rsidR="006C7BA6" w:rsidRPr="00CA68E6" w14:paraId="3AD2870B" w14:textId="77777777" w:rsidTr="00D85068">
        <w:trPr>
          <w:trHeight w:val="184"/>
          <w:tblHeader/>
        </w:trPr>
        <w:tc>
          <w:tcPr>
            <w:tcW w:w="0" w:type="auto"/>
            <w:vAlign w:val="center"/>
          </w:tcPr>
          <w:p w14:paraId="5B34948C"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NENGREL19</w:t>
            </w:r>
          </w:p>
        </w:tc>
        <w:tc>
          <w:tcPr>
            <w:tcW w:w="856" w:type="dxa"/>
            <w:vAlign w:val="center"/>
          </w:tcPr>
          <w:p w14:paraId="0B33ABF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0.809</w:t>
            </w:r>
          </w:p>
        </w:tc>
        <w:tc>
          <w:tcPr>
            <w:tcW w:w="0" w:type="auto"/>
            <w:vAlign w:val="center"/>
          </w:tcPr>
          <w:p w14:paraId="58589B7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center"/>
          </w:tcPr>
          <w:p w14:paraId="5A50E651"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NSAFPSAF57</w:t>
            </w:r>
          </w:p>
        </w:tc>
        <w:tc>
          <w:tcPr>
            <w:tcW w:w="0" w:type="auto"/>
            <w:vAlign w:val="center"/>
          </w:tcPr>
          <w:p w14:paraId="6CA0933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0.744</w:t>
            </w:r>
          </w:p>
        </w:tc>
        <w:tc>
          <w:tcPr>
            <w:tcW w:w="0" w:type="auto"/>
            <w:vAlign w:val="center"/>
          </w:tcPr>
          <w:p w14:paraId="673C33A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center"/>
          </w:tcPr>
          <w:p w14:paraId="0B96F1A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NENVINS109</w:t>
            </w:r>
          </w:p>
        </w:tc>
        <w:tc>
          <w:tcPr>
            <w:tcW w:w="0" w:type="auto"/>
            <w:vAlign w:val="center"/>
          </w:tcPr>
          <w:p w14:paraId="38C2496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0.748</w:t>
            </w:r>
          </w:p>
        </w:tc>
        <w:tc>
          <w:tcPr>
            <w:tcW w:w="0" w:type="auto"/>
            <w:vAlign w:val="center"/>
          </w:tcPr>
          <w:p w14:paraId="10878A5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0.041</w:t>
            </w:r>
          </w:p>
        </w:tc>
      </w:tr>
      <w:tr w:rsidR="006C7BA6" w:rsidRPr="00CA68E6" w14:paraId="14D9DE63" w14:textId="77777777" w:rsidTr="00D85068">
        <w:trPr>
          <w:trHeight w:val="184"/>
          <w:tblHeader/>
        </w:trPr>
        <w:tc>
          <w:tcPr>
            <w:tcW w:w="0" w:type="auto"/>
            <w:vAlign w:val="center"/>
          </w:tcPr>
          <w:p w14:paraId="3993724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NENGREL21</w:t>
            </w:r>
          </w:p>
        </w:tc>
        <w:tc>
          <w:tcPr>
            <w:tcW w:w="856" w:type="dxa"/>
            <w:vAlign w:val="center"/>
          </w:tcPr>
          <w:p w14:paraId="68932FD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0.794</w:t>
            </w:r>
          </w:p>
        </w:tc>
        <w:tc>
          <w:tcPr>
            <w:tcW w:w="0" w:type="auto"/>
            <w:vAlign w:val="center"/>
          </w:tcPr>
          <w:p w14:paraId="719EE0C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0.030</w:t>
            </w:r>
          </w:p>
        </w:tc>
        <w:tc>
          <w:tcPr>
            <w:tcW w:w="0" w:type="auto"/>
            <w:vAlign w:val="center"/>
          </w:tcPr>
          <w:p w14:paraId="77215F4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NSAFPSAF58</w:t>
            </w:r>
          </w:p>
        </w:tc>
        <w:tc>
          <w:tcPr>
            <w:tcW w:w="0" w:type="auto"/>
            <w:vAlign w:val="center"/>
          </w:tcPr>
          <w:p w14:paraId="5650D06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0.813</w:t>
            </w:r>
          </w:p>
        </w:tc>
        <w:tc>
          <w:tcPr>
            <w:tcW w:w="0" w:type="auto"/>
            <w:vAlign w:val="center"/>
          </w:tcPr>
          <w:p w14:paraId="7556EBE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center"/>
          </w:tcPr>
          <w:p w14:paraId="22A4245B"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NENVINS110</w:t>
            </w:r>
          </w:p>
        </w:tc>
        <w:tc>
          <w:tcPr>
            <w:tcW w:w="0" w:type="auto"/>
            <w:vAlign w:val="center"/>
          </w:tcPr>
          <w:p w14:paraId="0E13763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0.611</w:t>
            </w:r>
          </w:p>
        </w:tc>
        <w:tc>
          <w:tcPr>
            <w:tcW w:w="0" w:type="auto"/>
            <w:vAlign w:val="center"/>
          </w:tcPr>
          <w:p w14:paraId="1BAB474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0.046</w:t>
            </w:r>
          </w:p>
        </w:tc>
      </w:tr>
      <w:tr w:rsidR="006C7BA6" w:rsidRPr="00CA68E6" w14:paraId="31481B7B" w14:textId="77777777" w:rsidTr="00D85068">
        <w:trPr>
          <w:trHeight w:val="184"/>
          <w:tblHeader/>
        </w:trPr>
        <w:tc>
          <w:tcPr>
            <w:tcW w:w="0" w:type="auto"/>
            <w:vAlign w:val="center"/>
          </w:tcPr>
          <w:p w14:paraId="053537E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NENGREL24</w:t>
            </w:r>
          </w:p>
        </w:tc>
        <w:tc>
          <w:tcPr>
            <w:tcW w:w="856" w:type="dxa"/>
            <w:vAlign w:val="center"/>
          </w:tcPr>
          <w:p w14:paraId="65AEA51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0.850</w:t>
            </w:r>
          </w:p>
        </w:tc>
        <w:tc>
          <w:tcPr>
            <w:tcW w:w="0" w:type="auto"/>
            <w:vAlign w:val="center"/>
          </w:tcPr>
          <w:p w14:paraId="7800F73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center"/>
          </w:tcPr>
          <w:p w14:paraId="5819D7B8"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NSAFPSAF59</w:t>
            </w:r>
          </w:p>
        </w:tc>
        <w:tc>
          <w:tcPr>
            <w:tcW w:w="0" w:type="auto"/>
            <w:vAlign w:val="center"/>
          </w:tcPr>
          <w:p w14:paraId="727591B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0.726</w:t>
            </w:r>
          </w:p>
        </w:tc>
        <w:tc>
          <w:tcPr>
            <w:tcW w:w="0" w:type="auto"/>
            <w:vAlign w:val="center"/>
          </w:tcPr>
          <w:p w14:paraId="236444E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0.035</w:t>
            </w:r>
          </w:p>
        </w:tc>
        <w:tc>
          <w:tcPr>
            <w:tcW w:w="0" w:type="auto"/>
            <w:vAlign w:val="center"/>
          </w:tcPr>
          <w:p w14:paraId="58B4B5A0"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NENVINS111</w:t>
            </w:r>
          </w:p>
        </w:tc>
        <w:tc>
          <w:tcPr>
            <w:tcW w:w="0" w:type="auto"/>
            <w:vAlign w:val="center"/>
          </w:tcPr>
          <w:p w14:paraId="27A8953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0.799</w:t>
            </w:r>
          </w:p>
        </w:tc>
        <w:tc>
          <w:tcPr>
            <w:tcW w:w="0" w:type="auto"/>
            <w:vAlign w:val="center"/>
          </w:tcPr>
          <w:p w14:paraId="0970390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r>
      <w:tr w:rsidR="006C7BA6" w:rsidRPr="00CA68E6" w14:paraId="6BB68E8C" w14:textId="77777777" w:rsidTr="00D85068">
        <w:trPr>
          <w:trHeight w:val="184"/>
          <w:tblHeader/>
        </w:trPr>
        <w:tc>
          <w:tcPr>
            <w:tcW w:w="0" w:type="auto"/>
            <w:vAlign w:val="center"/>
          </w:tcPr>
          <w:p w14:paraId="36530D0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NENGREL25</w:t>
            </w:r>
          </w:p>
        </w:tc>
        <w:tc>
          <w:tcPr>
            <w:tcW w:w="856" w:type="dxa"/>
            <w:vAlign w:val="center"/>
          </w:tcPr>
          <w:p w14:paraId="2B27D37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0.926</w:t>
            </w:r>
          </w:p>
        </w:tc>
        <w:tc>
          <w:tcPr>
            <w:tcW w:w="0" w:type="auto"/>
            <w:vAlign w:val="center"/>
          </w:tcPr>
          <w:p w14:paraId="31E80A6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center"/>
          </w:tcPr>
          <w:p w14:paraId="2DE384D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NSAFPSAF60</w:t>
            </w:r>
          </w:p>
        </w:tc>
        <w:tc>
          <w:tcPr>
            <w:tcW w:w="0" w:type="auto"/>
            <w:vAlign w:val="center"/>
          </w:tcPr>
          <w:p w14:paraId="0C6BA57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0.809</w:t>
            </w:r>
          </w:p>
        </w:tc>
        <w:tc>
          <w:tcPr>
            <w:tcW w:w="0" w:type="auto"/>
            <w:vAlign w:val="center"/>
          </w:tcPr>
          <w:p w14:paraId="18B68D2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2E521EB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NENVINS140</w:t>
            </w:r>
          </w:p>
        </w:tc>
        <w:tc>
          <w:tcPr>
            <w:tcW w:w="0" w:type="auto"/>
            <w:vAlign w:val="center"/>
          </w:tcPr>
          <w:p w14:paraId="1F70E42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0.769</w:t>
            </w:r>
          </w:p>
        </w:tc>
        <w:tc>
          <w:tcPr>
            <w:tcW w:w="0" w:type="auto"/>
            <w:vAlign w:val="center"/>
          </w:tcPr>
          <w:p w14:paraId="48EDF40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0.034</w:t>
            </w:r>
          </w:p>
        </w:tc>
      </w:tr>
      <w:tr w:rsidR="006C7BA6" w:rsidRPr="00CA68E6" w14:paraId="77F119EC" w14:textId="77777777" w:rsidTr="00D85068">
        <w:trPr>
          <w:trHeight w:val="184"/>
          <w:tblHeader/>
        </w:trPr>
        <w:tc>
          <w:tcPr>
            <w:tcW w:w="0" w:type="auto"/>
            <w:vAlign w:val="center"/>
          </w:tcPr>
          <w:p w14:paraId="558775F0"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NENGREL26</w:t>
            </w:r>
          </w:p>
        </w:tc>
        <w:tc>
          <w:tcPr>
            <w:tcW w:w="856" w:type="dxa"/>
            <w:vAlign w:val="center"/>
          </w:tcPr>
          <w:p w14:paraId="48C4536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0.926</w:t>
            </w:r>
          </w:p>
        </w:tc>
        <w:tc>
          <w:tcPr>
            <w:tcW w:w="0" w:type="auto"/>
            <w:vAlign w:val="center"/>
          </w:tcPr>
          <w:p w14:paraId="2EBF65E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center"/>
          </w:tcPr>
          <w:p w14:paraId="7FB49166"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NSAFPSAF61</w:t>
            </w:r>
          </w:p>
        </w:tc>
        <w:tc>
          <w:tcPr>
            <w:tcW w:w="0" w:type="auto"/>
            <w:vAlign w:val="center"/>
          </w:tcPr>
          <w:p w14:paraId="4D3AF1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0.830</w:t>
            </w:r>
          </w:p>
        </w:tc>
        <w:tc>
          <w:tcPr>
            <w:tcW w:w="0" w:type="auto"/>
            <w:vAlign w:val="center"/>
          </w:tcPr>
          <w:p w14:paraId="694B3C3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c>
          <w:tcPr>
            <w:tcW w:w="0" w:type="auto"/>
            <w:vAlign w:val="center"/>
          </w:tcPr>
          <w:p w14:paraId="06517D8C"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NENVINS141</w:t>
            </w:r>
          </w:p>
        </w:tc>
        <w:tc>
          <w:tcPr>
            <w:tcW w:w="0" w:type="auto"/>
            <w:vAlign w:val="center"/>
          </w:tcPr>
          <w:p w14:paraId="7F4A117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0.750</w:t>
            </w:r>
          </w:p>
        </w:tc>
        <w:tc>
          <w:tcPr>
            <w:tcW w:w="0" w:type="auto"/>
            <w:vAlign w:val="center"/>
          </w:tcPr>
          <w:p w14:paraId="578DDA0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0.036</w:t>
            </w:r>
          </w:p>
        </w:tc>
      </w:tr>
      <w:tr w:rsidR="006C7BA6" w:rsidRPr="00CA68E6" w14:paraId="55F9D0D9" w14:textId="77777777" w:rsidTr="00D85068">
        <w:trPr>
          <w:trHeight w:val="184"/>
          <w:tblHeader/>
        </w:trPr>
        <w:tc>
          <w:tcPr>
            <w:tcW w:w="0" w:type="auto"/>
            <w:vAlign w:val="center"/>
          </w:tcPr>
          <w:p w14:paraId="777C7076"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NENGREL27</w:t>
            </w:r>
          </w:p>
        </w:tc>
        <w:tc>
          <w:tcPr>
            <w:tcW w:w="856" w:type="dxa"/>
            <w:vAlign w:val="center"/>
          </w:tcPr>
          <w:p w14:paraId="7BF3574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0.910</w:t>
            </w:r>
          </w:p>
        </w:tc>
        <w:tc>
          <w:tcPr>
            <w:tcW w:w="0" w:type="auto"/>
            <w:vAlign w:val="center"/>
          </w:tcPr>
          <w:p w14:paraId="416814B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c>
          <w:tcPr>
            <w:tcW w:w="0" w:type="auto"/>
            <w:vAlign w:val="center"/>
          </w:tcPr>
          <w:p w14:paraId="50F0575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NSAFPSAF62</w:t>
            </w:r>
          </w:p>
        </w:tc>
        <w:tc>
          <w:tcPr>
            <w:tcW w:w="0" w:type="auto"/>
            <w:vAlign w:val="center"/>
          </w:tcPr>
          <w:p w14:paraId="2F52DBA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0.836</w:t>
            </w:r>
          </w:p>
        </w:tc>
        <w:tc>
          <w:tcPr>
            <w:tcW w:w="0" w:type="auto"/>
            <w:vAlign w:val="center"/>
          </w:tcPr>
          <w:p w14:paraId="18C0661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center"/>
          </w:tcPr>
          <w:p w14:paraId="281A29F9"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center"/>
          </w:tcPr>
          <w:p w14:paraId="0EC8FB3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4F5A4AF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r>
      <w:tr w:rsidR="006C7BA6" w:rsidRPr="00CA68E6" w14:paraId="2F096B27" w14:textId="77777777" w:rsidTr="00D85068">
        <w:trPr>
          <w:trHeight w:val="184"/>
          <w:tblHeader/>
        </w:trPr>
        <w:tc>
          <w:tcPr>
            <w:tcW w:w="0" w:type="auto"/>
            <w:vAlign w:val="center"/>
          </w:tcPr>
          <w:p w14:paraId="6BCDF1B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NENGREL29</w:t>
            </w:r>
          </w:p>
        </w:tc>
        <w:tc>
          <w:tcPr>
            <w:tcW w:w="856" w:type="dxa"/>
            <w:vAlign w:val="center"/>
          </w:tcPr>
          <w:p w14:paraId="56BFE8D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0.804</w:t>
            </w:r>
          </w:p>
        </w:tc>
        <w:tc>
          <w:tcPr>
            <w:tcW w:w="0" w:type="auto"/>
            <w:vAlign w:val="center"/>
          </w:tcPr>
          <w:p w14:paraId="1B54E38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center"/>
          </w:tcPr>
          <w:p w14:paraId="22A8FD2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NSAFPSAF63</w:t>
            </w:r>
          </w:p>
        </w:tc>
        <w:tc>
          <w:tcPr>
            <w:tcW w:w="0" w:type="auto"/>
            <w:vAlign w:val="center"/>
          </w:tcPr>
          <w:p w14:paraId="4804452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0.778</w:t>
            </w:r>
          </w:p>
        </w:tc>
        <w:tc>
          <w:tcPr>
            <w:tcW w:w="0" w:type="auto"/>
            <w:vAlign w:val="center"/>
          </w:tcPr>
          <w:p w14:paraId="66DD419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0.034</w:t>
            </w:r>
          </w:p>
        </w:tc>
        <w:tc>
          <w:tcPr>
            <w:tcW w:w="0" w:type="auto"/>
            <w:vAlign w:val="center"/>
          </w:tcPr>
          <w:p w14:paraId="512AB4B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NENVPHEA114</w:t>
            </w:r>
          </w:p>
        </w:tc>
        <w:tc>
          <w:tcPr>
            <w:tcW w:w="0" w:type="auto"/>
            <w:vAlign w:val="center"/>
          </w:tcPr>
          <w:p w14:paraId="6E64CA4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0.925</w:t>
            </w:r>
          </w:p>
        </w:tc>
        <w:tc>
          <w:tcPr>
            <w:tcW w:w="0" w:type="auto"/>
            <w:vAlign w:val="center"/>
          </w:tcPr>
          <w:p w14:paraId="2BB08C7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6C7BA6" w:rsidRPr="00CA68E6" w14:paraId="6F387DA6" w14:textId="77777777" w:rsidTr="00D85068">
        <w:trPr>
          <w:trHeight w:val="184"/>
          <w:tblHeader/>
        </w:trPr>
        <w:tc>
          <w:tcPr>
            <w:tcW w:w="0" w:type="auto"/>
            <w:vAlign w:val="center"/>
          </w:tcPr>
          <w:p w14:paraId="17607A4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NENGREL30</w:t>
            </w:r>
          </w:p>
        </w:tc>
        <w:tc>
          <w:tcPr>
            <w:tcW w:w="856" w:type="dxa"/>
            <w:vAlign w:val="center"/>
          </w:tcPr>
          <w:p w14:paraId="6B40D2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0.734</w:t>
            </w:r>
          </w:p>
        </w:tc>
        <w:tc>
          <w:tcPr>
            <w:tcW w:w="0" w:type="auto"/>
            <w:vAlign w:val="center"/>
          </w:tcPr>
          <w:p w14:paraId="30DB8C9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0.035</w:t>
            </w:r>
          </w:p>
        </w:tc>
        <w:tc>
          <w:tcPr>
            <w:tcW w:w="0" w:type="auto"/>
            <w:vAlign w:val="center"/>
          </w:tcPr>
          <w:p w14:paraId="71ACB35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NSAFPSAF64</w:t>
            </w:r>
          </w:p>
        </w:tc>
        <w:tc>
          <w:tcPr>
            <w:tcW w:w="0" w:type="auto"/>
            <w:vAlign w:val="center"/>
          </w:tcPr>
          <w:p w14:paraId="0969564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0.771</w:t>
            </w:r>
          </w:p>
        </w:tc>
        <w:tc>
          <w:tcPr>
            <w:tcW w:w="0" w:type="auto"/>
            <w:vAlign w:val="center"/>
          </w:tcPr>
          <w:p w14:paraId="291F4F2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0.032</w:t>
            </w:r>
          </w:p>
        </w:tc>
        <w:tc>
          <w:tcPr>
            <w:tcW w:w="0" w:type="auto"/>
            <w:vAlign w:val="center"/>
          </w:tcPr>
          <w:p w14:paraId="312BC2C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NENVPHEA115</w:t>
            </w:r>
          </w:p>
        </w:tc>
        <w:tc>
          <w:tcPr>
            <w:tcW w:w="0" w:type="auto"/>
            <w:vAlign w:val="center"/>
          </w:tcPr>
          <w:p w14:paraId="76DC87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0.869</w:t>
            </w:r>
          </w:p>
        </w:tc>
        <w:tc>
          <w:tcPr>
            <w:tcW w:w="0" w:type="auto"/>
            <w:vAlign w:val="center"/>
          </w:tcPr>
          <w:p w14:paraId="0542D02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0.030</w:t>
            </w:r>
          </w:p>
        </w:tc>
      </w:tr>
      <w:tr w:rsidR="006C7BA6" w:rsidRPr="00CA68E6" w14:paraId="14F0D025" w14:textId="77777777" w:rsidTr="00D85068">
        <w:trPr>
          <w:trHeight w:val="184"/>
          <w:tblHeader/>
        </w:trPr>
        <w:tc>
          <w:tcPr>
            <w:tcW w:w="0" w:type="auto"/>
            <w:vAlign w:val="center"/>
          </w:tcPr>
          <w:p w14:paraId="65393174"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856" w:type="dxa"/>
            <w:vAlign w:val="center"/>
          </w:tcPr>
          <w:p w14:paraId="5E2B1B8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36CD36C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79BB7DD4"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center"/>
          </w:tcPr>
          <w:p w14:paraId="28D732C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62C4442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1E766A2D"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NENVPHEA117</w:t>
            </w:r>
          </w:p>
        </w:tc>
        <w:tc>
          <w:tcPr>
            <w:tcW w:w="0" w:type="auto"/>
            <w:vAlign w:val="center"/>
          </w:tcPr>
          <w:p w14:paraId="3FD3FF1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0.789</w:t>
            </w:r>
          </w:p>
        </w:tc>
        <w:tc>
          <w:tcPr>
            <w:tcW w:w="0" w:type="auto"/>
            <w:vAlign w:val="center"/>
          </w:tcPr>
          <w:p w14:paraId="42ECE3E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0.027</w:t>
            </w:r>
          </w:p>
        </w:tc>
      </w:tr>
      <w:tr w:rsidR="006C7BA6" w:rsidRPr="00CA68E6" w14:paraId="0DB6561B" w14:textId="77777777" w:rsidTr="00D85068">
        <w:trPr>
          <w:trHeight w:val="184"/>
          <w:tblHeader/>
        </w:trPr>
        <w:tc>
          <w:tcPr>
            <w:tcW w:w="0" w:type="auto"/>
            <w:vAlign w:val="center"/>
          </w:tcPr>
          <w:p w14:paraId="756DD52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NENGPAR33</w:t>
            </w:r>
          </w:p>
        </w:tc>
        <w:tc>
          <w:tcPr>
            <w:tcW w:w="856" w:type="dxa"/>
            <w:vAlign w:val="center"/>
          </w:tcPr>
          <w:p w14:paraId="1196745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0.968</w:t>
            </w:r>
          </w:p>
        </w:tc>
        <w:tc>
          <w:tcPr>
            <w:tcW w:w="0" w:type="auto"/>
            <w:vAlign w:val="center"/>
          </w:tcPr>
          <w:p w14:paraId="53F8D76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0.011</w:t>
            </w:r>
          </w:p>
        </w:tc>
        <w:tc>
          <w:tcPr>
            <w:tcW w:w="0" w:type="auto"/>
            <w:vAlign w:val="center"/>
          </w:tcPr>
          <w:p w14:paraId="0C6BBEE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NSAFBUL65</w:t>
            </w:r>
          </w:p>
        </w:tc>
        <w:tc>
          <w:tcPr>
            <w:tcW w:w="0" w:type="auto"/>
            <w:vAlign w:val="center"/>
          </w:tcPr>
          <w:p w14:paraId="1C87071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0.706</w:t>
            </w:r>
          </w:p>
        </w:tc>
        <w:tc>
          <w:tcPr>
            <w:tcW w:w="0" w:type="auto"/>
            <w:vAlign w:val="center"/>
          </w:tcPr>
          <w:p w14:paraId="03271A0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0.036</w:t>
            </w:r>
          </w:p>
        </w:tc>
        <w:tc>
          <w:tcPr>
            <w:tcW w:w="0" w:type="auto"/>
            <w:vAlign w:val="center"/>
          </w:tcPr>
          <w:p w14:paraId="0E1D516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NENVPHEA118</w:t>
            </w:r>
          </w:p>
        </w:tc>
        <w:tc>
          <w:tcPr>
            <w:tcW w:w="0" w:type="auto"/>
            <w:vAlign w:val="center"/>
          </w:tcPr>
          <w:p w14:paraId="15C7FF3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0.908</w:t>
            </w:r>
          </w:p>
        </w:tc>
        <w:tc>
          <w:tcPr>
            <w:tcW w:w="0" w:type="auto"/>
            <w:vAlign w:val="center"/>
          </w:tcPr>
          <w:p w14:paraId="3496869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r>
      <w:tr w:rsidR="006C7BA6" w:rsidRPr="00CA68E6" w14:paraId="1BA2D29E" w14:textId="77777777" w:rsidTr="00D85068">
        <w:trPr>
          <w:trHeight w:val="184"/>
          <w:tblHeader/>
        </w:trPr>
        <w:tc>
          <w:tcPr>
            <w:tcW w:w="0" w:type="auto"/>
            <w:vAlign w:val="center"/>
          </w:tcPr>
          <w:p w14:paraId="2711F7F7"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NENGPAR34</w:t>
            </w:r>
          </w:p>
        </w:tc>
        <w:tc>
          <w:tcPr>
            <w:tcW w:w="856" w:type="dxa"/>
            <w:vAlign w:val="center"/>
          </w:tcPr>
          <w:p w14:paraId="7762945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0.944</w:t>
            </w:r>
          </w:p>
        </w:tc>
        <w:tc>
          <w:tcPr>
            <w:tcW w:w="0" w:type="auto"/>
            <w:vAlign w:val="center"/>
          </w:tcPr>
          <w:p w14:paraId="1BE2F1F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center"/>
          </w:tcPr>
          <w:p w14:paraId="6C68F7C7"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NSAFBUL66</w:t>
            </w:r>
          </w:p>
        </w:tc>
        <w:tc>
          <w:tcPr>
            <w:tcW w:w="0" w:type="auto"/>
            <w:vAlign w:val="center"/>
          </w:tcPr>
          <w:p w14:paraId="11F67AD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0.652</w:t>
            </w:r>
          </w:p>
        </w:tc>
        <w:tc>
          <w:tcPr>
            <w:tcW w:w="0" w:type="auto"/>
            <w:vAlign w:val="center"/>
          </w:tcPr>
          <w:p w14:paraId="37D3532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0.041</w:t>
            </w:r>
          </w:p>
        </w:tc>
        <w:tc>
          <w:tcPr>
            <w:tcW w:w="0" w:type="auto"/>
            <w:vAlign w:val="center"/>
          </w:tcPr>
          <w:p w14:paraId="412A298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NENVPHEA119</w:t>
            </w:r>
          </w:p>
        </w:tc>
        <w:tc>
          <w:tcPr>
            <w:tcW w:w="0" w:type="auto"/>
            <w:vAlign w:val="center"/>
          </w:tcPr>
          <w:p w14:paraId="0989086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0.882</w:t>
            </w:r>
          </w:p>
        </w:tc>
        <w:tc>
          <w:tcPr>
            <w:tcW w:w="0" w:type="auto"/>
            <w:vAlign w:val="center"/>
          </w:tcPr>
          <w:p w14:paraId="691311E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r>
      <w:tr w:rsidR="006C7BA6" w:rsidRPr="00CA68E6" w14:paraId="4CADCC2A" w14:textId="77777777" w:rsidTr="00D85068">
        <w:trPr>
          <w:trHeight w:val="184"/>
          <w:tblHeader/>
        </w:trPr>
        <w:tc>
          <w:tcPr>
            <w:tcW w:w="0" w:type="auto"/>
            <w:vAlign w:val="center"/>
          </w:tcPr>
          <w:p w14:paraId="5076A900"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NENGPAR35</w:t>
            </w:r>
          </w:p>
        </w:tc>
        <w:tc>
          <w:tcPr>
            <w:tcW w:w="856" w:type="dxa"/>
            <w:vAlign w:val="center"/>
          </w:tcPr>
          <w:p w14:paraId="733E484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0.733</w:t>
            </w:r>
          </w:p>
        </w:tc>
        <w:tc>
          <w:tcPr>
            <w:tcW w:w="0" w:type="auto"/>
            <w:vAlign w:val="center"/>
          </w:tcPr>
          <w:p w14:paraId="3767BF7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0.036</w:t>
            </w:r>
          </w:p>
        </w:tc>
        <w:tc>
          <w:tcPr>
            <w:tcW w:w="0" w:type="auto"/>
            <w:vAlign w:val="center"/>
          </w:tcPr>
          <w:p w14:paraId="2229BCE8"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NSAFBUL67</w:t>
            </w:r>
          </w:p>
        </w:tc>
        <w:tc>
          <w:tcPr>
            <w:tcW w:w="0" w:type="auto"/>
            <w:vAlign w:val="center"/>
          </w:tcPr>
          <w:p w14:paraId="3640E75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0.711</w:t>
            </w:r>
          </w:p>
        </w:tc>
        <w:tc>
          <w:tcPr>
            <w:tcW w:w="0" w:type="auto"/>
            <w:vAlign w:val="center"/>
          </w:tcPr>
          <w:p w14:paraId="72F81DB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0.035</w:t>
            </w:r>
          </w:p>
        </w:tc>
        <w:tc>
          <w:tcPr>
            <w:tcW w:w="0" w:type="auto"/>
            <w:vAlign w:val="center"/>
          </w:tcPr>
          <w:p w14:paraId="3398F443" w14:textId="77777777" w:rsidR="007229F6" w:rsidRPr="00CA68E6" w:rsidRDefault="007229F6" w:rsidP="00164AC9">
            <w:pPr>
              <w:spacing w:after="0" w:line="240" w:lineRule="auto"/>
              <w:rPr>
                <w:rFonts w:cstheme="minorHAnsi"/>
                <w:color w:val="000000"/>
              </w:rPr>
            </w:pPr>
            <w:r w:rsidRPr="00CA68E6">
              <w:rPr>
                <w:rFonts w:cstheme="minorHAnsi"/>
                <w:color w:val="000000"/>
              </w:rPr>
              <w:t>F4 BY</w:t>
            </w:r>
          </w:p>
        </w:tc>
        <w:tc>
          <w:tcPr>
            <w:tcW w:w="0" w:type="auto"/>
            <w:vAlign w:val="center"/>
          </w:tcPr>
          <w:p w14:paraId="0DDF6EB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4FA6CA5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r>
      <w:tr w:rsidR="006C7BA6" w:rsidRPr="00CA68E6" w14:paraId="279559EB" w14:textId="77777777" w:rsidTr="00D85068">
        <w:trPr>
          <w:trHeight w:val="184"/>
          <w:tblHeader/>
        </w:trPr>
        <w:tc>
          <w:tcPr>
            <w:tcW w:w="0" w:type="auto"/>
            <w:vAlign w:val="center"/>
          </w:tcPr>
          <w:p w14:paraId="427E4F8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NENGPAR37</w:t>
            </w:r>
          </w:p>
        </w:tc>
        <w:tc>
          <w:tcPr>
            <w:tcW w:w="856" w:type="dxa"/>
            <w:vAlign w:val="center"/>
          </w:tcPr>
          <w:p w14:paraId="02BEF4C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0.750</w:t>
            </w:r>
          </w:p>
        </w:tc>
        <w:tc>
          <w:tcPr>
            <w:tcW w:w="0" w:type="auto"/>
            <w:vAlign w:val="center"/>
          </w:tcPr>
          <w:p w14:paraId="72C1F36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c>
          <w:tcPr>
            <w:tcW w:w="0" w:type="auto"/>
            <w:vAlign w:val="center"/>
          </w:tcPr>
          <w:p w14:paraId="15A3803A"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NSAFBUL68</w:t>
            </w:r>
          </w:p>
        </w:tc>
        <w:tc>
          <w:tcPr>
            <w:tcW w:w="0" w:type="auto"/>
            <w:vAlign w:val="center"/>
          </w:tcPr>
          <w:p w14:paraId="3C7AF85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0.578</w:t>
            </w:r>
          </w:p>
        </w:tc>
        <w:tc>
          <w:tcPr>
            <w:tcW w:w="0" w:type="auto"/>
            <w:vAlign w:val="center"/>
          </w:tcPr>
          <w:p w14:paraId="54957E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0.046</w:t>
            </w:r>
          </w:p>
        </w:tc>
        <w:tc>
          <w:tcPr>
            <w:tcW w:w="0" w:type="auto"/>
            <w:vAlign w:val="center"/>
          </w:tcPr>
          <w:p w14:paraId="061E8DE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NENVMEN122</w:t>
            </w:r>
          </w:p>
        </w:tc>
        <w:tc>
          <w:tcPr>
            <w:tcW w:w="0" w:type="auto"/>
            <w:vAlign w:val="center"/>
          </w:tcPr>
          <w:p w14:paraId="5D37C7D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0.927</w:t>
            </w:r>
          </w:p>
        </w:tc>
        <w:tc>
          <w:tcPr>
            <w:tcW w:w="0" w:type="auto"/>
            <w:vAlign w:val="center"/>
          </w:tcPr>
          <w:p w14:paraId="3FFB526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r w:rsidR="006C7BA6" w:rsidRPr="00CA68E6" w14:paraId="1D64B3B3" w14:textId="77777777" w:rsidTr="00D85068">
        <w:trPr>
          <w:trHeight w:val="184"/>
          <w:tblHeader/>
        </w:trPr>
        <w:tc>
          <w:tcPr>
            <w:tcW w:w="0" w:type="auto"/>
            <w:vAlign w:val="center"/>
          </w:tcPr>
          <w:p w14:paraId="27A742B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NENGPAR38</w:t>
            </w:r>
          </w:p>
        </w:tc>
        <w:tc>
          <w:tcPr>
            <w:tcW w:w="856" w:type="dxa"/>
            <w:vAlign w:val="center"/>
          </w:tcPr>
          <w:p w14:paraId="56B6749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0.839</w:t>
            </w:r>
          </w:p>
        </w:tc>
        <w:tc>
          <w:tcPr>
            <w:tcW w:w="0" w:type="auto"/>
            <w:vAlign w:val="center"/>
          </w:tcPr>
          <w:p w14:paraId="30A39B1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center"/>
          </w:tcPr>
          <w:p w14:paraId="0F81EA8C"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NSAFBUL69</w:t>
            </w:r>
          </w:p>
        </w:tc>
        <w:tc>
          <w:tcPr>
            <w:tcW w:w="0" w:type="auto"/>
            <w:vAlign w:val="center"/>
          </w:tcPr>
          <w:p w14:paraId="060FB5E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0.762</w:t>
            </w:r>
          </w:p>
        </w:tc>
        <w:tc>
          <w:tcPr>
            <w:tcW w:w="0" w:type="auto"/>
            <w:vAlign w:val="center"/>
          </w:tcPr>
          <w:p w14:paraId="23C15B5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center"/>
          </w:tcPr>
          <w:p w14:paraId="4BDA1A4E"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NENVMEN123</w:t>
            </w:r>
          </w:p>
        </w:tc>
        <w:tc>
          <w:tcPr>
            <w:tcW w:w="0" w:type="auto"/>
            <w:vAlign w:val="center"/>
          </w:tcPr>
          <w:p w14:paraId="09300C4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0.935</w:t>
            </w:r>
          </w:p>
        </w:tc>
        <w:tc>
          <w:tcPr>
            <w:tcW w:w="0" w:type="auto"/>
            <w:vAlign w:val="center"/>
          </w:tcPr>
          <w:p w14:paraId="1354203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r>
      <w:tr w:rsidR="006C7BA6" w:rsidRPr="00CA68E6" w14:paraId="5C16E6B5" w14:textId="77777777" w:rsidTr="00D85068">
        <w:trPr>
          <w:trHeight w:val="184"/>
          <w:tblHeader/>
        </w:trPr>
        <w:tc>
          <w:tcPr>
            <w:tcW w:w="0" w:type="auto"/>
            <w:vAlign w:val="center"/>
          </w:tcPr>
          <w:p w14:paraId="3B4EAC1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NENGPAR39</w:t>
            </w:r>
          </w:p>
        </w:tc>
        <w:tc>
          <w:tcPr>
            <w:tcW w:w="856" w:type="dxa"/>
            <w:vAlign w:val="center"/>
          </w:tcPr>
          <w:p w14:paraId="542C2AC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0.788</w:t>
            </w:r>
          </w:p>
        </w:tc>
        <w:tc>
          <w:tcPr>
            <w:tcW w:w="0" w:type="auto"/>
            <w:vAlign w:val="center"/>
          </w:tcPr>
          <w:p w14:paraId="3D71A78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center"/>
          </w:tcPr>
          <w:p w14:paraId="4C3599D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NSAFBUL70</w:t>
            </w:r>
          </w:p>
        </w:tc>
        <w:tc>
          <w:tcPr>
            <w:tcW w:w="0" w:type="auto"/>
            <w:vAlign w:val="center"/>
          </w:tcPr>
          <w:p w14:paraId="3F5BFA9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0.734</w:t>
            </w:r>
          </w:p>
        </w:tc>
        <w:tc>
          <w:tcPr>
            <w:tcW w:w="0" w:type="auto"/>
            <w:vAlign w:val="center"/>
          </w:tcPr>
          <w:p w14:paraId="46A8534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0.034</w:t>
            </w:r>
          </w:p>
        </w:tc>
        <w:tc>
          <w:tcPr>
            <w:tcW w:w="0" w:type="auto"/>
            <w:vAlign w:val="center"/>
          </w:tcPr>
          <w:p w14:paraId="428EE8DD"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NENVMEN124</w:t>
            </w:r>
          </w:p>
        </w:tc>
        <w:tc>
          <w:tcPr>
            <w:tcW w:w="0" w:type="auto"/>
            <w:vAlign w:val="center"/>
          </w:tcPr>
          <w:p w14:paraId="7F88309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0.954</w:t>
            </w:r>
          </w:p>
        </w:tc>
        <w:tc>
          <w:tcPr>
            <w:tcW w:w="0" w:type="auto"/>
            <w:vAlign w:val="center"/>
          </w:tcPr>
          <w:p w14:paraId="26BDD81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r w:rsidR="006C7BA6" w:rsidRPr="00CA68E6" w14:paraId="1376281E" w14:textId="77777777" w:rsidTr="00D85068">
        <w:trPr>
          <w:trHeight w:val="184"/>
          <w:tblHeader/>
        </w:trPr>
        <w:tc>
          <w:tcPr>
            <w:tcW w:w="0" w:type="auto"/>
            <w:vAlign w:val="center"/>
          </w:tcPr>
          <w:p w14:paraId="759D821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NENGPAR41</w:t>
            </w:r>
          </w:p>
        </w:tc>
        <w:tc>
          <w:tcPr>
            <w:tcW w:w="856" w:type="dxa"/>
            <w:vAlign w:val="center"/>
          </w:tcPr>
          <w:p w14:paraId="3695CD5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0.842</w:t>
            </w:r>
          </w:p>
        </w:tc>
        <w:tc>
          <w:tcPr>
            <w:tcW w:w="0" w:type="auto"/>
            <w:vAlign w:val="center"/>
          </w:tcPr>
          <w:p w14:paraId="2BF3094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center"/>
          </w:tcPr>
          <w:p w14:paraId="25B7A2A4"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NSAFBUL71</w:t>
            </w:r>
          </w:p>
        </w:tc>
        <w:tc>
          <w:tcPr>
            <w:tcW w:w="0" w:type="auto"/>
            <w:vAlign w:val="center"/>
          </w:tcPr>
          <w:p w14:paraId="10E729C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0.693</w:t>
            </w:r>
          </w:p>
        </w:tc>
        <w:tc>
          <w:tcPr>
            <w:tcW w:w="0" w:type="auto"/>
            <w:vAlign w:val="center"/>
          </w:tcPr>
          <w:p w14:paraId="0F3958C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center"/>
          </w:tcPr>
          <w:p w14:paraId="260ED22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NENVMEN125</w:t>
            </w:r>
          </w:p>
        </w:tc>
        <w:tc>
          <w:tcPr>
            <w:tcW w:w="0" w:type="auto"/>
            <w:vAlign w:val="center"/>
          </w:tcPr>
          <w:p w14:paraId="21A2286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0.848</w:t>
            </w:r>
          </w:p>
        </w:tc>
        <w:tc>
          <w:tcPr>
            <w:tcW w:w="0" w:type="auto"/>
            <w:vAlign w:val="center"/>
          </w:tcPr>
          <w:p w14:paraId="64F483E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6C7BA6" w:rsidRPr="00CA68E6" w14:paraId="64030878" w14:textId="77777777" w:rsidTr="00D85068">
        <w:trPr>
          <w:trHeight w:val="184"/>
          <w:tblHeader/>
        </w:trPr>
        <w:tc>
          <w:tcPr>
            <w:tcW w:w="0" w:type="auto"/>
            <w:vAlign w:val="center"/>
          </w:tcPr>
          <w:p w14:paraId="36EDB488"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NENGPAR43</w:t>
            </w:r>
          </w:p>
        </w:tc>
        <w:tc>
          <w:tcPr>
            <w:tcW w:w="856" w:type="dxa"/>
            <w:vAlign w:val="center"/>
          </w:tcPr>
          <w:p w14:paraId="583390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0.866</w:t>
            </w:r>
          </w:p>
        </w:tc>
        <w:tc>
          <w:tcPr>
            <w:tcW w:w="0" w:type="auto"/>
            <w:vAlign w:val="center"/>
          </w:tcPr>
          <w:p w14:paraId="4D407EC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center"/>
          </w:tcPr>
          <w:p w14:paraId="3E4C6FA9"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NSAFBUL72</w:t>
            </w:r>
          </w:p>
        </w:tc>
        <w:tc>
          <w:tcPr>
            <w:tcW w:w="0" w:type="auto"/>
            <w:vAlign w:val="center"/>
          </w:tcPr>
          <w:p w14:paraId="156478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0.753</w:t>
            </w:r>
          </w:p>
        </w:tc>
        <w:tc>
          <w:tcPr>
            <w:tcW w:w="0" w:type="auto"/>
            <w:vAlign w:val="center"/>
          </w:tcPr>
          <w:p w14:paraId="4A679D2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0.038</w:t>
            </w:r>
          </w:p>
        </w:tc>
        <w:tc>
          <w:tcPr>
            <w:tcW w:w="0" w:type="auto"/>
            <w:vAlign w:val="center"/>
          </w:tcPr>
          <w:p w14:paraId="0405AF94"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NENVMEN126</w:t>
            </w:r>
          </w:p>
        </w:tc>
        <w:tc>
          <w:tcPr>
            <w:tcW w:w="0" w:type="auto"/>
            <w:vAlign w:val="center"/>
          </w:tcPr>
          <w:p w14:paraId="692D674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0.914</w:t>
            </w:r>
          </w:p>
        </w:tc>
        <w:tc>
          <w:tcPr>
            <w:tcW w:w="0" w:type="auto"/>
            <w:vAlign w:val="center"/>
          </w:tcPr>
          <w:p w14:paraId="0DDFF69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r>
      <w:tr w:rsidR="006C7BA6" w:rsidRPr="00CA68E6" w14:paraId="6CD1C525" w14:textId="77777777" w:rsidTr="00D85068">
        <w:trPr>
          <w:trHeight w:val="184"/>
          <w:tblHeader/>
        </w:trPr>
        <w:tc>
          <w:tcPr>
            <w:tcW w:w="0" w:type="auto"/>
            <w:vAlign w:val="center"/>
          </w:tcPr>
          <w:p w14:paraId="6368BDBB"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NENGPAR44</w:t>
            </w:r>
          </w:p>
        </w:tc>
        <w:tc>
          <w:tcPr>
            <w:tcW w:w="856" w:type="dxa"/>
            <w:vAlign w:val="center"/>
          </w:tcPr>
          <w:p w14:paraId="44439C7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0.860</w:t>
            </w:r>
          </w:p>
        </w:tc>
        <w:tc>
          <w:tcPr>
            <w:tcW w:w="0" w:type="auto"/>
            <w:vAlign w:val="center"/>
          </w:tcPr>
          <w:p w14:paraId="70D6E39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center"/>
          </w:tcPr>
          <w:p w14:paraId="7EE5E79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NSAFBUL76</w:t>
            </w:r>
          </w:p>
        </w:tc>
        <w:tc>
          <w:tcPr>
            <w:tcW w:w="0" w:type="auto"/>
            <w:vAlign w:val="center"/>
          </w:tcPr>
          <w:p w14:paraId="54F1FCC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0.872</w:t>
            </w:r>
          </w:p>
        </w:tc>
        <w:tc>
          <w:tcPr>
            <w:tcW w:w="0" w:type="auto"/>
            <w:vAlign w:val="center"/>
          </w:tcPr>
          <w:p w14:paraId="627BE47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c>
          <w:tcPr>
            <w:tcW w:w="0" w:type="auto"/>
            <w:vAlign w:val="center"/>
          </w:tcPr>
          <w:p w14:paraId="45F89893"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NENVMEN127</w:t>
            </w:r>
          </w:p>
        </w:tc>
        <w:tc>
          <w:tcPr>
            <w:tcW w:w="0" w:type="auto"/>
            <w:vAlign w:val="center"/>
          </w:tcPr>
          <w:p w14:paraId="6D02161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0.884</w:t>
            </w:r>
          </w:p>
        </w:tc>
        <w:tc>
          <w:tcPr>
            <w:tcW w:w="0" w:type="auto"/>
            <w:vAlign w:val="center"/>
          </w:tcPr>
          <w:p w14:paraId="041676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6C7BA6" w:rsidRPr="00CA68E6" w14:paraId="20770BC6" w14:textId="77777777" w:rsidTr="00D85068">
        <w:trPr>
          <w:trHeight w:val="184"/>
          <w:tblHeader/>
        </w:trPr>
        <w:tc>
          <w:tcPr>
            <w:tcW w:w="0" w:type="auto"/>
            <w:vAlign w:val="center"/>
          </w:tcPr>
          <w:p w14:paraId="4685014B"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NENGPAR47</w:t>
            </w:r>
          </w:p>
        </w:tc>
        <w:tc>
          <w:tcPr>
            <w:tcW w:w="856" w:type="dxa"/>
            <w:vAlign w:val="center"/>
          </w:tcPr>
          <w:p w14:paraId="778F86F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0.779</w:t>
            </w:r>
          </w:p>
        </w:tc>
        <w:tc>
          <w:tcPr>
            <w:tcW w:w="0" w:type="auto"/>
            <w:vAlign w:val="center"/>
          </w:tcPr>
          <w:p w14:paraId="5839A11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0.034</w:t>
            </w:r>
          </w:p>
        </w:tc>
        <w:tc>
          <w:tcPr>
            <w:tcW w:w="0" w:type="auto"/>
            <w:vAlign w:val="center"/>
          </w:tcPr>
          <w:p w14:paraId="35E52CB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NSAFBUL77</w:t>
            </w:r>
          </w:p>
        </w:tc>
        <w:tc>
          <w:tcPr>
            <w:tcW w:w="0" w:type="auto"/>
            <w:vAlign w:val="center"/>
          </w:tcPr>
          <w:p w14:paraId="33F262D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0.881</w:t>
            </w:r>
          </w:p>
        </w:tc>
        <w:tc>
          <w:tcPr>
            <w:tcW w:w="0" w:type="auto"/>
            <w:vAlign w:val="center"/>
          </w:tcPr>
          <w:p w14:paraId="74C7C36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c>
          <w:tcPr>
            <w:tcW w:w="0" w:type="auto"/>
            <w:vAlign w:val="center"/>
          </w:tcPr>
          <w:p w14:paraId="2EA11234" w14:textId="231EF15F" w:rsidR="007229F6" w:rsidRPr="00CA68E6" w:rsidRDefault="007229F6" w:rsidP="00164AC9">
            <w:pPr>
              <w:spacing w:after="0" w:line="240" w:lineRule="auto"/>
              <w:rPr>
                <w:rFonts w:cstheme="minorHAnsi"/>
                <w:color w:val="000000"/>
              </w:rPr>
            </w:pPr>
          </w:p>
        </w:tc>
        <w:tc>
          <w:tcPr>
            <w:tcW w:w="0" w:type="auto"/>
            <w:vAlign w:val="center"/>
          </w:tcPr>
          <w:p w14:paraId="7444140D" w14:textId="0D58CF8C" w:rsidR="007229F6" w:rsidRPr="00CA68E6" w:rsidRDefault="007229F6" w:rsidP="00164AC9">
            <w:pPr>
              <w:spacing w:after="0" w:line="240" w:lineRule="auto"/>
              <w:jc w:val="right"/>
              <w:rPr>
                <w:rFonts w:cstheme="minorHAnsi"/>
                <w:color w:val="000000"/>
              </w:rPr>
            </w:pPr>
          </w:p>
        </w:tc>
        <w:tc>
          <w:tcPr>
            <w:tcW w:w="0" w:type="auto"/>
            <w:vAlign w:val="center"/>
          </w:tcPr>
          <w:p w14:paraId="72C23BA5" w14:textId="22ED86CB" w:rsidR="007229F6" w:rsidRPr="00CA68E6" w:rsidRDefault="007229F6" w:rsidP="00164AC9">
            <w:pPr>
              <w:spacing w:after="0" w:line="240" w:lineRule="auto"/>
              <w:jc w:val="right"/>
              <w:rPr>
                <w:rFonts w:cstheme="minorHAnsi"/>
                <w:color w:val="000000"/>
              </w:rPr>
            </w:pPr>
          </w:p>
        </w:tc>
      </w:tr>
      <w:tr w:rsidR="006C7BA6" w:rsidRPr="00CA68E6" w14:paraId="4E5D6C7C" w14:textId="77777777" w:rsidTr="00D85068">
        <w:trPr>
          <w:trHeight w:val="184"/>
          <w:tblHeader/>
        </w:trPr>
        <w:tc>
          <w:tcPr>
            <w:tcW w:w="0" w:type="auto"/>
            <w:vAlign w:val="center"/>
          </w:tcPr>
          <w:p w14:paraId="120B74E3"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856" w:type="dxa"/>
            <w:vAlign w:val="center"/>
          </w:tcPr>
          <w:p w14:paraId="5C8FE6A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17908BB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0" w:type="auto"/>
            <w:vAlign w:val="center"/>
          </w:tcPr>
          <w:p w14:paraId="1F4D5077"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NSAFBUL78</w:t>
            </w:r>
          </w:p>
        </w:tc>
        <w:tc>
          <w:tcPr>
            <w:tcW w:w="0" w:type="auto"/>
            <w:vAlign w:val="center"/>
          </w:tcPr>
          <w:p w14:paraId="74149C4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0.937</w:t>
            </w:r>
          </w:p>
        </w:tc>
        <w:tc>
          <w:tcPr>
            <w:tcW w:w="0" w:type="auto"/>
            <w:vAlign w:val="center"/>
          </w:tcPr>
          <w:p w14:paraId="55BD233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center"/>
          </w:tcPr>
          <w:p w14:paraId="53FCEEE3" w14:textId="297FDDC0" w:rsidR="007229F6" w:rsidRPr="00CA68E6" w:rsidRDefault="007229F6" w:rsidP="00164AC9">
            <w:pPr>
              <w:spacing w:after="0" w:line="240" w:lineRule="auto"/>
              <w:ind w:left="144"/>
              <w:rPr>
                <w:rFonts w:cstheme="minorHAnsi"/>
                <w:color w:val="000000"/>
              </w:rPr>
            </w:pPr>
          </w:p>
        </w:tc>
        <w:tc>
          <w:tcPr>
            <w:tcW w:w="0" w:type="auto"/>
            <w:vAlign w:val="center"/>
          </w:tcPr>
          <w:p w14:paraId="2965689C" w14:textId="31767C00" w:rsidR="007229F6" w:rsidRPr="00CA68E6" w:rsidRDefault="007229F6" w:rsidP="00164AC9">
            <w:pPr>
              <w:spacing w:after="0" w:line="240" w:lineRule="auto"/>
              <w:jc w:val="right"/>
              <w:rPr>
                <w:rFonts w:cstheme="minorHAnsi"/>
                <w:color w:val="000000"/>
              </w:rPr>
            </w:pPr>
          </w:p>
        </w:tc>
        <w:tc>
          <w:tcPr>
            <w:tcW w:w="0" w:type="auto"/>
            <w:vAlign w:val="center"/>
          </w:tcPr>
          <w:p w14:paraId="326B02F6" w14:textId="751E963C" w:rsidR="007229F6" w:rsidRPr="00CA68E6" w:rsidRDefault="007229F6" w:rsidP="00164AC9">
            <w:pPr>
              <w:spacing w:after="0" w:line="240" w:lineRule="auto"/>
              <w:jc w:val="right"/>
              <w:rPr>
                <w:rFonts w:cstheme="minorHAnsi"/>
                <w:color w:val="000000"/>
              </w:rPr>
            </w:pPr>
          </w:p>
        </w:tc>
      </w:tr>
      <w:tr w:rsidR="006C7BA6" w:rsidRPr="00CA68E6" w14:paraId="3E607B09" w14:textId="77777777" w:rsidTr="00D85068">
        <w:trPr>
          <w:trHeight w:val="184"/>
          <w:tblHeader/>
        </w:trPr>
        <w:tc>
          <w:tcPr>
            <w:tcW w:w="0" w:type="auto"/>
            <w:vAlign w:val="center"/>
          </w:tcPr>
          <w:p w14:paraId="7117B812"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F1</w:t>
            </w:r>
          </w:p>
        </w:tc>
        <w:tc>
          <w:tcPr>
            <w:tcW w:w="856" w:type="dxa"/>
            <w:vAlign w:val="center"/>
          </w:tcPr>
          <w:p w14:paraId="35FD816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0.920</w:t>
            </w:r>
          </w:p>
        </w:tc>
        <w:tc>
          <w:tcPr>
            <w:tcW w:w="0" w:type="auto"/>
            <w:vAlign w:val="center"/>
          </w:tcPr>
          <w:p w14:paraId="59591D0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center"/>
          </w:tcPr>
          <w:p w14:paraId="4ABACD76"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NSAFBUL79</w:t>
            </w:r>
          </w:p>
        </w:tc>
        <w:tc>
          <w:tcPr>
            <w:tcW w:w="0" w:type="auto"/>
            <w:vAlign w:val="center"/>
          </w:tcPr>
          <w:p w14:paraId="7B690BB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0.958</w:t>
            </w:r>
          </w:p>
        </w:tc>
        <w:tc>
          <w:tcPr>
            <w:tcW w:w="0" w:type="auto"/>
            <w:vAlign w:val="center"/>
          </w:tcPr>
          <w:p w14:paraId="07F47D1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center"/>
          </w:tcPr>
          <w:p w14:paraId="496FF256" w14:textId="313FDAE7" w:rsidR="007229F6" w:rsidRPr="00CA68E6" w:rsidRDefault="007229F6" w:rsidP="00164AC9">
            <w:pPr>
              <w:spacing w:after="0" w:line="240" w:lineRule="auto"/>
              <w:ind w:left="144"/>
              <w:rPr>
                <w:rFonts w:cstheme="minorHAnsi"/>
                <w:color w:val="000000"/>
              </w:rPr>
            </w:pPr>
          </w:p>
        </w:tc>
        <w:tc>
          <w:tcPr>
            <w:tcW w:w="0" w:type="auto"/>
            <w:vAlign w:val="center"/>
          </w:tcPr>
          <w:p w14:paraId="66B0A74E" w14:textId="00A4117F" w:rsidR="007229F6" w:rsidRPr="00CA68E6" w:rsidRDefault="007229F6" w:rsidP="00164AC9">
            <w:pPr>
              <w:spacing w:after="0" w:line="240" w:lineRule="auto"/>
              <w:jc w:val="right"/>
              <w:rPr>
                <w:rFonts w:cstheme="minorHAnsi"/>
                <w:color w:val="000000"/>
              </w:rPr>
            </w:pPr>
          </w:p>
        </w:tc>
        <w:tc>
          <w:tcPr>
            <w:tcW w:w="0" w:type="auto"/>
            <w:vAlign w:val="center"/>
          </w:tcPr>
          <w:p w14:paraId="220F41EA" w14:textId="296AC8BF" w:rsidR="007229F6" w:rsidRPr="00CA68E6" w:rsidRDefault="007229F6" w:rsidP="00164AC9">
            <w:pPr>
              <w:spacing w:after="0" w:line="240" w:lineRule="auto"/>
              <w:jc w:val="right"/>
              <w:rPr>
                <w:rFonts w:cstheme="minorHAnsi"/>
                <w:color w:val="000000"/>
              </w:rPr>
            </w:pPr>
          </w:p>
        </w:tc>
      </w:tr>
      <w:tr w:rsidR="006C7BA6" w:rsidRPr="00CA68E6" w14:paraId="7E5BC610" w14:textId="77777777" w:rsidTr="00D85068">
        <w:trPr>
          <w:trHeight w:val="184"/>
          <w:tblHeader/>
        </w:trPr>
        <w:tc>
          <w:tcPr>
            <w:tcW w:w="0" w:type="auto"/>
            <w:vAlign w:val="center"/>
          </w:tcPr>
          <w:p w14:paraId="165CD79F"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F2</w:t>
            </w:r>
          </w:p>
        </w:tc>
        <w:tc>
          <w:tcPr>
            <w:tcW w:w="856" w:type="dxa"/>
            <w:vAlign w:val="center"/>
          </w:tcPr>
          <w:p w14:paraId="02C8AFF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0.893</w:t>
            </w:r>
          </w:p>
        </w:tc>
        <w:tc>
          <w:tcPr>
            <w:tcW w:w="0" w:type="auto"/>
            <w:vAlign w:val="center"/>
          </w:tcPr>
          <w:p w14:paraId="6812D82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center"/>
          </w:tcPr>
          <w:p w14:paraId="35FBA9C3" w14:textId="2AA6ED45" w:rsidR="007229F6" w:rsidRPr="00CA68E6" w:rsidRDefault="007229F6" w:rsidP="00164AC9">
            <w:pPr>
              <w:spacing w:after="0" w:line="240" w:lineRule="auto"/>
              <w:rPr>
                <w:rFonts w:cstheme="minorHAnsi"/>
                <w:color w:val="000000"/>
              </w:rPr>
            </w:pPr>
          </w:p>
        </w:tc>
        <w:tc>
          <w:tcPr>
            <w:tcW w:w="0" w:type="auto"/>
            <w:vAlign w:val="center"/>
          </w:tcPr>
          <w:p w14:paraId="12AC7AE7" w14:textId="40161816" w:rsidR="007229F6" w:rsidRPr="00CA68E6" w:rsidRDefault="007229F6" w:rsidP="00164AC9">
            <w:pPr>
              <w:spacing w:after="0" w:line="240" w:lineRule="auto"/>
              <w:jc w:val="right"/>
              <w:rPr>
                <w:rFonts w:cstheme="minorHAnsi"/>
                <w:color w:val="000000"/>
              </w:rPr>
            </w:pPr>
          </w:p>
        </w:tc>
        <w:tc>
          <w:tcPr>
            <w:tcW w:w="0" w:type="auto"/>
            <w:vAlign w:val="center"/>
          </w:tcPr>
          <w:p w14:paraId="7DF3BA51" w14:textId="538F6B59" w:rsidR="007229F6" w:rsidRPr="00CA68E6" w:rsidRDefault="007229F6" w:rsidP="00164AC9">
            <w:pPr>
              <w:spacing w:after="0" w:line="240" w:lineRule="auto"/>
              <w:jc w:val="right"/>
              <w:rPr>
                <w:rFonts w:cstheme="minorHAnsi"/>
                <w:color w:val="000000"/>
              </w:rPr>
            </w:pPr>
          </w:p>
        </w:tc>
        <w:tc>
          <w:tcPr>
            <w:tcW w:w="0" w:type="auto"/>
            <w:vAlign w:val="center"/>
          </w:tcPr>
          <w:p w14:paraId="0A3FC3CB" w14:textId="75BA55BE" w:rsidR="007229F6" w:rsidRPr="00CA68E6" w:rsidRDefault="007229F6" w:rsidP="00164AC9">
            <w:pPr>
              <w:spacing w:after="0" w:line="240" w:lineRule="auto"/>
              <w:ind w:left="144"/>
              <w:rPr>
                <w:rFonts w:cstheme="minorHAnsi"/>
                <w:color w:val="000000"/>
              </w:rPr>
            </w:pPr>
          </w:p>
        </w:tc>
        <w:tc>
          <w:tcPr>
            <w:tcW w:w="0" w:type="auto"/>
            <w:vAlign w:val="center"/>
          </w:tcPr>
          <w:p w14:paraId="4B46FAB8" w14:textId="798B72A6" w:rsidR="007229F6" w:rsidRPr="00CA68E6" w:rsidRDefault="007229F6" w:rsidP="00164AC9">
            <w:pPr>
              <w:spacing w:after="0" w:line="240" w:lineRule="auto"/>
              <w:jc w:val="right"/>
              <w:rPr>
                <w:rFonts w:cstheme="minorHAnsi"/>
                <w:color w:val="000000"/>
              </w:rPr>
            </w:pPr>
          </w:p>
        </w:tc>
        <w:tc>
          <w:tcPr>
            <w:tcW w:w="0" w:type="auto"/>
            <w:vAlign w:val="center"/>
          </w:tcPr>
          <w:p w14:paraId="7D0D329E" w14:textId="79BD985F" w:rsidR="007229F6" w:rsidRPr="00CA68E6" w:rsidRDefault="007229F6" w:rsidP="00164AC9">
            <w:pPr>
              <w:spacing w:after="0" w:line="240" w:lineRule="auto"/>
              <w:jc w:val="right"/>
              <w:rPr>
                <w:rFonts w:cstheme="minorHAnsi"/>
                <w:color w:val="000000"/>
              </w:rPr>
            </w:pPr>
          </w:p>
        </w:tc>
      </w:tr>
      <w:tr w:rsidR="006C7BA6" w:rsidRPr="00CA68E6" w14:paraId="5EAF3DFC" w14:textId="77777777" w:rsidTr="00D85068">
        <w:trPr>
          <w:trHeight w:val="184"/>
          <w:tblHeader/>
        </w:trPr>
        <w:tc>
          <w:tcPr>
            <w:tcW w:w="0" w:type="auto"/>
            <w:vAlign w:val="center"/>
          </w:tcPr>
          <w:p w14:paraId="21CA5EF5" w14:textId="77777777" w:rsidR="007229F6" w:rsidRPr="00CA68E6" w:rsidRDefault="007229F6" w:rsidP="00164AC9">
            <w:pPr>
              <w:spacing w:after="0" w:line="240" w:lineRule="auto"/>
              <w:ind w:left="144"/>
              <w:rPr>
                <w:rFonts w:cstheme="minorHAnsi"/>
                <w:color w:val="000000"/>
              </w:rPr>
            </w:pPr>
            <w:r w:rsidRPr="00CA68E6">
              <w:rPr>
                <w:rFonts w:cstheme="minorHAnsi"/>
                <w:color w:val="000000"/>
              </w:rPr>
              <w:t>F3</w:t>
            </w:r>
          </w:p>
        </w:tc>
        <w:tc>
          <w:tcPr>
            <w:tcW w:w="856" w:type="dxa"/>
            <w:vAlign w:val="center"/>
          </w:tcPr>
          <w:p w14:paraId="6BA99C5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0.839</w:t>
            </w:r>
          </w:p>
        </w:tc>
        <w:tc>
          <w:tcPr>
            <w:tcW w:w="0" w:type="auto"/>
            <w:vAlign w:val="center"/>
          </w:tcPr>
          <w:p w14:paraId="64DEBBE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4FDC272C" w14:textId="02B58289" w:rsidR="007229F6" w:rsidRPr="00CA68E6" w:rsidRDefault="007229F6" w:rsidP="00164AC9">
            <w:pPr>
              <w:spacing w:after="0" w:line="240" w:lineRule="auto"/>
              <w:ind w:left="144"/>
              <w:rPr>
                <w:rFonts w:cstheme="minorHAnsi"/>
                <w:color w:val="000000"/>
              </w:rPr>
            </w:pPr>
          </w:p>
        </w:tc>
        <w:tc>
          <w:tcPr>
            <w:tcW w:w="0" w:type="auto"/>
            <w:vAlign w:val="center"/>
          </w:tcPr>
          <w:p w14:paraId="4BD7A60A" w14:textId="6C332F96" w:rsidR="007229F6" w:rsidRPr="00CA68E6" w:rsidRDefault="007229F6" w:rsidP="00164AC9">
            <w:pPr>
              <w:spacing w:after="0" w:line="240" w:lineRule="auto"/>
              <w:jc w:val="right"/>
              <w:rPr>
                <w:rFonts w:cstheme="minorHAnsi"/>
                <w:color w:val="000000"/>
              </w:rPr>
            </w:pPr>
          </w:p>
        </w:tc>
        <w:tc>
          <w:tcPr>
            <w:tcW w:w="0" w:type="auto"/>
            <w:vAlign w:val="center"/>
          </w:tcPr>
          <w:p w14:paraId="2B09AC6B" w14:textId="60E92B68" w:rsidR="007229F6" w:rsidRPr="00CA68E6" w:rsidRDefault="007229F6" w:rsidP="00164AC9">
            <w:pPr>
              <w:spacing w:after="0" w:line="240" w:lineRule="auto"/>
              <w:jc w:val="right"/>
              <w:rPr>
                <w:rFonts w:cstheme="minorHAnsi"/>
                <w:color w:val="000000"/>
              </w:rPr>
            </w:pPr>
          </w:p>
        </w:tc>
        <w:tc>
          <w:tcPr>
            <w:tcW w:w="0" w:type="auto"/>
            <w:vAlign w:val="center"/>
          </w:tcPr>
          <w:p w14:paraId="2D285618" w14:textId="0B2C8852" w:rsidR="007229F6" w:rsidRPr="00CA68E6" w:rsidRDefault="007229F6" w:rsidP="00164AC9">
            <w:pPr>
              <w:spacing w:after="0" w:line="240" w:lineRule="auto"/>
              <w:ind w:left="144"/>
              <w:rPr>
                <w:rFonts w:cstheme="minorHAnsi"/>
                <w:color w:val="000000"/>
              </w:rPr>
            </w:pPr>
          </w:p>
        </w:tc>
        <w:tc>
          <w:tcPr>
            <w:tcW w:w="0" w:type="auto"/>
            <w:vAlign w:val="center"/>
          </w:tcPr>
          <w:p w14:paraId="7F7BACA8" w14:textId="0C5DF27E" w:rsidR="007229F6" w:rsidRPr="00CA68E6" w:rsidRDefault="007229F6" w:rsidP="00164AC9">
            <w:pPr>
              <w:spacing w:after="0" w:line="240" w:lineRule="auto"/>
              <w:jc w:val="right"/>
              <w:rPr>
                <w:rFonts w:cstheme="minorHAnsi"/>
                <w:color w:val="000000"/>
              </w:rPr>
            </w:pPr>
          </w:p>
        </w:tc>
        <w:tc>
          <w:tcPr>
            <w:tcW w:w="0" w:type="auto"/>
            <w:vAlign w:val="center"/>
          </w:tcPr>
          <w:p w14:paraId="469BB659" w14:textId="08785B94" w:rsidR="007229F6" w:rsidRPr="00CA68E6" w:rsidRDefault="007229F6" w:rsidP="00164AC9">
            <w:pPr>
              <w:spacing w:after="0" w:line="240" w:lineRule="auto"/>
              <w:jc w:val="right"/>
              <w:rPr>
                <w:rFonts w:cstheme="minorHAnsi"/>
                <w:color w:val="000000"/>
              </w:rPr>
            </w:pPr>
          </w:p>
        </w:tc>
      </w:tr>
      <w:tr w:rsidR="006C7BA6" w:rsidRPr="00CA68E6" w14:paraId="67D755C2" w14:textId="77777777" w:rsidTr="00D85068">
        <w:trPr>
          <w:trHeight w:val="184"/>
          <w:tblHeader/>
        </w:trPr>
        <w:tc>
          <w:tcPr>
            <w:tcW w:w="0" w:type="auto"/>
            <w:vAlign w:val="center"/>
          </w:tcPr>
          <w:p w14:paraId="03E9DB98" w14:textId="77777777" w:rsidR="007229F6" w:rsidRPr="00CA68E6" w:rsidRDefault="007229F6" w:rsidP="00164AC9">
            <w:pPr>
              <w:spacing w:after="0" w:line="240" w:lineRule="auto"/>
              <w:rPr>
                <w:rFonts w:cstheme="minorHAnsi"/>
                <w:color w:val="000000"/>
              </w:rPr>
            </w:pPr>
            <w:r w:rsidRPr="00CA68E6">
              <w:rPr>
                <w:rFonts w:cstheme="minorHAnsi"/>
                <w:color w:val="000000"/>
              </w:rPr>
              <w:t> </w:t>
            </w:r>
          </w:p>
        </w:tc>
        <w:tc>
          <w:tcPr>
            <w:tcW w:w="856" w:type="dxa"/>
            <w:vAlign w:val="center"/>
          </w:tcPr>
          <w:p w14:paraId="3D9A110A"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5A8C76A9"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59B11CEA" w14:textId="4D444CA4" w:rsidR="007229F6" w:rsidRPr="00CA68E6" w:rsidRDefault="007229F6" w:rsidP="00164AC9">
            <w:pPr>
              <w:spacing w:after="0" w:line="240" w:lineRule="auto"/>
              <w:ind w:left="144"/>
              <w:rPr>
                <w:rFonts w:cstheme="minorHAnsi"/>
                <w:color w:val="000000"/>
              </w:rPr>
            </w:pPr>
          </w:p>
        </w:tc>
        <w:tc>
          <w:tcPr>
            <w:tcW w:w="0" w:type="auto"/>
            <w:vAlign w:val="center"/>
          </w:tcPr>
          <w:p w14:paraId="7AAF2FF2" w14:textId="02D555AC" w:rsidR="007229F6" w:rsidRPr="00CA68E6" w:rsidRDefault="007229F6" w:rsidP="00164AC9">
            <w:pPr>
              <w:spacing w:after="0" w:line="240" w:lineRule="auto"/>
              <w:jc w:val="right"/>
              <w:rPr>
                <w:rFonts w:cstheme="minorHAnsi"/>
                <w:color w:val="000000"/>
              </w:rPr>
            </w:pPr>
          </w:p>
        </w:tc>
        <w:tc>
          <w:tcPr>
            <w:tcW w:w="0" w:type="auto"/>
            <w:vAlign w:val="center"/>
          </w:tcPr>
          <w:p w14:paraId="2DCF492E" w14:textId="085D6AC2" w:rsidR="007229F6" w:rsidRPr="00CA68E6" w:rsidRDefault="007229F6" w:rsidP="00164AC9">
            <w:pPr>
              <w:spacing w:after="0" w:line="240" w:lineRule="auto"/>
              <w:jc w:val="right"/>
              <w:rPr>
                <w:rFonts w:cstheme="minorHAnsi"/>
                <w:color w:val="000000"/>
              </w:rPr>
            </w:pPr>
          </w:p>
        </w:tc>
        <w:tc>
          <w:tcPr>
            <w:tcW w:w="0" w:type="auto"/>
            <w:vAlign w:val="center"/>
          </w:tcPr>
          <w:p w14:paraId="043743B4" w14:textId="4247A063" w:rsidR="007229F6" w:rsidRPr="00CA68E6" w:rsidRDefault="007229F6" w:rsidP="00164AC9">
            <w:pPr>
              <w:spacing w:after="0" w:line="240" w:lineRule="auto"/>
              <w:ind w:left="144"/>
              <w:rPr>
                <w:rFonts w:cstheme="minorHAnsi"/>
                <w:color w:val="000000"/>
              </w:rPr>
            </w:pPr>
          </w:p>
        </w:tc>
        <w:tc>
          <w:tcPr>
            <w:tcW w:w="0" w:type="auto"/>
            <w:vAlign w:val="center"/>
          </w:tcPr>
          <w:p w14:paraId="572D09A2" w14:textId="45BEC2E5" w:rsidR="007229F6" w:rsidRPr="00CA68E6" w:rsidRDefault="007229F6" w:rsidP="00164AC9">
            <w:pPr>
              <w:spacing w:after="0" w:line="240" w:lineRule="auto"/>
              <w:jc w:val="right"/>
              <w:rPr>
                <w:rFonts w:cstheme="minorHAnsi"/>
                <w:color w:val="000000"/>
              </w:rPr>
            </w:pPr>
          </w:p>
        </w:tc>
        <w:tc>
          <w:tcPr>
            <w:tcW w:w="0" w:type="auto"/>
            <w:vAlign w:val="center"/>
          </w:tcPr>
          <w:p w14:paraId="75D7835C" w14:textId="46765C46" w:rsidR="007229F6" w:rsidRPr="00CA68E6" w:rsidRDefault="007229F6" w:rsidP="00164AC9">
            <w:pPr>
              <w:spacing w:after="0" w:line="240" w:lineRule="auto"/>
              <w:jc w:val="right"/>
              <w:rPr>
                <w:rFonts w:cstheme="minorHAnsi"/>
                <w:color w:val="000000"/>
              </w:rPr>
            </w:pPr>
          </w:p>
        </w:tc>
      </w:tr>
      <w:tr w:rsidR="006C7BA6" w:rsidRPr="00CA68E6" w14:paraId="75C4F7F4" w14:textId="77777777" w:rsidTr="00D85068">
        <w:trPr>
          <w:trHeight w:val="184"/>
          <w:tblHeader/>
        </w:trPr>
        <w:tc>
          <w:tcPr>
            <w:tcW w:w="0" w:type="auto"/>
            <w:vAlign w:val="center"/>
          </w:tcPr>
          <w:p w14:paraId="4B01DEB3" w14:textId="77777777" w:rsidR="007229F6" w:rsidRPr="00CA68E6" w:rsidRDefault="007229F6" w:rsidP="00164AC9">
            <w:pPr>
              <w:spacing w:after="0" w:line="240" w:lineRule="auto"/>
              <w:rPr>
                <w:rFonts w:cstheme="minorHAnsi"/>
                <w:color w:val="000000"/>
              </w:rPr>
            </w:pPr>
            <w:r w:rsidRPr="00CA68E6">
              <w:rPr>
                <w:rFonts w:cstheme="minorHAnsi"/>
                <w:color w:val="000000"/>
              </w:rPr>
              <w:t> </w:t>
            </w:r>
          </w:p>
        </w:tc>
        <w:tc>
          <w:tcPr>
            <w:tcW w:w="856" w:type="dxa"/>
            <w:vAlign w:val="center"/>
          </w:tcPr>
          <w:p w14:paraId="21C95019"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4312851B"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3889353A" w14:textId="7D6EA5EE" w:rsidR="007229F6" w:rsidRPr="00CA68E6" w:rsidRDefault="007229F6" w:rsidP="00164AC9">
            <w:pPr>
              <w:spacing w:after="0" w:line="240" w:lineRule="auto"/>
              <w:ind w:left="144"/>
              <w:rPr>
                <w:rFonts w:cstheme="minorHAnsi"/>
                <w:color w:val="000000"/>
              </w:rPr>
            </w:pPr>
          </w:p>
        </w:tc>
        <w:tc>
          <w:tcPr>
            <w:tcW w:w="0" w:type="auto"/>
            <w:vAlign w:val="center"/>
          </w:tcPr>
          <w:p w14:paraId="02CBB270" w14:textId="4EDFDEAE" w:rsidR="007229F6" w:rsidRPr="00CA68E6" w:rsidRDefault="007229F6" w:rsidP="00164AC9">
            <w:pPr>
              <w:spacing w:after="0" w:line="240" w:lineRule="auto"/>
              <w:jc w:val="right"/>
              <w:rPr>
                <w:rFonts w:cstheme="minorHAnsi"/>
                <w:color w:val="000000"/>
              </w:rPr>
            </w:pPr>
          </w:p>
        </w:tc>
        <w:tc>
          <w:tcPr>
            <w:tcW w:w="0" w:type="auto"/>
            <w:vAlign w:val="center"/>
          </w:tcPr>
          <w:p w14:paraId="5B892749" w14:textId="503CFDC2" w:rsidR="007229F6" w:rsidRPr="00CA68E6" w:rsidRDefault="007229F6" w:rsidP="00164AC9">
            <w:pPr>
              <w:spacing w:after="0" w:line="240" w:lineRule="auto"/>
              <w:jc w:val="right"/>
              <w:rPr>
                <w:rFonts w:cstheme="minorHAnsi"/>
                <w:color w:val="000000"/>
              </w:rPr>
            </w:pPr>
          </w:p>
        </w:tc>
        <w:tc>
          <w:tcPr>
            <w:tcW w:w="0" w:type="auto"/>
            <w:vAlign w:val="center"/>
          </w:tcPr>
          <w:p w14:paraId="37B508FE" w14:textId="339E4830" w:rsidR="007229F6" w:rsidRPr="00CA68E6" w:rsidRDefault="007229F6" w:rsidP="00164AC9">
            <w:pPr>
              <w:spacing w:after="0" w:line="240" w:lineRule="auto"/>
              <w:ind w:left="144"/>
              <w:rPr>
                <w:rFonts w:cstheme="minorHAnsi"/>
                <w:color w:val="000000"/>
              </w:rPr>
            </w:pPr>
          </w:p>
        </w:tc>
        <w:tc>
          <w:tcPr>
            <w:tcW w:w="0" w:type="auto"/>
            <w:vAlign w:val="center"/>
          </w:tcPr>
          <w:p w14:paraId="3726D137" w14:textId="58D662EF" w:rsidR="007229F6" w:rsidRPr="00CA68E6" w:rsidRDefault="007229F6" w:rsidP="00164AC9">
            <w:pPr>
              <w:spacing w:after="0" w:line="240" w:lineRule="auto"/>
              <w:jc w:val="right"/>
              <w:rPr>
                <w:rFonts w:cstheme="minorHAnsi"/>
                <w:color w:val="000000"/>
              </w:rPr>
            </w:pPr>
          </w:p>
        </w:tc>
        <w:tc>
          <w:tcPr>
            <w:tcW w:w="0" w:type="auto"/>
            <w:vAlign w:val="center"/>
          </w:tcPr>
          <w:p w14:paraId="6734F5C2" w14:textId="50E0BD98" w:rsidR="007229F6" w:rsidRPr="00CA68E6" w:rsidRDefault="007229F6" w:rsidP="00164AC9">
            <w:pPr>
              <w:spacing w:after="0" w:line="240" w:lineRule="auto"/>
              <w:jc w:val="right"/>
              <w:rPr>
                <w:rFonts w:cstheme="minorHAnsi"/>
                <w:color w:val="000000"/>
              </w:rPr>
            </w:pPr>
          </w:p>
        </w:tc>
      </w:tr>
      <w:tr w:rsidR="006C7BA6" w:rsidRPr="00CA68E6" w14:paraId="71F210F7" w14:textId="77777777" w:rsidTr="00D85068">
        <w:trPr>
          <w:trHeight w:val="184"/>
          <w:tblHeader/>
        </w:trPr>
        <w:tc>
          <w:tcPr>
            <w:tcW w:w="0" w:type="auto"/>
            <w:vAlign w:val="center"/>
          </w:tcPr>
          <w:p w14:paraId="20693BBC" w14:textId="77777777" w:rsidR="007229F6" w:rsidRPr="00CA68E6" w:rsidRDefault="007229F6" w:rsidP="00164AC9">
            <w:pPr>
              <w:spacing w:after="0" w:line="240" w:lineRule="auto"/>
              <w:rPr>
                <w:rFonts w:cstheme="minorHAnsi"/>
                <w:color w:val="000000"/>
              </w:rPr>
            </w:pPr>
            <w:r w:rsidRPr="00CA68E6">
              <w:rPr>
                <w:rFonts w:cstheme="minorHAnsi"/>
                <w:color w:val="000000"/>
              </w:rPr>
              <w:t> </w:t>
            </w:r>
          </w:p>
        </w:tc>
        <w:tc>
          <w:tcPr>
            <w:tcW w:w="856" w:type="dxa"/>
            <w:vAlign w:val="center"/>
          </w:tcPr>
          <w:p w14:paraId="00256AF3"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3684A2FA"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196D1B3A" w14:textId="3B13F5B1" w:rsidR="007229F6" w:rsidRPr="00CA68E6" w:rsidRDefault="007229F6" w:rsidP="00164AC9">
            <w:pPr>
              <w:spacing w:after="0" w:line="240" w:lineRule="auto"/>
              <w:ind w:left="144"/>
              <w:rPr>
                <w:rFonts w:cstheme="minorHAnsi"/>
                <w:color w:val="000000"/>
              </w:rPr>
            </w:pPr>
          </w:p>
        </w:tc>
        <w:tc>
          <w:tcPr>
            <w:tcW w:w="0" w:type="auto"/>
            <w:vAlign w:val="center"/>
          </w:tcPr>
          <w:p w14:paraId="09BA5019" w14:textId="7939D7AD" w:rsidR="007229F6" w:rsidRPr="00CA68E6" w:rsidRDefault="007229F6" w:rsidP="00164AC9">
            <w:pPr>
              <w:spacing w:after="0" w:line="240" w:lineRule="auto"/>
              <w:jc w:val="right"/>
              <w:rPr>
                <w:rFonts w:cstheme="minorHAnsi"/>
                <w:color w:val="000000"/>
              </w:rPr>
            </w:pPr>
          </w:p>
        </w:tc>
        <w:tc>
          <w:tcPr>
            <w:tcW w:w="0" w:type="auto"/>
            <w:vAlign w:val="center"/>
          </w:tcPr>
          <w:p w14:paraId="4B9F8242" w14:textId="18E08ACF" w:rsidR="007229F6" w:rsidRPr="00CA68E6" w:rsidRDefault="007229F6" w:rsidP="00164AC9">
            <w:pPr>
              <w:spacing w:after="0" w:line="240" w:lineRule="auto"/>
              <w:jc w:val="right"/>
              <w:rPr>
                <w:rFonts w:cstheme="minorHAnsi"/>
                <w:color w:val="000000"/>
              </w:rPr>
            </w:pPr>
          </w:p>
        </w:tc>
        <w:tc>
          <w:tcPr>
            <w:tcW w:w="0" w:type="auto"/>
            <w:vAlign w:val="center"/>
          </w:tcPr>
          <w:p w14:paraId="4154FA23" w14:textId="290A1C74" w:rsidR="007229F6" w:rsidRPr="00CA68E6" w:rsidRDefault="007229F6" w:rsidP="00164AC9">
            <w:pPr>
              <w:spacing w:after="0" w:line="240" w:lineRule="auto"/>
              <w:ind w:left="144"/>
              <w:rPr>
                <w:rFonts w:cstheme="minorHAnsi"/>
                <w:color w:val="000000"/>
              </w:rPr>
            </w:pPr>
          </w:p>
        </w:tc>
        <w:tc>
          <w:tcPr>
            <w:tcW w:w="0" w:type="auto"/>
            <w:vAlign w:val="center"/>
          </w:tcPr>
          <w:p w14:paraId="740CFA96" w14:textId="018D6937" w:rsidR="007229F6" w:rsidRPr="00CA68E6" w:rsidRDefault="007229F6" w:rsidP="00164AC9">
            <w:pPr>
              <w:spacing w:after="0" w:line="240" w:lineRule="auto"/>
              <w:jc w:val="right"/>
              <w:rPr>
                <w:rFonts w:cstheme="minorHAnsi"/>
                <w:color w:val="000000"/>
              </w:rPr>
            </w:pPr>
          </w:p>
        </w:tc>
        <w:tc>
          <w:tcPr>
            <w:tcW w:w="0" w:type="auto"/>
            <w:vAlign w:val="center"/>
          </w:tcPr>
          <w:p w14:paraId="30F63F95" w14:textId="5A44195A" w:rsidR="007229F6" w:rsidRPr="00CA68E6" w:rsidRDefault="007229F6" w:rsidP="00164AC9">
            <w:pPr>
              <w:spacing w:after="0" w:line="240" w:lineRule="auto"/>
              <w:jc w:val="right"/>
              <w:rPr>
                <w:rFonts w:cstheme="minorHAnsi"/>
                <w:color w:val="000000"/>
              </w:rPr>
            </w:pPr>
          </w:p>
        </w:tc>
      </w:tr>
      <w:tr w:rsidR="006C7BA6" w:rsidRPr="00CA68E6" w14:paraId="24578AF8" w14:textId="77777777" w:rsidTr="00D85068">
        <w:trPr>
          <w:trHeight w:val="184"/>
          <w:tblHeader/>
        </w:trPr>
        <w:tc>
          <w:tcPr>
            <w:tcW w:w="0" w:type="auto"/>
            <w:tcBorders>
              <w:bottom w:val="nil"/>
            </w:tcBorders>
            <w:vAlign w:val="center"/>
          </w:tcPr>
          <w:p w14:paraId="6E81CBC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856" w:type="dxa"/>
            <w:tcBorders>
              <w:bottom w:val="nil"/>
            </w:tcBorders>
            <w:vAlign w:val="center"/>
          </w:tcPr>
          <w:p w14:paraId="0472F7BF"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tcBorders>
              <w:bottom w:val="nil"/>
            </w:tcBorders>
            <w:vAlign w:val="center"/>
          </w:tcPr>
          <w:p w14:paraId="49971043"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tcBorders>
              <w:bottom w:val="nil"/>
            </w:tcBorders>
            <w:vAlign w:val="center"/>
          </w:tcPr>
          <w:p w14:paraId="4357A4D2" w14:textId="17169DF6" w:rsidR="007229F6" w:rsidRPr="00CA68E6" w:rsidRDefault="007229F6" w:rsidP="00164AC9">
            <w:pPr>
              <w:spacing w:after="0" w:line="240" w:lineRule="auto"/>
              <w:ind w:left="144"/>
              <w:rPr>
                <w:rFonts w:cstheme="minorHAnsi"/>
                <w:color w:val="000000"/>
              </w:rPr>
            </w:pPr>
          </w:p>
        </w:tc>
        <w:tc>
          <w:tcPr>
            <w:tcW w:w="0" w:type="auto"/>
            <w:tcBorders>
              <w:bottom w:val="nil"/>
            </w:tcBorders>
            <w:vAlign w:val="center"/>
          </w:tcPr>
          <w:p w14:paraId="145AD4E6" w14:textId="3BD5E09C" w:rsidR="007229F6" w:rsidRPr="00CA68E6" w:rsidRDefault="007229F6" w:rsidP="00164AC9">
            <w:pPr>
              <w:spacing w:after="0" w:line="240" w:lineRule="auto"/>
              <w:jc w:val="right"/>
              <w:rPr>
                <w:rFonts w:cstheme="minorHAnsi"/>
                <w:color w:val="000000"/>
              </w:rPr>
            </w:pPr>
          </w:p>
        </w:tc>
        <w:tc>
          <w:tcPr>
            <w:tcW w:w="0" w:type="auto"/>
            <w:tcBorders>
              <w:bottom w:val="nil"/>
            </w:tcBorders>
            <w:vAlign w:val="center"/>
          </w:tcPr>
          <w:p w14:paraId="7BA62F67" w14:textId="07C56C3C" w:rsidR="007229F6" w:rsidRPr="00CA68E6" w:rsidRDefault="007229F6" w:rsidP="00164AC9">
            <w:pPr>
              <w:spacing w:after="0" w:line="240" w:lineRule="auto"/>
              <w:jc w:val="right"/>
              <w:rPr>
                <w:rFonts w:cstheme="minorHAnsi"/>
                <w:color w:val="000000"/>
              </w:rPr>
            </w:pPr>
          </w:p>
        </w:tc>
        <w:tc>
          <w:tcPr>
            <w:tcW w:w="0" w:type="auto"/>
            <w:tcBorders>
              <w:bottom w:val="nil"/>
            </w:tcBorders>
            <w:vAlign w:val="center"/>
          </w:tcPr>
          <w:p w14:paraId="317576EF" w14:textId="0CEC6042" w:rsidR="007229F6" w:rsidRPr="00CA68E6" w:rsidRDefault="007229F6" w:rsidP="00164AC9">
            <w:pPr>
              <w:spacing w:after="0" w:line="240" w:lineRule="auto"/>
              <w:ind w:left="144"/>
              <w:rPr>
                <w:rFonts w:cstheme="minorHAnsi"/>
                <w:color w:val="000000"/>
              </w:rPr>
            </w:pPr>
          </w:p>
        </w:tc>
        <w:tc>
          <w:tcPr>
            <w:tcW w:w="0" w:type="auto"/>
            <w:tcBorders>
              <w:bottom w:val="nil"/>
            </w:tcBorders>
            <w:vAlign w:val="center"/>
          </w:tcPr>
          <w:p w14:paraId="026073B0" w14:textId="01A0B27F" w:rsidR="007229F6" w:rsidRPr="00CA68E6" w:rsidRDefault="007229F6" w:rsidP="00164AC9">
            <w:pPr>
              <w:spacing w:after="0" w:line="240" w:lineRule="auto"/>
              <w:jc w:val="right"/>
              <w:rPr>
                <w:rFonts w:cstheme="minorHAnsi"/>
                <w:color w:val="000000"/>
              </w:rPr>
            </w:pPr>
          </w:p>
        </w:tc>
        <w:tc>
          <w:tcPr>
            <w:tcW w:w="0" w:type="auto"/>
            <w:tcBorders>
              <w:bottom w:val="nil"/>
            </w:tcBorders>
            <w:vAlign w:val="center"/>
          </w:tcPr>
          <w:p w14:paraId="4942D7A4" w14:textId="03F24DD6" w:rsidR="007229F6" w:rsidRPr="00CA68E6" w:rsidRDefault="007229F6" w:rsidP="00164AC9">
            <w:pPr>
              <w:spacing w:after="0" w:line="240" w:lineRule="auto"/>
              <w:jc w:val="right"/>
              <w:rPr>
                <w:rFonts w:cstheme="minorHAnsi"/>
                <w:color w:val="000000"/>
              </w:rPr>
            </w:pPr>
          </w:p>
        </w:tc>
      </w:tr>
      <w:tr w:rsidR="006C7BA6" w:rsidRPr="00CA68E6" w14:paraId="0CF7D7E3" w14:textId="77777777" w:rsidTr="00D85068">
        <w:trPr>
          <w:trHeight w:val="184"/>
          <w:tblHeader/>
        </w:trPr>
        <w:tc>
          <w:tcPr>
            <w:tcW w:w="0" w:type="auto"/>
            <w:tcBorders>
              <w:top w:val="nil"/>
              <w:bottom w:val="nil"/>
            </w:tcBorders>
            <w:vAlign w:val="center"/>
          </w:tcPr>
          <w:p w14:paraId="4D7B152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 </w:t>
            </w:r>
          </w:p>
        </w:tc>
        <w:tc>
          <w:tcPr>
            <w:tcW w:w="856" w:type="dxa"/>
            <w:tcBorders>
              <w:top w:val="nil"/>
              <w:bottom w:val="nil"/>
            </w:tcBorders>
            <w:vAlign w:val="center"/>
          </w:tcPr>
          <w:p w14:paraId="05E73078"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tcBorders>
              <w:top w:val="nil"/>
              <w:bottom w:val="nil"/>
            </w:tcBorders>
            <w:vAlign w:val="center"/>
          </w:tcPr>
          <w:p w14:paraId="113B2105"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tcBorders>
              <w:top w:val="nil"/>
              <w:bottom w:val="nil"/>
            </w:tcBorders>
            <w:vAlign w:val="center"/>
          </w:tcPr>
          <w:p w14:paraId="246E83DA" w14:textId="0804017D" w:rsidR="007229F6" w:rsidRPr="00CA68E6" w:rsidRDefault="007229F6" w:rsidP="00164AC9">
            <w:pPr>
              <w:spacing w:after="0" w:line="240" w:lineRule="auto"/>
              <w:ind w:left="144"/>
              <w:rPr>
                <w:rFonts w:cstheme="minorHAnsi"/>
                <w:color w:val="000000"/>
              </w:rPr>
            </w:pPr>
          </w:p>
        </w:tc>
        <w:tc>
          <w:tcPr>
            <w:tcW w:w="0" w:type="auto"/>
            <w:tcBorders>
              <w:top w:val="nil"/>
              <w:bottom w:val="nil"/>
            </w:tcBorders>
            <w:vAlign w:val="center"/>
          </w:tcPr>
          <w:p w14:paraId="3EC4FD2A" w14:textId="4E0A9BB3" w:rsidR="007229F6" w:rsidRPr="00CA68E6" w:rsidRDefault="007229F6" w:rsidP="00164AC9">
            <w:pPr>
              <w:spacing w:after="0" w:line="240" w:lineRule="auto"/>
              <w:jc w:val="right"/>
              <w:rPr>
                <w:rFonts w:cstheme="minorHAnsi"/>
                <w:color w:val="000000"/>
              </w:rPr>
            </w:pPr>
          </w:p>
        </w:tc>
        <w:tc>
          <w:tcPr>
            <w:tcW w:w="0" w:type="auto"/>
            <w:tcBorders>
              <w:top w:val="nil"/>
              <w:bottom w:val="nil"/>
            </w:tcBorders>
            <w:vAlign w:val="center"/>
          </w:tcPr>
          <w:p w14:paraId="26310C3A" w14:textId="59B69F50" w:rsidR="007229F6" w:rsidRPr="00CA68E6" w:rsidRDefault="007229F6" w:rsidP="00164AC9">
            <w:pPr>
              <w:spacing w:after="0" w:line="240" w:lineRule="auto"/>
              <w:jc w:val="right"/>
              <w:rPr>
                <w:rFonts w:cstheme="minorHAnsi"/>
                <w:color w:val="000000"/>
              </w:rPr>
            </w:pPr>
          </w:p>
        </w:tc>
        <w:tc>
          <w:tcPr>
            <w:tcW w:w="0" w:type="auto"/>
            <w:tcBorders>
              <w:top w:val="nil"/>
              <w:bottom w:val="nil"/>
            </w:tcBorders>
            <w:vAlign w:val="center"/>
          </w:tcPr>
          <w:p w14:paraId="42AEC9FD" w14:textId="387DB551" w:rsidR="007229F6" w:rsidRPr="00CA68E6" w:rsidRDefault="007229F6" w:rsidP="00164AC9">
            <w:pPr>
              <w:spacing w:after="0" w:line="240" w:lineRule="auto"/>
              <w:ind w:left="144"/>
              <w:rPr>
                <w:rFonts w:cstheme="minorHAnsi"/>
                <w:color w:val="000000"/>
              </w:rPr>
            </w:pPr>
          </w:p>
        </w:tc>
        <w:tc>
          <w:tcPr>
            <w:tcW w:w="0" w:type="auto"/>
            <w:tcBorders>
              <w:top w:val="nil"/>
              <w:bottom w:val="nil"/>
            </w:tcBorders>
            <w:vAlign w:val="center"/>
          </w:tcPr>
          <w:p w14:paraId="4687BC3C" w14:textId="16EDB677" w:rsidR="007229F6" w:rsidRPr="00CA68E6" w:rsidRDefault="007229F6" w:rsidP="00164AC9">
            <w:pPr>
              <w:spacing w:after="0" w:line="240" w:lineRule="auto"/>
              <w:jc w:val="right"/>
              <w:rPr>
                <w:rFonts w:cstheme="minorHAnsi"/>
                <w:color w:val="000000"/>
              </w:rPr>
            </w:pPr>
          </w:p>
        </w:tc>
        <w:tc>
          <w:tcPr>
            <w:tcW w:w="0" w:type="auto"/>
            <w:tcBorders>
              <w:top w:val="nil"/>
              <w:bottom w:val="nil"/>
            </w:tcBorders>
            <w:vAlign w:val="center"/>
          </w:tcPr>
          <w:p w14:paraId="604D3505" w14:textId="633582F4" w:rsidR="007229F6" w:rsidRPr="00CA68E6" w:rsidRDefault="007229F6" w:rsidP="00164AC9">
            <w:pPr>
              <w:spacing w:after="0" w:line="240" w:lineRule="auto"/>
              <w:jc w:val="right"/>
              <w:rPr>
                <w:rFonts w:cstheme="minorHAnsi"/>
                <w:color w:val="000000"/>
              </w:rPr>
            </w:pPr>
          </w:p>
        </w:tc>
      </w:tr>
      <w:tr w:rsidR="00D85068" w:rsidRPr="00CA68E6" w14:paraId="66B30C01" w14:textId="77777777" w:rsidTr="00D85068">
        <w:trPr>
          <w:trHeight w:val="184"/>
          <w:tblHeader/>
        </w:trPr>
        <w:tc>
          <w:tcPr>
            <w:tcW w:w="9823" w:type="dxa"/>
            <w:gridSpan w:val="9"/>
            <w:tcBorders>
              <w:top w:val="nil"/>
              <w:bottom w:val="single" w:sz="4" w:space="0" w:color="auto"/>
            </w:tcBorders>
          </w:tcPr>
          <w:p w14:paraId="181131E0" w14:textId="3D62A5EB" w:rsidR="00D85068" w:rsidRPr="00D85068" w:rsidRDefault="00D85068" w:rsidP="00D85068">
            <w:pPr>
              <w:autoSpaceDE w:val="0"/>
              <w:autoSpaceDN w:val="0"/>
              <w:adjustRightInd w:val="0"/>
              <w:spacing w:after="0" w:line="240" w:lineRule="auto"/>
              <w:rPr>
                <w:rFonts w:cstheme="minorHAnsi"/>
                <w:b/>
                <w:bCs/>
                <w:iCs/>
                <w:color w:val="000000"/>
              </w:rPr>
            </w:pPr>
            <w:r w:rsidRPr="00D85068">
              <w:rPr>
                <w:rFonts w:cstheme="minorHAnsi"/>
                <w:b/>
              </w:rPr>
              <w:lastRenderedPageBreak/>
              <w:t>Table C-3. Confirmatory factor analysis, factor loading, by domain and item (all items) in the noninstructional staff survey: 2015</w:t>
            </w:r>
            <w:r>
              <w:rPr>
                <w:rFonts w:cstheme="minorHAnsi"/>
                <w:b/>
              </w:rPr>
              <w:t xml:space="preserve"> - continued</w:t>
            </w:r>
          </w:p>
        </w:tc>
      </w:tr>
      <w:tr w:rsidR="00D85068" w:rsidRPr="00CA68E6" w14:paraId="19BAF9C4" w14:textId="77777777" w:rsidTr="00D85068">
        <w:trPr>
          <w:trHeight w:val="184"/>
          <w:tblHeader/>
        </w:trPr>
        <w:tc>
          <w:tcPr>
            <w:tcW w:w="3048" w:type="dxa"/>
            <w:gridSpan w:val="3"/>
            <w:tcBorders>
              <w:top w:val="single" w:sz="4" w:space="0" w:color="auto"/>
              <w:bottom w:val="single" w:sz="6" w:space="0" w:color="auto"/>
            </w:tcBorders>
          </w:tcPr>
          <w:p w14:paraId="70F44830" w14:textId="77777777" w:rsidR="00D85068" w:rsidRPr="00CA68E6" w:rsidRDefault="00D85068" w:rsidP="009056F5">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Engagement</w:t>
            </w:r>
          </w:p>
        </w:tc>
        <w:tc>
          <w:tcPr>
            <w:tcW w:w="0" w:type="auto"/>
            <w:gridSpan w:val="3"/>
            <w:tcBorders>
              <w:top w:val="single" w:sz="4" w:space="0" w:color="auto"/>
              <w:bottom w:val="single" w:sz="6" w:space="0" w:color="auto"/>
            </w:tcBorders>
          </w:tcPr>
          <w:p w14:paraId="66825FA2" w14:textId="77777777" w:rsidR="00D85068" w:rsidRPr="00CA68E6" w:rsidRDefault="00D85068" w:rsidP="009056F5">
            <w:pPr>
              <w:autoSpaceDE w:val="0"/>
              <w:autoSpaceDN w:val="0"/>
              <w:adjustRightInd w:val="0"/>
              <w:spacing w:after="0" w:line="240" w:lineRule="auto"/>
              <w:jc w:val="center"/>
              <w:rPr>
                <w:rFonts w:cstheme="minorHAnsi"/>
                <w:b/>
                <w:bCs/>
                <w:color w:val="000000"/>
              </w:rPr>
            </w:pPr>
            <w:r w:rsidRPr="00CA68E6">
              <w:rPr>
                <w:rFonts w:cstheme="minorHAnsi"/>
                <w:b/>
                <w:bCs/>
                <w:iCs/>
                <w:color w:val="000000"/>
              </w:rPr>
              <w:t>Safety</w:t>
            </w:r>
          </w:p>
        </w:tc>
        <w:tc>
          <w:tcPr>
            <w:tcW w:w="0" w:type="auto"/>
            <w:gridSpan w:val="3"/>
            <w:tcBorders>
              <w:top w:val="single" w:sz="4" w:space="0" w:color="auto"/>
              <w:bottom w:val="single" w:sz="6" w:space="0" w:color="auto"/>
            </w:tcBorders>
          </w:tcPr>
          <w:p w14:paraId="329BAFFB" w14:textId="77777777" w:rsidR="00D85068" w:rsidRPr="00CA68E6" w:rsidRDefault="00D85068" w:rsidP="009056F5">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Environment</w:t>
            </w:r>
          </w:p>
        </w:tc>
      </w:tr>
      <w:tr w:rsidR="00D85068" w:rsidRPr="00CA68E6" w14:paraId="3658A366" w14:textId="77777777" w:rsidTr="009056F5">
        <w:trPr>
          <w:trHeight w:val="184"/>
          <w:tblHeader/>
        </w:trPr>
        <w:tc>
          <w:tcPr>
            <w:tcW w:w="0" w:type="auto"/>
            <w:tcBorders>
              <w:top w:val="single" w:sz="6" w:space="0" w:color="auto"/>
              <w:bottom w:val="single" w:sz="6" w:space="0" w:color="auto"/>
            </w:tcBorders>
          </w:tcPr>
          <w:p w14:paraId="350C95EB" w14:textId="77777777" w:rsidR="00D85068" w:rsidRPr="00CA68E6" w:rsidRDefault="00D85068" w:rsidP="009056F5">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856" w:type="dxa"/>
            <w:tcBorders>
              <w:top w:val="single" w:sz="6" w:space="0" w:color="auto"/>
              <w:bottom w:val="single" w:sz="6" w:space="0" w:color="auto"/>
            </w:tcBorders>
          </w:tcPr>
          <w:p w14:paraId="3EE01750" w14:textId="77777777" w:rsidR="00D85068" w:rsidRPr="00CA68E6" w:rsidRDefault="00D85068" w:rsidP="009056F5">
            <w:pPr>
              <w:autoSpaceDE w:val="0"/>
              <w:autoSpaceDN w:val="0"/>
              <w:adjustRightInd w:val="0"/>
              <w:spacing w:after="0" w:line="240" w:lineRule="auto"/>
              <w:ind w:left="-136" w:right="-24"/>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35EB21B8" w14:textId="77777777" w:rsidR="00D85068" w:rsidRPr="00CA68E6" w:rsidRDefault="00D85068" w:rsidP="009056F5">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18795887" w14:textId="77777777" w:rsidR="00D85068" w:rsidRPr="00CA68E6" w:rsidRDefault="00D85068" w:rsidP="009056F5">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0245EDDE" w14:textId="77777777" w:rsidR="00D85068" w:rsidRPr="00CA68E6" w:rsidRDefault="00D85068" w:rsidP="009056F5">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4FC30150" w14:textId="77777777" w:rsidR="00D85068" w:rsidRPr="00CA68E6" w:rsidRDefault="00D85068" w:rsidP="009056F5">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07164597" w14:textId="77777777" w:rsidR="00D85068" w:rsidRPr="00CA68E6" w:rsidRDefault="00D85068" w:rsidP="009056F5">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7C786F12" w14:textId="77777777" w:rsidR="00D85068" w:rsidRPr="00CA68E6" w:rsidRDefault="00D85068" w:rsidP="009056F5">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3349EEBD" w14:textId="77777777" w:rsidR="00D85068" w:rsidRPr="00CA68E6" w:rsidRDefault="00D85068" w:rsidP="009056F5">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D85068" w:rsidRPr="00CA68E6" w14:paraId="2F4254AC" w14:textId="77777777" w:rsidTr="00D85068">
        <w:trPr>
          <w:trHeight w:val="184"/>
          <w:tblHeader/>
        </w:trPr>
        <w:tc>
          <w:tcPr>
            <w:tcW w:w="0" w:type="auto"/>
            <w:tcBorders>
              <w:top w:val="nil"/>
            </w:tcBorders>
            <w:vAlign w:val="center"/>
          </w:tcPr>
          <w:p w14:paraId="1B21D57E"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tcBorders>
              <w:top w:val="nil"/>
            </w:tcBorders>
            <w:vAlign w:val="center"/>
          </w:tcPr>
          <w:p w14:paraId="7C07F4D2"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tcBorders>
              <w:top w:val="nil"/>
            </w:tcBorders>
            <w:vAlign w:val="center"/>
          </w:tcPr>
          <w:p w14:paraId="58482961"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tcBorders>
              <w:top w:val="nil"/>
            </w:tcBorders>
            <w:vAlign w:val="center"/>
          </w:tcPr>
          <w:p w14:paraId="63684946" w14:textId="6B22FA86" w:rsidR="00D85068" w:rsidRPr="00CA68E6" w:rsidRDefault="00D85068" w:rsidP="00D85068">
            <w:pPr>
              <w:spacing w:after="0" w:line="240" w:lineRule="auto"/>
              <w:ind w:left="144"/>
              <w:rPr>
                <w:rFonts w:cstheme="minorHAnsi"/>
                <w:color w:val="000000"/>
              </w:rPr>
            </w:pPr>
            <w:r w:rsidRPr="00CA68E6">
              <w:rPr>
                <w:rFonts w:cstheme="minorHAnsi"/>
                <w:color w:val="000000"/>
              </w:rPr>
              <w:t>F4 BY</w:t>
            </w:r>
          </w:p>
        </w:tc>
        <w:tc>
          <w:tcPr>
            <w:tcW w:w="0" w:type="auto"/>
            <w:tcBorders>
              <w:top w:val="nil"/>
            </w:tcBorders>
            <w:vAlign w:val="center"/>
          </w:tcPr>
          <w:p w14:paraId="32CFF6DF" w14:textId="37F1DF1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0" w:type="auto"/>
            <w:tcBorders>
              <w:top w:val="nil"/>
            </w:tcBorders>
            <w:vAlign w:val="center"/>
          </w:tcPr>
          <w:p w14:paraId="6F3E86D3" w14:textId="55084B4C"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0" w:type="auto"/>
            <w:tcBorders>
              <w:top w:val="nil"/>
            </w:tcBorders>
            <w:vAlign w:val="center"/>
          </w:tcPr>
          <w:p w14:paraId="4CC7473C" w14:textId="5B5EF524" w:rsidR="00D85068" w:rsidRPr="00CA68E6" w:rsidRDefault="00D85068" w:rsidP="00D85068">
            <w:pPr>
              <w:spacing w:after="0" w:line="240" w:lineRule="auto"/>
              <w:ind w:left="144"/>
              <w:rPr>
                <w:rFonts w:cstheme="minorHAnsi"/>
                <w:color w:val="000000"/>
              </w:rPr>
            </w:pPr>
            <w:r w:rsidRPr="00CA68E6">
              <w:rPr>
                <w:rFonts w:cstheme="minorHAnsi"/>
                <w:color w:val="000000"/>
              </w:rPr>
              <w:t>F5 BY</w:t>
            </w:r>
          </w:p>
        </w:tc>
        <w:tc>
          <w:tcPr>
            <w:tcW w:w="0" w:type="auto"/>
            <w:tcBorders>
              <w:top w:val="nil"/>
            </w:tcBorders>
            <w:vAlign w:val="center"/>
          </w:tcPr>
          <w:p w14:paraId="1404A8EF" w14:textId="64EF3C18"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0" w:type="auto"/>
            <w:tcBorders>
              <w:top w:val="nil"/>
            </w:tcBorders>
            <w:vAlign w:val="center"/>
          </w:tcPr>
          <w:p w14:paraId="11D18E07" w14:textId="48E152A3"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r>
      <w:tr w:rsidR="00D85068" w:rsidRPr="00CA68E6" w14:paraId="60037379" w14:textId="77777777" w:rsidTr="00D85068">
        <w:trPr>
          <w:trHeight w:val="184"/>
          <w:tblHeader/>
        </w:trPr>
        <w:tc>
          <w:tcPr>
            <w:tcW w:w="0" w:type="auto"/>
            <w:vAlign w:val="center"/>
          </w:tcPr>
          <w:p w14:paraId="1EB711D2"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703355C4"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7C6E2E0B"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29E9674A" w14:textId="3A3D8990" w:rsidR="00D85068" w:rsidRPr="00CA68E6" w:rsidRDefault="00D85068" w:rsidP="00D85068">
            <w:pPr>
              <w:spacing w:after="0" w:line="240" w:lineRule="auto"/>
              <w:ind w:left="144"/>
              <w:rPr>
                <w:rFonts w:cstheme="minorHAnsi"/>
                <w:color w:val="000000"/>
              </w:rPr>
            </w:pPr>
            <w:r w:rsidRPr="00CA68E6">
              <w:rPr>
                <w:rFonts w:cstheme="minorHAnsi"/>
                <w:color w:val="000000"/>
              </w:rPr>
              <w:t>NSAFSUB80</w:t>
            </w:r>
          </w:p>
        </w:tc>
        <w:tc>
          <w:tcPr>
            <w:tcW w:w="0" w:type="auto"/>
            <w:vAlign w:val="center"/>
          </w:tcPr>
          <w:p w14:paraId="7A2C4F21" w14:textId="65D322D1" w:rsidR="00D85068" w:rsidRPr="00CA68E6" w:rsidRDefault="00D85068" w:rsidP="00D85068">
            <w:pPr>
              <w:spacing w:after="0" w:line="240" w:lineRule="auto"/>
              <w:jc w:val="right"/>
              <w:rPr>
                <w:rFonts w:cstheme="minorHAnsi"/>
                <w:color w:val="000000"/>
              </w:rPr>
            </w:pPr>
            <w:r w:rsidRPr="00CA68E6">
              <w:rPr>
                <w:rFonts w:cstheme="minorHAnsi"/>
                <w:color w:val="000000"/>
              </w:rPr>
              <w:t>0.769</w:t>
            </w:r>
          </w:p>
        </w:tc>
        <w:tc>
          <w:tcPr>
            <w:tcW w:w="0" w:type="auto"/>
            <w:vAlign w:val="center"/>
          </w:tcPr>
          <w:p w14:paraId="10E4AF9C" w14:textId="6FEB8D08" w:rsidR="00D85068" w:rsidRPr="00CA68E6" w:rsidRDefault="00D85068" w:rsidP="00D85068">
            <w:pPr>
              <w:spacing w:after="0" w:line="240" w:lineRule="auto"/>
              <w:jc w:val="right"/>
              <w:rPr>
                <w:rFonts w:cstheme="minorHAnsi"/>
                <w:color w:val="000000"/>
              </w:rPr>
            </w:pPr>
            <w:r w:rsidRPr="00CA68E6">
              <w:rPr>
                <w:rFonts w:cstheme="minorHAnsi"/>
                <w:color w:val="000000"/>
              </w:rPr>
              <w:t>0.044</w:t>
            </w:r>
          </w:p>
        </w:tc>
        <w:tc>
          <w:tcPr>
            <w:tcW w:w="0" w:type="auto"/>
            <w:vAlign w:val="center"/>
          </w:tcPr>
          <w:p w14:paraId="3031A8A6" w14:textId="072C22F7" w:rsidR="00D85068" w:rsidRPr="00CA68E6" w:rsidRDefault="00D85068" w:rsidP="00D85068">
            <w:pPr>
              <w:spacing w:after="0" w:line="240" w:lineRule="auto"/>
              <w:rPr>
                <w:rFonts w:cstheme="minorHAnsi"/>
                <w:color w:val="000000"/>
              </w:rPr>
            </w:pPr>
            <w:r w:rsidRPr="00CA68E6">
              <w:rPr>
                <w:rFonts w:cstheme="minorHAnsi"/>
                <w:color w:val="000000"/>
              </w:rPr>
              <w:t>NENVDIS130</w:t>
            </w:r>
          </w:p>
        </w:tc>
        <w:tc>
          <w:tcPr>
            <w:tcW w:w="0" w:type="auto"/>
            <w:vAlign w:val="center"/>
          </w:tcPr>
          <w:p w14:paraId="7C1FABE3" w14:textId="434618D9" w:rsidR="00D85068" w:rsidRPr="00CA68E6" w:rsidRDefault="00D85068" w:rsidP="00D85068">
            <w:pPr>
              <w:spacing w:after="0" w:line="240" w:lineRule="auto"/>
              <w:jc w:val="right"/>
              <w:rPr>
                <w:rFonts w:cstheme="minorHAnsi"/>
                <w:color w:val="000000"/>
              </w:rPr>
            </w:pPr>
            <w:r w:rsidRPr="00CA68E6">
              <w:rPr>
                <w:rFonts w:cstheme="minorHAnsi"/>
                <w:color w:val="000000"/>
              </w:rPr>
              <w:t>0.831</w:t>
            </w:r>
          </w:p>
        </w:tc>
        <w:tc>
          <w:tcPr>
            <w:tcW w:w="0" w:type="auto"/>
            <w:vAlign w:val="center"/>
          </w:tcPr>
          <w:p w14:paraId="66121D85" w14:textId="733422BB" w:rsidR="00D85068" w:rsidRPr="00CA68E6" w:rsidRDefault="00D85068" w:rsidP="00D85068">
            <w:pPr>
              <w:spacing w:after="0" w:line="240" w:lineRule="auto"/>
              <w:jc w:val="right"/>
              <w:rPr>
                <w:rFonts w:cstheme="minorHAnsi"/>
                <w:color w:val="000000"/>
              </w:rPr>
            </w:pPr>
            <w:r w:rsidRPr="00CA68E6">
              <w:rPr>
                <w:rFonts w:cstheme="minorHAnsi"/>
                <w:color w:val="000000"/>
              </w:rPr>
              <w:t>0.027</w:t>
            </w:r>
          </w:p>
        </w:tc>
      </w:tr>
      <w:tr w:rsidR="00D85068" w:rsidRPr="00CA68E6" w14:paraId="1E610617" w14:textId="77777777" w:rsidTr="00D85068">
        <w:trPr>
          <w:trHeight w:val="184"/>
          <w:tblHeader/>
        </w:trPr>
        <w:tc>
          <w:tcPr>
            <w:tcW w:w="0" w:type="auto"/>
            <w:vAlign w:val="center"/>
          </w:tcPr>
          <w:p w14:paraId="7F71C1F8"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4A2B3F34"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78248E52"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2D74D73A" w14:textId="3A8E5555" w:rsidR="00D85068" w:rsidRPr="00CA68E6" w:rsidRDefault="00D85068" w:rsidP="00D85068">
            <w:pPr>
              <w:spacing w:after="0" w:line="240" w:lineRule="auto"/>
              <w:ind w:left="144"/>
              <w:rPr>
                <w:rFonts w:cstheme="minorHAnsi"/>
                <w:color w:val="000000"/>
              </w:rPr>
            </w:pPr>
            <w:r w:rsidRPr="00CA68E6">
              <w:rPr>
                <w:rFonts w:cstheme="minorHAnsi"/>
                <w:color w:val="000000"/>
              </w:rPr>
              <w:t>NSAFSUB81B</w:t>
            </w:r>
          </w:p>
        </w:tc>
        <w:tc>
          <w:tcPr>
            <w:tcW w:w="0" w:type="auto"/>
            <w:vAlign w:val="center"/>
          </w:tcPr>
          <w:p w14:paraId="76719439" w14:textId="016C673D" w:rsidR="00D85068" w:rsidRPr="00CA68E6" w:rsidRDefault="00D85068" w:rsidP="00D85068">
            <w:pPr>
              <w:spacing w:after="0" w:line="240" w:lineRule="auto"/>
              <w:jc w:val="right"/>
              <w:rPr>
                <w:rFonts w:cstheme="minorHAnsi"/>
                <w:color w:val="000000"/>
              </w:rPr>
            </w:pPr>
            <w:r w:rsidRPr="00CA68E6">
              <w:rPr>
                <w:rFonts w:cstheme="minorHAnsi"/>
                <w:color w:val="000000"/>
              </w:rPr>
              <w:t>0.516</w:t>
            </w:r>
          </w:p>
        </w:tc>
        <w:tc>
          <w:tcPr>
            <w:tcW w:w="0" w:type="auto"/>
            <w:vAlign w:val="center"/>
          </w:tcPr>
          <w:p w14:paraId="7E504BD5" w14:textId="36C13BF8" w:rsidR="00D85068" w:rsidRPr="00CA68E6" w:rsidRDefault="00D85068" w:rsidP="00D85068">
            <w:pPr>
              <w:spacing w:after="0" w:line="240" w:lineRule="auto"/>
              <w:jc w:val="right"/>
              <w:rPr>
                <w:rFonts w:cstheme="minorHAnsi"/>
                <w:color w:val="000000"/>
              </w:rPr>
            </w:pPr>
            <w:r w:rsidRPr="00CA68E6">
              <w:rPr>
                <w:rFonts w:cstheme="minorHAnsi"/>
                <w:color w:val="000000"/>
              </w:rPr>
              <w:t>0.062</w:t>
            </w:r>
          </w:p>
        </w:tc>
        <w:tc>
          <w:tcPr>
            <w:tcW w:w="0" w:type="auto"/>
            <w:vAlign w:val="center"/>
          </w:tcPr>
          <w:p w14:paraId="697A37C4" w14:textId="32256156" w:rsidR="00D85068" w:rsidRPr="00CA68E6" w:rsidRDefault="00D85068" w:rsidP="00D85068">
            <w:pPr>
              <w:spacing w:after="0" w:line="240" w:lineRule="auto"/>
              <w:ind w:left="144"/>
              <w:rPr>
                <w:rFonts w:cstheme="minorHAnsi"/>
                <w:color w:val="000000"/>
              </w:rPr>
            </w:pPr>
            <w:r w:rsidRPr="00CA68E6">
              <w:rPr>
                <w:rFonts w:cstheme="minorHAnsi"/>
                <w:color w:val="000000"/>
              </w:rPr>
              <w:t>NENVDIS131</w:t>
            </w:r>
          </w:p>
        </w:tc>
        <w:tc>
          <w:tcPr>
            <w:tcW w:w="0" w:type="auto"/>
            <w:vAlign w:val="center"/>
          </w:tcPr>
          <w:p w14:paraId="10BA511E" w14:textId="5F13EE64" w:rsidR="00D85068" w:rsidRPr="00CA68E6" w:rsidRDefault="00D85068" w:rsidP="00D85068">
            <w:pPr>
              <w:spacing w:after="0" w:line="240" w:lineRule="auto"/>
              <w:jc w:val="right"/>
              <w:rPr>
                <w:rFonts w:cstheme="minorHAnsi"/>
                <w:color w:val="000000"/>
              </w:rPr>
            </w:pPr>
            <w:r w:rsidRPr="00CA68E6">
              <w:rPr>
                <w:rFonts w:cstheme="minorHAnsi"/>
                <w:color w:val="000000"/>
              </w:rPr>
              <w:t>0.778</w:t>
            </w:r>
          </w:p>
        </w:tc>
        <w:tc>
          <w:tcPr>
            <w:tcW w:w="0" w:type="auto"/>
            <w:vAlign w:val="center"/>
          </w:tcPr>
          <w:p w14:paraId="56C6A97D" w14:textId="1AAD5D7A" w:rsidR="00D85068" w:rsidRPr="00CA68E6" w:rsidRDefault="00D85068" w:rsidP="00D85068">
            <w:pPr>
              <w:spacing w:after="0" w:line="240" w:lineRule="auto"/>
              <w:jc w:val="right"/>
              <w:rPr>
                <w:rFonts w:cstheme="minorHAnsi"/>
                <w:color w:val="000000"/>
              </w:rPr>
            </w:pPr>
            <w:r w:rsidRPr="00CA68E6">
              <w:rPr>
                <w:rFonts w:cstheme="minorHAnsi"/>
                <w:color w:val="000000"/>
              </w:rPr>
              <w:t>0.032</w:t>
            </w:r>
          </w:p>
        </w:tc>
      </w:tr>
      <w:tr w:rsidR="00D85068" w:rsidRPr="00CA68E6" w14:paraId="36ACB855" w14:textId="77777777" w:rsidTr="00D85068">
        <w:trPr>
          <w:trHeight w:val="184"/>
          <w:tblHeader/>
        </w:trPr>
        <w:tc>
          <w:tcPr>
            <w:tcW w:w="0" w:type="auto"/>
            <w:vAlign w:val="center"/>
          </w:tcPr>
          <w:p w14:paraId="0B33667E"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4DEFA3D9"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7D6D9EE2"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7175493F" w14:textId="2E266466" w:rsidR="00D85068" w:rsidRPr="00CA68E6" w:rsidRDefault="00D85068" w:rsidP="00D85068">
            <w:pPr>
              <w:spacing w:after="0" w:line="240" w:lineRule="auto"/>
              <w:ind w:left="144"/>
              <w:rPr>
                <w:rFonts w:cstheme="minorHAnsi"/>
                <w:color w:val="000000"/>
              </w:rPr>
            </w:pPr>
            <w:r w:rsidRPr="00CA68E6">
              <w:rPr>
                <w:rFonts w:cstheme="minorHAnsi"/>
                <w:color w:val="000000"/>
              </w:rPr>
              <w:t>NSAFSUB81</w:t>
            </w:r>
          </w:p>
        </w:tc>
        <w:tc>
          <w:tcPr>
            <w:tcW w:w="0" w:type="auto"/>
            <w:vAlign w:val="center"/>
          </w:tcPr>
          <w:p w14:paraId="3B87ED8C" w14:textId="11E6710D" w:rsidR="00D85068" w:rsidRPr="00CA68E6" w:rsidRDefault="00D85068" w:rsidP="00D85068">
            <w:pPr>
              <w:spacing w:after="0" w:line="240" w:lineRule="auto"/>
              <w:jc w:val="right"/>
              <w:rPr>
                <w:rFonts w:cstheme="minorHAnsi"/>
                <w:color w:val="000000"/>
              </w:rPr>
            </w:pPr>
            <w:r w:rsidRPr="00CA68E6">
              <w:rPr>
                <w:rFonts w:cstheme="minorHAnsi"/>
                <w:color w:val="000000"/>
              </w:rPr>
              <w:t>0.741</w:t>
            </w:r>
          </w:p>
        </w:tc>
        <w:tc>
          <w:tcPr>
            <w:tcW w:w="0" w:type="auto"/>
            <w:vAlign w:val="center"/>
          </w:tcPr>
          <w:p w14:paraId="68B0F0D8" w14:textId="508BCAF3" w:rsidR="00D85068" w:rsidRPr="00CA68E6" w:rsidRDefault="00D85068" w:rsidP="00D85068">
            <w:pPr>
              <w:spacing w:after="0" w:line="240" w:lineRule="auto"/>
              <w:jc w:val="right"/>
              <w:rPr>
                <w:rFonts w:cstheme="minorHAnsi"/>
                <w:color w:val="000000"/>
              </w:rPr>
            </w:pPr>
            <w:r w:rsidRPr="00CA68E6">
              <w:rPr>
                <w:rFonts w:cstheme="minorHAnsi"/>
                <w:color w:val="000000"/>
              </w:rPr>
              <w:t>0.047</w:t>
            </w:r>
          </w:p>
        </w:tc>
        <w:tc>
          <w:tcPr>
            <w:tcW w:w="0" w:type="auto"/>
            <w:vAlign w:val="center"/>
          </w:tcPr>
          <w:p w14:paraId="67147844" w14:textId="07E7E16C" w:rsidR="00D85068" w:rsidRPr="00CA68E6" w:rsidRDefault="00D85068" w:rsidP="00D85068">
            <w:pPr>
              <w:spacing w:after="0" w:line="240" w:lineRule="auto"/>
              <w:ind w:left="144"/>
              <w:rPr>
                <w:rFonts w:cstheme="minorHAnsi"/>
                <w:color w:val="000000"/>
              </w:rPr>
            </w:pPr>
            <w:r w:rsidRPr="00CA68E6">
              <w:rPr>
                <w:rFonts w:cstheme="minorHAnsi"/>
                <w:color w:val="000000"/>
              </w:rPr>
              <w:t>NENVDIS132</w:t>
            </w:r>
          </w:p>
        </w:tc>
        <w:tc>
          <w:tcPr>
            <w:tcW w:w="0" w:type="auto"/>
            <w:vAlign w:val="center"/>
          </w:tcPr>
          <w:p w14:paraId="1756B4D4" w14:textId="65BFA660" w:rsidR="00D85068" w:rsidRPr="00CA68E6" w:rsidRDefault="00D85068" w:rsidP="00D85068">
            <w:pPr>
              <w:spacing w:after="0" w:line="240" w:lineRule="auto"/>
              <w:jc w:val="right"/>
              <w:rPr>
                <w:rFonts w:cstheme="minorHAnsi"/>
                <w:color w:val="000000"/>
              </w:rPr>
            </w:pPr>
            <w:r w:rsidRPr="00CA68E6">
              <w:rPr>
                <w:rFonts w:cstheme="minorHAnsi"/>
                <w:color w:val="000000"/>
              </w:rPr>
              <w:t>0.855</w:t>
            </w:r>
          </w:p>
        </w:tc>
        <w:tc>
          <w:tcPr>
            <w:tcW w:w="0" w:type="auto"/>
            <w:vAlign w:val="center"/>
          </w:tcPr>
          <w:p w14:paraId="7463E09C" w14:textId="045EAF48" w:rsidR="00D85068" w:rsidRPr="00CA68E6" w:rsidRDefault="00D85068" w:rsidP="00D85068">
            <w:pPr>
              <w:spacing w:after="0" w:line="240" w:lineRule="auto"/>
              <w:jc w:val="right"/>
              <w:rPr>
                <w:rFonts w:cstheme="minorHAnsi"/>
                <w:color w:val="000000"/>
              </w:rPr>
            </w:pPr>
            <w:r w:rsidRPr="00CA68E6">
              <w:rPr>
                <w:rFonts w:cstheme="minorHAnsi"/>
                <w:color w:val="000000"/>
              </w:rPr>
              <w:t>0.026</w:t>
            </w:r>
          </w:p>
        </w:tc>
      </w:tr>
      <w:tr w:rsidR="00D85068" w:rsidRPr="00CA68E6" w14:paraId="13A5F0A5" w14:textId="77777777" w:rsidTr="00D85068">
        <w:trPr>
          <w:trHeight w:val="184"/>
          <w:tblHeader/>
        </w:trPr>
        <w:tc>
          <w:tcPr>
            <w:tcW w:w="0" w:type="auto"/>
            <w:vAlign w:val="center"/>
          </w:tcPr>
          <w:p w14:paraId="1B2871DE"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79A51515"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4D26B2C0"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60A44DC9" w14:textId="1DF5B435" w:rsidR="00D85068" w:rsidRPr="00CA68E6" w:rsidRDefault="00D85068" w:rsidP="00D85068">
            <w:pPr>
              <w:spacing w:after="0" w:line="240" w:lineRule="auto"/>
              <w:rPr>
                <w:rFonts w:cstheme="minorHAnsi"/>
                <w:color w:val="000000"/>
              </w:rPr>
            </w:pPr>
            <w:r w:rsidRPr="00CA68E6">
              <w:rPr>
                <w:rFonts w:cstheme="minorHAnsi"/>
                <w:color w:val="000000"/>
              </w:rPr>
              <w:t>NSAFSUB82</w:t>
            </w:r>
          </w:p>
        </w:tc>
        <w:tc>
          <w:tcPr>
            <w:tcW w:w="0" w:type="auto"/>
            <w:vAlign w:val="center"/>
          </w:tcPr>
          <w:p w14:paraId="1A48F04A" w14:textId="760F0641" w:rsidR="00D85068" w:rsidRPr="00CA68E6" w:rsidRDefault="00D85068" w:rsidP="00D85068">
            <w:pPr>
              <w:spacing w:after="0" w:line="240" w:lineRule="auto"/>
              <w:jc w:val="right"/>
              <w:rPr>
                <w:rFonts w:cstheme="minorHAnsi"/>
                <w:color w:val="000000"/>
              </w:rPr>
            </w:pPr>
            <w:r w:rsidRPr="00CA68E6">
              <w:rPr>
                <w:rFonts w:cstheme="minorHAnsi"/>
                <w:color w:val="000000"/>
              </w:rPr>
              <w:t>0.709</w:t>
            </w:r>
          </w:p>
        </w:tc>
        <w:tc>
          <w:tcPr>
            <w:tcW w:w="0" w:type="auto"/>
            <w:vAlign w:val="center"/>
          </w:tcPr>
          <w:p w14:paraId="7B36F94E" w14:textId="396FE3E0" w:rsidR="00D85068" w:rsidRPr="00CA68E6" w:rsidRDefault="00D85068" w:rsidP="00D85068">
            <w:pPr>
              <w:spacing w:after="0" w:line="240" w:lineRule="auto"/>
              <w:jc w:val="right"/>
              <w:rPr>
                <w:rFonts w:cstheme="minorHAnsi"/>
                <w:color w:val="000000"/>
              </w:rPr>
            </w:pPr>
            <w:r w:rsidRPr="00CA68E6">
              <w:rPr>
                <w:rFonts w:cstheme="minorHAnsi"/>
                <w:color w:val="000000"/>
              </w:rPr>
              <w:t>0.041</w:t>
            </w:r>
          </w:p>
        </w:tc>
        <w:tc>
          <w:tcPr>
            <w:tcW w:w="0" w:type="auto"/>
            <w:vAlign w:val="center"/>
          </w:tcPr>
          <w:p w14:paraId="07072EE8" w14:textId="3F77210B" w:rsidR="00D85068" w:rsidRPr="00CA68E6" w:rsidRDefault="00D85068" w:rsidP="00D85068">
            <w:pPr>
              <w:spacing w:after="0" w:line="240" w:lineRule="auto"/>
              <w:ind w:left="144"/>
              <w:rPr>
                <w:rFonts w:cstheme="minorHAnsi"/>
                <w:color w:val="000000"/>
              </w:rPr>
            </w:pPr>
            <w:r w:rsidRPr="00CA68E6">
              <w:rPr>
                <w:rFonts w:cstheme="minorHAnsi"/>
                <w:color w:val="000000"/>
              </w:rPr>
              <w:t>NENVDIS133</w:t>
            </w:r>
          </w:p>
        </w:tc>
        <w:tc>
          <w:tcPr>
            <w:tcW w:w="0" w:type="auto"/>
            <w:vAlign w:val="center"/>
          </w:tcPr>
          <w:p w14:paraId="399F40A4" w14:textId="583B6C33" w:rsidR="00D85068" w:rsidRPr="00CA68E6" w:rsidRDefault="00D85068" w:rsidP="00D85068">
            <w:pPr>
              <w:spacing w:after="0" w:line="240" w:lineRule="auto"/>
              <w:jc w:val="right"/>
              <w:rPr>
                <w:rFonts w:cstheme="minorHAnsi"/>
                <w:color w:val="000000"/>
              </w:rPr>
            </w:pPr>
            <w:r w:rsidRPr="00CA68E6">
              <w:rPr>
                <w:rFonts w:cstheme="minorHAnsi"/>
                <w:color w:val="000000"/>
              </w:rPr>
              <w:t>0.888</w:t>
            </w:r>
          </w:p>
        </w:tc>
        <w:tc>
          <w:tcPr>
            <w:tcW w:w="0" w:type="auto"/>
            <w:vAlign w:val="center"/>
          </w:tcPr>
          <w:p w14:paraId="2D7F9C8F" w14:textId="7AB2CC1F" w:rsidR="00D85068" w:rsidRPr="00CA68E6" w:rsidRDefault="00D85068" w:rsidP="00D85068">
            <w:pPr>
              <w:spacing w:after="0" w:line="240" w:lineRule="auto"/>
              <w:jc w:val="right"/>
              <w:rPr>
                <w:rFonts w:cstheme="minorHAnsi"/>
                <w:color w:val="000000"/>
              </w:rPr>
            </w:pPr>
            <w:r w:rsidRPr="00CA68E6">
              <w:rPr>
                <w:rFonts w:cstheme="minorHAnsi"/>
                <w:color w:val="000000"/>
              </w:rPr>
              <w:t>0.020</w:t>
            </w:r>
          </w:p>
        </w:tc>
      </w:tr>
      <w:tr w:rsidR="00D85068" w:rsidRPr="00CA68E6" w14:paraId="29A06C6F" w14:textId="77777777" w:rsidTr="00D85068">
        <w:trPr>
          <w:trHeight w:val="184"/>
          <w:tblHeader/>
        </w:trPr>
        <w:tc>
          <w:tcPr>
            <w:tcW w:w="0" w:type="auto"/>
            <w:vAlign w:val="center"/>
          </w:tcPr>
          <w:p w14:paraId="600DA37C"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0645B912"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3BD9A608"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27C3471E" w14:textId="1485D062" w:rsidR="00D85068" w:rsidRPr="00CA68E6" w:rsidRDefault="00D85068" w:rsidP="00D85068">
            <w:pPr>
              <w:spacing w:after="0" w:line="240" w:lineRule="auto"/>
              <w:ind w:left="144"/>
              <w:rPr>
                <w:rFonts w:cstheme="minorHAnsi"/>
                <w:color w:val="000000"/>
              </w:rPr>
            </w:pPr>
            <w:r w:rsidRPr="00CA68E6">
              <w:rPr>
                <w:rFonts w:cstheme="minorHAnsi"/>
                <w:color w:val="000000"/>
              </w:rPr>
              <w:t>NSAFSUB83</w:t>
            </w:r>
          </w:p>
        </w:tc>
        <w:tc>
          <w:tcPr>
            <w:tcW w:w="0" w:type="auto"/>
            <w:vAlign w:val="center"/>
          </w:tcPr>
          <w:p w14:paraId="098C04F2" w14:textId="6C98086E" w:rsidR="00D85068" w:rsidRPr="00CA68E6" w:rsidRDefault="00D85068" w:rsidP="00D85068">
            <w:pPr>
              <w:spacing w:after="0" w:line="240" w:lineRule="auto"/>
              <w:jc w:val="right"/>
              <w:rPr>
                <w:rFonts w:cstheme="minorHAnsi"/>
                <w:color w:val="000000"/>
              </w:rPr>
            </w:pPr>
            <w:r w:rsidRPr="00CA68E6">
              <w:rPr>
                <w:rFonts w:cstheme="minorHAnsi"/>
                <w:color w:val="000000"/>
              </w:rPr>
              <w:t>0.863</w:t>
            </w:r>
          </w:p>
        </w:tc>
        <w:tc>
          <w:tcPr>
            <w:tcW w:w="0" w:type="auto"/>
            <w:vAlign w:val="center"/>
          </w:tcPr>
          <w:p w14:paraId="5BA6707C" w14:textId="1F885315" w:rsidR="00D85068" w:rsidRPr="00CA68E6" w:rsidRDefault="00D85068" w:rsidP="00D85068">
            <w:pPr>
              <w:spacing w:after="0" w:line="240" w:lineRule="auto"/>
              <w:jc w:val="right"/>
              <w:rPr>
                <w:rFonts w:cstheme="minorHAnsi"/>
                <w:color w:val="000000"/>
              </w:rPr>
            </w:pPr>
            <w:r w:rsidRPr="00CA68E6">
              <w:rPr>
                <w:rFonts w:cstheme="minorHAnsi"/>
                <w:color w:val="000000"/>
              </w:rPr>
              <w:t>0.024</w:t>
            </w:r>
          </w:p>
        </w:tc>
        <w:tc>
          <w:tcPr>
            <w:tcW w:w="0" w:type="auto"/>
            <w:vAlign w:val="center"/>
          </w:tcPr>
          <w:p w14:paraId="1B362435" w14:textId="384DBB2C" w:rsidR="00D85068" w:rsidRPr="00CA68E6" w:rsidRDefault="00D85068" w:rsidP="00D85068">
            <w:pPr>
              <w:spacing w:after="0" w:line="240" w:lineRule="auto"/>
              <w:ind w:left="144"/>
              <w:rPr>
                <w:rFonts w:cstheme="minorHAnsi"/>
                <w:color w:val="000000"/>
              </w:rPr>
            </w:pPr>
            <w:r w:rsidRPr="00CA68E6">
              <w:rPr>
                <w:rFonts w:cstheme="minorHAnsi"/>
                <w:color w:val="000000"/>
              </w:rPr>
              <w:t>NENVDIS134</w:t>
            </w:r>
          </w:p>
        </w:tc>
        <w:tc>
          <w:tcPr>
            <w:tcW w:w="0" w:type="auto"/>
            <w:vAlign w:val="center"/>
          </w:tcPr>
          <w:p w14:paraId="0717D2F5" w14:textId="19124ED8" w:rsidR="00D85068" w:rsidRPr="00CA68E6" w:rsidRDefault="00D85068" w:rsidP="00D85068">
            <w:pPr>
              <w:spacing w:after="0" w:line="240" w:lineRule="auto"/>
              <w:jc w:val="right"/>
              <w:rPr>
                <w:rFonts w:cstheme="minorHAnsi"/>
                <w:color w:val="000000"/>
              </w:rPr>
            </w:pPr>
            <w:r w:rsidRPr="00CA68E6">
              <w:rPr>
                <w:rFonts w:cstheme="minorHAnsi"/>
                <w:color w:val="000000"/>
              </w:rPr>
              <w:t>0.835</w:t>
            </w:r>
          </w:p>
        </w:tc>
        <w:tc>
          <w:tcPr>
            <w:tcW w:w="0" w:type="auto"/>
            <w:vAlign w:val="center"/>
          </w:tcPr>
          <w:p w14:paraId="3804C258" w14:textId="6E676F5C" w:rsidR="00D85068" w:rsidRPr="00CA68E6" w:rsidRDefault="00D85068" w:rsidP="00D85068">
            <w:pPr>
              <w:spacing w:after="0" w:line="240" w:lineRule="auto"/>
              <w:jc w:val="right"/>
              <w:rPr>
                <w:rFonts w:cstheme="minorHAnsi"/>
                <w:color w:val="000000"/>
              </w:rPr>
            </w:pPr>
            <w:r w:rsidRPr="00CA68E6">
              <w:rPr>
                <w:rFonts w:cstheme="minorHAnsi"/>
                <w:color w:val="000000"/>
              </w:rPr>
              <w:t>0.023</w:t>
            </w:r>
          </w:p>
        </w:tc>
      </w:tr>
      <w:tr w:rsidR="00D85068" w:rsidRPr="00CA68E6" w14:paraId="148C9A1A" w14:textId="77777777" w:rsidTr="00D85068">
        <w:trPr>
          <w:trHeight w:val="184"/>
          <w:tblHeader/>
        </w:trPr>
        <w:tc>
          <w:tcPr>
            <w:tcW w:w="0" w:type="auto"/>
            <w:vAlign w:val="center"/>
          </w:tcPr>
          <w:p w14:paraId="0A6C9639"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02CBCF85"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5FE4C761"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66C1B891" w14:textId="4BE80E7E" w:rsidR="00D85068" w:rsidRPr="00CA68E6" w:rsidRDefault="00D85068" w:rsidP="00D85068">
            <w:pPr>
              <w:spacing w:after="0" w:line="240" w:lineRule="auto"/>
              <w:ind w:left="144"/>
              <w:rPr>
                <w:rFonts w:cstheme="minorHAnsi"/>
                <w:color w:val="000000"/>
              </w:rPr>
            </w:pPr>
            <w:r w:rsidRPr="00CA68E6">
              <w:rPr>
                <w:rFonts w:cstheme="minorHAnsi"/>
                <w:color w:val="000000"/>
              </w:rPr>
              <w:t>NSAFSUB84</w:t>
            </w:r>
          </w:p>
        </w:tc>
        <w:tc>
          <w:tcPr>
            <w:tcW w:w="0" w:type="auto"/>
            <w:vAlign w:val="center"/>
          </w:tcPr>
          <w:p w14:paraId="30D28BD6" w14:textId="2080C4A7" w:rsidR="00D85068" w:rsidRPr="00CA68E6" w:rsidRDefault="00D85068" w:rsidP="00D85068">
            <w:pPr>
              <w:spacing w:after="0" w:line="240" w:lineRule="auto"/>
              <w:jc w:val="right"/>
              <w:rPr>
                <w:rFonts w:cstheme="minorHAnsi"/>
                <w:color w:val="000000"/>
              </w:rPr>
            </w:pPr>
            <w:r w:rsidRPr="00CA68E6">
              <w:rPr>
                <w:rFonts w:cstheme="minorHAnsi"/>
                <w:color w:val="000000"/>
              </w:rPr>
              <w:t>0.868</w:t>
            </w:r>
          </w:p>
        </w:tc>
        <w:tc>
          <w:tcPr>
            <w:tcW w:w="0" w:type="auto"/>
            <w:vAlign w:val="center"/>
          </w:tcPr>
          <w:p w14:paraId="184B5F92" w14:textId="0704FC16" w:rsidR="00D85068" w:rsidRPr="00CA68E6" w:rsidRDefault="00D85068" w:rsidP="00D85068">
            <w:pPr>
              <w:spacing w:after="0" w:line="240" w:lineRule="auto"/>
              <w:jc w:val="right"/>
              <w:rPr>
                <w:rFonts w:cstheme="minorHAnsi"/>
                <w:color w:val="000000"/>
              </w:rPr>
            </w:pPr>
            <w:r w:rsidRPr="00CA68E6">
              <w:rPr>
                <w:rFonts w:cstheme="minorHAnsi"/>
                <w:color w:val="000000"/>
              </w:rPr>
              <w:t>0.022</w:t>
            </w:r>
          </w:p>
        </w:tc>
        <w:tc>
          <w:tcPr>
            <w:tcW w:w="0" w:type="auto"/>
            <w:vAlign w:val="center"/>
          </w:tcPr>
          <w:p w14:paraId="1E9E1AD0" w14:textId="112813C9" w:rsidR="00D85068" w:rsidRPr="00CA68E6" w:rsidRDefault="00D85068" w:rsidP="00D85068">
            <w:pPr>
              <w:spacing w:after="0" w:line="240" w:lineRule="auto"/>
              <w:ind w:left="144"/>
              <w:rPr>
                <w:rFonts w:cstheme="minorHAnsi"/>
                <w:color w:val="000000"/>
              </w:rPr>
            </w:pPr>
            <w:r w:rsidRPr="00CA68E6">
              <w:rPr>
                <w:rFonts w:cstheme="minorHAnsi"/>
                <w:color w:val="000000"/>
              </w:rPr>
              <w:t>NENVDIS134B</w:t>
            </w:r>
          </w:p>
        </w:tc>
        <w:tc>
          <w:tcPr>
            <w:tcW w:w="0" w:type="auto"/>
            <w:vAlign w:val="center"/>
          </w:tcPr>
          <w:p w14:paraId="32776EF0" w14:textId="498BC722" w:rsidR="00D85068" w:rsidRPr="00CA68E6" w:rsidRDefault="00D85068" w:rsidP="00D85068">
            <w:pPr>
              <w:spacing w:after="0" w:line="240" w:lineRule="auto"/>
              <w:jc w:val="right"/>
              <w:rPr>
                <w:rFonts w:cstheme="minorHAnsi"/>
                <w:color w:val="000000"/>
              </w:rPr>
            </w:pPr>
            <w:r w:rsidRPr="00CA68E6">
              <w:rPr>
                <w:rFonts w:cstheme="minorHAnsi"/>
                <w:color w:val="000000"/>
              </w:rPr>
              <w:t>0.763</w:t>
            </w:r>
          </w:p>
        </w:tc>
        <w:tc>
          <w:tcPr>
            <w:tcW w:w="0" w:type="auto"/>
            <w:vAlign w:val="center"/>
          </w:tcPr>
          <w:p w14:paraId="2AE7AAB5" w14:textId="12633746" w:rsidR="00D85068" w:rsidRPr="00CA68E6" w:rsidRDefault="00D85068" w:rsidP="00D85068">
            <w:pPr>
              <w:spacing w:after="0" w:line="240" w:lineRule="auto"/>
              <w:jc w:val="right"/>
              <w:rPr>
                <w:rFonts w:cstheme="minorHAnsi"/>
                <w:color w:val="000000"/>
              </w:rPr>
            </w:pPr>
            <w:r w:rsidRPr="00CA68E6">
              <w:rPr>
                <w:rFonts w:cstheme="minorHAnsi"/>
                <w:color w:val="000000"/>
              </w:rPr>
              <w:t>0.035</w:t>
            </w:r>
          </w:p>
        </w:tc>
      </w:tr>
      <w:tr w:rsidR="00D85068" w:rsidRPr="00CA68E6" w14:paraId="14C54BA7" w14:textId="77777777" w:rsidTr="00D85068">
        <w:trPr>
          <w:trHeight w:val="184"/>
          <w:tblHeader/>
        </w:trPr>
        <w:tc>
          <w:tcPr>
            <w:tcW w:w="0" w:type="auto"/>
            <w:vAlign w:val="center"/>
          </w:tcPr>
          <w:p w14:paraId="7100A1B2"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40482A17"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2B839B15"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72E14F97" w14:textId="65477B0F" w:rsidR="00D85068" w:rsidRPr="00CA68E6" w:rsidRDefault="00D85068" w:rsidP="00D85068">
            <w:pPr>
              <w:spacing w:after="0" w:line="240" w:lineRule="auto"/>
              <w:ind w:left="144"/>
              <w:rPr>
                <w:rFonts w:cstheme="minorHAnsi"/>
                <w:color w:val="000000"/>
              </w:rPr>
            </w:pPr>
            <w:r w:rsidRPr="00CA68E6">
              <w:rPr>
                <w:rFonts w:cstheme="minorHAnsi"/>
                <w:color w:val="000000"/>
              </w:rPr>
              <w:t>NSAFSUB85</w:t>
            </w:r>
          </w:p>
        </w:tc>
        <w:tc>
          <w:tcPr>
            <w:tcW w:w="0" w:type="auto"/>
            <w:vAlign w:val="center"/>
          </w:tcPr>
          <w:p w14:paraId="48B74153" w14:textId="0248C898" w:rsidR="00D85068" w:rsidRPr="00CA68E6" w:rsidRDefault="00D85068" w:rsidP="00D85068">
            <w:pPr>
              <w:spacing w:after="0" w:line="240" w:lineRule="auto"/>
              <w:jc w:val="right"/>
              <w:rPr>
                <w:rFonts w:cstheme="minorHAnsi"/>
                <w:color w:val="000000"/>
              </w:rPr>
            </w:pPr>
            <w:r w:rsidRPr="00CA68E6">
              <w:rPr>
                <w:rFonts w:cstheme="minorHAnsi"/>
                <w:color w:val="000000"/>
              </w:rPr>
              <w:t>0.787</w:t>
            </w:r>
          </w:p>
        </w:tc>
        <w:tc>
          <w:tcPr>
            <w:tcW w:w="0" w:type="auto"/>
            <w:vAlign w:val="center"/>
          </w:tcPr>
          <w:p w14:paraId="3951F587" w14:textId="3D44100A" w:rsidR="00D85068" w:rsidRPr="00CA68E6" w:rsidRDefault="00D85068" w:rsidP="00D85068">
            <w:pPr>
              <w:spacing w:after="0" w:line="240" w:lineRule="auto"/>
              <w:jc w:val="right"/>
              <w:rPr>
                <w:rFonts w:cstheme="minorHAnsi"/>
                <w:color w:val="000000"/>
              </w:rPr>
            </w:pPr>
            <w:r w:rsidRPr="00CA68E6">
              <w:rPr>
                <w:rFonts w:cstheme="minorHAnsi"/>
                <w:color w:val="000000"/>
              </w:rPr>
              <w:t>0.028</w:t>
            </w:r>
          </w:p>
        </w:tc>
        <w:tc>
          <w:tcPr>
            <w:tcW w:w="0" w:type="auto"/>
            <w:vAlign w:val="center"/>
          </w:tcPr>
          <w:p w14:paraId="184516DC" w14:textId="1EC117FD" w:rsidR="00D85068" w:rsidRPr="00CA68E6" w:rsidRDefault="00D85068" w:rsidP="00D85068">
            <w:pPr>
              <w:spacing w:after="0" w:line="240" w:lineRule="auto"/>
              <w:ind w:left="144"/>
              <w:rPr>
                <w:rFonts w:cstheme="minorHAnsi"/>
                <w:color w:val="000000"/>
              </w:rPr>
            </w:pPr>
            <w:r w:rsidRPr="00CA68E6">
              <w:rPr>
                <w:rFonts w:cstheme="minorHAnsi"/>
                <w:color w:val="000000"/>
              </w:rPr>
              <w:t>NENVDIS134C</w:t>
            </w:r>
          </w:p>
        </w:tc>
        <w:tc>
          <w:tcPr>
            <w:tcW w:w="0" w:type="auto"/>
            <w:vAlign w:val="center"/>
          </w:tcPr>
          <w:p w14:paraId="2D8AAF18" w14:textId="5BF59B8D" w:rsidR="00D85068" w:rsidRPr="00CA68E6" w:rsidRDefault="00D85068" w:rsidP="00D85068">
            <w:pPr>
              <w:spacing w:after="0" w:line="240" w:lineRule="auto"/>
              <w:jc w:val="center"/>
              <w:rPr>
                <w:rFonts w:cstheme="minorHAnsi"/>
                <w:color w:val="000000"/>
              </w:rPr>
            </w:pPr>
            <w:r w:rsidRPr="00CA68E6">
              <w:rPr>
                <w:rFonts w:cstheme="minorHAnsi"/>
                <w:color w:val="000000"/>
              </w:rPr>
              <w:t>0.825</w:t>
            </w:r>
          </w:p>
        </w:tc>
        <w:tc>
          <w:tcPr>
            <w:tcW w:w="0" w:type="auto"/>
            <w:vAlign w:val="center"/>
          </w:tcPr>
          <w:p w14:paraId="3C6BF5E6" w14:textId="32BD6222" w:rsidR="00D85068" w:rsidRPr="00CA68E6" w:rsidRDefault="00D85068" w:rsidP="00D85068">
            <w:pPr>
              <w:spacing w:after="0" w:line="240" w:lineRule="auto"/>
              <w:jc w:val="center"/>
              <w:rPr>
                <w:rFonts w:cstheme="minorHAnsi"/>
                <w:color w:val="000000"/>
              </w:rPr>
            </w:pPr>
            <w:r w:rsidRPr="00CA68E6">
              <w:rPr>
                <w:rFonts w:cstheme="minorHAnsi"/>
                <w:color w:val="000000"/>
              </w:rPr>
              <w:t>0.026</w:t>
            </w:r>
          </w:p>
        </w:tc>
      </w:tr>
      <w:tr w:rsidR="00D85068" w:rsidRPr="00CA68E6" w14:paraId="1D7485AC" w14:textId="77777777" w:rsidTr="00D85068">
        <w:trPr>
          <w:trHeight w:val="184"/>
          <w:tblHeader/>
        </w:trPr>
        <w:tc>
          <w:tcPr>
            <w:tcW w:w="0" w:type="auto"/>
            <w:vAlign w:val="center"/>
          </w:tcPr>
          <w:p w14:paraId="6FF40A00" w14:textId="77777777"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856" w:type="dxa"/>
            <w:vAlign w:val="center"/>
          </w:tcPr>
          <w:p w14:paraId="00309505"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62D18D66" w14:textId="77777777"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vAlign w:val="center"/>
          </w:tcPr>
          <w:p w14:paraId="1C2A5ED2" w14:textId="7728188A" w:rsidR="00D85068" w:rsidRPr="00CA68E6" w:rsidRDefault="00D85068" w:rsidP="00D85068">
            <w:pPr>
              <w:spacing w:after="0" w:line="240" w:lineRule="auto"/>
              <w:ind w:left="144"/>
              <w:rPr>
                <w:rFonts w:cstheme="minorHAnsi"/>
                <w:color w:val="000000"/>
              </w:rPr>
            </w:pPr>
            <w:r w:rsidRPr="00CA68E6">
              <w:rPr>
                <w:rFonts w:cstheme="minorHAnsi"/>
                <w:color w:val="000000"/>
              </w:rPr>
              <w:t>NSAFSUB86</w:t>
            </w:r>
          </w:p>
        </w:tc>
        <w:tc>
          <w:tcPr>
            <w:tcW w:w="0" w:type="auto"/>
            <w:vAlign w:val="center"/>
          </w:tcPr>
          <w:p w14:paraId="20845B35" w14:textId="58424CDC" w:rsidR="00D85068" w:rsidRPr="00CA68E6" w:rsidRDefault="00D85068" w:rsidP="00D85068">
            <w:pPr>
              <w:spacing w:after="0" w:line="240" w:lineRule="auto"/>
              <w:jc w:val="right"/>
              <w:rPr>
                <w:rFonts w:cstheme="minorHAnsi"/>
                <w:color w:val="000000"/>
              </w:rPr>
            </w:pPr>
            <w:r w:rsidRPr="00CA68E6">
              <w:rPr>
                <w:rFonts w:cstheme="minorHAnsi"/>
                <w:color w:val="000000"/>
              </w:rPr>
              <w:t>0.523</w:t>
            </w:r>
          </w:p>
        </w:tc>
        <w:tc>
          <w:tcPr>
            <w:tcW w:w="0" w:type="auto"/>
            <w:vAlign w:val="center"/>
          </w:tcPr>
          <w:p w14:paraId="10ABCD95" w14:textId="028B6EF7" w:rsidR="00D85068" w:rsidRPr="00CA68E6" w:rsidRDefault="00D85068" w:rsidP="00D85068">
            <w:pPr>
              <w:spacing w:after="0" w:line="240" w:lineRule="auto"/>
              <w:jc w:val="right"/>
              <w:rPr>
                <w:rFonts w:cstheme="minorHAnsi"/>
                <w:color w:val="000000"/>
              </w:rPr>
            </w:pPr>
            <w:r w:rsidRPr="00CA68E6">
              <w:rPr>
                <w:rFonts w:cstheme="minorHAnsi"/>
                <w:color w:val="000000"/>
              </w:rPr>
              <w:t>0.065</w:t>
            </w:r>
          </w:p>
        </w:tc>
        <w:tc>
          <w:tcPr>
            <w:tcW w:w="0" w:type="auto"/>
            <w:tcBorders>
              <w:bottom w:val="nil"/>
            </w:tcBorders>
            <w:vAlign w:val="center"/>
          </w:tcPr>
          <w:p w14:paraId="29FA91FD" w14:textId="60A80470" w:rsidR="00D85068" w:rsidRPr="00CA68E6" w:rsidRDefault="00D85068" w:rsidP="00D85068">
            <w:pPr>
              <w:spacing w:after="0" w:line="240" w:lineRule="auto"/>
              <w:rPr>
                <w:rFonts w:cstheme="minorHAnsi"/>
                <w:color w:val="000000"/>
              </w:rPr>
            </w:pPr>
            <w:r w:rsidRPr="00CA68E6">
              <w:rPr>
                <w:rFonts w:cstheme="minorHAnsi"/>
                <w:color w:val="000000"/>
              </w:rPr>
              <w:t>NENVDIS135</w:t>
            </w:r>
          </w:p>
        </w:tc>
        <w:tc>
          <w:tcPr>
            <w:tcW w:w="0" w:type="auto"/>
            <w:tcBorders>
              <w:bottom w:val="nil"/>
            </w:tcBorders>
            <w:vAlign w:val="center"/>
          </w:tcPr>
          <w:p w14:paraId="0CBF6DFB" w14:textId="468DC22E" w:rsidR="00D85068" w:rsidRPr="00CA68E6" w:rsidRDefault="00D85068" w:rsidP="00D85068">
            <w:pPr>
              <w:spacing w:after="0" w:line="240" w:lineRule="auto"/>
              <w:jc w:val="center"/>
              <w:rPr>
                <w:rFonts w:cstheme="minorHAnsi"/>
                <w:color w:val="000000"/>
              </w:rPr>
            </w:pPr>
            <w:r w:rsidRPr="00CA68E6">
              <w:rPr>
                <w:rFonts w:cstheme="minorHAnsi"/>
                <w:color w:val="000000"/>
              </w:rPr>
              <w:t>0.961</w:t>
            </w:r>
          </w:p>
        </w:tc>
        <w:tc>
          <w:tcPr>
            <w:tcW w:w="0" w:type="auto"/>
            <w:tcBorders>
              <w:bottom w:val="nil"/>
            </w:tcBorders>
            <w:vAlign w:val="center"/>
          </w:tcPr>
          <w:p w14:paraId="26EAEC35" w14:textId="2A73D19F" w:rsidR="00D85068" w:rsidRPr="00CA68E6" w:rsidRDefault="00D85068" w:rsidP="00D85068">
            <w:pPr>
              <w:spacing w:after="0" w:line="240" w:lineRule="auto"/>
              <w:jc w:val="center"/>
              <w:rPr>
                <w:rFonts w:cstheme="minorHAnsi"/>
                <w:color w:val="000000"/>
              </w:rPr>
            </w:pPr>
            <w:r w:rsidRPr="00CA68E6">
              <w:rPr>
                <w:rFonts w:cstheme="minorHAnsi"/>
                <w:color w:val="000000"/>
              </w:rPr>
              <w:t>0.012</w:t>
            </w:r>
          </w:p>
        </w:tc>
      </w:tr>
      <w:tr w:rsidR="00D85068" w:rsidRPr="00CA68E6" w14:paraId="4CAFB5AA" w14:textId="77777777" w:rsidTr="00D85068">
        <w:trPr>
          <w:trHeight w:val="184"/>
          <w:tblHeader/>
        </w:trPr>
        <w:tc>
          <w:tcPr>
            <w:tcW w:w="0" w:type="auto"/>
            <w:vAlign w:val="center"/>
          </w:tcPr>
          <w:p w14:paraId="279142A9"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0AB71CBF"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2DD68C93"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1ADBBE4B" w14:textId="3A2CA171" w:rsidR="00D85068" w:rsidRPr="00CA68E6" w:rsidRDefault="00D85068" w:rsidP="00D85068">
            <w:pPr>
              <w:spacing w:after="0" w:line="240" w:lineRule="auto"/>
              <w:ind w:left="144"/>
              <w:rPr>
                <w:rFonts w:cstheme="minorHAnsi"/>
                <w:color w:val="000000"/>
              </w:rPr>
            </w:pPr>
            <w:r w:rsidRPr="00CA68E6">
              <w:rPr>
                <w:rFonts w:cstheme="minorHAnsi"/>
                <w:color w:val="000000"/>
              </w:rPr>
              <w:t>NSAFSUB87</w:t>
            </w:r>
          </w:p>
        </w:tc>
        <w:tc>
          <w:tcPr>
            <w:tcW w:w="0" w:type="auto"/>
            <w:vAlign w:val="center"/>
          </w:tcPr>
          <w:p w14:paraId="7B200362" w14:textId="5D3A503B" w:rsidR="00D85068" w:rsidRPr="00CA68E6" w:rsidRDefault="00D85068" w:rsidP="00D85068">
            <w:pPr>
              <w:spacing w:after="0" w:line="240" w:lineRule="auto"/>
              <w:jc w:val="right"/>
              <w:rPr>
                <w:rFonts w:cstheme="minorHAnsi"/>
                <w:color w:val="000000"/>
              </w:rPr>
            </w:pPr>
            <w:r w:rsidRPr="00CA68E6">
              <w:rPr>
                <w:rFonts w:cstheme="minorHAnsi"/>
                <w:color w:val="000000"/>
              </w:rPr>
              <w:t>0.883</w:t>
            </w:r>
          </w:p>
        </w:tc>
        <w:tc>
          <w:tcPr>
            <w:tcW w:w="0" w:type="auto"/>
            <w:vAlign w:val="center"/>
          </w:tcPr>
          <w:p w14:paraId="162EB307" w14:textId="2124D2A8" w:rsidR="00D85068" w:rsidRPr="00CA68E6" w:rsidRDefault="00D85068" w:rsidP="00D85068">
            <w:pPr>
              <w:spacing w:after="0" w:line="240" w:lineRule="auto"/>
              <w:jc w:val="right"/>
              <w:rPr>
                <w:rFonts w:cstheme="minorHAnsi"/>
                <w:color w:val="000000"/>
              </w:rPr>
            </w:pPr>
            <w:r w:rsidRPr="00CA68E6">
              <w:rPr>
                <w:rFonts w:cstheme="minorHAnsi"/>
                <w:color w:val="000000"/>
              </w:rPr>
              <w:t>0.020</w:t>
            </w:r>
          </w:p>
        </w:tc>
        <w:tc>
          <w:tcPr>
            <w:tcW w:w="0" w:type="auto"/>
            <w:tcBorders>
              <w:top w:val="nil"/>
              <w:bottom w:val="nil"/>
            </w:tcBorders>
            <w:vAlign w:val="center"/>
          </w:tcPr>
          <w:p w14:paraId="1896C0BA" w14:textId="383D8A44" w:rsidR="00D85068" w:rsidRPr="00CA68E6" w:rsidRDefault="00D85068" w:rsidP="00D85068">
            <w:pPr>
              <w:spacing w:after="0" w:line="240" w:lineRule="auto"/>
              <w:rPr>
                <w:rFonts w:cstheme="minorHAnsi"/>
                <w:color w:val="000000"/>
              </w:rPr>
            </w:pPr>
            <w:r w:rsidRPr="00CA68E6">
              <w:rPr>
                <w:rFonts w:cstheme="minorHAnsi"/>
                <w:color w:val="000000"/>
              </w:rPr>
              <w:t>NENVDIS136</w:t>
            </w:r>
          </w:p>
        </w:tc>
        <w:tc>
          <w:tcPr>
            <w:tcW w:w="0" w:type="auto"/>
            <w:tcBorders>
              <w:top w:val="nil"/>
              <w:bottom w:val="nil"/>
            </w:tcBorders>
            <w:vAlign w:val="center"/>
          </w:tcPr>
          <w:p w14:paraId="6A6C6759" w14:textId="2BEE33D0" w:rsidR="00D85068" w:rsidRPr="00CA68E6" w:rsidRDefault="00D85068" w:rsidP="00D85068">
            <w:pPr>
              <w:spacing w:after="0" w:line="240" w:lineRule="auto"/>
              <w:jc w:val="center"/>
              <w:rPr>
                <w:rFonts w:cstheme="minorHAnsi"/>
                <w:color w:val="000000"/>
              </w:rPr>
            </w:pPr>
            <w:r w:rsidRPr="00CA68E6">
              <w:rPr>
                <w:rFonts w:cstheme="minorHAnsi"/>
                <w:color w:val="000000"/>
              </w:rPr>
              <w:t>0.879</w:t>
            </w:r>
          </w:p>
        </w:tc>
        <w:tc>
          <w:tcPr>
            <w:tcW w:w="0" w:type="auto"/>
            <w:tcBorders>
              <w:top w:val="nil"/>
              <w:bottom w:val="nil"/>
            </w:tcBorders>
            <w:vAlign w:val="center"/>
          </w:tcPr>
          <w:p w14:paraId="5BC5C1FC" w14:textId="6C46759F" w:rsidR="00D85068" w:rsidRPr="00CA68E6" w:rsidRDefault="00D85068" w:rsidP="00D85068">
            <w:pPr>
              <w:spacing w:after="0" w:line="240" w:lineRule="auto"/>
              <w:jc w:val="center"/>
              <w:rPr>
                <w:rFonts w:cstheme="minorHAnsi"/>
                <w:color w:val="000000"/>
              </w:rPr>
            </w:pPr>
            <w:r w:rsidRPr="00CA68E6">
              <w:rPr>
                <w:rFonts w:cstheme="minorHAnsi"/>
                <w:color w:val="000000"/>
              </w:rPr>
              <w:t>0.019</w:t>
            </w:r>
          </w:p>
        </w:tc>
      </w:tr>
      <w:tr w:rsidR="00D85068" w:rsidRPr="00CA68E6" w14:paraId="0A712B3D" w14:textId="77777777" w:rsidTr="00D85068">
        <w:trPr>
          <w:trHeight w:val="184"/>
          <w:tblHeader/>
        </w:trPr>
        <w:tc>
          <w:tcPr>
            <w:tcW w:w="0" w:type="auto"/>
            <w:vAlign w:val="center"/>
          </w:tcPr>
          <w:p w14:paraId="589D86B2"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2E45466A"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32AB0BA1"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66E9DF07" w14:textId="1CB24E1A" w:rsidR="00D85068" w:rsidRPr="00CA68E6" w:rsidRDefault="00D85068" w:rsidP="00D85068">
            <w:pPr>
              <w:spacing w:after="0" w:line="240" w:lineRule="auto"/>
              <w:ind w:left="144"/>
              <w:rPr>
                <w:rFonts w:cstheme="minorHAnsi"/>
                <w:color w:val="000000"/>
              </w:rPr>
            </w:pPr>
            <w:r w:rsidRPr="00CA68E6">
              <w:rPr>
                <w:rFonts w:cstheme="minorHAnsi"/>
                <w:color w:val="000000"/>
              </w:rPr>
              <w:t>NSAFSUB88</w:t>
            </w:r>
          </w:p>
        </w:tc>
        <w:tc>
          <w:tcPr>
            <w:tcW w:w="0" w:type="auto"/>
            <w:vAlign w:val="center"/>
          </w:tcPr>
          <w:p w14:paraId="351DEA95" w14:textId="7F6AF177" w:rsidR="00D85068" w:rsidRPr="00CA68E6" w:rsidRDefault="00D85068" w:rsidP="00D85068">
            <w:pPr>
              <w:spacing w:after="0" w:line="240" w:lineRule="auto"/>
              <w:jc w:val="right"/>
              <w:rPr>
                <w:rFonts w:cstheme="minorHAnsi"/>
                <w:color w:val="000000"/>
              </w:rPr>
            </w:pPr>
            <w:r w:rsidRPr="00CA68E6">
              <w:rPr>
                <w:rFonts w:cstheme="minorHAnsi"/>
                <w:color w:val="000000"/>
              </w:rPr>
              <w:t>0.780</w:t>
            </w:r>
          </w:p>
        </w:tc>
        <w:tc>
          <w:tcPr>
            <w:tcW w:w="0" w:type="auto"/>
            <w:vAlign w:val="center"/>
          </w:tcPr>
          <w:p w14:paraId="57BD2434" w14:textId="44BE6102" w:rsidR="00D85068" w:rsidRPr="00CA68E6" w:rsidRDefault="00D85068" w:rsidP="00D85068">
            <w:pPr>
              <w:spacing w:after="0" w:line="240" w:lineRule="auto"/>
              <w:jc w:val="right"/>
              <w:rPr>
                <w:rFonts w:cstheme="minorHAnsi"/>
                <w:color w:val="000000"/>
              </w:rPr>
            </w:pPr>
            <w:r w:rsidRPr="00CA68E6">
              <w:rPr>
                <w:rFonts w:cstheme="minorHAnsi"/>
                <w:color w:val="000000"/>
              </w:rPr>
              <w:t>0.030</w:t>
            </w:r>
          </w:p>
        </w:tc>
        <w:tc>
          <w:tcPr>
            <w:tcW w:w="0" w:type="auto"/>
            <w:tcBorders>
              <w:top w:val="nil"/>
              <w:bottom w:val="nil"/>
            </w:tcBorders>
            <w:vAlign w:val="center"/>
          </w:tcPr>
          <w:p w14:paraId="0E22C313" w14:textId="661B4467" w:rsidR="00D85068" w:rsidRPr="00CA68E6" w:rsidRDefault="00D85068" w:rsidP="00D85068">
            <w:pPr>
              <w:spacing w:after="0" w:line="240" w:lineRule="auto"/>
              <w:rPr>
                <w:rFonts w:cstheme="minorHAnsi"/>
                <w:color w:val="000000"/>
              </w:rPr>
            </w:pPr>
            <w:r w:rsidRPr="00CA68E6">
              <w:rPr>
                <w:rFonts w:cstheme="minorHAnsi"/>
                <w:color w:val="000000"/>
              </w:rPr>
              <w:t>NENVDIS137</w:t>
            </w:r>
          </w:p>
        </w:tc>
        <w:tc>
          <w:tcPr>
            <w:tcW w:w="0" w:type="auto"/>
            <w:tcBorders>
              <w:top w:val="nil"/>
              <w:bottom w:val="nil"/>
            </w:tcBorders>
            <w:vAlign w:val="center"/>
          </w:tcPr>
          <w:p w14:paraId="66A25DC2" w14:textId="3F1C1622" w:rsidR="00D85068" w:rsidRPr="00CA68E6" w:rsidRDefault="00D85068" w:rsidP="00D85068">
            <w:pPr>
              <w:spacing w:after="0" w:line="240" w:lineRule="auto"/>
              <w:jc w:val="center"/>
              <w:rPr>
                <w:rFonts w:cstheme="minorHAnsi"/>
                <w:color w:val="000000"/>
              </w:rPr>
            </w:pPr>
            <w:r w:rsidRPr="00CA68E6">
              <w:rPr>
                <w:rFonts w:cstheme="minorHAnsi"/>
                <w:color w:val="000000"/>
              </w:rPr>
              <w:t>0.855</w:t>
            </w:r>
          </w:p>
        </w:tc>
        <w:tc>
          <w:tcPr>
            <w:tcW w:w="0" w:type="auto"/>
            <w:tcBorders>
              <w:top w:val="nil"/>
              <w:bottom w:val="nil"/>
            </w:tcBorders>
            <w:vAlign w:val="center"/>
          </w:tcPr>
          <w:p w14:paraId="7DF3BB9B" w14:textId="3389F3B7" w:rsidR="00D85068" w:rsidRPr="00CA68E6" w:rsidRDefault="00D85068" w:rsidP="00D85068">
            <w:pPr>
              <w:spacing w:after="0" w:line="240" w:lineRule="auto"/>
              <w:jc w:val="center"/>
              <w:rPr>
                <w:rFonts w:cstheme="minorHAnsi"/>
                <w:color w:val="000000"/>
              </w:rPr>
            </w:pPr>
            <w:r w:rsidRPr="00CA68E6">
              <w:rPr>
                <w:rFonts w:cstheme="minorHAnsi"/>
                <w:color w:val="000000"/>
              </w:rPr>
              <w:t>0.025</w:t>
            </w:r>
          </w:p>
        </w:tc>
      </w:tr>
      <w:tr w:rsidR="00D85068" w:rsidRPr="00CA68E6" w14:paraId="5899AB4B" w14:textId="77777777" w:rsidTr="00D85068">
        <w:trPr>
          <w:trHeight w:val="184"/>
          <w:tblHeader/>
        </w:trPr>
        <w:tc>
          <w:tcPr>
            <w:tcW w:w="0" w:type="auto"/>
            <w:vAlign w:val="center"/>
          </w:tcPr>
          <w:p w14:paraId="130F97BB"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583CAEC8"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2B0A244C"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3F1F31D4" w14:textId="569C7074" w:rsidR="00D85068" w:rsidRPr="00CA68E6" w:rsidRDefault="00D85068" w:rsidP="00D85068">
            <w:pPr>
              <w:spacing w:after="0" w:line="240" w:lineRule="auto"/>
              <w:ind w:left="144"/>
              <w:rPr>
                <w:rFonts w:cstheme="minorHAnsi"/>
                <w:color w:val="000000"/>
              </w:rPr>
            </w:pPr>
            <w:r w:rsidRPr="00CA68E6">
              <w:rPr>
                <w:rFonts w:cstheme="minorHAnsi"/>
                <w:color w:val="000000"/>
              </w:rPr>
              <w:t>F BY</w:t>
            </w:r>
          </w:p>
        </w:tc>
        <w:tc>
          <w:tcPr>
            <w:tcW w:w="0" w:type="auto"/>
            <w:vAlign w:val="center"/>
          </w:tcPr>
          <w:p w14:paraId="2AC77107" w14:textId="4A92ED1A"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0" w:type="auto"/>
            <w:vAlign w:val="center"/>
          </w:tcPr>
          <w:p w14:paraId="4047D94F" w14:textId="019EEBEB" w:rsidR="00D85068" w:rsidRPr="00CA68E6" w:rsidRDefault="00D85068" w:rsidP="00D85068">
            <w:pPr>
              <w:spacing w:after="0" w:line="240" w:lineRule="auto"/>
              <w:jc w:val="right"/>
              <w:rPr>
                <w:rFonts w:cstheme="minorHAnsi"/>
                <w:color w:val="000000"/>
              </w:rPr>
            </w:pPr>
            <w:r w:rsidRPr="00CA68E6">
              <w:rPr>
                <w:rFonts w:cstheme="minorHAnsi"/>
                <w:color w:val="000000"/>
              </w:rPr>
              <w:t> </w:t>
            </w:r>
          </w:p>
        </w:tc>
        <w:tc>
          <w:tcPr>
            <w:tcW w:w="0" w:type="auto"/>
            <w:tcBorders>
              <w:top w:val="nil"/>
              <w:bottom w:val="nil"/>
            </w:tcBorders>
            <w:vAlign w:val="center"/>
          </w:tcPr>
          <w:p w14:paraId="1F687548" w14:textId="4E577365" w:rsidR="00D85068" w:rsidRPr="00CA68E6" w:rsidRDefault="00D85068" w:rsidP="00D85068">
            <w:pPr>
              <w:spacing w:after="0" w:line="240" w:lineRule="auto"/>
              <w:rPr>
                <w:rFonts w:cstheme="minorHAnsi"/>
                <w:color w:val="000000"/>
              </w:rPr>
            </w:pPr>
            <w:r w:rsidRPr="00CA68E6">
              <w:rPr>
                <w:rFonts w:cstheme="minorHAnsi"/>
                <w:color w:val="000000"/>
              </w:rPr>
              <w:t>F BY</w:t>
            </w:r>
          </w:p>
        </w:tc>
        <w:tc>
          <w:tcPr>
            <w:tcW w:w="0" w:type="auto"/>
            <w:tcBorders>
              <w:top w:val="nil"/>
              <w:bottom w:val="nil"/>
            </w:tcBorders>
            <w:vAlign w:val="center"/>
          </w:tcPr>
          <w:p w14:paraId="05680CDF" w14:textId="0BF2C136"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c>
          <w:tcPr>
            <w:tcW w:w="0" w:type="auto"/>
            <w:tcBorders>
              <w:top w:val="nil"/>
              <w:bottom w:val="nil"/>
            </w:tcBorders>
            <w:vAlign w:val="center"/>
          </w:tcPr>
          <w:p w14:paraId="03C285F5" w14:textId="7AEAEE15" w:rsidR="00D85068" w:rsidRPr="00CA68E6" w:rsidRDefault="00D85068" w:rsidP="00D85068">
            <w:pPr>
              <w:spacing w:after="0" w:line="240" w:lineRule="auto"/>
              <w:jc w:val="center"/>
              <w:rPr>
                <w:rFonts w:cstheme="minorHAnsi"/>
                <w:color w:val="000000"/>
              </w:rPr>
            </w:pPr>
            <w:r w:rsidRPr="00CA68E6">
              <w:rPr>
                <w:rFonts w:cstheme="minorHAnsi"/>
                <w:color w:val="000000"/>
              </w:rPr>
              <w:t> </w:t>
            </w:r>
          </w:p>
        </w:tc>
      </w:tr>
      <w:tr w:rsidR="00D85068" w:rsidRPr="00CA68E6" w14:paraId="37A2137C" w14:textId="77777777" w:rsidTr="00D85068">
        <w:trPr>
          <w:trHeight w:val="184"/>
          <w:tblHeader/>
        </w:trPr>
        <w:tc>
          <w:tcPr>
            <w:tcW w:w="0" w:type="auto"/>
            <w:vAlign w:val="center"/>
          </w:tcPr>
          <w:p w14:paraId="718E4A68"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7AC96420"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1B1312A4"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45BEF086" w14:textId="48CD584F" w:rsidR="00D85068" w:rsidRPr="00CA68E6" w:rsidRDefault="00D85068" w:rsidP="00D85068">
            <w:pPr>
              <w:spacing w:after="0" w:line="240" w:lineRule="auto"/>
              <w:ind w:left="144"/>
              <w:rPr>
                <w:rFonts w:cstheme="minorHAnsi"/>
                <w:color w:val="000000"/>
              </w:rPr>
            </w:pPr>
            <w:r w:rsidRPr="00CA68E6">
              <w:rPr>
                <w:rFonts w:cstheme="minorHAnsi"/>
                <w:color w:val="000000"/>
              </w:rPr>
              <w:t>F1</w:t>
            </w:r>
          </w:p>
        </w:tc>
        <w:tc>
          <w:tcPr>
            <w:tcW w:w="0" w:type="auto"/>
            <w:vAlign w:val="center"/>
          </w:tcPr>
          <w:p w14:paraId="491E2171" w14:textId="08C1A28D" w:rsidR="00D85068" w:rsidRPr="00CA68E6" w:rsidRDefault="00D85068" w:rsidP="00D85068">
            <w:pPr>
              <w:spacing w:after="0" w:line="240" w:lineRule="auto"/>
              <w:jc w:val="right"/>
              <w:rPr>
                <w:rFonts w:cstheme="minorHAnsi"/>
                <w:color w:val="000000"/>
              </w:rPr>
            </w:pPr>
            <w:r w:rsidRPr="00CA68E6">
              <w:rPr>
                <w:rFonts w:cstheme="minorHAnsi"/>
                <w:color w:val="000000"/>
              </w:rPr>
              <w:t>0.716</w:t>
            </w:r>
          </w:p>
        </w:tc>
        <w:tc>
          <w:tcPr>
            <w:tcW w:w="0" w:type="auto"/>
            <w:vAlign w:val="center"/>
          </w:tcPr>
          <w:p w14:paraId="23F5C0F2" w14:textId="07859D9E" w:rsidR="00D85068" w:rsidRPr="00CA68E6" w:rsidRDefault="00D85068" w:rsidP="00D85068">
            <w:pPr>
              <w:spacing w:after="0" w:line="240" w:lineRule="auto"/>
              <w:jc w:val="right"/>
              <w:rPr>
                <w:rFonts w:cstheme="minorHAnsi"/>
                <w:color w:val="000000"/>
              </w:rPr>
            </w:pPr>
            <w:r w:rsidRPr="00CA68E6">
              <w:rPr>
                <w:rFonts w:cstheme="minorHAnsi"/>
                <w:color w:val="000000"/>
              </w:rPr>
              <w:t>0.037</w:t>
            </w:r>
          </w:p>
        </w:tc>
        <w:tc>
          <w:tcPr>
            <w:tcW w:w="0" w:type="auto"/>
            <w:tcBorders>
              <w:top w:val="nil"/>
              <w:bottom w:val="nil"/>
            </w:tcBorders>
            <w:vAlign w:val="center"/>
          </w:tcPr>
          <w:p w14:paraId="25F7D60A" w14:textId="21BCA80C" w:rsidR="00D85068" w:rsidRPr="00CA68E6" w:rsidRDefault="00D85068" w:rsidP="00D85068">
            <w:pPr>
              <w:spacing w:after="0" w:line="240" w:lineRule="auto"/>
              <w:rPr>
                <w:rFonts w:cstheme="minorHAnsi"/>
                <w:color w:val="000000"/>
              </w:rPr>
            </w:pPr>
            <w:r w:rsidRPr="00CA68E6">
              <w:rPr>
                <w:rFonts w:cstheme="minorHAnsi"/>
                <w:color w:val="000000"/>
              </w:rPr>
              <w:t>F1</w:t>
            </w:r>
          </w:p>
        </w:tc>
        <w:tc>
          <w:tcPr>
            <w:tcW w:w="0" w:type="auto"/>
            <w:tcBorders>
              <w:top w:val="nil"/>
              <w:bottom w:val="nil"/>
            </w:tcBorders>
            <w:vAlign w:val="center"/>
          </w:tcPr>
          <w:p w14:paraId="2FDAF41B" w14:textId="5D87971E" w:rsidR="00D85068" w:rsidRPr="00CA68E6" w:rsidRDefault="00D85068" w:rsidP="00D85068">
            <w:pPr>
              <w:spacing w:after="0" w:line="240" w:lineRule="auto"/>
              <w:jc w:val="center"/>
              <w:rPr>
                <w:rFonts w:cstheme="minorHAnsi"/>
                <w:color w:val="000000"/>
              </w:rPr>
            </w:pPr>
            <w:r w:rsidRPr="00CA68E6">
              <w:rPr>
                <w:rFonts w:cstheme="minorHAnsi"/>
                <w:color w:val="000000"/>
              </w:rPr>
              <w:t>0.733</w:t>
            </w:r>
          </w:p>
        </w:tc>
        <w:tc>
          <w:tcPr>
            <w:tcW w:w="0" w:type="auto"/>
            <w:tcBorders>
              <w:top w:val="nil"/>
              <w:bottom w:val="nil"/>
            </w:tcBorders>
            <w:vAlign w:val="center"/>
          </w:tcPr>
          <w:p w14:paraId="7DD38BAB" w14:textId="35BD5408" w:rsidR="00D85068" w:rsidRPr="00CA68E6" w:rsidRDefault="00D85068" w:rsidP="00D85068">
            <w:pPr>
              <w:spacing w:after="0" w:line="240" w:lineRule="auto"/>
              <w:jc w:val="center"/>
              <w:rPr>
                <w:rFonts w:cstheme="minorHAnsi"/>
                <w:color w:val="000000"/>
              </w:rPr>
            </w:pPr>
            <w:r w:rsidRPr="00CA68E6">
              <w:rPr>
                <w:rFonts w:cstheme="minorHAnsi"/>
                <w:color w:val="000000"/>
              </w:rPr>
              <w:t>0.033</w:t>
            </w:r>
          </w:p>
        </w:tc>
      </w:tr>
      <w:tr w:rsidR="00D85068" w:rsidRPr="00CA68E6" w14:paraId="31AC9A76" w14:textId="77777777" w:rsidTr="00D85068">
        <w:trPr>
          <w:trHeight w:val="184"/>
          <w:tblHeader/>
        </w:trPr>
        <w:tc>
          <w:tcPr>
            <w:tcW w:w="0" w:type="auto"/>
            <w:vAlign w:val="center"/>
          </w:tcPr>
          <w:p w14:paraId="18E6BA78"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668C5EAA"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32188E21"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731150D1" w14:textId="2BFC7830" w:rsidR="00D85068" w:rsidRPr="00CA68E6" w:rsidRDefault="00D85068" w:rsidP="00D85068">
            <w:pPr>
              <w:spacing w:after="0" w:line="240" w:lineRule="auto"/>
              <w:ind w:left="144"/>
              <w:rPr>
                <w:rFonts w:cstheme="minorHAnsi"/>
                <w:color w:val="000000"/>
              </w:rPr>
            </w:pPr>
            <w:r w:rsidRPr="00CA68E6">
              <w:rPr>
                <w:rFonts w:cstheme="minorHAnsi"/>
                <w:color w:val="000000"/>
              </w:rPr>
              <w:t>F2</w:t>
            </w:r>
          </w:p>
        </w:tc>
        <w:tc>
          <w:tcPr>
            <w:tcW w:w="0" w:type="auto"/>
            <w:vAlign w:val="center"/>
          </w:tcPr>
          <w:p w14:paraId="7A56510B" w14:textId="0F9B8F59" w:rsidR="00D85068" w:rsidRPr="00CA68E6" w:rsidRDefault="00D85068" w:rsidP="00D85068">
            <w:pPr>
              <w:spacing w:after="0" w:line="240" w:lineRule="auto"/>
              <w:jc w:val="right"/>
              <w:rPr>
                <w:rFonts w:cstheme="minorHAnsi"/>
                <w:color w:val="000000"/>
              </w:rPr>
            </w:pPr>
            <w:r w:rsidRPr="00CA68E6">
              <w:rPr>
                <w:rFonts w:cstheme="minorHAnsi"/>
                <w:color w:val="000000"/>
              </w:rPr>
              <w:t>0.913</w:t>
            </w:r>
          </w:p>
        </w:tc>
        <w:tc>
          <w:tcPr>
            <w:tcW w:w="0" w:type="auto"/>
            <w:vAlign w:val="center"/>
          </w:tcPr>
          <w:p w14:paraId="5C6FFB38" w14:textId="5DD70EDD" w:rsidR="00D85068" w:rsidRPr="00CA68E6" w:rsidRDefault="00D85068" w:rsidP="00D85068">
            <w:pPr>
              <w:spacing w:after="0" w:line="240" w:lineRule="auto"/>
              <w:jc w:val="right"/>
              <w:rPr>
                <w:rFonts w:cstheme="minorHAnsi"/>
                <w:color w:val="000000"/>
              </w:rPr>
            </w:pPr>
            <w:r w:rsidRPr="00CA68E6">
              <w:rPr>
                <w:rFonts w:cstheme="minorHAnsi"/>
                <w:color w:val="000000"/>
              </w:rPr>
              <w:t>0.023</w:t>
            </w:r>
          </w:p>
        </w:tc>
        <w:tc>
          <w:tcPr>
            <w:tcW w:w="0" w:type="auto"/>
            <w:tcBorders>
              <w:top w:val="nil"/>
              <w:bottom w:val="nil"/>
            </w:tcBorders>
            <w:vAlign w:val="center"/>
          </w:tcPr>
          <w:p w14:paraId="4F0586A8" w14:textId="3B4D9398" w:rsidR="00D85068" w:rsidRPr="00CA68E6" w:rsidRDefault="00D85068" w:rsidP="00D85068">
            <w:pPr>
              <w:spacing w:after="0" w:line="240" w:lineRule="auto"/>
              <w:rPr>
                <w:rFonts w:cstheme="minorHAnsi"/>
                <w:color w:val="000000"/>
              </w:rPr>
            </w:pPr>
            <w:r w:rsidRPr="00CA68E6">
              <w:rPr>
                <w:rFonts w:cstheme="minorHAnsi"/>
                <w:color w:val="000000"/>
              </w:rPr>
              <w:t>F2</w:t>
            </w:r>
          </w:p>
        </w:tc>
        <w:tc>
          <w:tcPr>
            <w:tcW w:w="0" w:type="auto"/>
            <w:tcBorders>
              <w:top w:val="nil"/>
              <w:bottom w:val="nil"/>
            </w:tcBorders>
            <w:vAlign w:val="center"/>
          </w:tcPr>
          <w:p w14:paraId="220BC9C7" w14:textId="2A23FC25" w:rsidR="00D85068" w:rsidRPr="00CA68E6" w:rsidRDefault="00D85068" w:rsidP="00D85068">
            <w:pPr>
              <w:spacing w:after="0" w:line="240" w:lineRule="auto"/>
              <w:jc w:val="center"/>
              <w:rPr>
                <w:rFonts w:cstheme="minorHAnsi"/>
                <w:color w:val="000000"/>
              </w:rPr>
            </w:pPr>
            <w:r w:rsidRPr="00CA68E6">
              <w:rPr>
                <w:rFonts w:cstheme="minorHAnsi"/>
                <w:color w:val="000000"/>
              </w:rPr>
              <w:t>0.967</w:t>
            </w:r>
          </w:p>
        </w:tc>
        <w:tc>
          <w:tcPr>
            <w:tcW w:w="0" w:type="auto"/>
            <w:tcBorders>
              <w:top w:val="nil"/>
              <w:bottom w:val="nil"/>
            </w:tcBorders>
            <w:vAlign w:val="center"/>
          </w:tcPr>
          <w:p w14:paraId="39489C9A" w14:textId="418CEDAF" w:rsidR="00D85068" w:rsidRPr="00CA68E6" w:rsidRDefault="00D85068" w:rsidP="00D85068">
            <w:pPr>
              <w:spacing w:after="0" w:line="240" w:lineRule="auto"/>
              <w:jc w:val="center"/>
              <w:rPr>
                <w:rFonts w:cstheme="minorHAnsi"/>
                <w:color w:val="000000"/>
              </w:rPr>
            </w:pPr>
            <w:r w:rsidRPr="00CA68E6">
              <w:rPr>
                <w:rFonts w:cstheme="minorHAnsi"/>
                <w:color w:val="000000"/>
              </w:rPr>
              <w:t>0.012</w:t>
            </w:r>
          </w:p>
        </w:tc>
      </w:tr>
      <w:tr w:rsidR="00D85068" w:rsidRPr="00CA68E6" w14:paraId="7CF1A7C4" w14:textId="77777777" w:rsidTr="00D85068">
        <w:trPr>
          <w:trHeight w:val="184"/>
          <w:tblHeader/>
        </w:trPr>
        <w:tc>
          <w:tcPr>
            <w:tcW w:w="0" w:type="auto"/>
            <w:vAlign w:val="center"/>
          </w:tcPr>
          <w:p w14:paraId="7E24DACF"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66EB2F02"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67774AA6"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6677A3DC" w14:textId="1E6223B5" w:rsidR="00D85068" w:rsidRPr="00CA68E6" w:rsidRDefault="00D85068" w:rsidP="00D85068">
            <w:pPr>
              <w:spacing w:after="0" w:line="240" w:lineRule="auto"/>
              <w:ind w:left="144"/>
              <w:rPr>
                <w:rFonts w:cstheme="minorHAnsi"/>
                <w:color w:val="000000"/>
              </w:rPr>
            </w:pPr>
            <w:r w:rsidRPr="00CA68E6">
              <w:rPr>
                <w:rFonts w:cstheme="minorHAnsi"/>
                <w:color w:val="000000"/>
              </w:rPr>
              <w:t>F3</w:t>
            </w:r>
          </w:p>
        </w:tc>
        <w:tc>
          <w:tcPr>
            <w:tcW w:w="0" w:type="auto"/>
            <w:vAlign w:val="center"/>
          </w:tcPr>
          <w:p w14:paraId="16D61BCC" w14:textId="36008E0D" w:rsidR="00D85068" w:rsidRPr="00CA68E6" w:rsidRDefault="00D85068" w:rsidP="00D85068">
            <w:pPr>
              <w:spacing w:after="0" w:line="240" w:lineRule="auto"/>
              <w:jc w:val="right"/>
              <w:rPr>
                <w:rFonts w:cstheme="minorHAnsi"/>
                <w:color w:val="000000"/>
              </w:rPr>
            </w:pPr>
            <w:r w:rsidRPr="00CA68E6">
              <w:rPr>
                <w:rFonts w:cstheme="minorHAnsi"/>
                <w:color w:val="000000"/>
              </w:rPr>
              <w:t>0.811</w:t>
            </w:r>
          </w:p>
        </w:tc>
        <w:tc>
          <w:tcPr>
            <w:tcW w:w="0" w:type="auto"/>
            <w:vAlign w:val="center"/>
          </w:tcPr>
          <w:p w14:paraId="2EF511AA" w14:textId="4E566482" w:rsidR="00D85068" w:rsidRPr="00CA68E6" w:rsidRDefault="00D85068" w:rsidP="00D85068">
            <w:pPr>
              <w:spacing w:after="0" w:line="240" w:lineRule="auto"/>
              <w:jc w:val="right"/>
              <w:rPr>
                <w:rFonts w:cstheme="minorHAnsi"/>
                <w:color w:val="000000"/>
              </w:rPr>
            </w:pPr>
            <w:r w:rsidRPr="00CA68E6">
              <w:rPr>
                <w:rFonts w:cstheme="minorHAnsi"/>
                <w:color w:val="000000"/>
              </w:rPr>
              <w:t>0.029</w:t>
            </w:r>
          </w:p>
        </w:tc>
        <w:tc>
          <w:tcPr>
            <w:tcW w:w="0" w:type="auto"/>
            <w:tcBorders>
              <w:top w:val="nil"/>
              <w:bottom w:val="nil"/>
            </w:tcBorders>
            <w:vAlign w:val="center"/>
          </w:tcPr>
          <w:p w14:paraId="0AB37536" w14:textId="56872F09" w:rsidR="00D85068" w:rsidRPr="00CA68E6" w:rsidRDefault="00D85068" w:rsidP="00D85068">
            <w:pPr>
              <w:spacing w:after="0" w:line="240" w:lineRule="auto"/>
              <w:rPr>
                <w:rFonts w:cstheme="minorHAnsi"/>
                <w:color w:val="000000"/>
              </w:rPr>
            </w:pPr>
            <w:r w:rsidRPr="00CA68E6">
              <w:rPr>
                <w:rFonts w:cstheme="minorHAnsi"/>
                <w:color w:val="000000"/>
              </w:rPr>
              <w:t>F3</w:t>
            </w:r>
          </w:p>
        </w:tc>
        <w:tc>
          <w:tcPr>
            <w:tcW w:w="0" w:type="auto"/>
            <w:tcBorders>
              <w:top w:val="nil"/>
              <w:bottom w:val="nil"/>
            </w:tcBorders>
            <w:vAlign w:val="center"/>
          </w:tcPr>
          <w:p w14:paraId="21A452EA" w14:textId="1B244BA8" w:rsidR="00D85068" w:rsidRPr="00CA68E6" w:rsidRDefault="00D85068" w:rsidP="00D85068">
            <w:pPr>
              <w:spacing w:after="0" w:line="240" w:lineRule="auto"/>
              <w:jc w:val="center"/>
              <w:rPr>
                <w:rFonts w:cstheme="minorHAnsi"/>
                <w:color w:val="000000"/>
              </w:rPr>
            </w:pPr>
            <w:r w:rsidRPr="00CA68E6">
              <w:rPr>
                <w:rFonts w:cstheme="minorHAnsi"/>
                <w:color w:val="000000"/>
              </w:rPr>
              <w:t>0.876</w:t>
            </w:r>
          </w:p>
        </w:tc>
        <w:tc>
          <w:tcPr>
            <w:tcW w:w="0" w:type="auto"/>
            <w:tcBorders>
              <w:top w:val="nil"/>
              <w:bottom w:val="nil"/>
            </w:tcBorders>
            <w:vAlign w:val="center"/>
          </w:tcPr>
          <w:p w14:paraId="380D9A9F" w14:textId="5A772846" w:rsidR="00D85068" w:rsidRPr="00CA68E6" w:rsidRDefault="00D85068" w:rsidP="00D85068">
            <w:pPr>
              <w:spacing w:after="0" w:line="240" w:lineRule="auto"/>
              <w:jc w:val="center"/>
              <w:rPr>
                <w:rFonts w:cstheme="minorHAnsi"/>
                <w:color w:val="000000"/>
              </w:rPr>
            </w:pPr>
            <w:r w:rsidRPr="00CA68E6">
              <w:rPr>
                <w:rFonts w:cstheme="minorHAnsi"/>
                <w:color w:val="000000"/>
              </w:rPr>
              <w:t>0.017</w:t>
            </w:r>
          </w:p>
        </w:tc>
      </w:tr>
      <w:tr w:rsidR="00D85068" w:rsidRPr="00CA68E6" w14:paraId="73E7BE27" w14:textId="77777777" w:rsidTr="00D85068">
        <w:trPr>
          <w:trHeight w:val="184"/>
          <w:tblHeader/>
        </w:trPr>
        <w:tc>
          <w:tcPr>
            <w:tcW w:w="0" w:type="auto"/>
            <w:vAlign w:val="center"/>
          </w:tcPr>
          <w:p w14:paraId="79E2D4A5"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0E04AEB6"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64AF3DD4"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31E3D352" w14:textId="635ABC9F" w:rsidR="00D85068" w:rsidRPr="00CA68E6" w:rsidRDefault="00D85068" w:rsidP="00D85068">
            <w:pPr>
              <w:spacing w:after="0" w:line="240" w:lineRule="auto"/>
              <w:ind w:left="144"/>
              <w:rPr>
                <w:rFonts w:cstheme="minorHAnsi"/>
                <w:color w:val="000000"/>
              </w:rPr>
            </w:pPr>
            <w:r w:rsidRPr="00CA68E6">
              <w:rPr>
                <w:rFonts w:cstheme="minorHAnsi"/>
                <w:color w:val="000000"/>
              </w:rPr>
              <w:t>F4</w:t>
            </w:r>
          </w:p>
        </w:tc>
        <w:tc>
          <w:tcPr>
            <w:tcW w:w="0" w:type="auto"/>
            <w:vAlign w:val="center"/>
          </w:tcPr>
          <w:p w14:paraId="0C2EBA72" w14:textId="2B030118" w:rsidR="00D85068" w:rsidRPr="00CA68E6" w:rsidRDefault="00D85068" w:rsidP="00D85068">
            <w:pPr>
              <w:spacing w:after="0" w:line="240" w:lineRule="auto"/>
              <w:jc w:val="right"/>
              <w:rPr>
                <w:rFonts w:cstheme="minorHAnsi"/>
                <w:color w:val="000000"/>
              </w:rPr>
            </w:pPr>
            <w:r w:rsidRPr="00CA68E6">
              <w:rPr>
                <w:rFonts w:cstheme="minorHAnsi"/>
                <w:color w:val="000000"/>
              </w:rPr>
              <w:t>0.633</w:t>
            </w:r>
          </w:p>
        </w:tc>
        <w:tc>
          <w:tcPr>
            <w:tcW w:w="0" w:type="auto"/>
            <w:vAlign w:val="center"/>
          </w:tcPr>
          <w:p w14:paraId="77B37017" w14:textId="2D4DCDB0" w:rsidR="00D85068" w:rsidRPr="00CA68E6" w:rsidRDefault="00D85068" w:rsidP="00D85068">
            <w:pPr>
              <w:spacing w:after="0" w:line="240" w:lineRule="auto"/>
              <w:jc w:val="right"/>
              <w:rPr>
                <w:rFonts w:cstheme="minorHAnsi"/>
                <w:color w:val="000000"/>
              </w:rPr>
            </w:pPr>
            <w:r w:rsidRPr="00CA68E6">
              <w:rPr>
                <w:rFonts w:cstheme="minorHAnsi"/>
                <w:color w:val="000000"/>
              </w:rPr>
              <w:t>0.036</w:t>
            </w:r>
          </w:p>
        </w:tc>
        <w:tc>
          <w:tcPr>
            <w:tcW w:w="0" w:type="auto"/>
            <w:tcBorders>
              <w:top w:val="nil"/>
              <w:bottom w:val="nil"/>
            </w:tcBorders>
            <w:vAlign w:val="center"/>
          </w:tcPr>
          <w:p w14:paraId="39E029E7" w14:textId="2850E0C5" w:rsidR="00D85068" w:rsidRPr="00CA68E6" w:rsidRDefault="00D85068" w:rsidP="00D85068">
            <w:pPr>
              <w:spacing w:after="0" w:line="240" w:lineRule="auto"/>
              <w:rPr>
                <w:rFonts w:cstheme="minorHAnsi"/>
                <w:color w:val="000000"/>
              </w:rPr>
            </w:pPr>
            <w:r w:rsidRPr="00CA68E6">
              <w:rPr>
                <w:rFonts w:cstheme="minorHAnsi"/>
                <w:color w:val="000000"/>
              </w:rPr>
              <w:t>F4</w:t>
            </w:r>
          </w:p>
        </w:tc>
        <w:tc>
          <w:tcPr>
            <w:tcW w:w="0" w:type="auto"/>
            <w:tcBorders>
              <w:top w:val="nil"/>
              <w:bottom w:val="nil"/>
            </w:tcBorders>
            <w:vAlign w:val="center"/>
          </w:tcPr>
          <w:p w14:paraId="67B44D05" w14:textId="41CBA927" w:rsidR="00D85068" w:rsidRPr="00CA68E6" w:rsidRDefault="00D85068" w:rsidP="00D85068">
            <w:pPr>
              <w:spacing w:after="0" w:line="240" w:lineRule="auto"/>
              <w:jc w:val="center"/>
              <w:rPr>
                <w:rFonts w:cstheme="minorHAnsi"/>
                <w:color w:val="000000"/>
              </w:rPr>
            </w:pPr>
            <w:r w:rsidRPr="00CA68E6">
              <w:rPr>
                <w:rFonts w:cstheme="minorHAnsi"/>
                <w:color w:val="000000"/>
              </w:rPr>
              <w:t>0.922</w:t>
            </w:r>
          </w:p>
        </w:tc>
        <w:tc>
          <w:tcPr>
            <w:tcW w:w="0" w:type="auto"/>
            <w:tcBorders>
              <w:top w:val="nil"/>
              <w:bottom w:val="nil"/>
            </w:tcBorders>
            <w:vAlign w:val="center"/>
          </w:tcPr>
          <w:p w14:paraId="0AFBAB4F" w14:textId="3D2510DD" w:rsidR="00D85068" w:rsidRPr="00CA68E6" w:rsidRDefault="00D85068" w:rsidP="00D85068">
            <w:pPr>
              <w:spacing w:after="0" w:line="240" w:lineRule="auto"/>
              <w:jc w:val="center"/>
              <w:rPr>
                <w:rFonts w:cstheme="minorHAnsi"/>
                <w:color w:val="000000"/>
              </w:rPr>
            </w:pPr>
            <w:r w:rsidRPr="00CA68E6">
              <w:rPr>
                <w:rFonts w:cstheme="minorHAnsi"/>
                <w:color w:val="000000"/>
              </w:rPr>
              <w:t>0.012</w:t>
            </w:r>
          </w:p>
        </w:tc>
      </w:tr>
      <w:tr w:rsidR="00D85068" w:rsidRPr="00CA68E6" w14:paraId="1A771E95" w14:textId="77777777" w:rsidTr="00D85068">
        <w:trPr>
          <w:trHeight w:val="184"/>
          <w:tblHeader/>
        </w:trPr>
        <w:tc>
          <w:tcPr>
            <w:tcW w:w="0" w:type="auto"/>
            <w:vAlign w:val="center"/>
          </w:tcPr>
          <w:p w14:paraId="19AAA082"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41DC6C00"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40280E7F"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5BC0F773" w14:textId="77777777" w:rsidR="00D85068" w:rsidRPr="00CA68E6" w:rsidRDefault="00D85068" w:rsidP="00D85068">
            <w:pPr>
              <w:spacing w:after="0" w:line="240" w:lineRule="auto"/>
              <w:ind w:left="144"/>
              <w:rPr>
                <w:rFonts w:cstheme="minorHAnsi"/>
                <w:color w:val="000000"/>
              </w:rPr>
            </w:pPr>
          </w:p>
        </w:tc>
        <w:tc>
          <w:tcPr>
            <w:tcW w:w="0" w:type="auto"/>
            <w:vAlign w:val="center"/>
          </w:tcPr>
          <w:p w14:paraId="14E1E466" w14:textId="77777777" w:rsidR="00D85068" w:rsidRPr="00CA68E6" w:rsidRDefault="00D85068" w:rsidP="00D85068">
            <w:pPr>
              <w:spacing w:after="0" w:line="240" w:lineRule="auto"/>
              <w:jc w:val="right"/>
              <w:rPr>
                <w:rFonts w:cstheme="minorHAnsi"/>
                <w:color w:val="000000"/>
              </w:rPr>
            </w:pPr>
          </w:p>
        </w:tc>
        <w:tc>
          <w:tcPr>
            <w:tcW w:w="0" w:type="auto"/>
            <w:vAlign w:val="center"/>
          </w:tcPr>
          <w:p w14:paraId="3903ECEE" w14:textId="77777777" w:rsidR="00D85068" w:rsidRPr="00CA68E6" w:rsidRDefault="00D85068" w:rsidP="00D85068">
            <w:pPr>
              <w:spacing w:after="0" w:line="240" w:lineRule="auto"/>
              <w:jc w:val="right"/>
              <w:rPr>
                <w:rFonts w:cstheme="minorHAnsi"/>
                <w:color w:val="000000"/>
              </w:rPr>
            </w:pPr>
          </w:p>
        </w:tc>
        <w:tc>
          <w:tcPr>
            <w:tcW w:w="0" w:type="auto"/>
            <w:tcBorders>
              <w:top w:val="nil"/>
              <w:bottom w:val="nil"/>
            </w:tcBorders>
            <w:vAlign w:val="center"/>
          </w:tcPr>
          <w:p w14:paraId="66A53210" w14:textId="5204C401" w:rsidR="00D85068" w:rsidRPr="00CA68E6" w:rsidRDefault="00D85068" w:rsidP="00D85068">
            <w:pPr>
              <w:spacing w:after="0" w:line="240" w:lineRule="auto"/>
              <w:rPr>
                <w:rFonts w:cstheme="minorHAnsi"/>
                <w:color w:val="000000"/>
              </w:rPr>
            </w:pPr>
            <w:r w:rsidRPr="00CA68E6">
              <w:rPr>
                <w:rFonts w:cstheme="minorHAnsi"/>
                <w:color w:val="000000"/>
              </w:rPr>
              <w:t>F5</w:t>
            </w:r>
          </w:p>
        </w:tc>
        <w:tc>
          <w:tcPr>
            <w:tcW w:w="0" w:type="auto"/>
            <w:tcBorders>
              <w:top w:val="nil"/>
              <w:bottom w:val="nil"/>
            </w:tcBorders>
            <w:vAlign w:val="center"/>
          </w:tcPr>
          <w:p w14:paraId="6A7E7437" w14:textId="1BE02C6A" w:rsidR="00D85068" w:rsidRPr="00CA68E6" w:rsidRDefault="00D85068" w:rsidP="00D85068">
            <w:pPr>
              <w:spacing w:after="0" w:line="240" w:lineRule="auto"/>
              <w:jc w:val="center"/>
              <w:rPr>
                <w:rFonts w:cstheme="minorHAnsi"/>
                <w:color w:val="000000"/>
              </w:rPr>
            </w:pPr>
            <w:r w:rsidRPr="00CA68E6">
              <w:rPr>
                <w:rFonts w:cstheme="minorHAnsi"/>
                <w:color w:val="000000"/>
              </w:rPr>
              <w:t>0.930</w:t>
            </w:r>
          </w:p>
        </w:tc>
        <w:tc>
          <w:tcPr>
            <w:tcW w:w="0" w:type="auto"/>
            <w:tcBorders>
              <w:top w:val="nil"/>
              <w:bottom w:val="nil"/>
            </w:tcBorders>
            <w:vAlign w:val="center"/>
          </w:tcPr>
          <w:p w14:paraId="103D4B1C" w14:textId="02148E04" w:rsidR="00D85068" w:rsidRPr="00CA68E6" w:rsidRDefault="00D85068" w:rsidP="00D85068">
            <w:pPr>
              <w:spacing w:after="0" w:line="240" w:lineRule="auto"/>
              <w:jc w:val="center"/>
              <w:rPr>
                <w:rFonts w:cstheme="minorHAnsi"/>
                <w:color w:val="000000"/>
              </w:rPr>
            </w:pPr>
            <w:r w:rsidRPr="00CA68E6">
              <w:rPr>
                <w:rFonts w:cstheme="minorHAnsi"/>
                <w:color w:val="000000"/>
              </w:rPr>
              <w:t>0.015</w:t>
            </w:r>
          </w:p>
        </w:tc>
      </w:tr>
      <w:tr w:rsidR="00D85068" w:rsidRPr="00CA68E6" w14:paraId="088E3B26" w14:textId="77777777" w:rsidTr="00D85068">
        <w:trPr>
          <w:trHeight w:val="184"/>
          <w:tblHeader/>
        </w:trPr>
        <w:tc>
          <w:tcPr>
            <w:tcW w:w="0" w:type="auto"/>
            <w:vAlign w:val="center"/>
          </w:tcPr>
          <w:p w14:paraId="58B1B134" w14:textId="77777777" w:rsidR="00D85068" w:rsidRPr="00CA68E6" w:rsidRDefault="00D85068" w:rsidP="00D85068">
            <w:pPr>
              <w:spacing w:after="0" w:line="240" w:lineRule="auto"/>
              <w:jc w:val="right"/>
              <w:rPr>
                <w:rFonts w:cstheme="minorHAnsi"/>
                <w:color w:val="000000"/>
              </w:rPr>
            </w:pPr>
          </w:p>
        </w:tc>
        <w:tc>
          <w:tcPr>
            <w:tcW w:w="856" w:type="dxa"/>
            <w:vAlign w:val="center"/>
          </w:tcPr>
          <w:p w14:paraId="33E80968"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67BDBBBD" w14:textId="77777777" w:rsidR="00D85068" w:rsidRPr="00CA68E6" w:rsidRDefault="00D85068" w:rsidP="00D85068">
            <w:pPr>
              <w:spacing w:after="0" w:line="240" w:lineRule="auto"/>
              <w:jc w:val="center"/>
              <w:rPr>
                <w:rFonts w:cstheme="minorHAnsi"/>
                <w:color w:val="000000"/>
              </w:rPr>
            </w:pPr>
          </w:p>
        </w:tc>
        <w:tc>
          <w:tcPr>
            <w:tcW w:w="0" w:type="auto"/>
            <w:vAlign w:val="center"/>
          </w:tcPr>
          <w:p w14:paraId="74D81D25" w14:textId="77777777" w:rsidR="00D85068" w:rsidRPr="00CA68E6" w:rsidRDefault="00D85068" w:rsidP="00D85068">
            <w:pPr>
              <w:spacing w:after="0" w:line="240" w:lineRule="auto"/>
              <w:ind w:left="144"/>
              <w:rPr>
                <w:rFonts w:cstheme="minorHAnsi"/>
                <w:color w:val="000000"/>
              </w:rPr>
            </w:pPr>
          </w:p>
        </w:tc>
        <w:tc>
          <w:tcPr>
            <w:tcW w:w="0" w:type="auto"/>
            <w:vAlign w:val="center"/>
          </w:tcPr>
          <w:p w14:paraId="21E30C54" w14:textId="77777777" w:rsidR="00D85068" w:rsidRPr="00CA68E6" w:rsidRDefault="00D85068" w:rsidP="00D85068">
            <w:pPr>
              <w:spacing w:after="0" w:line="240" w:lineRule="auto"/>
              <w:jc w:val="right"/>
              <w:rPr>
                <w:rFonts w:cstheme="minorHAnsi"/>
                <w:color w:val="000000"/>
              </w:rPr>
            </w:pPr>
          </w:p>
        </w:tc>
        <w:tc>
          <w:tcPr>
            <w:tcW w:w="0" w:type="auto"/>
            <w:vAlign w:val="center"/>
          </w:tcPr>
          <w:p w14:paraId="1E5CBDF9" w14:textId="77777777" w:rsidR="00D85068" w:rsidRPr="00CA68E6" w:rsidRDefault="00D85068" w:rsidP="00D85068">
            <w:pPr>
              <w:spacing w:after="0" w:line="240" w:lineRule="auto"/>
              <w:jc w:val="right"/>
              <w:rPr>
                <w:rFonts w:cstheme="minorHAnsi"/>
                <w:color w:val="000000"/>
              </w:rPr>
            </w:pPr>
          </w:p>
        </w:tc>
        <w:tc>
          <w:tcPr>
            <w:tcW w:w="0" w:type="auto"/>
            <w:tcBorders>
              <w:top w:val="nil"/>
              <w:bottom w:val="single" w:sz="6" w:space="0" w:color="auto"/>
            </w:tcBorders>
            <w:vAlign w:val="center"/>
          </w:tcPr>
          <w:p w14:paraId="66F0A98F" w14:textId="77777777" w:rsidR="00D85068" w:rsidRPr="00CA68E6" w:rsidRDefault="00D85068" w:rsidP="00D85068">
            <w:pPr>
              <w:spacing w:after="0" w:line="240" w:lineRule="auto"/>
              <w:rPr>
                <w:rFonts w:cstheme="minorHAnsi"/>
                <w:color w:val="000000"/>
              </w:rPr>
            </w:pPr>
          </w:p>
        </w:tc>
        <w:tc>
          <w:tcPr>
            <w:tcW w:w="0" w:type="auto"/>
            <w:tcBorders>
              <w:top w:val="nil"/>
              <w:bottom w:val="single" w:sz="6" w:space="0" w:color="auto"/>
            </w:tcBorders>
            <w:vAlign w:val="center"/>
          </w:tcPr>
          <w:p w14:paraId="39A5C451" w14:textId="77777777" w:rsidR="00D85068" w:rsidRPr="00CA68E6" w:rsidRDefault="00D85068" w:rsidP="00D85068">
            <w:pPr>
              <w:spacing w:after="0" w:line="240" w:lineRule="auto"/>
              <w:jc w:val="center"/>
              <w:rPr>
                <w:rFonts w:cstheme="minorHAnsi"/>
                <w:color w:val="000000"/>
              </w:rPr>
            </w:pPr>
          </w:p>
        </w:tc>
        <w:tc>
          <w:tcPr>
            <w:tcW w:w="0" w:type="auto"/>
            <w:tcBorders>
              <w:top w:val="nil"/>
              <w:bottom w:val="single" w:sz="6" w:space="0" w:color="auto"/>
            </w:tcBorders>
            <w:vAlign w:val="center"/>
          </w:tcPr>
          <w:p w14:paraId="27692A73" w14:textId="77777777" w:rsidR="00D85068" w:rsidRPr="00CA68E6" w:rsidRDefault="00D85068" w:rsidP="00D85068">
            <w:pPr>
              <w:spacing w:after="0" w:line="240" w:lineRule="auto"/>
              <w:jc w:val="center"/>
              <w:rPr>
                <w:rFonts w:cstheme="minorHAnsi"/>
                <w:color w:val="000000"/>
              </w:rPr>
            </w:pPr>
          </w:p>
        </w:tc>
      </w:tr>
    </w:tbl>
    <w:p w14:paraId="1A38D7DA" w14:textId="53F0FBBD"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r w:rsidR="007229F6" w:rsidRPr="00CA68E6">
        <w:rPr>
          <w:rFonts w:cstheme="minorHAnsi"/>
        </w:rPr>
        <w:br w:type="page"/>
      </w:r>
    </w:p>
    <w:p w14:paraId="11BD7ACC" w14:textId="77777777" w:rsidR="007229F6" w:rsidRPr="00CA68E6" w:rsidRDefault="007229F6" w:rsidP="007229F6">
      <w:pPr>
        <w:pStyle w:val="Heading1"/>
        <w:rPr>
          <w:rFonts w:asciiTheme="minorHAnsi" w:hAnsiTheme="minorHAnsi" w:cstheme="minorHAnsi"/>
          <w:color w:val="auto"/>
          <w:sz w:val="22"/>
          <w:szCs w:val="22"/>
        </w:rPr>
      </w:pPr>
      <w:bookmarkStart w:id="49" w:name="_Toc426468504"/>
      <w:r w:rsidRPr="00CA68E6">
        <w:rPr>
          <w:rFonts w:asciiTheme="minorHAnsi" w:hAnsiTheme="minorHAnsi" w:cstheme="minorHAnsi"/>
          <w:color w:val="auto"/>
          <w:sz w:val="22"/>
          <w:szCs w:val="22"/>
        </w:rPr>
        <w:lastRenderedPageBreak/>
        <w:t xml:space="preserve">Table C-4. Confirmatory factor analysis, factor loading, by domain and item </w:t>
      </w:r>
      <w:r w:rsidR="00B7398A"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parent survey</w:t>
      </w:r>
      <w:r w:rsidR="006F4E5C">
        <w:rPr>
          <w:rFonts w:asciiTheme="minorHAnsi" w:hAnsiTheme="minorHAnsi" w:cstheme="minorHAnsi"/>
          <w:color w:val="auto"/>
          <w:sz w:val="22"/>
          <w:szCs w:val="22"/>
        </w:rPr>
        <w:t>:</w:t>
      </w:r>
      <w:r w:rsidRPr="00CA68E6">
        <w:rPr>
          <w:rFonts w:asciiTheme="minorHAnsi" w:hAnsiTheme="minorHAnsi" w:cstheme="minorHAnsi"/>
          <w:color w:val="auto"/>
          <w:sz w:val="22"/>
          <w:szCs w:val="22"/>
        </w:rPr>
        <w:t xml:space="preserve"> 2015</w:t>
      </w:r>
      <w:bookmarkEnd w:id="49"/>
    </w:p>
    <w:tbl>
      <w:tblPr>
        <w:tblW w:w="0" w:type="auto"/>
        <w:tblInd w:w="78" w:type="dxa"/>
        <w:tblBorders>
          <w:top w:val="single" w:sz="6" w:space="0" w:color="auto"/>
          <w:bottom w:val="single" w:sz="6" w:space="0" w:color="auto"/>
        </w:tblBorders>
        <w:tblLook w:val="0000" w:firstRow="0" w:lastRow="0" w:firstColumn="0" w:lastColumn="0" w:noHBand="0" w:noVBand="0"/>
      </w:tblPr>
      <w:tblGrid>
        <w:gridCol w:w="1412"/>
        <w:gridCol w:w="813"/>
        <w:gridCol w:w="718"/>
        <w:gridCol w:w="1508"/>
        <w:gridCol w:w="1016"/>
        <w:gridCol w:w="718"/>
        <w:gridCol w:w="1559"/>
        <w:gridCol w:w="1016"/>
        <w:gridCol w:w="718"/>
      </w:tblGrid>
      <w:tr w:rsidR="007229F6" w:rsidRPr="00CA68E6" w14:paraId="66E576A7" w14:textId="77777777" w:rsidTr="00164AC9">
        <w:trPr>
          <w:trHeight w:val="264"/>
        </w:trPr>
        <w:tc>
          <w:tcPr>
            <w:tcW w:w="0" w:type="auto"/>
            <w:gridSpan w:val="3"/>
            <w:tcBorders>
              <w:top w:val="single" w:sz="6" w:space="0" w:color="auto"/>
              <w:bottom w:val="single" w:sz="6" w:space="0" w:color="auto"/>
            </w:tcBorders>
          </w:tcPr>
          <w:p w14:paraId="2D1CAB38"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3FE14548"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402BAF00" w14:textId="77777777" w:rsidR="007229F6" w:rsidRPr="00CA68E6" w:rsidRDefault="007229F6" w:rsidP="00164AC9">
            <w:pPr>
              <w:autoSpaceDE w:val="0"/>
              <w:autoSpaceDN w:val="0"/>
              <w:adjustRightInd w:val="0"/>
              <w:spacing w:after="0" w:line="240" w:lineRule="auto"/>
              <w:jc w:val="center"/>
              <w:rPr>
                <w:rFonts w:cstheme="minorHAnsi"/>
                <w:b/>
                <w:bCs/>
                <w:color w:val="000000"/>
              </w:rPr>
            </w:pPr>
            <w:r w:rsidRPr="00CA68E6">
              <w:rPr>
                <w:rFonts w:cstheme="minorHAnsi"/>
                <w:b/>
                <w:bCs/>
                <w:iCs/>
                <w:color w:val="000000"/>
              </w:rPr>
              <w:t>Environment</w:t>
            </w:r>
          </w:p>
        </w:tc>
      </w:tr>
      <w:tr w:rsidR="007229F6" w:rsidRPr="00CA68E6" w14:paraId="080C91DC" w14:textId="77777777" w:rsidTr="00164AC9">
        <w:trPr>
          <w:trHeight w:val="264"/>
        </w:trPr>
        <w:tc>
          <w:tcPr>
            <w:tcW w:w="0" w:type="auto"/>
            <w:tcBorders>
              <w:top w:val="single" w:sz="6" w:space="0" w:color="auto"/>
              <w:bottom w:val="single" w:sz="6" w:space="0" w:color="auto"/>
            </w:tcBorders>
          </w:tcPr>
          <w:p w14:paraId="0C05D4D7"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56C2EC5C" w14:textId="77777777" w:rsidR="007229F6" w:rsidRPr="00CA68E6" w:rsidRDefault="007229F6" w:rsidP="006C7BA6">
            <w:pPr>
              <w:autoSpaceDE w:val="0"/>
              <w:autoSpaceDN w:val="0"/>
              <w:adjustRightInd w:val="0"/>
              <w:spacing w:after="0" w:line="240" w:lineRule="auto"/>
              <w:ind w:left="-113" w:right="-90"/>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0EF25E5D"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031AE091"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3925D8CB"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7BFAAD79"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5ADE07F9"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12E4AF9B"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6A31801C"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7229F6" w:rsidRPr="00CA68E6" w14:paraId="4B1CAF8C" w14:textId="77777777" w:rsidTr="00164AC9">
        <w:trPr>
          <w:trHeight w:val="264"/>
        </w:trPr>
        <w:tc>
          <w:tcPr>
            <w:tcW w:w="0" w:type="auto"/>
            <w:tcBorders>
              <w:top w:val="single" w:sz="6" w:space="0" w:color="auto"/>
            </w:tcBorders>
          </w:tcPr>
          <w:p w14:paraId="654456A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Borders>
              <w:top w:val="single" w:sz="6" w:space="0" w:color="auto"/>
            </w:tcBorders>
          </w:tcPr>
          <w:p w14:paraId="09BDF5B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5787BF79"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0DC970E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Borders>
              <w:top w:val="single" w:sz="6" w:space="0" w:color="auto"/>
            </w:tcBorders>
          </w:tcPr>
          <w:p w14:paraId="03FE2A7D"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48B0B09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3D7346A8"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Borders>
              <w:top w:val="single" w:sz="6" w:space="0" w:color="auto"/>
            </w:tcBorders>
          </w:tcPr>
          <w:p w14:paraId="0A6A5E8C"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2DB9C739"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7D8F7229" w14:textId="77777777" w:rsidTr="00164AC9">
        <w:trPr>
          <w:trHeight w:val="264"/>
        </w:trPr>
        <w:tc>
          <w:tcPr>
            <w:tcW w:w="0" w:type="auto"/>
          </w:tcPr>
          <w:p w14:paraId="26875F8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PENGCLC5</w:t>
            </w:r>
          </w:p>
        </w:tc>
        <w:tc>
          <w:tcPr>
            <w:tcW w:w="0" w:type="auto"/>
          </w:tcPr>
          <w:p w14:paraId="3268BDC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0.588</w:t>
            </w:r>
          </w:p>
        </w:tc>
        <w:tc>
          <w:tcPr>
            <w:tcW w:w="0" w:type="auto"/>
          </w:tcPr>
          <w:p w14:paraId="7746095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0.045</w:t>
            </w:r>
          </w:p>
        </w:tc>
        <w:tc>
          <w:tcPr>
            <w:tcW w:w="0" w:type="auto"/>
          </w:tcPr>
          <w:p w14:paraId="54E0F3F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PSAFEMO27</w:t>
            </w:r>
          </w:p>
        </w:tc>
        <w:tc>
          <w:tcPr>
            <w:tcW w:w="0" w:type="auto"/>
          </w:tcPr>
          <w:p w14:paraId="54FD49B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0.785</w:t>
            </w:r>
          </w:p>
        </w:tc>
        <w:tc>
          <w:tcPr>
            <w:tcW w:w="0" w:type="auto"/>
          </w:tcPr>
          <w:p w14:paraId="1400CCC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0.027</w:t>
            </w:r>
          </w:p>
        </w:tc>
        <w:tc>
          <w:tcPr>
            <w:tcW w:w="0" w:type="auto"/>
          </w:tcPr>
          <w:p w14:paraId="7DBD31C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PENVPENV48</w:t>
            </w:r>
          </w:p>
        </w:tc>
        <w:tc>
          <w:tcPr>
            <w:tcW w:w="0" w:type="auto"/>
          </w:tcPr>
          <w:p w14:paraId="5E2B9BA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0.843</w:t>
            </w:r>
          </w:p>
        </w:tc>
        <w:tc>
          <w:tcPr>
            <w:tcW w:w="0" w:type="auto"/>
          </w:tcPr>
          <w:p w14:paraId="4A000367"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0.022</w:t>
            </w:r>
          </w:p>
        </w:tc>
      </w:tr>
      <w:tr w:rsidR="007229F6" w:rsidRPr="00CA68E6" w14:paraId="152FD998" w14:textId="77777777" w:rsidTr="00164AC9">
        <w:trPr>
          <w:trHeight w:val="264"/>
        </w:trPr>
        <w:tc>
          <w:tcPr>
            <w:tcW w:w="0" w:type="auto"/>
          </w:tcPr>
          <w:p w14:paraId="031B96B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PENGCLC6</w:t>
            </w:r>
          </w:p>
        </w:tc>
        <w:tc>
          <w:tcPr>
            <w:tcW w:w="0" w:type="auto"/>
          </w:tcPr>
          <w:p w14:paraId="5472B6A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0.714</w:t>
            </w:r>
          </w:p>
        </w:tc>
        <w:tc>
          <w:tcPr>
            <w:tcW w:w="0" w:type="auto"/>
          </w:tcPr>
          <w:p w14:paraId="4FD56D3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0.038</w:t>
            </w:r>
          </w:p>
        </w:tc>
        <w:tc>
          <w:tcPr>
            <w:tcW w:w="0" w:type="auto"/>
          </w:tcPr>
          <w:p w14:paraId="49CC04A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PSAFEMO28</w:t>
            </w:r>
          </w:p>
        </w:tc>
        <w:tc>
          <w:tcPr>
            <w:tcW w:w="0" w:type="auto"/>
          </w:tcPr>
          <w:p w14:paraId="32DBC93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0.867</w:t>
            </w:r>
          </w:p>
        </w:tc>
        <w:tc>
          <w:tcPr>
            <w:tcW w:w="0" w:type="auto"/>
          </w:tcPr>
          <w:p w14:paraId="34C4476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w:t>
            </w:r>
          </w:p>
        </w:tc>
        <w:tc>
          <w:tcPr>
            <w:tcW w:w="0" w:type="auto"/>
          </w:tcPr>
          <w:p w14:paraId="68F4529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PENVPENV49</w:t>
            </w:r>
          </w:p>
        </w:tc>
        <w:tc>
          <w:tcPr>
            <w:tcW w:w="0" w:type="auto"/>
          </w:tcPr>
          <w:p w14:paraId="00118E0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0.831</w:t>
            </w:r>
          </w:p>
        </w:tc>
        <w:tc>
          <w:tcPr>
            <w:tcW w:w="0" w:type="auto"/>
          </w:tcPr>
          <w:p w14:paraId="3C8353B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0.028</w:t>
            </w:r>
          </w:p>
        </w:tc>
      </w:tr>
      <w:tr w:rsidR="007229F6" w:rsidRPr="00CA68E6" w14:paraId="5BA4BBDE" w14:textId="77777777" w:rsidTr="00164AC9">
        <w:trPr>
          <w:trHeight w:val="264"/>
        </w:trPr>
        <w:tc>
          <w:tcPr>
            <w:tcW w:w="0" w:type="auto"/>
          </w:tcPr>
          <w:p w14:paraId="67BB673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PENGCLC9</w:t>
            </w:r>
          </w:p>
        </w:tc>
        <w:tc>
          <w:tcPr>
            <w:tcW w:w="0" w:type="auto"/>
          </w:tcPr>
          <w:p w14:paraId="1B73C8B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0.730</w:t>
            </w:r>
          </w:p>
        </w:tc>
        <w:tc>
          <w:tcPr>
            <w:tcW w:w="0" w:type="auto"/>
          </w:tcPr>
          <w:p w14:paraId="43E86B4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0.032</w:t>
            </w:r>
          </w:p>
        </w:tc>
        <w:tc>
          <w:tcPr>
            <w:tcW w:w="0" w:type="auto"/>
          </w:tcPr>
          <w:p w14:paraId="466939B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PSAFEMO29</w:t>
            </w:r>
          </w:p>
        </w:tc>
        <w:tc>
          <w:tcPr>
            <w:tcW w:w="0" w:type="auto"/>
          </w:tcPr>
          <w:p w14:paraId="4DD926E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0.818</w:t>
            </w:r>
          </w:p>
        </w:tc>
        <w:tc>
          <w:tcPr>
            <w:tcW w:w="0" w:type="auto"/>
          </w:tcPr>
          <w:p w14:paraId="1EB5856B"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0.022</w:t>
            </w:r>
          </w:p>
        </w:tc>
        <w:tc>
          <w:tcPr>
            <w:tcW w:w="0" w:type="auto"/>
          </w:tcPr>
          <w:p w14:paraId="34CC212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PENVINS50</w:t>
            </w:r>
          </w:p>
        </w:tc>
        <w:tc>
          <w:tcPr>
            <w:tcW w:w="0" w:type="auto"/>
          </w:tcPr>
          <w:p w14:paraId="161FBED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0.596</w:t>
            </w:r>
          </w:p>
        </w:tc>
        <w:tc>
          <w:tcPr>
            <w:tcW w:w="0" w:type="auto"/>
          </w:tcPr>
          <w:p w14:paraId="5AE9EFE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0.056</w:t>
            </w:r>
          </w:p>
        </w:tc>
      </w:tr>
      <w:tr w:rsidR="007229F6" w:rsidRPr="00CA68E6" w14:paraId="3EB6A7A2" w14:textId="77777777" w:rsidTr="00164AC9">
        <w:trPr>
          <w:trHeight w:val="264"/>
        </w:trPr>
        <w:tc>
          <w:tcPr>
            <w:tcW w:w="0" w:type="auto"/>
          </w:tcPr>
          <w:p w14:paraId="59C81CC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PENGCLC65</w:t>
            </w:r>
          </w:p>
        </w:tc>
        <w:tc>
          <w:tcPr>
            <w:tcW w:w="0" w:type="auto"/>
          </w:tcPr>
          <w:p w14:paraId="6D04ABB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0.746</w:t>
            </w:r>
          </w:p>
        </w:tc>
        <w:tc>
          <w:tcPr>
            <w:tcW w:w="0" w:type="auto"/>
          </w:tcPr>
          <w:p w14:paraId="673BCEB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0.033</w:t>
            </w:r>
          </w:p>
        </w:tc>
        <w:tc>
          <w:tcPr>
            <w:tcW w:w="0" w:type="auto"/>
          </w:tcPr>
          <w:p w14:paraId="7C76107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PSAFPSAF30</w:t>
            </w:r>
          </w:p>
        </w:tc>
        <w:tc>
          <w:tcPr>
            <w:tcW w:w="0" w:type="auto"/>
          </w:tcPr>
          <w:p w14:paraId="58631BE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0.673</w:t>
            </w:r>
          </w:p>
        </w:tc>
        <w:tc>
          <w:tcPr>
            <w:tcW w:w="0" w:type="auto"/>
          </w:tcPr>
          <w:p w14:paraId="6D31F88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0.036</w:t>
            </w:r>
          </w:p>
        </w:tc>
        <w:tc>
          <w:tcPr>
            <w:tcW w:w="0" w:type="auto"/>
          </w:tcPr>
          <w:p w14:paraId="3118592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PENVINS51</w:t>
            </w:r>
          </w:p>
        </w:tc>
        <w:tc>
          <w:tcPr>
            <w:tcW w:w="0" w:type="auto"/>
          </w:tcPr>
          <w:p w14:paraId="0E217F7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0.711</w:t>
            </w:r>
          </w:p>
        </w:tc>
        <w:tc>
          <w:tcPr>
            <w:tcW w:w="0" w:type="auto"/>
          </w:tcPr>
          <w:p w14:paraId="3624D97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0.033</w:t>
            </w:r>
          </w:p>
        </w:tc>
      </w:tr>
      <w:tr w:rsidR="007229F6" w:rsidRPr="00CA68E6" w14:paraId="606CC9CE" w14:textId="77777777" w:rsidTr="00164AC9">
        <w:trPr>
          <w:trHeight w:val="264"/>
        </w:trPr>
        <w:tc>
          <w:tcPr>
            <w:tcW w:w="0" w:type="auto"/>
          </w:tcPr>
          <w:p w14:paraId="0049B4B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PENGCLC66</w:t>
            </w:r>
          </w:p>
        </w:tc>
        <w:tc>
          <w:tcPr>
            <w:tcW w:w="0" w:type="auto"/>
          </w:tcPr>
          <w:p w14:paraId="26A59EA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0.234</w:t>
            </w:r>
          </w:p>
        </w:tc>
        <w:tc>
          <w:tcPr>
            <w:tcW w:w="0" w:type="auto"/>
          </w:tcPr>
          <w:p w14:paraId="3AC52B6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0.053</w:t>
            </w:r>
          </w:p>
        </w:tc>
        <w:tc>
          <w:tcPr>
            <w:tcW w:w="0" w:type="auto"/>
          </w:tcPr>
          <w:p w14:paraId="391F5E3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PSAFPSAF32</w:t>
            </w:r>
          </w:p>
        </w:tc>
        <w:tc>
          <w:tcPr>
            <w:tcW w:w="0" w:type="auto"/>
          </w:tcPr>
          <w:p w14:paraId="036D721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0.497</w:t>
            </w:r>
          </w:p>
        </w:tc>
        <w:tc>
          <w:tcPr>
            <w:tcW w:w="0" w:type="auto"/>
          </w:tcPr>
          <w:p w14:paraId="18BEB29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0.045</w:t>
            </w:r>
          </w:p>
        </w:tc>
        <w:tc>
          <w:tcPr>
            <w:tcW w:w="0" w:type="auto"/>
          </w:tcPr>
          <w:p w14:paraId="66D6740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PENVINS52</w:t>
            </w:r>
          </w:p>
        </w:tc>
        <w:tc>
          <w:tcPr>
            <w:tcW w:w="0" w:type="auto"/>
          </w:tcPr>
          <w:p w14:paraId="4C2EA961"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0.796</w:t>
            </w:r>
          </w:p>
        </w:tc>
        <w:tc>
          <w:tcPr>
            <w:tcW w:w="0" w:type="auto"/>
          </w:tcPr>
          <w:p w14:paraId="3524D0D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0.031</w:t>
            </w:r>
          </w:p>
        </w:tc>
      </w:tr>
      <w:tr w:rsidR="007229F6" w:rsidRPr="00CA68E6" w14:paraId="234F72C0" w14:textId="77777777" w:rsidTr="00164AC9">
        <w:trPr>
          <w:trHeight w:val="264"/>
        </w:trPr>
        <w:tc>
          <w:tcPr>
            <w:tcW w:w="0" w:type="auto"/>
          </w:tcPr>
          <w:p w14:paraId="4886CDC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PENGREL10</w:t>
            </w:r>
          </w:p>
        </w:tc>
        <w:tc>
          <w:tcPr>
            <w:tcW w:w="0" w:type="auto"/>
          </w:tcPr>
          <w:p w14:paraId="76916BB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0.738</w:t>
            </w:r>
          </w:p>
        </w:tc>
        <w:tc>
          <w:tcPr>
            <w:tcW w:w="0" w:type="auto"/>
          </w:tcPr>
          <w:p w14:paraId="43DE213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0.031</w:t>
            </w:r>
          </w:p>
        </w:tc>
        <w:tc>
          <w:tcPr>
            <w:tcW w:w="0" w:type="auto"/>
          </w:tcPr>
          <w:p w14:paraId="3BAC739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PSAFPSAF33</w:t>
            </w:r>
          </w:p>
        </w:tc>
        <w:tc>
          <w:tcPr>
            <w:tcW w:w="0" w:type="auto"/>
          </w:tcPr>
          <w:p w14:paraId="61DAA44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0.486</w:t>
            </w:r>
          </w:p>
        </w:tc>
        <w:tc>
          <w:tcPr>
            <w:tcW w:w="0" w:type="auto"/>
          </w:tcPr>
          <w:p w14:paraId="1BDCCB0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0.043</w:t>
            </w:r>
          </w:p>
        </w:tc>
        <w:tc>
          <w:tcPr>
            <w:tcW w:w="0" w:type="auto"/>
          </w:tcPr>
          <w:p w14:paraId="00667F5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PENVINS53</w:t>
            </w:r>
          </w:p>
        </w:tc>
        <w:tc>
          <w:tcPr>
            <w:tcW w:w="0" w:type="auto"/>
          </w:tcPr>
          <w:p w14:paraId="77305A1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0.664</w:t>
            </w:r>
          </w:p>
        </w:tc>
        <w:tc>
          <w:tcPr>
            <w:tcW w:w="0" w:type="auto"/>
          </w:tcPr>
          <w:p w14:paraId="14FC04C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0.042</w:t>
            </w:r>
          </w:p>
        </w:tc>
      </w:tr>
      <w:tr w:rsidR="007229F6" w:rsidRPr="00CA68E6" w14:paraId="64A0FC20" w14:textId="77777777" w:rsidTr="00164AC9">
        <w:trPr>
          <w:trHeight w:val="264"/>
        </w:trPr>
        <w:tc>
          <w:tcPr>
            <w:tcW w:w="0" w:type="auto"/>
          </w:tcPr>
          <w:p w14:paraId="39F1F54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PENGREL11</w:t>
            </w:r>
          </w:p>
        </w:tc>
        <w:tc>
          <w:tcPr>
            <w:tcW w:w="0" w:type="auto"/>
          </w:tcPr>
          <w:p w14:paraId="125BBA9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0.801</w:t>
            </w:r>
          </w:p>
        </w:tc>
        <w:tc>
          <w:tcPr>
            <w:tcW w:w="0" w:type="auto"/>
          </w:tcPr>
          <w:p w14:paraId="6411771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0.028</w:t>
            </w:r>
          </w:p>
        </w:tc>
        <w:tc>
          <w:tcPr>
            <w:tcW w:w="0" w:type="auto"/>
          </w:tcPr>
          <w:p w14:paraId="0D117C9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PSAFPSAF34</w:t>
            </w:r>
          </w:p>
        </w:tc>
        <w:tc>
          <w:tcPr>
            <w:tcW w:w="0" w:type="auto"/>
          </w:tcPr>
          <w:p w14:paraId="72E5E6F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0.514</w:t>
            </w:r>
          </w:p>
        </w:tc>
        <w:tc>
          <w:tcPr>
            <w:tcW w:w="0" w:type="auto"/>
          </w:tcPr>
          <w:p w14:paraId="78DAE62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0.048</w:t>
            </w:r>
          </w:p>
        </w:tc>
        <w:tc>
          <w:tcPr>
            <w:tcW w:w="0" w:type="auto"/>
          </w:tcPr>
          <w:p w14:paraId="00BC3E3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PENVINS54</w:t>
            </w:r>
          </w:p>
        </w:tc>
        <w:tc>
          <w:tcPr>
            <w:tcW w:w="0" w:type="auto"/>
          </w:tcPr>
          <w:p w14:paraId="50AB619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0.683</w:t>
            </w:r>
          </w:p>
        </w:tc>
        <w:tc>
          <w:tcPr>
            <w:tcW w:w="0" w:type="auto"/>
          </w:tcPr>
          <w:p w14:paraId="59CB3AF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0.036</w:t>
            </w:r>
          </w:p>
        </w:tc>
      </w:tr>
      <w:tr w:rsidR="007229F6" w:rsidRPr="00CA68E6" w14:paraId="56A39031" w14:textId="77777777" w:rsidTr="00164AC9">
        <w:trPr>
          <w:trHeight w:val="264"/>
        </w:trPr>
        <w:tc>
          <w:tcPr>
            <w:tcW w:w="0" w:type="auto"/>
          </w:tcPr>
          <w:p w14:paraId="0EF549E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PENGREL13</w:t>
            </w:r>
          </w:p>
        </w:tc>
        <w:tc>
          <w:tcPr>
            <w:tcW w:w="0" w:type="auto"/>
          </w:tcPr>
          <w:p w14:paraId="732089B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0.893</w:t>
            </w:r>
          </w:p>
        </w:tc>
        <w:tc>
          <w:tcPr>
            <w:tcW w:w="0" w:type="auto"/>
          </w:tcPr>
          <w:p w14:paraId="425116A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0.019</w:t>
            </w:r>
          </w:p>
        </w:tc>
        <w:tc>
          <w:tcPr>
            <w:tcW w:w="0" w:type="auto"/>
          </w:tcPr>
          <w:p w14:paraId="3BDF4D1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PSAFBUL36</w:t>
            </w:r>
          </w:p>
        </w:tc>
        <w:tc>
          <w:tcPr>
            <w:tcW w:w="0" w:type="auto"/>
          </w:tcPr>
          <w:p w14:paraId="009DB40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0.747</w:t>
            </w:r>
          </w:p>
        </w:tc>
        <w:tc>
          <w:tcPr>
            <w:tcW w:w="0" w:type="auto"/>
          </w:tcPr>
          <w:p w14:paraId="3D0FC19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0.033</w:t>
            </w:r>
          </w:p>
        </w:tc>
        <w:tc>
          <w:tcPr>
            <w:tcW w:w="0" w:type="auto"/>
          </w:tcPr>
          <w:p w14:paraId="20818F6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PENVPHEA55</w:t>
            </w:r>
          </w:p>
        </w:tc>
        <w:tc>
          <w:tcPr>
            <w:tcW w:w="0" w:type="auto"/>
          </w:tcPr>
          <w:p w14:paraId="25680CE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0.546</w:t>
            </w:r>
          </w:p>
        </w:tc>
        <w:tc>
          <w:tcPr>
            <w:tcW w:w="0" w:type="auto"/>
          </w:tcPr>
          <w:p w14:paraId="23C4F97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0.044</w:t>
            </w:r>
          </w:p>
        </w:tc>
      </w:tr>
      <w:tr w:rsidR="007229F6" w:rsidRPr="00CA68E6" w14:paraId="7FE8E014" w14:textId="77777777" w:rsidTr="00164AC9">
        <w:trPr>
          <w:trHeight w:val="264"/>
        </w:trPr>
        <w:tc>
          <w:tcPr>
            <w:tcW w:w="0" w:type="auto"/>
          </w:tcPr>
          <w:p w14:paraId="5BDF7D9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PENGREL15</w:t>
            </w:r>
          </w:p>
        </w:tc>
        <w:tc>
          <w:tcPr>
            <w:tcW w:w="0" w:type="auto"/>
          </w:tcPr>
          <w:p w14:paraId="27E2093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0.787</w:t>
            </w:r>
          </w:p>
        </w:tc>
        <w:tc>
          <w:tcPr>
            <w:tcW w:w="0" w:type="auto"/>
          </w:tcPr>
          <w:p w14:paraId="2589148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0.031</w:t>
            </w:r>
          </w:p>
        </w:tc>
        <w:tc>
          <w:tcPr>
            <w:tcW w:w="0" w:type="auto"/>
          </w:tcPr>
          <w:p w14:paraId="16E5F8D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PSAFBUL37</w:t>
            </w:r>
          </w:p>
        </w:tc>
        <w:tc>
          <w:tcPr>
            <w:tcW w:w="0" w:type="auto"/>
          </w:tcPr>
          <w:p w14:paraId="0F88B3A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0.706</w:t>
            </w:r>
          </w:p>
        </w:tc>
        <w:tc>
          <w:tcPr>
            <w:tcW w:w="0" w:type="auto"/>
          </w:tcPr>
          <w:p w14:paraId="0A614CE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0.032</w:t>
            </w:r>
          </w:p>
        </w:tc>
        <w:tc>
          <w:tcPr>
            <w:tcW w:w="0" w:type="auto"/>
          </w:tcPr>
          <w:p w14:paraId="51CF68E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PENVMEN57</w:t>
            </w:r>
          </w:p>
        </w:tc>
        <w:tc>
          <w:tcPr>
            <w:tcW w:w="0" w:type="auto"/>
          </w:tcPr>
          <w:p w14:paraId="1CF8F20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0.815</w:t>
            </w:r>
          </w:p>
        </w:tc>
        <w:tc>
          <w:tcPr>
            <w:tcW w:w="0" w:type="auto"/>
          </w:tcPr>
          <w:p w14:paraId="1569337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0.023</w:t>
            </w:r>
          </w:p>
        </w:tc>
      </w:tr>
      <w:tr w:rsidR="007229F6" w:rsidRPr="00CA68E6" w14:paraId="416036D3" w14:textId="77777777" w:rsidTr="00164AC9">
        <w:trPr>
          <w:trHeight w:val="264"/>
        </w:trPr>
        <w:tc>
          <w:tcPr>
            <w:tcW w:w="0" w:type="auto"/>
          </w:tcPr>
          <w:p w14:paraId="23E95CC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PENGREL16</w:t>
            </w:r>
          </w:p>
        </w:tc>
        <w:tc>
          <w:tcPr>
            <w:tcW w:w="0" w:type="auto"/>
          </w:tcPr>
          <w:p w14:paraId="4A98D4F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0.808</w:t>
            </w:r>
          </w:p>
        </w:tc>
        <w:tc>
          <w:tcPr>
            <w:tcW w:w="0" w:type="auto"/>
          </w:tcPr>
          <w:p w14:paraId="643015E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0.029</w:t>
            </w:r>
          </w:p>
        </w:tc>
        <w:tc>
          <w:tcPr>
            <w:tcW w:w="0" w:type="auto"/>
          </w:tcPr>
          <w:p w14:paraId="23C4FB8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PSAFBUL39</w:t>
            </w:r>
          </w:p>
        </w:tc>
        <w:tc>
          <w:tcPr>
            <w:tcW w:w="0" w:type="auto"/>
          </w:tcPr>
          <w:p w14:paraId="56F28E9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0.392</w:t>
            </w:r>
          </w:p>
        </w:tc>
        <w:tc>
          <w:tcPr>
            <w:tcW w:w="0" w:type="auto"/>
          </w:tcPr>
          <w:p w14:paraId="3254E5D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0.049</w:t>
            </w:r>
          </w:p>
        </w:tc>
        <w:tc>
          <w:tcPr>
            <w:tcW w:w="0" w:type="auto"/>
          </w:tcPr>
          <w:p w14:paraId="7E02184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PENVMEN58</w:t>
            </w:r>
          </w:p>
        </w:tc>
        <w:tc>
          <w:tcPr>
            <w:tcW w:w="0" w:type="auto"/>
          </w:tcPr>
          <w:p w14:paraId="316B792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0.790</w:t>
            </w:r>
          </w:p>
        </w:tc>
        <w:tc>
          <w:tcPr>
            <w:tcW w:w="0" w:type="auto"/>
          </w:tcPr>
          <w:p w14:paraId="03146B2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0.028</w:t>
            </w:r>
          </w:p>
        </w:tc>
      </w:tr>
      <w:tr w:rsidR="007229F6" w:rsidRPr="00CA68E6" w14:paraId="043EF963" w14:textId="77777777" w:rsidTr="00164AC9">
        <w:trPr>
          <w:trHeight w:val="264"/>
        </w:trPr>
        <w:tc>
          <w:tcPr>
            <w:tcW w:w="0" w:type="auto"/>
          </w:tcPr>
          <w:p w14:paraId="23240D3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PENGREL23</w:t>
            </w:r>
          </w:p>
        </w:tc>
        <w:tc>
          <w:tcPr>
            <w:tcW w:w="0" w:type="auto"/>
          </w:tcPr>
          <w:p w14:paraId="391B587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0.733</w:t>
            </w:r>
          </w:p>
        </w:tc>
        <w:tc>
          <w:tcPr>
            <w:tcW w:w="0" w:type="auto"/>
          </w:tcPr>
          <w:p w14:paraId="691E69A8"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0.038</w:t>
            </w:r>
          </w:p>
        </w:tc>
        <w:tc>
          <w:tcPr>
            <w:tcW w:w="0" w:type="auto"/>
          </w:tcPr>
          <w:p w14:paraId="4EC83F5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PSAFSUB40</w:t>
            </w:r>
          </w:p>
        </w:tc>
        <w:tc>
          <w:tcPr>
            <w:tcW w:w="0" w:type="auto"/>
          </w:tcPr>
          <w:p w14:paraId="73333A0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0.938</w:t>
            </w:r>
          </w:p>
        </w:tc>
        <w:tc>
          <w:tcPr>
            <w:tcW w:w="0" w:type="auto"/>
          </w:tcPr>
          <w:p w14:paraId="0F472D8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38AAC3C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PENVDIS59</w:t>
            </w:r>
          </w:p>
        </w:tc>
        <w:tc>
          <w:tcPr>
            <w:tcW w:w="0" w:type="auto"/>
          </w:tcPr>
          <w:p w14:paraId="0A247492"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0.593</w:t>
            </w:r>
          </w:p>
        </w:tc>
        <w:tc>
          <w:tcPr>
            <w:tcW w:w="0" w:type="auto"/>
          </w:tcPr>
          <w:p w14:paraId="3398B405"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0.043</w:t>
            </w:r>
          </w:p>
        </w:tc>
      </w:tr>
      <w:tr w:rsidR="007229F6" w:rsidRPr="00CA68E6" w14:paraId="5E90FB64" w14:textId="77777777" w:rsidTr="00164AC9">
        <w:trPr>
          <w:trHeight w:val="264"/>
        </w:trPr>
        <w:tc>
          <w:tcPr>
            <w:tcW w:w="0" w:type="auto"/>
          </w:tcPr>
          <w:p w14:paraId="7EF20F1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PENGREL25</w:t>
            </w:r>
          </w:p>
        </w:tc>
        <w:tc>
          <w:tcPr>
            <w:tcW w:w="0" w:type="auto"/>
          </w:tcPr>
          <w:p w14:paraId="27392A0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0.614</w:t>
            </w:r>
          </w:p>
        </w:tc>
        <w:tc>
          <w:tcPr>
            <w:tcW w:w="0" w:type="auto"/>
          </w:tcPr>
          <w:p w14:paraId="570D945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0.042</w:t>
            </w:r>
          </w:p>
        </w:tc>
        <w:tc>
          <w:tcPr>
            <w:tcW w:w="0" w:type="auto"/>
          </w:tcPr>
          <w:p w14:paraId="3F0008D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PSAFSUB41B</w:t>
            </w:r>
          </w:p>
        </w:tc>
        <w:tc>
          <w:tcPr>
            <w:tcW w:w="0" w:type="auto"/>
          </w:tcPr>
          <w:p w14:paraId="7F5F43D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0.822</w:t>
            </w:r>
          </w:p>
        </w:tc>
        <w:tc>
          <w:tcPr>
            <w:tcW w:w="0" w:type="auto"/>
          </w:tcPr>
          <w:p w14:paraId="04BB84D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0.027</w:t>
            </w:r>
          </w:p>
        </w:tc>
        <w:tc>
          <w:tcPr>
            <w:tcW w:w="0" w:type="auto"/>
          </w:tcPr>
          <w:p w14:paraId="28E4539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PENVDIS60</w:t>
            </w:r>
          </w:p>
        </w:tc>
        <w:tc>
          <w:tcPr>
            <w:tcW w:w="0" w:type="auto"/>
          </w:tcPr>
          <w:p w14:paraId="5A66E09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0.748</w:t>
            </w:r>
          </w:p>
        </w:tc>
        <w:tc>
          <w:tcPr>
            <w:tcW w:w="0" w:type="auto"/>
          </w:tcPr>
          <w:p w14:paraId="37C3689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0.029</w:t>
            </w:r>
          </w:p>
        </w:tc>
      </w:tr>
      <w:tr w:rsidR="007229F6" w:rsidRPr="00CA68E6" w14:paraId="092583A5" w14:textId="77777777" w:rsidTr="00164AC9">
        <w:trPr>
          <w:trHeight w:val="264"/>
        </w:trPr>
        <w:tc>
          <w:tcPr>
            <w:tcW w:w="0" w:type="auto"/>
          </w:tcPr>
          <w:p w14:paraId="7B09198B"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725F11E"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759FDD0B"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10EFE45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PSAFSUB41</w:t>
            </w:r>
          </w:p>
        </w:tc>
        <w:tc>
          <w:tcPr>
            <w:tcW w:w="0" w:type="auto"/>
          </w:tcPr>
          <w:p w14:paraId="5E177C1A"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0.919</w:t>
            </w:r>
          </w:p>
        </w:tc>
        <w:tc>
          <w:tcPr>
            <w:tcW w:w="0" w:type="auto"/>
          </w:tcPr>
          <w:p w14:paraId="4600C883"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0.012</w:t>
            </w:r>
          </w:p>
        </w:tc>
        <w:tc>
          <w:tcPr>
            <w:tcW w:w="0" w:type="auto"/>
          </w:tcPr>
          <w:p w14:paraId="271925F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PENVDIS61</w:t>
            </w:r>
          </w:p>
        </w:tc>
        <w:tc>
          <w:tcPr>
            <w:tcW w:w="0" w:type="auto"/>
          </w:tcPr>
          <w:p w14:paraId="0AD2C03D"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0.804</w:t>
            </w:r>
          </w:p>
        </w:tc>
        <w:tc>
          <w:tcPr>
            <w:tcW w:w="0" w:type="auto"/>
          </w:tcPr>
          <w:p w14:paraId="5225A486"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0.025</w:t>
            </w:r>
          </w:p>
        </w:tc>
      </w:tr>
      <w:tr w:rsidR="007229F6" w:rsidRPr="00CA68E6" w14:paraId="15E4497B" w14:textId="77777777" w:rsidTr="00164AC9">
        <w:trPr>
          <w:trHeight w:val="264"/>
        </w:trPr>
        <w:tc>
          <w:tcPr>
            <w:tcW w:w="0" w:type="auto"/>
          </w:tcPr>
          <w:p w14:paraId="7F38180B"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5FF6CA9"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52F8633D"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1E03FED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PSAFSUB42</w:t>
            </w:r>
          </w:p>
        </w:tc>
        <w:tc>
          <w:tcPr>
            <w:tcW w:w="0" w:type="auto"/>
          </w:tcPr>
          <w:p w14:paraId="1A5361BC"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0.907</w:t>
            </w:r>
          </w:p>
        </w:tc>
        <w:tc>
          <w:tcPr>
            <w:tcW w:w="0" w:type="auto"/>
          </w:tcPr>
          <w:p w14:paraId="0BD9198E"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0.015</w:t>
            </w:r>
          </w:p>
        </w:tc>
        <w:tc>
          <w:tcPr>
            <w:tcW w:w="0" w:type="auto"/>
          </w:tcPr>
          <w:p w14:paraId="22B60F2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PENVDIS61C</w:t>
            </w:r>
          </w:p>
        </w:tc>
        <w:tc>
          <w:tcPr>
            <w:tcW w:w="0" w:type="auto"/>
          </w:tcPr>
          <w:p w14:paraId="3D708909"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0.843</w:t>
            </w:r>
          </w:p>
        </w:tc>
        <w:tc>
          <w:tcPr>
            <w:tcW w:w="0" w:type="auto"/>
          </w:tcPr>
          <w:p w14:paraId="214602C0"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0.021</w:t>
            </w:r>
          </w:p>
        </w:tc>
      </w:tr>
      <w:tr w:rsidR="007229F6" w:rsidRPr="00CA68E6" w14:paraId="6B9ECFAA" w14:textId="77777777" w:rsidTr="00164AC9">
        <w:trPr>
          <w:trHeight w:val="264"/>
        </w:trPr>
        <w:tc>
          <w:tcPr>
            <w:tcW w:w="0" w:type="auto"/>
          </w:tcPr>
          <w:p w14:paraId="71E3C35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49C970F1"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4FFE981B"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751E1361"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1DDA6CB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5F88B743"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1AEB73F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PENVDIS61B</w:t>
            </w:r>
          </w:p>
        </w:tc>
        <w:tc>
          <w:tcPr>
            <w:tcW w:w="0" w:type="auto"/>
          </w:tcPr>
          <w:p w14:paraId="55CB758F"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0.527</w:t>
            </w:r>
          </w:p>
        </w:tc>
        <w:tc>
          <w:tcPr>
            <w:tcW w:w="0" w:type="auto"/>
          </w:tcPr>
          <w:p w14:paraId="7969D1B4" w14:textId="77777777" w:rsidR="007229F6" w:rsidRPr="00CA68E6" w:rsidRDefault="007229F6" w:rsidP="00164AC9">
            <w:pPr>
              <w:autoSpaceDE w:val="0"/>
              <w:autoSpaceDN w:val="0"/>
              <w:adjustRightInd w:val="0"/>
              <w:spacing w:after="0" w:line="240" w:lineRule="auto"/>
              <w:jc w:val="right"/>
              <w:rPr>
                <w:rFonts w:cstheme="minorHAnsi"/>
                <w:color w:val="000000"/>
              </w:rPr>
            </w:pPr>
            <w:r w:rsidRPr="00CA68E6">
              <w:rPr>
                <w:rFonts w:cstheme="minorHAnsi"/>
                <w:color w:val="000000"/>
              </w:rPr>
              <w:t>0.047</w:t>
            </w:r>
          </w:p>
        </w:tc>
      </w:tr>
    </w:tbl>
    <w:p w14:paraId="46918E8A" w14:textId="2D2F4304"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r w:rsidR="007229F6" w:rsidRPr="00CA68E6">
        <w:rPr>
          <w:rFonts w:cstheme="minorHAnsi"/>
        </w:rPr>
        <w:br w:type="page"/>
      </w:r>
    </w:p>
    <w:p w14:paraId="59161F9E" w14:textId="77777777" w:rsidR="007229F6" w:rsidRPr="00CA68E6" w:rsidRDefault="007229F6" w:rsidP="007229F6">
      <w:pPr>
        <w:pStyle w:val="Heading1"/>
        <w:rPr>
          <w:rFonts w:asciiTheme="minorHAnsi" w:hAnsiTheme="minorHAnsi" w:cstheme="minorHAnsi"/>
          <w:color w:val="auto"/>
          <w:sz w:val="22"/>
          <w:szCs w:val="22"/>
        </w:rPr>
      </w:pPr>
      <w:bookmarkStart w:id="50" w:name="_Toc426468505"/>
      <w:r w:rsidRPr="00CA68E6">
        <w:rPr>
          <w:rFonts w:asciiTheme="minorHAnsi" w:hAnsiTheme="minorHAnsi" w:cstheme="minorHAnsi"/>
          <w:color w:val="auto"/>
          <w:sz w:val="22"/>
          <w:szCs w:val="22"/>
        </w:rPr>
        <w:lastRenderedPageBreak/>
        <w:t xml:space="preserve">Table D-1. Infit, outfit, and point-polyserial statistics, by domain and item </w:t>
      </w:r>
      <w:r w:rsidR="00B7398A"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student survey: 2015</w:t>
      </w:r>
      <w:bookmarkEnd w:id="50"/>
    </w:p>
    <w:tbl>
      <w:tblPr>
        <w:tblW w:w="10691" w:type="dxa"/>
        <w:tblInd w:w="50" w:type="dxa"/>
        <w:tblBorders>
          <w:top w:val="single" w:sz="4" w:space="0" w:color="auto"/>
          <w:bottom w:val="single" w:sz="4" w:space="0" w:color="auto"/>
        </w:tblBorders>
        <w:tblLook w:val="04A0" w:firstRow="1" w:lastRow="0" w:firstColumn="1" w:lastColumn="0" w:noHBand="0" w:noVBand="1"/>
      </w:tblPr>
      <w:tblGrid>
        <w:gridCol w:w="1462"/>
        <w:gridCol w:w="691"/>
        <w:gridCol w:w="729"/>
        <w:gridCol w:w="1099"/>
        <w:gridCol w:w="1157"/>
        <w:gridCol w:w="577"/>
        <w:gridCol w:w="615"/>
        <w:gridCol w:w="931"/>
        <w:gridCol w:w="1307"/>
        <w:gridCol w:w="577"/>
        <w:gridCol w:w="615"/>
        <w:gridCol w:w="931"/>
      </w:tblGrid>
      <w:tr w:rsidR="007229F6" w:rsidRPr="00D85068" w14:paraId="66E47819" w14:textId="77777777" w:rsidTr="00D85068">
        <w:trPr>
          <w:trHeight w:val="292"/>
          <w:tblHeader/>
        </w:trPr>
        <w:tc>
          <w:tcPr>
            <w:tcW w:w="3949" w:type="dxa"/>
            <w:gridSpan w:val="4"/>
            <w:tcBorders>
              <w:top w:val="single" w:sz="4" w:space="0" w:color="auto"/>
              <w:bottom w:val="single" w:sz="4" w:space="0" w:color="auto"/>
            </w:tcBorders>
            <w:vAlign w:val="bottom"/>
          </w:tcPr>
          <w:p w14:paraId="40C7E849"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Environment</w:t>
            </w:r>
          </w:p>
        </w:tc>
        <w:tc>
          <w:tcPr>
            <w:tcW w:w="0" w:type="auto"/>
            <w:gridSpan w:val="4"/>
            <w:tcBorders>
              <w:top w:val="single" w:sz="4" w:space="0" w:color="auto"/>
              <w:bottom w:val="single" w:sz="4" w:space="0" w:color="auto"/>
            </w:tcBorders>
          </w:tcPr>
          <w:p w14:paraId="502703F9"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Safety</w:t>
            </w:r>
          </w:p>
        </w:tc>
        <w:tc>
          <w:tcPr>
            <w:tcW w:w="0" w:type="auto"/>
            <w:gridSpan w:val="4"/>
            <w:tcBorders>
              <w:top w:val="single" w:sz="4" w:space="0" w:color="auto"/>
              <w:bottom w:val="single" w:sz="4" w:space="0" w:color="auto"/>
            </w:tcBorders>
            <w:shd w:val="clear" w:color="auto" w:fill="auto"/>
            <w:noWrap/>
            <w:tcMar>
              <w:left w:w="58" w:type="dxa"/>
              <w:right w:w="58" w:type="dxa"/>
            </w:tcMar>
            <w:vAlign w:val="bottom"/>
          </w:tcPr>
          <w:p w14:paraId="03D03DEE"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Environment</w:t>
            </w:r>
          </w:p>
        </w:tc>
      </w:tr>
      <w:tr w:rsidR="007229F6" w:rsidRPr="00D85068" w14:paraId="51647BB4" w14:textId="77777777" w:rsidTr="00D85068">
        <w:trPr>
          <w:trHeight w:val="292"/>
          <w:tblHeader/>
        </w:trPr>
        <w:tc>
          <w:tcPr>
            <w:tcW w:w="0" w:type="auto"/>
            <w:tcBorders>
              <w:top w:val="single" w:sz="4" w:space="0" w:color="auto"/>
              <w:bottom w:val="single" w:sz="4" w:space="0" w:color="auto"/>
            </w:tcBorders>
            <w:vAlign w:val="bottom"/>
          </w:tcPr>
          <w:p w14:paraId="65E05077" w14:textId="77777777" w:rsidR="007229F6" w:rsidRPr="00D85068" w:rsidRDefault="007229F6" w:rsidP="0054221A">
            <w:pPr>
              <w:spacing w:after="0" w:line="240" w:lineRule="auto"/>
              <w:rPr>
                <w:rFonts w:eastAsia="Times New Roman" w:cstheme="minorHAnsi"/>
                <w:b/>
                <w:bCs/>
                <w:sz w:val="20"/>
                <w:szCs w:val="20"/>
              </w:rPr>
            </w:pPr>
            <w:r w:rsidRPr="00D85068">
              <w:rPr>
                <w:rFonts w:eastAsia="Times New Roman" w:cstheme="minorHAnsi"/>
                <w:b/>
                <w:bCs/>
                <w:sz w:val="20"/>
                <w:szCs w:val="20"/>
              </w:rPr>
              <w:t>Variable name</w:t>
            </w:r>
          </w:p>
        </w:tc>
        <w:tc>
          <w:tcPr>
            <w:tcW w:w="0" w:type="auto"/>
            <w:tcBorders>
              <w:top w:val="single" w:sz="4" w:space="0" w:color="auto"/>
              <w:bottom w:val="single" w:sz="4" w:space="0" w:color="auto"/>
            </w:tcBorders>
          </w:tcPr>
          <w:p w14:paraId="697BC8F5"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tcPr>
          <w:p w14:paraId="4CD95624"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1070" w:type="dxa"/>
            <w:tcBorders>
              <w:top w:val="single" w:sz="4" w:space="0" w:color="auto"/>
              <w:bottom w:val="single" w:sz="4" w:space="0" w:color="auto"/>
            </w:tcBorders>
          </w:tcPr>
          <w:p w14:paraId="48CA7593"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1A0D61B8"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c>
          <w:tcPr>
            <w:tcW w:w="0" w:type="auto"/>
            <w:tcBorders>
              <w:top w:val="single" w:sz="4" w:space="0" w:color="auto"/>
              <w:bottom w:val="single" w:sz="4" w:space="0" w:color="auto"/>
            </w:tcBorders>
            <w:shd w:val="clear" w:color="auto" w:fill="auto"/>
            <w:noWrap/>
            <w:tcMar>
              <w:left w:w="58" w:type="dxa"/>
              <w:right w:w="58" w:type="dxa"/>
            </w:tcMar>
            <w:vAlign w:val="bottom"/>
            <w:hideMark/>
          </w:tcPr>
          <w:p w14:paraId="0E6A971B" w14:textId="77777777" w:rsidR="007229F6" w:rsidRPr="00D85068" w:rsidRDefault="007229F6" w:rsidP="0054221A">
            <w:pPr>
              <w:spacing w:after="0" w:line="240" w:lineRule="auto"/>
              <w:rPr>
                <w:rFonts w:eastAsia="Times New Roman" w:cstheme="minorHAnsi"/>
                <w:b/>
                <w:bCs/>
                <w:sz w:val="20"/>
                <w:szCs w:val="20"/>
              </w:rPr>
            </w:pPr>
            <w:r w:rsidRPr="00D85068">
              <w:rPr>
                <w:rFonts w:eastAsia="Times New Roman" w:cstheme="minorHAnsi"/>
                <w:b/>
                <w:bCs/>
                <w:sz w:val="20"/>
                <w:szCs w:val="20"/>
              </w:rPr>
              <w:t>Variable</w:t>
            </w:r>
          </w:p>
          <w:p w14:paraId="2A339052" w14:textId="77777777" w:rsidR="007229F6" w:rsidRPr="00D85068" w:rsidRDefault="007229F6" w:rsidP="0054221A">
            <w:pPr>
              <w:spacing w:after="0" w:line="240" w:lineRule="auto"/>
              <w:rPr>
                <w:rFonts w:eastAsia="Times New Roman" w:cstheme="minorHAnsi"/>
                <w:b/>
                <w:bCs/>
                <w:sz w:val="20"/>
                <w:szCs w:val="20"/>
              </w:rPr>
            </w:pPr>
            <w:r w:rsidRPr="00D85068">
              <w:rPr>
                <w:rFonts w:eastAsia="Times New Roman" w:cstheme="minorHAnsi"/>
                <w:b/>
                <w:bCs/>
                <w:sz w:val="20"/>
                <w:szCs w:val="20"/>
              </w:rPr>
              <w:t xml:space="preserve"> name</w:t>
            </w:r>
          </w:p>
        </w:tc>
        <w:tc>
          <w:tcPr>
            <w:tcW w:w="0" w:type="auto"/>
            <w:tcBorders>
              <w:top w:val="single" w:sz="4" w:space="0" w:color="auto"/>
              <w:bottom w:val="single" w:sz="4" w:space="0" w:color="auto"/>
            </w:tcBorders>
            <w:shd w:val="clear" w:color="auto" w:fill="auto"/>
            <w:noWrap/>
            <w:tcMar>
              <w:left w:w="58" w:type="dxa"/>
              <w:right w:w="58" w:type="dxa"/>
            </w:tcMar>
            <w:hideMark/>
          </w:tcPr>
          <w:p w14:paraId="17346565"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shd w:val="clear" w:color="auto" w:fill="auto"/>
            <w:noWrap/>
            <w:tcMar>
              <w:left w:w="58" w:type="dxa"/>
              <w:right w:w="58" w:type="dxa"/>
            </w:tcMar>
            <w:hideMark/>
          </w:tcPr>
          <w:p w14:paraId="502291BB"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0" w:type="auto"/>
            <w:tcBorders>
              <w:top w:val="single" w:sz="4" w:space="0" w:color="auto"/>
              <w:bottom w:val="single" w:sz="4" w:space="0" w:color="auto"/>
            </w:tcBorders>
            <w:shd w:val="clear" w:color="auto" w:fill="auto"/>
            <w:noWrap/>
            <w:tcMar>
              <w:left w:w="58" w:type="dxa"/>
              <w:right w:w="58" w:type="dxa"/>
            </w:tcMar>
            <w:hideMark/>
          </w:tcPr>
          <w:p w14:paraId="593D9C0F"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2B98BF38"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c>
          <w:tcPr>
            <w:tcW w:w="0" w:type="auto"/>
            <w:tcBorders>
              <w:top w:val="single" w:sz="4" w:space="0" w:color="auto"/>
              <w:bottom w:val="single" w:sz="4" w:space="0" w:color="auto"/>
            </w:tcBorders>
            <w:shd w:val="clear" w:color="auto" w:fill="auto"/>
            <w:noWrap/>
            <w:tcMar>
              <w:left w:w="58" w:type="dxa"/>
              <w:right w:w="58" w:type="dxa"/>
            </w:tcMar>
            <w:vAlign w:val="bottom"/>
            <w:hideMark/>
          </w:tcPr>
          <w:p w14:paraId="1DECA408" w14:textId="77777777" w:rsidR="007229F6" w:rsidRPr="00D85068" w:rsidRDefault="007229F6" w:rsidP="0054221A">
            <w:pPr>
              <w:spacing w:after="0" w:line="240" w:lineRule="auto"/>
              <w:rPr>
                <w:rFonts w:eastAsia="Times New Roman" w:cstheme="minorHAnsi"/>
                <w:b/>
                <w:bCs/>
                <w:sz w:val="20"/>
                <w:szCs w:val="20"/>
              </w:rPr>
            </w:pPr>
            <w:r w:rsidRPr="00D85068">
              <w:rPr>
                <w:rFonts w:eastAsia="Times New Roman" w:cstheme="minorHAnsi"/>
                <w:b/>
                <w:bCs/>
                <w:sz w:val="20"/>
                <w:szCs w:val="20"/>
              </w:rPr>
              <w:t xml:space="preserve">Variable </w:t>
            </w:r>
          </w:p>
          <w:p w14:paraId="1A5D94D6" w14:textId="77777777" w:rsidR="007229F6" w:rsidRPr="00D85068" w:rsidRDefault="007229F6" w:rsidP="0054221A">
            <w:pPr>
              <w:spacing w:after="0" w:line="240" w:lineRule="auto"/>
              <w:rPr>
                <w:rFonts w:eastAsia="Times New Roman" w:cstheme="minorHAnsi"/>
                <w:b/>
                <w:bCs/>
                <w:sz w:val="20"/>
                <w:szCs w:val="20"/>
              </w:rPr>
            </w:pPr>
            <w:r w:rsidRPr="00D85068">
              <w:rPr>
                <w:rFonts w:eastAsia="Times New Roman" w:cstheme="minorHAnsi"/>
                <w:b/>
                <w:bCs/>
                <w:sz w:val="20"/>
                <w:szCs w:val="20"/>
              </w:rPr>
              <w:t>name</w:t>
            </w:r>
          </w:p>
        </w:tc>
        <w:tc>
          <w:tcPr>
            <w:tcW w:w="0" w:type="auto"/>
            <w:tcBorders>
              <w:top w:val="single" w:sz="4" w:space="0" w:color="auto"/>
              <w:bottom w:val="single" w:sz="4" w:space="0" w:color="auto"/>
            </w:tcBorders>
            <w:shd w:val="clear" w:color="auto" w:fill="auto"/>
            <w:noWrap/>
            <w:tcMar>
              <w:left w:w="58" w:type="dxa"/>
              <w:right w:w="58" w:type="dxa"/>
            </w:tcMar>
            <w:hideMark/>
          </w:tcPr>
          <w:p w14:paraId="132385A0"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shd w:val="clear" w:color="auto" w:fill="auto"/>
            <w:noWrap/>
            <w:tcMar>
              <w:left w:w="58" w:type="dxa"/>
              <w:right w:w="58" w:type="dxa"/>
            </w:tcMar>
            <w:hideMark/>
          </w:tcPr>
          <w:p w14:paraId="54CA0139"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0" w:type="auto"/>
            <w:tcBorders>
              <w:top w:val="single" w:sz="4" w:space="0" w:color="auto"/>
              <w:bottom w:val="single" w:sz="4" w:space="0" w:color="auto"/>
            </w:tcBorders>
            <w:shd w:val="clear" w:color="auto" w:fill="auto"/>
            <w:noWrap/>
            <w:tcMar>
              <w:left w:w="58" w:type="dxa"/>
              <w:right w:w="58" w:type="dxa"/>
            </w:tcMar>
            <w:hideMark/>
          </w:tcPr>
          <w:p w14:paraId="649DC717"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13EB9FF7" w14:textId="77777777" w:rsidR="007229F6" w:rsidRPr="00D85068" w:rsidRDefault="007229F6" w:rsidP="0054221A">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r>
      <w:tr w:rsidR="0054221A" w:rsidRPr="00D85068" w14:paraId="02BDC62F" w14:textId="77777777" w:rsidTr="00D85068">
        <w:trPr>
          <w:trHeight w:val="292"/>
          <w:tblHeader/>
        </w:trPr>
        <w:tc>
          <w:tcPr>
            <w:tcW w:w="0" w:type="auto"/>
            <w:tcBorders>
              <w:top w:val="single" w:sz="4" w:space="0" w:color="auto"/>
            </w:tcBorders>
            <w:vAlign w:val="bottom"/>
          </w:tcPr>
          <w:p w14:paraId="16EA9258"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SENGCLC1</w:t>
            </w:r>
          </w:p>
        </w:tc>
        <w:tc>
          <w:tcPr>
            <w:tcW w:w="0" w:type="auto"/>
            <w:tcBorders>
              <w:top w:val="single" w:sz="4" w:space="0" w:color="auto"/>
            </w:tcBorders>
          </w:tcPr>
          <w:p w14:paraId="3FFCE74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1.156</w:t>
            </w:r>
          </w:p>
        </w:tc>
        <w:tc>
          <w:tcPr>
            <w:tcW w:w="0" w:type="auto"/>
            <w:tcBorders>
              <w:top w:val="single" w:sz="4" w:space="0" w:color="auto"/>
            </w:tcBorders>
          </w:tcPr>
          <w:p w14:paraId="64424AB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1.306</w:t>
            </w:r>
          </w:p>
        </w:tc>
        <w:tc>
          <w:tcPr>
            <w:tcW w:w="1070" w:type="dxa"/>
            <w:tcBorders>
              <w:top w:val="single" w:sz="4" w:space="0" w:color="auto"/>
            </w:tcBorders>
          </w:tcPr>
          <w:p w14:paraId="5E383A5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0.415</w:t>
            </w:r>
          </w:p>
        </w:tc>
        <w:tc>
          <w:tcPr>
            <w:tcW w:w="0" w:type="auto"/>
            <w:tcBorders>
              <w:top w:val="single" w:sz="4" w:space="0" w:color="auto"/>
            </w:tcBorders>
            <w:shd w:val="clear" w:color="auto" w:fill="auto"/>
            <w:noWrap/>
            <w:tcMar>
              <w:left w:w="58" w:type="dxa"/>
              <w:right w:w="58" w:type="dxa"/>
            </w:tcMar>
            <w:vAlign w:val="bottom"/>
            <w:hideMark/>
          </w:tcPr>
          <w:p w14:paraId="2E233E3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SSAFEMO49</w:t>
            </w:r>
          </w:p>
        </w:tc>
        <w:tc>
          <w:tcPr>
            <w:tcW w:w="0" w:type="auto"/>
            <w:tcBorders>
              <w:top w:val="single" w:sz="4" w:space="0" w:color="auto"/>
            </w:tcBorders>
            <w:shd w:val="clear" w:color="auto" w:fill="auto"/>
            <w:noWrap/>
            <w:tcMar>
              <w:left w:w="58" w:type="dxa"/>
              <w:right w:w="58" w:type="dxa"/>
            </w:tcMar>
            <w:hideMark/>
          </w:tcPr>
          <w:p w14:paraId="19160A8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1.037</w:t>
            </w:r>
          </w:p>
        </w:tc>
        <w:tc>
          <w:tcPr>
            <w:tcW w:w="0" w:type="auto"/>
            <w:tcBorders>
              <w:top w:val="single" w:sz="4" w:space="0" w:color="auto"/>
            </w:tcBorders>
            <w:shd w:val="clear" w:color="auto" w:fill="auto"/>
            <w:noWrap/>
            <w:tcMar>
              <w:left w:w="58" w:type="dxa"/>
              <w:right w:w="58" w:type="dxa"/>
            </w:tcMar>
            <w:hideMark/>
          </w:tcPr>
          <w:p w14:paraId="7D9E113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1.039</w:t>
            </w:r>
          </w:p>
        </w:tc>
        <w:tc>
          <w:tcPr>
            <w:tcW w:w="0" w:type="auto"/>
            <w:tcBorders>
              <w:top w:val="single" w:sz="4" w:space="0" w:color="auto"/>
            </w:tcBorders>
            <w:shd w:val="clear" w:color="auto" w:fill="auto"/>
            <w:noWrap/>
            <w:tcMar>
              <w:left w:w="58" w:type="dxa"/>
              <w:right w:w="58" w:type="dxa"/>
            </w:tcMar>
            <w:hideMark/>
          </w:tcPr>
          <w:p w14:paraId="34074BB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0.412</w:t>
            </w:r>
          </w:p>
        </w:tc>
        <w:tc>
          <w:tcPr>
            <w:tcW w:w="0" w:type="auto"/>
            <w:tcBorders>
              <w:top w:val="single" w:sz="4" w:space="0" w:color="auto"/>
            </w:tcBorders>
            <w:shd w:val="clear" w:color="auto" w:fill="auto"/>
            <w:noWrap/>
            <w:tcMar>
              <w:left w:w="58" w:type="dxa"/>
              <w:right w:w="58" w:type="dxa"/>
            </w:tcMar>
            <w:vAlign w:val="bottom"/>
            <w:hideMark/>
          </w:tcPr>
          <w:p w14:paraId="16F0722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SENVPENV99</w:t>
            </w:r>
          </w:p>
        </w:tc>
        <w:tc>
          <w:tcPr>
            <w:tcW w:w="0" w:type="auto"/>
            <w:tcBorders>
              <w:top w:val="single" w:sz="4" w:space="0" w:color="auto"/>
            </w:tcBorders>
            <w:shd w:val="clear" w:color="auto" w:fill="auto"/>
            <w:noWrap/>
            <w:tcMar>
              <w:left w:w="58" w:type="dxa"/>
              <w:right w:w="58" w:type="dxa"/>
            </w:tcMar>
            <w:hideMark/>
          </w:tcPr>
          <w:p w14:paraId="21578D9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0.854</w:t>
            </w:r>
          </w:p>
        </w:tc>
        <w:tc>
          <w:tcPr>
            <w:tcW w:w="0" w:type="auto"/>
            <w:tcBorders>
              <w:top w:val="single" w:sz="4" w:space="0" w:color="auto"/>
            </w:tcBorders>
            <w:shd w:val="clear" w:color="auto" w:fill="auto"/>
            <w:noWrap/>
            <w:tcMar>
              <w:left w:w="58" w:type="dxa"/>
              <w:right w:w="58" w:type="dxa"/>
            </w:tcMar>
            <w:hideMark/>
          </w:tcPr>
          <w:p w14:paraId="36DEE03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0.852</w:t>
            </w:r>
          </w:p>
        </w:tc>
        <w:tc>
          <w:tcPr>
            <w:tcW w:w="0" w:type="auto"/>
            <w:tcBorders>
              <w:top w:val="single" w:sz="4" w:space="0" w:color="auto"/>
            </w:tcBorders>
            <w:shd w:val="clear" w:color="auto" w:fill="auto"/>
            <w:noWrap/>
            <w:tcMar>
              <w:left w:w="58" w:type="dxa"/>
              <w:right w:w="58" w:type="dxa"/>
            </w:tcMar>
            <w:hideMark/>
          </w:tcPr>
          <w:p w14:paraId="1F4DB24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0.489</w:t>
            </w:r>
          </w:p>
        </w:tc>
      </w:tr>
      <w:tr w:rsidR="0054221A" w:rsidRPr="00D85068" w14:paraId="57233D58" w14:textId="77777777" w:rsidTr="00D85068">
        <w:trPr>
          <w:trHeight w:val="292"/>
          <w:tblHeader/>
        </w:trPr>
        <w:tc>
          <w:tcPr>
            <w:tcW w:w="0" w:type="auto"/>
            <w:vAlign w:val="bottom"/>
          </w:tcPr>
          <w:p w14:paraId="4568B1DF"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SENGCLC2</w:t>
            </w:r>
          </w:p>
        </w:tc>
        <w:tc>
          <w:tcPr>
            <w:tcW w:w="0" w:type="auto"/>
          </w:tcPr>
          <w:p w14:paraId="5C7C85B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1.050</w:t>
            </w:r>
          </w:p>
        </w:tc>
        <w:tc>
          <w:tcPr>
            <w:tcW w:w="0" w:type="auto"/>
          </w:tcPr>
          <w:p w14:paraId="302295D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1.109</w:t>
            </w:r>
          </w:p>
        </w:tc>
        <w:tc>
          <w:tcPr>
            <w:tcW w:w="1070" w:type="dxa"/>
          </w:tcPr>
          <w:p w14:paraId="39DA790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0.471</w:t>
            </w:r>
          </w:p>
        </w:tc>
        <w:tc>
          <w:tcPr>
            <w:tcW w:w="0" w:type="auto"/>
            <w:shd w:val="clear" w:color="auto" w:fill="auto"/>
            <w:noWrap/>
            <w:tcMar>
              <w:left w:w="58" w:type="dxa"/>
              <w:right w:w="58" w:type="dxa"/>
            </w:tcMar>
            <w:vAlign w:val="bottom"/>
            <w:hideMark/>
          </w:tcPr>
          <w:p w14:paraId="0D62A07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SSAFEMO50</w:t>
            </w:r>
          </w:p>
        </w:tc>
        <w:tc>
          <w:tcPr>
            <w:tcW w:w="0" w:type="auto"/>
            <w:shd w:val="clear" w:color="auto" w:fill="auto"/>
            <w:noWrap/>
            <w:tcMar>
              <w:left w:w="58" w:type="dxa"/>
              <w:right w:w="58" w:type="dxa"/>
            </w:tcMar>
            <w:hideMark/>
          </w:tcPr>
          <w:p w14:paraId="1BB1FC2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1.139</w:t>
            </w:r>
          </w:p>
        </w:tc>
        <w:tc>
          <w:tcPr>
            <w:tcW w:w="0" w:type="auto"/>
            <w:shd w:val="clear" w:color="auto" w:fill="auto"/>
            <w:noWrap/>
            <w:tcMar>
              <w:left w:w="58" w:type="dxa"/>
              <w:right w:w="58" w:type="dxa"/>
            </w:tcMar>
            <w:hideMark/>
          </w:tcPr>
          <w:p w14:paraId="1623034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1.151</w:t>
            </w:r>
          </w:p>
        </w:tc>
        <w:tc>
          <w:tcPr>
            <w:tcW w:w="0" w:type="auto"/>
            <w:shd w:val="clear" w:color="auto" w:fill="auto"/>
            <w:noWrap/>
            <w:tcMar>
              <w:left w:w="58" w:type="dxa"/>
              <w:right w:w="58" w:type="dxa"/>
            </w:tcMar>
            <w:hideMark/>
          </w:tcPr>
          <w:p w14:paraId="584109C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0.331</w:t>
            </w:r>
          </w:p>
        </w:tc>
        <w:tc>
          <w:tcPr>
            <w:tcW w:w="0" w:type="auto"/>
            <w:shd w:val="clear" w:color="auto" w:fill="auto"/>
            <w:noWrap/>
            <w:tcMar>
              <w:left w:w="58" w:type="dxa"/>
              <w:right w:w="58" w:type="dxa"/>
            </w:tcMar>
            <w:vAlign w:val="bottom"/>
            <w:hideMark/>
          </w:tcPr>
          <w:p w14:paraId="52216C2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SENVPENV100</w:t>
            </w:r>
          </w:p>
        </w:tc>
        <w:tc>
          <w:tcPr>
            <w:tcW w:w="0" w:type="auto"/>
            <w:shd w:val="clear" w:color="auto" w:fill="auto"/>
            <w:noWrap/>
            <w:tcMar>
              <w:left w:w="58" w:type="dxa"/>
              <w:right w:w="58" w:type="dxa"/>
            </w:tcMar>
            <w:hideMark/>
          </w:tcPr>
          <w:p w14:paraId="673F62A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0.957</w:t>
            </w:r>
          </w:p>
        </w:tc>
        <w:tc>
          <w:tcPr>
            <w:tcW w:w="0" w:type="auto"/>
            <w:shd w:val="clear" w:color="auto" w:fill="auto"/>
            <w:noWrap/>
            <w:tcMar>
              <w:left w:w="58" w:type="dxa"/>
              <w:right w:w="58" w:type="dxa"/>
            </w:tcMar>
            <w:hideMark/>
          </w:tcPr>
          <w:p w14:paraId="05B92B0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0.978</w:t>
            </w:r>
          </w:p>
        </w:tc>
        <w:tc>
          <w:tcPr>
            <w:tcW w:w="0" w:type="auto"/>
            <w:shd w:val="clear" w:color="auto" w:fill="auto"/>
            <w:noWrap/>
            <w:tcMar>
              <w:left w:w="58" w:type="dxa"/>
              <w:right w:w="58" w:type="dxa"/>
            </w:tcMar>
            <w:hideMark/>
          </w:tcPr>
          <w:p w14:paraId="2BB4EE3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0.405</w:t>
            </w:r>
          </w:p>
        </w:tc>
      </w:tr>
      <w:tr w:rsidR="0054221A" w:rsidRPr="00D85068" w14:paraId="3B77AA7B" w14:textId="77777777" w:rsidTr="00D85068">
        <w:trPr>
          <w:trHeight w:val="292"/>
          <w:tblHeader/>
        </w:trPr>
        <w:tc>
          <w:tcPr>
            <w:tcW w:w="0" w:type="auto"/>
            <w:vAlign w:val="bottom"/>
          </w:tcPr>
          <w:p w14:paraId="7DF54DDA"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SENGCLC3</w:t>
            </w:r>
          </w:p>
        </w:tc>
        <w:tc>
          <w:tcPr>
            <w:tcW w:w="0" w:type="auto"/>
          </w:tcPr>
          <w:p w14:paraId="46B8B22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1.128</w:t>
            </w:r>
          </w:p>
        </w:tc>
        <w:tc>
          <w:tcPr>
            <w:tcW w:w="0" w:type="auto"/>
          </w:tcPr>
          <w:p w14:paraId="3698970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1.164</w:t>
            </w:r>
          </w:p>
        </w:tc>
        <w:tc>
          <w:tcPr>
            <w:tcW w:w="1070" w:type="dxa"/>
          </w:tcPr>
          <w:p w14:paraId="16E5EAB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0.407</w:t>
            </w:r>
          </w:p>
        </w:tc>
        <w:tc>
          <w:tcPr>
            <w:tcW w:w="0" w:type="auto"/>
            <w:shd w:val="clear" w:color="auto" w:fill="auto"/>
            <w:noWrap/>
            <w:tcMar>
              <w:left w:w="58" w:type="dxa"/>
              <w:right w:w="58" w:type="dxa"/>
            </w:tcMar>
            <w:vAlign w:val="bottom"/>
            <w:hideMark/>
          </w:tcPr>
          <w:p w14:paraId="0D6A30C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SSAFEMO51</w:t>
            </w:r>
          </w:p>
        </w:tc>
        <w:tc>
          <w:tcPr>
            <w:tcW w:w="0" w:type="auto"/>
            <w:shd w:val="clear" w:color="auto" w:fill="auto"/>
            <w:noWrap/>
            <w:tcMar>
              <w:left w:w="58" w:type="dxa"/>
              <w:right w:w="58" w:type="dxa"/>
            </w:tcMar>
            <w:hideMark/>
          </w:tcPr>
          <w:p w14:paraId="3DDEAC1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1.319</w:t>
            </w:r>
          </w:p>
        </w:tc>
        <w:tc>
          <w:tcPr>
            <w:tcW w:w="0" w:type="auto"/>
            <w:shd w:val="clear" w:color="auto" w:fill="auto"/>
            <w:noWrap/>
            <w:tcMar>
              <w:left w:w="58" w:type="dxa"/>
              <w:right w:w="58" w:type="dxa"/>
            </w:tcMar>
            <w:hideMark/>
          </w:tcPr>
          <w:p w14:paraId="227BFD9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1.383</w:t>
            </w:r>
          </w:p>
        </w:tc>
        <w:tc>
          <w:tcPr>
            <w:tcW w:w="0" w:type="auto"/>
            <w:shd w:val="clear" w:color="auto" w:fill="auto"/>
            <w:noWrap/>
            <w:tcMar>
              <w:left w:w="58" w:type="dxa"/>
              <w:right w:w="58" w:type="dxa"/>
            </w:tcMar>
            <w:hideMark/>
          </w:tcPr>
          <w:p w14:paraId="09BC558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0.253</w:t>
            </w:r>
          </w:p>
        </w:tc>
        <w:tc>
          <w:tcPr>
            <w:tcW w:w="0" w:type="auto"/>
            <w:shd w:val="clear" w:color="auto" w:fill="auto"/>
            <w:noWrap/>
            <w:tcMar>
              <w:left w:w="58" w:type="dxa"/>
              <w:right w:w="58" w:type="dxa"/>
            </w:tcMar>
            <w:vAlign w:val="bottom"/>
            <w:hideMark/>
          </w:tcPr>
          <w:p w14:paraId="192A2DC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SENVPENV101</w:t>
            </w:r>
          </w:p>
        </w:tc>
        <w:tc>
          <w:tcPr>
            <w:tcW w:w="0" w:type="auto"/>
            <w:shd w:val="clear" w:color="auto" w:fill="auto"/>
            <w:noWrap/>
            <w:tcMar>
              <w:left w:w="58" w:type="dxa"/>
              <w:right w:w="58" w:type="dxa"/>
            </w:tcMar>
            <w:hideMark/>
          </w:tcPr>
          <w:p w14:paraId="022B104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0.819</w:t>
            </w:r>
          </w:p>
        </w:tc>
        <w:tc>
          <w:tcPr>
            <w:tcW w:w="0" w:type="auto"/>
            <w:shd w:val="clear" w:color="auto" w:fill="auto"/>
            <w:noWrap/>
            <w:tcMar>
              <w:left w:w="58" w:type="dxa"/>
              <w:right w:w="58" w:type="dxa"/>
            </w:tcMar>
            <w:hideMark/>
          </w:tcPr>
          <w:p w14:paraId="491D07C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0.821</w:t>
            </w:r>
          </w:p>
        </w:tc>
        <w:tc>
          <w:tcPr>
            <w:tcW w:w="0" w:type="auto"/>
            <w:shd w:val="clear" w:color="auto" w:fill="auto"/>
            <w:noWrap/>
            <w:tcMar>
              <w:left w:w="58" w:type="dxa"/>
              <w:right w:w="58" w:type="dxa"/>
            </w:tcMar>
            <w:hideMark/>
          </w:tcPr>
          <w:p w14:paraId="79BF504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0.517</w:t>
            </w:r>
          </w:p>
        </w:tc>
      </w:tr>
      <w:tr w:rsidR="0054221A" w:rsidRPr="00D85068" w14:paraId="71903DC7" w14:textId="77777777" w:rsidTr="00D85068">
        <w:trPr>
          <w:trHeight w:val="292"/>
          <w:tblHeader/>
        </w:trPr>
        <w:tc>
          <w:tcPr>
            <w:tcW w:w="0" w:type="auto"/>
            <w:vAlign w:val="bottom"/>
          </w:tcPr>
          <w:p w14:paraId="78D3FFBB"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SENGCLC4</w:t>
            </w:r>
          </w:p>
        </w:tc>
        <w:tc>
          <w:tcPr>
            <w:tcW w:w="0" w:type="auto"/>
          </w:tcPr>
          <w:p w14:paraId="78069AF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0.899</w:t>
            </w:r>
          </w:p>
        </w:tc>
        <w:tc>
          <w:tcPr>
            <w:tcW w:w="0" w:type="auto"/>
          </w:tcPr>
          <w:p w14:paraId="30742DF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0.924</w:t>
            </w:r>
          </w:p>
        </w:tc>
        <w:tc>
          <w:tcPr>
            <w:tcW w:w="1070" w:type="dxa"/>
          </w:tcPr>
          <w:p w14:paraId="7414C2D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0.555</w:t>
            </w:r>
          </w:p>
        </w:tc>
        <w:tc>
          <w:tcPr>
            <w:tcW w:w="0" w:type="auto"/>
            <w:shd w:val="clear" w:color="auto" w:fill="auto"/>
            <w:noWrap/>
            <w:tcMar>
              <w:left w:w="58" w:type="dxa"/>
              <w:right w:w="58" w:type="dxa"/>
            </w:tcMar>
            <w:vAlign w:val="bottom"/>
            <w:hideMark/>
          </w:tcPr>
          <w:p w14:paraId="5B835E9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SSAFEMO52</w:t>
            </w:r>
          </w:p>
        </w:tc>
        <w:tc>
          <w:tcPr>
            <w:tcW w:w="0" w:type="auto"/>
            <w:shd w:val="clear" w:color="auto" w:fill="auto"/>
            <w:noWrap/>
            <w:tcMar>
              <w:left w:w="58" w:type="dxa"/>
              <w:right w:w="58" w:type="dxa"/>
            </w:tcMar>
            <w:hideMark/>
          </w:tcPr>
          <w:p w14:paraId="59D182F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1.232</w:t>
            </w:r>
          </w:p>
        </w:tc>
        <w:tc>
          <w:tcPr>
            <w:tcW w:w="0" w:type="auto"/>
            <w:shd w:val="clear" w:color="auto" w:fill="auto"/>
            <w:noWrap/>
            <w:tcMar>
              <w:left w:w="58" w:type="dxa"/>
              <w:right w:w="58" w:type="dxa"/>
            </w:tcMar>
            <w:hideMark/>
          </w:tcPr>
          <w:p w14:paraId="559A97C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1.262</w:t>
            </w:r>
          </w:p>
        </w:tc>
        <w:tc>
          <w:tcPr>
            <w:tcW w:w="0" w:type="auto"/>
            <w:shd w:val="clear" w:color="auto" w:fill="auto"/>
            <w:noWrap/>
            <w:tcMar>
              <w:left w:w="58" w:type="dxa"/>
              <w:right w:w="58" w:type="dxa"/>
            </w:tcMar>
            <w:hideMark/>
          </w:tcPr>
          <w:p w14:paraId="26BD507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0.304</w:t>
            </w:r>
          </w:p>
        </w:tc>
        <w:tc>
          <w:tcPr>
            <w:tcW w:w="0" w:type="auto"/>
            <w:shd w:val="clear" w:color="auto" w:fill="auto"/>
            <w:noWrap/>
            <w:tcMar>
              <w:left w:w="58" w:type="dxa"/>
              <w:right w:w="58" w:type="dxa"/>
            </w:tcMar>
            <w:vAlign w:val="bottom"/>
            <w:hideMark/>
          </w:tcPr>
          <w:p w14:paraId="47C3936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SENVPENV102</w:t>
            </w:r>
          </w:p>
        </w:tc>
        <w:tc>
          <w:tcPr>
            <w:tcW w:w="0" w:type="auto"/>
            <w:shd w:val="clear" w:color="auto" w:fill="auto"/>
            <w:noWrap/>
            <w:tcMar>
              <w:left w:w="58" w:type="dxa"/>
              <w:right w:w="58" w:type="dxa"/>
            </w:tcMar>
            <w:hideMark/>
          </w:tcPr>
          <w:p w14:paraId="34FBCC6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0.979</w:t>
            </w:r>
          </w:p>
        </w:tc>
        <w:tc>
          <w:tcPr>
            <w:tcW w:w="0" w:type="auto"/>
            <w:shd w:val="clear" w:color="auto" w:fill="auto"/>
            <w:noWrap/>
            <w:tcMar>
              <w:left w:w="58" w:type="dxa"/>
              <w:right w:w="58" w:type="dxa"/>
            </w:tcMar>
            <w:hideMark/>
          </w:tcPr>
          <w:p w14:paraId="3ADCBB3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1.001</w:t>
            </w:r>
          </w:p>
        </w:tc>
        <w:tc>
          <w:tcPr>
            <w:tcW w:w="0" w:type="auto"/>
            <w:shd w:val="clear" w:color="auto" w:fill="auto"/>
            <w:noWrap/>
            <w:tcMar>
              <w:left w:w="58" w:type="dxa"/>
              <w:right w:w="58" w:type="dxa"/>
            </w:tcMar>
            <w:hideMark/>
          </w:tcPr>
          <w:p w14:paraId="41082C1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0.409</w:t>
            </w:r>
          </w:p>
        </w:tc>
      </w:tr>
      <w:tr w:rsidR="0054221A" w:rsidRPr="00D85068" w14:paraId="15D72170" w14:textId="77777777" w:rsidTr="00D85068">
        <w:trPr>
          <w:trHeight w:val="292"/>
          <w:tblHeader/>
        </w:trPr>
        <w:tc>
          <w:tcPr>
            <w:tcW w:w="0" w:type="auto"/>
            <w:vAlign w:val="bottom"/>
          </w:tcPr>
          <w:p w14:paraId="459EE9D0"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SENGCLC5</w:t>
            </w:r>
          </w:p>
        </w:tc>
        <w:tc>
          <w:tcPr>
            <w:tcW w:w="0" w:type="auto"/>
          </w:tcPr>
          <w:p w14:paraId="7C7CA76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1.215</w:t>
            </w:r>
          </w:p>
        </w:tc>
        <w:tc>
          <w:tcPr>
            <w:tcW w:w="0" w:type="auto"/>
          </w:tcPr>
          <w:p w14:paraId="552F084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1.274</w:t>
            </w:r>
          </w:p>
        </w:tc>
        <w:tc>
          <w:tcPr>
            <w:tcW w:w="1070" w:type="dxa"/>
          </w:tcPr>
          <w:p w14:paraId="085CD74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0.366</w:t>
            </w:r>
          </w:p>
        </w:tc>
        <w:tc>
          <w:tcPr>
            <w:tcW w:w="0" w:type="auto"/>
            <w:shd w:val="clear" w:color="auto" w:fill="auto"/>
            <w:noWrap/>
            <w:tcMar>
              <w:left w:w="58" w:type="dxa"/>
              <w:right w:w="58" w:type="dxa"/>
            </w:tcMar>
            <w:vAlign w:val="bottom"/>
            <w:hideMark/>
          </w:tcPr>
          <w:p w14:paraId="6CBB3F3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SSAFEMO53</w:t>
            </w:r>
          </w:p>
        </w:tc>
        <w:tc>
          <w:tcPr>
            <w:tcW w:w="0" w:type="auto"/>
            <w:shd w:val="clear" w:color="auto" w:fill="auto"/>
            <w:noWrap/>
            <w:tcMar>
              <w:left w:w="58" w:type="dxa"/>
              <w:right w:w="58" w:type="dxa"/>
            </w:tcMar>
            <w:hideMark/>
          </w:tcPr>
          <w:p w14:paraId="66760AC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1.050</w:t>
            </w:r>
          </w:p>
        </w:tc>
        <w:tc>
          <w:tcPr>
            <w:tcW w:w="0" w:type="auto"/>
            <w:shd w:val="clear" w:color="auto" w:fill="auto"/>
            <w:noWrap/>
            <w:tcMar>
              <w:left w:w="58" w:type="dxa"/>
              <w:right w:w="58" w:type="dxa"/>
            </w:tcMar>
            <w:hideMark/>
          </w:tcPr>
          <w:p w14:paraId="5989869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1.051</w:t>
            </w:r>
          </w:p>
        </w:tc>
        <w:tc>
          <w:tcPr>
            <w:tcW w:w="0" w:type="auto"/>
            <w:shd w:val="clear" w:color="auto" w:fill="auto"/>
            <w:noWrap/>
            <w:tcMar>
              <w:left w:w="58" w:type="dxa"/>
              <w:right w:w="58" w:type="dxa"/>
            </w:tcMar>
            <w:hideMark/>
          </w:tcPr>
          <w:p w14:paraId="0BFCE4B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0.412</w:t>
            </w:r>
          </w:p>
        </w:tc>
        <w:tc>
          <w:tcPr>
            <w:tcW w:w="0" w:type="auto"/>
            <w:shd w:val="clear" w:color="auto" w:fill="auto"/>
            <w:noWrap/>
            <w:tcMar>
              <w:left w:w="58" w:type="dxa"/>
              <w:right w:w="58" w:type="dxa"/>
            </w:tcMar>
            <w:vAlign w:val="bottom"/>
            <w:hideMark/>
          </w:tcPr>
          <w:p w14:paraId="7FDFDBA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SENVPENV103</w:t>
            </w:r>
          </w:p>
        </w:tc>
        <w:tc>
          <w:tcPr>
            <w:tcW w:w="0" w:type="auto"/>
            <w:shd w:val="clear" w:color="auto" w:fill="auto"/>
            <w:noWrap/>
            <w:tcMar>
              <w:left w:w="58" w:type="dxa"/>
              <w:right w:w="58" w:type="dxa"/>
            </w:tcMar>
            <w:hideMark/>
          </w:tcPr>
          <w:p w14:paraId="49F9BFC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0.814</w:t>
            </w:r>
          </w:p>
        </w:tc>
        <w:tc>
          <w:tcPr>
            <w:tcW w:w="0" w:type="auto"/>
            <w:shd w:val="clear" w:color="auto" w:fill="auto"/>
            <w:noWrap/>
            <w:tcMar>
              <w:left w:w="58" w:type="dxa"/>
              <w:right w:w="58" w:type="dxa"/>
            </w:tcMar>
            <w:hideMark/>
          </w:tcPr>
          <w:p w14:paraId="0D3FEF5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0.808</w:t>
            </w:r>
          </w:p>
        </w:tc>
        <w:tc>
          <w:tcPr>
            <w:tcW w:w="0" w:type="auto"/>
            <w:shd w:val="clear" w:color="auto" w:fill="auto"/>
            <w:noWrap/>
            <w:tcMar>
              <w:left w:w="58" w:type="dxa"/>
              <w:right w:w="58" w:type="dxa"/>
            </w:tcMar>
            <w:hideMark/>
          </w:tcPr>
          <w:p w14:paraId="68CCDA1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0.536</w:t>
            </w:r>
          </w:p>
        </w:tc>
      </w:tr>
      <w:tr w:rsidR="0054221A" w:rsidRPr="00D85068" w14:paraId="3070BB7B" w14:textId="77777777" w:rsidTr="00D85068">
        <w:trPr>
          <w:trHeight w:val="292"/>
          <w:tblHeader/>
        </w:trPr>
        <w:tc>
          <w:tcPr>
            <w:tcW w:w="0" w:type="auto"/>
            <w:vAlign w:val="bottom"/>
          </w:tcPr>
          <w:p w14:paraId="792A75F0"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SENGCLC6</w:t>
            </w:r>
          </w:p>
        </w:tc>
        <w:tc>
          <w:tcPr>
            <w:tcW w:w="0" w:type="auto"/>
          </w:tcPr>
          <w:p w14:paraId="6CFB777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1.413</w:t>
            </w:r>
          </w:p>
        </w:tc>
        <w:tc>
          <w:tcPr>
            <w:tcW w:w="0" w:type="auto"/>
          </w:tcPr>
          <w:p w14:paraId="0623E7A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2.727</w:t>
            </w:r>
          </w:p>
        </w:tc>
        <w:tc>
          <w:tcPr>
            <w:tcW w:w="1070" w:type="dxa"/>
          </w:tcPr>
          <w:p w14:paraId="2A79D0A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0.296</w:t>
            </w:r>
          </w:p>
        </w:tc>
        <w:tc>
          <w:tcPr>
            <w:tcW w:w="0" w:type="auto"/>
            <w:shd w:val="clear" w:color="auto" w:fill="auto"/>
            <w:noWrap/>
            <w:tcMar>
              <w:left w:w="58" w:type="dxa"/>
              <w:right w:w="58" w:type="dxa"/>
            </w:tcMar>
            <w:vAlign w:val="bottom"/>
            <w:hideMark/>
          </w:tcPr>
          <w:p w14:paraId="1E463CE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SSAFEMO54</w:t>
            </w:r>
          </w:p>
        </w:tc>
        <w:tc>
          <w:tcPr>
            <w:tcW w:w="0" w:type="auto"/>
            <w:shd w:val="clear" w:color="auto" w:fill="auto"/>
            <w:noWrap/>
            <w:tcMar>
              <w:left w:w="58" w:type="dxa"/>
              <w:right w:w="58" w:type="dxa"/>
            </w:tcMar>
            <w:hideMark/>
          </w:tcPr>
          <w:p w14:paraId="079A760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0.995</w:t>
            </w:r>
          </w:p>
        </w:tc>
        <w:tc>
          <w:tcPr>
            <w:tcW w:w="0" w:type="auto"/>
            <w:shd w:val="clear" w:color="auto" w:fill="auto"/>
            <w:noWrap/>
            <w:tcMar>
              <w:left w:w="58" w:type="dxa"/>
              <w:right w:w="58" w:type="dxa"/>
            </w:tcMar>
            <w:hideMark/>
          </w:tcPr>
          <w:p w14:paraId="4BADDE4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1.001</w:t>
            </w:r>
          </w:p>
        </w:tc>
        <w:tc>
          <w:tcPr>
            <w:tcW w:w="0" w:type="auto"/>
            <w:shd w:val="clear" w:color="auto" w:fill="auto"/>
            <w:noWrap/>
            <w:tcMar>
              <w:left w:w="58" w:type="dxa"/>
              <w:right w:w="58" w:type="dxa"/>
            </w:tcMar>
            <w:hideMark/>
          </w:tcPr>
          <w:p w14:paraId="6835226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0.499</w:t>
            </w:r>
          </w:p>
        </w:tc>
        <w:tc>
          <w:tcPr>
            <w:tcW w:w="0" w:type="auto"/>
            <w:shd w:val="clear" w:color="auto" w:fill="auto"/>
            <w:noWrap/>
            <w:tcMar>
              <w:left w:w="58" w:type="dxa"/>
              <w:right w:w="58" w:type="dxa"/>
            </w:tcMar>
            <w:vAlign w:val="bottom"/>
            <w:hideMark/>
          </w:tcPr>
          <w:p w14:paraId="5976D19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SENVPENV104</w:t>
            </w:r>
          </w:p>
        </w:tc>
        <w:tc>
          <w:tcPr>
            <w:tcW w:w="0" w:type="auto"/>
            <w:shd w:val="clear" w:color="auto" w:fill="auto"/>
            <w:noWrap/>
            <w:tcMar>
              <w:left w:w="58" w:type="dxa"/>
              <w:right w:w="58" w:type="dxa"/>
            </w:tcMar>
            <w:hideMark/>
          </w:tcPr>
          <w:p w14:paraId="3E5382D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1.292</w:t>
            </w:r>
          </w:p>
        </w:tc>
        <w:tc>
          <w:tcPr>
            <w:tcW w:w="0" w:type="auto"/>
            <w:shd w:val="clear" w:color="auto" w:fill="auto"/>
            <w:noWrap/>
            <w:tcMar>
              <w:left w:w="58" w:type="dxa"/>
              <w:right w:w="58" w:type="dxa"/>
            </w:tcMar>
            <w:hideMark/>
          </w:tcPr>
          <w:p w14:paraId="24CE7A8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1.419</w:t>
            </w:r>
          </w:p>
        </w:tc>
        <w:tc>
          <w:tcPr>
            <w:tcW w:w="0" w:type="auto"/>
            <w:shd w:val="clear" w:color="auto" w:fill="auto"/>
            <w:noWrap/>
            <w:tcMar>
              <w:left w:w="58" w:type="dxa"/>
              <w:right w:w="58" w:type="dxa"/>
            </w:tcMar>
            <w:hideMark/>
          </w:tcPr>
          <w:p w14:paraId="203F1E0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0.192</w:t>
            </w:r>
          </w:p>
        </w:tc>
      </w:tr>
      <w:tr w:rsidR="0054221A" w:rsidRPr="00D85068" w14:paraId="5F2601D5" w14:textId="77777777" w:rsidTr="00D85068">
        <w:trPr>
          <w:trHeight w:val="292"/>
          <w:tblHeader/>
        </w:trPr>
        <w:tc>
          <w:tcPr>
            <w:tcW w:w="0" w:type="auto"/>
            <w:vAlign w:val="bottom"/>
          </w:tcPr>
          <w:p w14:paraId="6FD52098"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SENGCLC7</w:t>
            </w:r>
          </w:p>
        </w:tc>
        <w:tc>
          <w:tcPr>
            <w:tcW w:w="0" w:type="auto"/>
          </w:tcPr>
          <w:p w14:paraId="5E5048E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1.032</w:t>
            </w:r>
          </w:p>
        </w:tc>
        <w:tc>
          <w:tcPr>
            <w:tcW w:w="0" w:type="auto"/>
          </w:tcPr>
          <w:p w14:paraId="490A808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1.053</w:t>
            </w:r>
          </w:p>
        </w:tc>
        <w:tc>
          <w:tcPr>
            <w:tcW w:w="1070" w:type="dxa"/>
          </w:tcPr>
          <w:p w14:paraId="32F2232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0.490</w:t>
            </w:r>
          </w:p>
        </w:tc>
        <w:tc>
          <w:tcPr>
            <w:tcW w:w="0" w:type="auto"/>
            <w:shd w:val="clear" w:color="auto" w:fill="auto"/>
            <w:noWrap/>
            <w:tcMar>
              <w:left w:w="58" w:type="dxa"/>
              <w:right w:w="58" w:type="dxa"/>
            </w:tcMar>
            <w:vAlign w:val="bottom"/>
            <w:hideMark/>
          </w:tcPr>
          <w:p w14:paraId="0E3C1E3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SSAFEMO55</w:t>
            </w:r>
          </w:p>
        </w:tc>
        <w:tc>
          <w:tcPr>
            <w:tcW w:w="0" w:type="auto"/>
            <w:shd w:val="clear" w:color="auto" w:fill="auto"/>
            <w:noWrap/>
            <w:tcMar>
              <w:left w:w="58" w:type="dxa"/>
              <w:right w:w="58" w:type="dxa"/>
            </w:tcMar>
            <w:hideMark/>
          </w:tcPr>
          <w:p w14:paraId="335ECAB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1.135</w:t>
            </w:r>
          </w:p>
        </w:tc>
        <w:tc>
          <w:tcPr>
            <w:tcW w:w="0" w:type="auto"/>
            <w:shd w:val="clear" w:color="auto" w:fill="auto"/>
            <w:noWrap/>
            <w:tcMar>
              <w:left w:w="58" w:type="dxa"/>
              <w:right w:w="58" w:type="dxa"/>
            </w:tcMar>
            <w:hideMark/>
          </w:tcPr>
          <w:p w14:paraId="5692A51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1.142</w:t>
            </w:r>
          </w:p>
        </w:tc>
        <w:tc>
          <w:tcPr>
            <w:tcW w:w="0" w:type="auto"/>
            <w:shd w:val="clear" w:color="auto" w:fill="auto"/>
            <w:noWrap/>
            <w:tcMar>
              <w:left w:w="58" w:type="dxa"/>
              <w:right w:w="58" w:type="dxa"/>
            </w:tcMar>
            <w:hideMark/>
          </w:tcPr>
          <w:p w14:paraId="52D362E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0.379</w:t>
            </w:r>
          </w:p>
        </w:tc>
        <w:tc>
          <w:tcPr>
            <w:tcW w:w="0" w:type="auto"/>
            <w:shd w:val="clear" w:color="auto" w:fill="auto"/>
            <w:noWrap/>
            <w:tcMar>
              <w:left w:w="58" w:type="dxa"/>
              <w:right w:w="58" w:type="dxa"/>
            </w:tcMar>
            <w:vAlign w:val="bottom"/>
            <w:hideMark/>
          </w:tcPr>
          <w:p w14:paraId="12871191"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SENVPENV105</w:t>
            </w:r>
          </w:p>
        </w:tc>
        <w:tc>
          <w:tcPr>
            <w:tcW w:w="0" w:type="auto"/>
            <w:shd w:val="clear" w:color="auto" w:fill="auto"/>
            <w:noWrap/>
            <w:tcMar>
              <w:left w:w="58" w:type="dxa"/>
              <w:right w:w="58" w:type="dxa"/>
            </w:tcMar>
            <w:hideMark/>
          </w:tcPr>
          <w:p w14:paraId="62B997A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0.910</w:t>
            </w:r>
          </w:p>
        </w:tc>
        <w:tc>
          <w:tcPr>
            <w:tcW w:w="0" w:type="auto"/>
            <w:shd w:val="clear" w:color="auto" w:fill="auto"/>
            <w:noWrap/>
            <w:tcMar>
              <w:left w:w="58" w:type="dxa"/>
              <w:right w:w="58" w:type="dxa"/>
            </w:tcMar>
            <w:hideMark/>
          </w:tcPr>
          <w:p w14:paraId="04FADEE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0.908</w:t>
            </w:r>
          </w:p>
        </w:tc>
        <w:tc>
          <w:tcPr>
            <w:tcW w:w="0" w:type="auto"/>
            <w:shd w:val="clear" w:color="auto" w:fill="auto"/>
            <w:noWrap/>
            <w:tcMar>
              <w:left w:w="58" w:type="dxa"/>
              <w:right w:w="58" w:type="dxa"/>
            </w:tcMar>
            <w:hideMark/>
          </w:tcPr>
          <w:p w14:paraId="2746B8A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0.454</w:t>
            </w:r>
          </w:p>
        </w:tc>
      </w:tr>
      <w:tr w:rsidR="0054221A" w:rsidRPr="00D85068" w14:paraId="0E169F76" w14:textId="77777777" w:rsidTr="00D85068">
        <w:trPr>
          <w:trHeight w:val="292"/>
          <w:tblHeader/>
        </w:trPr>
        <w:tc>
          <w:tcPr>
            <w:tcW w:w="0" w:type="auto"/>
            <w:vAlign w:val="bottom"/>
          </w:tcPr>
          <w:p w14:paraId="50212032"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SENGCLC8</w:t>
            </w:r>
          </w:p>
        </w:tc>
        <w:tc>
          <w:tcPr>
            <w:tcW w:w="0" w:type="auto"/>
          </w:tcPr>
          <w:p w14:paraId="21DCF38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1.002</w:t>
            </w:r>
          </w:p>
        </w:tc>
        <w:tc>
          <w:tcPr>
            <w:tcW w:w="0" w:type="auto"/>
          </w:tcPr>
          <w:p w14:paraId="347697C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0.989</w:t>
            </w:r>
          </w:p>
        </w:tc>
        <w:tc>
          <w:tcPr>
            <w:tcW w:w="1070" w:type="dxa"/>
          </w:tcPr>
          <w:p w14:paraId="44AA313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0.505</w:t>
            </w:r>
          </w:p>
        </w:tc>
        <w:tc>
          <w:tcPr>
            <w:tcW w:w="0" w:type="auto"/>
            <w:shd w:val="clear" w:color="auto" w:fill="auto"/>
            <w:noWrap/>
            <w:tcMar>
              <w:left w:w="58" w:type="dxa"/>
              <w:right w:w="58" w:type="dxa"/>
            </w:tcMar>
            <w:vAlign w:val="bottom"/>
            <w:hideMark/>
          </w:tcPr>
          <w:p w14:paraId="502F0F7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SSAFEMO56</w:t>
            </w:r>
          </w:p>
        </w:tc>
        <w:tc>
          <w:tcPr>
            <w:tcW w:w="0" w:type="auto"/>
            <w:shd w:val="clear" w:color="auto" w:fill="auto"/>
            <w:noWrap/>
            <w:tcMar>
              <w:left w:w="58" w:type="dxa"/>
              <w:right w:w="58" w:type="dxa"/>
            </w:tcMar>
            <w:hideMark/>
          </w:tcPr>
          <w:p w14:paraId="3870B46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1.008</w:t>
            </w:r>
          </w:p>
        </w:tc>
        <w:tc>
          <w:tcPr>
            <w:tcW w:w="0" w:type="auto"/>
            <w:shd w:val="clear" w:color="auto" w:fill="auto"/>
            <w:noWrap/>
            <w:tcMar>
              <w:left w:w="58" w:type="dxa"/>
              <w:right w:w="58" w:type="dxa"/>
            </w:tcMar>
            <w:hideMark/>
          </w:tcPr>
          <w:p w14:paraId="56C49B8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1.001</w:t>
            </w:r>
          </w:p>
        </w:tc>
        <w:tc>
          <w:tcPr>
            <w:tcW w:w="0" w:type="auto"/>
            <w:shd w:val="clear" w:color="auto" w:fill="auto"/>
            <w:noWrap/>
            <w:tcMar>
              <w:left w:w="58" w:type="dxa"/>
              <w:right w:w="58" w:type="dxa"/>
            </w:tcMar>
            <w:hideMark/>
          </w:tcPr>
          <w:p w14:paraId="4F90071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0.471</w:t>
            </w:r>
          </w:p>
        </w:tc>
        <w:tc>
          <w:tcPr>
            <w:tcW w:w="0" w:type="auto"/>
            <w:shd w:val="clear" w:color="auto" w:fill="auto"/>
            <w:noWrap/>
            <w:tcMar>
              <w:left w:w="58" w:type="dxa"/>
              <w:right w:w="58" w:type="dxa"/>
            </w:tcMar>
            <w:vAlign w:val="bottom"/>
            <w:hideMark/>
          </w:tcPr>
          <w:p w14:paraId="636C4D1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SENVPENV106</w:t>
            </w:r>
          </w:p>
        </w:tc>
        <w:tc>
          <w:tcPr>
            <w:tcW w:w="0" w:type="auto"/>
            <w:shd w:val="clear" w:color="auto" w:fill="auto"/>
            <w:noWrap/>
            <w:tcMar>
              <w:left w:w="58" w:type="dxa"/>
              <w:right w:w="58" w:type="dxa"/>
            </w:tcMar>
            <w:hideMark/>
          </w:tcPr>
          <w:p w14:paraId="4CD6B92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0.931</w:t>
            </w:r>
          </w:p>
        </w:tc>
        <w:tc>
          <w:tcPr>
            <w:tcW w:w="0" w:type="auto"/>
            <w:shd w:val="clear" w:color="auto" w:fill="auto"/>
            <w:noWrap/>
            <w:tcMar>
              <w:left w:w="58" w:type="dxa"/>
              <w:right w:w="58" w:type="dxa"/>
            </w:tcMar>
            <w:hideMark/>
          </w:tcPr>
          <w:p w14:paraId="648B18A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0.924</w:t>
            </w:r>
          </w:p>
        </w:tc>
        <w:tc>
          <w:tcPr>
            <w:tcW w:w="0" w:type="auto"/>
            <w:shd w:val="clear" w:color="auto" w:fill="auto"/>
            <w:noWrap/>
            <w:tcMar>
              <w:left w:w="58" w:type="dxa"/>
              <w:right w:w="58" w:type="dxa"/>
            </w:tcMar>
            <w:hideMark/>
          </w:tcPr>
          <w:p w14:paraId="473D19E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0.449</w:t>
            </w:r>
          </w:p>
        </w:tc>
      </w:tr>
      <w:tr w:rsidR="0054221A" w:rsidRPr="00D85068" w14:paraId="205D13CE" w14:textId="77777777" w:rsidTr="00D85068">
        <w:trPr>
          <w:trHeight w:val="292"/>
          <w:tblHeader/>
        </w:trPr>
        <w:tc>
          <w:tcPr>
            <w:tcW w:w="0" w:type="auto"/>
            <w:vAlign w:val="bottom"/>
          </w:tcPr>
          <w:p w14:paraId="14F039BA"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SENGREL9</w:t>
            </w:r>
          </w:p>
        </w:tc>
        <w:tc>
          <w:tcPr>
            <w:tcW w:w="0" w:type="auto"/>
          </w:tcPr>
          <w:p w14:paraId="5EE34F7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0.818</w:t>
            </w:r>
          </w:p>
        </w:tc>
        <w:tc>
          <w:tcPr>
            <w:tcW w:w="0" w:type="auto"/>
          </w:tcPr>
          <w:p w14:paraId="516C593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0.821</w:t>
            </w:r>
          </w:p>
        </w:tc>
        <w:tc>
          <w:tcPr>
            <w:tcW w:w="1070" w:type="dxa"/>
          </w:tcPr>
          <w:p w14:paraId="44A7ED7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0.618</w:t>
            </w:r>
          </w:p>
        </w:tc>
        <w:tc>
          <w:tcPr>
            <w:tcW w:w="0" w:type="auto"/>
            <w:shd w:val="clear" w:color="auto" w:fill="auto"/>
            <w:noWrap/>
            <w:tcMar>
              <w:left w:w="58" w:type="dxa"/>
              <w:right w:w="58" w:type="dxa"/>
            </w:tcMar>
            <w:vAlign w:val="bottom"/>
            <w:hideMark/>
          </w:tcPr>
          <w:p w14:paraId="794E07E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SSAFEMO57</w:t>
            </w:r>
          </w:p>
        </w:tc>
        <w:tc>
          <w:tcPr>
            <w:tcW w:w="0" w:type="auto"/>
            <w:shd w:val="clear" w:color="auto" w:fill="auto"/>
            <w:noWrap/>
            <w:tcMar>
              <w:left w:w="58" w:type="dxa"/>
              <w:right w:w="58" w:type="dxa"/>
            </w:tcMar>
            <w:hideMark/>
          </w:tcPr>
          <w:p w14:paraId="41923E0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1.097</w:t>
            </w:r>
          </w:p>
        </w:tc>
        <w:tc>
          <w:tcPr>
            <w:tcW w:w="0" w:type="auto"/>
            <w:shd w:val="clear" w:color="auto" w:fill="auto"/>
            <w:noWrap/>
            <w:tcMar>
              <w:left w:w="58" w:type="dxa"/>
              <w:right w:w="58" w:type="dxa"/>
            </w:tcMar>
            <w:hideMark/>
          </w:tcPr>
          <w:p w14:paraId="2262580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1.088</w:t>
            </w:r>
          </w:p>
        </w:tc>
        <w:tc>
          <w:tcPr>
            <w:tcW w:w="0" w:type="auto"/>
            <w:shd w:val="clear" w:color="auto" w:fill="auto"/>
            <w:noWrap/>
            <w:tcMar>
              <w:left w:w="58" w:type="dxa"/>
              <w:right w:w="58" w:type="dxa"/>
            </w:tcMar>
            <w:hideMark/>
          </w:tcPr>
          <w:p w14:paraId="31D6E07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0.400</w:t>
            </w:r>
          </w:p>
        </w:tc>
        <w:tc>
          <w:tcPr>
            <w:tcW w:w="0" w:type="auto"/>
            <w:shd w:val="clear" w:color="auto" w:fill="auto"/>
            <w:noWrap/>
            <w:tcMar>
              <w:left w:w="58" w:type="dxa"/>
              <w:right w:w="58" w:type="dxa"/>
            </w:tcMar>
            <w:vAlign w:val="bottom"/>
            <w:hideMark/>
          </w:tcPr>
          <w:p w14:paraId="1B6D7D9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SENVPENV107</w:t>
            </w:r>
          </w:p>
        </w:tc>
        <w:tc>
          <w:tcPr>
            <w:tcW w:w="0" w:type="auto"/>
            <w:shd w:val="clear" w:color="auto" w:fill="auto"/>
            <w:noWrap/>
            <w:tcMar>
              <w:left w:w="58" w:type="dxa"/>
              <w:right w:w="58" w:type="dxa"/>
            </w:tcMar>
            <w:hideMark/>
          </w:tcPr>
          <w:p w14:paraId="5276B25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0.894</w:t>
            </w:r>
          </w:p>
        </w:tc>
        <w:tc>
          <w:tcPr>
            <w:tcW w:w="0" w:type="auto"/>
            <w:shd w:val="clear" w:color="auto" w:fill="auto"/>
            <w:noWrap/>
            <w:tcMar>
              <w:left w:w="58" w:type="dxa"/>
              <w:right w:w="58" w:type="dxa"/>
            </w:tcMar>
            <w:hideMark/>
          </w:tcPr>
          <w:p w14:paraId="2EA5645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0.899</w:t>
            </w:r>
          </w:p>
        </w:tc>
        <w:tc>
          <w:tcPr>
            <w:tcW w:w="0" w:type="auto"/>
            <w:shd w:val="clear" w:color="auto" w:fill="auto"/>
            <w:noWrap/>
            <w:tcMar>
              <w:left w:w="58" w:type="dxa"/>
              <w:right w:w="58" w:type="dxa"/>
            </w:tcMar>
            <w:hideMark/>
          </w:tcPr>
          <w:p w14:paraId="1A072D2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0.485</w:t>
            </w:r>
          </w:p>
        </w:tc>
      </w:tr>
      <w:tr w:rsidR="0054221A" w:rsidRPr="00D85068" w14:paraId="2E1BD2C8" w14:textId="77777777" w:rsidTr="00D85068">
        <w:trPr>
          <w:trHeight w:val="292"/>
          <w:tblHeader/>
        </w:trPr>
        <w:tc>
          <w:tcPr>
            <w:tcW w:w="0" w:type="auto"/>
            <w:vAlign w:val="bottom"/>
          </w:tcPr>
          <w:p w14:paraId="2DCD945D"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SENGREL10</w:t>
            </w:r>
          </w:p>
        </w:tc>
        <w:tc>
          <w:tcPr>
            <w:tcW w:w="0" w:type="auto"/>
          </w:tcPr>
          <w:p w14:paraId="42C1750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0.870</w:t>
            </w:r>
          </w:p>
        </w:tc>
        <w:tc>
          <w:tcPr>
            <w:tcW w:w="0" w:type="auto"/>
          </w:tcPr>
          <w:p w14:paraId="12B42F3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0.869</w:t>
            </w:r>
          </w:p>
        </w:tc>
        <w:tc>
          <w:tcPr>
            <w:tcW w:w="1070" w:type="dxa"/>
          </w:tcPr>
          <w:p w14:paraId="2584335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0.593</w:t>
            </w:r>
          </w:p>
        </w:tc>
        <w:tc>
          <w:tcPr>
            <w:tcW w:w="0" w:type="auto"/>
            <w:shd w:val="clear" w:color="auto" w:fill="auto"/>
            <w:noWrap/>
            <w:tcMar>
              <w:left w:w="58" w:type="dxa"/>
              <w:right w:w="58" w:type="dxa"/>
            </w:tcMar>
            <w:vAlign w:val="bottom"/>
            <w:hideMark/>
          </w:tcPr>
          <w:p w14:paraId="5BB33D3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SSAFEMO58</w:t>
            </w:r>
          </w:p>
        </w:tc>
        <w:tc>
          <w:tcPr>
            <w:tcW w:w="0" w:type="auto"/>
            <w:shd w:val="clear" w:color="auto" w:fill="auto"/>
            <w:noWrap/>
            <w:tcMar>
              <w:left w:w="58" w:type="dxa"/>
              <w:right w:w="58" w:type="dxa"/>
            </w:tcMar>
            <w:hideMark/>
          </w:tcPr>
          <w:p w14:paraId="06405D4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1.079</w:t>
            </w:r>
          </w:p>
        </w:tc>
        <w:tc>
          <w:tcPr>
            <w:tcW w:w="0" w:type="auto"/>
            <w:shd w:val="clear" w:color="auto" w:fill="auto"/>
            <w:noWrap/>
            <w:tcMar>
              <w:left w:w="58" w:type="dxa"/>
              <w:right w:w="58" w:type="dxa"/>
            </w:tcMar>
            <w:hideMark/>
          </w:tcPr>
          <w:p w14:paraId="6E47D8D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1.087</w:t>
            </w:r>
          </w:p>
        </w:tc>
        <w:tc>
          <w:tcPr>
            <w:tcW w:w="0" w:type="auto"/>
            <w:shd w:val="clear" w:color="auto" w:fill="auto"/>
            <w:noWrap/>
            <w:tcMar>
              <w:left w:w="58" w:type="dxa"/>
              <w:right w:w="58" w:type="dxa"/>
            </w:tcMar>
            <w:hideMark/>
          </w:tcPr>
          <w:p w14:paraId="5555AA3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0.433</w:t>
            </w:r>
          </w:p>
        </w:tc>
        <w:tc>
          <w:tcPr>
            <w:tcW w:w="0" w:type="auto"/>
            <w:shd w:val="clear" w:color="auto" w:fill="auto"/>
            <w:noWrap/>
            <w:tcMar>
              <w:left w:w="58" w:type="dxa"/>
              <w:right w:w="58" w:type="dxa"/>
            </w:tcMar>
            <w:vAlign w:val="bottom"/>
            <w:hideMark/>
          </w:tcPr>
          <w:p w14:paraId="526F9CD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SENVINS108</w:t>
            </w:r>
          </w:p>
        </w:tc>
        <w:tc>
          <w:tcPr>
            <w:tcW w:w="0" w:type="auto"/>
            <w:shd w:val="clear" w:color="auto" w:fill="auto"/>
            <w:noWrap/>
            <w:tcMar>
              <w:left w:w="58" w:type="dxa"/>
              <w:right w:w="58" w:type="dxa"/>
            </w:tcMar>
            <w:hideMark/>
          </w:tcPr>
          <w:p w14:paraId="1EE0483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1.292</w:t>
            </w:r>
          </w:p>
        </w:tc>
        <w:tc>
          <w:tcPr>
            <w:tcW w:w="0" w:type="auto"/>
            <w:shd w:val="clear" w:color="auto" w:fill="auto"/>
            <w:noWrap/>
            <w:tcMar>
              <w:left w:w="58" w:type="dxa"/>
              <w:right w:w="58" w:type="dxa"/>
            </w:tcMar>
            <w:hideMark/>
          </w:tcPr>
          <w:p w14:paraId="1D3FE9C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1.501</w:t>
            </w:r>
          </w:p>
        </w:tc>
        <w:tc>
          <w:tcPr>
            <w:tcW w:w="0" w:type="auto"/>
            <w:shd w:val="clear" w:color="auto" w:fill="auto"/>
            <w:noWrap/>
            <w:tcMar>
              <w:left w:w="58" w:type="dxa"/>
              <w:right w:w="58" w:type="dxa"/>
            </w:tcMar>
            <w:hideMark/>
          </w:tcPr>
          <w:p w14:paraId="37F787A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0.166</w:t>
            </w:r>
          </w:p>
        </w:tc>
      </w:tr>
      <w:tr w:rsidR="0054221A" w:rsidRPr="00D85068" w14:paraId="76FDAA9E" w14:textId="77777777" w:rsidTr="00D85068">
        <w:trPr>
          <w:trHeight w:val="292"/>
          <w:tblHeader/>
        </w:trPr>
        <w:tc>
          <w:tcPr>
            <w:tcW w:w="0" w:type="auto"/>
            <w:vAlign w:val="bottom"/>
          </w:tcPr>
          <w:p w14:paraId="7C721693"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SENGREL11</w:t>
            </w:r>
          </w:p>
        </w:tc>
        <w:tc>
          <w:tcPr>
            <w:tcW w:w="0" w:type="auto"/>
          </w:tcPr>
          <w:p w14:paraId="3FD8F00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0.820</w:t>
            </w:r>
          </w:p>
        </w:tc>
        <w:tc>
          <w:tcPr>
            <w:tcW w:w="0" w:type="auto"/>
          </w:tcPr>
          <w:p w14:paraId="007D024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0.804</w:t>
            </w:r>
          </w:p>
        </w:tc>
        <w:tc>
          <w:tcPr>
            <w:tcW w:w="1070" w:type="dxa"/>
          </w:tcPr>
          <w:p w14:paraId="56CE21E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0.630</w:t>
            </w:r>
          </w:p>
        </w:tc>
        <w:tc>
          <w:tcPr>
            <w:tcW w:w="0" w:type="auto"/>
            <w:shd w:val="clear" w:color="auto" w:fill="auto"/>
            <w:noWrap/>
            <w:tcMar>
              <w:left w:w="58" w:type="dxa"/>
              <w:right w:w="58" w:type="dxa"/>
            </w:tcMar>
            <w:vAlign w:val="bottom"/>
            <w:hideMark/>
          </w:tcPr>
          <w:p w14:paraId="3CF89F2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SSAFPSAF59</w:t>
            </w:r>
          </w:p>
        </w:tc>
        <w:tc>
          <w:tcPr>
            <w:tcW w:w="0" w:type="auto"/>
            <w:shd w:val="clear" w:color="auto" w:fill="auto"/>
            <w:noWrap/>
            <w:tcMar>
              <w:left w:w="58" w:type="dxa"/>
              <w:right w:w="58" w:type="dxa"/>
            </w:tcMar>
            <w:hideMark/>
          </w:tcPr>
          <w:p w14:paraId="28FD50A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0.901</w:t>
            </w:r>
          </w:p>
        </w:tc>
        <w:tc>
          <w:tcPr>
            <w:tcW w:w="0" w:type="auto"/>
            <w:shd w:val="clear" w:color="auto" w:fill="auto"/>
            <w:noWrap/>
            <w:tcMar>
              <w:left w:w="58" w:type="dxa"/>
              <w:right w:w="58" w:type="dxa"/>
            </w:tcMar>
            <w:hideMark/>
          </w:tcPr>
          <w:p w14:paraId="190B580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0.887</w:t>
            </w:r>
          </w:p>
        </w:tc>
        <w:tc>
          <w:tcPr>
            <w:tcW w:w="0" w:type="auto"/>
            <w:shd w:val="clear" w:color="auto" w:fill="auto"/>
            <w:noWrap/>
            <w:tcMar>
              <w:left w:w="58" w:type="dxa"/>
              <w:right w:w="58" w:type="dxa"/>
            </w:tcMar>
            <w:hideMark/>
          </w:tcPr>
          <w:p w14:paraId="633CE41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0.545</w:t>
            </w:r>
          </w:p>
        </w:tc>
        <w:tc>
          <w:tcPr>
            <w:tcW w:w="0" w:type="auto"/>
            <w:shd w:val="clear" w:color="auto" w:fill="auto"/>
            <w:noWrap/>
            <w:tcMar>
              <w:left w:w="58" w:type="dxa"/>
              <w:right w:w="58" w:type="dxa"/>
            </w:tcMar>
            <w:vAlign w:val="bottom"/>
            <w:hideMark/>
          </w:tcPr>
          <w:p w14:paraId="32069D7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SENVINS109</w:t>
            </w:r>
          </w:p>
        </w:tc>
        <w:tc>
          <w:tcPr>
            <w:tcW w:w="0" w:type="auto"/>
            <w:shd w:val="clear" w:color="auto" w:fill="auto"/>
            <w:noWrap/>
            <w:tcMar>
              <w:left w:w="58" w:type="dxa"/>
              <w:right w:w="58" w:type="dxa"/>
            </w:tcMar>
            <w:hideMark/>
          </w:tcPr>
          <w:p w14:paraId="42D2F18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1.413</w:t>
            </w:r>
          </w:p>
        </w:tc>
        <w:tc>
          <w:tcPr>
            <w:tcW w:w="0" w:type="auto"/>
            <w:shd w:val="clear" w:color="auto" w:fill="auto"/>
            <w:noWrap/>
            <w:tcMar>
              <w:left w:w="58" w:type="dxa"/>
              <w:right w:w="58" w:type="dxa"/>
            </w:tcMar>
            <w:hideMark/>
          </w:tcPr>
          <w:p w14:paraId="3187F2E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1.601</w:t>
            </w:r>
          </w:p>
        </w:tc>
        <w:tc>
          <w:tcPr>
            <w:tcW w:w="0" w:type="auto"/>
            <w:shd w:val="clear" w:color="auto" w:fill="auto"/>
            <w:noWrap/>
            <w:tcMar>
              <w:left w:w="58" w:type="dxa"/>
              <w:right w:w="58" w:type="dxa"/>
            </w:tcMar>
            <w:hideMark/>
          </w:tcPr>
          <w:p w14:paraId="477F3AC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0.118</w:t>
            </w:r>
          </w:p>
        </w:tc>
      </w:tr>
      <w:tr w:rsidR="0054221A" w:rsidRPr="00D85068" w14:paraId="0E1F59A8" w14:textId="77777777" w:rsidTr="00D85068">
        <w:trPr>
          <w:trHeight w:val="292"/>
          <w:tblHeader/>
        </w:trPr>
        <w:tc>
          <w:tcPr>
            <w:tcW w:w="0" w:type="auto"/>
            <w:vAlign w:val="bottom"/>
          </w:tcPr>
          <w:p w14:paraId="7C876B8D"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SENGREL12</w:t>
            </w:r>
          </w:p>
        </w:tc>
        <w:tc>
          <w:tcPr>
            <w:tcW w:w="0" w:type="auto"/>
          </w:tcPr>
          <w:p w14:paraId="7235FFA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0.808</w:t>
            </w:r>
          </w:p>
        </w:tc>
        <w:tc>
          <w:tcPr>
            <w:tcW w:w="0" w:type="auto"/>
          </w:tcPr>
          <w:p w14:paraId="1C9E68A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0.801</w:t>
            </w:r>
          </w:p>
        </w:tc>
        <w:tc>
          <w:tcPr>
            <w:tcW w:w="1070" w:type="dxa"/>
          </w:tcPr>
          <w:p w14:paraId="0421188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0.637</w:t>
            </w:r>
          </w:p>
        </w:tc>
        <w:tc>
          <w:tcPr>
            <w:tcW w:w="0" w:type="auto"/>
            <w:shd w:val="clear" w:color="auto" w:fill="auto"/>
            <w:noWrap/>
            <w:tcMar>
              <w:left w:w="58" w:type="dxa"/>
              <w:right w:w="58" w:type="dxa"/>
            </w:tcMar>
            <w:vAlign w:val="bottom"/>
            <w:hideMark/>
          </w:tcPr>
          <w:p w14:paraId="04B58D7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SSAFPSAF60</w:t>
            </w:r>
          </w:p>
        </w:tc>
        <w:tc>
          <w:tcPr>
            <w:tcW w:w="0" w:type="auto"/>
            <w:shd w:val="clear" w:color="auto" w:fill="auto"/>
            <w:noWrap/>
            <w:tcMar>
              <w:left w:w="58" w:type="dxa"/>
              <w:right w:w="58" w:type="dxa"/>
            </w:tcMar>
            <w:hideMark/>
          </w:tcPr>
          <w:p w14:paraId="4400D31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1.004</w:t>
            </w:r>
          </w:p>
        </w:tc>
        <w:tc>
          <w:tcPr>
            <w:tcW w:w="0" w:type="auto"/>
            <w:shd w:val="clear" w:color="auto" w:fill="auto"/>
            <w:noWrap/>
            <w:tcMar>
              <w:left w:w="58" w:type="dxa"/>
              <w:right w:w="58" w:type="dxa"/>
            </w:tcMar>
            <w:hideMark/>
          </w:tcPr>
          <w:p w14:paraId="6EAEF06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0.994</w:t>
            </w:r>
          </w:p>
        </w:tc>
        <w:tc>
          <w:tcPr>
            <w:tcW w:w="0" w:type="auto"/>
            <w:shd w:val="clear" w:color="auto" w:fill="auto"/>
            <w:noWrap/>
            <w:tcMar>
              <w:left w:w="58" w:type="dxa"/>
              <w:right w:w="58" w:type="dxa"/>
            </w:tcMar>
            <w:hideMark/>
          </w:tcPr>
          <w:p w14:paraId="484A3B9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0.455</w:t>
            </w:r>
          </w:p>
        </w:tc>
        <w:tc>
          <w:tcPr>
            <w:tcW w:w="0" w:type="auto"/>
            <w:shd w:val="clear" w:color="auto" w:fill="auto"/>
            <w:noWrap/>
            <w:tcMar>
              <w:left w:w="58" w:type="dxa"/>
              <w:right w:w="58" w:type="dxa"/>
            </w:tcMar>
            <w:vAlign w:val="bottom"/>
            <w:hideMark/>
          </w:tcPr>
          <w:p w14:paraId="62DE1B4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SENVINS111</w:t>
            </w:r>
          </w:p>
        </w:tc>
        <w:tc>
          <w:tcPr>
            <w:tcW w:w="0" w:type="auto"/>
            <w:shd w:val="clear" w:color="auto" w:fill="auto"/>
            <w:noWrap/>
            <w:tcMar>
              <w:left w:w="58" w:type="dxa"/>
              <w:right w:w="58" w:type="dxa"/>
            </w:tcMar>
            <w:hideMark/>
          </w:tcPr>
          <w:p w14:paraId="7DC853F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0.882</w:t>
            </w:r>
          </w:p>
        </w:tc>
        <w:tc>
          <w:tcPr>
            <w:tcW w:w="0" w:type="auto"/>
            <w:shd w:val="clear" w:color="auto" w:fill="auto"/>
            <w:noWrap/>
            <w:tcMar>
              <w:left w:w="58" w:type="dxa"/>
              <w:right w:w="58" w:type="dxa"/>
            </w:tcMar>
            <w:hideMark/>
          </w:tcPr>
          <w:p w14:paraId="094941C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0.881</w:t>
            </w:r>
          </w:p>
        </w:tc>
        <w:tc>
          <w:tcPr>
            <w:tcW w:w="0" w:type="auto"/>
            <w:shd w:val="clear" w:color="auto" w:fill="auto"/>
            <w:noWrap/>
            <w:tcMar>
              <w:left w:w="58" w:type="dxa"/>
              <w:right w:w="58" w:type="dxa"/>
            </w:tcMar>
            <w:hideMark/>
          </w:tcPr>
          <w:p w14:paraId="5A6C770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0.514</w:t>
            </w:r>
          </w:p>
        </w:tc>
      </w:tr>
      <w:tr w:rsidR="0054221A" w:rsidRPr="00D85068" w14:paraId="04E24248" w14:textId="77777777" w:rsidTr="00D85068">
        <w:trPr>
          <w:trHeight w:val="292"/>
          <w:tblHeader/>
        </w:trPr>
        <w:tc>
          <w:tcPr>
            <w:tcW w:w="0" w:type="auto"/>
            <w:vAlign w:val="bottom"/>
          </w:tcPr>
          <w:p w14:paraId="63BF3D26"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SENGREL13</w:t>
            </w:r>
          </w:p>
        </w:tc>
        <w:tc>
          <w:tcPr>
            <w:tcW w:w="0" w:type="auto"/>
          </w:tcPr>
          <w:p w14:paraId="3A99C0B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0.910</w:t>
            </w:r>
          </w:p>
        </w:tc>
        <w:tc>
          <w:tcPr>
            <w:tcW w:w="0" w:type="auto"/>
          </w:tcPr>
          <w:p w14:paraId="3782BAC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0.914</w:t>
            </w:r>
          </w:p>
        </w:tc>
        <w:tc>
          <w:tcPr>
            <w:tcW w:w="1070" w:type="dxa"/>
          </w:tcPr>
          <w:p w14:paraId="2D44CBD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0.582</w:t>
            </w:r>
          </w:p>
        </w:tc>
        <w:tc>
          <w:tcPr>
            <w:tcW w:w="0" w:type="auto"/>
            <w:shd w:val="clear" w:color="auto" w:fill="auto"/>
            <w:noWrap/>
            <w:tcMar>
              <w:left w:w="58" w:type="dxa"/>
              <w:right w:w="58" w:type="dxa"/>
            </w:tcMar>
            <w:vAlign w:val="bottom"/>
            <w:hideMark/>
          </w:tcPr>
          <w:p w14:paraId="434C1B7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SSAFPSAF61</w:t>
            </w:r>
          </w:p>
        </w:tc>
        <w:tc>
          <w:tcPr>
            <w:tcW w:w="0" w:type="auto"/>
            <w:shd w:val="clear" w:color="auto" w:fill="auto"/>
            <w:noWrap/>
            <w:tcMar>
              <w:left w:w="58" w:type="dxa"/>
              <w:right w:w="58" w:type="dxa"/>
            </w:tcMar>
            <w:hideMark/>
          </w:tcPr>
          <w:p w14:paraId="59C69ED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1.214</w:t>
            </w:r>
          </w:p>
        </w:tc>
        <w:tc>
          <w:tcPr>
            <w:tcW w:w="0" w:type="auto"/>
            <w:shd w:val="clear" w:color="auto" w:fill="auto"/>
            <w:noWrap/>
            <w:tcMar>
              <w:left w:w="58" w:type="dxa"/>
              <w:right w:w="58" w:type="dxa"/>
            </w:tcMar>
            <w:hideMark/>
          </w:tcPr>
          <w:p w14:paraId="33C771B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1.368</w:t>
            </w:r>
          </w:p>
        </w:tc>
        <w:tc>
          <w:tcPr>
            <w:tcW w:w="0" w:type="auto"/>
            <w:shd w:val="clear" w:color="auto" w:fill="auto"/>
            <w:noWrap/>
            <w:tcMar>
              <w:left w:w="58" w:type="dxa"/>
              <w:right w:w="58" w:type="dxa"/>
            </w:tcMar>
            <w:hideMark/>
          </w:tcPr>
          <w:p w14:paraId="0561953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0.376</w:t>
            </w:r>
          </w:p>
        </w:tc>
        <w:tc>
          <w:tcPr>
            <w:tcW w:w="0" w:type="auto"/>
            <w:shd w:val="clear" w:color="auto" w:fill="auto"/>
            <w:noWrap/>
            <w:tcMar>
              <w:left w:w="58" w:type="dxa"/>
              <w:right w:w="58" w:type="dxa"/>
            </w:tcMar>
            <w:vAlign w:val="bottom"/>
            <w:hideMark/>
          </w:tcPr>
          <w:p w14:paraId="0BA6AA9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SENVINS113</w:t>
            </w:r>
          </w:p>
        </w:tc>
        <w:tc>
          <w:tcPr>
            <w:tcW w:w="0" w:type="auto"/>
            <w:shd w:val="clear" w:color="auto" w:fill="auto"/>
            <w:noWrap/>
            <w:tcMar>
              <w:left w:w="58" w:type="dxa"/>
              <w:right w:w="58" w:type="dxa"/>
            </w:tcMar>
            <w:hideMark/>
          </w:tcPr>
          <w:p w14:paraId="13EA1DA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0.867</w:t>
            </w:r>
          </w:p>
        </w:tc>
        <w:tc>
          <w:tcPr>
            <w:tcW w:w="0" w:type="auto"/>
            <w:shd w:val="clear" w:color="auto" w:fill="auto"/>
            <w:noWrap/>
            <w:tcMar>
              <w:left w:w="58" w:type="dxa"/>
              <w:right w:w="58" w:type="dxa"/>
            </w:tcMar>
            <w:hideMark/>
          </w:tcPr>
          <w:p w14:paraId="178019C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0.865</w:t>
            </w:r>
          </w:p>
        </w:tc>
        <w:tc>
          <w:tcPr>
            <w:tcW w:w="0" w:type="auto"/>
            <w:shd w:val="clear" w:color="auto" w:fill="auto"/>
            <w:noWrap/>
            <w:tcMar>
              <w:left w:w="58" w:type="dxa"/>
              <w:right w:w="58" w:type="dxa"/>
            </w:tcMar>
            <w:hideMark/>
          </w:tcPr>
          <w:p w14:paraId="2869FB8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0.518</w:t>
            </w:r>
          </w:p>
        </w:tc>
      </w:tr>
      <w:tr w:rsidR="0054221A" w:rsidRPr="00D85068" w14:paraId="63EA533E" w14:textId="77777777" w:rsidTr="00D85068">
        <w:trPr>
          <w:trHeight w:val="292"/>
          <w:tblHeader/>
        </w:trPr>
        <w:tc>
          <w:tcPr>
            <w:tcW w:w="0" w:type="auto"/>
            <w:vAlign w:val="bottom"/>
          </w:tcPr>
          <w:p w14:paraId="77158365"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SENGREL14</w:t>
            </w:r>
          </w:p>
        </w:tc>
        <w:tc>
          <w:tcPr>
            <w:tcW w:w="0" w:type="auto"/>
          </w:tcPr>
          <w:p w14:paraId="0F5E9F3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0.771</w:t>
            </w:r>
          </w:p>
        </w:tc>
        <w:tc>
          <w:tcPr>
            <w:tcW w:w="0" w:type="auto"/>
          </w:tcPr>
          <w:p w14:paraId="3C0F05F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0.748</w:t>
            </w:r>
          </w:p>
        </w:tc>
        <w:tc>
          <w:tcPr>
            <w:tcW w:w="1070" w:type="dxa"/>
          </w:tcPr>
          <w:p w14:paraId="2765317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0.656</w:t>
            </w:r>
          </w:p>
        </w:tc>
        <w:tc>
          <w:tcPr>
            <w:tcW w:w="0" w:type="auto"/>
            <w:shd w:val="clear" w:color="auto" w:fill="auto"/>
            <w:noWrap/>
            <w:tcMar>
              <w:left w:w="58" w:type="dxa"/>
              <w:right w:w="58" w:type="dxa"/>
            </w:tcMar>
            <w:vAlign w:val="bottom"/>
            <w:hideMark/>
          </w:tcPr>
          <w:p w14:paraId="7027A6C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SSAFPSAF62</w:t>
            </w:r>
          </w:p>
        </w:tc>
        <w:tc>
          <w:tcPr>
            <w:tcW w:w="0" w:type="auto"/>
            <w:shd w:val="clear" w:color="auto" w:fill="auto"/>
            <w:noWrap/>
            <w:tcMar>
              <w:left w:w="58" w:type="dxa"/>
              <w:right w:w="58" w:type="dxa"/>
            </w:tcMar>
            <w:hideMark/>
          </w:tcPr>
          <w:p w14:paraId="3C36067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0.960</w:t>
            </w:r>
          </w:p>
        </w:tc>
        <w:tc>
          <w:tcPr>
            <w:tcW w:w="0" w:type="auto"/>
            <w:shd w:val="clear" w:color="auto" w:fill="auto"/>
            <w:noWrap/>
            <w:tcMar>
              <w:left w:w="58" w:type="dxa"/>
              <w:right w:w="58" w:type="dxa"/>
            </w:tcMar>
            <w:hideMark/>
          </w:tcPr>
          <w:p w14:paraId="7FA406A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0.973</w:t>
            </w:r>
          </w:p>
        </w:tc>
        <w:tc>
          <w:tcPr>
            <w:tcW w:w="0" w:type="auto"/>
            <w:shd w:val="clear" w:color="auto" w:fill="auto"/>
            <w:noWrap/>
            <w:tcMar>
              <w:left w:w="58" w:type="dxa"/>
              <w:right w:w="58" w:type="dxa"/>
            </w:tcMar>
            <w:hideMark/>
          </w:tcPr>
          <w:p w14:paraId="52A14B8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0.526</w:t>
            </w:r>
          </w:p>
        </w:tc>
        <w:tc>
          <w:tcPr>
            <w:tcW w:w="0" w:type="auto"/>
            <w:shd w:val="clear" w:color="auto" w:fill="auto"/>
            <w:noWrap/>
            <w:tcMar>
              <w:left w:w="58" w:type="dxa"/>
              <w:right w:w="58" w:type="dxa"/>
            </w:tcMar>
            <w:vAlign w:val="bottom"/>
            <w:hideMark/>
          </w:tcPr>
          <w:p w14:paraId="10DB5FE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SENVINS114</w:t>
            </w:r>
          </w:p>
        </w:tc>
        <w:tc>
          <w:tcPr>
            <w:tcW w:w="0" w:type="auto"/>
            <w:shd w:val="clear" w:color="auto" w:fill="auto"/>
            <w:noWrap/>
            <w:tcMar>
              <w:left w:w="58" w:type="dxa"/>
              <w:right w:w="58" w:type="dxa"/>
            </w:tcMar>
            <w:hideMark/>
          </w:tcPr>
          <w:p w14:paraId="4AF9C21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0.909</w:t>
            </w:r>
          </w:p>
        </w:tc>
        <w:tc>
          <w:tcPr>
            <w:tcW w:w="0" w:type="auto"/>
            <w:shd w:val="clear" w:color="auto" w:fill="auto"/>
            <w:noWrap/>
            <w:tcMar>
              <w:left w:w="58" w:type="dxa"/>
              <w:right w:w="58" w:type="dxa"/>
            </w:tcMar>
            <w:hideMark/>
          </w:tcPr>
          <w:p w14:paraId="6A9771D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0.919</w:t>
            </w:r>
          </w:p>
        </w:tc>
        <w:tc>
          <w:tcPr>
            <w:tcW w:w="0" w:type="auto"/>
            <w:shd w:val="clear" w:color="auto" w:fill="auto"/>
            <w:noWrap/>
            <w:tcMar>
              <w:left w:w="58" w:type="dxa"/>
              <w:right w:w="58" w:type="dxa"/>
            </w:tcMar>
            <w:hideMark/>
          </w:tcPr>
          <w:p w14:paraId="4EF68F7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0.490</w:t>
            </w:r>
          </w:p>
        </w:tc>
      </w:tr>
      <w:tr w:rsidR="0054221A" w:rsidRPr="00D85068" w14:paraId="3D61F4F2" w14:textId="77777777" w:rsidTr="00D85068">
        <w:trPr>
          <w:trHeight w:val="292"/>
          <w:tblHeader/>
        </w:trPr>
        <w:tc>
          <w:tcPr>
            <w:tcW w:w="0" w:type="auto"/>
            <w:vAlign w:val="bottom"/>
          </w:tcPr>
          <w:p w14:paraId="2F886643"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SENGREL15</w:t>
            </w:r>
          </w:p>
        </w:tc>
        <w:tc>
          <w:tcPr>
            <w:tcW w:w="0" w:type="auto"/>
          </w:tcPr>
          <w:p w14:paraId="1EC7F20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1.041</w:t>
            </w:r>
          </w:p>
        </w:tc>
        <w:tc>
          <w:tcPr>
            <w:tcW w:w="0" w:type="auto"/>
          </w:tcPr>
          <w:p w14:paraId="779CE0A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1.067</w:t>
            </w:r>
          </w:p>
        </w:tc>
        <w:tc>
          <w:tcPr>
            <w:tcW w:w="1070" w:type="dxa"/>
          </w:tcPr>
          <w:p w14:paraId="5862D53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0.486</w:t>
            </w:r>
          </w:p>
        </w:tc>
        <w:tc>
          <w:tcPr>
            <w:tcW w:w="0" w:type="auto"/>
            <w:shd w:val="clear" w:color="auto" w:fill="auto"/>
            <w:noWrap/>
            <w:tcMar>
              <w:left w:w="58" w:type="dxa"/>
              <w:right w:w="58" w:type="dxa"/>
            </w:tcMar>
            <w:vAlign w:val="bottom"/>
            <w:hideMark/>
          </w:tcPr>
          <w:p w14:paraId="629A462B"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SSAFPSAF63</w:t>
            </w:r>
          </w:p>
        </w:tc>
        <w:tc>
          <w:tcPr>
            <w:tcW w:w="0" w:type="auto"/>
            <w:shd w:val="clear" w:color="auto" w:fill="auto"/>
            <w:noWrap/>
            <w:tcMar>
              <w:left w:w="58" w:type="dxa"/>
              <w:right w:w="58" w:type="dxa"/>
            </w:tcMar>
            <w:hideMark/>
          </w:tcPr>
          <w:p w14:paraId="5382B96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1.159</w:t>
            </w:r>
          </w:p>
        </w:tc>
        <w:tc>
          <w:tcPr>
            <w:tcW w:w="0" w:type="auto"/>
            <w:shd w:val="clear" w:color="auto" w:fill="auto"/>
            <w:noWrap/>
            <w:tcMar>
              <w:left w:w="58" w:type="dxa"/>
              <w:right w:w="58" w:type="dxa"/>
            </w:tcMar>
            <w:hideMark/>
          </w:tcPr>
          <w:p w14:paraId="590ED5A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1.126</w:t>
            </w:r>
          </w:p>
        </w:tc>
        <w:tc>
          <w:tcPr>
            <w:tcW w:w="0" w:type="auto"/>
            <w:shd w:val="clear" w:color="auto" w:fill="auto"/>
            <w:noWrap/>
            <w:tcMar>
              <w:left w:w="58" w:type="dxa"/>
              <w:right w:w="58" w:type="dxa"/>
            </w:tcMar>
            <w:hideMark/>
          </w:tcPr>
          <w:p w14:paraId="2927DEA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0.369</w:t>
            </w:r>
          </w:p>
        </w:tc>
        <w:tc>
          <w:tcPr>
            <w:tcW w:w="0" w:type="auto"/>
            <w:shd w:val="clear" w:color="auto" w:fill="auto"/>
            <w:noWrap/>
            <w:tcMar>
              <w:left w:w="58" w:type="dxa"/>
              <w:right w:w="58" w:type="dxa"/>
            </w:tcMar>
            <w:vAlign w:val="bottom"/>
            <w:hideMark/>
          </w:tcPr>
          <w:p w14:paraId="7994BAB3"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SENVINS115</w:t>
            </w:r>
          </w:p>
        </w:tc>
        <w:tc>
          <w:tcPr>
            <w:tcW w:w="0" w:type="auto"/>
            <w:shd w:val="clear" w:color="auto" w:fill="auto"/>
            <w:noWrap/>
            <w:tcMar>
              <w:left w:w="58" w:type="dxa"/>
              <w:right w:w="58" w:type="dxa"/>
            </w:tcMar>
            <w:hideMark/>
          </w:tcPr>
          <w:p w14:paraId="59CB5AA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0.948</w:t>
            </w:r>
          </w:p>
        </w:tc>
        <w:tc>
          <w:tcPr>
            <w:tcW w:w="0" w:type="auto"/>
            <w:shd w:val="clear" w:color="auto" w:fill="auto"/>
            <w:noWrap/>
            <w:tcMar>
              <w:left w:w="58" w:type="dxa"/>
              <w:right w:w="58" w:type="dxa"/>
            </w:tcMar>
            <w:hideMark/>
          </w:tcPr>
          <w:p w14:paraId="69620C7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0.922</w:t>
            </w:r>
          </w:p>
        </w:tc>
        <w:tc>
          <w:tcPr>
            <w:tcW w:w="0" w:type="auto"/>
            <w:shd w:val="clear" w:color="auto" w:fill="auto"/>
            <w:noWrap/>
            <w:tcMar>
              <w:left w:w="58" w:type="dxa"/>
              <w:right w:w="58" w:type="dxa"/>
            </w:tcMar>
            <w:hideMark/>
          </w:tcPr>
          <w:p w14:paraId="7186045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0.471</w:t>
            </w:r>
          </w:p>
        </w:tc>
      </w:tr>
      <w:tr w:rsidR="0054221A" w:rsidRPr="00D85068" w14:paraId="332D9AC1" w14:textId="77777777" w:rsidTr="00D85068">
        <w:trPr>
          <w:trHeight w:val="292"/>
          <w:tblHeader/>
        </w:trPr>
        <w:tc>
          <w:tcPr>
            <w:tcW w:w="0" w:type="auto"/>
            <w:vAlign w:val="bottom"/>
          </w:tcPr>
          <w:p w14:paraId="71FEB251"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SENGREL153</w:t>
            </w:r>
          </w:p>
        </w:tc>
        <w:tc>
          <w:tcPr>
            <w:tcW w:w="0" w:type="auto"/>
          </w:tcPr>
          <w:p w14:paraId="530BB56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0.997</w:t>
            </w:r>
          </w:p>
        </w:tc>
        <w:tc>
          <w:tcPr>
            <w:tcW w:w="0" w:type="auto"/>
          </w:tcPr>
          <w:p w14:paraId="033BF4F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1.028</w:t>
            </w:r>
          </w:p>
        </w:tc>
        <w:tc>
          <w:tcPr>
            <w:tcW w:w="1070" w:type="dxa"/>
          </w:tcPr>
          <w:p w14:paraId="2E30429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0.502</w:t>
            </w:r>
          </w:p>
        </w:tc>
        <w:tc>
          <w:tcPr>
            <w:tcW w:w="0" w:type="auto"/>
            <w:shd w:val="clear" w:color="auto" w:fill="auto"/>
            <w:noWrap/>
            <w:tcMar>
              <w:left w:w="58" w:type="dxa"/>
              <w:right w:w="58" w:type="dxa"/>
            </w:tcMar>
            <w:vAlign w:val="bottom"/>
            <w:hideMark/>
          </w:tcPr>
          <w:p w14:paraId="0C77D64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SSAFPSAF65</w:t>
            </w:r>
          </w:p>
        </w:tc>
        <w:tc>
          <w:tcPr>
            <w:tcW w:w="0" w:type="auto"/>
            <w:shd w:val="clear" w:color="auto" w:fill="auto"/>
            <w:noWrap/>
            <w:tcMar>
              <w:left w:w="58" w:type="dxa"/>
              <w:right w:w="58" w:type="dxa"/>
            </w:tcMar>
            <w:hideMark/>
          </w:tcPr>
          <w:p w14:paraId="6C6350F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0.862</w:t>
            </w:r>
          </w:p>
        </w:tc>
        <w:tc>
          <w:tcPr>
            <w:tcW w:w="0" w:type="auto"/>
            <w:shd w:val="clear" w:color="auto" w:fill="auto"/>
            <w:noWrap/>
            <w:tcMar>
              <w:left w:w="58" w:type="dxa"/>
              <w:right w:w="58" w:type="dxa"/>
            </w:tcMar>
            <w:hideMark/>
          </w:tcPr>
          <w:p w14:paraId="39259C9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0.807</w:t>
            </w:r>
          </w:p>
        </w:tc>
        <w:tc>
          <w:tcPr>
            <w:tcW w:w="0" w:type="auto"/>
            <w:shd w:val="clear" w:color="auto" w:fill="auto"/>
            <w:noWrap/>
            <w:tcMar>
              <w:left w:w="58" w:type="dxa"/>
              <w:right w:w="58" w:type="dxa"/>
            </w:tcMar>
            <w:hideMark/>
          </w:tcPr>
          <w:p w14:paraId="72F477A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0.574</w:t>
            </w:r>
          </w:p>
        </w:tc>
        <w:tc>
          <w:tcPr>
            <w:tcW w:w="0" w:type="auto"/>
            <w:shd w:val="clear" w:color="auto" w:fill="auto"/>
            <w:noWrap/>
            <w:tcMar>
              <w:left w:w="58" w:type="dxa"/>
              <w:right w:w="58" w:type="dxa"/>
            </w:tcMar>
            <w:vAlign w:val="bottom"/>
            <w:hideMark/>
          </w:tcPr>
          <w:p w14:paraId="279F7A71"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SENVINS117</w:t>
            </w:r>
          </w:p>
        </w:tc>
        <w:tc>
          <w:tcPr>
            <w:tcW w:w="0" w:type="auto"/>
            <w:shd w:val="clear" w:color="auto" w:fill="auto"/>
            <w:noWrap/>
            <w:tcMar>
              <w:left w:w="58" w:type="dxa"/>
              <w:right w:w="58" w:type="dxa"/>
            </w:tcMar>
            <w:hideMark/>
          </w:tcPr>
          <w:p w14:paraId="2C29183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0.868</w:t>
            </w:r>
          </w:p>
        </w:tc>
        <w:tc>
          <w:tcPr>
            <w:tcW w:w="0" w:type="auto"/>
            <w:shd w:val="clear" w:color="auto" w:fill="auto"/>
            <w:noWrap/>
            <w:tcMar>
              <w:left w:w="58" w:type="dxa"/>
              <w:right w:w="58" w:type="dxa"/>
            </w:tcMar>
            <w:hideMark/>
          </w:tcPr>
          <w:p w14:paraId="3F91F32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0.848</w:t>
            </w:r>
          </w:p>
        </w:tc>
        <w:tc>
          <w:tcPr>
            <w:tcW w:w="0" w:type="auto"/>
            <w:shd w:val="clear" w:color="auto" w:fill="auto"/>
            <w:noWrap/>
            <w:tcMar>
              <w:left w:w="58" w:type="dxa"/>
              <w:right w:w="58" w:type="dxa"/>
            </w:tcMar>
            <w:hideMark/>
          </w:tcPr>
          <w:p w14:paraId="5D2A19D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0.519</w:t>
            </w:r>
          </w:p>
        </w:tc>
      </w:tr>
      <w:tr w:rsidR="0054221A" w:rsidRPr="00D85068" w14:paraId="78099155" w14:textId="77777777" w:rsidTr="00D85068">
        <w:trPr>
          <w:trHeight w:val="292"/>
          <w:tblHeader/>
        </w:trPr>
        <w:tc>
          <w:tcPr>
            <w:tcW w:w="0" w:type="auto"/>
            <w:vAlign w:val="bottom"/>
          </w:tcPr>
          <w:p w14:paraId="7796B58D"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SENGREL16</w:t>
            </w:r>
          </w:p>
        </w:tc>
        <w:tc>
          <w:tcPr>
            <w:tcW w:w="0" w:type="auto"/>
          </w:tcPr>
          <w:p w14:paraId="6BBFE17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0.732</w:t>
            </w:r>
          </w:p>
        </w:tc>
        <w:tc>
          <w:tcPr>
            <w:tcW w:w="0" w:type="auto"/>
          </w:tcPr>
          <w:p w14:paraId="3B38E31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0.716</w:t>
            </w:r>
          </w:p>
        </w:tc>
        <w:tc>
          <w:tcPr>
            <w:tcW w:w="1070" w:type="dxa"/>
          </w:tcPr>
          <w:p w14:paraId="106D2CB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0.684</w:t>
            </w:r>
          </w:p>
        </w:tc>
        <w:tc>
          <w:tcPr>
            <w:tcW w:w="0" w:type="auto"/>
            <w:shd w:val="clear" w:color="auto" w:fill="auto"/>
            <w:noWrap/>
            <w:tcMar>
              <w:left w:w="58" w:type="dxa"/>
              <w:right w:w="58" w:type="dxa"/>
            </w:tcMar>
            <w:vAlign w:val="bottom"/>
            <w:hideMark/>
          </w:tcPr>
          <w:p w14:paraId="475870BF"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SSAFPSAF66</w:t>
            </w:r>
          </w:p>
        </w:tc>
        <w:tc>
          <w:tcPr>
            <w:tcW w:w="0" w:type="auto"/>
            <w:shd w:val="clear" w:color="auto" w:fill="auto"/>
            <w:noWrap/>
            <w:tcMar>
              <w:left w:w="58" w:type="dxa"/>
              <w:right w:w="58" w:type="dxa"/>
            </w:tcMar>
            <w:hideMark/>
          </w:tcPr>
          <w:p w14:paraId="26EA1F3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0.908</w:t>
            </w:r>
          </w:p>
        </w:tc>
        <w:tc>
          <w:tcPr>
            <w:tcW w:w="0" w:type="auto"/>
            <w:shd w:val="clear" w:color="auto" w:fill="auto"/>
            <w:noWrap/>
            <w:tcMar>
              <w:left w:w="58" w:type="dxa"/>
              <w:right w:w="58" w:type="dxa"/>
            </w:tcMar>
            <w:hideMark/>
          </w:tcPr>
          <w:p w14:paraId="7EBB391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0.909</w:t>
            </w:r>
          </w:p>
        </w:tc>
        <w:tc>
          <w:tcPr>
            <w:tcW w:w="0" w:type="auto"/>
            <w:shd w:val="clear" w:color="auto" w:fill="auto"/>
            <w:noWrap/>
            <w:tcMar>
              <w:left w:w="58" w:type="dxa"/>
              <w:right w:w="58" w:type="dxa"/>
            </w:tcMar>
            <w:hideMark/>
          </w:tcPr>
          <w:p w14:paraId="6F89501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0.565</w:t>
            </w:r>
          </w:p>
        </w:tc>
        <w:tc>
          <w:tcPr>
            <w:tcW w:w="0" w:type="auto"/>
            <w:shd w:val="clear" w:color="auto" w:fill="auto"/>
            <w:noWrap/>
            <w:tcMar>
              <w:left w:w="58" w:type="dxa"/>
              <w:right w:w="58" w:type="dxa"/>
            </w:tcMar>
            <w:vAlign w:val="bottom"/>
            <w:hideMark/>
          </w:tcPr>
          <w:p w14:paraId="01D15EA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SENVINS119</w:t>
            </w:r>
          </w:p>
        </w:tc>
        <w:tc>
          <w:tcPr>
            <w:tcW w:w="0" w:type="auto"/>
            <w:shd w:val="clear" w:color="auto" w:fill="auto"/>
            <w:noWrap/>
            <w:tcMar>
              <w:left w:w="58" w:type="dxa"/>
              <w:right w:w="58" w:type="dxa"/>
            </w:tcMar>
            <w:hideMark/>
          </w:tcPr>
          <w:p w14:paraId="5828718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0.778</w:t>
            </w:r>
          </w:p>
        </w:tc>
        <w:tc>
          <w:tcPr>
            <w:tcW w:w="0" w:type="auto"/>
            <w:shd w:val="clear" w:color="auto" w:fill="auto"/>
            <w:noWrap/>
            <w:tcMar>
              <w:left w:w="58" w:type="dxa"/>
              <w:right w:w="58" w:type="dxa"/>
            </w:tcMar>
            <w:hideMark/>
          </w:tcPr>
          <w:p w14:paraId="2298FC0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0.759</w:t>
            </w:r>
          </w:p>
        </w:tc>
        <w:tc>
          <w:tcPr>
            <w:tcW w:w="0" w:type="auto"/>
            <w:shd w:val="clear" w:color="auto" w:fill="auto"/>
            <w:noWrap/>
            <w:tcMar>
              <w:left w:w="58" w:type="dxa"/>
              <w:right w:w="58" w:type="dxa"/>
            </w:tcMar>
            <w:hideMark/>
          </w:tcPr>
          <w:p w14:paraId="62086B4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0.597</w:t>
            </w:r>
          </w:p>
        </w:tc>
      </w:tr>
      <w:tr w:rsidR="0054221A" w:rsidRPr="00D85068" w14:paraId="4FA55FB9" w14:textId="77777777" w:rsidTr="00D85068">
        <w:trPr>
          <w:trHeight w:val="292"/>
          <w:tblHeader/>
        </w:trPr>
        <w:tc>
          <w:tcPr>
            <w:tcW w:w="0" w:type="auto"/>
            <w:vAlign w:val="bottom"/>
          </w:tcPr>
          <w:p w14:paraId="22196FB4"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SENGREL17</w:t>
            </w:r>
          </w:p>
        </w:tc>
        <w:tc>
          <w:tcPr>
            <w:tcW w:w="0" w:type="auto"/>
          </w:tcPr>
          <w:p w14:paraId="44DF0FC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0.762</w:t>
            </w:r>
          </w:p>
        </w:tc>
        <w:tc>
          <w:tcPr>
            <w:tcW w:w="0" w:type="auto"/>
          </w:tcPr>
          <w:p w14:paraId="3C6C1DE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0.746</w:t>
            </w:r>
          </w:p>
        </w:tc>
        <w:tc>
          <w:tcPr>
            <w:tcW w:w="1070" w:type="dxa"/>
          </w:tcPr>
          <w:p w14:paraId="1AC4090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0.668</w:t>
            </w:r>
          </w:p>
        </w:tc>
        <w:tc>
          <w:tcPr>
            <w:tcW w:w="0" w:type="auto"/>
            <w:shd w:val="clear" w:color="auto" w:fill="auto"/>
            <w:noWrap/>
            <w:tcMar>
              <w:left w:w="58" w:type="dxa"/>
              <w:right w:w="58" w:type="dxa"/>
            </w:tcMar>
            <w:vAlign w:val="bottom"/>
            <w:hideMark/>
          </w:tcPr>
          <w:p w14:paraId="6D9A15E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SSAFPSAF67</w:t>
            </w:r>
          </w:p>
        </w:tc>
        <w:tc>
          <w:tcPr>
            <w:tcW w:w="0" w:type="auto"/>
            <w:shd w:val="clear" w:color="auto" w:fill="auto"/>
            <w:noWrap/>
            <w:tcMar>
              <w:left w:w="58" w:type="dxa"/>
              <w:right w:w="58" w:type="dxa"/>
            </w:tcMar>
            <w:hideMark/>
          </w:tcPr>
          <w:p w14:paraId="4B47DF2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0.816</w:t>
            </w:r>
          </w:p>
        </w:tc>
        <w:tc>
          <w:tcPr>
            <w:tcW w:w="0" w:type="auto"/>
            <w:shd w:val="clear" w:color="auto" w:fill="auto"/>
            <w:noWrap/>
            <w:tcMar>
              <w:left w:w="58" w:type="dxa"/>
              <w:right w:w="58" w:type="dxa"/>
            </w:tcMar>
            <w:hideMark/>
          </w:tcPr>
          <w:p w14:paraId="1F4945C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0.808</w:t>
            </w:r>
          </w:p>
        </w:tc>
        <w:tc>
          <w:tcPr>
            <w:tcW w:w="0" w:type="auto"/>
            <w:shd w:val="clear" w:color="auto" w:fill="auto"/>
            <w:noWrap/>
            <w:tcMar>
              <w:left w:w="58" w:type="dxa"/>
              <w:right w:w="58" w:type="dxa"/>
            </w:tcMar>
            <w:hideMark/>
          </w:tcPr>
          <w:p w14:paraId="5906658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0.628</w:t>
            </w:r>
          </w:p>
        </w:tc>
        <w:tc>
          <w:tcPr>
            <w:tcW w:w="0" w:type="auto"/>
            <w:shd w:val="clear" w:color="auto" w:fill="auto"/>
            <w:noWrap/>
            <w:tcMar>
              <w:left w:w="58" w:type="dxa"/>
              <w:right w:w="58" w:type="dxa"/>
            </w:tcMar>
            <w:vAlign w:val="bottom"/>
            <w:hideMark/>
          </w:tcPr>
          <w:p w14:paraId="65724A3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SENVINS121</w:t>
            </w:r>
          </w:p>
        </w:tc>
        <w:tc>
          <w:tcPr>
            <w:tcW w:w="0" w:type="auto"/>
            <w:shd w:val="clear" w:color="auto" w:fill="auto"/>
            <w:noWrap/>
            <w:tcMar>
              <w:left w:w="58" w:type="dxa"/>
              <w:right w:w="58" w:type="dxa"/>
            </w:tcMar>
            <w:hideMark/>
          </w:tcPr>
          <w:p w14:paraId="6C959C6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0.914</w:t>
            </w:r>
          </w:p>
        </w:tc>
        <w:tc>
          <w:tcPr>
            <w:tcW w:w="0" w:type="auto"/>
            <w:shd w:val="clear" w:color="auto" w:fill="auto"/>
            <w:noWrap/>
            <w:tcMar>
              <w:left w:w="58" w:type="dxa"/>
              <w:right w:w="58" w:type="dxa"/>
            </w:tcMar>
            <w:hideMark/>
          </w:tcPr>
          <w:p w14:paraId="429D403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0.866</w:t>
            </w:r>
          </w:p>
        </w:tc>
        <w:tc>
          <w:tcPr>
            <w:tcW w:w="0" w:type="auto"/>
            <w:shd w:val="clear" w:color="auto" w:fill="auto"/>
            <w:noWrap/>
            <w:tcMar>
              <w:left w:w="58" w:type="dxa"/>
              <w:right w:w="58" w:type="dxa"/>
            </w:tcMar>
            <w:hideMark/>
          </w:tcPr>
          <w:p w14:paraId="25B5EF2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0.466</w:t>
            </w:r>
          </w:p>
        </w:tc>
      </w:tr>
      <w:tr w:rsidR="0054221A" w:rsidRPr="00D85068" w14:paraId="115262D5" w14:textId="77777777" w:rsidTr="00D85068">
        <w:trPr>
          <w:trHeight w:val="292"/>
          <w:tblHeader/>
        </w:trPr>
        <w:tc>
          <w:tcPr>
            <w:tcW w:w="0" w:type="auto"/>
            <w:vAlign w:val="bottom"/>
          </w:tcPr>
          <w:p w14:paraId="165615E6"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SENGREL18</w:t>
            </w:r>
          </w:p>
        </w:tc>
        <w:tc>
          <w:tcPr>
            <w:tcW w:w="0" w:type="auto"/>
          </w:tcPr>
          <w:p w14:paraId="7F92DC4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0.888</w:t>
            </w:r>
          </w:p>
        </w:tc>
        <w:tc>
          <w:tcPr>
            <w:tcW w:w="0" w:type="auto"/>
          </w:tcPr>
          <w:p w14:paraId="4019E48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0.883</w:t>
            </w:r>
          </w:p>
        </w:tc>
        <w:tc>
          <w:tcPr>
            <w:tcW w:w="1070" w:type="dxa"/>
          </w:tcPr>
          <w:p w14:paraId="3C60698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0.596</w:t>
            </w:r>
          </w:p>
        </w:tc>
        <w:tc>
          <w:tcPr>
            <w:tcW w:w="0" w:type="auto"/>
            <w:shd w:val="clear" w:color="auto" w:fill="auto"/>
            <w:noWrap/>
            <w:tcMar>
              <w:left w:w="58" w:type="dxa"/>
              <w:right w:w="58" w:type="dxa"/>
            </w:tcMar>
            <w:vAlign w:val="bottom"/>
            <w:hideMark/>
          </w:tcPr>
          <w:p w14:paraId="59BC53A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SSAFPSAF68</w:t>
            </w:r>
          </w:p>
        </w:tc>
        <w:tc>
          <w:tcPr>
            <w:tcW w:w="0" w:type="auto"/>
            <w:shd w:val="clear" w:color="auto" w:fill="auto"/>
            <w:noWrap/>
            <w:tcMar>
              <w:left w:w="58" w:type="dxa"/>
              <w:right w:w="58" w:type="dxa"/>
            </w:tcMar>
            <w:hideMark/>
          </w:tcPr>
          <w:p w14:paraId="28E1123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0.862</w:t>
            </w:r>
          </w:p>
        </w:tc>
        <w:tc>
          <w:tcPr>
            <w:tcW w:w="0" w:type="auto"/>
            <w:shd w:val="clear" w:color="auto" w:fill="auto"/>
            <w:noWrap/>
            <w:tcMar>
              <w:left w:w="58" w:type="dxa"/>
              <w:right w:w="58" w:type="dxa"/>
            </w:tcMar>
            <w:hideMark/>
          </w:tcPr>
          <w:p w14:paraId="5D83BF4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0.862</w:t>
            </w:r>
          </w:p>
        </w:tc>
        <w:tc>
          <w:tcPr>
            <w:tcW w:w="0" w:type="auto"/>
            <w:shd w:val="clear" w:color="auto" w:fill="auto"/>
            <w:noWrap/>
            <w:tcMar>
              <w:left w:w="58" w:type="dxa"/>
              <w:right w:w="58" w:type="dxa"/>
            </w:tcMar>
            <w:hideMark/>
          </w:tcPr>
          <w:p w14:paraId="224F2DE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0.596</w:t>
            </w:r>
          </w:p>
        </w:tc>
        <w:tc>
          <w:tcPr>
            <w:tcW w:w="0" w:type="auto"/>
            <w:shd w:val="clear" w:color="auto" w:fill="auto"/>
            <w:noWrap/>
            <w:tcMar>
              <w:left w:w="58" w:type="dxa"/>
              <w:right w:w="58" w:type="dxa"/>
            </w:tcMar>
            <w:vAlign w:val="bottom"/>
            <w:hideMark/>
          </w:tcPr>
          <w:p w14:paraId="52A1394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SENVINS122</w:t>
            </w:r>
          </w:p>
        </w:tc>
        <w:tc>
          <w:tcPr>
            <w:tcW w:w="0" w:type="auto"/>
            <w:shd w:val="clear" w:color="auto" w:fill="auto"/>
            <w:noWrap/>
            <w:tcMar>
              <w:left w:w="58" w:type="dxa"/>
              <w:right w:w="58" w:type="dxa"/>
            </w:tcMar>
            <w:hideMark/>
          </w:tcPr>
          <w:p w14:paraId="0E1F5FB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0.972</w:t>
            </w:r>
          </w:p>
        </w:tc>
        <w:tc>
          <w:tcPr>
            <w:tcW w:w="0" w:type="auto"/>
            <w:shd w:val="clear" w:color="auto" w:fill="auto"/>
            <w:noWrap/>
            <w:tcMar>
              <w:left w:w="58" w:type="dxa"/>
              <w:right w:w="58" w:type="dxa"/>
            </w:tcMar>
            <w:hideMark/>
          </w:tcPr>
          <w:p w14:paraId="64A8B4A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0.948</w:t>
            </w:r>
          </w:p>
        </w:tc>
        <w:tc>
          <w:tcPr>
            <w:tcW w:w="0" w:type="auto"/>
            <w:shd w:val="clear" w:color="auto" w:fill="auto"/>
            <w:noWrap/>
            <w:tcMar>
              <w:left w:w="58" w:type="dxa"/>
              <w:right w:w="58" w:type="dxa"/>
            </w:tcMar>
            <w:hideMark/>
          </w:tcPr>
          <w:p w14:paraId="3727EA4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0.427</w:t>
            </w:r>
          </w:p>
        </w:tc>
      </w:tr>
      <w:tr w:rsidR="0054221A" w:rsidRPr="00D85068" w14:paraId="113D9D46" w14:textId="77777777" w:rsidTr="00D85068">
        <w:trPr>
          <w:trHeight w:val="292"/>
          <w:tblHeader/>
        </w:trPr>
        <w:tc>
          <w:tcPr>
            <w:tcW w:w="0" w:type="auto"/>
            <w:vAlign w:val="bottom"/>
          </w:tcPr>
          <w:p w14:paraId="20A64718"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SENGREL19</w:t>
            </w:r>
          </w:p>
        </w:tc>
        <w:tc>
          <w:tcPr>
            <w:tcW w:w="0" w:type="auto"/>
          </w:tcPr>
          <w:p w14:paraId="260222A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0.951</w:t>
            </w:r>
          </w:p>
        </w:tc>
        <w:tc>
          <w:tcPr>
            <w:tcW w:w="0" w:type="auto"/>
          </w:tcPr>
          <w:p w14:paraId="3AF8770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0.932</w:t>
            </w:r>
          </w:p>
        </w:tc>
        <w:tc>
          <w:tcPr>
            <w:tcW w:w="1070" w:type="dxa"/>
          </w:tcPr>
          <w:p w14:paraId="68FBF66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0.549</w:t>
            </w:r>
          </w:p>
        </w:tc>
        <w:tc>
          <w:tcPr>
            <w:tcW w:w="0" w:type="auto"/>
            <w:shd w:val="clear" w:color="auto" w:fill="auto"/>
            <w:noWrap/>
            <w:tcMar>
              <w:left w:w="58" w:type="dxa"/>
              <w:right w:w="58" w:type="dxa"/>
            </w:tcMar>
            <w:vAlign w:val="bottom"/>
            <w:hideMark/>
          </w:tcPr>
          <w:p w14:paraId="2528AE9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SSAFPSAF69</w:t>
            </w:r>
          </w:p>
        </w:tc>
        <w:tc>
          <w:tcPr>
            <w:tcW w:w="0" w:type="auto"/>
            <w:shd w:val="clear" w:color="auto" w:fill="auto"/>
            <w:noWrap/>
            <w:tcMar>
              <w:left w:w="58" w:type="dxa"/>
              <w:right w:w="58" w:type="dxa"/>
            </w:tcMar>
            <w:hideMark/>
          </w:tcPr>
          <w:p w14:paraId="24BF13F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0.804</w:t>
            </w:r>
          </w:p>
        </w:tc>
        <w:tc>
          <w:tcPr>
            <w:tcW w:w="0" w:type="auto"/>
            <w:shd w:val="clear" w:color="auto" w:fill="auto"/>
            <w:noWrap/>
            <w:tcMar>
              <w:left w:w="58" w:type="dxa"/>
              <w:right w:w="58" w:type="dxa"/>
            </w:tcMar>
            <w:hideMark/>
          </w:tcPr>
          <w:p w14:paraId="516E22F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0.802</w:t>
            </w:r>
          </w:p>
        </w:tc>
        <w:tc>
          <w:tcPr>
            <w:tcW w:w="0" w:type="auto"/>
            <w:shd w:val="clear" w:color="auto" w:fill="auto"/>
            <w:noWrap/>
            <w:tcMar>
              <w:left w:w="58" w:type="dxa"/>
              <w:right w:w="58" w:type="dxa"/>
            </w:tcMar>
            <w:hideMark/>
          </w:tcPr>
          <w:p w14:paraId="0940C3C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0.630</w:t>
            </w:r>
          </w:p>
        </w:tc>
        <w:tc>
          <w:tcPr>
            <w:tcW w:w="0" w:type="auto"/>
            <w:shd w:val="clear" w:color="auto" w:fill="auto"/>
            <w:noWrap/>
            <w:tcMar>
              <w:left w:w="58" w:type="dxa"/>
              <w:right w:w="58" w:type="dxa"/>
            </w:tcMar>
            <w:vAlign w:val="bottom"/>
            <w:hideMark/>
          </w:tcPr>
          <w:p w14:paraId="14A2DBBF"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SENVPHEA123</w:t>
            </w:r>
          </w:p>
        </w:tc>
        <w:tc>
          <w:tcPr>
            <w:tcW w:w="0" w:type="auto"/>
            <w:shd w:val="clear" w:color="auto" w:fill="auto"/>
            <w:noWrap/>
            <w:tcMar>
              <w:left w:w="58" w:type="dxa"/>
              <w:right w:w="58" w:type="dxa"/>
            </w:tcMar>
            <w:hideMark/>
          </w:tcPr>
          <w:p w14:paraId="46D4E1F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1.223</w:t>
            </w:r>
          </w:p>
        </w:tc>
        <w:tc>
          <w:tcPr>
            <w:tcW w:w="0" w:type="auto"/>
            <w:shd w:val="clear" w:color="auto" w:fill="auto"/>
            <w:noWrap/>
            <w:tcMar>
              <w:left w:w="58" w:type="dxa"/>
              <w:right w:w="58" w:type="dxa"/>
            </w:tcMar>
            <w:hideMark/>
          </w:tcPr>
          <w:p w14:paraId="6FEC8CD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1.320</w:t>
            </w:r>
          </w:p>
        </w:tc>
        <w:tc>
          <w:tcPr>
            <w:tcW w:w="0" w:type="auto"/>
            <w:shd w:val="clear" w:color="auto" w:fill="auto"/>
            <w:noWrap/>
            <w:tcMar>
              <w:left w:w="58" w:type="dxa"/>
              <w:right w:w="58" w:type="dxa"/>
            </w:tcMar>
            <w:hideMark/>
          </w:tcPr>
          <w:p w14:paraId="60E3764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0.311</w:t>
            </w:r>
          </w:p>
        </w:tc>
      </w:tr>
      <w:tr w:rsidR="0054221A" w:rsidRPr="00D85068" w14:paraId="57AE3A66" w14:textId="77777777" w:rsidTr="00D85068">
        <w:trPr>
          <w:trHeight w:val="292"/>
          <w:tblHeader/>
        </w:trPr>
        <w:tc>
          <w:tcPr>
            <w:tcW w:w="0" w:type="auto"/>
            <w:vAlign w:val="bottom"/>
          </w:tcPr>
          <w:p w14:paraId="03C7363D"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SENGREL20</w:t>
            </w:r>
          </w:p>
        </w:tc>
        <w:tc>
          <w:tcPr>
            <w:tcW w:w="0" w:type="auto"/>
          </w:tcPr>
          <w:p w14:paraId="0C78714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0.915</w:t>
            </w:r>
          </w:p>
        </w:tc>
        <w:tc>
          <w:tcPr>
            <w:tcW w:w="0" w:type="auto"/>
          </w:tcPr>
          <w:p w14:paraId="039F076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0.915</w:t>
            </w:r>
          </w:p>
        </w:tc>
        <w:tc>
          <w:tcPr>
            <w:tcW w:w="1070" w:type="dxa"/>
          </w:tcPr>
          <w:p w14:paraId="06EB433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0.578</w:t>
            </w:r>
          </w:p>
        </w:tc>
        <w:tc>
          <w:tcPr>
            <w:tcW w:w="0" w:type="auto"/>
            <w:shd w:val="clear" w:color="auto" w:fill="auto"/>
            <w:noWrap/>
            <w:tcMar>
              <w:left w:w="58" w:type="dxa"/>
              <w:right w:w="58" w:type="dxa"/>
            </w:tcMar>
            <w:vAlign w:val="bottom"/>
            <w:hideMark/>
          </w:tcPr>
          <w:p w14:paraId="0A7DB40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SSAFPSAF70</w:t>
            </w:r>
          </w:p>
        </w:tc>
        <w:tc>
          <w:tcPr>
            <w:tcW w:w="0" w:type="auto"/>
            <w:shd w:val="clear" w:color="auto" w:fill="auto"/>
            <w:noWrap/>
            <w:tcMar>
              <w:left w:w="58" w:type="dxa"/>
              <w:right w:w="58" w:type="dxa"/>
            </w:tcMar>
            <w:hideMark/>
          </w:tcPr>
          <w:p w14:paraId="1370226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0.834</w:t>
            </w:r>
          </w:p>
        </w:tc>
        <w:tc>
          <w:tcPr>
            <w:tcW w:w="0" w:type="auto"/>
            <w:shd w:val="clear" w:color="auto" w:fill="auto"/>
            <w:noWrap/>
            <w:tcMar>
              <w:left w:w="58" w:type="dxa"/>
              <w:right w:w="58" w:type="dxa"/>
            </w:tcMar>
            <w:hideMark/>
          </w:tcPr>
          <w:p w14:paraId="4FE3685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0.833</w:t>
            </w:r>
          </w:p>
        </w:tc>
        <w:tc>
          <w:tcPr>
            <w:tcW w:w="0" w:type="auto"/>
            <w:shd w:val="clear" w:color="auto" w:fill="auto"/>
            <w:noWrap/>
            <w:tcMar>
              <w:left w:w="58" w:type="dxa"/>
              <w:right w:w="58" w:type="dxa"/>
            </w:tcMar>
            <w:hideMark/>
          </w:tcPr>
          <w:p w14:paraId="62266C3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0.611</w:t>
            </w:r>
          </w:p>
        </w:tc>
        <w:tc>
          <w:tcPr>
            <w:tcW w:w="0" w:type="auto"/>
            <w:shd w:val="clear" w:color="auto" w:fill="auto"/>
            <w:noWrap/>
            <w:tcMar>
              <w:left w:w="58" w:type="dxa"/>
              <w:right w:w="58" w:type="dxa"/>
            </w:tcMar>
            <w:vAlign w:val="bottom"/>
            <w:hideMark/>
          </w:tcPr>
          <w:p w14:paraId="7711F33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SENVPHEA124</w:t>
            </w:r>
          </w:p>
        </w:tc>
        <w:tc>
          <w:tcPr>
            <w:tcW w:w="0" w:type="auto"/>
            <w:shd w:val="clear" w:color="auto" w:fill="auto"/>
            <w:noWrap/>
            <w:tcMar>
              <w:left w:w="58" w:type="dxa"/>
              <w:right w:w="58" w:type="dxa"/>
            </w:tcMar>
            <w:hideMark/>
          </w:tcPr>
          <w:p w14:paraId="06AD37A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1.231</w:t>
            </w:r>
          </w:p>
        </w:tc>
        <w:tc>
          <w:tcPr>
            <w:tcW w:w="0" w:type="auto"/>
            <w:shd w:val="clear" w:color="auto" w:fill="auto"/>
            <w:noWrap/>
            <w:tcMar>
              <w:left w:w="58" w:type="dxa"/>
              <w:right w:w="58" w:type="dxa"/>
            </w:tcMar>
            <w:hideMark/>
          </w:tcPr>
          <w:p w14:paraId="3E3D39C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1.390</w:t>
            </w:r>
          </w:p>
        </w:tc>
        <w:tc>
          <w:tcPr>
            <w:tcW w:w="0" w:type="auto"/>
            <w:shd w:val="clear" w:color="auto" w:fill="auto"/>
            <w:noWrap/>
            <w:tcMar>
              <w:left w:w="58" w:type="dxa"/>
              <w:right w:w="58" w:type="dxa"/>
            </w:tcMar>
            <w:hideMark/>
          </w:tcPr>
          <w:p w14:paraId="4DDDF93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0.318</w:t>
            </w:r>
          </w:p>
        </w:tc>
      </w:tr>
      <w:tr w:rsidR="0054221A" w:rsidRPr="00D85068" w14:paraId="70F7430A" w14:textId="77777777" w:rsidTr="00D85068">
        <w:trPr>
          <w:trHeight w:val="292"/>
          <w:tblHeader/>
        </w:trPr>
        <w:tc>
          <w:tcPr>
            <w:tcW w:w="0" w:type="auto"/>
            <w:vAlign w:val="bottom"/>
          </w:tcPr>
          <w:p w14:paraId="52033438"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SENGREL21</w:t>
            </w:r>
          </w:p>
        </w:tc>
        <w:tc>
          <w:tcPr>
            <w:tcW w:w="0" w:type="auto"/>
          </w:tcPr>
          <w:p w14:paraId="5FF7280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0.951</w:t>
            </w:r>
          </w:p>
        </w:tc>
        <w:tc>
          <w:tcPr>
            <w:tcW w:w="0" w:type="auto"/>
          </w:tcPr>
          <w:p w14:paraId="27C76CA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0.939</w:t>
            </w:r>
          </w:p>
        </w:tc>
        <w:tc>
          <w:tcPr>
            <w:tcW w:w="1070" w:type="dxa"/>
          </w:tcPr>
          <w:p w14:paraId="28A05A4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0.547</w:t>
            </w:r>
          </w:p>
        </w:tc>
        <w:tc>
          <w:tcPr>
            <w:tcW w:w="0" w:type="auto"/>
            <w:shd w:val="clear" w:color="auto" w:fill="auto"/>
            <w:noWrap/>
            <w:tcMar>
              <w:left w:w="58" w:type="dxa"/>
              <w:right w:w="58" w:type="dxa"/>
            </w:tcMar>
            <w:vAlign w:val="bottom"/>
            <w:hideMark/>
          </w:tcPr>
          <w:p w14:paraId="2AB30E56"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SSAFPSAF71</w:t>
            </w:r>
          </w:p>
        </w:tc>
        <w:tc>
          <w:tcPr>
            <w:tcW w:w="0" w:type="auto"/>
            <w:shd w:val="clear" w:color="auto" w:fill="auto"/>
            <w:noWrap/>
            <w:tcMar>
              <w:left w:w="58" w:type="dxa"/>
              <w:right w:w="58" w:type="dxa"/>
            </w:tcMar>
            <w:hideMark/>
          </w:tcPr>
          <w:p w14:paraId="3239BED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0.905</w:t>
            </w:r>
          </w:p>
        </w:tc>
        <w:tc>
          <w:tcPr>
            <w:tcW w:w="0" w:type="auto"/>
            <w:shd w:val="clear" w:color="auto" w:fill="auto"/>
            <w:noWrap/>
            <w:tcMar>
              <w:left w:w="58" w:type="dxa"/>
              <w:right w:w="58" w:type="dxa"/>
            </w:tcMar>
            <w:hideMark/>
          </w:tcPr>
          <w:p w14:paraId="6C5B813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0.899</w:t>
            </w:r>
          </w:p>
        </w:tc>
        <w:tc>
          <w:tcPr>
            <w:tcW w:w="0" w:type="auto"/>
            <w:shd w:val="clear" w:color="auto" w:fill="auto"/>
            <w:noWrap/>
            <w:tcMar>
              <w:left w:w="58" w:type="dxa"/>
              <w:right w:w="58" w:type="dxa"/>
            </w:tcMar>
            <w:hideMark/>
          </w:tcPr>
          <w:p w14:paraId="0D791AE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0.577</w:t>
            </w:r>
          </w:p>
        </w:tc>
        <w:tc>
          <w:tcPr>
            <w:tcW w:w="0" w:type="auto"/>
            <w:shd w:val="clear" w:color="auto" w:fill="auto"/>
            <w:noWrap/>
            <w:tcMar>
              <w:left w:w="58" w:type="dxa"/>
              <w:right w:w="58" w:type="dxa"/>
            </w:tcMar>
            <w:vAlign w:val="bottom"/>
            <w:hideMark/>
          </w:tcPr>
          <w:p w14:paraId="7A092C56"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SENVPHEA125</w:t>
            </w:r>
          </w:p>
        </w:tc>
        <w:tc>
          <w:tcPr>
            <w:tcW w:w="0" w:type="auto"/>
            <w:shd w:val="clear" w:color="auto" w:fill="auto"/>
            <w:noWrap/>
            <w:tcMar>
              <w:left w:w="58" w:type="dxa"/>
              <w:right w:w="58" w:type="dxa"/>
            </w:tcMar>
            <w:hideMark/>
          </w:tcPr>
          <w:p w14:paraId="4CF6D01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1.468</w:t>
            </w:r>
          </w:p>
        </w:tc>
        <w:tc>
          <w:tcPr>
            <w:tcW w:w="0" w:type="auto"/>
            <w:shd w:val="clear" w:color="auto" w:fill="auto"/>
            <w:noWrap/>
            <w:tcMar>
              <w:left w:w="58" w:type="dxa"/>
              <w:right w:w="58" w:type="dxa"/>
            </w:tcMar>
            <w:hideMark/>
          </w:tcPr>
          <w:p w14:paraId="3399A4C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1.934</w:t>
            </w:r>
          </w:p>
        </w:tc>
        <w:tc>
          <w:tcPr>
            <w:tcW w:w="0" w:type="auto"/>
            <w:shd w:val="clear" w:color="auto" w:fill="auto"/>
            <w:noWrap/>
            <w:tcMar>
              <w:left w:w="58" w:type="dxa"/>
              <w:right w:w="58" w:type="dxa"/>
            </w:tcMar>
            <w:hideMark/>
          </w:tcPr>
          <w:p w14:paraId="28521B8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0.201</w:t>
            </w:r>
          </w:p>
        </w:tc>
      </w:tr>
      <w:tr w:rsidR="0054221A" w:rsidRPr="00D85068" w14:paraId="53259B63" w14:textId="77777777" w:rsidTr="00D85068">
        <w:trPr>
          <w:trHeight w:val="292"/>
          <w:tblHeader/>
        </w:trPr>
        <w:tc>
          <w:tcPr>
            <w:tcW w:w="0" w:type="auto"/>
            <w:vAlign w:val="bottom"/>
          </w:tcPr>
          <w:p w14:paraId="58D3C287"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SENGREL22</w:t>
            </w:r>
          </w:p>
        </w:tc>
        <w:tc>
          <w:tcPr>
            <w:tcW w:w="0" w:type="auto"/>
          </w:tcPr>
          <w:p w14:paraId="4EDAA47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0.985</w:t>
            </w:r>
          </w:p>
        </w:tc>
        <w:tc>
          <w:tcPr>
            <w:tcW w:w="0" w:type="auto"/>
          </w:tcPr>
          <w:p w14:paraId="34E4208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0.993</w:t>
            </w:r>
          </w:p>
        </w:tc>
        <w:tc>
          <w:tcPr>
            <w:tcW w:w="1070" w:type="dxa"/>
          </w:tcPr>
          <w:p w14:paraId="2EC0B6D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0.528</w:t>
            </w:r>
          </w:p>
        </w:tc>
        <w:tc>
          <w:tcPr>
            <w:tcW w:w="0" w:type="auto"/>
            <w:shd w:val="clear" w:color="auto" w:fill="auto"/>
            <w:noWrap/>
            <w:tcMar>
              <w:left w:w="58" w:type="dxa"/>
              <w:right w:w="58" w:type="dxa"/>
            </w:tcMar>
            <w:vAlign w:val="bottom"/>
            <w:hideMark/>
          </w:tcPr>
          <w:p w14:paraId="3232D069"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SSAFBUL72</w:t>
            </w:r>
          </w:p>
        </w:tc>
        <w:tc>
          <w:tcPr>
            <w:tcW w:w="0" w:type="auto"/>
            <w:shd w:val="clear" w:color="auto" w:fill="auto"/>
            <w:noWrap/>
            <w:tcMar>
              <w:left w:w="58" w:type="dxa"/>
              <w:right w:w="58" w:type="dxa"/>
            </w:tcMar>
            <w:hideMark/>
          </w:tcPr>
          <w:p w14:paraId="62722D7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0.885</w:t>
            </w:r>
          </w:p>
        </w:tc>
        <w:tc>
          <w:tcPr>
            <w:tcW w:w="0" w:type="auto"/>
            <w:shd w:val="clear" w:color="auto" w:fill="auto"/>
            <w:noWrap/>
            <w:tcMar>
              <w:left w:w="58" w:type="dxa"/>
              <w:right w:w="58" w:type="dxa"/>
            </w:tcMar>
            <w:hideMark/>
          </w:tcPr>
          <w:p w14:paraId="5147794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0.869</w:t>
            </w:r>
          </w:p>
        </w:tc>
        <w:tc>
          <w:tcPr>
            <w:tcW w:w="0" w:type="auto"/>
            <w:shd w:val="clear" w:color="auto" w:fill="auto"/>
            <w:noWrap/>
            <w:tcMar>
              <w:left w:w="58" w:type="dxa"/>
              <w:right w:w="58" w:type="dxa"/>
            </w:tcMar>
            <w:hideMark/>
          </w:tcPr>
          <w:p w14:paraId="3E04C8C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0.592</w:t>
            </w:r>
          </w:p>
        </w:tc>
        <w:tc>
          <w:tcPr>
            <w:tcW w:w="0" w:type="auto"/>
            <w:shd w:val="clear" w:color="auto" w:fill="auto"/>
            <w:noWrap/>
            <w:tcMar>
              <w:left w:w="58" w:type="dxa"/>
              <w:right w:w="58" w:type="dxa"/>
            </w:tcMar>
            <w:vAlign w:val="bottom"/>
            <w:hideMark/>
          </w:tcPr>
          <w:p w14:paraId="58982DC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SENVPHEA126</w:t>
            </w:r>
          </w:p>
        </w:tc>
        <w:tc>
          <w:tcPr>
            <w:tcW w:w="0" w:type="auto"/>
            <w:shd w:val="clear" w:color="auto" w:fill="auto"/>
            <w:noWrap/>
            <w:tcMar>
              <w:left w:w="58" w:type="dxa"/>
              <w:right w:w="58" w:type="dxa"/>
            </w:tcMar>
            <w:hideMark/>
          </w:tcPr>
          <w:p w14:paraId="6121D65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1.432</w:t>
            </w:r>
          </w:p>
        </w:tc>
        <w:tc>
          <w:tcPr>
            <w:tcW w:w="0" w:type="auto"/>
            <w:shd w:val="clear" w:color="auto" w:fill="auto"/>
            <w:noWrap/>
            <w:tcMar>
              <w:left w:w="58" w:type="dxa"/>
              <w:right w:w="58" w:type="dxa"/>
            </w:tcMar>
            <w:hideMark/>
          </w:tcPr>
          <w:p w14:paraId="6A2851F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1.638</w:t>
            </w:r>
          </w:p>
        </w:tc>
        <w:tc>
          <w:tcPr>
            <w:tcW w:w="0" w:type="auto"/>
            <w:shd w:val="clear" w:color="auto" w:fill="auto"/>
            <w:noWrap/>
            <w:tcMar>
              <w:left w:w="58" w:type="dxa"/>
              <w:right w:w="58" w:type="dxa"/>
            </w:tcMar>
            <w:hideMark/>
          </w:tcPr>
          <w:p w14:paraId="27DC8D4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0.141</w:t>
            </w:r>
          </w:p>
        </w:tc>
      </w:tr>
      <w:tr w:rsidR="0054221A" w:rsidRPr="00D85068" w14:paraId="0CDF08C3" w14:textId="77777777" w:rsidTr="00D85068">
        <w:trPr>
          <w:trHeight w:val="292"/>
          <w:tblHeader/>
        </w:trPr>
        <w:tc>
          <w:tcPr>
            <w:tcW w:w="0" w:type="auto"/>
            <w:vAlign w:val="bottom"/>
          </w:tcPr>
          <w:p w14:paraId="64C70BB1"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SENGREL26</w:t>
            </w:r>
          </w:p>
        </w:tc>
        <w:tc>
          <w:tcPr>
            <w:tcW w:w="0" w:type="auto"/>
          </w:tcPr>
          <w:p w14:paraId="4318604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1.095</w:t>
            </w:r>
          </w:p>
        </w:tc>
        <w:tc>
          <w:tcPr>
            <w:tcW w:w="0" w:type="auto"/>
          </w:tcPr>
          <w:p w14:paraId="1931D7D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1.109</w:t>
            </w:r>
          </w:p>
        </w:tc>
        <w:tc>
          <w:tcPr>
            <w:tcW w:w="1070" w:type="dxa"/>
          </w:tcPr>
          <w:p w14:paraId="2831088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0.466</w:t>
            </w:r>
          </w:p>
        </w:tc>
        <w:tc>
          <w:tcPr>
            <w:tcW w:w="0" w:type="auto"/>
            <w:shd w:val="clear" w:color="auto" w:fill="auto"/>
            <w:noWrap/>
            <w:tcMar>
              <w:left w:w="58" w:type="dxa"/>
              <w:right w:w="58" w:type="dxa"/>
            </w:tcMar>
            <w:vAlign w:val="bottom"/>
            <w:hideMark/>
          </w:tcPr>
          <w:p w14:paraId="7C1FEA5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SSAFBUL74</w:t>
            </w:r>
          </w:p>
        </w:tc>
        <w:tc>
          <w:tcPr>
            <w:tcW w:w="0" w:type="auto"/>
            <w:shd w:val="clear" w:color="auto" w:fill="auto"/>
            <w:noWrap/>
            <w:tcMar>
              <w:left w:w="58" w:type="dxa"/>
              <w:right w:w="58" w:type="dxa"/>
            </w:tcMar>
            <w:hideMark/>
          </w:tcPr>
          <w:p w14:paraId="6F6E159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0.965</w:t>
            </w:r>
          </w:p>
        </w:tc>
        <w:tc>
          <w:tcPr>
            <w:tcW w:w="0" w:type="auto"/>
            <w:shd w:val="clear" w:color="auto" w:fill="auto"/>
            <w:noWrap/>
            <w:tcMar>
              <w:left w:w="58" w:type="dxa"/>
              <w:right w:w="58" w:type="dxa"/>
            </w:tcMar>
            <w:hideMark/>
          </w:tcPr>
          <w:p w14:paraId="6D40651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0.961</w:t>
            </w:r>
          </w:p>
        </w:tc>
        <w:tc>
          <w:tcPr>
            <w:tcW w:w="0" w:type="auto"/>
            <w:shd w:val="clear" w:color="auto" w:fill="auto"/>
            <w:noWrap/>
            <w:tcMar>
              <w:left w:w="58" w:type="dxa"/>
              <w:right w:w="58" w:type="dxa"/>
            </w:tcMar>
            <w:hideMark/>
          </w:tcPr>
          <w:p w14:paraId="5A7294E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0.548</w:t>
            </w:r>
          </w:p>
        </w:tc>
        <w:tc>
          <w:tcPr>
            <w:tcW w:w="0" w:type="auto"/>
            <w:shd w:val="clear" w:color="auto" w:fill="auto"/>
            <w:noWrap/>
            <w:tcMar>
              <w:left w:w="58" w:type="dxa"/>
              <w:right w:w="58" w:type="dxa"/>
            </w:tcMar>
            <w:vAlign w:val="bottom"/>
            <w:hideMark/>
          </w:tcPr>
          <w:p w14:paraId="78C6ECE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SENVPHEA127</w:t>
            </w:r>
          </w:p>
        </w:tc>
        <w:tc>
          <w:tcPr>
            <w:tcW w:w="0" w:type="auto"/>
            <w:shd w:val="clear" w:color="auto" w:fill="auto"/>
            <w:noWrap/>
            <w:tcMar>
              <w:left w:w="58" w:type="dxa"/>
              <w:right w:w="58" w:type="dxa"/>
            </w:tcMar>
            <w:hideMark/>
          </w:tcPr>
          <w:p w14:paraId="027C5B3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1.440</w:t>
            </w:r>
          </w:p>
        </w:tc>
        <w:tc>
          <w:tcPr>
            <w:tcW w:w="0" w:type="auto"/>
            <w:shd w:val="clear" w:color="auto" w:fill="auto"/>
            <w:noWrap/>
            <w:tcMar>
              <w:left w:w="58" w:type="dxa"/>
              <w:right w:w="58" w:type="dxa"/>
            </w:tcMar>
            <w:hideMark/>
          </w:tcPr>
          <w:p w14:paraId="77C38D5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1.790</w:t>
            </w:r>
          </w:p>
        </w:tc>
        <w:tc>
          <w:tcPr>
            <w:tcW w:w="0" w:type="auto"/>
            <w:shd w:val="clear" w:color="auto" w:fill="auto"/>
            <w:noWrap/>
            <w:tcMar>
              <w:left w:w="58" w:type="dxa"/>
              <w:right w:w="58" w:type="dxa"/>
            </w:tcMar>
            <w:hideMark/>
          </w:tcPr>
          <w:p w14:paraId="241320D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0.164</w:t>
            </w:r>
          </w:p>
        </w:tc>
      </w:tr>
      <w:tr w:rsidR="0054221A" w:rsidRPr="00D85068" w14:paraId="61D87C30" w14:textId="77777777" w:rsidTr="00D85068">
        <w:trPr>
          <w:trHeight w:val="292"/>
          <w:tblHeader/>
        </w:trPr>
        <w:tc>
          <w:tcPr>
            <w:tcW w:w="0" w:type="auto"/>
            <w:vAlign w:val="bottom"/>
          </w:tcPr>
          <w:p w14:paraId="635FC69A"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SENGREL29</w:t>
            </w:r>
          </w:p>
        </w:tc>
        <w:tc>
          <w:tcPr>
            <w:tcW w:w="0" w:type="auto"/>
          </w:tcPr>
          <w:p w14:paraId="6C52F0C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0.981</w:t>
            </w:r>
          </w:p>
        </w:tc>
        <w:tc>
          <w:tcPr>
            <w:tcW w:w="0" w:type="auto"/>
          </w:tcPr>
          <w:p w14:paraId="44EB5B7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0.958</w:t>
            </w:r>
          </w:p>
        </w:tc>
        <w:tc>
          <w:tcPr>
            <w:tcW w:w="1070" w:type="dxa"/>
          </w:tcPr>
          <w:p w14:paraId="1421543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0.521</w:t>
            </w:r>
          </w:p>
        </w:tc>
        <w:tc>
          <w:tcPr>
            <w:tcW w:w="0" w:type="auto"/>
            <w:shd w:val="clear" w:color="auto" w:fill="auto"/>
            <w:noWrap/>
            <w:tcMar>
              <w:left w:w="58" w:type="dxa"/>
              <w:right w:w="58" w:type="dxa"/>
            </w:tcMar>
            <w:vAlign w:val="bottom"/>
            <w:hideMark/>
          </w:tcPr>
          <w:p w14:paraId="5DA9070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SSAFBUL75</w:t>
            </w:r>
          </w:p>
        </w:tc>
        <w:tc>
          <w:tcPr>
            <w:tcW w:w="0" w:type="auto"/>
            <w:shd w:val="clear" w:color="auto" w:fill="auto"/>
            <w:noWrap/>
            <w:tcMar>
              <w:left w:w="58" w:type="dxa"/>
              <w:right w:w="58" w:type="dxa"/>
            </w:tcMar>
            <w:hideMark/>
          </w:tcPr>
          <w:p w14:paraId="387FFFE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0.948</w:t>
            </w:r>
          </w:p>
        </w:tc>
        <w:tc>
          <w:tcPr>
            <w:tcW w:w="0" w:type="auto"/>
            <w:shd w:val="clear" w:color="auto" w:fill="auto"/>
            <w:noWrap/>
            <w:tcMar>
              <w:left w:w="58" w:type="dxa"/>
              <w:right w:w="58" w:type="dxa"/>
            </w:tcMar>
            <w:hideMark/>
          </w:tcPr>
          <w:p w14:paraId="2188D84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0.932</w:t>
            </w:r>
          </w:p>
        </w:tc>
        <w:tc>
          <w:tcPr>
            <w:tcW w:w="0" w:type="auto"/>
            <w:shd w:val="clear" w:color="auto" w:fill="auto"/>
            <w:noWrap/>
            <w:tcMar>
              <w:left w:w="58" w:type="dxa"/>
              <w:right w:w="58" w:type="dxa"/>
            </w:tcMar>
            <w:hideMark/>
          </w:tcPr>
          <w:p w14:paraId="19DEA8D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0.551</w:t>
            </w:r>
          </w:p>
        </w:tc>
        <w:tc>
          <w:tcPr>
            <w:tcW w:w="0" w:type="auto"/>
            <w:shd w:val="clear" w:color="auto" w:fill="auto"/>
            <w:noWrap/>
            <w:tcMar>
              <w:left w:w="58" w:type="dxa"/>
              <w:right w:w="58" w:type="dxa"/>
            </w:tcMar>
            <w:vAlign w:val="bottom"/>
            <w:hideMark/>
          </w:tcPr>
          <w:p w14:paraId="0E00E42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SENVPHEA128</w:t>
            </w:r>
          </w:p>
        </w:tc>
        <w:tc>
          <w:tcPr>
            <w:tcW w:w="0" w:type="auto"/>
            <w:shd w:val="clear" w:color="auto" w:fill="auto"/>
            <w:noWrap/>
            <w:tcMar>
              <w:left w:w="58" w:type="dxa"/>
              <w:right w:w="58" w:type="dxa"/>
            </w:tcMar>
            <w:hideMark/>
          </w:tcPr>
          <w:p w14:paraId="533E6D8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1.484</w:t>
            </w:r>
          </w:p>
        </w:tc>
        <w:tc>
          <w:tcPr>
            <w:tcW w:w="0" w:type="auto"/>
            <w:shd w:val="clear" w:color="auto" w:fill="auto"/>
            <w:noWrap/>
            <w:tcMar>
              <w:left w:w="58" w:type="dxa"/>
              <w:right w:w="58" w:type="dxa"/>
            </w:tcMar>
            <w:hideMark/>
          </w:tcPr>
          <w:p w14:paraId="1CFCFCC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1.950</w:t>
            </w:r>
          </w:p>
        </w:tc>
        <w:tc>
          <w:tcPr>
            <w:tcW w:w="0" w:type="auto"/>
            <w:shd w:val="clear" w:color="auto" w:fill="auto"/>
            <w:noWrap/>
            <w:tcMar>
              <w:left w:w="58" w:type="dxa"/>
              <w:right w:w="58" w:type="dxa"/>
            </w:tcMar>
            <w:hideMark/>
          </w:tcPr>
          <w:p w14:paraId="307A609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0.184</w:t>
            </w:r>
          </w:p>
        </w:tc>
      </w:tr>
      <w:tr w:rsidR="0054221A" w:rsidRPr="00D85068" w14:paraId="0355096C" w14:textId="77777777" w:rsidTr="00D85068">
        <w:trPr>
          <w:trHeight w:val="292"/>
          <w:tblHeader/>
        </w:trPr>
        <w:tc>
          <w:tcPr>
            <w:tcW w:w="0" w:type="auto"/>
            <w:vAlign w:val="bottom"/>
          </w:tcPr>
          <w:p w14:paraId="49211687"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SENGPAR43</w:t>
            </w:r>
          </w:p>
        </w:tc>
        <w:tc>
          <w:tcPr>
            <w:tcW w:w="0" w:type="auto"/>
          </w:tcPr>
          <w:p w14:paraId="156A11C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1.093</w:t>
            </w:r>
          </w:p>
        </w:tc>
        <w:tc>
          <w:tcPr>
            <w:tcW w:w="0" w:type="auto"/>
          </w:tcPr>
          <w:p w14:paraId="21381BB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1.142</w:t>
            </w:r>
          </w:p>
        </w:tc>
        <w:tc>
          <w:tcPr>
            <w:tcW w:w="1070" w:type="dxa"/>
          </w:tcPr>
          <w:p w14:paraId="008C05F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0.490</w:t>
            </w:r>
          </w:p>
        </w:tc>
        <w:tc>
          <w:tcPr>
            <w:tcW w:w="0" w:type="auto"/>
            <w:shd w:val="clear" w:color="auto" w:fill="auto"/>
            <w:noWrap/>
            <w:tcMar>
              <w:left w:w="58" w:type="dxa"/>
              <w:right w:w="58" w:type="dxa"/>
            </w:tcMar>
            <w:vAlign w:val="bottom"/>
            <w:hideMark/>
          </w:tcPr>
          <w:p w14:paraId="16CD76F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SSAFBUL76</w:t>
            </w:r>
          </w:p>
        </w:tc>
        <w:tc>
          <w:tcPr>
            <w:tcW w:w="0" w:type="auto"/>
            <w:shd w:val="clear" w:color="auto" w:fill="auto"/>
            <w:noWrap/>
            <w:tcMar>
              <w:left w:w="58" w:type="dxa"/>
              <w:right w:w="58" w:type="dxa"/>
            </w:tcMar>
            <w:hideMark/>
          </w:tcPr>
          <w:p w14:paraId="635A08A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0.976</w:t>
            </w:r>
          </w:p>
        </w:tc>
        <w:tc>
          <w:tcPr>
            <w:tcW w:w="0" w:type="auto"/>
            <w:shd w:val="clear" w:color="auto" w:fill="auto"/>
            <w:noWrap/>
            <w:tcMar>
              <w:left w:w="58" w:type="dxa"/>
              <w:right w:w="58" w:type="dxa"/>
            </w:tcMar>
            <w:hideMark/>
          </w:tcPr>
          <w:p w14:paraId="100B882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0.988</w:t>
            </w:r>
          </w:p>
        </w:tc>
        <w:tc>
          <w:tcPr>
            <w:tcW w:w="0" w:type="auto"/>
            <w:shd w:val="clear" w:color="auto" w:fill="auto"/>
            <w:noWrap/>
            <w:tcMar>
              <w:left w:w="58" w:type="dxa"/>
              <w:right w:w="58" w:type="dxa"/>
            </w:tcMar>
            <w:hideMark/>
          </w:tcPr>
          <w:p w14:paraId="25727A3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0.548</w:t>
            </w:r>
          </w:p>
        </w:tc>
        <w:tc>
          <w:tcPr>
            <w:tcW w:w="0" w:type="auto"/>
            <w:shd w:val="clear" w:color="auto" w:fill="auto"/>
            <w:noWrap/>
            <w:tcMar>
              <w:left w:w="58" w:type="dxa"/>
              <w:right w:w="58" w:type="dxa"/>
            </w:tcMar>
            <w:vAlign w:val="bottom"/>
            <w:hideMark/>
          </w:tcPr>
          <w:p w14:paraId="33C6444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SENVPHEA129</w:t>
            </w:r>
          </w:p>
        </w:tc>
        <w:tc>
          <w:tcPr>
            <w:tcW w:w="0" w:type="auto"/>
            <w:shd w:val="clear" w:color="auto" w:fill="auto"/>
            <w:noWrap/>
            <w:tcMar>
              <w:left w:w="58" w:type="dxa"/>
              <w:right w:w="58" w:type="dxa"/>
            </w:tcMar>
            <w:hideMark/>
          </w:tcPr>
          <w:p w14:paraId="583529A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1.687</w:t>
            </w:r>
          </w:p>
        </w:tc>
        <w:tc>
          <w:tcPr>
            <w:tcW w:w="0" w:type="auto"/>
            <w:shd w:val="clear" w:color="auto" w:fill="auto"/>
            <w:noWrap/>
            <w:tcMar>
              <w:left w:w="58" w:type="dxa"/>
              <w:right w:w="58" w:type="dxa"/>
            </w:tcMar>
            <w:hideMark/>
          </w:tcPr>
          <w:p w14:paraId="0A8C0D2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2.514</w:t>
            </w:r>
          </w:p>
        </w:tc>
        <w:tc>
          <w:tcPr>
            <w:tcW w:w="0" w:type="auto"/>
            <w:shd w:val="clear" w:color="auto" w:fill="auto"/>
            <w:noWrap/>
            <w:tcMar>
              <w:left w:w="58" w:type="dxa"/>
              <w:right w:w="58" w:type="dxa"/>
            </w:tcMar>
            <w:hideMark/>
          </w:tcPr>
          <w:p w14:paraId="39E0E24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0.082</w:t>
            </w:r>
          </w:p>
        </w:tc>
      </w:tr>
      <w:tr w:rsidR="0054221A" w:rsidRPr="00D85068" w14:paraId="359B4C8D" w14:textId="77777777" w:rsidTr="00D85068">
        <w:trPr>
          <w:trHeight w:val="292"/>
          <w:tblHeader/>
        </w:trPr>
        <w:tc>
          <w:tcPr>
            <w:tcW w:w="0" w:type="auto"/>
            <w:vAlign w:val="bottom"/>
          </w:tcPr>
          <w:p w14:paraId="705728FB"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SENGPAR44</w:t>
            </w:r>
          </w:p>
        </w:tc>
        <w:tc>
          <w:tcPr>
            <w:tcW w:w="0" w:type="auto"/>
          </w:tcPr>
          <w:p w14:paraId="5ACC209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1.348</w:t>
            </w:r>
          </w:p>
        </w:tc>
        <w:tc>
          <w:tcPr>
            <w:tcW w:w="0" w:type="auto"/>
          </w:tcPr>
          <w:p w14:paraId="640B37E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1.472</w:t>
            </w:r>
          </w:p>
        </w:tc>
        <w:tc>
          <w:tcPr>
            <w:tcW w:w="1070" w:type="dxa"/>
          </w:tcPr>
          <w:p w14:paraId="1D6CFDE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0.354</w:t>
            </w:r>
          </w:p>
        </w:tc>
        <w:tc>
          <w:tcPr>
            <w:tcW w:w="0" w:type="auto"/>
            <w:shd w:val="clear" w:color="auto" w:fill="auto"/>
            <w:noWrap/>
            <w:tcMar>
              <w:left w:w="58" w:type="dxa"/>
              <w:right w:w="58" w:type="dxa"/>
            </w:tcMar>
            <w:vAlign w:val="bottom"/>
            <w:hideMark/>
          </w:tcPr>
          <w:p w14:paraId="79553DF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SSAFBUL77</w:t>
            </w:r>
          </w:p>
        </w:tc>
        <w:tc>
          <w:tcPr>
            <w:tcW w:w="0" w:type="auto"/>
            <w:shd w:val="clear" w:color="auto" w:fill="auto"/>
            <w:noWrap/>
            <w:tcMar>
              <w:left w:w="58" w:type="dxa"/>
              <w:right w:w="58" w:type="dxa"/>
            </w:tcMar>
            <w:hideMark/>
          </w:tcPr>
          <w:p w14:paraId="5638002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0.833</w:t>
            </w:r>
          </w:p>
        </w:tc>
        <w:tc>
          <w:tcPr>
            <w:tcW w:w="0" w:type="auto"/>
            <w:shd w:val="clear" w:color="auto" w:fill="auto"/>
            <w:noWrap/>
            <w:tcMar>
              <w:left w:w="58" w:type="dxa"/>
              <w:right w:w="58" w:type="dxa"/>
            </w:tcMar>
            <w:hideMark/>
          </w:tcPr>
          <w:p w14:paraId="3D6AD21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0.839</w:t>
            </w:r>
          </w:p>
        </w:tc>
        <w:tc>
          <w:tcPr>
            <w:tcW w:w="0" w:type="auto"/>
            <w:shd w:val="clear" w:color="auto" w:fill="auto"/>
            <w:noWrap/>
            <w:tcMar>
              <w:left w:w="58" w:type="dxa"/>
              <w:right w:w="58" w:type="dxa"/>
            </w:tcMar>
            <w:hideMark/>
          </w:tcPr>
          <w:p w14:paraId="460A110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0.597</w:t>
            </w:r>
          </w:p>
        </w:tc>
        <w:tc>
          <w:tcPr>
            <w:tcW w:w="0" w:type="auto"/>
            <w:shd w:val="clear" w:color="auto" w:fill="auto"/>
            <w:noWrap/>
            <w:tcMar>
              <w:left w:w="58" w:type="dxa"/>
              <w:right w:w="58" w:type="dxa"/>
            </w:tcMar>
            <w:vAlign w:val="bottom"/>
            <w:hideMark/>
          </w:tcPr>
          <w:p w14:paraId="0B3CD3A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SENVMEN130</w:t>
            </w:r>
          </w:p>
        </w:tc>
        <w:tc>
          <w:tcPr>
            <w:tcW w:w="0" w:type="auto"/>
            <w:shd w:val="clear" w:color="auto" w:fill="auto"/>
            <w:noWrap/>
            <w:tcMar>
              <w:left w:w="58" w:type="dxa"/>
              <w:right w:w="58" w:type="dxa"/>
            </w:tcMar>
            <w:hideMark/>
          </w:tcPr>
          <w:p w14:paraId="37905C6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0.787</w:t>
            </w:r>
          </w:p>
        </w:tc>
        <w:tc>
          <w:tcPr>
            <w:tcW w:w="0" w:type="auto"/>
            <w:shd w:val="clear" w:color="auto" w:fill="auto"/>
            <w:noWrap/>
            <w:tcMar>
              <w:left w:w="58" w:type="dxa"/>
              <w:right w:w="58" w:type="dxa"/>
            </w:tcMar>
            <w:hideMark/>
          </w:tcPr>
          <w:p w14:paraId="3836824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0.786</w:t>
            </w:r>
          </w:p>
        </w:tc>
        <w:tc>
          <w:tcPr>
            <w:tcW w:w="0" w:type="auto"/>
            <w:shd w:val="clear" w:color="auto" w:fill="auto"/>
            <w:noWrap/>
            <w:tcMar>
              <w:left w:w="58" w:type="dxa"/>
              <w:right w:w="58" w:type="dxa"/>
            </w:tcMar>
            <w:hideMark/>
          </w:tcPr>
          <w:p w14:paraId="1E3014D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0.614</w:t>
            </w:r>
          </w:p>
        </w:tc>
      </w:tr>
      <w:tr w:rsidR="0054221A" w:rsidRPr="00D85068" w14:paraId="430602D1" w14:textId="77777777" w:rsidTr="00D85068">
        <w:trPr>
          <w:trHeight w:val="292"/>
          <w:tblHeader/>
        </w:trPr>
        <w:tc>
          <w:tcPr>
            <w:tcW w:w="0" w:type="auto"/>
            <w:vAlign w:val="bottom"/>
          </w:tcPr>
          <w:p w14:paraId="21D480A9"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SENGPAR45</w:t>
            </w:r>
          </w:p>
        </w:tc>
        <w:tc>
          <w:tcPr>
            <w:tcW w:w="0" w:type="auto"/>
          </w:tcPr>
          <w:p w14:paraId="7058992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1.345</w:t>
            </w:r>
          </w:p>
        </w:tc>
        <w:tc>
          <w:tcPr>
            <w:tcW w:w="0" w:type="auto"/>
          </w:tcPr>
          <w:p w14:paraId="11F84B2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1.516</w:t>
            </w:r>
          </w:p>
        </w:tc>
        <w:tc>
          <w:tcPr>
            <w:tcW w:w="1070" w:type="dxa"/>
          </w:tcPr>
          <w:p w14:paraId="7D67026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0.355</w:t>
            </w:r>
          </w:p>
        </w:tc>
        <w:tc>
          <w:tcPr>
            <w:tcW w:w="0" w:type="auto"/>
            <w:shd w:val="clear" w:color="auto" w:fill="auto"/>
            <w:noWrap/>
            <w:tcMar>
              <w:left w:w="58" w:type="dxa"/>
              <w:right w:w="58" w:type="dxa"/>
            </w:tcMar>
            <w:vAlign w:val="bottom"/>
            <w:hideMark/>
          </w:tcPr>
          <w:p w14:paraId="73D5472B"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SSAFBUL77B</w:t>
            </w:r>
          </w:p>
        </w:tc>
        <w:tc>
          <w:tcPr>
            <w:tcW w:w="0" w:type="auto"/>
            <w:shd w:val="clear" w:color="auto" w:fill="auto"/>
            <w:noWrap/>
            <w:tcMar>
              <w:left w:w="58" w:type="dxa"/>
              <w:right w:w="58" w:type="dxa"/>
            </w:tcMar>
            <w:hideMark/>
          </w:tcPr>
          <w:p w14:paraId="58183DB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0.830</w:t>
            </w:r>
          </w:p>
        </w:tc>
        <w:tc>
          <w:tcPr>
            <w:tcW w:w="0" w:type="auto"/>
            <w:shd w:val="clear" w:color="auto" w:fill="auto"/>
            <w:noWrap/>
            <w:tcMar>
              <w:left w:w="58" w:type="dxa"/>
              <w:right w:w="58" w:type="dxa"/>
            </w:tcMar>
            <w:hideMark/>
          </w:tcPr>
          <w:p w14:paraId="3504BAD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0.837</w:t>
            </w:r>
          </w:p>
        </w:tc>
        <w:tc>
          <w:tcPr>
            <w:tcW w:w="0" w:type="auto"/>
            <w:shd w:val="clear" w:color="auto" w:fill="auto"/>
            <w:noWrap/>
            <w:tcMar>
              <w:left w:w="58" w:type="dxa"/>
              <w:right w:w="58" w:type="dxa"/>
            </w:tcMar>
            <w:hideMark/>
          </w:tcPr>
          <w:p w14:paraId="1180EC1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0.599</w:t>
            </w:r>
          </w:p>
        </w:tc>
        <w:tc>
          <w:tcPr>
            <w:tcW w:w="0" w:type="auto"/>
            <w:shd w:val="clear" w:color="auto" w:fill="auto"/>
            <w:noWrap/>
            <w:tcMar>
              <w:left w:w="58" w:type="dxa"/>
              <w:right w:w="58" w:type="dxa"/>
            </w:tcMar>
            <w:vAlign w:val="bottom"/>
            <w:hideMark/>
          </w:tcPr>
          <w:p w14:paraId="19EE700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SENVMEN131</w:t>
            </w:r>
          </w:p>
        </w:tc>
        <w:tc>
          <w:tcPr>
            <w:tcW w:w="0" w:type="auto"/>
            <w:shd w:val="clear" w:color="auto" w:fill="auto"/>
            <w:noWrap/>
            <w:tcMar>
              <w:left w:w="58" w:type="dxa"/>
              <w:right w:w="58" w:type="dxa"/>
            </w:tcMar>
            <w:hideMark/>
          </w:tcPr>
          <w:p w14:paraId="6B4D449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0.784</w:t>
            </w:r>
          </w:p>
        </w:tc>
        <w:tc>
          <w:tcPr>
            <w:tcW w:w="0" w:type="auto"/>
            <w:shd w:val="clear" w:color="auto" w:fill="auto"/>
            <w:noWrap/>
            <w:tcMar>
              <w:left w:w="58" w:type="dxa"/>
              <w:right w:w="58" w:type="dxa"/>
            </w:tcMar>
            <w:hideMark/>
          </w:tcPr>
          <w:p w14:paraId="0E4D329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0.768</w:t>
            </w:r>
          </w:p>
        </w:tc>
        <w:tc>
          <w:tcPr>
            <w:tcW w:w="0" w:type="auto"/>
            <w:shd w:val="clear" w:color="auto" w:fill="auto"/>
            <w:noWrap/>
            <w:tcMar>
              <w:left w:w="58" w:type="dxa"/>
              <w:right w:w="58" w:type="dxa"/>
            </w:tcMar>
            <w:hideMark/>
          </w:tcPr>
          <w:p w14:paraId="429AADB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0.608</w:t>
            </w:r>
          </w:p>
        </w:tc>
      </w:tr>
      <w:tr w:rsidR="0054221A" w:rsidRPr="00D85068" w14:paraId="7F22F0C4" w14:textId="77777777" w:rsidTr="00D85068">
        <w:trPr>
          <w:trHeight w:val="292"/>
          <w:tblHeader/>
        </w:trPr>
        <w:tc>
          <w:tcPr>
            <w:tcW w:w="0" w:type="auto"/>
            <w:vAlign w:val="bottom"/>
          </w:tcPr>
          <w:p w14:paraId="58A6E983"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SENGPAR46</w:t>
            </w:r>
          </w:p>
        </w:tc>
        <w:tc>
          <w:tcPr>
            <w:tcW w:w="0" w:type="auto"/>
          </w:tcPr>
          <w:p w14:paraId="16591B6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1.036</w:t>
            </w:r>
          </w:p>
        </w:tc>
        <w:tc>
          <w:tcPr>
            <w:tcW w:w="0" w:type="auto"/>
          </w:tcPr>
          <w:p w14:paraId="737D564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1.047</w:t>
            </w:r>
          </w:p>
        </w:tc>
        <w:tc>
          <w:tcPr>
            <w:tcW w:w="1070" w:type="dxa"/>
          </w:tcPr>
          <w:p w14:paraId="2A64829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0.520</w:t>
            </w:r>
          </w:p>
        </w:tc>
        <w:tc>
          <w:tcPr>
            <w:tcW w:w="0" w:type="auto"/>
            <w:shd w:val="clear" w:color="auto" w:fill="auto"/>
            <w:noWrap/>
            <w:tcMar>
              <w:left w:w="58" w:type="dxa"/>
              <w:right w:w="58" w:type="dxa"/>
            </w:tcMar>
            <w:vAlign w:val="bottom"/>
            <w:hideMark/>
          </w:tcPr>
          <w:p w14:paraId="6CF1D050"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SSAFBUL81</w:t>
            </w:r>
          </w:p>
        </w:tc>
        <w:tc>
          <w:tcPr>
            <w:tcW w:w="0" w:type="auto"/>
            <w:shd w:val="clear" w:color="auto" w:fill="auto"/>
            <w:noWrap/>
            <w:tcMar>
              <w:left w:w="58" w:type="dxa"/>
              <w:right w:w="58" w:type="dxa"/>
            </w:tcMar>
            <w:hideMark/>
          </w:tcPr>
          <w:p w14:paraId="13D16C8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0.984</w:t>
            </w:r>
          </w:p>
        </w:tc>
        <w:tc>
          <w:tcPr>
            <w:tcW w:w="0" w:type="auto"/>
            <w:shd w:val="clear" w:color="auto" w:fill="auto"/>
            <w:noWrap/>
            <w:tcMar>
              <w:left w:w="58" w:type="dxa"/>
              <w:right w:w="58" w:type="dxa"/>
            </w:tcMar>
            <w:hideMark/>
          </w:tcPr>
          <w:p w14:paraId="643D140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1.009</w:t>
            </w:r>
          </w:p>
        </w:tc>
        <w:tc>
          <w:tcPr>
            <w:tcW w:w="0" w:type="auto"/>
            <w:shd w:val="clear" w:color="auto" w:fill="auto"/>
            <w:noWrap/>
            <w:tcMar>
              <w:left w:w="58" w:type="dxa"/>
              <w:right w:w="58" w:type="dxa"/>
            </w:tcMar>
            <w:hideMark/>
          </w:tcPr>
          <w:p w14:paraId="1636A8C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0.520</w:t>
            </w:r>
          </w:p>
        </w:tc>
        <w:tc>
          <w:tcPr>
            <w:tcW w:w="0" w:type="auto"/>
            <w:shd w:val="clear" w:color="auto" w:fill="auto"/>
            <w:noWrap/>
            <w:tcMar>
              <w:left w:w="58" w:type="dxa"/>
              <w:right w:w="58" w:type="dxa"/>
            </w:tcMar>
            <w:vAlign w:val="bottom"/>
            <w:hideMark/>
          </w:tcPr>
          <w:p w14:paraId="49F6091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SENVMEN132</w:t>
            </w:r>
          </w:p>
        </w:tc>
        <w:tc>
          <w:tcPr>
            <w:tcW w:w="0" w:type="auto"/>
            <w:shd w:val="clear" w:color="auto" w:fill="auto"/>
            <w:noWrap/>
            <w:tcMar>
              <w:left w:w="58" w:type="dxa"/>
              <w:right w:w="58" w:type="dxa"/>
            </w:tcMar>
            <w:hideMark/>
          </w:tcPr>
          <w:p w14:paraId="7EC7FB5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0.792</w:t>
            </w:r>
          </w:p>
        </w:tc>
        <w:tc>
          <w:tcPr>
            <w:tcW w:w="0" w:type="auto"/>
            <w:shd w:val="clear" w:color="auto" w:fill="auto"/>
            <w:noWrap/>
            <w:tcMar>
              <w:left w:w="58" w:type="dxa"/>
              <w:right w:w="58" w:type="dxa"/>
            </w:tcMar>
            <w:hideMark/>
          </w:tcPr>
          <w:p w14:paraId="5903259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0.787</w:t>
            </w:r>
          </w:p>
        </w:tc>
        <w:tc>
          <w:tcPr>
            <w:tcW w:w="0" w:type="auto"/>
            <w:shd w:val="clear" w:color="auto" w:fill="auto"/>
            <w:noWrap/>
            <w:tcMar>
              <w:left w:w="58" w:type="dxa"/>
              <w:right w:w="58" w:type="dxa"/>
            </w:tcMar>
            <w:hideMark/>
          </w:tcPr>
          <w:p w14:paraId="68C5964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0.609</w:t>
            </w:r>
          </w:p>
        </w:tc>
      </w:tr>
      <w:tr w:rsidR="0054221A" w:rsidRPr="00D85068" w14:paraId="419CDCD0" w14:textId="77777777" w:rsidTr="00D85068">
        <w:trPr>
          <w:trHeight w:val="292"/>
          <w:tblHeader/>
        </w:trPr>
        <w:tc>
          <w:tcPr>
            <w:tcW w:w="0" w:type="auto"/>
            <w:vAlign w:val="bottom"/>
          </w:tcPr>
          <w:p w14:paraId="7A7B7A46"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SENGPAR47</w:t>
            </w:r>
          </w:p>
        </w:tc>
        <w:tc>
          <w:tcPr>
            <w:tcW w:w="0" w:type="auto"/>
          </w:tcPr>
          <w:p w14:paraId="6E0EBEF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1.049</w:t>
            </w:r>
          </w:p>
        </w:tc>
        <w:tc>
          <w:tcPr>
            <w:tcW w:w="0" w:type="auto"/>
          </w:tcPr>
          <w:p w14:paraId="46C2284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1.027</w:t>
            </w:r>
          </w:p>
        </w:tc>
        <w:tc>
          <w:tcPr>
            <w:tcW w:w="1070" w:type="dxa"/>
          </w:tcPr>
          <w:p w14:paraId="2191394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0.491</w:t>
            </w:r>
          </w:p>
        </w:tc>
        <w:tc>
          <w:tcPr>
            <w:tcW w:w="0" w:type="auto"/>
            <w:shd w:val="clear" w:color="auto" w:fill="auto"/>
            <w:noWrap/>
            <w:tcMar>
              <w:left w:w="58" w:type="dxa"/>
              <w:right w:w="58" w:type="dxa"/>
            </w:tcMar>
            <w:vAlign w:val="bottom"/>
            <w:hideMark/>
          </w:tcPr>
          <w:p w14:paraId="5B4F9683"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SSAFBUL73</w:t>
            </w:r>
          </w:p>
        </w:tc>
        <w:tc>
          <w:tcPr>
            <w:tcW w:w="0" w:type="auto"/>
            <w:shd w:val="clear" w:color="auto" w:fill="auto"/>
            <w:noWrap/>
            <w:tcMar>
              <w:left w:w="58" w:type="dxa"/>
              <w:right w:w="58" w:type="dxa"/>
            </w:tcMar>
            <w:hideMark/>
          </w:tcPr>
          <w:p w14:paraId="174DF62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0.906</w:t>
            </w:r>
          </w:p>
        </w:tc>
        <w:tc>
          <w:tcPr>
            <w:tcW w:w="0" w:type="auto"/>
            <w:shd w:val="clear" w:color="auto" w:fill="auto"/>
            <w:noWrap/>
            <w:tcMar>
              <w:left w:w="58" w:type="dxa"/>
              <w:right w:w="58" w:type="dxa"/>
            </w:tcMar>
            <w:hideMark/>
          </w:tcPr>
          <w:p w14:paraId="24E8485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0.916</w:t>
            </w:r>
          </w:p>
        </w:tc>
        <w:tc>
          <w:tcPr>
            <w:tcW w:w="0" w:type="auto"/>
            <w:shd w:val="clear" w:color="auto" w:fill="auto"/>
            <w:noWrap/>
            <w:tcMar>
              <w:left w:w="58" w:type="dxa"/>
              <w:right w:w="58" w:type="dxa"/>
            </w:tcMar>
            <w:hideMark/>
          </w:tcPr>
          <w:p w14:paraId="7E2B670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0.582</w:t>
            </w:r>
          </w:p>
        </w:tc>
        <w:tc>
          <w:tcPr>
            <w:tcW w:w="0" w:type="auto"/>
            <w:shd w:val="clear" w:color="auto" w:fill="auto"/>
            <w:noWrap/>
            <w:tcMar>
              <w:left w:w="58" w:type="dxa"/>
              <w:right w:w="58" w:type="dxa"/>
            </w:tcMar>
            <w:vAlign w:val="bottom"/>
            <w:hideMark/>
          </w:tcPr>
          <w:p w14:paraId="621D41D3"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SENVMEN133</w:t>
            </w:r>
          </w:p>
        </w:tc>
        <w:tc>
          <w:tcPr>
            <w:tcW w:w="0" w:type="auto"/>
            <w:shd w:val="clear" w:color="auto" w:fill="auto"/>
            <w:noWrap/>
            <w:tcMar>
              <w:left w:w="58" w:type="dxa"/>
              <w:right w:w="58" w:type="dxa"/>
            </w:tcMar>
            <w:hideMark/>
          </w:tcPr>
          <w:p w14:paraId="17732F4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0.813</w:t>
            </w:r>
          </w:p>
        </w:tc>
        <w:tc>
          <w:tcPr>
            <w:tcW w:w="0" w:type="auto"/>
            <w:shd w:val="clear" w:color="auto" w:fill="auto"/>
            <w:noWrap/>
            <w:tcMar>
              <w:left w:w="58" w:type="dxa"/>
              <w:right w:w="58" w:type="dxa"/>
            </w:tcMar>
            <w:hideMark/>
          </w:tcPr>
          <w:p w14:paraId="38E927F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0.804</w:t>
            </w:r>
          </w:p>
        </w:tc>
        <w:tc>
          <w:tcPr>
            <w:tcW w:w="0" w:type="auto"/>
            <w:shd w:val="clear" w:color="auto" w:fill="auto"/>
            <w:noWrap/>
            <w:tcMar>
              <w:left w:w="58" w:type="dxa"/>
              <w:right w:w="58" w:type="dxa"/>
            </w:tcMar>
            <w:hideMark/>
          </w:tcPr>
          <w:p w14:paraId="63AEBD3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0.596</w:t>
            </w:r>
          </w:p>
        </w:tc>
      </w:tr>
      <w:tr w:rsidR="0054221A" w:rsidRPr="00D85068" w14:paraId="4C3CFC85" w14:textId="77777777" w:rsidTr="00D85068">
        <w:trPr>
          <w:trHeight w:val="292"/>
          <w:tblHeader/>
        </w:trPr>
        <w:tc>
          <w:tcPr>
            <w:tcW w:w="0" w:type="auto"/>
            <w:vAlign w:val="bottom"/>
          </w:tcPr>
          <w:p w14:paraId="39CFF380" w14:textId="77777777" w:rsidR="0054221A" w:rsidRPr="00D85068" w:rsidRDefault="0054221A" w:rsidP="0054221A">
            <w:pPr>
              <w:spacing w:after="0" w:line="240" w:lineRule="auto"/>
              <w:rPr>
                <w:rFonts w:cstheme="minorHAnsi"/>
                <w:color w:val="000000"/>
                <w:sz w:val="20"/>
                <w:szCs w:val="20"/>
              </w:rPr>
            </w:pPr>
            <w:r w:rsidRPr="00D85068">
              <w:rPr>
                <w:rFonts w:cstheme="minorHAnsi"/>
                <w:color w:val="000000"/>
                <w:sz w:val="20"/>
                <w:szCs w:val="20"/>
              </w:rPr>
              <w:t>SENGPAR48</w:t>
            </w:r>
          </w:p>
        </w:tc>
        <w:tc>
          <w:tcPr>
            <w:tcW w:w="0" w:type="auto"/>
          </w:tcPr>
          <w:p w14:paraId="79BD4A7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0.936</w:t>
            </w:r>
          </w:p>
        </w:tc>
        <w:tc>
          <w:tcPr>
            <w:tcW w:w="0" w:type="auto"/>
          </w:tcPr>
          <w:p w14:paraId="6DDEB6A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0.917</w:t>
            </w:r>
          </w:p>
        </w:tc>
        <w:tc>
          <w:tcPr>
            <w:tcW w:w="1070" w:type="dxa"/>
          </w:tcPr>
          <w:p w14:paraId="1413305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0.562</w:t>
            </w:r>
          </w:p>
        </w:tc>
        <w:tc>
          <w:tcPr>
            <w:tcW w:w="0" w:type="auto"/>
            <w:shd w:val="clear" w:color="auto" w:fill="auto"/>
            <w:noWrap/>
            <w:tcMar>
              <w:left w:w="58" w:type="dxa"/>
              <w:right w:w="58" w:type="dxa"/>
            </w:tcMar>
            <w:vAlign w:val="bottom"/>
            <w:hideMark/>
          </w:tcPr>
          <w:p w14:paraId="3F334311"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SSAFBUL78</w:t>
            </w:r>
          </w:p>
        </w:tc>
        <w:tc>
          <w:tcPr>
            <w:tcW w:w="0" w:type="auto"/>
            <w:shd w:val="clear" w:color="auto" w:fill="auto"/>
            <w:noWrap/>
            <w:tcMar>
              <w:left w:w="58" w:type="dxa"/>
              <w:right w:w="58" w:type="dxa"/>
            </w:tcMar>
            <w:hideMark/>
          </w:tcPr>
          <w:p w14:paraId="2CA0B08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1.209</w:t>
            </w:r>
          </w:p>
        </w:tc>
        <w:tc>
          <w:tcPr>
            <w:tcW w:w="0" w:type="auto"/>
            <w:shd w:val="clear" w:color="auto" w:fill="auto"/>
            <w:noWrap/>
            <w:tcMar>
              <w:left w:w="58" w:type="dxa"/>
              <w:right w:w="58" w:type="dxa"/>
            </w:tcMar>
            <w:hideMark/>
          </w:tcPr>
          <w:p w14:paraId="2BA009B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1.406</w:t>
            </w:r>
          </w:p>
        </w:tc>
        <w:tc>
          <w:tcPr>
            <w:tcW w:w="0" w:type="auto"/>
            <w:shd w:val="clear" w:color="auto" w:fill="auto"/>
            <w:noWrap/>
            <w:tcMar>
              <w:left w:w="58" w:type="dxa"/>
              <w:right w:w="58" w:type="dxa"/>
            </w:tcMar>
            <w:hideMark/>
          </w:tcPr>
          <w:p w14:paraId="35A1D54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0.364</w:t>
            </w:r>
          </w:p>
        </w:tc>
        <w:tc>
          <w:tcPr>
            <w:tcW w:w="0" w:type="auto"/>
            <w:shd w:val="clear" w:color="auto" w:fill="auto"/>
            <w:noWrap/>
            <w:tcMar>
              <w:left w:w="58" w:type="dxa"/>
              <w:right w:w="58" w:type="dxa"/>
            </w:tcMar>
            <w:vAlign w:val="bottom"/>
            <w:hideMark/>
          </w:tcPr>
          <w:p w14:paraId="1C7FBAD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SENVMEN134</w:t>
            </w:r>
          </w:p>
        </w:tc>
        <w:tc>
          <w:tcPr>
            <w:tcW w:w="0" w:type="auto"/>
            <w:shd w:val="clear" w:color="auto" w:fill="auto"/>
            <w:noWrap/>
            <w:tcMar>
              <w:left w:w="58" w:type="dxa"/>
              <w:right w:w="58" w:type="dxa"/>
            </w:tcMar>
            <w:hideMark/>
          </w:tcPr>
          <w:p w14:paraId="6B2EBC5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1.026</w:t>
            </w:r>
          </w:p>
        </w:tc>
        <w:tc>
          <w:tcPr>
            <w:tcW w:w="0" w:type="auto"/>
            <w:shd w:val="clear" w:color="auto" w:fill="auto"/>
            <w:noWrap/>
            <w:tcMar>
              <w:left w:w="58" w:type="dxa"/>
              <w:right w:w="58" w:type="dxa"/>
            </w:tcMar>
            <w:hideMark/>
          </w:tcPr>
          <w:p w14:paraId="7AFC3C5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1.063</w:t>
            </w:r>
          </w:p>
        </w:tc>
        <w:tc>
          <w:tcPr>
            <w:tcW w:w="0" w:type="auto"/>
            <w:shd w:val="clear" w:color="auto" w:fill="auto"/>
            <w:noWrap/>
            <w:tcMar>
              <w:left w:w="58" w:type="dxa"/>
              <w:right w:w="58" w:type="dxa"/>
            </w:tcMar>
            <w:hideMark/>
          </w:tcPr>
          <w:p w14:paraId="39A363E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0.405</w:t>
            </w:r>
          </w:p>
        </w:tc>
      </w:tr>
      <w:tr w:rsidR="0054221A" w:rsidRPr="00D85068" w14:paraId="64264B57" w14:textId="77777777" w:rsidTr="00D85068">
        <w:trPr>
          <w:trHeight w:val="292"/>
          <w:tblHeader/>
        </w:trPr>
        <w:tc>
          <w:tcPr>
            <w:tcW w:w="0" w:type="auto"/>
            <w:vAlign w:val="bottom"/>
          </w:tcPr>
          <w:p w14:paraId="5AB06576" w14:textId="77777777" w:rsidR="0054221A" w:rsidRPr="00D85068" w:rsidRDefault="0054221A" w:rsidP="0054221A">
            <w:pPr>
              <w:spacing w:after="0" w:line="240" w:lineRule="auto"/>
              <w:rPr>
                <w:rFonts w:cstheme="minorHAnsi"/>
                <w:color w:val="000000"/>
                <w:sz w:val="20"/>
                <w:szCs w:val="20"/>
              </w:rPr>
            </w:pPr>
          </w:p>
        </w:tc>
        <w:tc>
          <w:tcPr>
            <w:tcW w:w="0" w:type="auto"/>
          </w:tcPr>
          <w:p w14:paraId="3C315654" w14:textId="77777777" w:rsidR="0054221A" w:rsidRPr="00D85068" w:rsidRDefault="0054221A" w:rsidP="0054221A">
            <w:pPr>
              <w:spacing w:after="0" w:line="240" w:lineRule="auto"/>
              <w:jc w:val="center"/>
              <w:rPr>
                <w:rFonts w:cstheme="minorHAnsi"/>
                <w:color w:val="000000"/>
                <w:sz w:val="20"/>
                <w:szCs w:val="20"/>
              </w:rPr>
            </w:pPr>
          </w:p>
        </w:tc>
        <w:tc>
          <w:tcPr>
            <w:tcW w:w="0" w:type="auto"/>
          </w:tcPr>
          <w:p w14:paraId="4BC9B506" w14:textId="77777777" w:rsidR="0054221A" w:rsidRPr="00D85068" w:rsidRDefault="0054221A" w:rsidP="0054221A">
            <w:pPr>
              <w:spacing w:after="0" w:line="240" w:lineRule="auto"/>
              <w:jc w:val="center"/>
              <w:rPr>
                <w:rFonts w:cstheme="minorHAnsi"/>
                <w:color w:val="000000"/>
                <w:sz w:val="20"/>
                <w:szCs w:val="20"/>
              </w:rPr>
            </w:pPr>
          </w:p>
        </w:tc>
        <w:tc>
          <w:tcPr>
            <w:tcW w:w="1070" w:type="dxa"/>
          </w:tcPr>
          <w:p w14:paraId="14327F39" w14:textId="77777777" w:rsidR="0054221A" w:rsidRPr="00D85068" w:rsidRDefault="0054221A" w:rsidP="0054221A">
            <w:pPr>
              <w:spacing w:after="0" w:line="240" w:lineRule="auto"/>
              <w:jc w:val="center"/>
              <w:rPr>
                <w:rFonts w:cstheme="minorHAnsi"/>
                <w:color w:val="000000"/>
                <w:sz w:val="20"/>
                <w:szCs w:val="20"/>
              </w:rPr>
            </w:pPr>
          </w:p>
        </w:tc>
        <w:tc>
          <w:tcPr>
            <w:tcW w:w="0" w:type="auto"/>
            <w:shd w:val="clear" w:color="auto" w:fill="auto"/>
            <w:noWrap/>
            <w:tcMar>
              <w:left w:w="58" w:type="dxa"/>
              <w:right w:w="58" w:type="dxa"/>
            </w:tcMar>
            <w:vAlign w:val="bottom"/>
            <w:hideMark/>
          </w:tcPr>
          <w:p w14:paraId="7047719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SSAFBUL79</w:t>
            </w:r>
          </w:p>
        </w:tc>
        <w:tc>
          <w:tcPr>
            <w:tcW w:w="0" w:type="auto"/>
            <w:shd w:val="clear" w:color="auto" w:fill="auto"/>
            <w:noWrap/>
            <w:tcMar>
              <w:left w:w="58" w:type="dxa"/>
              <w:right w:w="58" w:type="dxa"/>
            </w:tcMar>
            <w:hideMark/>
          </w:tcPr>
          <w:p w14:paraId="7FDD9D6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1.197</w:t>
            </w:r>
          </w:p>
        </w:tc>
        <w:tc>
          <w:tcPr>
            <w:tcW w:w="0" w:type="auto"/>
            <w:shd w:val="clear" w:color="auto" w:fill="auto"/>
            <w:noWrap/>
            <w:tcMar>
              <w:left w:w="58" w:type="dxa"/>
              <w:right w:w="58" w:type="dxa"/>
            </w:tcMar>
            <w:hideMark/>
          </w:tcPr>
          <w:p w14:paraId="73ED23E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1.237</w:t>
            </w:r>
          </w:p>
        </w:tc>
        <w:tc>
          <w:tcPr>
            <w:tcW w:w="0" w:type="auto"/>
            <w:shd w:val="clear" w:color="auto" w:fill="auto"/>
            <w:noWrap/>
            <w:tcMar>
              <w:left w:w="58" w:type="dxa"/>
              <w:right w:w="58" w:type="dxa"/>
            </w:tcMar>
            <w:hideMark/>
          </w:tcPr>
          <w:p w14:paraId="6B8755D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0.357</w:t>
            </w:r>
          </w:p>
        </w:tc>
        <w:tc>
          <w:tcPr>
            <w:tcW w:w="0" w:type="auto"/>
            <w:shd w:val="clear" w:color="auto" w:fill="auto"/>
            <w:noWrap/>
            <w:tcMar>
              <w:left w:w="58" w:type="dxa"/>
              <w:right w:w="58" w:type="dxa"/>
            </w:tcMar>
            <w:vAlign w:val="bottom"/>
            <w:hideMark/>
          </w:tcPr>
          <w:p w14:paraId="41F616B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SENVMEN135</w:t>
            </w:r>
          </w:p>
        </w:tc>
        <w:tc>
          <w:tcPr>
            <w:tcW w:w="0" w:type="auto"/>
            <w:shd w:val="clear" w:color="auto" w:fill="auto"/>
            <w:noWrap/>
            <w:tcMar>
              <w:left w:w="58" w:type="dxa"/>
              <w:right w:w="58" w:type="dxa"/>
            </w:tcMar>
            <w:hideMark/>
          </w:tcPr>
          <w:p w14:paraId="18D2481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1.226</w:t>
            </w:r>
          </w:p>
        </w:tc>
        <w:tc>
          <w:tcPr>
            <w:tcW w:w="0" w:type="auto"/>
            <w:shd w:val="clear" w:color="auto" w:fill="auto"/>
            <w:noWrap/>
            <w:tcMar>
              <w:left w:w="58" w:type="dxa"/>
              <w:right w:w="58" w:type="dxa"/>
            </w:tcMar>
            <w:hideMark/>
          </w:tcPr>
          <w:p w14:paraId="562388F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1.333</w:t>
            </w:r>
          </w:p>
        </w:tc>
        <w:tc>
          <w:tcPr>
            <w:tcW w:w="0" w:type="auto"/>
            <w:shd w:val="clear" w:color="auto" w:fill="auto"/>
            <w:noWrap/>
            <w:tcMar>
              <w:left w:w="58" w:type="dxa"/>
              <w:right w:w="58" w:type="dxa"/>
            </w:tcMar>
            <w:hideMark/>
          </w:tcPr>
          <w:p w14:paraId="2C4B69C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0.237</w:t>
            </w:r>
          </w:p>
        </w:tc>
      </w:tr>
      <w:tr w:rsidR="0054221A" w:rsidRPr="00D85068" w14:paraId="49FD9F8A" w14:textId="77777777" w:rsidTr="00D85068">
        <w:trPr>
          <w:trHeight w:val="292"/>
          <w:tblHeader/>
        </w:trPr>
        <w:tc>
          <w:tcPr>
            <w:tcW w:w="0" w:type="auto"/>
            <w:vAlign w:val="bottom"/>
          </w:tcPr>
          <w:p w14:paraId="2C252418" w14:textId="77777777" w:rsidR="0054221A" w:rsidRPr="00D85068" w:rsidRDefault="0054221A" w:rsidP="0054221A">
            <w:pPr>
              <w:spacing w:after="0" w:line="240" w:lineRule="auto"/>
              <w:rPr>
                <w:rFonts w:cstheme="minorHAnsi"/>
                <w:color w:val="000000"/>
                <w:sz w:val="20"/>
                <w:szCs w:val="20"/>
              </w:rPr>
            </w:pPr>
          </w:p>
        </w:tc>
        <w:tc>
          <w:tcPr>
            <w:tcW w:w="0" w:type="auto"/>
          </w:tcPr>
          <w:p w14:paraId="27E67E3E" w14:textId="77777777" w:rsidR="0054221A" w:rsidRPr="00D85068" w:rsidRDefault="0054221A" w:rsidP="0054221A">
            <w:pPr>
              <w:spacing w:after="0" w:line="240" w:lineRule="auto"/>
              <w:jc w:val="center"/>
              <w:rPr>
                <w:rFonts w:cstheme="minorHAnsi"/>
                <w:color w:val="000000"/>
                <w:sz w:val="20"/>
                <w:szCs w:val="20"/>
              </w:rPr>
            </w:pPr>
          </w:p>
        </w:tc>
        <w:tc>
          <w:tcPr>
            <w:tcW w:w="0" w:type="auto"/>
          </w:tcPr>
          <w:p w14:paraId="5085DBFA" w14:textId="77777777" w:rsidR="0054221A" w:rsidRPr="00D85068" w:rsidRDefault="0054221A" w:rsidP="0054221A">
            <w:pPr>
              <w:spacing w:after="0" w:line="240" w:lineRule="auto"/>
              <w:jc w:val="center"/>
              <w:rPr>
                <w:rFonts w:cstheme="minorHAnsi"/>
                <w:color w:val="000000"/>
                <w:sz w:val="20"/>
                <w:szCs w:val="20"/>
              </w:rPr>
            </w:pPr>
          </w:p>
        </w:tc>
        <w:tc>
          <w:tcPr>
            <w:tcW w:w="1070" w:type="dxa"/>
          </w:tcPr>
          <w:p w14:paraId="3A54DC4A" w14:textId="77777777" w:rsidR="0054221A" w:rsidRPr="00D85068" w:rsidRDefault="0054221A" w:rsidP="0054221A">
            <w:pPr>
              <w:spacing w:after="0" w:line="240" w:lineRule="auto"/>
              <w:jc w:val="center"/>
              <w:rPr>
                <w:rFonts w:cstheme="minorHAnsi"/>
                <w:color w:val="000000"/>
                <w:sz w:val="20"/>
                <w:szCs w:val="20"/>
              </w:rPr>
            </w:pPr>
          </w:p>
        </w:tc>
        <w:tc>
          <w:tcPr>
            <w:tcW w:w="0" w:type="auto"/>
            <w:shd w:val="clear" w:color="auto" w:fill="auto"/>
            <w:noWrap/>
            <w:tcMar>
              <w:left w:w="58" w:type="dxa"/>
              <w:right w:w="58" w:type="dxa"/>
            </w:tcMar>
            <w:vAlign w:val="bottom"/>
            <w:hideMark/>
          </w:tcPr>
          <w:p w14:paraId="6493CDE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SSAFBUL80</w:t>
            </w:r>
          </w:p>
        </w:tc>
        <w:tc>
          <w:tcPr>
            <w:tcW w:w="0" w:type="auto"/>
            <w:shd w:val="clear" w:color="auto" w:fill="auto"/>
            <w:noWrap/>
            <w:tcMar>
              <w:left w:w="58" w:type="dxa"/>
              <w:right w:w="58" w:type="dxa"/>
            </w:tcMar>
            <w:hideMark/>
          </w:tcPr>
          <w:p w14:paraId="154E507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1.088</w:t>
            </w:r>
          </w:p>
        </w:tc>
        <w:tc>
          <w:tcPr>
            <w:tcW w:w="0" w:type="auto"/>
            <w:shd w:val="clear" w:color="auto" w:fill="auto"/>
            <w:noWrap/>
            <w:tcMar>
              <w:left w:w="58" w:type="dxa"/>
              <w:right w:w="58" w:type="dxa"/>
            </w:tcMar>
            <w:hideMark/>
          </w:tcPr>
          <w:p w14:paraId="787288C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1.100</w:t>
            </w:r>
          </w:p>
        </w:tc>
        <w:tc>
          <w:tcPr>
            <w:tcW w:w="0" w:type="auto"/>
            <w:shd w:val="clear" w:color="auto" w:fill="auto"/>
            <w:noWrap/>
            <w:tcMar>
              <w:left w:w="58" w:type="dxa"/>
              <w:right w:w="58" w:type="dxa"/>
            </w:tcMar>
            <w:hideMark/>
          </w:tcPr>
          <w:p w14:paraId="5CF60B1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0.444</w:t>
            </w:r>
          </w:p>
        </w:tc>
        <w:tc>
          <w:tcPr>
            <w:tcW w:w="0" w:type="auto"/>
            <w:shd w:val="clear" w:color="auto" w:fill="auto"/>
            <w:noWrap/>
            <w:tcMar>
              <w:left w:w="58" w:type="dxa"/>
              <w:right w:w="58" w:type="dxa"/>
            </w:tcMar>
            <w:vAlign w:val="bottom"/>
            <w:hideMark/>
          </w:tcPr>
          <w:p w14:paraId="66135DD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SENVMEN136</w:t>
            </w:r>
          </w:p>
        </w:tc>
        <w:tc>
          <w:tcPr>
            <w:tcW w:w="0" w:type="auto"/>
            <w:shd w:val="clear" w:color="auto" w:fill="auto"/>
            <w:noWrap/>
            <w:tcMar>
              <w:left w:w="58" w:type="dxa"/>
              <w:right w:w="58" w:type="dxa"/>
            </w:tcMar>
            <w:hideMark/>
          </w:tcPr>
          <w:p w14:paraId="1003288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1.154</w:t>
            </w:r>
          </w:p>
        </w:tc>
        <w:tc>
          <w:tcPr>
            <w:tcW w:w="0" w:type="auto"/>
            <w:shd w:val="clear" w:color="auto" w:fill="auto"/>
            <w:noWrap/>
            <w:tcMar>
              <w:left w:w="58" w:type="dxa"/>
              <w:right w:w="58" w:type="dxa"/>
            </w:tcMar>
            <w:hideMark/>
          </w:tcPr>
          <w:p w14:paraId="64371B8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1.359</w:t>
            </w:r>
          </w:p>
        </w:tc>
        <w:tc>
          <w:tcPr>
            <w:tcW w:w="0" w:type="auto"/>
            <w:shd w:val="clear" w:color="auto" w:fill="auto"/>
            <w:noWrap/>
            <w:tcMar>
              <w:left w:w="58" w:type="dxa"/>
              <w:right w:w="58" w:type="dxa"/>
            </w:tcMar>
            <w:hideMark/>
          </w:tcPr>
          <w:p w14:paraId="3127413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0.309</w:t>
            </w:r>
          </w:p>
        </w:tc>
      </w:tr>
      <w:tr w:rsidR="0054221A" w:rsidRPr="00D85068" w14:paraId="1FCE13EB" w14:textId="77777777" w:rsidTr="00D85068">
        <w:trPr>
          <w:trHeight w:val="292"/>
          <w:tblHeader/>
        </w:trPr>
        <w:tc>
          <w:tcPr>
            <w:tcW w:w="0" w:type="auto"/>
            <w:vAlign w:val="bottom"/>
          </w:tcPr>
          <w:p w14:paraId="21DE52B1" w14:textId="77777777" w:rsidR="0054221A" w:rsidRPr="00D85068" w:rsidRDefault="0054221A" w:rsidP="0054221A">
            <w:pPr>
              <w:spacing w:after="0" w:line="240" w:lineRule="auto"/>
              <w:rPr>
                <w:rFonts w:cstheme="minorHAnsi"/>
                <w:color w:val="000000"/>
                <w:sz w:val="20"/>
                <w:szCs w:val="20"/>
              </w:rPr>
            </w:pPr>
          </w:p>
        </w:tc>
        <w:tc>
          <w:tcPr>
            <w:tcW w:w="0" w:type="auto"/>
          </w:tcPr>
          <w:p w14:paraId="691716CE" w14:textId="77777777" w:rsidR="0054221A" w:rsidRPr="00D85068" w:rsidRDefault="0054221A" w:rsidP="0054221A">
            <w:pPr>
              <w:spacing w:after="0" w:line="240" w:lineRule="auto"/>
              <w:jc w:val="center"/>
              <w:rPr>
                <w:rFonts w:cstheme="minorHAnsi"/>
                <w:color w:val="000000"/>
                <w:sz w:val="20"/>
                <w:szCs w:val="20"/>
              </w:rPr>
            </w:pPr>
          </w:p>
        </w:tc>
        <w:tc>
          <w:tcPr>
            <w:tcW w:w="0" w:type="auto"/>
          </w:tcPr>
          <w:p w14:paraId="35D2DA1E" w14:textId="77777777" w:rsidR="0054221A" w:rsidRPr="00D85068" w:rsidRDefault="0054221A" w:rsidP="0054221A">
            <w:pPr>
              <w:spacing w:after="0" w:line="240" w:lineRule="auto"/>
              <w:jc w:val="center"/>
              <w:rPr>
                <w:rFonts w:cstheme="minorHAnsi"/>
                <w:color w:val="000000"/>
                <w:sz w:val="20"/>
                <w:szCs w:val="20"/>
              </w:rPr>
            </w:pPr>
          </w:p>
        </w:tc>
        <w:tc>
          <w:tcPr>
            <w:tcW w:w="1070" w:type="dxa"/>
          </w:tcPr>
          <w:p w14:paraId="75067F58" w14:textId="77777777" w:rsidR="0054221A" w:rsidRPr="00D85068" w:rsidRDefault="0054221A" w:rsidP="0054221A">
            <w:pPr>
              <w:spacing w:after="0" w:line="240" w:lineRule="auto"/>
              <w:jc w:val="center"/>
              <w:rPr>
                <w:rFonts w:cstheme="minorHAnsi"/>
                <w:color w:val="000000"/>
                <w:sz w:val="20"/>
                <w:szCs w:val="20"/>
              </w:rPr>
            </w:pPr>
          </w:p>
        </w:tc>
        <w:tc>
          <w:tcPr>
            <w:tcW w:w="0" w:type="auto"/>
            <w:shd w:val="clear" w:color="auto" w:fill="auto"/>
            <w:noWrap/>
            <w:tcMar>
              <w:left w:w="58" w:type="dxa"/>
              <w:right w:w="58" w:type="dxa"/>
            </w:tcMar>
            <w:vAlign w:val="bottom"/>
            <w:hideMark/>
          </w:tcPr>
          <w:p w14:paraId="155059F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SSAFBUL82</w:t>
            </w:r>
          </w:p>
        </w:tc>
        <w:tc>
          <w:tcPr>
            <w:tcW w:w="0" w:type="auto"/>
            <w:shd w:val="clear" w:color="auto" w:fill="auto"/>
            <w:noWrap/>
            <w:tcMar>
              <w:left w:w="58" w:type="dxa"/>
              <w:right w:w="58" w:type="dxa"/>
            </w:tcMar>
            <w:hideMark/>
          </w:tcPr>
          <w:p w14:paraId="4699250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1.017</w:t>
            </w:r>
          </w:p>
        </w:tc>
        <w:tc>
          <w:tcPr>
            <w:tcW w:w="0" w:type="auto"/>
            <w:shd w:val="clear" w:color="auto" w:fill="auto"/>
            <w:noWrap/>
            <w:tcMar>
              <w:left w:w="58" w:type="dxa"/>
              <w:right w:w="58" w:type="dxa"/>
            </w:tcMar>
            <w:hideMark/>
          </w:tcPr>
          <w:p w14:paraId="7C2EBA3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1.060</w:t>
            </w:r>
          </w:p>
        </w:tc>
        <w:tc>
          <w:tcPr>
            <w:tcW w:w="0" w:type="auto"/>
            <w:shd w:val="clear" w:color="auto" w:fill="auto"/>
            <w:noWrap/>
            <w:tcMar>
              <w:left w:w="58" w:type="dxa"/>
              <w:right w:w="58" w:type="dxa"/>
            </w:tcMar>
            <w:hideMark/>
          </w:tcPr>
          <w:p w14:paraId="27AA91B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0.504</w:t>
            </w:r>
          </w:p>
        </w:tc>
        <w:tc>
          <w:tcPr>
            <w:tcW w:w="0" w:type="auto"/>
            <w:shd w:val="clear" w:color="auto" w:fill="auto"/>
            <w:noWrap/>
            <w:tcMar>
              <w:left w:w="58" w:type="dxa"/>
              <w:right w:w="58" w:type="dxa"/>
            </w:tcMar>
            <w:vAlign w:val="bottom"/>
            <w:hideMark/>
          </w:tcPr>
          <w:p w14:paraId="55A418A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SENVMEN137</w:t>
            </w:r>
          </w:p>
        </w:tc>
        <w:tc>
          <w:tcPr>
            <w:tcW w:w="0" w:type="auto"/>
            <w:shd w:val="clear" w:color="auto" w:fill="auto"/>
            <w:noWrap/>
            <w:tcMar>
              <w:left w:w="58" w:type="dxa"/>
              <w:right w:w="58" w:type="dxa"/>
            </w:tcMar>
            <w:hideMark/>
          </w:tcPr>
          <w:p w14:paraId="13539BD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0.992</w:t>
            </w:r>
          </w:p>
        </w:tc>
        <w:tc>
          <w:tcPr>
            <w:tcW w:w="0" w:type="auto"/>
            <w:shd w:val="clear" w:color="auto" w:fill="auto"/>
            <w:noWrap/>
            <w:tcMar>
              <w:left w:w="58" w:type="dxa"/>
              <w:right w:w="58" w:type="dxa"/>
            </w:tcMar>
            <w:hideMark/>
          </w:tcPr>
          <w:p w14:paraId="098E254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1.008</w:t>
            </w:r>
          </w:p>
        </w:tc>
        <w:tc>
          <w:tcPr>
            <w:tcW w:w="0" w:type="auto"/>
            <w:shd w:val="clear" w:color="auto" w:fill="auto"/>
            <w:noWrap/>
            <w:tcMar>
              <w:left w:w="58" w:type="dxa"/>
              <w:right w:w="58" w:type="dxa"/>
            </w:tcMar>
            <w:hideMark/>
          </w:tcPr>
          <w:p w14:paraId="2D39DC8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0.443</w:t>
            </w:r>
          </w:p>
        </w:tc>
      </w:tr>
      <w:tr w:rsidR="0054221A" w:rsidRPr="00D85068" w14:paraId="6FF5C29C" w14:textId="77777777" w:rsidTr="00D85068">
        <w:trPr>
          <w:trHeight w:val="292"/>
          <w:tblHeader/>
        </w:trPr>
        <w:tc>
          <w:tcPr>
            <w:tcW w:w="0" w:type="auto"/>
            <w:vAlign w:val="bottom"/>
          </w:tcPr>
          <w:p w14:paraId="3FDECEED" w14:textId="77777777" w:rsidR="0054221A" w:rsidRPr="00D85068" w:rsidRDefault="0054221A" w:rsidP="0054221A">
            <w:pPr>
              <w:spacing w:after="0" w:line="240" w:lineRule="auto"/>
              <w:rPr>
                <w:rFonts w:cstheme="minorHAnsi"/>
                <w:color w:val="000000"/>
                <w:sz w:val="20"/>
                <w:szCs w:val="20"/>
              </w:rPr>
            </w:pPr>
          </w:p>
        </w:tc>
        <w:tc>
          <w:tcPr>
            <w:tcW w:w="0" w:type="auto"/>
          </w:tcPr>
          <w:p w14:paraId="61B5288C" w14:textId="77777777" w:rsidR="0054221A" w:rsidRPr="00D85068" w:rsidRDefault="0054221A" w:rsidP="0054221A">
            <w:pPr>
              <w:spacing w:after="0" w:line="240" w:lineRule="auto"/>
              <w:jc w:val="center"/>
              <w:rPr>
                <w:rFonts w:cstheme="minorHAnsi"/>
                <w:color w:val="000000"/>
                <w:sz w:val="20"/>
                <w:szCs w:val="20"/>
              </w:rPr>
            </w:pPr>
          </w:p>
        </w:tc>
        <w:tc>
          <w:tcPr>
            <w:tcW w:w="0" w:type="auto"/>
          </w:tcPr>
          <w:p w14:paraId="7DE16383" w14:textId="77777777" w:rsidR="0054221A" w:rsidRPr="00D85068" w:rsidRDefault="0054221A" w:rsidP="0054221A">
            <w:pPr>
              <w:spacing w:after="0" w:line="240" w:lineRule="auto"/>
              <w:jc w:val="center"/>
              <w:rPr>
                <w:rFonts w:cstheme="minorHAnsi"/>
                <w:color w:val="000000"/>
                <w:sz w:val="20"/>
                <w:szCs w:val="20"/>
              </w:rPr>
            </w:pPr>
          </w:p>
        </w:tc>
        <w:tc>
          <w:tcPr>
            <w:tcW w:w="1070" w:type="dxa"/>
          </w:tcPr>
          <w:p w14:paraId="4AB3A4EE" w14:textId="77777777" w:rsidR="0054221A" w:rsidRPr="00D85068" w:rsidRDefault="0054221A" w:rsidP="0054221A">
            <w:pPr>
              <w:spacing w:after="0" w:line="240" w:lineRule="auto"/>
              <w:jc w:val="center"/>
              <w:rPr>
                <w:rFonts w:cstheme="minorHAnsi"/>
                <w:color w:val="000000"/>
                <w:sz w:val="20"/>
                <w:szCs w:val="20"/>
              </w:rPr>
            </w:pPr>
          </w:p>
        </w:tc>
        <w:tc>
          <w:tcPr>
            <w:tcW w:w="0" w:type="auto"/>
            <w:shd w:val="clear" w:color="auto" w:fill="auto"/>
            <w:noWrap/>
            <w:tcMar>
              <w:left w:w="58" w:type="dxa"/>
              <w:right w:w="58" w:type="dxa"/>
            </w:tcMar>
            <w:vAlign w:val="bottom"/>
            <w:hideMark/>
          </w:tcPr>
          <w:p w14:paraId="68CB208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SSAFBUL83</w:t>
            </w:r>
          </w:p>
        </w:tc>
        <w:tc>
          <w:tcPr>
            <w:tcW w:w="0" w:type="auto"/>
            <w:shd w:val="clear" w:color="auto" w:fill="auto"/>
            <w:noWrap/>
            <w:tcMar>
              <w:left w:w="58" w:type="dxa"/>
              <w:right w:w="58" w:type="dxa"/>
            </w:tcMar>
            <w:hideMark/>
          </w:tcPr>
          <w:p w14:paraId="53AC456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1.004</w:t>
            </w:r>
          </w:p>
        </w:tc>
        <w:tc>
          <w:tcPr>
            <w:tcW w:w="0" w:type="auto"/>
            <w:shd w:val="clear" w:color="auto" w:fill="auto"/>
            <w:noWrap/>
            <w:tcMar>
              <w:left w:w="58" w:type="dxa"/>
              <w:right w:w="58" w:type="dxa"/>
            </w:tcMar>
            <w:hideMark/>
          </w:tcPr>
          <w:p w14:paraId="12EFFA4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1.029</w:t>
            </w:r>
          </w:p>
        </w:tc>
        <w:tc>
          <w:tcPr>
            <w:tcW w:w="0" w:type="auto"/>
            <w:shd w:val="clear" w:color="auto" w:fill="auto"/>
            <w:noWrap/>
            <w:tcMar>
              <w:left w:w="58" w:type="dxa"/>
              <w:right w:w="58" w:type="dxa"/>
            </w:tcMar>
            <w:hideMark/>
          </w:tcPr>
          <w:p w14:paraId="1B62536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0.520</w:t>
            </w:r>
          </w:p>
        </w:tc>
        <w:tc>
          <w:tcPr>
            <w:tcW w:w="0" w:type="auto"/>
            <w:shd w:val="clear" w:color="auto" w:fill="auto"/>
            <w:noWrap/>
            <w:tcMar>
              <w:left w:w="58" w:type="dxa"/>
              <w:right w:w="58" w:type="dxa"/>
            </w:tcMar>
            <w:vAlign w:val="bottom"/>
            <w:hideMark/>
          </w:tcPr>
          <w:p w14:paraId="2626AB2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SENVDIS138</w:t>
            </w:r>
          </w:p>
        </w:tc>
        <w:tc>
          <w:tcPr>
            <w:tcW w:w="0" w:type="auto"/>
            <w:shd w:val="clear" w:color="auto" w:fill="auto"/>
            <w:noWrap/>
            <w:tcMar>
              <w:left w:w="58" w:type="dxa"/>
              <w:right w:w="58" w:type="dxa"/>
            </w:tcMar>
            <w:hideMark/>
          </w:tcPr>
          <w:p w14:paraId="3480C00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0.766</w:t>
            </w:r>
          </w:p>
        </w:tc>
        <w:tc>
          <w:tcPr>
            <w:tcW w:w="0" w:type="auto"/>
            <w:shd w:val="clear" w:color="auto" w:fill="auto"/>
            <w:noWrap/>
            <w:tcMar>
              <w:left w:w="58" w:type="dxa"/>
              <w:right w:w="58" w:type="dxa"/>
            </w:tcMar>
            <w:hideMark/>
          </w:tcPr>
          <w:p w14:paraId="4A5288C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0.760</w:t>
            </w:r>
          </w:p>
        </w:tc>
        <w:tc>
          <w:tcPr>
            <w:tcW w:w="0" w:type="auto"/>
            <w:shd w:val="clear" w:color="auto" w:fill="auto"/>
            <w:noWrap/>
            <w:tcMar>
              <w:left w:w="58" w:type="dxa"/>
              <w:right w:w="58" w:type="dxa"/>
            </w:tcMar>
            <w:hideMark/>
          </w:tcPr>
          <w:p w14:paraId="5B553C43"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0.634</w:t>
            </w:r>
          </w:p>
        </w:tc>
      </w:tr>
      <w:tr w:rsidR="0054221A" w:rsidRPr="00D85068" w14:paraId="3C6AA0AE" w14:textId="77777777" w:rsidTr="00D85068">
        <w:trPr>
          <w:trHeight w:val="292"/>
          <w:tblHeader/>
        </w:trPr>
        <w:tc>
          <w:tcPr>
            <w:tcW w:w="0" w:type="auto"/>
            <w:vAlign w:val="bottom"/>
          </w:tcPr>
          <w:p w14:paraId="4237C692" w14:textId="77777777" w:rsidR="0054221A" w:rsidRPr="00D85068" w:rsidRDefault="0054221A" w:rsidP="0054221A">
            <w:pPr>
              <w:spacing w:after="0" w:line="240" w:lineRule="auto"/>
              <w:rPr>
                <w:rFonts w:cstheme="minorHAnsi"/>
                <w:color w:val="000000"/>
                <w:sz w:val="20"/>
                <w:szCs w:val="20"/>
              </w:rPr>
            </w:pPr>
          </w:p>
        </w:tc>
        <w:tc>
          <w:tcPr>
            <w:tcW w:w="0" w:type="auto"/>
          </w:tcPr>
          <w:p w14:paraId="70C99817" w14:textId="77777777" w:rsidR="0054221A" w:rsidRPr="00D85068" w:rsidRDefault="0054221A" w:rsidP="0054221A">
            <w:pPr>
              <w:spacing w:after="0" w:line="240" w:lineRule="auto"/>
              <w:jc w:val="center"/>
              <w:rPr>
                <w:rFonts w:cstheme="minorHAnsi"/>
                <w:color w:val="000000"/>
                <w:sz w:val="20"/>
                <w:szCs w:val="20"/>
              </w:rPr>
            </w:pPr>
          </w:p>
        </w:tc>
        <w:tc>
          <w:tcPr>
            <w:tcW w:w="0" w:type="auto"/>
          </w:tcPr>
          <w:p w14:paraId="00DCAE62" w14:textId="77777777" w:rsidR="0054221A" w:rsidRPr="00D85068" w:rsidRDefault="0054221A" w:rsidP="0054221A">
            <w:pPr>
              <w:spacing w:after="0" w:line="240" w:lineRule="auto"/>
              <w:jc w:val="center"/>
              <w:rPr>
                <w:rFonts w:cstheme="minorHAnsi"/>
                <w:color w:val="000000"/>
                <w:sz w:val="20"/>
                <w:szCs w:val="20"/>
              </w:rPr>
            </w:pPr>
          </w:p>
        </w:tc>
        <w:tc>
          <w:tcPr>
            <w:tcW w:w="1070" w:type="dxa"/>
          </w:tcPr>
          <w:p w14:paraId="2D1A9B2D" w14:textId="77777777" w:rsidR="0054221A" w:rsidRPr="00D85068" w:rsidRDefault="0054221A" w:rsidP="0054221A">
            <w:pPr>
              <w:spacing w:after="0" w:line="240" w:lineRule="auto"/>
              <w:jc w:val="center"/>
              <w:rPr>
                <w:rFonts w:cstheme="minorHAnsi"/>
                <w:color w:val="000000"/>
                <w:sz w:val="20"/>
                <w:szCs w:val="20"/>
              </w:rPr>
            </w:pPr>
          </w:p>
        </w:tc>
        <w:tc>
          <w:tcPr>
            <w:tcW w:w="0" w:type="auto"/>
            <w:shd w:val="clear" w:color="auto" w:fill="auto"/>
            <w:noWrap/>
            <w:tcMar>
              <w:left w:w="58" w:type="dxa"/>
              <w:right w:w="58" w:type="dxa"/>
            </w:tcMar>
            <w:vAlign w:val="bottom"/>
            <w:hideMark/>
          </w:tcPr>
          <w:p w14:paraId="70BFE251"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SSAFSUB84</w:t>
            </w:r>
          </w:p>
        </w:tc>
        <w:tc>
          <w:tcPr>
            <w:tcW w:w="0" w:type="auto"/>
            <w:shd w:val="clear" w:color="auto" w:fill="auto"/>
            <w:noWrap/>
            <w:tcMar>
              <w:left w:w="58" w:type="dxa"/>
              <w:right w:w="58" w:type="dxa"/>
            </w:tcMar>
            <w:hideMark/>
          </w:tcPr>
          <w:p w14:paraId="0C5A220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1.011</w:t>
            </w:r>
          </w:p>
        </w:tc>
        <w:tc>
          <w:tcPr>
            <w:tcW w:w="0" w:type="auto"/>
            <w:shd w:val="clear" w:color="auto" w:fill="auto"/>
            <w:noWrap/>
            <w:tcMar>
              <w:left w:w="58" w:type="dxa"/>
              <w:right w:w="58" w:type="dxa"/>
            </w:tcMar>
            <w:hideMark/>
          </w:tcPr>
          <w:p w14:paraId="78D7DAE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1.138</w:t>
            </w:r>
          </w:p>
        </w:tc>
        <w:tc>
          <w:tcPr>
            <w:tcW w:w="0" w:type="auto"/>
            <w:shd w:val="clear" w:color="auto" w:fill="auto"/>
            <w:noWrap/>
            <w:tcMar>
              <w:left w:w="58" w:type="dxa"/>
              <w:right w:w="58" w:type="dxa"/>
            </w:tcMar>
            <w:hideMark/>
          </w:tcPr>
          <w:p w14:paraId="0BF6B06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0.515</w:t>
            </w:r>
          </w:p>
        </w:tc>
        <w:tc>
          <w:tcPr>
            <w:tcW w:w="0" w:type="auto"/>
            <w:shd w:val="clear" w:color="auto" w:fill="auto"/>
            <w:noWrap/>
            <w:tcMar>
              <w:left w:w="58" w:type="dxa"/>
              <w:right w:w="58" w:type="dxa"/>
            </w:tcMar>
            <w:vAlign w:val="bottom"/>
            <w:hideMark/>
          </w:tcPr>
          <w:p w14:paraId="11D963D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SENVDIS139</w:t>
            </w:r>
          </w:p>
        </w:tc>
        <w:tc>
          <w:tcPr>
            <w:tcW w:w="0" w:type="auto"/>
            <w:shd w:val="clear" w:color="auto" w:fill="auto"/>
            <w:noWrap/>
            <w:tcMar>
              <w:left w:w="58" w:type="dxa"/>
              <w:right w:w="58" w:type="dxa"/>
            </w:tcMar>
            <w:hideMark/>
          </w:tcPr>
          <w:p w14:paraId="5BD8DAF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0.795</w:t>
            </w:r>
          </w:p>
        </w:tc>
        <w:tc>
          <w:tcPr>
            <w:tcW w:w="0" w:type="auto"/>
            <w:shd w:val="clear" w:color="auto" w:fill="auto"/>
            <w:noWrap/>
            <w:tcMar>
              <w:left w:w="58" w:type="dxa"/>
              <w:right w:w="58" w:type="dxa"/>
            </w:tcMar>
            <w:hideMark/>
          </w:tcPr>
          <w:p w14:paraId="2955331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0.795</w:t>
            </w:r>
          </w:p>
        </w:tc>
        <w:tc>
          <w:tcPr>
            <w:tcW w:w="0" w:type="auto"/>
            <w:shd w:val="clear" w:color="auto" w:fill="auto"/>
            <w:noWrap/>
            <w:tcMar>
              <w:left w:w="58" w:type="dxa"/>
              <w:right w:w="58" w:type="dxa"/>
            </w:tcMar>
            <w:hideMark/>
          </w:tcPr>
          <w:p w14:paraId="4495A86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0.606</w:t>
            </w:r>
          </w:p>
        </w:tc>
      </w:tr>
      <w:tr w:rsidR="0054221A" w:rsidRPr="00D85068" w14:paraId="12566EA9" w14:textId="77777777" w:rsidTr="00D85068">
        <w:trPr>
          <w:trHeight w:val="292"/>
          <w:tblHeader/>
        </w:trPr>
        <w:tc>
          <w:tcPr>
            <w:tcW w:w="0" w:type="auto"/>
            <w:tcBorders>
              <w:bottom w:val="nil"/>
            </w:tcBorders>
            <w:vAlign w:val="bottom"/>
          </w:tcPr>
          <w:p w14:paraId="61A31990" w14:textId="77777777" w:rsidR="0054221A" w:rsidRPr="00D85068" w:rsidRDefault="0054221A" w:rsidP="0054221A">
            <w:pPr>
              <w:spacing w:after="0" w:line="240" w:lineRule="auto"/>
              <w:rPr>
                <w:rFonts w:cstheme="minorHAnsi"/>
                <w:color w:val="000000"/>
                <w:sz w:val="20"/>
                <w:szCs w:val="20"/>
              </w:rPr>
            </w:pPr>
          </w:p>
        </w:tc>
        <w:tc>
          <w:tcPr>
            <w:tcW w:w="0" w:type="auto"/>
            <w:tcBorders>
              <w:bottom w:val="nil"/>
            </w:tcBorders>
          </w:tcPr>
          <w:p w14:paraId="491887CC"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bottom w:val="nil"/>
            </w:tcBorders>
          </w:tcPr>
          <w:p w14:paraId="4D1E78D2" w14:textId="77777777" w:rsidR="0054221A" w:rsidRPr="00D85068" w:rsidRDefault="0054221A" w:rsidP="0054221A">
            <w:pPr>
              <w:spacing w:after="0" w:line="240" w:lineRule="auto"/>
              <w:jc w:val="center"/>
              <w:rPr>
                <w:rFonts w:cstheme="minorHAnsi"/>
                <w:color w:val="000000"/>
                <w:sz w:val="20"/>
                <w:szCs w:val="20"/>
              </w:rPr>
            </w:pPr>
          </w:p>
        </w:tc>
        <w:tc>
          <w:tcPr>
            <w:tcW w:w="1070" w:type="dxa"/>
            <w:tcBorders>
              <w:bottom w:val="nil"/>
            </w:tcBorders>
          </w:tcPr>
          <w:p w14:paraId="250DF6B8"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bottom w:val="nil"/>
            </w:tcBorders>
            <w:shd w:val="clear" w:color="auto" w:fill="auto"/>
            <w:noWrap/>
            <w:tcMar>
              <w:left w:w="58" w:type="dxa"/>
              <w:right w:w="58" w:type="dxa"/>
            </w:tcMar>
            <w:vAlign w:val="bottom"/>
            <w:hideMark/>
          </w:tcPr>
          <w:p w14:paraId="23BEAFEF"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SSAFSUB85B</w:t>
            </w:r>
          </w:p>
        </w:tc>
        <w:tc>
          <w:tcPr>
            <w:tcW w:w="0" w:type="auto"/>
            <w:tcBorders>
              <w:bottom w:val="nil"/>
            </w:tcBorders>
            <w:shd w:val="clear" w:color="auto" w:fill="auto"/>
            <w:noWrap/>
            <w:tcMar>
              <w:left w:w="58" w:type="dxa"/>
              <w:right w:w="58" w:type="dxa"/>
            </w:tcMar>
            <w:hideMark/>
          </w:tcPr>
          <w:p w14:paraId="65703B6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1.277</w:t>
            </w:r>
          </w:p>
        </w:tc>
        <w:tc>
          <w:tcPr>
            <w:tcW w:w="0" w:type="auto"/>
            <w:tcBorders>
              <w:bottom w:val="nil"/>
            </w:tcBorders>
            <w:shd w:val="clear" w:color="auto" w:fill="auto"/>
            <w:noWrap/>
            <w:tcMar>
              <w:left w:w="58" w:type="dxa"/>
              <w:right w:w="58" w:type="dxa"/>
            </w:tcMar>
            <w:hideMark/>
          </w:tcPr>
          <w:p w14:paraId="1DA4385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1.692</w:t>
            </w:r>
          </w:p>
        </w:tc>
        <w:tc>
          <w:tcPr>
            <w:tcW w:w="0" w:type="auto"/>
            <w:tcBorders>
              <w:bottom w:val="nil"/>
            </w:tcBorders>
            <w:shd w:val="clear" w:color="auto" w:fill="auto"/>
            <w:noWrap/>
            <w:tcMar>
              <w:left w:w="58" w:type="dxa"/>
              <w:right w:w="58" w:type="dxa"/>
            </w:tcMar>
            <w:hideMark/>
          </w:tcPr>
          <w:p w14:paraId="401110A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0.361</w:t>
            </w:r>
          </w:p>
        </w:tc>
        <w:tc>
          <w:tcPr>
            <w:tcW w:w="0" w:type="auto"/>
            <w:tcBorders>
              <w:bottom w:val="nil"/>
            </w:tcBorders>
            <w:shd w:val="clear" w:color="auto" w:fill="auto"/>
            <w:noWrap/>
            <w:tcMar>
              <w:left w:w="58" w:type="dxa"/>
              <w:right w:w="58" w:type="dxa"/>
            </w:tcMar>
            <w:vAlign w:val="bottom"/>
            <w:hideMark/>
          </w:tcPr>
          <w:p w14:paraId="69B7D9D6"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SENVDIS140</w:t>
            </w:r>
          </w:p>
        </w:tc>
        <w:tc>
          <w:tcPr>
            <w:tcW w:w="0" w:type="auto"/>
            <w:tcBorders>
              <w:bottom w:val="nil"/>
            </w:tcBorders>
            <w:shd w:val="clear" w:color="auto" w:fill="auto"/>
            <w:noWrap/>
            <w:tcMar>
              <w:left w:w="58" w:type="dxa"/>
              <w:right w:w="58" w:type="dxa"/>
            </w:tcMar>
            <w:hideMark/>
          </w:tcPr>
          <w:p w14:paraId="4D2CCF6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0.952</w:t>
            </w:r>
          </w:p>
        </w:tc>
        <w:tc>
          <w:tcPr>
            <w:tcW w:w="0" w:type="auto"/>
            <w:tcBorders>
              <w:bottom w:val="nil"/>
            </w:tcBorders>
            <w:shd w:val="clear" w:color="auto" w:fill="auto"/>
            <w:noWrap/>
            <w:tcMar>
              <w:left w:w="58" w:type="dxa"/>
              <w:right w:w="58" w:type="dxa"/>
            </w:tcMar>
            <w:hideMark/>
          </w:tcPr>
          <w:p w14:paraId="4B1E0C3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0.937</w:t>
            </w:r>
          </w:p>
        </w:tc>
        <w:tc>
          <w:tcPr>
            <w:tcW w:w="0" w:type="auto"/>
            <w:tcBorders>
              <w:bottom w:val="nil"/>
            </w:tcBorders>
            <w:shd w:val="clear" w:color="auto" w:fill="auto"/>
            <w:noWrap/>
            <w:tcMar>
              <w:left w:w="58" w:type="dxa"/>
              <w:right w:w="58" w:type="dxa"/>
            </w:tcMar>
            <w:hideMark/>
          </w:tcPr>
          <w:p w14:paraId="5AC6A93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0.464</w:t>
            </w:r>
          </w:p>
        </w:tc>
      </w:tr>
      <w:tr w:rsidR="0054221A" w:rsidRPr="00D85068" w14:paraId="2808F22A" w14:textId="77777777" w:rsidTr="00D85068">
        <w:trPr>
          <w:trHeight w:val="292"/>
          <w:tblHeader/>
        </w:trPr>
        <w:tc>
          <w:tcPr>
            <w:tcW w:w="0" w:type="auto"/>
            <w:tcBorders>
              <w:top w:val="nil"/>
              <w:bottom w:val="nil"/>
            </w:tcBorders>
            <w:vAlign w:val="bottom"/>
          </w:tcPr>
          <w:p w14:paraId="18E00E68" w14:textId="77777777" w:rsidR="0054221A" w:rsidRPr="00D85068" w:rsidRDefault="0054221A" w:rsidP="0054221A">
            <w:pPr>
              <w:spacing w:after="0" w:line="240" w:lineRule="auto"/>
              <w:rPr>
                <w:rFonts w:cstheme="minorHAnsi"/>
                <w:color w:val="000000"/>
                <w:sz w:val="20"/>
                <w:szCs w:val="20"/>
              </w:rPr>
            </w:pPr>
          </w:p>
        </w:tc>
        <w:tc>
          <w:tcPr>
            <w:tcW w:w="0" w:type="auto"/>
            <w:tcBorders>
              <w:top w:val="nil"/>
              <w:bottom w:val="nil"/>
            </w:tcBorders>
          </w:tcPr>
          <w:p w14:paraId="66956A6B"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tcPr>
          <w:p w14:paraId="0D208562" w14:textId="77777777" w:rsidR="0054221A" w:rsidRPr="00D85068" w:rsidRDefault="0054221A" w:rsidP="0054221A">
            <w:pPr>
              <w:spacing w:after="0" w:line="240" w:lineRule="auto"/>
              <w:jc w:val="center"/>
              <w:rPr>
                <w:rFonts w:cstheme="minorHAnsi"/>
                <w:color w:val="000000"/>
                <w:sz w:val="20"/>
                <w:szCs w:val="20"/>
              </w:rPr>
            </w:pPr>
          </w:p>
        </w:tc>
        <w:tc>
          <w:tcPr>
            <w:tcW w:w="1070" w:type="dxa"/>
            <w:tcBorders>
              <w:top w:val="nil"/>
              <w:bottom w:val="nil"/>
            </w:tcBorders>
          </w:tcPr>
          <w:p w14:paraId="33A9B367"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shd w:val="clear" w:color="auto" w:fill="auto"/>
            <w:noWrap/>
            <w:tcMar>
              <w:left w:w="58" w:type="dxa"/>
              <w:right w:w="58" w:type="dxa"/>
            </w:tcMar>
            <w:vAlign w:val="bottom"/>
            <w:hideMark/>
          </w:tcPr>
          <w:p w14:paraId="1054561B"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SSAFSUB85</w:t>
            </w:r>
          </w:p>
        </w:tc>
        <w:tc>
          <w:tcPr>
            <w:tcW w:w="0" w:type="auto"/>
            <w:tcBorders>
              <w:top w:val="nil"/>
              <w:bottom w:val="nil"/>
            </w:tcBorders>
            <w:shd w:val="clear" w:color="auto" w:fill="auto"/>
            <w:noWrap/>
            <w:tcMar>
              <w:left w:w="58" w:type="dxa"/>
              <w:right w:w="58" w:type="dxa"/>
            </w:tcMar>
            <w:hideMark/>
          </w:tcPr>
          <w:p w14:paraId="0E77FB9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1.208</w:t>
            </w:r>
          </w:p>
        </w:tc>
        <w:tc>
          <w:tcPr>
            <w:tcW w:w="0" w:type="auto"/>
            <w:tcBorders>
              <w:top w:val="nil"/>
              <w:bottom w:val="nil"/>
            </w:tcBorders>
            <w:shd w:val="clear" w:color="auto" w:fill="auto"/>
            <w:noWrap/>
            <w:tcMar>
              <w:left w:w="58" w:type="dxa"/>
              <w:right w:w="58" w:type="dxa"/>
            </w:tcMar>
            <w:hideMark/>
          </w:tcPr>
          <w:p w14:paraId="2BFA8E2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1.602</w:t>
            </w:r>
          </w:p>
        </w:tc>
        <w:tc>
          <w:tcPr>
            <w:tcW w:w="0" w:type="auto"/>
            <w:tcBorders>
              <w:top w:val="nil"/>
              <w:bottom w:val="nil"/>
            </w:tcBorders>
            <w:shd w:val="clear" w:color="auto" w:fill="auto"/>
            <w:noWrap/>
            <w:tcMar>
              <w:left w:w="58" w:type="dxa"/>
              <w:right w:w="58" w:type="dxa"/>
            </w:tcMar>
            <w:hideMark/>
          </w:tcPr>
          <w:p w14:paraId="462CCCB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0.413</w:t>
            </w:r>
          </w:p>
        </w:tc>
        <w:tc>
          <w:tcPr>
            <w:tcW w:w="0" w:type="auto"/>
            <w:tcBorders>
              <w:top w:val="nil"/>
              <w:bottom w:val="nil"/>
            </w:tcBorders>
            <w:shd w:val="clear" w:color="auto" w:fill="auto"/>
            <w:noWrap/>
            <w:tcMar>
              <w:left w:w="58" w:type="dxa"/>
              <w:right w:w="58" w:type="dxa"/>
            </w:tcMar>
            <w:vAlign w:val="bottom"/>
            <w:hideMark/>
          </w:tcPr>
          <w:p w14:paraId="3FB6015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SENVDIS141</w:t>
            </w:r>
          </w:p>
        </w:tc>
        <w:tc>
          <w:tcPr>
            <w:tcW w:w="0" w:type="auto"/>
            <w:tcBorders>
              <w:top w:val="nil"/>
              <w:bottom w:val="nil"/>
            </w:tcBorders>
            <w:shd w:val="clear" w:color="auto" w:fill="auto"/>
            <w:noWrap/>
            <w:tcMar>
              <w:left w:w="58" w:type="dxa"/>
              <w:right w:w="58" w:type="dxa"/>
            </w:tcMar>
            <w:hideMark/>
          </w:tcPr>
          <w:p w14:paraId="445F1CC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0.775</w:t>
            </w:r>
          </w:p>
        </w:tc>
        <w:tc>
          <w:tcPr>
            <w:tcW w:w="0" w:type="auto"/>
            <w:tcBorders>
              <w:top w:val="nil"/>
              <w:bottom w:val="nil"/>
            </w:tcBorders>
            <w:shd w:val="clear" w:color="auto" w:fill="auto"/>
            <w:noWrap/>
            <w:tcMar>
              <w:left w:w="58" w:type="dxa"/>
              <w:right w:w="58" w:type="dxa"/>
            </w:tcMar>
            <w:hideMark/>
          </w:tcPr>
          <w:p w14:paraId="0FE10AB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0.772</w:t>
            </w:r>
          </w:p>
        </w:tc>
        <w:tc>
          <w:tcPr>
            <w:tcW w:w="0" w:type="auto"/>
            <w:tcBorders>
              <w:top w:val="nil"/>
              <w:bottom w:val="nil"/>
            </w:tcBorders>
            <w:shd w:val="clear" w:color="auto" w:fill="auto"/>
            <w:noWrap/>
            <w:tcMar>
              <w:left w:w="58" w:type="dxa"/>
              <w:right w:w="58" w:type="dxa"/>
            </w:tcMar>
            <w:hideMark/>
          </w:tcPr>
          <w:p w14:paraId="4765D0D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0.628</w:t>
            </w:r>
          </w:p>
        </w:tc>
      </w:tr>
      <w:tr w:rsidR="0054221A" w:rsidRPr="00D85068" w14:paraId="53259FF1" w14:textId="77777777" w:rsidTr="00D85068">
        <w:trPr>
          <w:trHeight w:val="292"/>
          <w:tblHeader/>
        </w:trPr>
        <w:tc>
          <w:tcPr>
            <w:tcW w:w="0" w:type="auto"/>
            <w:tcBorders>
              <w:top w:val="nil"/>
              <w:bottom w:val="nil"/>
            </w:tcBorders>
            <w:vAlign w:val="bottom"/>
          </w:tcPr>
          <w:p w14:paraId="7A3F01FB" w14:textId="77777777" w:rsidR="0054221A" w:rsidRPr="00D85068" w:rsidRDefault="0054221A" w:rsidP="0054221A">
            <w:pPr>
              <w:spacing w:after="0" w:line="240" w:lineRule="auto"/>
              <w:rPr>
                <w:rFonts w:cstheme="minorHAnsi"/>
                <w:color w:val="000000"/>
                <w:sz w:val="20"/>
                <w:szCs w:val="20"/>
              </w:rPr>
            </w:pPr>
          </w:p>
        </w:tc>
        <w:tc>
          <w:tcPr>
            <w:tcW w:w="0" w:type="auto"/>
            <w:tcBorders>
              <w:top w:val="nil"/>
              <w:bottom w:val="nil"/>
            </w:tcBorders>
          </w:tcPr>
          <w:p w14:paraId="5E3BFA62"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tcPr>
          <w:p w14:paraId="3E0179B6" w14:textId="77777777" w:rsidR="0054221A" w:rsidRPr="00D85068" w:rsidRDefault="0054221A" w:rsidP="0054221A">
            <w:pPr>
              <w:spacing w:after="0" w:line="240" w:lineRule="auto"/>
              <w:jc w:val="center"/>
              <w:rPr>
                <w:rFonts w:cstheme="minorHAnsi"/>
                <w:color w:val="000000"/>
                <w:sz w:val="20"/>
                <w:szCs w:val="20"/>
              </w:rPr>
            </w:pPr>
          </w:p>
        </w:tc>
        <w:tc>
          <w:tcPr>
            <w:tcW w:w="1070" w:type="dxa"/>
            <w:tcBorders>
              <w:top w:val="nil"/>
              <w:bottom w:val="nil"/>
            </w:tcBorders>
          </w:tcPr>
          <w:p w14:paraId="59A71B79"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shd w:val="clear" w:color="auto" w:fill="auto"/>
            <w:noWrap/>
            <w:tcMar>
              <w:left w:w="58" w:type="dxa"/>
              <w:right w:w="58" w:type="dxa"/>
            </w:tcMar>
            <w:vAlign w:val="bottom"/>
            <w:hideMark/>
          </w:tcPr>
          <w:p w14:paraId="7AD5E16C"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SSAFSUB86</w:t>
            </w:r>
          </w:p>
        </w:tc>
        <w:tc>
          <w:tcPr>
            <w:tcW w:w="0" w:type="auto"/>
            <w:tcBorders>
              <w:top w:val="nil"/>
              <w:bottom w:val="nil"/>
            </w:tcBorders>
            <w:shd w:val="clear" w:color="auto" w:fill="auto"/>
            <w:noWrap/>
            <w:tcMar>
              <w:left w:w="58" w:type="dxa"/>
              <w:right w:w="58" w:type="dxa"/>
            </w:tcMar>
            <w:hideMark/>
          </w:tcPr>
          <w:p w14:paraId="7A35DEB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1.088</w:t>
            </w:r>
          </w:p>
        </w:tc>
        <w:tc>
          <w:tcPr>
            <w:tcW w:w="0" w:type="auto"/>
            <w:tcBorders>
              <w:top w:val="nil"/>
              <w:bottom w:val="nil"/>
            </w:tcBorders>
            <w:shd w:val="clear" w:color="auto" w:fill="auto"/>
            <w:noWrap/>
            <w:tcMar>
              <w:left w:w="58" w:type="dxa"/>
              <w:right w:w="58" w:type="dxa"/>
            </w:tcMar>
            <w:hideMark/>
          </w:tcPr>
          <w:p w14:paraId="7FAE4E0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1.290</w:t>
            </w:r>
          </w:p>
        </w:tc>
        <w:tc>
          <w:tcPr>
            <w:tcW w:w="0" w:type="auto"/>
            <w:tcBorders>
              <w:top w:val="nil"/>
              <w:bottom w:val="nil"/>
            </w:tcBorders>
            <w:shd w:val="clear" w:color="auto" w:fill="auto"/>
            <w:noWrap/>
            <w:tcMar>
              <w:left w:w="58" w:type="dxa"/>
              <w:right w:w="58" w:type="dxa"/>
            </w:tcMar>
            <w:hideMark/>
          </w:tcPr>
          <w:p w14:paraId="5CF42EE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0.470</w:t>
            </w:r>
          </w:p>
        </w:tc>
        <w:tc>
          <w:tcPr>
            <w:tcW w:w="0" w:type="auto"/>
            <w:tcBorders>
              <w:top w:val="nil"/>
              <w:bottom w:val="nil"/>
            </w:tcBorders>
            <w:shd w:val="clear" w:color="auto" w:fill="auto"/>
            <w:noWrap/>
            <w:tcMar>
              <w:left w:w="58" w:type="dxa"/>
              <w:right w:w="58" w:type="dxa"/>
            </w:tcMar>
            <w:vAlign w:val="bottom"/>
            <w:hideMark/>
          </w:tcPr>
          <w:p w14:paraId="1EB7E4A1"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SENVDIS142</w:t>
            </w:r>
          </w:p>
        </w:tc>
        <w:tc>
          <w:tcPr>
            <w:tcW w:w="0" w:type="auto"/>
            <w:tcBorders>
              <w:top w:val="nil"/>
              <w:bottom w:val="nil"/>
            </w:tcBorders>
            <w:shd w:val="clear" w:color="auto" w:fill="auto"/>
            <w:noWrap/>
            <w:tcMar>
              <w:left w:w="58" w:type="dxa"/>
              <w:right w:w="58" w:type="dxa"/>
            </w:tcMar>
            <w:hideMark/>
          </w:tcPr>
          <w:p w14:paraId="0FCABB6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0.903</w:t>
            </w:r>
          </w:p>
        </w:tc>
        <w:tc>
          <w:tcPr>
            <w:tcW w:w="0" w:type="auto"/>
            <w:tcBorders>
              <w:top w:val="nil"/>
              <w:bottom w:val="nil"/>
            </w:tcBorders>
            <w:shd w:val="clear" w:color="auto" w:fill="auto"/>
            <w:noWrap/>
            <w:tcMar>
              <w:left w:w="58" w:type="dxa"/>
              <w:right w:w="58" w:type="dxa"/>
            </w:tcMar>
            <w:hideMark/>
          </w:tcPr>
          <w:p w14:paraId="6F82FEE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0.867</w:t>
            </w:r>
          </w:p>
        </w:tc>
        <w:tc>
          <w:tcPr>
            <w:tcW w:w="0" w:type="auto"/>
            <w:tcBorders>
              <w:top w:val="nil"/>
              <w:bottom w:val="nil"/>
            </w:tcBorders>
            <w:shd w:val="clear" w:color="auto" w:fill="auto"/>
            <w:noWrap/>
            <w:tcMar>
              <w:left w:w="58" w:type="dxa"/>
              <w:right w:w="58" w:type="dxa"/>
            </w:tcMar>
            <w:hideMark/>
          </w:tcPr>
          <w:p w14:paraId="0F79EA7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0.499</w:t>
            </w:r>
          </w:p>
        </w:tc>
      </w:tr>
      <w:tr w:rsidR="00D85068" w:rsidRPr="00D85068" w14:paraId="05B8B40A" w14:textId="77777777" w:rsidTr="009056F5">
        <w:trPr>
          <w:trHeight w:val="292"/>
          <w:tblHeader/>
        </w:trPr>
        <w:tc>
          <w:tcPr>
            <w:tcW w:w="10691" w:type="dxa"/>
            <w:gridSpan w:val="12"/>
            <w:tcBorders>
              <w:top w:val="nil"/>
              <w:bottom w:val="single" w:sz="4" w:space="0" w:color="auto"/>
            </w:tcBorders>
            <w:vAlign w:val="bottom"/>
          </w:tcPr>
          <w:p w14:paraId="1EC4FA07" w14:textId="0EABFEE9" w:rsidR="00D85068" w:rsidRPr="00D85068" w:rsidRDefault="00D85068" w:rsidP="00D85068">
            <w:pPr>
              <w:pStyle w:val="Heading1"/>
              <w:rPr>
                <w:rFonts w:asciiTheme="minorHAnsi" w:hAnsiTheme="minorHAnsi" w:cstheme="minorHAnsi"/>
                <w:color w:val="auto"/>
                <w:sz w:val="22"/>
                <w:szCs w:val="22"/>
              </w:rPr>
            </w:pPr>
            <w:bookmarkStart w:id="51" w:name="_Toc426468506"/>
            <w:r w:rsidRPr="00CA68E6">
              <w:rPr>
                <w:rFonts w:asciiTheme="minorHAnsi" w:hAnsiTheme="minorHAnsi" w:cstheme="minorHAnsi"/>
                <w:color w:val="auto"/>
                <w:sz w:val="22"/>
                <w:szCs w:val="22"/>
              </w:rPr>
              <w:lastRenderedPageBreak/>
              <w:t xml:space="preserve">Table D-1. Infit, outfit, and point-polyserial statistics, by domain and item </w:t>
            </w:r>
            <w:r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student survey: 2015</w:t>
            </w:r>
            <w:r>
              <w:rPr>
                <w:rFonts w:asciiTheme="minorHAnsi" w:hAnsiTheme="minorHAnsi" w:cstheme="minorHAnsi"/>
                <w:color w:val="auto"/>
                <w:sz w:val="22"/>
                <w:szCs w:val="22"/>
              </w:rPr>
              <w:t xml:space="preserve"> - continued</w:t>
            </w:r>
            <w:bookmarkEnd w:id="51"/>
          </w:p>
        </w:tc>
      </w:tr>
      <w:tr w:rsidR="00D85068" w:rsidRPr="00D85068" w14:paraId="43B010FA" w14:textId="77777777" w:rsidTr="00D85068">
        <w:trPr>
          <w:trHeight w:val="292"/>
          <w:tblHeader/>
        </w:trPr>
        <w:tc>
          <w:tcPr>
            <w:tcW w:w="3949" w:type="dxa"/>
            <w:gridSpan w:val="4"/>
            <w:tcBorders>
              <w:top w:val="single" w:sz="4" w:space="0" w:color="auto"/>
              <w:bottom w:val="single" w:sz="4" w:space="0" w:color="auto"/>
            </w:tcBorders>
            <w:vAlign w:val="bottom"/>
          </w:tcPr>
          <w:p w14:paraId="78F74971"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Environment</w:t>
            </w:r>
          </w:p>
        </w:tc>
        <w:tc>
          <w:tcPr>
            <w:tcW w:w="0" w:type="auto"/>
            <w:gridSpan w:val="4"/>
            <w:tcBorders>
              <w:top w:val="single" w:sz="4" w:space="0" w:color="auto"/>
              <w:bottom w:val="single" w:sz="4" w:space="0" w:color="auto"/>
            </w:tcBorders>
          </w:tcPr>
          <w:p w14:paraId="41C95FA6"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Safety</w:t>
            </w:r>
          </w:p>
        </w:tc>
        <w:tc>
          <w:tcPr>
            <w:tcW w:w="0" w:type="auto"/>
            <w:gridSpan w:val="4"/>
            <w:tcBorders>
              <w:top w:val="single" w:sz="4" w:space="0" w:color="auto"/>
              <w:bottom w:val="single" w:sz="4" w:space="0" w:color="auto"/>
            </w:tcBorders>
            <w:shd w:val="clear" w:color="auto" w:fill="auto"/>
            <w:noWrap/>
            <w:tcMar>
              <w:left w:w="58" w:type="dxa"/>
              <w:right w:w="58" w:type="dxa"/>
            </w:tcMar>
            <w:vAlign w:val="bottom"/>
          </w:tcPr>
          <w:p w14:paraId="656736D9"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Environment</w:t>
            </w:r>
          </w:p>
        </w:tc>
      </w:tr>
      <w:tr w:rsidR="00D85068" w:rsidRPr="00D85068" w14:paraId="33E19921" w14:textId="77777777" w:rsidTr="00D85068">
        <w:trPr>
          <w:trHeight w:val="292"/>
          <w:tblHeader/>
        </w:trPr>
        <w:tc>
          <w:tcPr>
            <w:tcW w:w="0" w:type="auto"/>
            <w:tcBorders>
              <w:top w:val="single" w:sz="4" w:space="0" w:color="auto"/>
              <w:bottom w:val="single" w:sz="4" w:space="0" w:color="auto"/>
            </w:tcBorders>
            <w:vAlign w:val="bottom"/>
          </w:tcPr>
          <w:p w14:paraId="5488211C" w14:textId="77777777" w:rsidR="00D85068" w:rsidRPr="00D85068" w:rsidRDefault="00D85068" w:rsidP="009056F5">
            <w:pPr>
              <w:spacing w:after="0" w:line="240" w:lineRule="auto"/>
              <w:rPr>
                <w:rFonts w:eastAsia="Times New Roman" w:cstheme="minorHAnsi"/>
                <w:b/>
                <w:bCs/>
                <w:sz w:val="20"/>
                <w:szCs w:val="20"/>
              </w:rPr>
            </w:pPr>
            <w:r w:rsidRPr="00D85068">
              <w:rPr>
                <w:rFonts w:eastAsia="Times New Roman" w:cstheme="minorHAnsi"/>
                <w:b/>
                <w:bCs/>
                <w:sz w:val="20"/>
                <w:szCs w:val="20"/>
              </w:rPr>
              <w:t>Variable name</w:t>
            </w:r>
          </w:p>
        </w:tc>
        <w:tc>
          <w:tcPr>
            <w:tcW w:w="0" w:type="auto"/>
            <w:tcBorders>
              <w:top w:val="single" w:sz="4" w:space="0" w:color="auto"/>
              <w:bottom w:val="single" w:sz="4" w:space="0" w:color="auto"/>
            </w:tcBorders>
          </w:tcPr>
          <w:p w14:paraId="056B044B"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tcPr>
          <w:p w14:paraId="759071E8"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1070" w:type="dxa"/>
            <w:tcBorders>
              <w:top w:val="single" w:sz="4" w:space="0" w:color="auto"/>
              <w:bottom w:val="single" w:sz="4" w:space="0" w:color="auto"/>
            </w:tcBorders>
          </w:tcPr>
          <w:p w14:paraId="416EC81E"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52000409"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c>
          <w:tcPr>
            <w:tcW w:w="0" w:type="auto"/>
            <w:tcBorders>
              <w:top w:val="single" w:sz="4" w:space="0" w:color="auto"/>
              <w:bottom w:val="single" w:sz="4" w:space="0" w:color="auto"/>
            </w:tcBorders>
            <w:shd w:val="clear" w:color="auto" w:fill="auto"/>
            <w:noWrap/>
            <w:tcMar>
              <w:left w:w="58" w:type="dxa"/>
              <w:right w:w="58" w:type="dxa"/>
            </w:tcMar>
            <w:vAlign w:val="bottom"/>
            <w:hideMark/>
          </w:tcPr>
          <w:p w14:paraId="65A79EA4" w14:textId="77777777" w:rsidR="00D85068" w:rsidRPr="00D85068" w:rsidRDefault="00D85068" w:rsidP="009056F5">
            <w:pPr>
              <w:spacing w:after="0" w:line="240" w:lineRule="auto"/>
              <w:rPr>
                <w:rFonts w:eastAsia="Times New Roman" w:cstheme="minorHAnsi"/>
                <w:b/>
                <w:bCs/>
                <w:sz w:val="20"/>
                <w:szCs w:val="20"/>
              </w:rPr>
            </w:pPr>
            <w:r w:rsidRPr="00D85068">
              <w:rPr>
                <w:rFonts w:eastAsia="Times New Roman" w:cstheme="minorHAnsi"/>
                <w:b/>
                <w:bCs/>
                <w:sz w:val="20"/>
                <w:szCs w:val="20"/>
              </w:rPr>
              <w:t>Variable</w:t>
            </w:r>
          </w:p>
          <w:p w14:paraId="6A7DDD75" w14:textId="77777777" w:rsidR="00D85068" w:rsidRPr="00D85068" w:rsidRDefault="00D85068" w:rsidP="009056F5">
            <w:pPr>
              <w:spacing w:after="0" w:line="240" w:lineRule="auto"/>
              <w:rPr>
                <w:rFonts w:eastAsia="Times New Roman" w:cstheme="minorHAnsi"/>
                <w:b/>
                <w:bCs/>
                <w:sz w:val="20"/>
                <w:szCs w:val="20"/>
              </w:rPr>
            </w:pPr>
            <w:r w:rsidRPr="00D85068">
              <w:rPr>
                <w:rFonts w:eastAsia="Times New Roman" w:cstheme="minorHAnsi"/>
                <w:b/>
                <w:bCs/>
                <w:sz w:val="20"/>
                <w:szCs w:val="20"/>
              </w:rPr>
              <w:t xml:space="preserve"> name</w:t>
            </w:r>
          </w:p>
        </w:tc>
        <w:tc>
          <w:tcPr>
            <w:tcW w:w="0" w:type="auto"/>
            <w:tcBorders>
              <w:top w:val="single" w:sz="4" w:space="0" w:color="auto"/>
              <w:bottom w:val="single" w:sz="4" w:space="0" w:color="auto"/>
            </w:tcBorders>
            <w:shd w:val="clear" w:color="auto" w:fill="auto"/>
            <w:noWrap/>
            <w:tcMar>
              <w:left w:w="58" w:type="dxa"/>
              <w:right w:w="58" w:type="dxa"/>
            </w:tcMar>
            <w:hideMark/>
          </w:tcPr>
          <w:p w14:paraId="79A5B036"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shd w:val="clear" w:color="auto" w:fill="auto"/>
            <w:noWrap/>
            <w:tcMar>
              <w:left w:w="58" w:type="dxa"/>
              <w:right w:w="58" w:type="dxa"/>
            </w:tcMar>
            <w:hideMark/>
          </w:tcPr>
          <w:p w14:paraId="6465F83C"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0" w:type="auto"/>
            <w:tcBorders>
              <w:top w:val="single" w:sz="4" w:space="0" w:color="auto"/>
              <w:bottom w:val="single" w:sz="4" w:space="0" w:color="auto"/>
            </w:tcBorders>
            <w:shd w:val="clear" w:color="auto" w:fill="auto"/>
            <w:noWrap/>
            <w:tcMar>
              <w:left w:w="58" w:type="dxa"/>
              <w:right w:w="58" w:type="dxa"/>
            </w:tcMar>
            <w:hideMark/>
          </w:tcPr>
          <w:p w14:paraId="36F0EFF0"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5431915E"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c>
          <w:tcPr>
            <w:tcW w:w="0" w:type="auto"/>
            <w:tcBorders>
              <w:top w:val="single" w:sz="4" w:space="0" w:color="auto"/>
              <w:bottom w:val="single" w:sz="4" w:space="0" w:color="auto"/>
            </w:tcBorders>
            <w:shd w:val="clear" w:color="auto" w:fill="auto"/>
            <w:noWrap/>
            <w:tcMar>
              <w:left w:w="58" w:type="dxa"/>
              <w:right w:w="58" w:type="dxa"/>
            </w:tcMar>
            <w:vAlign w:val="bottom"/>
            <w:hideMark/>
          </w:tcPr>
          <w:p w14:paraId="0CA2B26C" w14:textId="77777777" w:rsidR="00D85068" w:rsidRPr="00D85068" w:rsidRDefault="00D85068" w:rsidP="009056F5">
            <w:pPr>
              <w:spacing w:after="0" w:line="240" w:lineRule="auto"/>
              <w:rPr>
                <w:rFonts w:eastAsia="Times New Roman" w:cstheme="minorHAnsi"/>
                <w:b/>
                <w:bCs/>
                <w:sz w:val="20"/>
                <w:szCs w:val="20"/>
              </w:rPr>
            </w:pPr>
            <w:r w:rsidRPr="00D85068">
              <w:rPr>
                <w:rFonts w:eastAsia="Times New Roman" w:cstheme="minorHAnsi"/>
                <w:b/>
                <w:bCs/>
                <w:sz w:val="20"/>
                <w:szCs w:val="20"/>
              </w:rPr>
              <w:t xml:space="preserve">Variable </w:t>
            </w:r>
          </w:p>
          <w:p w14:paraId="58A38298" w14:textId="77777777" w:rsidR="00D85068" w:rsidRPr="00D85068" w:rsidRDefault="00D85068" w:rsidP="009056F5">
            <w:pPr>
              <w:spacing w:after="0" w:line="240" w:lineRule="auto"/>
              <w:rPr>
                <w:rFonts w:eastAsia="Times New Roman" w:cstheme="minorHAnsi"/>
                <w:b/>
                <w:bCs/>
                <w:sz w:val="20"/>
                <w:szCs w:val="20"/>
              </w:rPr>
            </w:pPr>
            <w:r w:rsidRPr="00D85068">
              <w:rPr>
                <w:rFonts w:eastAsia="Times New Roman" w:cstheme="minorHAnsi"/>
                <w:b/>
                <w:bCs/>
                <w:sz w:val="20"/>
                <w:szCs w:val="20"/>
              </w:rPr>
              <w:t>name</w:t>
            </w:r>
          </w:p>
        </w:tc>
        <w:tc>
          <w:tcPr>
            <w:tcW w:w="0" w:type="auto"/>
            <w:tcBorders>
              <w:top w:val="single" w:sz="4" w:space="0" w:color="auto"/>
              <w:bottom w:val="single" w:sz="4" w:space="0" w:color="auto"/>
            </w:tcBorders>
            <w:shd w:val="clear" w:color="auto" w:fill="auto"/>
            <w:noWrap/>
            <w:tcMar>
              <w:left w:w="58" w:type="dxa"/>
              <w:right w:w="58" w:type="dxa"/>
            </w:tcMar>
            <w:hideMark/>
          </w:tcPr>
          <w:p w14:paraId="13D5E540"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Infit</w:t>
            </w:r>
          </w:p>
        </w:tc>
        <w:tc>
          <w:tcPr>
            <w:tcW w:w="0" w:type="auto"/>
            <w:tcBorders>
              <w:top w:val="single" w:sz="4" w:space="0" w:color="auto"/>
              <w:bottom w:val="single" w:sz="4" w:space="0" w:color="auto"/>
            </w:tcBorders>
            <w:shd w:val="clear" w:color="auto" w:fill="auto"/>
            <w:noWrap/>
            <w:tcMar>
              <w:left w:w="58" w:type="dxa"/>
              <w:right w:w="58" w:type="dxa"/>
            </w:tcMar>
            <w:hideMark/>
          </w:tcPr>
          <w:p w14:paraId="0FC88E89"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Outfit</w:t>
            </w:r>
          </w:p>
        </w:tc>
        <w:tc>
          <w:tcPr>
            <w:tcW w:w="0" w:type="auto"/>
            <w:tcBorders>
              <w:top w:val="single" w:sz="4" w:space="0" w:color="auto"/>
              <w:bottom w:val="single" w:sz="4" w:space="0" w:color="auto"/>
            </w:tcBorders>
            <w:shd w:val="clear" w:color="auto" w:fill="auto"/>
            <w:noWrap/>
            <w:tcMar>
              <w:left w:w="58" w:type="dxa"/>
              <w:right w:w="58" w:type="dxa"/>
            </w:tcMar>
            <w:hideMark/>
          </w:tcPr>
          <w:p w14:paraId="1C10DFC9"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Point-</w:t>
            </w:r>
          </w:p>
          <w:p w14:paraId="4E65D678" w14:textId="77777777" w:rsidR="00D85068" w:rsidRPr="00D85068" w:rsidRDefault="00D85068" w:rsidP="009056F5">
            <w:pPr>
              <w:spacing w:after="0" w:line="240" w:lineRule="auto"/>
              <w:jc w:val="center"/>
              <w:rPr>
                <w:rFonts w:eastAsia="Times New Roman" w:cstheme="minorHAnsi"/>
                <w:b/>
                <w:bCs/>
                <w:sz w:val="20"/>
                <w:szCs w:val="20"/>
              </w:rPr>
            </w:pPr>
            <w:r w:rsidRPr="00D85068">
              <w:rPr>
                <w:rFonts w:eastAsia="Times New Roman" w:cstheme="minorHAnsi"/>
                <w:b/>
                <w:bCs/>
                <w:sz w:val="20"/>
                <w:szCs w:val="20"/>
              </w:rPr>
              <w:t>polyserial</w:t>
            </w:r>
          </w:p>
        </w:tc>
      </w:tr>
      <w:tr w:rsidR="0054221A" w:rsidRPr="00D85068" w14:paraId="30158F9E" w14:textId="77777777" w:rsidTr="00D85068">
        <w:trPr>
          <w:trHeight w:val="292"/>
          <w:tblHeader/>
        </w:trPr>
        <w:tc>
          <w:tcPr>
            <w:tcW w:w="0" w:type="auto"/>
            <w:tcBorders>
              <w:top w:val="nil"/>
              <w:bottom w:val="nil"/>
            </w:tcBorders>
            <w:vAlign w:val="bottom"/>
          </w:tcPr>
          <w:p w14:paraId="6575B4EB" w14:textId="77777777" w:rsidR="0054221A" w:rsidRPr="00D85068" w:rsidRDefault="0054221A" w:rsidP="0054221A">
            <w:pPr>
              <w:spacing w:after="0" w:line="240" w:lineRule="auto"/>
              <w:rPr>
                <w:rFonts w:cstheme="minorHAnsi"/>
                <w:color w:val="000000"/>
                <w:sz w:val="20"/>
                <w:szCs w:val="20"/>
              </w:rPr>
            </w:pPr>
          </w:p>
        </w:tc>
        <w:tc>
          <w:tcPr>
            <w:tcW w:w="0" w:type="auto"/>
            <w:tcBorders>
              <w:top w:val="nil"/>
              <w:bottom w:val="nil"/>
            </w:tcBorders>
          </w:tcPr>
          <w:p w14:paraId="6FAA8970"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tcPr>
          <w:p w14:paraId="7C67875E" w14:textId="77777777" w:rsidR="0054221A" w:rsidRPr="00D85068" w:rsidRDefault="0054221A" w:rsidP="0054221A">
            <w:pPr>
              <w:spacing w:after="0" w:line="240" w:lineRule="auto"/>
              <w:jc w:val="center"/>
              <w:rPr>
                <w:rFonts w:cstheme="minorHAnsi"/>
                <w:color w:val="000000"/>
                <w:sz w:val="20"/>
                <w:szCs w:val="20"/>
              </w:rPr>
            </w:pPr>
          </w:p>
        </w:tc>
        <w:tc>
          <w:tcPr>
            <w:tcW w:w="1070" w:type="dxa"/>
            <w:tcBorders>
              <w:top w:val="nil"/>
              <w:bottom w:val="nil"/>
            </w:tcBorders>
          </w:tcPr>
          <w:p w14:paraId="2AC120C1" w14:textId="77777777" w:rsidR="0054221A" w:rsidRPr="00D85068" w:rsidRDefault="0054221A" w:rsidP="0054221A">
            <w:pPr>
              <w:spacing w:after="0" w:line="240" w:lineRule="auto"/>
              <w:jc w:val="center"/>
              <w:rPr>
                <w:rFonts w:cstheme="minorHAnsi"/>
                <w:color w:val="000000"/>
                <w:sz w:val="20"/>
                <w:szCs w:val="20"/>
              </w:rPr>
            </w:pPr>
          </w:p>
        </w:tc>
        <w:tc>
          <w:tcPr>
            <w:tcW w:w="0" w:type="auto"/>
            <w:tcBorders>
              <w:top w:val="nil"/>
              <w:bottom w:val="nil"/>
            </w:tcBorders>
            <w:shd w:val="clear" w:color="auto" w:fill="auto"/>
            <w:noWrap/>
            <w:tcMar>
              <w:left w:w="58" w:type="dxa"/>
              <w:right w:w="58" w:type="dxa"/>
            </w:tcMar>
            <w:vAlign w:val="bottom"/>
            <w:hideMark/>
          </w:tcPr>
          <w:p w14:paraId="4E124C7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SSAFSUB87</w:t>
            </w:r>
          </w:p>
        </w:tc>
        <w:tc>
          <w:tcPr>
            <w:tcW w:w="0" w:type="auto"/>
            <w:tcBorders>
              <w:top w:val="nil"/>
              <w:bottom w:val="nil"/>
            </w:tcBorders>
            <w:shd w:val="clear" w:color="auto" w:fill="auto"/>
            <w:noWrap/>
            <w:tcMar>
              <w:left w:w="58" w:type="dxa"/>
              <w:right w:w="58" w:type="dxa"/>
            </w:tcMar>
            <w:hideMark/>
          </w:tcPr>
          <w:p w14:paraId="2F0CBF4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1.125</w:t>
            </w:r>
          </w:p>
        </w:tc>
        <w:tc>
          <w:tcPr>
            <w:tcW w:w="0" w:type="auto"/>
            <w:tcBorders>
              <w:top w:val="nil"/>
              <w:bottom w:val="nil"/>
            </w:tcBorders>
            <w:shd w:val="clear" w:color="auto" w:fill="auto"/>
            <w:noWrap/>
            <w:tcMar>
              <w:left w:w="58" w:type="dxa"/>
              <w:right w:w="58" w:type="dxa"/>
            </w:tcMar>
            <w:hideMark/>
          </w:tcPr>
          <w:p w14:paraId="17131AA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1.304</w:t>
            </w:r>
          </w:p>
        </w:tc>
        <w:tc>
          <w:tcPr>
            <w:tcW w:w="0" w:type="auto"/>
            <w:tcBorders>
              <w:top w:val="nil"/>
              <w:bottom w:val="nil"/>
            </w:tcBorders>
            <w:shd w:val="clear" w:color="auto" w:fill="auto"/>
            <w:noWrap/>
            <w:tcMar>
              <w:left w:w="58" w:type="dxa"/>
              <w:right w:w="58" w:type="dxa"/>
            </w:tcMar>
            <w:hideMark/>
          </w:tcPr>
          <w:p w14:paraId="52F1546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0.432</w:t>
            </w:r>
          </w:p>
        </w:tc>
        <w:tc>
          <w:tcPr>
            <w:tcW w:w="0" w:type="auto"/>
            <w:tcBorders>
              <w:top w:val="nil"/>
              <w:bottom w:val="nil"/>
            </w:tcBorders>
            <w:shd w:val="clear" w:color="auto" w:fill="auto"/>
            <w:noWrap/>
            <w:tcMar>
              <w:left w:w="58" w:type="dxa"/>
              <w:right w:w="58" w:type="dxa"/>
            </w:tcMar>
            <w:vAlign w:val="bottom"/>
            <w:hideMark/>
          </w:tcPr>
          <w:p w14:paraId="0F40AD72"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SENVDIS143</w:t>
            </w:r>
          </w:p>
        </w:tc>
        <w:tc>
          <w:tcPr>
            <w:tcW w:w="0" w:type="auto"/>
            <w:tcBorders>
              <w:top w:val="nil"/>
              <w:bottom w:val="nil"/>
            </w:tcBorders>
            <w:shd w:val="clear" w:color="auto" w:fill="auto"/>
            <w:noWrap/>
            <w:tcMar>
              <w:left w:w="58" w:type="dxa"/>
              <w:right w:w="58" w:type="dxa"/>
            </w:tcMar>
            <w:hideMark/>
          </w:tcPr>
          <w:p w14:paraId="3F4AABB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0.837</w:t>
            </w:r>
          </w:p>
        </w:tc>
        <w:tc>
          <w:tcPr>
            <w:tcW w:w="0" w:type="auto"/>
            <w:tcBorders>
              <w:top w:val="nil"/>
              <w:bottom w:val="nil"/>
            </w:tcBorders>
            <w:shd w:val="clear" w:color="auto" w:fill="auto"/>
            <w:noWrap/>
            <w:tcMar>
              <w:left w:w="58" w:type="dxa"/>
              <w:right w:w="58" w:type="dxa"/>
            </w:tcMar>
            <w:hideMark/>
          </w:tcPr>
          <w:p w14:paraId="2EAA088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0.836</w:t>
            </w:r>
          </w:p>
        </w:tc>
        <w:tc>
          <w:tcPr>
            <w:tcW w:w="0" w:type="auto"/>
            <w:tcBorders>
              <w:top w:val="nil"/>
              <w:bottom w:val="nil"/>
            </w:tcBorders>
            <w:shd w:val="clear" w:color="auto" w:fill="auto"/>
            <w:noWrap/>
            <w:tcMar>
              <w:left w:w="58" w:type="dxa"/>
              <w:right w:w="58" w:type="dxa"/>
            </w:tcMar>
            <w:hideMark/>
          </w:tcPr>
          <w:p w14:paraId="4C172C9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0.574</w:t>
            </w:r>
          </w:p>
        </w:tc>
      </w:tr>
      <w:tr w:rsidR="0054221A" w:rsidRPr="00D85068" w14:paraId="6AEC5200" w14:textId="77777777" w:rsidTr="00D85068">
        <w:trPr>
          <w:trHeight w:val="292"/>
          <w:tblHeader/>
        </w:trPr>
        <w:tc>
          <w:tcPr>
            <w:tcW w:w="0" w:type="auto"/>
            <w:tcBorders>
              <w:top w:val="nil"/>
            </w:tcBorders>
            <w:vAlign w:val="bottom"/>
          </w:tcPr>
          <w:p w14:paraId="46336B2D" w14:textId="77777777" w:rsidR="0054221A" w:rsidRPr="00D85068" w:rsidRDefault="0054221A" w:rsidP="0054221A">
            <w:pPr>
              <w:spacing w:after="0" w:line="240" w:lineRule="auto"/>
              <w:rPr>
                <w:rFonts w:cstheme="minorHAnsi"/>
                <w:color w:val="000000"/>
                <w:sz w:val="20"/>
                <w:szCs w:val="20"/>
              </w:rPr>
            </w:pPr>
          </w:p>
        </w:tc>
        <w:tc>
          <w:tcPr>
            <w:tcW w:w="0" w:type="auto"/>
            <w:tcBorders>
              <w:top w:val="nil"/>
            </w:tcBorders>
            <w:vAlign w:val="bottom"/>
          </w:tcPr>
          <w:p w14:paraId="3DA381D4" w14:textId="77777777" w:rsidR="0054221A" w:rsidRPr="00D85068" w:rsidRDefault="0054221A" w:rsidP="0054221A">
            <w:pPr>
              <w:spacing w:after="0" w:line="240" w:lineRule="auto"/>
              <w:jc w:val="right"/>
              <w:rPr>
                <w:rFonts w:cstheme="minorHAnsi"/>
                <w:color w:val="000000"/>
                <w:sz w:val="20"/>
                <w:szCs w:val="20"/>
              </w:rPr>
            </w:pPr>
          </w:p>
        </w:tc>
        <w:tc>
          <w:tcPr>
            <w:tcW w:w="0" w:type="auto"/>
            <w:tcBorders>
              <w:top w:val="nil"/>
            </w:tcBorders>
            <w:vAlign w:val="bottom"/>
          </w:tcPr>
          <w:p w14:paraId="44B86BBF" w14:textId="77777777" w:rsidR="0054221A" w:rsidRPr="00D85068" w:rsidRDefault="0054221A" w:rsidP="0054221A">
            <w:pPr>
              <w:spacing w:after="0" w:line="240" w:lineRule="auto"/>
              <w:jc w:val="right"/>
              <w:rPr>
                <w:rFonts w:cstheme="minorHAnsi"/>
                <w:color w:val="000000"/>
                <w:sz w:val="20"/>
                <w:szCs w:val="20"/>
              </w:rPr>
            </w:pPr>
          </w:p>
        </w:tc>
        <w:tc>
          <w:tcPr>
            <w:tcW w:w="1070" w:type="dxa"/>
            <w:tcBorders>
              <w:top w:val="nil"/>
            </w:tcBorders>
            <w:vAlign w:val="bottom"/>
          </w:tcPr>
          <w:p w14:paraId="720A4E08" w14:textId="77777777" w:rsidR="0054221A" w:rsidRPr="00D85068" w:rsidRDefault="0054221A" w:rsidP="0054221A">
            <w:pPr>
              <w:spacing w:after="0" w:line="240" w:lineRule="auto"/>
              <w:jc w:val="right"/>
              <w:rPr>
                <w:rFonts w:cstheme="minorHAnsi"/>
                <w:color w:val="000000"/>
                <w:sz w:val="20"/>
                <w:szCs w:val="20"/>
              </w:rPr>
            </w:pPr>
          </w:p>
        </w:tc>
        <w:tc>
          <w:tcPr>
            <w:tcW w:w="0" w:type="auto"/>
            <w:tcBorders>
              <w:top w:val="nil"/>
            </w:tcBorders>
            <w:shd w:val="clear" w:color="auto" w:fill="auto"/>
            <w:noWrap/>
            <w:tcMar>
              <w:left w:w="58" w:type="dxa"/>
              <w:right w:w="58" w:type="dxa"/>
            </w:tcMar>
            <w:vAlign w:val="bottom"/>
            <w:hideMark/>
          </w:tcPr>
          <w:p w14:paraId="10608C55"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SSAFSUB88</w:t>
            </w:r>
          </w:p>
        </w:tc>
        <w:tc>
          <w:tcPr>
            <w:tcW w:w="0" w:type="auto"/>
            <w:tcBorders>
              <w:top w:val="nil"/>
            </w:tcBorders>
            <w:shd w:val="clear" w:color="auto" w:fill="auto"/>
            <w:noWrap/>
            <w:tcMar>
              <w:left w:w="58" w:type="dxa"/>
              <w:right w:w="58" w:type="dxa"/>
            </w:tcMar>
            <w:hideMark/>
          </w:tcPr>
          <w:p w14:paraId="62F4636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0.920</w:t>
            </w:r>
          </w:p>
        </w:tc>
        <w:tc>
          <w:tcPr>
            <w:tcW w:w="0" w:type="auto"/>
            <w:tcBorders>
              <w:top w:val="nil"/>
            </w:tcBorders>
            <w:shd w:val="clear" w:color="auto" w:fill="auto"/>
            <w:noWrap/>
            <w:tcMar>
              <w:left w:w="58" w:type="dxa"/>
              <w:right w:w="58" w:type="dxa"/>
            </w:tcMar>
            <w:hideMark/>
          </w:tcPr>
          <w:p w14:paraId="549768E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0.922</w:t>
            </w:r>
          </w:p>
        </w:tc>
        <w:tc>
          <w:tcPr>
            <w:tcW w:w="0" w:type="auto"/>
            <w:tcBorders>
              <w:top w:val="nil"/>
            </w:tcBorders>
            <w:shd w:val="clear" w:color="auto" w:fill="auto"/>
            <w:noWrap/>
            <w:tcMar>
              <w:left w:w="58" w:type="dxa"/>
              <w:right w:w="58" w:type="dxa"/>
            </w:tcMar>
            <w:hideMark/>
          </w:tcPr>
          <w:p w14:paraId="4FA015A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0.552</w:t>
            </w:r>
          </w:p>
        </w:tc>
        <w:tc>
          <w:tcPr>
            <w:tcW w:w="0" w:type="auto"/>
            <w:tcBorders>
              <w:top w:val="nil"/>
            </w:tcBorders>
            <w:shd w:val="clear" w:color="auto" w:fill="auto"/>
            <w:noWrap/>
            <w:tcMar>
              <w:left w:w="58" w:type="dxa"/>
              <w:right w:w="58" w:type="dxa"/>
            </w:tcMar>
            <w:vAlign w:val="bottom"/>
            <w:hideMark/>
          </w:tcPr>
          <w:p w14:paraId="4B6B4FD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SENVDIS144</w:t>
            </w:r>
          </w:p>
        </w:tc>
        <w:tc>
          <w:tcPr>
            <w:tcW w:w="0" w:type="auto"/>
            <w:tcBorders>
              <w:top w:val="nil"/>
            </w:tcBorders>
            <w:shd w:val="clear" w:color="auto" w:fill="auto"/>
            <w:noWrap/>
            <w:tcMar>
              <w:left w:w="58" w:type="dxa"/>
              <w:right w:w="58" w:type="dxa"/>
            </w:tcMar>
            <w:hideMark/>
          </w:tcPr>
          <w:p w14:paraId="6EE25FA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0.787</w:t>
            </w:r>
          </w:p>
        </w:tc>
        <w:tc>
          <w:tcPr>
            <w:tcW w:w="0" w:type="auto"/>
            <w:tcBorders>
              <w:top w:val="nil"/>
            </w:tcBorders>
            <w:shd w:val="clear" w:color="auto" w:fill="auto"/>
            <w:noWrap/>
            <w:tcMar>
              <w:left w:w="58" w:type="dxa"/>
              <w:right w:w="58" w:type="dxa"/>
            </w:tcMar>
            <w:hideMark/>
          </w:tcPr>
          <w:p w14:paraId="7D7BF86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0.775</w:t>
            </w:r>
          </w:p>
        </w:tc>
        <w:tc>
          <w:tcPr>
            <w:tcW w:w="0" w:type="auto"/>
            <w:tcBorders>
              <w:top w:val="nil"/>
            </w:tcBorders>
            <w:shd w:val="clear" w:color="auto" w:fill="auto"/>
            <w:noWrap/>
            <w:tcMar>
              <w:left w:w="58" w:type="dxa"/>
              <w:right w:w="58" w:type="dxa"/>
            </w:tcMar>
            <w:hideMark/>
          </w:tcPr>
          <w:p w14:paraId="17F69CD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0.608</w:t>
            </w:r>
          </w:p>
        </w:tc>
      </w:tr>
      <w:tr w:rsidR="0054221A" w:rsidRPr="00D85068" w14:paraId="6FFE1199" w14:textId="77777777" w:rsidTr="00D85068">
        <w:trPr>
          <w:trHeight w:val="292"/>
          <w:tblHeader/>
        </w:trPr>
        <w:tc>
          <w:tcPr>
            <w:tcW w:w="0" w:type="auto"/>
            <w:vAlign w:val="bottom"/>
          </w:tcPr>
          <w:p w14:paraId="0712BF0B"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7537B1FB"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74B3D1BB"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3181F456"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61875564"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SSAFSUB89</w:t>
            </w:r>
          </w:p>
        </w:tc>
        <w:tc>
          <w:tcPr>
            <w:tcW w:w="0" w:type="auto"/>
            <w:shd w:val="clear" w:color="auto" w:fill="auto"/>
            <w:noWrap/>
            <w:tcMar>
              <w:left w:w="58" w:type="dxa"/>
              <w:right w:w="58" w:type="dxa"/>
            </w:tcMar>
            <w:hideMark/>
          </w:tcPr>
          <w:p w14:paraId="1FE3C87A"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0.868</w:t>
            </w:r>
          </w:p>
        </w:tc>
        <w:tc>
          <w:tcPr>
            <w:tcW w:w="0" w:type="auto"/>
            <w:shd w:val="clear" w:color="auto" w:fill="auto"/>
            <w:noWrap/>
            <w:tcMar>
              <w:left w:w="58" w:type="dxa"/>
              <w:right w:w="58" w:type="dxa"/>
            </w:tcMar>
            <w:hideMark/>
          </w:tcPr>
          <w:p w14:paraId="008EC06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0.838</w:t>
            </w:r>
          </w:p>
        </w:tc>
        <w:tc>
          <w:tcPr>
            <w:tcW w:w="0" w:type="auto"/>
            <w:shd w:val="clear" w:color="auto" w:fill="auto"/>
            <w:noWrap/>
            <w:tcMar>
              <w:left w:w="58" w:type="dxa"/>
              <w:right w:w="58" w:type="dxa"/>
            </w:tcMar>
            <w:hideMark/>
          </w:tcPr>
          <w:p w14:paraId="7F78A96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0.590</w:t>
            </w:r>
          </w:p>
        </w:tc>
        <w:tc>
          <w:tcPr>
            <w:tcW w:w="0" w:type="auto"/>
            <w:shd w:val="clear" w:color="auto" w:fill="auto"/>
            <w:noWrap/>
            <w:tcMar>
              <w:left w:w="58" w:type="dxa"/>
              <w:right w:w="58" w:type="dxa"/>
            </w:tcMar>
            <w:vAlign w:val="bottom"/>
            <w:hideMark/>
          </w:tcPr>
          <w:p w14:paraId="5306C64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SENVDIS145</w:t>
            </w:r>
          </w:p>
        </w:tc>
        <w:tc>
          <w:tcPr>
            <w:tcW w:w="0" w:type="auto"/>
            <w:shd w:val="clear" w:color="auto" w:fill="auto"/>
            <w:noWrap/>
            <w:tcMar>
              <w:left w:w="58" w:type="dxa"/>
              <w:right w:w="58" w:type="dxa"/>
            </w:tcMar>
            <w:hideMark/>
          </w:tcPr>
          <w:p w14:paraId="45F187A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0.825</w:t>
            </w:r>
          </w:p>
        </w:tc>
        <w:tc>
          <w:tcPr>
            <w:tcW w:w="0" w:type="auto"/>
            <w:shd w:val="clear" w:color="auto" w:fill="auto"/>
            <w:noWrap/>
            <w:tcMar>
              <w:left w:w="58" w:type="dxa"/>
              <w:right w:w="58" w:type="dxa"/>
            </w:tcMar>
            <w:hideMark/>
          </w:tcPr>
          <w:p w14:paraId="5DEE072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0.812</w:t>
            </w:r>
          </w:p>
        </w:tc>
        <w:tc>
          <w:tcPr>
            <w:tcW w:w="0" w:type="auto"/>
            <w:shd w:val="clear" w:color="auto" w:fill="auto"/>
            <w:noWrap/>
            <w:tcMar>
              <w:left w:w="58" w:type="dxa"/>
              <w:right w:w="58" w:type="dxa"/>
            </w:tcMar>
            <w:hideMark/>
          </w:tcPr>
          <w:p w14:paraId="0F955C2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0.580</w:t>
            </w:r>
          </w:p>
        </w:tc>
      </w:tr>
      <w:tr w:rsidR="0054221A" w:rsidRPr="00D85068" w14:paraId="2DABCF3D" w14:textId="77777777" w:rsidTr="00D85068">
        <w:trPr>
          <w:trHeight w:val="292"/>
          <w:tblHeader/>
        </w:trPr>
        <w:tc>
          <w:tcPr>
            <w:tcW w:w="0" w:type="auto"/>
            <w:vAlign w:val="bottom"/>
          </w:tcPr>
          <w:p w14:paraId="00F5FFF7"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78695110"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7B57C4B4"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7122165D"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43C0DA0E"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SSAFSUB90</w:t>
            </w:r>
          </w:p>
        </w:tc>
        <w:tc>
          <w:tcPr>
            <w:tcW w:w="0" w:type="auto"/>
            <w:shd w:val="clear" w:color="auto" w:fill="auto"/>
            <w:noWrap/>
            <w:tcMar>
              <w:left w:w="58" w:type="dxa"/>
              <w:right w:w="58" w:type="dxa"/>
            </w:tcMar>
            <w:hideMark/>
          </w:tcPr>
          <w:p w14:paraId="587A370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0.863</w:t>
            </w:r>
          </w:p>
        </w:tc>
        <w:tc>
          <w:tcPr>
            <w:tcW w:w="0" w:type="auto"/>
            <w:shd w:val="clear" w:color="auto" w:fill="auto"/>
            <w:noWrap/>
            <w:tcMar>
              <w:left w:w="58" w:type="dxa"/>
              <w:right w:w="58" w:type="dxa"/>
            </w:tcMar>
            <w:hideMark/>
          </w:tcPr>
          <w:p w14:paraId="639F0A7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0.833</w:t>
            </w:r>
          </w:p>
        </w:tc>
        <w:tc>
          <w:tcPr>
            <w:tcW w:w="0" w:type="auto"/>
            <w:shd w:val="clear" w:color="auto" w:fill="auto"/>
            <w:noWrap/>
            <w:tcMar>
              <w:left w:w="58" w:type="dxa"/>
              <w:right w:w="58" w:type="dxa"/>
            </w:tcMar>
            <w:hideMark/>
          </w:tcPr>
          <w:p w14:paraId="67619D7F"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0.591</w:t>
            </w:r>
          </w:p>
        </w:tc>
        <w:tc>
          <w:tcPr>
            <w:tcW w:w="0" w:type="auto"/>
            <w:shd w:val="clear" w:color="auto" w:fill="auto"/>
            <w:noWrap/>
            <w:tcMar>
              <w:left w:w="58" w:type="dxa"/>
              <w:right w:w="58" w:type="dxa"/>
            </w:tcMar>
            <w:vAlign w:val="bottom"/>
            <w:hideMark/>
          </w:tcPr>
          <w:p w14:paraId="26E3ED4D"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SENVDIS146</w:t>
            </w:r>
          </w:p>
        </w:tc>
        <w:tc>
          <w:tcPr>
            <w:tcW w:w="0" w:type="auto"/>
            <w:shd w:val="clear" w:color="auto" w:fill="auto"/>
            <w:noWrap/>
            <w:tcMar>
              <w:left w:w="58" w:type="dxa"/>
              <w:right w:w="58" w:type="dxa"/>
            </w:tcMar>
            <w:hideMark/>
          </w:tcPr>
          <w:p w14:paraId="1113667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0.804</w:t>
            </w:r>
          </w:p>
        </w:tc>
        <w:tc>
          <w:tcPr>
            <w:tcW w:w="0" w:type="auto"/>
            <w:shd w:val="clear" w:color="auto" w:fill="auto"/>
            <w:noWrap/>
            <w:tcMar>
              <w:left w:w="58" w:type="dxa"/>
              <w:right w:w="58" w:type="dxa"/>
            </w:tcMar>
            <w:hideMark/>
          </w:tcPr>
          <w:p w14:paraId="304F6FC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0.798</w:t>
            </w:r>
          </w:p>
        </w:tc>
        <w:tc>
          <w:tcPr>
            <w:tcW w:w="0" w:type="auto"/>
            <w:shd w:val="clear" w:color="auto" w:fill="auto"/>
            <w:noWrap/>
            <w:tcMar>
              <w:left w:w="58" w:type="dxa"/>
              <w:right w:w="58" w:type="dxa"/>
            </w:tcMar>
            <w:hideMark/>
          </w:tcPr>
          <w:p w14:paraId="727FD8C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0.597</w:t>
            </w:r>
          </w:p>
        </w:tc>
      </w:tr>
      <w:tr w:rsidR="0054221A" w:rsidRPr="00D85068" w14:paraId="177D3246" w14:textId="77777777" w:rsidTr="00D85068">
        <w:trPr>
          <w:trHeight w:val="292"/>
          <w:tblHeader/>
        </w:trPr>
        <w:tc>
          <w:tcPr>
            <w:tcW w:w="0" w:type="auto"/>
            <w:vAlign w:val="bottom"/>
          </w:tcPr>
          <w:p w14:paraId="333A30B3"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5A6B1F30"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5A985E4F"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2266EFCB"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6209F23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SSAFSUB91</w:t>
            </w:r>
          </w:p>
        </w:tc>
        <w:tc>
          <w:tcPr>
            <w:tcW w:w="0" w:type="auto"/>
            <w:shd w:val="clear" w:color="auto" w:fill="auto"/>
            <w:noWrap/>
            <w:tcMar>
              <w:left w:w="58" w:type="dxa"/>
              <w:right w:w="58" w:type="dxa"/>
            </w:tcMar>
            <w:hideMark/>
          </w:tcPr>
          <w:p w14:paraId="329E466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0.909</w:t>
            </w:r>
          </w:p>
        </w:tc>
        <w:tc>
          <w:tcPr>
            <w:tcW w:w="0" w:type="auto"/>
            <w:shd w:val="clear" w:color="auto" w:fill="auto"/>
            <w:noWrap/>
            <w:tcMar>
              <w:left w:w="58" w:type="dxa"/>
              <w:right w:w="58" w:type="dxa"/>
            </w:tcMar>
            <w:hideMark/>
          </w:tcPr>
          <w:p w14:paraId="7CFED0A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0.912</w:t>
            </w:r>
          </w:p>
        </w:tc>
        <w:tc>
          <w:tcPr>
            <w:tcW w:w="0" w:type="auto"/>
            <w:shd w:val="clear" w:color="auto" w:fill="auto"/>
            <w:noWrap/>
            <w:tcMar>
              <w:left w:w="58" w:type="dxa"/>
              <w:right w:w="58" w:type="dxa"/>
            </w:tcMar>
            <w:hideMark/>
          </w:tcPr>
          <w:p w14:paraId="56967EB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0.571</w:t>
            </w:r>
          </w:p>
        </w:tc>
        <w:tc>
          <w:tcPr>
            <w:tcW w:w="0" w:type="auto"/>
            <w:shd w:val="clear" w:color="auto" w:fill="auto"/>
            <w:noWrap/>
            <w:tcMar>
              <w:left w:w="58" w:type="dxa"/>
              <w:right w:w="58" w:type="dxa"/>
            </w:tcMar>
            <w:vAlign w:val="bottom"/>
            <w:hideMark/>
          </w:tcPr>
          <w:p w14:paraId="6687FE3B"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SENVDIS147</w:t>
            </w:r>
          </w:p>
        </w:tc>
        <w:tc>
          <w:tcPr>
            <w:tcW w:w="0" w:type="auto"/>
            <w:shd w:val="clear" w:color="auto" w:fill="auto"/>
            <w:noWrap/>
            <w:tcMar>
              <w:left w:w="58" w:type="dxa"/>
              <w:right w:w="58" w:type="dxa"/>
            </w:tcMar>
            <w:hideMark/>
          </w:tcPr>
          <w:p w14:paraId="0A310FC7"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0.764</w:t>
            </w:r>
          </w:p>
        </w:tc>
        <w:tc>
          <w:tcPr>
            <w:tcW w:w="0" w:type="auto"/>
            <w:shd w:val="clear" w:color="auto" w:fill="auto"/>
            <w:noWrap/>
            <w:tcMar>
              <w:left w:w="58" w:type="dxa"/>
              <w:right w:w="58" w:type="dxa"/>
            </w:tcMar>
            <w:hideMark/>
          </w:tcPr>
          <w:p w14:paraId="1736FFD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0.757</w:t>
            </w:r>
          </w:p>
        </w:tc>
        <w:tc>
          <w:tcPr>
            <w:tcW w:w="0" w:type="auto"/>
            <w:shd w:val="clear" w:color="auto" w:fill="auto"/>
            <w:noWrap/>
            <w:tcMar>
              <w:left w:w="58" w:type="dxa"/>
              <w:right w:w="58" w:type="dxa"/>
            </w:tcMar>
            <w:hideMark/>
          </w:tcPr>
          <w:p w14:paraId="3400A315"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0.640</w:t>
            </w:r>
          </w:p>
        </w:tc>
      </w:tr>
      <w:tr w:rsidR="0054221A" w:rsidRPr="00D85068" w14:paraId="4C14EE03" w14:textId="77777777" w:rsidTr="00D85068">
        <w:trPr>
          <w:trHeight w:val="292"/>
          <w:tblHeader/>
        </w:trPr>
        <w:tc>
          <w:tcPr>
            <w:tcW w:w="0" w:type="auto"/>
            <w:vAlign w:val="bottom"/>
          </w:tcPr>
          <w:p w14:paraId="38FE7282"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147BBF38"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6A638096"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0648F202"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3778DF57"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SSAFSUB92</w:t>
            </w:r>
          </w:p>
        </w:tc>
        <w:tc>
          <w:tcPr>
            <w:tcW w:w="0" w:type="auto"/>
            <w:shd w:val="clear" w:color="auto" w:fill="auto"/>
            <w:noWrap/>
            <w:tcMar>
              <w:left w:w="58" w:type="dxa"/>
              <w:right w:w="58" w:type="dxa"/>
            </w:tcMar>
            <w:hideMark/>
          </w:tcPr>
          <w:p w14:paraId="331CD15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0.942</w:t>
            </w:r>
          </w:p>
        </w:tc>
        <w:tc>
          <w:tcPr>
            <w:tcW w:w="0" w:type="auto"/>
            <w:shd w:val="clear" w:color="auto" w:fill="auto"/>
            <w:noWrap/>
            <w:tcMar>
              <w:left w:w="58" w:type="dxa"/>
              <w:right w:w="58" w:type="dxa"/>
            </w:tcMar>
            <w:hideMark/>
          </w:tcPr>
          <w:p w14:paraId="7396D98E"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0.926</w:t>
            </w:r>
          </w:p>
        </w:tc>
        <w:tc>
          <w:tcPr>
            <w:tcW w:w="0" w:type="auto"/>
            <w:shd w:val="clear" w:color="auto" w:fill="auto"/>
            <w:noWrap/>
            <w:tcMar>
              <w:left w:w="58" w:type="dxa"/>
              <w:right w:w="58" w:type="dxa"/>
            </w:tcMar>
            <w:hideMark/>
          </w:tcPr>
          <w:p w14:paraId="7D25013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0.537</w:t>
            </w:r>
          </w:p>
        </w:tc>
        <w:tc>
          <w:tcPr>
            <w:tcW w:w="0" w:type="auto"/>
            <w:shd w:val="clear" w:color="auto" w:fill="auto"/>
            <w:noWrap/>
            <w:tcMar>
              <w:left w:w="58" w:type="dxa"/>
              <w:right w:w="58" w:type="dxa"/>
            </w:tcMar>
            <w:vAlign w:val="bottom"/>
            <w:hideMark/>
          </w:tcPr>
          <w:p w14:paraId="0FAC72BA"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SENVDIS147B</w:t>
            </w:r>
          </w:p>
        </w:tc>
        <w:tc>
          <w:tcPr>
            <w:tcW w:w="0" w:type="auto"/>
            <w:shd w:val="clear" w:color="auto" w:fill="auto"/>
            <w:noWrap/>
            <w:tcMar>
              <w:left w:w="58" w:type="dxa"/>
              <w:right w:w="58" w:type="dxa"/>
            </w:tcMar>
            <w:hideMark/>
          </w:tcPr>
          <w:p w14:paraId="65B9F1A8"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1.101</w:t>
            </w:r>
          </w:p>
        </w:tc>
        <w:tc>
          <w:tcPr>
            <w:tcW w:w="0" w:type="auto"/>
            <w:shd w:val="clear" w:color="auto" w:fill="auto"/>
            <w:noWrap/>
            <w:tcMar>
              <w:left w:w="58" w:type="dxa"/>
              <w:right w:w="58" w:type="dxa"/>
            </w:tcMar>
            <w:hideMark/>
          </w:tcPr>
          <w:p w14:paraId="29789AB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1.129</w:t>
            </w:r>
          </w:p>
        </w:tc>
        <w:tc>
          <w:tcPr>
            <w:tcW w:w="0" w:type="auto"/>
            <w:shd w:val="clear" w:color="auto" w:fill="auto"/>
            <w:noWrap/>
            <w:tcMar>
              <w:left w:w="58" w:type="dxa"/>
              <w:right w:w="58" w:type="dxa"/>
            </w:tcMar>
            <w:hideMark/>
          </w:tcPr>
          <w:p w14:paraId="12D337EB"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0.350</w:t>
            </w:r>
          </w:p>
        </w:tc>
      </w:tr>
      <w:tr w:rsidR="0054221A" w:rsidRPr="00D85068" w14:paraId="4AC474A0" w14:textId="77777777" w:rsidTr="00D85068">
        <w:trPr>
          <w:trHeight w:val="292"/>
          <w:tblHeader/>
        </w:trPr>
        <w:tc>
          <w:tcPr>
            <w:tcW w:w="0" w:type="auto"/>
            <w:vAlign w:val="bottom"/>
          </w:tcPr>
          <w:p w14:paraId="59FBD968"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2DD04F56"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2B8066F1"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77F9F713"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4B8897B3"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SSAFSUB93</w:t>
            </w:r>
          </w:p>
        </w:tc>
        <w:tc>
          <w:tcPr>
            <w:tcW w:w="0" w:type="auto"/>
            <w:shd w:val="clear" w:color="auto" w:fill="auto"/>
            <w:noWrap/>
            <w:tcMar>
              <w:left w:w="58" w:type="dxa"/>
              <w:right w:w="58" w:type="dxa"/>
            </w:tcMar>
            <w:hideMark/>
          </w:tcPr>
          <w:p w14:paraId="52309B59"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0.850</w:t>
            </w:r>
          </w:p>
        </w:tc>
        <w:tc>
          <w:tcPr>
            <w:tcW w:w="0" w:type="auto"/>
            <w:shd w:val="clear" w:color="auto" w:fill="auto"/>
            <w:noWrap/>
            <w:tcMar>
              <w:left w:w="58" w:type="dxa"/>
              <w:right w:w="58" w:type="dxa"/>
            </w:tcMar>
            <w:hideMark/>
          </w:tcPr>
          <w:p w14:paraId="2DC47FB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0.857</w:t>
            </w:r>
          </w:p>
        </w:tc>
        <w:tc>
          <w:tcPr>
            <w:tcW w:w="0" w:type="auto"/>
            <w:shd w:val="clear" w:color="auto" w:fill="auto"/>
            <w:noWrap/>
            <w:tcMar>
              <w:left w:w="58" w:type="dxa"/>
              <w:right w:w="58" w:type="dxa"/>
            </w:tcMar>
            <w:hideMark/>
          </w:tcPr>
          <w:p w14:paraId="6663ABC0"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0.600</w:t>
            </w:r>
          </w:p>
        </w:tc>
        <w:tc>
          <w:tcPr>
            <w:tcW w:w="0" w:type="auto"/>
            <w:shd w:val="clear" w:color="auto" w:fill="auto"/>
            <w:noWrap/>
            <w:tcMar>
              <w:left w:w="58" w:type="dxa"/>
              <w:right w:w="58" w:type="dxa"/>
            </w:tcMar>
            <w:vAlign w:val="bottom"/>
            <w:hideMark/>
          </w:tcPr>
          <w:p w14:paraId="18C0C7A8"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SENVDIS147C</w:t>
            </w:r>
          </w:p>
        </w:tc>
        <w:tc>
          <w:tcPr>
            <w:tcW w:w="0" w:type="auto"/>
            <w:shd w:val="clear" w:color="auto" w:fill="auto"/>
            <w:noWrap/>
            <w:tcMar>
              <w:left w:w="58" w:type="dxa"/>
              <w:right w:w="58" w:type="dxa"/>
            </w:tcMar>
            <w:hideMark/>
          </w:tcPr>
          <w:p w14:paraId="36B848E1"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0.839</w:t>
            </w:r>
          </w:p>
        </w:tc>
        <w:tc>
          <w:tcPr>
            <w:tcW w:w="0" w:type="auto"/>
            <w:shd w:val="clear" w:color="auto" w:fill="auto"/>
            <w:noWrap/>
            <w:tcMar>
              <w:left w:w="58" w:type="dxa"/>
              <w:right w:w="58" w:type="dxa"/>
            </w:tcMar>
            <w:hideMark/>
          </w:tcPr>
          <w:p w14:paraId="56D0B934"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0.845</w:t>
            </w:r>
          </w:p>
        </w:tc>
        <w:tc>
          <w:tcPr>
            <w:tcW w:w="0" w:type="auto"/>
            <w:shd w:val="clear" w:color="auto" w:fill="auto"/>
            <w:noWrap/>
            <w:tcMar>
              <w:left w:w="58" w:type="dxa"/>
              <w:right w:w="58" w:type="dxa"/>
            </w:tcMar>
            <w:hideMark/>
          </w:tcPr>
          <w:p w14:paraId="205DD516"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0.575</w:t>
            </w:r>
          </w:p>
        </w:tc>
      </w:tr>
      <w:tr w:rsidR="0054221A" w:rsidRPr="00D85068" w14:paraId="12CE96F1" w14:textId="77777777" w:rsidTr="00D85068">
        <w:trPr>
          <w:trHeight w:val="292"/>
          <w:tblHeader/>
        </w:trPr>
        <w:tc>
          <w:tcPr>
            <w:tcW w:w="0" w:type="auto"/>
            <w:vAlign w:val="bottom"/>
          </w:tcPr>
          <w:p w14:paraId="6DBAEA79" w14:textId="77777777" w:rsidR="0054221A" w:rsidRPr="00D85068" w:rsidRDefault="0054221A" w:rsidP="0054221A">
            <w:pPr>
              <w:spacing w:after="0" w:line="240" w:lineRule="auto"/>
              <w:rPr>
                <w:rFonts w:cstheme="minorHAnsi"/>
                <w:color w:val="000000"/>
                <w:sz w:val="20"/>
                <w:szCs w:val="20"/>
              </w:rPr>
            </w:pPr>
          </w:p>
        </w:tc>
        <w:tc>
          <w:tcPr>
            <w:tcW w:w="0" w:type="auto"/>
            <w:vAlign w:val="bottom"/>
          </w:tcPr>
          <w:p w14:paraId="36C227AF" w14:textId="77777777" w:rsidR="0054221A" w:rsidRPr="00D85068" w:rsidRDefault="0054221A" w:rsidP="0054221A">
            <w:pPr>
              <w:spacing w:after="0" w:line="240" w:lineRule="auto"/>
              <w:jc w:val="right"/>
              <w:rPr>
                <w:rFonts w:cstheme="minorHAnsi"/>
                <w:color w:val="000000"/>
                <w:sz w:val="20"/>
                <w:szCs w:val="20"/>
              </w:rPr>
            </w:pPr>
          </w:p>
        </w:tc>
        <w:tc>
          <w:tcPr>
            <w:tcW w:w="0" w:type="auto"/>
            <w:vAlign w:val="bottom"/>
          </w:tcPr>
          <w:p w14:paraId="517924A3" w14:textId="77777777" w:rsidR="0054221A" w:rsidRPr="00D85068" w:rsidRDefault="0054221A" w:rsidP="0054221A">
            <w:pPr>
              <w:spacing w:after="0" w:line="240" w:lineRule="auto"/>
              <w:jc w:val="right"/>
              <w:rPr>
                <w:rFonts w:cstheme="minorHAnsi"/>
                <w:color w:val="000000"/>
                <w:sz w:val="20"/>
                <w:szCs w:val="20"/>
              </w:rPr>
            </w:pPr>
          </w:p>
        </w:tc>
        <w:tc>
          <w:tcPr>
            <w:tcW w:w="1070" w:type="dxa"/>
            <w:vAlign w:val="bottom"/>
          </w:tcPr>
          <w:p w14:paraId="2F7F66AB" w14:textId="77777777" w:rsidR="0054221A" w:rsidRPr="00D85068" w:rsidRDefault="0054221A" w:rsidP="0054221A">
            <w:pPr>
              <w:spacing w:after="0" w:line="240" w:lineRule="auto"/>
              <w:jc w:val="right"/>
              <w:rPr>
                <w:rFonts w:cstheme="minorHAnsi"/>
                <w:color w:val="000000"/>
                <w:sz w:val="20"/>
                <w:szCs w:val="20"/>
              </w:rPr>
            </w:pPr>
          </w:p>
        </w:tc>
        <w:tc>
          <w:tcPr>
            <w:tcW w:w="0" w:type="auto"/>
            <w:shd w:val="clear" w:color="auto" w:fill="auto"/>
            <w:noWrap/>
            <w:tcMar>
              <w:left w:w="58" w:type="dxa"/>
              <w:right w:w="58" w:type="dxa"/>
            </w:tcMar>
            <w:vAlign w:val="bottom"/>
            <w:hideMark/>
          </w:tcPr>
          <w:p w14:paraId="459285B6" w14:textId="77777777" w:rsidR="0054221A" w:rsidRPr="00D85068" w:rsidRDefault="0054221A" w:rsidP="0054221A">
            <w:pPr>
              <w:spacing w:after="0" w:line="240" w:lineRule="auto"/>
              <w:rPr>
                <w:rFonts w:eastAsia="Times New Roman" w:cstheme="minorHAnsi"/>
                <w:sz w:val="20"/>
                <w:szCs w:val="20"/>
              </w:rPr>
            </w:pPr>
            <w:r w:rsidRPr="00D85068">
              <w:rPr>
                <w:rFonts w:eastAsia="Times New Roman" w:cstheme="minorHAnsi"/>
                <w:sz w:val="20"/>
                <w:szCs w:val="20"/>
              </w:rPr>
              <w:t>SSAFSUB94</w:t>
            </w:r>
          </w:p>
        </w:tc>
        <w:tc>
          <w:tcPr>
            <w:tcW w:w="0" w:type="auto"/>
            <w:shd w:val="clear" w:color="auto" w:fill="auto"/>
            <w:noWrap/>
            <w:tcMar>
              <w:left w:w="58" w:type="dxa"/>
              <w:right w:w="58" w:type="dxa"/>
            </w:tcMar>
            <w:hideMark/>
          </w:tcPr>
          <w:p w14:paraId="21207DEC"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0.813</w:t>
            </w:r>
          </w:p>
        </w:tc>
        <w:tc>
          <w:tcPr>
            <w:tcW w:w="0" w:type="auto"/>
            <w:shd w:val="clear" w:color="auto" w:fill="auto"/>
            <w:noWrap/>
            <w:tcMar>
              <w:left w:w="58" w:type="dxa"/>
              <w:right w:w="58" w:type="dxa"/>
            </w:tcMar>
            <w:hideMark/>
          </w:tcPr>
          <w:p w14:paraId="768B824D"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0.801</w:t>
            </w:r>
          </w:p>
        </w:tc>
        <w:tc>
          <w:tcPr>
            <w:tcW w:w="0" w:type="auto"/>
            <w:shd w:val="clear" w:color="auto" w:fill="auto"/>
            <w:noWrap/>
            <w:tcMar>
              <w:left w:w="58" w:type="dxa"/>
              <w:right w:w="58" w:type="dxa"/>
            </w:tcMar>
            <w:hideMark/>
          </w:tcPr>
          <w:p w14:paraId="6112AD52" w14:textId="77777777" w:rsidR="0054221A" w:rsidRPr="00D85068" w:rsidRDefault="0054221A" w:rsidP="0054221A">
            <w:pPr>
              <w:spacing w:after="0" w:line="240" w:lineRule="auto"/>
              <w:jc w:val="center"/>
              <w:rPr>
                <w:rFonts w:ascii="Calibri" w:hAnsi="Calibri"/>
                <w:color w:val="000000"/>
                <w:sz w:val="20"/>
                <w:szCs w:val="20"/>
              </w:rPr>
            </w:pPr>
            <w:r w:rsidRPr="00D85068">
              <w:rPr>
                <w:rFonts w:ascii="Calibri" w:hAnsi="Calibri"/>
                <w:color w:val="000000"/>
                <w:sz w:val="20"/>
                <w:szCs w:val="20"/>
              </w:rPr>
              <w:t>0.627</w:t>
            </w:r>
          </w:p>
        </w:tc>
        <w:tc>
          <w:tcPr>
            <w:tcW w:w="0" w:type="auto"/>
            <w:shd w:val="clear" w:color="auto" w:fill="auto"/>
            <w:noWrap/>
            <w:tcMar>
              <w:left w:w="58" w:type="dxa"/>
              <w:right w:w="58" w:type="dxa"/>
            </w:tcMar>
            <w:vAlign w:val="bottom"/>
            <w:hideMark/>
          </w:tcPr>
          <w:p w14:paraId="24900B9E" w14:textId="77777777" w:rsidR="0054221A" w:rsidRPr="00D85068" w:rsidRDefault="0054221A" w:rsidP="0054221A">
            <w:pPr>
              <w:spacing w:after="0" w:line="240" w:lineRule="auto"/>
              <w:rPr>
                <w:rFonts w:eastAsia="Times New Roman" w:cstheme="minorHAnsi"/>
                <w:color w:val="000000"/>
                <w:sz w:val="20"/>
                <w:szCs w:val="20"/>
              </w:rPr>
            </w:pPr>
          </w:p>
        </w:tc>
        <w:tc>
          <w:tcPr>
            <w:tcW w:w="0" w:type="auto"/>
            <w:shd w:val="clear" w:color="auto" w:fill="auto"/>
            <w:noWrap/>
            <w:tcMar>
              <w:left w:w="58" w:type="dxa"/>
              <w:right w:w="58" w:type="dxa"/>
            </w:tcMar>
            <w:vAlign w:val="bottom"/>
            <w:hideMark/>
          </w:tcPr>
          <w:p w14:paraId="451A644C" w14:textId="77777777" w:rsidR="0054221A" w:rsidRPr="00D85068" w:rsidRDefault="0054221A" w:rsidP="0054221A">
            <w:pPr>
              <w:spacing w:after="0" w:line="240" w:lineRule="auto"/>
              <w:rPr>
                <w:rFonts w:eastAsia="Times New Roman" w:cstheme="minorHAnsi"/>
                <w:color w:val="000000"/>
                <w:sz w:val="20"/>
                <w:szCs w:val="20"/>
              </w:rPr>
            </w:pPr>
          </w:p>
        </w:tc>
        <w:tc>
          <w:tcPr>
            <w:tcW w:w="0" w:type="auto"/>
            <w:shd w:val="clear" w:color="auto" w:fill="auto"/>
            <w:noWrap/>
            <w:tcMar>
              <w:left w:w="58" w:type="dxa"/>
              <w:right w:w="58" w:type="dxa"/>
            </w:tcMar>
            <w:vAlign w:val="bottom"/>
            <w:hideMark/>
          </w:tcPr>
          <w:p w14:paraId="20867E6B" w14:textId="77777777" w:rsidR="0054221A" w:rsidRPr="00D85068" w:rsidRDefault="0054221A" w:rsidP="0054221A">
            <w:pPr>
              <w:spacing w:after="0" w:line="240" w:lineRule="auto"/>
              <w:rPr>
                <w:rFonts w:eastAsia="Times New Roman" w:cstheme="minorHAnsi"/>
                <w:color w:val="000000"/>
                <w:sz w:val="20"/>
                <w:szCs w:val="20"/>
              </w:rPr>
            </w:pPr>
          </w:p>
        </w:tc>
        <w:tc>
          <w:tcPr>
            <w:tcW w:w="0" w:type="auto"/>
            <w:shd w:val="clear" w:color="auto" w:fill="auto"/>
            <w:noWrap/>
            <w:tcMar>
              <w:left w:w="58" w:type="dxa"/>
              <w:right w:w="58" w:type="dxa"/>
            </w:tcMar>
            <w:vAlign w:val="bottom"/>
            <w:hideMark/>
          </w:tcPr>
          <w:p w14:paraId="62AC9B4C" w14:textId="77777777" w:rsidR="0054221A" w:rsidRPr="00D85068" w:rsidRDefault="0054221A" w:rsidP="0054221A">
            <w:pPr>
              <w:spacing w:after="0" w:line="240" w:lineRule="auto"/>
              <w:rPr>
                <w:rFonts w:eastAsia="Times New Roman" w:cstheme="minorHAnsi"/>
                <w:color w:val="000000"/>
                <w:sz w:val="20"/>
                <w:szCs w:val="20"/>
              </w:rPr>
            </w:pPr>
          </w:p>
        </w:tc>
      </w:tr>
    </w:tbl>
    <w:p w14:paraId="1A815759" w14:textId="77777777" w:rsidR="007229F6" w:rsidRPr="00CA68E6" w:rsidRDefault="007229F6" w:rsidP="007229F6">
      <w:pPr>
        <w:spacing w:after="0"/>
        <w:rPr>
          <w:rFonts w:cstheme="minorHAnsi"/>
        </w:rPr>
      </w:pPr>
      <w:r w:rsidRPr="00CA68E6">
        <w:rPr>
          <w:rFonts w:cstheme="minorHAnsi"/>
        </w:rPr>
        <w:t>NOTE: The data did not confirm the predetermined factor structure for the engagement domain.  Therefore, Rasch analysis was not conducted for the engagement domain for the purpose of item analysis.</w:t>
      </w:r>
    </w:p>
    <w:p w14:paraId="6F00A2DB" w14:textId="48FE7829"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r w:rsidR="007229F6" w:rsidRPr="00CA68E6">
        <w:rPr>
          <w:rFonts w:cstheme="minorHAnsi"/>
        </w:rPr>
        <w:br w:type="page"/>
      </w:r>
    </w:p>
    <w:p w14:paraId="0674AE3D" w14:textId="77777777" w:rsidR="007229F6" w:rsidRPr="00CA68E6" w:rsidRDefault="007229F6" w:rsidP="007229F6">
      <w:pPr>
        <w:pStyle w:val="Heading1"/>
        <w:rPr>
          <w:rFonts w:asciiTheme="minorHAnsi" w:hAnsiTheme="minorHAnsi" w:cstheme="minorHAnsi"/>
          <w:color w:val="auto"/>
          <w:sz w:val="22"/>
          <w:szCs w:val="22"/>
        </w:rPr>
      </w:pPr>
      <w:bookmarkStart w:id="52" w:name="_Toc426468507"/>
      <w:r w:rsidRPr="00CA68E6">
        <w:rPr>
          <w:rFonts w:asciiTheme="minorHAnsi" w:hAnsiTheme="minorHAnsi" w:cstheme="minorHAnsi"/>
          <w:color w:val="auto"/>
          <w:sz w:val="22"/>
          <w:szCs w:val="22"/>
        </w:rPr>
        <w:lastRenderedPageBreak/>
        <w:t xml:space="preserve">Table D-2. Infit, outfit, and point-polyserial statistics, by domain and item </w:t>
      </w:r>
      <w:r w:rsidR="00B7398A"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instructional staff survey: 2015</w:t>
      </w:r>
      <w:bookmarkEnd w:id="52"/>
    </w:p>
    <w:tbl>
      <w:tblPr>
        <w:tblW w:w="10531" w:type="dxa"/>
        <w:tblLook w:val="0000" w:firstRow="0" w:lastRow="0" w:firstColumn="0" w:lastColumn="0" w:noHBand="0" w:noVBand="0"/>
      </w:tblPr>
      <w:tblGrid>
        <w:gridCol w:w="1144"/>
        <w:gridCol w:w="618"/>
        <w:gridCol w:w="660"/>
        <w:gridCol w:w="970"/>
        <w:gridCol w:w="1206"/>
        <w:gridCol w:w="618"/>
        <w:gridCol w:w="660"/>
        <w:gridCol w:w="1004"/>
        <w:gridCol w:w="1369"/>
        <w:gridCol w:w="618"/>
        <w:gridCol w:w="660"/>
        <w:gridCol w:w="1004"/>
      </w:tblGrid>
      <w:tr w:rsidR="007229F6" w:rsidRPr="00CA68E6" w14:paraId="534BC113" w14:textId="77777777" w:rsidTr="0054221A">
        <w:trPr>
          <w:trHeight w:val="255"/>
        </w:trPr>
        <w:tc>
          <w:tcPr>
            <w:tcW w:w="3392" w:type="dxa"/>
            <w:gridSpan w:val="4"/>
            <w:tcBorders>
              <w:top w:val="single" w:sz="6" w:space="0" w:color="auto"/>
              <w:left w:val="nil"/>
              <w:bottom w:val="single" w:sz="6" w:space="0" w:color="auto"/>
              <w:right w:val="nil"/>
            </w:tcBorders>
            <w:tcMar>
              <w:left w:w="58" w:type="dxa"/>
              <w:right w:w="58" w:type="dxa"/>
            </w:tcMar>
          </w:tcPr>
          <w:p w14:paraId="454D053E" w14:textId="77777777" w:rsidR="007229F6" w:rsidRPr="00CA68E6" w:rsidRDefault="007229F6" w:rsidP="0054221A">
            <w:pPr>
              <w:autoSpaceDE w:val="0"/>
              <w:autoSpaceDN w:val="0"/>
              <w:adjustRightInd w:val="0"/>
              <w:spacing w:after="0" w:line="240" w:lineRule="auto"/>
              <w:jc w:val="center"/>
              <w:rPr>
                <w:rFonts w:cstheme="minorHAnsi"/>
                <w:color w:val="000000"/>
              </w:rPr>
            </w:pPr>
            <w:r w:rsidRPr="00CA68E6">
              <w:rPr>
                <w:rFonts w:cstheme="minorHAnsi"/>
                <w:b/>
                <w:bCs/>
                <w:color w:val="000000"/>
              </w:rPr>
              <w:t>Engagement</w:t>
            </w:r>
          </w:p>
        </w:tc>
        <w:tc>
          <w:tcPr>
            <w:tcW w:w="0" w:type="auto"/>
            <w:gridSpan w:val="4"/>
            <w:tcBorders>
              <w:top w:val="single" w:sz="6" w:space="0" w:color="auto"/>
              <w:left w:val="nil"/>
              <w:bottom w:val="single" w:sz="6" w:space="0" w:color="auto"/>
              <w:right w:val="nil"/>
            </w:tcBorders>
            <w:tcMar>
              <w:left w:w="58" w:type="dxa"/>
              <w:right w:w="58" w:type="dxa"/>
            </w:tcMar>
          </w:tcPr>
          <w:p w14:paraId="36CF065F" w14:textId="77777777" w:rsidR="007229F6" w:rsidRPr="00CA68E6" w:rsidRDefault="007229F6" w:rsidP="0054221A">
            <w:pPr>
              <w:autoSpaceDE w:val="0"/>
              <w:autoSpaceDN w:val="0"/>
              <w:adjustRightInd w:val="0"/>
              <w:spacing w:after="0" w:line="240" w:lineRule="auto"/>
              <w:jc w:val="center"/>
              <w:rPr>
                <w:rFonts w:cstheme="minorHAnsi"/>
                <w:color w:val="000000"/>
              </w:rPr>
            </w:pPr>
            <w:r w:rsidRPr="00CA68E6">
              <w:rPr>
                <w:rFonts w:cstheme="minorHAnsi"/>
                <w:b/>
                <w:bCs/>
                <w:color w:val="000000"/>
              </w:rPr>
              <w:t>Safety</w:t>
            </w:r>
          </w:p>
        </w:tc>
        <w:tc>
          <w:tcPr>
            <w:tcW w:w="0" w:type="auto"/>
            <w:gridSpan w:val="4"/>
            <w:tcBorders>
              <w:top w:val="single" w:sz="6" w:space="0" w:color="auto"/>
              <w:left w:val="nil"/>
              <w:bottom w:val="single" w:sz="6" w:space="0" w:color="auto"/>
              <w:right w:val="nil"/>
            </w:tcBorders>
            <w:tcMar>
              <w:left w:w="58" w:type="dxa"/>
              <w:right w:w="58" w:type="dxa"/>
            </w:tcMar>
          </w:tcPr>
          <w:p w14:paraId="3F34451A" w14:textId="77777777" w:rsidR="007229F6" w:rsidRPr="00CA68E6" w:rsidRDefault="007229F6" w:rsidP="0054221A">
            <w:pPr>
              <w:autoSpaceDE w:val="0"/>
              <w:autoSpaceDN w:val="0"/>
              <w:adjustRightInd w:val="0"/>
              <w:spacing w:after="0" w:line="240" w:lineRule="auto"/>
              <w:jc w:val="center"/>
              <w:rPr>
                <w:rFonts w:cstheme="minorHAnsi"/>
                <w:color w:val="000000"/>
              </w:rPr>
            </w:pPr>
            <w:r w:rsidRPr="00CA68E6">
              <w:rPr>
                <w:rFonts w:cstheme="minorHAnsi"/>
                <w:b/>
                <w:bCs/>
                <w:color w:val="000000"/>
              </w:rPr>
              <w:t>Environment</w:t>
            </w:r>
          </w:p>
        </w:tc>
      </w:tr>
      <w:tr w:rsidR="007229F6" w:rsidRPr="00CA68E6" w14:paraId="31F99C6F" w14:textId="77777777" w:rsidTr="0054221A">
        <w:trPr>
          <w:trHeight w:val="514"/>
        </w:trPr>
        <w:tc>
          <w:tcPr>
            <w:tcW w:w="0" w:type="auto"/>
            <w:tcBorders>
              <w:top w:val="single" w:sz="6" w:space="0" w:color="auto"/>
              <w:left w:val="nil"/>
              <w:bottom w:val="single" w:sz="6" w:space="0" w:color="auto"/>
              <w:right w:val="nil"/>
            </w:tcBorders>
            <w:tcMar>
              <w:left w:w="58" w:type="dxa"/>
              <w:right w:w="58" w:type="dxa"/>
            </w:tcMar>
            <w:vAlign w:val="bottom"/>
          </w:tcPr>
          <w:p w14:paraId="1C3ACC72" w14:textId="77777777" w:rsidR="007229F6" w:rsidRPr="00CA68E6" w:rsidRDefault="007229F6" w:rsidP="0054221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618" w:type="dxa"/>
            <w:tcBorders>
              <w:top w:val="single" w:sz="6" w:space="0" w:color="auto"/>
              <w:left w:val="nil"/>
              <w:bottom w:val="single" w:sz="6" w:space="0" w:color="auto"/>
              <w:right w:val="nil"/>
            </w:tcBorders>
            <w:tcMar>
              <w:left w:w="58" w:type="dxa"/>
              <w:right w:w="58" w:type="dxa"/>
            </w:tcMar>
          </w:tcPr>
          <w:p w14:paraId="16C20363"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2C08BBDE"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661BF163" w14:textId="77777777" w:rsidR="007229F6" w:rsidRPr="00CA68E6" w:rsidRDefault="007229F6" w:rsidP="0054221A">
            <w:pPr>
              <w:autoSpaceDE w:val="0"/>
              <w:autoSpaceDN w:val="0"/>
              <w:adjustRightInd w:val="0"/>
              <w:spacing w:after="0" w:line="240" w:lineRule="auto"/>
              <w:ind w:right="-34"/>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59085694" w14:textId="77777777" w:rsidR="007229F6" w:rsidRPr="00CA68E6" w:rsidRDefault="007229F6" w:rsidP="0054221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2FEE5005"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6480AB01"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372D2160"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59663BD0" w14:textId="77777777" w:rsidR="007229F6" w:rsidRPr="00CA68E6" w:rsidRDefault="007229F6" w:rsidP="0054221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42116F88"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31F08D7F"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747119D9" w14:textId="77777777" w:rsidR="007229F6" w:rsidRPr="00CA68E6" w:rsidRDefault="007229F6" w:rsidP="0054221A">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r>
      <w:tr w:rsidR="0054221A" w:rsidRPr="00CA68E6" w14:paraId="40333DCA" w14:textId="77777777" w:rsidTr="0054221A">
        <w:trPr>
          <w:trHeight w:val="255"/>
        </w:trPr>
        <w:tc>
          <w:tcPr>
            <w:tcW w:w="0" w:type="auto"/>
            <w:tcBorders>
              <w:top w:val="nil"/>
              <w:left w:val="nil"/>
              <w:bottom w:val="nil"/>
              <w:right w:val="nil"/>
            </w:tcBorders>
            <w:tcMar>
              <w:left w:w="58" w:type="dxa"/>
              <w:right w:w="58" w:type="dxa"/>
            </w:tcMar>
            <w:vAlign w:val="center"/>
          </w:tcPr>
          <w:p w14:paraId="4FF318E1" w14:textId="77777777" w:rsidR="0054221A" w:rsidRPr="00CA68E6" w:rsidRDefault="0054221A" w:rsidP="0054221A">
            <w:pPr>
              <w:spacing w:after="0" w:line="240" w:lineRule="auto"/>
              <w:rPr>
                <w:rFonts w:cstheme="minorHAnsi"/>
                <w:color w:val="000000"/>
              </w:rPr>
            </w:pPr>
            <w:r w:rsidRPr="00CA68E6">
              <w:rPr>
                <w:rFonts w:cstheme="minorHAnsi"/>
                <w:color w:val="000000"/>
              </w:rPr>
              <w:t>IENGCLC1</w:t>
            </w:r>
          </w:p>
        </w:tc>
        <w:tc>
          <w:tcPr>
            <w:tcW w:w="618" w:type="dxa"/>
            <w:tcBorders>
              <w:top w:val="nil"/>
              <w:left w:val="nil"/>
              <w:bottom w:val="nil"/>
              <w:right w:val="nil"/>
            </w:tcBorders>
            <w:tcMar>
              <w:left w:w="58" w:type="dxa"/>
              <w:right w:w="58" w:type="dxa"/>
            </w:tcMar>
          </w:tcPr>
          <w:p w14:paraId="3C0E3F50" w14:textId="77777777" w:rsidR="0054221A" w:rsidRDefault="0054221A" w:rsidP="0054221A">
            <w:pPr>
              <w:spacing w:after="0" w:line="240" w:lineRule="auto"/>
              <w:jc w:val="center"/>
              <w:rPr>
                <w:rFonts w:ascii="Calibri" w:hAnsi="Calibri"/>
                <w:color w:val="000000"/>
              </w:rPr>
            </w:pPr>
            <w:r>
              <w:rPr>
                <w:rFonts w:ascii="Calibri" w:hAnsi="Calibri"/>
                <w:color w:val="000000"/>
              </w:rPr>
              <w:t>1.371</w:t>
            </w:r>
          </w:p>
        </w:tc>
        <w:tc>
          <w:tcPr>
            <w:tcW w:w="0" w:type="auto"/>
            <w:tcBorders>
              <w:top w:val="nil"/>
              <w:left w:val="nil"/>
              <w:bottom w:val="nil"/>
              <w:right w:val="nil"/>
            </w:tcBorders>
            <w:tcMar>
              <w:left w:w="58" w:type="dxa"/>
              <w:right w:w="58" w:type="dxa"/>
            </w:tcMar>
          </w:tcPr>
          <w:p w14:paraId="099FB629" w14:textId="77777777" w:rsidR="0054221A" w:rsidRDefault="0054221A" w:rsidP="0054221A">
            <w:pPr>
              <w:spacing w:after="0" w:line="240" w:lineRule="auto"/>
              <w:jc w:val="center"/>
              <w:rPr>
                <w:rFonts w:ascii="Calibri" w:hAnsi="Calibri"/>
                <w:color w:val="000000"/>
              </w:rPr>
            </w:pPr>
            <w:r>
              <w:rPr>
                <w:rFonts w:ascii="Calibri" w:hAnsi="Calibri"/>
                <w:color w:val="000000"/>
              </w:rPr>
              <w:t>1.613</w:t>
            </w:r>
          </w:p>
        </w:tc>
        <w:tc>
          <w:tcPr>
            <w:tcW w:w="0" w:type="auto"/>
            <w:tcBorders>
              <w:top w:val="nil"/>
              <w:left w:val="nil"/>
              <w:bottom w:val="nil"/>
              <w:right w:val="nil"/>
            </w:tcBorders>
            <w:tcMar>
              <w:left w:w="58" w:type="dxa"/>
              <w:right w:w="58" w:type="dxa"/>
            </w:tcMar>
          </w:tcPr>
          <w:p w14:paraId="4F1BEB0E" w14:textId="77777777" w:rsidR="0054221A" w:rsidRDefault="0054221A" w:rsidP="0054221A">
            <w:pPr>
              <w:spacing w:after="0" w:line="240" w:lineRule="auto"/>
              <w:jc w:val="center"/>
              <w:rPr>
                <w:rFonts w:ascii="Calibri" w:hAnsi="Calibri"/>
                <w:color w:val="000000"/>
              </w:rPr>
            </w:pPr>
            <w:r>
              <w:rPr>
                <w:rFonts w:ascii="Calibri" w:hAnsi="Calibri"/>
                <w:color w:val="000000"/>
              </w:rPr>
              <w:t>0.441</w:t>
            </w:r>
          </w:p>
        </w:tc>
        <w:tc>
          <w:tcPr>
            <w:tcW w:w="0" w:type="auto"/>
            <w:tcBorders>
              <w:top w:val="nil"/>
              <w:left w:val="nil"/>
              <w:bottom w:val="nil"/>
              <w:right w:val="nil"/>
            </w:tcBorders>
            <w:tcMar>
              <w:left w:w="58" w:type="dxa"/>
              <w:right w:w="58" w:type="dxa"/>
            </w:tcMar>
            <w:vAlign w:val="center"/>
          </w:tcPr>
          <w:p w14:paraId="7D155FB5" w14:textId="77777777" w:rsidR="0054221A" w:rsidRPr="00CA68E6" w:rsidRDefault="0054221A" w:rsidP="0054221A">
            <w:pPr>
              <w:spacing w:after="0" w:line="240" w:lineRule="auto"/>
              <w:rPr>
                <w:rFonts w:cstheme="minorHAnsi"/>
                <w:color w:val="000000"/>
              </w:rPr>
            </w:pPr>
            <w:r w:rsidRPr="00CA68E6">
              <w:rPr>
                <w:rFonts w:cstheme="minorHAnsi"/>
                <w:color w:val="000000"/>
              </w:rPr>
              <w:t>ISAFEMO49</w:t>
            </w:r>
          </w:p>
        </w:tc>
        <w:tc>
          <w:tcPr>
            <w:tcW w:w="0" w:type="auto"/>
            <w:tcBorders>
              <w:top w:val="nil"/>
              <w:left w:val="nil"/>
              <w:bottom w:val="nil"/>
              <w:right w:val="nil"/>
            </w:tcBorders>
            <w:tcMar>
              <w:left w:w="58" w:type="dxa"/>
              <w:right w:w="58" w:type="dxa"/>
            </w:tcMar>
          </w:tcPr>
          <w:p w14:paraId="3805AAF9" w14:textId="77777777" w:rsidR="0054221A" w:rsidRDefault="0054221A" w:rsidP="0054221A">
            <w:pPr>
              <w:spacing w:after="0" w:line="240" w:lineRule="auto"/>
              <w:jc w:val="center"/>
              <w:rPr>
                <w:rFonts w:ascii="Calibri" w:hAnsi="Calibri"/>
                <w:color w:val="000000"/>
              </w:rPr>
            </w:pPr>
            <w:r>
              <w:rPr>
                <w:rFonts w:ascii="Calibri" w:hAnsi="Calibri"/>
                <w:color w:val="000000"/>
              </w:rPr>
              <w:t>0.739</w:t>
            </w:r>
          </w:p>
        </w:tc>
        <w:tc>
          <w:tcPr>
            <w:tcW w:w="0" w:type="auto"/>
            <w:tcBorders>
              <w:top w:val="nil"/>
              <w:left w:val="nil"/>
              <w:bottom w:val="nil"/>
              <w:right w:val="nil"/>
            </w:tcBorders>
            <w:tcMar>
              <w:left w:w="58" w:type="dxa"/>
              <w:right w:w="58" w:type="dxa"/>
            </w:tcMar>
          </w:tcPr>
          <w:p w14:paraId="4C7CF4FD" w14:textId="77777777" w:rsidR="0054221A" w:rsidRDefault="0054221A" w:rsidP="0054221A">
            <w:pPr>
              <w:spacing w:after="0" w:line="240" w:lineRule="auto"/>
              <w:jc w:val="center"/>
              <w:rPr>
                <w:rFonts w:ascii="Calibri" w:hAnsi="Calibri"/>
                <w:color w:val="000000"/>
              </w:rPr>
            </w:pPr>
            <w:r>
              <w:rPr>
                <w:rFonts w:ascii="Calibri" w:hAnsi="Calibri"/>
                <w:color w:val="000000"/>
              </w:rPr>
              <w:t>0.710</w:t>
            </w:r>
          </w:p>
        </w:tc>
        <w:tc>
          <w:tcPr>
            <w:tcW w:w="0" w:type="auto"/>
            <w:tcBorders>
              <w:top w:val="nil"/>
              <w:left w:val="nil"/>
              <w:bottom w:val="nil"/>
              <w:right w:val="nil"/>
            </w:tcBorders>
            <w:tcMar>
              <w:left w:w="58" w:type="dxa"/>
              <w:right w:w="58" w:type="dxa"/>
            </w:tcMar>
          </w:tcPr>
          <w:p w14:paraId="70CF6247" w14:textId="77777777" w:rsidR="0054221A" w:rsidRDefault="0054221A" w:rsidP="0054221A">
            <w:pPr>
              <w:spacing w:after="0" w:line="240" w:lineRule="auto"/>
              <w:jc w:val="center"/>
              <w:rPr>
                <w:rFonts w:ascii="Calibri" w:hAnsi="Calibri"/>
                <w:color w:val="000000"/>
              </w:rPr>
            </w:pPr>
            <w:r>
              <w:rPr>
                <w:rFonts w:ascii="Calibri" w:hAnsi="Calibri"/>
                <w:color w:val="000000"/>
              </w:rPr>
              <w:t>0.632</w:t>
            </w:r>
          </w:p>
        </w:tc>
        <w:tc>
          <w:tcPr>
            <w:tcW w:w="0" w:type="auto"/>
            <w:tcBorders>
              <w:top w:val="nil"/>
              <w:left w:val="nil"/>
              <w:bottom w:val="nil"/>
              <w:right w:val="nil"/>
            </w:tcBorders>
            <w:tcMar>
              <w:left w:w="58" w:type="dxa"/>
              <w:right w:w="58" w:type="dxa"/>
            </w:tcMar>
            <w:vAlign w:val="center"/>
          </w:tcPr>
          <w:p w14:paraId="5EFA2BDC" w14:textId="77777777" w:rsidR="0054221A" w:rsidRPr="00CA68E6" w:rsidRDefault="0054221A" w:rsidP="0054221A">
            <w:pPr>
              <w:spacing w:after="0" w:line="240" w:lineRule="auto"/>
              <w:rPr>
                <w:rFonts w:cstheme="minorHAnsi"/>
                <w:color w:val="000000"/>
              </w:rPr>
            </w:pPr>
            <w:r w:rsidRPr="00CA68E6">
              <w:rPr>
                <w:rFonts w:cstheme="minorHAnsi"/>
                <w:color w:val="000000"/>
              </w:rPr>
              <w:t>IENVPENV96</w:t>
            </w:r>
          </w:p>
        </w:tc>
        <w:tc>
          <w:tcPr>
            <w:tcW w:w="0" w:type="auto"/>
            <w:tcBorders>
              <w:top w:val="nil"/>
              <w:left w:val="nil"/>
              <w:bottom w:val="nil"/>
              <w:right w:val="nil"/>
            </w:tcBorders>
            <w:tcMar>
              <w:left w:w="58" w:type="dxa"/>
              <w:right w:w="58" w:type="dxa"/>
            </w:tcMar>
          </w:tcPr>
          <w:p w14:paraId="3E7190AE" w14:textId="77777777" w:rsidR="0054221A" w:rsidRDefault="0054221A" w:rsidP="0054221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tcMar>
              <w:left w:w="58" w:type="dxa"/>
              <w:right w:w="58" w:type="dxa"/>
            </w:tcMar>
          </w:tcPr>
          <w:p w14:paraId="25C8436C" w14:textId="77777777" w:rsidR="0054221A" w:rsidRDefault="0054221A" w:rsidP="0054221A">
            <w:pPr>
              <w:spacing w:after="0" w:line="240" w:lineRule="auto"/>
              <w:jc w:val="center"/>
              <w:rPr>
                <w:rFonts w:ascii="Calibri" w:hAnsi="Calibri"/>
                <w:color w:val="000000"/>
              </w:rPr>
            </w:pPr>
            <w:r>
              <w:rPr>
                <w:rFonts w:ascii="Calibri" w:hAnsi="Calibri"/>
                <w:color w:val="000000"/>
              </w:rPr>
              <w:t>0.901</w:t>
            </w:r>
          </w:p>
        </w:tc>
        <w:tc>
          <w:tcPr>
            <w:tcW w:w="0" w:type="auto"/>
            <w:tcBorders>
              <w:top w:val="nil"/>
              <w:left w:val="nil"/>
              <w:bottom w:val="nil"/>
              <w:right w:val="nil"/>
            </w:tcBorders>
            <w:tcMar>
              <w:left w:w="58" w:type="dxa"/>
              <w:right w:w="58" w:type="dxa"/>
            </w:tcMar>
          </w:tcPr>
          <w:p w14:paraId="0ECF4268" w14:textId="77777777" w:rsidR="0054221A" w:rsidRDefault="0054221A" w:rsidP="0054221A">
            <w:pPr>
              <w:spacing w:after="0" w:line="240" w:lineRule="auto"/>
              <w:jc w:val="center"/>
              <w:rPr>
                <w:rFonts w:ascii="Calibri" w:hAnsi="Calibri"/>
                <w:color w:val="000000"/>
              </w:rPr>
            </w:pPr>
            <w:r>
              <w:rPr>
                <w:rFonts w:ascii="Calibri" w:hAnsi="Calibri"/>
                <w:color w:val="000000"/>
              </w:rPr>
              <w:t>0.564</w:t>
            </w:r>
          </w:p>
        </w:tc>
      </w:tr>
      <w:tr w:rsidR="0054221A" w:rsidRPr="00CA68E6" w14:paraId="5CFB8CE6" w14:textId="77777777" w:rsidTr="0054221A">
        <w:trPr>
          <w:trHeight w:val="255"/>
        </w:trPr>
        <w:tc>
          <w:tcPr>
            <w:tcW w:w="0" w:type="auto"/>
            <w:tcBorders>
              <w:top w:val="nil"/>
              <w:left w:val="nil"/>
              <w:bottom w:val="nil"/>
              <w:right w:val="nil"/>
            </w:tcBorders>
            <w:tcMar>
              <w:left w:w="58" w:type="dxa"/>
              <w:right w:w="58" w:type="dxa"/>
            </w:tcMar>
            <w:vAlign w:val="center"/>
          </w:tcPr>
          <w:p w14:paraId="08D63618" w14:textId="77777777" w:rsidR="0054221A" w:rsidRPr="00CA68E6" w:rsidRDefault="0054221A" w:rsidP="0054221A">
            <w:pPr>
              <w:spacing w:after="0" w:line="240" w:lineRule="auto"/>
              <w:rPr>
                <w:rFonts w:cstheme="minorHAnsi"/>
                <w:color w:val="000000"/>
              </w:rPr>
            </w:pPr>
            <w:r w:rsidRPr="00CA68E6">
              <w:rPr>
                <w:rFonts w:cstheme="minorHAnsi"/>
                <w:color w:val="000000"/>
              </w:rPr>
              <w:t>IENGCLC2</w:t>
            </w:r>
          </w:p>
        </w:tc>
        <w:tc>
          <w:tcPr>
            <w:tcW w:w="618" w:type="dxa"/>
            <w:tcBorders>
              <w:top w:val="nil"/>
              <w:left w:val="nil"/>
              <w:bottom w:val="nil"/>
              <w:right w:val="nil"/>
            </w:tcBorders>
            <w:tcMar>
              <w:left w:w="58" w:type="dxa"/>
              <w:right w:w="58" w:type="dxa"/>
            </w:tcMar>
          </w:tcPr>
          <w:p w14:paraId="1CE5E3AE" w14:textId="77777777" w:rsidR="0054221A" w:rsidRDefault="0054221A" w:rsidP="0054221A">
            <w:pPr>
              <w:spacing w:after="0" w:line="240" w:lineRule="auto"/>
              <w:jc w:val="center"/>
              <w:rPr>
                <w:rFonts w:ascii="Calibri" w:hAnsi="Calibri"/>
                <w:color w:val="000000"/>
              </w:rPr>
            </w:pPr>
            <w:r>
              <w:rPr>
                <w:rFonts w:ascii="Calibri" w:hAnsi="Calibri"/>
                <w:color w:val="000000"/>
              </w:rPr>
              <w:t>1.230</w:t>
            </w:r>
          </w:p>
        </w:tc>
        <w:tc>
          <w:tcPr>
            <w:tcW w:w="0" w:type="auto"/>
            <w:tcBorders>
              <w:top w:val="nil"/>
              <w:left w:val="nil"/>
              <w:bottom w:val="nil"/>
              <w:right w:val="nil"/>
            </w:tcBorders>
            <w:tcMar>
              <w:left w:w="58" w:type="dxa"/>
              <w:right w:w="58" w:type="dxa"/>
            </w:tcMar>
          </w:tcPr>
          <w:p w14:paraId="3A5C3D17" w14:textId="77777777" w:rsidR="0054221A" w:rsidRDefault="0054221A" w:rsidP="0054221A">
            <w:pPr>
              <w:spacing w:after="0" w:line="240" w:lineRule="auto"/>
              <w:jc w:val="center"/>
              <w:rPr>
                <w:rFonts w:ascii="Calibri" w:hAnsi="Calibri"/>
                <w:color w:val="000000"/>
              </w:rPr>
            </w:pPr>
            <w:r>
              <w:rPr>
                <w:rFonts w:ascii="Calibri" w:hAnsi="Calibri"/>
                <w:color w:val="000000"/>
              </w:rPr>
              <w:t>1.417</w:t>
            </w:r>
          </w:p>
        </w:tc>
        <w:tc>
          <w:tcPr>
            <w:tcW w:w="0" w:type="auto"/>
            <w:tcBorders>
              <w:top w:val="nil"/>
              <w:left w:val="nil"/>
              <w:bottom w:val="nil"/>
              <w:right w:val="nil"/>
            </w:tcBorders>
            <w:tcMar>
              <w:left w:w="58" w:type="dxa"/>
              <w:right w:w="58" w:type="dxa"/>
            </w:tcMar>
          </w:tcPr>
          <w:p w14:paraId="7FA05BA4" w14:textId="77777777" w:rsidR="0054221A" w:rsidRDefault="0054221A" w:rsidP="0054221A">
            <w:pPr>
              <w:spacing w:after="0" w:line="240" w:lineRule="auto"/>
              <w:jc w:val="center"/>
              <w:rPr>
                <w:rFonts w:ascii="Calibri" w:hAnsi="Calibri"/>
                <w:color w:val="000000"/>
              </w:rPr>
            </w:pPr>
            <w:r>
              <w:rPr>
                <w:rFonts w:ascii="Calibri" w:hAnsi="Calibri"/>
                <w:color w:val="000000"/>
              </w:rPr>
              <w:t>0.460</w:t>
            </w:r>
          </w:p>
        </w:tc>
        <w:tc>
          <w:tcPr>
            <w:tcW w:w="0" w:type="auto"/>
            <w:tcBorders>
              <w:top w:val="nil"/>
              <w:left w:val="nil"/>
              <w:bottom w:val="nil"/>
              <w:right w:val="nil"/>
            </w:tcBorders>
            <w:tcMar>
              <w:left w:w="58" w:type="dxa"/>
              <w:right w:w="58" w:type="dxa"/>
            </w:tcMar>
            <w:vAlign w:val="center"/>
          </w:tcPr>
          <w:p w14:paraId="45E89CF0" w14:textId="77777777" w:rsidR="0054221A" w:rsidRPr="00CA68E6" w:rsidRDefault="0054221A" w:rsidP="0054221A">
            <w:pPr>
              <w:spacing w:after="0" w:line="240" w:lineRule="auto"/>
              <w:rPr>
                <w:rFonts w:cstheme="minorHAnsi"/>
                <w:color w:val="000000"/>
              </w:rPr>
            </w:pPr>
            <w:r w:rsidRPr="00CA68E6">
              <w:rPr>
                <w:rFonts w:cstheme="minorHAnsi"/>
                <w:color w:val="000000"/>
              </w:rPr>
              <w:t>ISAFEMO50</w:t>
            </w:r>
          </w:p>
        </w:tc>
        <w:tc>
          <w:tcPr>
            <w:tcW w:w="0" w:type="auto"/>
            <w:tcBorders>
              <w:top w:val="nil"/>
              <w:left w:val="nil"/>
              <w:bottom w:val="nil"/>
              <w:right w:val="nil"/>
            </w:tcBorders>
            <w:tcMar>
              <w:left w:w="58" w:type="dxa"/>
              <w:right w:w="58" w:type="dxa"/>
            </w:tcMar>
          </w:tcPr>
          <w:p w14:paraId="07D96E7F" w14:textId="77777777" w:rsidR="0054221A" w:rsidRDefault="0054221A" w:rsidP="0054221A">
            <w:pPr>
              <w:spacing w:after="0" w:line="240" w:lineRule="auto"/>
              <w:jc w:val="center"/>
              <w:rPr>
                <w:rFonts w:ascii="Calibri" w:hAnsi="Calibri"/>
                <w:color w:val="000000"/>
              </w:rPr>
            </w:pPr>
            <w:r>
              <w:rPr>
                <w:rFonts w:ascii="Calibri" w:hAnsi="Calibri"/>
                <w:color w:val="000000"/>
              </w:rPr>
              <w:t>0.832</w:t>
            </w:r>
          </w:p>
        </w:tc>
        <w:tc>
          <w:tcPr>
            <w:tcW w:w="0" w:type="auto"/>
            <w:tcBorders>
              <w:top w:val="nil"/>
              <w:left w:val="nil"/>
              <w:bottom w:val="nil"/>
              <w:right w:val="nil"/>
            </w:tcBorders>
            <w:tcMar>
              <w:left w:w="58" w:type="dxa"/>
              <w:right w:w="58" w:type="dxa"/>
            </w:tcMar>
          </w:tcPr>
          <w:p w14:paraId="3B70A04E" w14:textId="77777777" w:rsidR="0054221A" w:rsidRDefault="0054221A" w:rsidP="0054221A">
            <w:pPr>
              <w:spacing w:after="0" w:line="240" w:lineRule="auto"/>
              <w:jc w:val="center"/>
              <w:rPr>
                <w:rFonts w:ascii="Calibri" w:hAnsi="Calibri"/>
                <w:color w:val="000000"/>
              </w:rPr>
            </w:pPr>
            <w:r>
              <w:rPr>
                <w:rFonts w:ascii="Calibri" w:hAnsi="Calibri"/>
                <w:color w:val="000000"/>
              </w:rPr>
              <w:t>0.825</w:t>
            </w:r>
          </w:p>
        </w:tc>
        <w:tc>
          <w:tcPr>
            <w:tcW w:w="0" w:type="auto"/>
            <w:tcBorders>
              <w:top w:val="nil"/>
              <w:left w:val="nil"/>
              <w:bottom w:val="nil"/>
              <w:right w:val="nil"/>
            </w:tcBorders>
            <w:tcMar>
              <w:left w:w="58" w:type="dxa"/>
              <w:right w:w="58" w:type="dxa"/>
            </w:tcMar>
          </w:tcPr>
          <w:p w14:paraId="6AC2A394" w14:textId="77777777" w:rsidR="0054221A" w:rsidRDefault="0054221A" w:rsidP="0054221A">
            <w:pPr>
              <w:spacing w:after="0" w:line="240" w:lineRule="auto"/>
              <w:jc w:val="center"/>
              <w:rPr>
                <w:rFonts w:ascii="Calibri" w:hAnsi="Calibri"/>
                <w:color w:val="000000"/>
              </w:rPr>
            </w:pPr>
            <w:r>
              <w:rPr>
                <w:rFonts w:ascii="Calibri" w:hAnsi="Calibri"/>
                <w:color w:val="000000"/>
              </w:rPr>
              <w:t>0.562</w:t>
            </w:r>
          </w:p>
        </w:tc>
        <w:tc>
          <w:tcPr>
            <w:tcW w:w="0" w:type="auto"/>
            <w:tcBorders>
              <w:top w:val="nil"/>
              <w:left w:val="nil"/>
              <w:bottom w:val="nil"/>
              <w:right w:val="nil"/>
            </w:tcBorders>
            <w:tcMar>
              <w:left w:w="58" w:type="dxa"/>
              <w:right w:w="58" w:type="dxa"/>
            </w:tcMar>
            <w:vAlign w:val="center"/>
          </w:tcPr>
          <w:p w14:paraId="480A5D66" w14:textId="77777777" w:rsidR="0054221A" w:rsidRPr="00CA68E6" w:rsidRDefault="0054221A" w:rsidP="0054221A">
            <w:pPr>
              <w:spacing w:after="0" w:line="240" w:lineRule="auto"/>
              <w:rPr>
                <w:rFonts w:cstheme="minorHAnsi"/>
                <w:color w:val="000000"/>
              </w:rPr>
            </w:pPr>
            <w:r w:rsidRPr="00CA68E6">
              <w:rPr>
                <w:rFonts w:cstheme="minorHAnsi"/>
                <w:color w:val="000000"/>
              </w:rPr>
              <w:t>IENVPENV97</w:t>
            </w:r>
          </w:p>
        </w:tc>
        <w:tc>
          <w:tcPr>
            <w:tcW w:w="0" w:type="auto"/>
            <w:tcBorders>
              <w:top w:val="nil"/>
              <w:left w:val="nil"/>
              <w:bottom w:val="nil"/>
              <w:right w:val="nil"/>
            </w:tcBorders>
            <w:tcMar>
              <w:left w:w="58" w:type="dxa"/>
              <w:right w:w="58" w:type="dxa"/>
            </w:tcMar>
          </w:tcPr>
          <w:p w14:paraId="50ADFCD4" w14:textId="77777777" w:rsidR="0054221A" w:rsidRDefault="0054221A" w:rsidP="0054221A">
            <w:pPr>
              <w:spacing w:after="0" w:line="240" w:lineRule="auto"/>
              <w:jc w:val="center"/>
              <w:rPr>
                <w:rFonts w:ascii="Calibri" w:hAnsi="Calibri"/>
                <w:color w:val="000000"/>
              </w:rPr>
            </w:pPr>
            <w:r>
              <w:rPr>
                <w:rFonts w:ascii="Calibri" w:hAnsi="Calibri"/>
                <w:color w:val="000000"/>
              </w:rPr>
              <w:t>1.108</w:t>
            </w:r>
          </w:p>
        </w:tc>
        <w:tc>
          <w:tcPr>
            <w:tcW w:w="0" w:type="auto"/>
            <w:tcBorders>
              <w:top w:val="nil"/>
              <w:left w:val="nil"/>
              <w:bottom w:val="nil"/>
              <w:right w:val="nil"/>
            </w:tcBorders>
            <w:tcMar>
              <w:left w:w="58" w:type="dxa"/>
              <w:right w:w="58" w:type="dxa"/>
            </w:tcMar>
          </w:tcPr>
          <w:p w14:paraId="3DC924A3" w14:textId="77777777" w:rsidR="0054221A" w:rsidRDefault="0054221A" w:rsidP="0054221A">
            <w:pPr>
              <w:spacing w:after="0" w:line="240" w:lineRule="auto"/>
              <w:jc w:val="center"/>
              <w:rPr>
                <w:rFonts w:ascii="Calibri" w:hAnsi="Calibri"/>
                <w:color w:val="000000"/>
              </w:rPr>
            </w:pPr>
            <w:r>
              <w:rPr>
                <w:rFonts w:ascii="Calibri" w:hAnsi="Calibri"/>
                <w:color w:val="000000"/>
              </w:rPr>
              <w:t>1.680</w:t>
            </w:r>
          </w:p>
        </w:tc>
        <w:tc>
          <w:tcPr>
            <w:tcW w:w="0" w:type="auto"/>
            <w:tcBorders>
              <w:top w:val="nil"/>
              <w:left w:val="nil"/>
              <w:bottom w:val="nil"/>
              <w:right w:val="nil"/>
            </w:tcBorders>
            <w:tcMar>
              <w:left w:w="58" w:type="dxa"/>
              <w:right w:w="58" w:type="dxa"/>
            </w:tcMar>
          </w:tcPr>
          <w:p w14:paraId="688F4FF6" w14:textId="77777777" w:rsidR="0054221A" w:rsidRDefault="0054221A" w:rsidP="0054221A">
            <w:pPr>
              <w:spacing w:after="0" w:line="240" w:lineRule="auto"/>
              <w:jc w:val="center"/>
              <w:rPr>
                <w:rFonts w:ascii="Calibri" w:hAnsi="Calibri"/>
                <w:color w:val="000000"/>
              </w:rPr>
            </w:pPr>
            <w:r>
              <w:rPr>
                <w:rFonts w:ascii="Calibri" w:hAnsi="Calibri"/>
                <w:color w:val="000000"/>
              </w:rPr>
              <w:t>0.489</w:t>
            </w:r>
          </w:p>
        </w:tc>
      </w:tr>
      <w:tr w:rsidR="0054221A" w:rsidRPr="00CA68E6" w14:paraId="734114D9" w14:textId="77777777" w:rsidTr="0054221A">
        <w:trPr>
          <w:trHeight w:val="255"/>
        </w:trPr>
        <w:tc>
          <w:tcPr>
            <w:tcW w:w="0" w:type="auto"/>
            <w:tcBorders>
              <w:top w:val="nil"/>
              <w:left w:val="nil"/>
              <w:bottom w:val="nil"/>
              <w:right w:val="nil"/>
            </w:tcBorders>
            <w:tcMar>
              <w:left w:w="58" w:type="dxa"/>
              <w:right w:w="58" w:type="dxa"/>
            </w:tcMar>
            <w:vAlign w:val="center"/>
          </w:tcPr>
          <w:p w14:paraId="3959290C" w14:textId="77777777" w:rsidR="0054221A" w:rsidRPr="00CA68E6" w:rsidRDefault="0054221A" w:rsidP="0054221A">
            <w:pPr>
              <w:spacing w:after="0" w:line="240" w:lineRule="auto"/>
              <w:rPr>
                <w:rFonts w:cstheme="minorHAnsi"/>
                <w:color w:val="000000"/>
              </w:rPr>
            </w:pPr>
            <w:r w:rsidRPr="00CA68E6">
              <w:rPr>
                <w:rFonts w:cstheme="minorHAnsi"/>
                <w:color w:val="000000"/>
              </w:rPr>
              <w:t>IENGCLC3</w:t>
            </w:r>
          </w:p>
        </w:tc>
        <w:tc>
          <w:tcPr>
            <w:tcW w:w="618" w:type="dxa"/>
            <w:tcBorders>
              <w:top w:val="nil"/>
              <w:left w:val="nil"/>
              <w:bottom w:val="nil"/>
              <w:right w:val="nil"/>
            </w:tcBorders>
            <w:tcMar>
              <w:left w:w="58" w:type="dxa"/>
              <w:right w:w="58" w:type="dxa"/>
            </w:tcMar>
          </w:tcPr>
          <w:p w14:paraId="2C8894DE" w14:textId="77777777" w:rsidR="0054221A" w:rsidRDefault="0054221A" w:rsidP="0054221A">
            <w:pPr>
              <w:spacing w:after="0" w:line="240" w:lineRule="auto"/>
              <w:jc w:val="center"/>
              <w:rPr>
                <w:rFonts w:ascii="Calibri" w:hAnsi="Calibri"/>
                <w:color w:val="000000"/>
              </w:rPr>
            </w:pPr>
            <w:r>
              <w:rPr>
                <w:rFonts w:ascii="Calibri" w:hAnsi="Calibri"/>
                <w:color w:val="000000"/>
              </w:rPr>
              <w:t>1.112</w:t>
            </w:r>
          </w:p>
        </w:tc>
        <w:tc>
          <w:tcPr>
            <w:tcW w:w="0" w:type="auto"/>
            <w:tcBorders>
              <w:top w:val="nil"/>
              <w:left w:val="nil"/>
              <w:bottom w:val="nil"/>
              <w:right w:val="nil"/>
            </w:tcBorders>
            <w:tcMar>
              <w:left w:w="58" w:type="dxa"/>
              <w:right w:w="58" w:type="dxa"/>
            </w:tcMar>
          </w:tcPr>
          <w:p w14:paraId="0EC3C485" w14:textId="77777777" w:rsidR="0054221A" w:rsidRDefault="0054221A" w:rsidP="0054221A">
            <w:pPr>
              <w:spacing w:after="0" w:line="240" w:lineRule="auto"/>
              <w:jc w:val="center"/>
              <w:rPr>
                <w:rFonts w:ascii="Calibri" w:hAnsi="Calibri"/>
                <w:color w:val="000000"/>
              </w:rPr>
            </w:pPr>
            <w:r>
              <w:rPr>
                <w:rFonts w:ascii="Calibri" w:hAnsi="Calibri"/>
                <w:color w:val="000000"/>
              </w:rPr>
              <w:t>1.209</w:t>
            </w:r>
          </w:p>
        </w:tc>
        <w:tc>
          <w:tcPr>
            <w:tcW w:w="0" w:type="auto"/>
            <w:tcBorders>
              <w:top w:val="nil"/>
              <w:left w:val="nil"/>
              <w:bottom w:val="nil"/>
              <w:right w:val="nil"/>
            </w:tcBorders>
            <w:tcMar>
              <w:left w:w="58" w:type="dxa"/>
              <w:right w:w="58" w:type="dxa"/>
            </w:tcMar>
          </w:tcPr>
          <w:p w14:paraId="0756DAD1" w14:textId="77777777" w:rsidR="0054221A" w:rsidRDefault="0054221A" w:rsidP="0054221A">
            <w:pPr>
              <w:spacing w:after="0" w:line="240" w:lineRule="auto"/>
              <w:jc w:val="center"/>
              <w:rPr>
                <w:rFonts w:ascii="Calibri" w:hAnsi="Calibri"/>
                <w:color w:val="000000"/>
              </w:rPr>
            </w:pPr>
            <w:r>
              <w:rPr>
                <w:rFonts w:ascii="Calibri" w:hAnsi="Calibri"/>
                <w:color w:val="000000"/>
              </w:rPr>
              <w:t>0.509</w:t>
            </w:r>
          </w:p>
        </w:tc>
        <w:tc>
          <w:tcPr>
            <w:tcW w:w="0" w:type="auto"/>
            <w:tcBorders>
              <w:top w:val="nil"/>
              <w:left w:val="nil"/>
              <w:bottom w:val="nil"/>
              <w:right w:val="nil"/>
            </w:tcBorders>
            <w:tcMar>
              <w:left w:w="58" w:type="dxa"/>
              <w:right w:w="58" w:type="dxa"/>
            </w:tcMar>
            <w:vAlign w:val="center"/>
          </w:tcPr>
          <w:p w14:paraId="2A1535C1" w14:textId="77777777" w:rsidR="0054221A" w:rsidRPr="00CA68E6" w:rsidRDefault="0054221A" w:rsidP="0054221A">
            <w:pPr>
              <w:spacing w:after="0" w:line="240" w:lineRule="auto"/>
              <w:rPr>
                <w:rFonts w:cstheme="minorHAnsi"/>
                <w:color w:val="000000"/>
              </w:rPr>
            </w:pPr>
            <w:r w:rsidRPr="00CA68E6">
              <w:rPr>
                <w:rFonts w:cstheme="minorHAnsi"/>
                <w:color w:val="000000"/>
              </w:rPr>
              <w:t>ISAFEMO51</w:t>
            </w:r>
          </w:p>
        </w:tc>
        <w:tc>
          <w:tcPr>
            <w:tcW w:w="0" w:type="auto"/>
            <w:tcBorders>
              <w:top w:val="nil"/>
              <w:left w:val="nil"/>
              <w:bottom w:val="nil"/>
              <w:right w:val="nil"/>
            </w:tcBorders>
            <w:tcMar>
              <w:left w:w="58" w:type="dxa"/>
              <w:right w:w="58" w:type="dxa"/>
            </w:tcMar>
          </w:tcPr>
          <w:p w14:paraId="0ABBFEF0" w14:textId="77777777" w:rsidR="0054221A" w:rsidRDefault="0054221A" w:rsidP="0054221A">
            <w:pPr>
              <w:spacing w:after="0" w:line="240" w:lineRule="auto"/>
              <w:jc w:val="center"/>
              <w:rPr>
                <w:rFonts w:ascii="Calibri" w:hAnsi="Calibri"/>
                <w:color w:val="000000"/>
              </w:rPr>
            </w:pPr>
            <w:r>
              <w:rPr>
                <w:rFonts w:ascii="Calibri" w:hAnsi="Calibri"/>
                <w:color w:val="000000"/>
              </w:rPr>
              <w:t>0.717</w:t>
            </w:r>
          </w:p>
        </w:tc>
        <w:tc>
          <w:tcPr>
            <w:tcW w:w="0" w:type="auto"/>
            <w:tcBorders>
              <w:top w:val="nil"/>
              <w:left w:val="nil"/>
              <w:bottom w:val="nil"/>
              <w:right w:val="nil"/>
            </w:tcBorders>
            <w:tcMar>
              <w:left w:w="58" w:type="dxa"/>
              <w:right w:w="58" w:type="dxa"/>
            </w:tcMar>
          </w:tcPr>
          <w:p w14:paraId="692FFE26" w14:textId="77777777" w:rsidR="0054221A" w:rsidRDefault="0054221A" w:rsidP="0054221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tcMar>
              <w:left w:w="58" w:type="dxa"/>
              <w:right w:w="58" w:type="dxa"/>
            </w:tcMar>
          </w:tcPr>
          <w:p w14:paraId="7135E426" w14:textId="77777777" w:rsidR="0054221A" w:rsidRDefault="0054221A" w:rsidP="0054221A">
            <w:pPr>
              <w:spacing w:after="0" w:line="240" w:lineRule="auto"/>
              <w:jc w:val="center"/>
              <w:rPr>
                <w:rFonts w:ascii="Calibri" w:hAnsi="Calibri"/>
                <w:color w:val="000000"/>
              </w:rPr>
            </w:pPr>
            <w:r>
              <w:rPr>
                <w:rFonts w:ascii="Calibri" w:hAnsi="Calibri"/>
                <w:color w:val="000000"/>
              </w:rPr>
              <w:t>0.664</w:t>
            </w:r>
          </w:p>
        </w:tc>
        <w:tc>
          <w:tcPr>
            <w:tcW w:w="0" w:type="auto"/>
            <w:tcBorders>
              <w:top w:val="nil"/>
              <w:left w:val="nil"/>
              <w:bottom w:val="nil"/>
              <w:right w:val="nil"/>
            </w:tcBorders>
            <w:tcMar>
              <w:left w:w="58" w:type="dxa"/>
              <w:right w:w="58" w:type="dxa"/>
            </w:tcMar>
            <w:vAlign w:val="center"/>
          </w:tcPr>
          <w:p w14:paraId="3B7E78AC" w14:textId="77777777" w:rsidR="0054221A" w:rsidRPr="00CA68E6" w:rsidRDefault="0054221A" w:rsidP="0054221A">
            <w:pPr>
              <w:spacing w:after="0" w:line="240" w:lineRule="auto"/>
              <w:rPr>
                <w:rFonts w:cstheme="minorHAnsi"/>
                <w:color w:val="000000"/>
              </w:rPr>
            </w:pPr>
            <w:r w:rsidRPr="00CA68E6">
              <w:rPr>
                <w:rFonts w:cstheme="minorHAnsi"/>
                <w:color w:val="000000"/>
              </w:rPr>
              <w:t>IENVPENV98</w:t>
            </w:r>
          </w:p>
        </w:tc>
        <w:tc>
          <w:tcPr>
            <w:tcW w:w="0" w:type="auto"/>
            <w:tcBorders>
              <w:top w:val="nil"/>
              <w:left w:val="nil"/>
              <w:bottom w:val="nil"/>
              <w:right w:val="nil"/>
            </w:tcBorders>
            <w:tcMar>
              <w:left w:w="58" w:type="dxa"/>
              <w:right w:w="58" w:type="dxa"/>
            </w:tcMar>
          </w:tcPr>
          <w:p w14:paraId="7DE8237D" w14:textId="77777777" w:rsidR="0054221A" w:rsidRDefault="0054221A" w:rsidP="0054221A">
            <w:pPr>
              <w:spacing w:after="0" w:line="240" w:lineRule="auto"/>
              <w:jc w:val="center"/>
              <w:rPr>
                <w:rFonts w:ascii="Calibri" w:hAnsi="Calibri"/>
                <w:color w:val="000000"/>
              </w:rPr>
            </w:pPr>
            <w:r>
              <w:rPr>
                <w:rFonts w:ascii="Calibri" w:hAnsi="Calibri"/>
                <w:color w:val="000000"/>
              </w:rPr>
              <w:t>0.810</w:t>
            </w:r>
          </w:p>
        </w:tc>
        <w:tc>
          <w:tcPr>
            <w:tcW w:w="0" w:type="auto"/>
            <w:tcBorders>
              <w:top w:val="nil"/>
              <w:left w:val="nil"/>
              <w:bottom w:val="nil"/>
              <w:right w:val="nil"/>
            </w:tcBorders>
            <w:tcMar>
              <w:left w:w="58" w:type="dxa"/>
              <w:right w:w="58" w:type="dxa"/>
            </w:tcMar>
          </w:tcPr>
          <w:p w14:paraId="4DA67DC7" w14:textId="77777777" w:rsidR="0054221A" w:rsidRDefault="0054221A" w:rsidP="0054221A">
            <w:pPr>
              <w:spacing w:after="0" w:line="240" w:lineRule="auto"/>
              <w:jc w:val="center"/>
              <w:rPr>
                <w:rFonts w:ascii="Calibri" w:hAnsi="Calibri"/>
                <w:color w:val="000000"/>
              </w:rPr>
            </w:pPr>
            <w:r>
              <w:rPr>
                <w:rFonts w:ascii="Calibri" w:hAnsi="Calibri"/>
                <w:color w:val="000000"/>
              </w:rPr>
              <w:t>0.766</w:t>
            </w:r>
          </w:p>
        </w:tc>
        <w:tc>
          <w:tcPr>
            <w:tcW w:w="0" w:type="auto"/>
            <w:tcBorders>
              <w:top w:val="nil"/>
              <w:left w:val="nil"/>
              <w:bottom w:val="nil"/>
              <w:right w:val="nil"/>
            </w:tcBorders>
            <w:tcMar>
              <w:left w:w="58" w:type="dxa"/>
              <w:right w:w="58" w:type="dxa"/>
            </w:tcMar>
          </w:tcPr>
          <w:p w14:paraId="07340F71" w14:textId="77777777" w:rsidR="0054221A" w:rsidRDefault="0054221A" w:rsidP="0054221A">
            <w:pPr>
              <w:spacing w:after="0" w:line="240" w:lineRule="auto"/>
              <w:jc w:val="center"/>
              <w:rPr>
                <w:rFonts w:ascii="Calibri" w:hAnsi="Calibri"/>
                <w:color w:val="000000"/>
              </w:rPr>
            </w:pPr>
            <w:r>
              <w:rPr>
                <w:rFonts w:ascii="Calibri" w:hAnsi="Calibri"/>
                <w:color w:val="000000"/>
              </w:rPr>
              <w:t>0.607</w:t>
            </w:r>
          </w:p>
        </w:tc>
      </w:tr>
      <w:tr w:rsidR="0054221A" w:rsidRPr="00CA68E6" w14:paraId="20D8E222" w14:textId="77777777" w:rsidTr="0054221A">
        <w:trPr>
          <w:trHeight w:val="255"/>
        </w:trPr>
        <w:tc>
          <w:tcPr>
            <w:tcW w:w="0" w:type="auto"/>
            <w:tcBorders>
              <w:top w:val="nil"/>
              <w:left w:val="nil"/>
              <w:bottom w:val="nil"/>
              <w:right w:val="nil"/>
            </w:tcBorders>
            <w:tcMar>
              <w:left w:w="58" w:type="dxa"/>
              <w:right w:w="58" w:type="dxa"/>
            </w:tcMar>
            <w:vAlign w:val="center"/>
          </w:tcPr>
          <w:p w14:paraId="22C9CEE1" w14:textId="77777777" w:rsidR="0054221A" w:rsidRPr="00CA68E6" w:rsidRDefault="0054221A" w:rsidP="0054221A">
            <w:pPr>
              <w:spacing w:after="0" w:line="240" w:lineRule="auto"/>
              <w:rPr>
                <w:rFonts w:cstheme="minorHAnsi"/>
                <w:color w:val="000000"/>
              </w:rPr>
            </w:pPr>
            <w:r w:rsidRPr="00CA68E6">
              <w:rPr>
                <w:rFonts w:cstheme="minorHAnsi"/>
                <w:color w:val="000000"/>
              </w:rPr>
              <w:t>IENGCLC4</w:t>
            </w:r>
          </w:p>
        </w:tc>
        <w:tc>
          <w:tcPr>
            <w:tcW w:w="618" w:type="dxa"/>
            <w:tcBorders>
              <w:top w:val="nil"/>
              <w:left w:val="nil"/>
              <w:bottom w:val="nil"/>
              <w:right w:val="nil"/>
            </w:tcBorders>
            <w:tcMar>
              <w:left w:w="58" w:type="dxa"/>
              <w:right w:w="58" w:type="dxa"/>
            </w:tcMar>
          </w:tcPr>
          <w:p w14:paraId="331265EE" w14:textId="77777777" w:rsidR="0054221A" w:rsidRDefault="0054221A" w:rsidP="0054221A">
            <w:pPr>
              <w:spacing w:after="0" w:line="240" w:lineRule="auto"/>
              <w:jc w:val="center"/>
              <w:rPr>
                <w:rFonts w:ascii="Calibri" w:hAnsi="Calibri"/>
                <w:color w:val="000000"/>
              </w:rPr>
            </w:pPr>
            <w:r>
              <w:rPr>
                <w:rFonts w:ascii="Calibri" w:hAnsi="Calibri"/>
                <w:color w:val="000000"/>
              </w:rPr>
              <w:t>1.108</w:t>
            </w:r>
          </w:p>
        </w:tc>
        <w:tc>
          <w:tcPr>
            <w:tcW w:w="0" w:type="auto"/>
            <w:tcBorders>
              <w:top w:val="nil"/>
              <w:left w:val="nil"/>
              <w:bottom w:val="nil"/>
              <w:right w:val="nil"/>
            </w:tcBorders>
            <w:tcMar>
              <w:left w:w="58" w:type="dxa"/>
              <w:right w:w="58" w:type="dxa"/>
            </w:tcMar>
          </w:tcPr>
          <w:p w14:paraId="63DD2D48" w14:textId="77777777" w:rsidR="0054221A" w:rsidRDefault="0054221A" w:rsidP="0054221A">
            <w:pPr>
              <w:spacing w:after="0" w:line="240" w:lineRule="auto"/>
              <w:jc w:val="center"/>
              <w:rPr>
                <w:rFonts w:ascii="Calibri" w:hAnsi="Calibri"/>
                <w:color w:val="000000"/>
              </w:rPr>
            </w:pPr>
            <w:r>
              <w:rPr>
                <w:rFonts w:ascii="Calibri" w:hAnsi="Calibri"/>
                <w:color w:val="000000"/>
              </w:rPr>
              <w:t>1.110</w:t>
            </w:r>
          </w:p>
        </w:tc>
        <w:tc>
          <w:tcPr>
            <w:tcW w:w="0" w:type="auto"/>
            <w:tcBorders>
              <w:top w:val="nil"/>
              <w:left w:val="nil"/>
              <w:bottom w:val="nil"/>
              <w:right w:val="nil"/>
            </w:tcBorders>
            <w:tcMar>
              <w:left w:w="58" w:type="dxa"/>
              <w:right w:w="58" w:type="dxa"/>
            </w:tcMar>
          </w:tcPr>
          <w:p w14:paraId="371F0A7C" w14:textId="77777777" w:rsidR="0054221A" w:rsidRDefault="0054221A" w:rsidP="0054221A">
            <w:pPr>
              <w:spacing w:after="0" w:line="240" w:lineRule="auto"/>
              <w:jc w:val="center"/>
              <w:rPr>
                <w:rFonts w:ascii="Calibri" w:hAnsi="Calibri"/>
                <w:color w:val="000000"/>
              </w:rPr>
            </w:pPr>
            <w:r>
              <w:rPr>
                <w:rFonts w:ascii="Calibri" w:hAnsi="Calibri"/>
                <w:color w:val="000000"/>
              </w:rPr>
              <w:t>0.544</w:t>
            </w:r>
          </w:p>
        </w:tc>
        <w:tc>
          <w:tcPr>
            <w:tcW w:w="0" w:type="auto"/>
            <w:tcBorders>
              <w:top w:val="nil"/>
              <w:left w:val="nil"/>
              <w:bottom w:val="nil"/>
              <w:right w:val="nil"/>
            </w:tcBorders>
            <w:tcMar>
              <w:left w:w="58" w:type="dxa"/>
              <w:right w:w="58" w:type="dxa"/>
            </w:tcMar>
            <w:vAlign w:val="center"/>
          </w:tcPr>
          <w:p w14:paraId="3CE1FD08" w14:textId="77777777" w:rsidR="0054221A" w:rsidRPr="00CA68E6" w:rsidRDefault="0054221A" w:rsidP="0054221A">
            <w:pPr>
              <w:spacing w:after="0" w:line="240" w:lineRule="auto"/>
              <w:rPr>
                <w:rFonts w:cstheme="minorHAnsi"/>
                <w:color w:val="000000"/>
              </w:rPr>
            </w:pPr>
            <w:r w:rsidRPr="00CA68E6">
              <w:rPr>
                <w:rFonts w:cstheme="minorHAnsi"/>
                <w:color w:val="000000"/>
              </w:rPr>
              <w:t>ISAFEMO52</w:t>
            </w:r>
          </w:p>
        </w:tc>
        <w:tc>
          <w:tcPr>
            <w:tcW w:w="0" w:type="auto"/>
            <w:tcBorders>
              <w:top w:val="nil"/>
              <w:left w:val="nil"/>
              <w:bottom w:val="nil"/>
              <w:right w:val="nil"/>
            </w:tcBorders>
            <w:tcMar>
              <w:left w:w="58" w:type="dxa"/>
              <w:right w:w="58" w:type="dxa"/>
            </w:tcMar>
          </w:tcPr>
          <w:p w14:paraId="44B4E868" w14:textId="77777777" w:rsidR="0054221A" w:rsidRDefault="0054221A" w:rsidP="0054221A">
            <w:pPr>
              <w:spacing w:after="0" w:line="240" w:lineRule="auto"/>
              <w:jc w:val="center"/>
              <w:rPr>
                <w:rFonts w:ascii="Calibri" w:hAnsi="Calibri"/>
                <w:color w:val="000000"/>
              </w:rPr>
            </w:pPr>
            <w:r>
              <w:rPr>
                <w:rFonts w:ascii="Calibri" w:hAnsi="Calibri"/>
                <w:color w:val="000000"/>
              </w:rPr>
              <w:t>0.858</w:t>
            </w:r>
          </w:p>
        </w:tc>
        <w:tc>
          <w:tcPr>
            <w:tcW w:w="0" w:type="auto"/>
            <w:tcBorders>
              <w:top w:val="nil"/>
              <w:left w:val="nil"/>
              <w:bottom w:val="nil"/>
              <w:right w:val="nil"/>
            </w:tcBorders>
            <w:tcMar>
              <w:left w:w="58" w:type="dxa"/>
              <w:right w:w="58" w:type="dxa"/>
            </w:tcMar>
          </w:tcPr>
          <w:p w14:paraId="6B44C914" w14:textId="77777777" w:rsidR="0054221A" w:rsidRDefault="0054221A" w:rsidP="0054221A">
            <w:pPr>
              <w:spacing w:after="0" w:line="240" w:lineRule="auto"/>
              <w:jc w:val="center"/>
              <w:rPr>
                <w:rFonts w:ascii="Calibri" w:hAnsi="Calibri"/>
                <w:color w:val="000000"/>
              </w:rPr>
            </w:pPr>
            <w:r>
              <w:rPr>
                <w:rFonts w:ascii="Calibri" w:hAnsi="Calibri"/>
                <w:color w:val="000000"/>
              </w:rPr>
              <w:t>0.838</w:t>
            </w:r>
          </w:p>
        </w:tc>
        <w:tc>
          <w:tcPr>
            <w:tcW w:w="0" w:type="auto"/>
            <w:tcBorders>
              <w:top w:val="nil"/>
              <w:left w:val="nil"/>
              <w:bottom w:val="nil"/>
              <w:right w:val="nil"/>
            </w:tcBorders>
            <w:tcMar>
              <w:left w:w="58" w:type="dxa"/>
              <w:right w:w="58" w:type="dxa"/>
            </w:tcMar>
          </w:tcPr>
          <w:p w14:paraId="48E2E24D" w14:textId="77777777" w:rsidR="0054221A" w:rsidRDefault="0054221A" w:rsidP="0054221A">
            <w:pPr>
              <w:spacing w:after="0" w:line="240" w:lineRule="auto"/>
              <w:jc w:val="center"/>
              <w:rPr>
                <w:rFonts w:ascii="Calibri" w:hAnsi="Calibri"/>
                <w:color w:val="000000"/>
              </w:rPr>
            </w:pPr>
            <w:r>
              <w:rPr>
                <w:rFonts w:ascii="Calibri" w:hAnsi="Calibri"/>
                <w:color w:val="000000"/>
              </w:rPr>
              <w:t>0.564</w:t>
            </w:r>
          </w:p>
        </w:tc>
        <w:tc>
          <w:tcPr>
            <w:tcW w:w="0" w:type="auto"/>
            <w:tcBorders>
              <w:top w:val="nil"/>
              <w:left w:val="nil"/>
              <w:bottom w:val="nil"/>
              <w:right w:val="nil"/>
            </w:tcBorders>
            <w:tcMar>
              <w:left w:w="58" w:type="dxa"/>
              <w:right w:w="58" w:type="dxa"/>
            </w:tcMar>
            <w:vAlign w:val="center"/>
          </w:tcPr>
          <w:p w14:paraId="43107C50" w14:textId="77777777" w:rsidR="0054221A" w:rsidRPr="00CA68E6" w:rsidRDefault="0054221A" w:rsidP="0054221A">
            <w:pPr>
              <w:spacing w:after="0" w:line="240" w:lineRule="auto"/>
              <w:rPr>
                <w:rFonts w:cstheme="minorHAnsi"/>
                <w:color w:val="000000"/>
              </w:rPr>
            </w:pPr>
            <w:r w:rsidRPr="00CA68E6">
              <w:rPr>
                <w:rFonts w:cstheme="minorHAnsi"/>
                <w:color w:val="000000"/>
              </w:rPr>
              <w:t>IENVPENV99</w:t>
            </w:r>
          </w:p>
        </w:tc>
        <w:tc>
          <w:tcPr>
            <w:tcW w:w="0" w:type="auto"/>
            <w:tcBorders>
              <w:top w:val="nil"/>
              <w:left w:val="nil"/>
              <w:bottom w:val="nil"/>
              <w:right w:val="nil"/>
            </w:tcBorders>
            <w:tcMar>
              <w:left w:w="58" w:type="dxa"/>
              <w:right w:w="58" w:type="dxa"/>
            </w:tcMar>
          </w:tcPr>
          <w:p w14:paraId="6A7DE8D2" w14:textId="77777777" w:rsidR="0054221A" w:rsidRDefault="0054221A" w:rsidP="0054221A">
            <w:pPr>
              <w:spacing w:after="0" w:line="240" w:lineRule="auto"/>
              <w:jc w:val="center"/>
              <w:rPr>
                <w:rFonts w:ascii="Calibri" w:hAnsi="Calibri"/>
                <w:color w:val="000000"/>
              </w:rPr>
            </w:pPr>
            <w:r>
              <w:rPr>
                <w:rFonts w:ascii="Calibri" w:hAnsi="Calibri"/>
                <w:color w:val="000000"/>
              </w:rPr>
              <w:t>1.804</w:t>
            </w:r>
          </w:p>
        </w:tc>
        <w:tc>
          <w:tcPr>
            <w:tcW w:w="0" w:type="auto"/>
            <w:tcBorders>
              <w:top w:val="nil"/>
              <w:left w:val="nil"/>
              <w:bottom w:val="nil"/>
              <w:right w:val="nil"/>
            </w:tcBorders>
            <w:tcMar>
              <w:left w:w="58" w:type="dxa"/>
              <w:right w:w="58" w:type="dxa"/>
            </w:tcMar>
          </w:tcPr>
          <w:p w14:paraId="7B599F5F" w14:textId="77777777" w:rsidR="0054221A" w:rsidRDefault="0054221A" w:rsidP="0054221A">
            <w:pPr>
              <w:spacing w:after="0" w:line="240" w:lineRule="auto"/>
              <w:jc w:val="center"/>
              <w:rPr>
                <w:rFonts w:ascii="Calibri" w:hAnsi="Calibri"/>
                <w:color w:val="000000"/>
              </w:rPr>
            </w:pPr>
            <w:r>
              <w:rPr>
                <w:rFonts w:ascii="Calibri" w:hAnsi="Calibri"/>
                <w:color w:val="000000"/>
              </w:rPr>
              <w:t>2.028</w:t>
            </w:r>
          </w:p>
        </w:tc>
        <w:tc>
          <w:tcPr>
            <w:tcW w:w="0" w:type="auto"/>
            <w:tcBorders>
              <w:top w:val="nil"/>
              <w:left w:val="nil"/>
              <w:bottom w:val="nil"/>
              <w:right w:val="nil"/>
            </w:tcBorders>
            <w:tcMar>
              <w:left w:w="58" w:type="dxa"/>
              <w:right w:w="58" w:type="dxa"/>
            </w:tcMar>
          </w:tcPr>
          <w:p w14:paraId="3843EC9C" w14:textId="77777777" w:rsidR="0054221A" w:rsidRDefault="0054221A" w:rsidP="0054221A">
            <w:pPr>
              <w:spacing w:after="0" w:line="240" w:lineRule="auto"/>
              <w:jc w:val="center"/>
              <w:rPr>
                <w:rFonts w:ascii="Calibri" w:hAnsi="Calibri"/>
                <w:color w:val="000000"/>
              </w:rPr>
            </w:pPr>
            <w:r>
              <w:rPr>
                <w:rFonts w:ascii="Calibri" w:hAnsi="Calibri"/>
                <w:color w:val="000000"/>
              </w:rPr>
              <w:t>0.196</w:t>
            </w:r>
          </w:p>
        </w:tc>
      </w:tr>
      <w:tr w:rsidR="0054221A" w:rsidRPr="00CA68E6" w14:paraId="67A685A5" w14:textId="77777777" w:rsidTr="0054221A">
        <w:trPr>
          <w:trHeight w:val="255"/>
        </w:trPr>
        <w:tc>
          <w:tcPr>
            <w:tcW w:w="0" w:type="auto"/>
            <w:tcBorders>
              <w:top w:val="nil"/>
              <w:left w:val="nil"/>
              <w:bottom w:val="nil"/>
              <w:right w:val="nil"/>
            </w:tcBorders>
            <w:tcMar>
              <w:left w:w="58" w:type="dxa"/>
              <w:right w:w="58" w:type="dxa"/>
            </w:tcMar>
            <w:vAlign w:val="center"/>
          </w:tcPr>
          <w:p w14:paraId="3B67F470" w14:textId="77777777" w:rsidR="0054221A" w:rsidRPr="00CA68E6" w:rsidRDefault="0054221A" w:rsidP="0054221A">
            <w:pPr>
              <w:spacing w:after="0" w:line="240" w:lineRule="auto"/>
              <w:rPr>
                <w:rFonts w:cstheme="minorHAnsi"/>
                <w:color w:val="000000"/>
              </w:rPr>
            </w:pPr>
            <w:r w:rsidRPr="00CA68E6">
              <w:rPr>
                <w:rFonts w:cstheme="minorHAnsi"/>
                <w:color w:val="000000"/>
              </w:rPr>
              <w:t>IENGCLC5</w:t>
            </w:r>
          </w:p>
        </w:tc>
        <w:tc>
          <w:tcPr>
            <w:tcW w:w="618" w:type="dxa"/>
            <w:tcBorders>
              <w:top w:val="nil"/>
              <w:left w:val="nil"/>
              <w:bottom w:val="nil"/>
              <w:right w:val="nil"/>
            </w:tcBorders>
            <w:tcMar>
              <w:left w:w="58" w:type="dxa"/>
              <w:right w:w="58" w:type="dxa"/>
            </w:tcMar>
          </w:tcPr>
          <w:p w14:paraId="1E194E79" w14:textId="77777777" w:rsidR="0054221A" w:rsidRDefault="0054221A" w:rsidP="0054221A">
            <w:pPr>
              <w:spacing w:after="0" w:line="240" w:lineRule="auto"/>
              <w:jc w:val="center"/>
              <w:rPr>
                <w:rFonts w:ascii="Calibri" w:hAnsi="Calibri"/>
                <w:color w:val="000000"/>
              </w:rPr>
            </w:pPr>
            <w:r>
              <w:rPr>
                <w:rFonts w:ascii="Calibri" w:hAnsi="Calibri"/>
                <w:color w:val="000000"/>
              </w:rPr>
              <w:t>0.847</w:t>
            </w:r>
          </w:p>
        </w:tc>
        <w:tc>
          <w:tcPr>
            <w:tcW w:w="0" w:type="auto"/>
            <w:tcBorders>
              <w:top w:val="nil"/>
              <w:left w:val="nil"/>
              <w:bottom w:val="nil"/>
              <w:right w:val="nil"/>
            </w:tcBorders>
            <w:tcMar>
              <w:left w:w="58" w:type="dxa"/>
              <w:right w:w="58" w:type="dxa"/>
            </w:tcMar>
          </w:tcPr>
          <w:p w14:paraId="4BE42D02" w14:textId="77777777" w:rsidR="0054221A" w:rsidRDefault="0054221A" w:rsidP="0054221A">
            <w:pPr>
              <w:spacing w:after="0" w:line="240" w:lineRule="auto"/>
              <w:jc w:val="center"/>
              <w:rPr>
                <w:rFonts w:ascii="Calibri" w:hAnsi="Calibri"/>
                <w:color w:val="000000"/>
              </w:rPr>
            </w:pPr>
            <w:r>
              <w:rPr>
                <w:rFonts w:ascii="Calibri" w:hAnsi="Calibri"/>
                <w:color w:val="000000"/>
              </w:rPr>
              <w:t>0.786</w:t>
            </w:r>
          </w:p>
        </w:tc>
        <w:tc>
          <w:tcPr>
            <w:tcW w:w="0" w:type="auto"/>
            <w:tcBorders>
              <w:top w:val="nil"/>
              <w:left w:val="nil"/>
              <w:bottom w:val="nil"/>
              <w:right w:val="nil"/>
            </w:tcBorders>
            <w:tcMar>
              <w:left w:w="58" w:type="dxa"/>
              <w:right w:w="58" w:type="dxa"/>
            </w:tcMar>
          </w:tcPr>
          <w:p w14:paraId="0B9F7049" w14:textId="77777777" w:rsidR="0054221A" w:rsidRDefault="0054221A" w:rsidP="0054221A">
            <w:pPr>
              <w:spacing w:after="0" w:line="240" w:lineRule="auto"/>
              <w:jc w:val="center"/>
              <w:rPr>
                <w:rFonts w:ascii="Calibri" w:hAnsi="Calibri"/>
                <w:color w:val="000000"/>
              </w:rPr>
            </w:pPr>
            <w:r>
              <w:rPr>
                <w:rFonts w:ascii="Calibri" w:hAnsi="Calibri"/>
                <w:color w:val="000000"/>
              </w:rPr>
              <w:t>0.634</w:t>
            </w:r>
          </w:p>
        </w:tc>
        <w:tc>
          <w:tcPr>
            <w:tcW w:w="0" w:type="auto"/>
            <w:tcBorders>
              <w:top w:val="nil"/>
              <w:left w:val="nil"/>
              <w:bottom w:val="nil"/>
              <w:right w:val="nil"/>
            </w:tcBorders>
            <w:tcMar>
              <w:left w:w="58" w:type="dxa"/>
              <w:right w:w="58" w:type="dxa"/>
            </w:tcMar>
            <w:vAlign w:val="center"/>
          </w:tcPr>
          <w:p w14:paraId="7EA349BA" w14:textId="77777777" w:rsidR="0054221A" w:rsidRPr="00CA68E6" w:rsidRDefault="0054221A" w:rsidP="0054221A">
            <w:pPr>
              <w:spacing w:after="0" w:line="240" w:lineRule="auto"/>
              <w:rPr>
                <w:rFonts w:cstheme="minorHAnsi"/>
                <w:color w:val="000000"/>
              </w:rPr>
            </w:pPr>
            <w:r w:rsidRPr="00CA68E6">
              <w:rPr>
                <w:rFonts w:cstheme="minorHAnsi"/>
                <w:color w:val="000000"/>
              </w:rPr>
              <w:t>ISAFEMO53</w:t>
            </w:r>
          </w:p>
        </w:tc>
        <w:tc>
          <w:tcPr>
            <w:tcW w:w="0" w:type="auto"/>
            <w:tcBorders>
              <w:top w:val="nil"/>
              <w:left w:val="nil"/>
              <w:bottom w:val="nil"/>
              <w:right w:val="nil"/>
            </w:tcBorders>
            <w:tcMar>
              <w:left w:w="58" w:type="dxa"/>
              <w:right w:w="58" w:type="dxa"/>
            </w:tcMar>
          </w:tcPr>
          <w:p w14:paraId="59506106" w14:textId="77777777" w:rsidR="0054221A" w:rsidRDefault="0054221A" w:rsidP="0054221A">
            <w:pPr>
              <w:spacing w:after="0" w:line="240" w:lineRule="auto"/>
              <w:jc w:val="center"/>
              <w:rPr>
                <w:rFonts w:ascii="Calibri" w:hAnsi="Calibri"/>
                <w:color w:val="000000"/>
              </w:rPr>
            </w:pPr>
            <w:r>
              <w:rPr>
                <w:rFonts w:ascii="Calibri" w:hAnsi="Calibri"/>
                <w:color w:val="000000"/>
              </w:rPr>
              <w:t>0.986</w:t>
            </w:r>
          </w:p>
        </w:tc>
        <w:tc>
          <w:tcPr>
            <w:tcW w:w="0" w:type="auto"/>
            <w:tcBorders>
              <w:top w:val="nil"/>
              <w:left w:val="nil"/>
              <w:bottom w:val="nil"/>
              <w:right w:val="nil"/>
            </w:tcBorders>
            <w:tcMar>
              <w:left w:w="58" w:type="dxa"/>
              <w:right w:w="58" w:type="dxa"/>
            </w:tcMar>
          </w:tcPr>
          <w:p w14:paraId="7BA71824" w14:textId="77777777" w:rsidR="0054221A" w:rsidRDefault="0054221A" w:rsidP="0054221A">
            <w:pPr>
              <w:spacing w:after="0" w:line="240" w:lineRule="auto"/>
              <w:jc w:val="center"/>
              <w:rPr>
                <w:rFonts w:ascii="Calibri" w:hAnsi="Calibri"/>
                <w:color w:val="000000"/>
              </w:rPr>
            </w:pPr>
            <w:r>
              <w:rPr>
                <w:rFonts w:ascii="Calibri" w:hAnsi="Calibri"/>
                <w:color w:val="000000"/>
              </w:rPr>
              <w:t>1.050</w:t>
            </w:r>
          </w:p>
        </w:tc>
        <w:tc>
          <w:tcPr>
            <w:tcW w:w="0" w:type="auto"/>
            <w:tcBorders>
              <w:top w:val="nil"/>
              <w:left w:val="nil"/>
              <w:bottom w:val="nil"/>
              <w:right w:val="nil"/>
            </w:tcBorders>
            <w:tcMar>
              <w:left w:w="58" w:type="dxa"/>
              <w:right w:w="58" w:type="dxa"/>
            </w:tcMar>
          </w:tcPr>
          <w:p w14:paraId="54560BAC" w14:textId="77777777" w:rsidR="0054221A" w:rsidRDefault="0054221A" w:rsidP="0054221A">
            <w:pPr>
              <w:spacing w:after="0" w:line="240" w:lineRule="auto"/>
              <w:jc w:val="center"/>
              <w:rPr>
                <w:rFonts w:ascii="Calibri" w:hAnsi="Calibri"/>
                <w:color w:val="000000"/>
              </w:rPr>
            </w:pPr>
            <w:r>
              <w:rPr>
                <w:rFonts w:ascii="Calibri" w:hAnsi="Calibri"/>
                <w:color w:val="000000"/>
              </w:rPr>
              <w:t>0.543</w:t>
            </w:r>
          </w:p>
        </w:tc>
        <w:tc>
          <w:tcPr>
            <w:tcW w:w="0" w:type="auto"/>
            <w:tcBorders>
              <w:top w:val="nil"/>
              <w:left w:val="nil"/>
              <w:bottom w:val="nil"/>
              <w:right w:val="nil"/>
            </w:tcBorders>
            <w:tcMar>
              <w:left w:w="58" w:type="dxa"/>
              <w:right w:w="58" w:type="dxa"/>
            </w:tcMar>
            <w:vAlign w:val="center"/>
          </w:tcPr>
          <w:p w14:paraId="040AA339" w14:textId="77777777" w:rsidR="0054221A" w:rsidRPr="00CA68E6" w:rsidRDefault="0054221A" w:rsidP="0054221A">
            <w:pPr>
              <w:spacing w:after="0" w:line="240" w:lineRule="auto"/>
              <w:rPr>
                <w:rFonts w:cstheme="minorHAnsi"/>
                <w:color w:val="000000"/>
              </w:rPr>
            </w:pPr>
            <w:r w:rsidRPr="00CA68E6">
              <w:rPr>
                <w:rFonts w:cstheme="minorHAnsi"/>
                <w:color w:val="000000"/>
              </w:rPr>
              <w:t>IENVPENV100</w:t>
            </w:r>
          </w:p>
        </w:tc>
        <w:tc>
          <w:tcPr>
            <w:tcW w:w="0" w:type="auto"/>
            <w:tcBorders>
              <w:top w:val="nil"/>
              <w:left w:val="nil"/>
              <w:bottom w:val="nil"/>
              <w:right w:val="nil"/>
            </w:tcBorders>
            <w:tcMar>
              <w:left w:w="58" w:type="dxa"/>
              <w:right w:w="58" w:type="dxa"/>
            </w:tcMar>
          </w:tcPr>
          <w:p w14:paraId="27247E1A" w14:textId="77777777" w:rsidR="0054221A" w:rsidRDefault="0054221A" w:rsidP="0054221A">
            <w:pPr>
              <w:spacing w:after="0" w:line="240" w:lineRule="auto"/>
              <w:jc w:val="center"/>
              <w:rPr>
                <w:rFonts w:ascii="Calibri" w:hAnsi="Calibri"/>
                <w:color w:val="000000"/>
              </w:rPr>
            </w:pPr>
            <w:r>
              <w:rPr>
                <w:rFonts w:ascii="Calibri" w:hAnsi="Calibri"/>
                <w:color w:val="000000"/>
              </w:rPr>
              <w:t>1.629</w:t>
            </w:r>
          </w:p>
        </w:tc>
        <w:tc>
          <w:tcPr>
            <w:tcW w:w="0" w:type="auto"/>
            <w:tcBorders>
              <w:top w:val="nil"/>
              <w:left w:val="nil"/>
              <w:bottom w:val="nil"/>
              <w:right w:val="nil"/>
            </w:tcBorders>
            <w:tcMar>
              <w:left w:w="58" w:type="dxa"/>
              <w:right w:w="58" w:type="dxa"/>
            </w:tcMar>
          </w:tcPr>
          <w:p w14:paraId="3E066E5B" w14:textId="77777777" w:rsidR="0054221A" w:rsidRDefault="0054221A" w:rsidP="0054221A">
            <w:pPr>
              <w:spacing w:after="0" w:line="240" w:lineRule="auto"/>
              <w:jc w:val="center"/>
              <w:rPr>
                <w:rFonts w:ascii="Calibri" w:hAnsi="Calibri"/>
                <w:color w:val="000000"/>
              </w:rPr>
            </w:pPr>
            <w:r>
              <w:rPr>
                <w:rFonts w:ascii="Calibri" w:hAnsi="Calibri"/>
                <w:color w:val="000000"/>
              </w:rPr>
              <w:t>1.997</w:t>
            </w:r>
          </w:p>
        </w:tc>
        <w:tc>
          <w:tcPr>
            <w:tcW w:w="0" w:type="auto"/>
            <w:tcBorders>
              <w:top w:val="nil"/>
              <w:left w:val="nil"/>
              <w:bottom w:val="nil"/>
              <w:right w:val="nil"/>
            </w:tcBorders>
            <w:tcMar>
              <w:left w:w="58" w:type="dxa"/>
              <w:right w:w="58" w:type="dxa"/>
            </w:tcMar>
          </w:tcPr>
          <w:p w14:paraId="17C47AC5" w14:textId="77777777" w:rsidR="0054221A" w:rsidRDefault="0054221A" w:rsidP="0054221A">
            <w:pPr>
              <w:spacing w:after="0" w:line="240" w:lineRule="auto"/>
              <w:jc w:val="center"/>
              <w:rPr>
                <w:rFonts w:ascii="Calibri" w:hAnsi="Calibri"/>
                <w:color w:val="000000"/>
              </w:rPr>
            </w:pPr>
            <w:r>
              <w:rPr>
                <w:rFonts w:ascii="Calibri" w:hAnsi="Calibri"/>
                <w:color w:val="000000"/>
              </w:rPr>
              <w:t>0.315</w:t>
            </w:r>
          </w:p>
        </w:tc>
      </w:tr>
      <w:tr w:rsidR="0054221A" w:rsidRPr="00CA68E6" w14:paraId="25F00422" w14:textId="77777777" w:rsidTr="0054221A">
        <w:trPr>
          <w:trHeight w:val="255"/>
        </w:trPr>
        <w:tc>
          <w:tcPr>
            <w:tcW w:w="0" w:type="auto"/>
            <w:tcBorders>
              <w:top w:val="nil"/>
              <w:left w:val="nil"/>
              <w:bottom w:val="nil"/>
              <w:right w:val="nil"/>
            </w:tcBorders>
            <w:tcMar>
              <w:left w:w="58" w:type="dxa"/>
              <w:right w:w="58" w:type="dxa"/>
            </w:tcMar>
            <w:vAlign w:val="center"/>
          </w:tcPr>
          <w:p w14:paraId="7A61FFFA" w14:textId="77777777" w:rsidR="0054221A" w:rsidRPr="00CA68E6" w:rsidRDefault="0054221A" w:rsidP="0054221A">
            <w:pPr>
              <w:spacing w:after="0" w:line="240" w:lineRule="auto"/>
              <w:rPr>
                <w:rFonts w:cstheme="minorHAnsi"/>
                <w:color w:val="000000"/>
              </w:rPr>
            </w:pPr>
            <w:r w:rsidRPr="00CA68E6">
              <w:rPr>
                <w:rFonts w:cstheme="minorHAnsi"/>
                <w:color w:val="000000"/>
              </w:rPr>
              <w:t>IENGCLC6</w:t>
            </w:r>
          </w:p>
        </w:tc>
        <w:tc>
          <w:tcPr>
            <w:tcW w:w="618" w:type="dxa"/>
            <w:tcBorders>
              <w:top w:val="nil"/>
              <w:left w:val="nil"/>
              <w:bottom w:val="nil"/>
              <w:right w:val="nil"/>
            </w:tcBorders>
            <w:tcMar>
              <w:left w:w="58" w:type="dxa"/>
              <w:right w:w="58" w:type="dxa"/>
            </w:tcMar>
          </w:tcPr>
          <w:p w14:paraId="1CA60F63" w14:textId="77777777" w:rsidR="0054221A" w:rsidRDefault="0054221A" w:rsidP="0054221A">
            <w:pPr>
              <w:spacing w:after="0" w:line="240" w:lineRule="auto"/>
              <w:jc w:val="center"/>
              <w:rPr>
                <w:rFonts w:ascii="Calibri" w:hAnsi="Calibri"/>
                <w:color w:val="000000"/>
              </w:rPr>
            </w:pPr>
            <w:r>
              <w:rPr>
                <w:rFonts w:ascii="Calibri" w:hAnsi="Calibri"/>
                <w:color w:val="000000"/>
              </w:rPr>
              <w:t>0.853</w:t>
            </w:r>
          </w:p>
        </w:tc>
        <w:tc>
          <w:tcPr>
            <w:tcW w:w="0" w:type="auto"/>
            <w:tcBorders>
              <w:top w:val="nil"/>
              <w:left w:val="nil"/>
              <w:bottom w:val="nil"/>
              <w:right w:val="nil"/>
            </w:tcBorders>
            <w:tcMar>
              <w:left w:w="58" w:type="dxa"/>
              <w:right w:w="58" w:type="dxa"/>
            </w:tcMar>
          </w:tcPr>
          <w:p w14:paraId="29A8FC4B" w14:textId="77777777" w:rsidR="0054221A" w:rsidRDefault="0054221A" w:rsidP="0054221A">
            <w:pPr>
              <w:spacing w:after="0" w:line="240" w:lineRule="auto"/>
              <w:jc w:val="center"/>
              <w:rPr>
                <w:rFonts w:ascii="Calibri" w:hAnsi="Calibri"/>
                <w:color w:val="000000"/>
              </w:rPr>
            </w:pPr>
            <w:r>
              <w:rPr>
                <w:rFonts w:ascii="Calibri" w:hAnsi="Calibri"/>
                <w:color w:val="000000"/>
              </w:rPr>
              <w:t>0.802</w:t>
            </w:r>
          </w:p>
        </w:tc>
        <w:tc>
          <w:tcPr>
            <w:tcW w:w="0" w:type="auto"/>
            <w:tcBorders>
              <w:top w:val="nil"/>
              <w:left w:val="nil"/>
              <w:bottom w:val="nil"/>
              <w:right w:val="nil"/>
            </w:tcBorders>
            <w:tcMar>
              <w:left w:w="58" w:type="dxa"/>
              <w:right w:w="58" w:type="dxa"/>
            </w:tcMar>
          </w:tcPr>
          <w:p w14:paraId="52E38CFB" w14:textId="77777777" w:rsidR="0054221A" w:rsidRDefault="0054221A" w:rsidP="0054221A">
            <w:pPr>
              <w:spacing w:after="0" w:line="240" w:lineRule="auto"/>
              <w:jc w:val="center"/>
              <w:rPr>
                <w:rFonts w:ascii="Calibri" w:hAnsi="Calibri"/>
                <w:color w:val="000000"/>
              </w:rPr>
            </w:pPr>
            <w:r>
              <w:rPr>
                <w:rFonts w:ascii="Calibri" w:hAnsi="Calibri"/>
                <w:color w:val="000000"/>
              </w:rPr>
              <w:t>0.638</w:t>
            </w:r>
          </w:p>
        </w:tc>
        <w:tc>
          <w:tcPr>
            <w:tcW w:w="0" w:type="auto"/>
            <w:tcBorders>
              <w:top w:val="nil"/>
              <w:left w:val="nil"/>
              <w:bottom w:val="nil"/>
              <w:right w:val="nil"/>
            </w:tcBorders>
            <w:tcMar>
              <w:left w:w="58" w:type="dxa"/>
              <w:right w:w="58" w:type="dxa"/>
            </w:tcMar>
            <w:vAlign w:val="center"/>
          </w:tcPr>
          <w:p w14:paraId="7EA45AD0" w14:textId="77777777" w:rsidR="0054221A" w:rsidRPr="00CA68E6" w:rsidRDefault="0054221A" w:rsidP="0054221A">
            <w:pPr>
              <w:spacing w:after="0" w:line="240" w:lineRule="auto"/>
              <w:rPr>
                <w:rFonts w:cstheme="minorHAnsi"/>
                <w:color w:val="000000"/>
              </w:rPr>
            </w:pPr>
            <w:r w:rsidRPr="00CA68E6">
              <w:rPr>
                <w:rFonts w:cstheme="minorHAnsi"/>
                <w:color w:val="000000"/>
              </w:rPr>
              <w:t>ISAFEMO54</w:t>
            </w:r>
          </w:p>
        </w:tc>
        <w:tc>
          <w:tcPr>
            <w:tcW w:w="0" w:type="auto"/>
            <w:tcBorders>
              <w:top w:val="nil"/>
              <w:left w:val="nil"/>
              <w:bottom w:val="nil"/>
              <w:right w:val="nil"/>
            </w:tcBorders>
            <w:tcMar>
              <w:left w:w="58" w:type="dxa"/>
              <w:right w:w="58" w:type="dxa"/>
            </w:tcMar>
          </w:tcPr>
          <w:p w14:paraId="023CD168" w14:textId="77777777" w:rsidR="0054221A" w:rsidRDefault="0054221A" w:rsidP="0054221A">
            <w:pPr>
              <w:spacing w:after="0" w:line="240" w:lineRule="auto"/>
              <w:jc w:val="center"/>
              <w:rPr>
                <w:rFonts w:ascii="Calibri" w:hAnsi="Calibri"/>
                <w:color w:val="000000"/>
              </w:rPr>
            </w:pPr>
            <w:r>
              <w:rPr>
                <w:rFonts w:ascii="Calibri" w:hAnsi="Calibri"/>
                <w:color w:val="000000"/>
              </w:rPr>
              <w:t>1.075</w:t>
            </w:r>
          </w:p>
        </w:tc>
        <w:tc>
          <w:tcPr>
            <w:tcW w:w="0" w:type="auto"/>
            <w:tcBorders>
              <w:top w:val="nil"/>
              <w:left w:val="nil"/>
              <w:bottom w:val="nil"/>
              <w:right w:val="nil"/>
            </w:tcBorders>
            <w:tcMar>
              <w:left w:w="58" w:type="dxa"/>
              <w:right w:w="58" w:type="dxa"/>
            </w:tcMar>
          </w:tcPr>
          <w:p w14:paraId="723A2F5C" w14:textId="77777777" w:rsidR="0054221A" w:rsidRDefault="0054221A" w:rsidP="0054221A">
            <w:pPr>
              <w:spacing w:after="0" w:line="240" w:lineRule="auto"/>
              <w:jc w:val="center"/>
              <w:rPr>
                <w:rFonts w:ascii="Calibri" w:hAnsi="Calibri"/>
                <w:color w:val="000000"/>
              </w:rPr>
            </w:pPr>
            <w:r>
              <w:rPr>
                <w:rFonts w:ascii="Calibri" w:hAnsi="Calibri"/>
                <w:color w:val="000000"/>
              </w:rPr>
              <w:t>1.059</w:t>
            </w:r>
          </w:p>
        </w:tc>
        <w:tc>
          <w:tcPr>
            <w:tcW w:w="0" w:type="auto"/>
            <w:tcBorders>
              <w:top w:val="nil"/>
              <w:left w:val="nil"/>
              <w:bottom w:val="nil"/>
              <w:right w:val="nil"/>
            </w:tcBorders>
            <w:tcMar>
              <w:left w:w="58" w:type="dxa"/>
              <w:right w:w="58" w:type="dxa"/>
            </w:tcMar>
          </w:tcPr>
          <w:p w14:paraId="3D37DF8D" w14:textId="77777777" w:rsidR="0054221A" w:rsidRDefault="0054221A" w:rsidP="0054221A">
            <w:pPr>
              <w:spacing w:after="0" w:line="240" w:lineRule="auto"/>
              <w:jc w:val="center"/>
              <w:rPr>
                <w:rFonts w:ascii="Calibri" w:hAnsi="Calibri"/>
                <w:color w:val="000000"/>
              </w:rPr>
            </w:pPr>
            <w:r>
              <w:rPr>
                <w:rFonts w:ascii="Calibri" w:hAnsi="Calibri"/>
                <w:color w:val="000000"/>
              </w:rPr>
              <w:t>0.513</w:t>
            </w:r>
          </w:p>
        </w:tc>
        <w:tc>
          <w:tcPr>
            <w:tcW w:w="0" w:type="auto"/>
            <w:tcBorders>
              <w:top w:val="nil"/>
              <w:left w:val="nil"/>
              <w:bottom w:val="nil"/>
              <w:right w:val="nil"/>
            </w:tcBorders>
            <w:tcMar>
              <w:left w:w="58" w:type="dxa"/>
              <w:right w:w="58" w:type="dxa"/>
            </w:tcMar>
            <w:vAlign w:val="center"/>
          </w:tcPr>
          <w:p w14:paraId="2387E9D5" w14:textId="77777777" w:rsidR="0054221A" w:rsidRPr="00CA68E6" w:rsidRDefault="0054221A" w:rsidP="0054221A">
            <w:pPr>
              <w:spacing w:after="0" w:line="240" w:lineRule="auto"/>
              <w:rPr>
                <w:rFonts w:cstheme="minorHAnsi"/>
                <w:color w:val="000000"/>
              </w:rPr>
            </w:pPr>
            <w:r w:rsidRPr="00CA68E6">
              <w:rPr>
                <w:rFonts w:cstheme="minorHAnsi"/>
                <w:color w:val="000000"/>
              </w:rPr>
              <w:t>IENVPENV101</w:t>
            </w:r>
          </w:p>
        </w:tc>
        <w:tc>
          <w:tcPr>
            <w:tcW w:w="0" w:type="auto"/>
            <w:tcBorders>
              <w:top w:val="nil"/>
              <w:left w:val="nil"/>
              <w:bottom w:val="nil"/>
              <w:right w:val="nil"/>
            </w:tcBorders>
            <w:tcMar>
              <w:left w:w="58" w:type="dxa"/>
              <w:right w:w="58" w:type="dxa"/>
            </w:tcMar>
          </w:tcPr>
          <w:p w14:paraId="30226067" w14:textId="77777777" w:rsidR="0054221A" w:rsidRDefault="0054221A" w:rsidP="0054221A">
            <w:pPr>
              <w:spacing w:after="0" w:line="240" w:lineRule="auto"/>
              <w:jc w:val="center"/>
              <w:rPr>
                <w:rFonts w:ascii="Calibri" w:hAnsi="Calibri"/>
                <w:color w:val="000000"/>
              </w:rPr>
            </w:pPr>
            <w:r>
              <w:rPr>
                <w:rFonts w:ascii="Calibri" w:hAnsi="Calibri"/>
                <w:color w:val="000000"/>
              </w:rPr>
              <w:t>1.454</w:t>
            </w:r>
          </w:p>
        </w:tc>
        <w:tc>
          <w:tcPr>
            <w:tcW w:w="0" w:type="auto"/>
            <w:tcBorders>
              <w:top w:val="nil"/>
              <w:left w:val="nil"/>
              <w:bottom w:val="nil"/>
              <w:right w:val="nil"/>
            </w:tcBorders>
            <w:tcMar>
              <w:left w:w="58" w:type="dxa"/>
              <w:right w:w="58" w:type="dxa"/>
            </w:tcMar>
          </w:tcPr>
          <w:p w14:paraId="31D928F5" w14:textId="77777777" w:rsidR="0054221A" w:rsidRDefault="0054221A" w:rsidP="0054221A">
            <w:pPr>
              <w:spacing w:after="0" w:line="240" w:lineRule="auto"/>
              <w:jc w:val="center"/>
              <w:rPr>
                <w:rFonts w:ascii="Calibri" w:hAnsi="Calibri"/>
                <w:color w:val="000000"/>
              </w:rPr>
            </w:pPr>
            <w:r>
              <w:rPr>
                <w:rFonts w:ascii="Calibri" w:hAnsi="Calibri"/>
                <w:color w:val="000000"/>
              </w:rPr>
              <w:t>1.517</w:t>
            </w:r>
          </w:p>
        </w:tc>
        <w:tc>
          <w:tcPr>
            <w:tcW w:w="0" w:type="auto"/>
            <w:tcBorders>
              <w:top w:val="nil"/>
              <w:left w:val="nil"/>
              <w:bottom w:val="nil"/>
              <w:right w:val="nil"/>
            </w:tcBorders>
            <w:tcMar>
              <w:left w:w="58" w:type="dxa"/>
              <w:right w:w="58" w:type="dxa"/>
            </w:tcMar>
          </w:tcPr>
          <w:p w14:paraId="73051B2A" w14:textId="77777777" w:rsidR="0054221A" w:rsidRDefault="0054221A" w:rsidP="0054221A">
            <w:pPr>
              <w:spacing w:after="0" w:line="240" w:lineRule="auto"/>
              <w:jc w:val="center"/>
              <w:rPr>
                <w:rFonts w:ascii="Calibri" w:hAnsi="Calibri"/>
                <w:color w:val="000000"/>
              </w:rPr>
            </w:pPr>
            <w:r>
              <w:rPr>
                <w:rFonts w:ascii="Calibri" w:hAnsi="Calibri"/>
                <w:color w:val="000000"/>
              </w:rPr>
              <w:t>0.370</w:t>
            </w:r>
          </w:p>
        </w:tc>
      </w:tr>
      <w:tr w:rsidR="0054221A" w:rsidRPr="00CA68E6" w14:paraId="15ECE36D" w14:textId="77777777" w:rsidTr="0054221A">
        <w:trPr>
          <w:trHeight w:val="255"/>
        </w:trPr>
        <w:tc>
          <w:tcPr>
            <w:tcW w:w="0" w:type="auto"/>
            <w:tcBorders>
              <w:top w:val="nil"/>
              <w:left w:val="nil"/>
              <w:bottom w:val="nil"/>
              <w:right w:val="nil"/>
            </w:tcBorders>
            <w:tcMar>
              <w:left w:w="58" w:type="dxa"/>
              <w:right w:w="58" w:type="dxa"/>
            </w:tcMar>
            <w:vAlign w:val="center"/>
          </w:tcPr>
          <w:p w14:paraId="03DB5928" w14:textId="77777777" w:rsidR="0054221A" w:rsidRPr="00CA68E6" w:rsidRDefault="0054221A" w:rsidP="0054221A">
            <w:pPr>
              <w:spacing w:after="0" w:line="240" w:lineRule="auto"/>
              <w:rPr>
                <w:rFonts w:cstheme="minorHAnsi"/>
                <w:color w:val="000000"/>
              </w:rPr>
            </w:pPr>
            <w:r w:rsidRPr="00CA68E6">
              <w:rPr>
                <w:rFonts w:cstheme="minorHAnsi"/>
                <w:color w:val="000000"/>
              </w:rPr>
              <w:t>IENGCLC7</w:t>
            </w:r>
          </w:p>
        </w:tc>
        <w:tc>
          <w:tcPr>
            <w:tcW w:w="618" w:type="dxa"/>
            <w:tcBorders>
              <w:top w:val="nil"/>
              <w:left w:val="nil"/>
              <w:bottom w:val="nil"/>
              <w:right w:val="nil"/>
            </w:tcBorders>
            <w:tcMar>
              <w:left w:w="58" w:type="dxa"/>
              <w:right w:w="58" w:type="dxa"/>
            </w:tcMar>
          </w:tcPr>
          <w:p w14:paraId="10F80DFB" w14:textId="77777777" w:rsidR="0054221A" w:rsidRDefault="0054221A" w:rsidP="0054221A">
            <w:pPr>
              <w:spacing w:after="0" w:line="240" w:lineRule="auto"/>
              <w:jc w:val="center"/>
              <w:rPr>
                <w:rFonts w:ascii="Calibri" w:hAnsi="Calibri"/>
                <w:color w:val="000000"/>
              </w:rPr>
            </w:pPr>
            <w:r>
              <w:rPr>
                <w:rFonts w:ascii="Calibri" w:hAnsi="Calibri"/>
                <w:color w:val="000000"/>
              </w:rPr>
              <w:t>1.067</w:t>
            </w:r>
          </w:p>
        </w:tc>
        <w:tc>
          <w:tcPr>
            <w:tcW w:w="0" w:type="auto"/>
            <w:tcBorders>
              <w:top w:val="nil"/>
              <w:left w:val="nil"/>
              <w:bottom w:val="nil"/>
              <w:right w:val="nil"/>
            </w:tcBorders>
            <w:tcMar>
              <w:left w:w="58" w:type="dxa"/>
              <w:right w:w="58" w:type="dxa"/>
            </w:tcMar>
          </w:tcPr>
          <w:p w14:paraId="173CFD60" w14:textId="77777777" w:rsidR="0054221A" w:rsidRDefault="0054221A" w:rsidP="0054221A">
            <w:pPr>
              <w:spacing w:after="0" w:line="240" w:lineRule="auto"/>
              <w:jc w:val="center"/>
              <w:rPr>
                <w:rFonts w:ascii="Calibri" w:hAnsi="Calibri"/>
                <w:color w:val="000000"/>
              </w:rPr>
            </w:pPr>
            <w:r>
              <w:rPr>
                <w:rFonts w:ascii="Calibri" w:hAnsi="Calibri"/>
                <w:color w:val="000000"/>
              </w:rPr>
              <w:t>1.106</w:t>
            </w:r>
          </w:p>
        </w:tc>
        <w:tc>
          <w:tcPr>
            <w:tcW w:w="0" w:type="auto"/>
            <w:tcBorders>
              <w:top w:val="nil"/>
              <w:left w:val="nil"/>
              <w:bottom w:val="nil"/>
              <w:right w:val="nil"/>
            </w:tcBorders>
            <w:tcMar>
              <w:left w:w="58" w:type="dxa"/>
              <w:right w:w="58" w:type="dxa"/>
            </w:tcMar>
          </w:tcPr>
          <w:p w14:paraId="19D0FF47" w14:textId="77777777" w:rsidR="0054221A" w:rsidRDefault="0054221A" w:rsidP="0054221A">
            <w:pPr>
              <w:spacing w:after="0" w:line="240" w:lineRule="auto"/>
              <w:jc w:val="center"/>
              <w:rPr>
                <w:rFonts w:ascii="Calibri" w:hAnsi="Calibri"/>
                <w:color w:val="000000"/>
              </w:rPr>
            </w:pPr>
            <w:r>
              <w:rPr>
                <w:rFonts w:ascii="Calibri" w:hAnsi="Calibri"/>
                <w:color w:val="000000"/>
              </w:rPr>
              <w:t>0.609</w:t>
            </w:r>
          </w:p>
        </w:tc>
        <w:tc>
          <w:tcPr>
            <w:tcW w:w="0" w:type="auto"/>
            <w:tcBorders>
              <w:top w:val="nil"/>
              <w:left w:val="nil"/>
              <w:bottom w:val="nil"/>
              <w:right w:val="nil"/>
            </w:tcBorders>
            <w:tcMar>
              <w:left w:w="58" w:type="dxa"/>
              <w:right w:w="58" w:type="dxa"/>
            </w:tcMar>
            <w:vAlign w:val="center"/>
          </w:tcPr>
          <w:p w14:paraId="01DE1180" w14:textId="77777777" w:rsidR="0054221A" w:rsidRPr="00CA68E6" w:rsidRDefault="0054221A" w:rsidP="0054221A">
            <w:pPr>
              <w:spacing w:after="0" w:line="240" w:lineRule="auto"/>
              <w:rPr>
                <w:rFonts w:cstheme="minorHAnsi"/>
                <w:color w:val="000000"/>
              </w:rPr>
            </w:pPr>
            <w:r w:rsidRPr="00CA68E6">
              <w:rPr>
                <w:rFonts w:cstheme="minorHAnsi"/>
                <w:color w:val="000000"/>
              </w:rPr>
              <w:t>ISAFEMO55</w:t>
            </w:r>
          </w:p>
        </w:tc>
        <w:tc>
          <w:tcPr>
            <w:tcW w:w="0" w:type="auto"/>
            <w:tcBorders>
              <w:top w:val="nil"/>
              <w:left w:val="nil"/>
              <w:bottom w:val="nil"/>
              <w:right w:val="nil"/>
            </w:tcBorders>
            <w:tcMar>
              <w:left w:w="58" w:type="dxa"/>
              <w:right w:w="58" w:type="dxa"/>
            </w:tcMar>
          </w:tcPr>
          <w:p w14:paraId="3F5212A6" w14:textId="77777777" w:rsidR="0054221A" w:rsidRDefault="0054221A" w:rsidP="0054221A">
            <w:pPr>
              <w:spacing w:after="0" w:line="240" w:lineRule="auto"/>
              <w:jc w:val="center"/>
              <w:rPr>
                <w:rFonts w:ascii="Calibri" w:hAnsi="Calibri"/>
                <w:color w:val="000000"/>
              </w:rPr>
            </w:pPr>
            <w:r>
              <w:rPr>
                <w:rFonts w:ascii="Calibri" w:hAnsi="Calibri"/>
                <w:color w:val="000000"/>
              </w:rPr>
              <w:t>0.837</w:t>
            </w:r>
          </w:p>
        </w:tc>
        <w:tc>
          <w:tcPr>
            <w:tcW w:w="0" w:type="auto"/>
            <w:tcBorders>
              <w:top w:val="nil"/>
              <w:left w:val="nil"/>
              <w:bottom w:val="nil"/>
              <w:right w:val="nil"/>
            </w:tcBorders>
            <w:tcMar>
              <w:left w:w="58" w:type="dxa"/>
              <w:right w:w="58" w:type="dxa"/>
            </w:tcMar>
          </w:tcPr>
          <w:p w14:paraId="4AA23828" w14:textId="77777777" w:rsidR="0054221A" w:rsidRDefault="0054221A" w:rsidP="0054221A">
            <w:pPr>
              <w:spacing w:after="0" w:line="240" w:lineRule="auto"/>
              <w:jc w:val="center"/>
              <w:rPr>
                <w:rFonts w:ascii="Calibri" w:hAnsi="Calibri"/>
                <w:color w:val="000000"/>
              </w:rPr>
            </w:pPr>
            <w:r>
              <w:rPr>
                <w:rFonts w:ascii="Calibri" w:hAnsi="Calibri"/>
                <w:color w:val="000000"/>
              </w:rPr>
              <w:t>0.814</w:t>
            </w:r>
          </w:p>
        </w:tc>
        <w:tc>
          <w:tcPr>
            <w:tcW w:w="0" w:type="auto"/>
            <w:tcBorders>
              <w:top w:val="nil"/>
              <w:left w:val="nil"/>
              <w:bottom w:val="nil"/>
              <w:right w:val="nil"/>
            </w:tcBorders>
            <w:tcMar>
              <w:left w:w="58" w:type="dxa"/>
              <w:right w:w="58" w:type="dxa"/>
            </w:tcMar>
          </w:tcPr>
          <w:p w14:paraId="4C513CCF" w14:textId="77777777" w:rsidR="0054221A" w:rsidRDefault="0054221A" w:rsidP="0054221A">
            <w:pPr>
              <w:spacing w:after="0" w:line="240" w:lineRule="auto"/>
              <w:jc w:val="center"/>
              <w:rPr>
                <w:rFonts w:ascii="Calibri" w:hAnsi="Calibri"/>
                <w:color w:val="000000"/>
              </w:rPr>
            </w:pPr>
            <w:r>
              <w:rPr>
                <w:rFonts w:ascii="Calibri" w:hAnsi="Calibri"/>
                <w:color w:val="000000"/>
              </w:rPr>
              <w:t>0.618</w:t>
            </w:r>
          </w:p>
        </w:tc>
        <w:tc>
          <w:tcPr>
            <w:tcW w:w="0" w:type="auto"/>
            <w:tcBorders>
              <w:top w:val="nil"/>
              <w:left w:val="nil"/>
              <w:bottom w:val="nil"/>
              <w:right w:val="nil"/>
            </w:tcBorders>
            <w:tcMar>
              <w:left w:w="58" w:type="dxa"/>
              <w:right w:w="58" w:type="dxa"/>
            </w:tcMar>
            <w:vAlign w:val="center"/>
          </w:tcPr>
          <w:p w14:paraId="6396A8B7" w14:textId="77777777" w:rsidR="0054221A" w:rsidRPr="00CA68E6" w:rsidRDefault="0054221A" w:rsidP="0054221A">
            <w:pPr>
              <w:spacing w:after="0" w:line="240" w:lineRule="auto"/>
              <w:rPr>
                <w:rFonts w:cstheme="minorHAnsi"/>
                <w:color w:val="000000"/>
              </w:rPr>
            </w:pPr>
            <w:r w:rsidRPr="00CA68E6">
              <w:rPr>
                <w:rFonts w:cstheme="minorHAnsi"/>
                <w:color w:val="000000"/>
              </w:rPr>
              <w:t>IENVPENV102</w:t>
            </w:r>
          </w:p>
        </w:tc>
        <w:tc>
          <w:tcPr>
            <w:tcW w:w="0" w:type="auto"/>
            <w:tcBorders>
              <w:top w:val="nil"/>
              <w:left w:val="nil"/>
              <w:bottom w:val="nil"/>
              <w:right w:val="nil"/>
            </w:tcBorders>
            <w:tcMar>
              <w:left w:w="58" w:type="dxa"/>
              <w:right w:w="58" w:type="dxa"/>
            </w:tcMar>
          </w:tcPr>
          <w:p w14:paraId="25D35451" w14:textId="77777777" w:rsidR="0054221A" w:rsidRDefault="0054221A" w:rsidP="0054221A">
            <w:pPr>
              <w:spacing w:after="0" w:line="240" w:lineRule="auto"/>
              <w:jc w:val="center"/>
              <w:rPr>
                <w:rFonts w:ascii="Calibri" w:hAnsi="Calibri"/>
                <w:color w:val="000000"/>
              </w:rPr>
            </w:pPr>
            <w:r>
              <w:rPr>
                <w:rFonts w:ascii="Calibri" w:hAnsi="Calibri"/>
                <w:color w:val="000000"/>
              </w:rPr>
              <w:t>1.331</w:t>
            </w:r>
          </w:p>
        </w:tc>
        <w:tc>
          <w:tcPr>
            <w:tcW w:w="0" w:type="auto"/>
            <w:tcBorders>
              <w:top w:val="nil"/>
              <w:left w:val="nil"/>
              <w:bottom w:val="nil"/>
              <w:right w:val="nil"/>
            </w:tcBorders>
            <w:tcMar>
              <w:left w:w="58" w:type="dxa"/>
              <w:right w:w="58" w:type="dxa"/>
            </w:tcMar>
          </w:tcPr>
          <w:p w14:paraId="3756671E" w14:textId="77777777" w:rsidR="0054221A" w:rsidRDefault="0054221A" w:rsidP="0054221A">
            <w:pPr>
              <w:spacing w:after="0" w:line="240" w:lineRule="auto"/>
              <w:jc w:val="center"/>
              <w:rPr>
                <w:rFonts w:ascii="Calibri" w:hAnsi="Calibri"/>
                <w:color w:val="000000"/>
              </w:rPr>
            </w:pPr>
            <w:r>
              <w:rPr>
                <w:rFonts w:ascii="Calibri" w:hAnsi="Calibri"/>
                <w:color w:val="000000"/>
              </w:rPr>
              <w:t>1.359</w:t>
            </w:r>
          </w:p>
        </w:tc>
        <w:tc>
          <w:tcPr>
            <w:tcW w:w="0" w:type="auto"/>
            <w:tcBorders>
              <w:top w:val="nil"/>
              <w:left w:val="nil"/>
              <w:bottom w:val="nil"/>
              <w:right w:val="nil"/>
            </w:tcBorders>
            <w:tcMar>
              <w:left w:w="58" w:type="dxa"/>
              <w:right w:w="58" w:type="dxa"/>
            </w:tcMar>
          </w:tcPr>
          <w:p w14:paraId="08BEAC83" w14:textId="77777777" w:rsidR="0054221A" w:rsidRDefault="0054221A" w:rsidP="0054221A">
            <w:pPr>
              <w:spacing w:after="0" w:line="240" w:lineRule="auto"/>
              <w:jc w:val="center"/>
              <w:rPr>
                <w:rFonts w:ascii="Calibri" w:hAnsi="Calibri"/>
                <w:color w:val="000000"/>
              </w:rPr>
            </w:pPr>
            <w:r>
              <w:rPr>
                <w:rFonts w:ascii="Calibri" w:hAnsi="Calibri"/>
                <w:color w:val="000000"/>
              </w:rPr>
              <w:t>0.442</w:t>
            </w:r>
          </w:p>
        </w:tc>
      </w:tr>
      <w:tr w:rsidR="0054221A" w:rsidRPr="00CA68E6" w14:paraId="2A8EC74B" w14:textId="77777777" w:rsidTr="0054221A">
        <w:trPr>
          <w:trHeight w:val="255"/>
        </w:trPr>
        <w:tc>
          <w:tcPr>
            <w:tcW w:w="0" w:type="auto"/>
            <w:tcBorders>
              <w:top w:val="nil"/>
              <w:left w:val="nil"/>
              <w:bottom w:val="nil"/>
              <w:right w:val="nil"/>
            </w:tcBorders>
            <w:tcMar>
              <w:left w:w="58" w:type="dxa"/>
              <w:right w:w="58" w:type="dxa"/>
            </w:tcMar>
            <w:vAlign w:val="center"/>
          </w:tcPr>
          <w:p w14:paraId="3BDD8B2A" w14:textId="77777777" w:rsidR="0054221A" w:rsidRPr="00CA68E6" w:rsidRDefault="0054221A" w:rsidP="0054221A">
            <w:pPr>
              <w:spacing w:after="0" w:line="240" w:lineRule="auto"/>
              <w:rPr>
                <w:rFonts w:cstheme="minorHAnsi"/>
                <w:color w:val="000000"/>
              </w:rPr>
            </w:pPr>
            <w:r w:rsidRPr="00CA68E6">
              <w:rPr>
                <w:rFonts w:cstheme="minorHAnsi"/>
                <w:color w:val="000000"/>
              </w:rPr>
              <w:t>IENGCLC8</w:t>
            </w:r>
          </w:p>
        </w:tc>
        <w:tc>
          <w:tcPr>
            <w:tcW w:w="618" w:type="dxa"/>
            <w:tcBorders>
              <w:top w:val="nil"/>
              <w:left w:val="nil"/>
              <w:bottom w:val="nil"/>
              <w:right w:val="nil"/>
            </w:tcBorders>
            <w:tcMar>
              <w:left w:w="58" w:type="dxa"/>
              <w:right w:w="58" w:type="dxa"/>
            </w:tcMar>
          </w:tcPr>
          <w:p w14:paraId="3D30976F" w14:textId="77777777" w:rsidR="0054221A" w:rsidRDefault="0054221A" w:rsidP="0054221A">
            <w:pPr>
              <w:spacing w:after="0" w:line="240" w:lineRule="auto"/>
              <w:jc w:val="center"/>
              <w:rPr>
                <w:rFonts w:ascii="Calibri" w:hAnsi="Calibri"/>
                <w:color w:val="000000"/>
              </w:rPr>
            </w:pPr>
            <w:r>
              <w:rPr>
                <w:rFonts w:ascii="Calibri" w:hAnsi="Calibri"/>
                <w:color w:val="000000"/>
              </w:rPr>
              <w:t>1.092</w:t>
            </w:r>
          </w:p>
        </w:tc>
        <w:tc>
          <w:tcPr>
            <w:tcW w:w="0" w:type="auto"/>
            <w:tcBorders>
              <w:top w:val="nil"/>
              <w:left w:val="nil"/>
              <w:bottom w:val="nil"/>
              <w:right w:val="nil"/>
            </w:tcBorders>
            <w:tcMar>
              <w:left w:w="58" w:type="dxa"/>
              <w:right w:w="58" w:type="dxa"/>
            </w:tcMar>
          </w:tcPr>
          <w:p w14:paraId="0C2E5A9D" w14:textId="77777777" w:rsidR="0054221A" w:rsidRDefault="0054221A" w:rsidP="0054221A">
            <w:pPr>
              <w:spacing w:after="0" w:line="240" w:lineRule="auto"/>
              <w:jc w:val="center"/>
              <w:rPr>
                <w:rFonts w:ascii="Calibri" w:hAnsi="Calibri"/>
                <w:color w:val="000000"/>
              </w:rPr>
            </w:pPr>
            <w:r>
              <w:rPr>
                <w:rFonts w:ascii="Calibri" w:hAnsi="Calibri"/>
                <w:color w:val="000000"/>
              </w:rPr>
              <w:t>1.113</w:t>
            </w:r>
          </w:p>
        </w:tc>
        <w:tc>
          <w:tcPr>
            <w:tcW w:w="0" w:type="auto"/>
            <w:tcBorders>
              <w:top w:val="nil"/>
              <w:left w:val="nil"/>
              <w:bottom w:val="nil"/>
              <w:right w:val="nil"/>
            </w:tcBorders>
            <w:tcMar>
              <w:left w:w="58" w:type="dxa"/>
              <w:right w:w="58" w:type="dxa"/>
            </w:tcMar>
          </w:tcPr>
          <w:p w14:paraId="6956F1FA" w14:textId="77777777" w:rsidR="0054221A" w:rsidRDefault="0054221A" w:rsidP="0054221A">
            <w:pPr>
              <w:spacing w:after="0" w:line="240" w:lineRule="auto"/>
              <w:jc w:val="center"/>
              <w:rPr>
                <w:rFonts w:ascii="Calibri" w:hAnsi="Calibri"/>
                <w:color w:val="000000"/>
              </w:rPr>
            </w:pPr>
            <w:r>
              <w:rPr>
                <w:rFonts w:ascii="Calibri" w:hAnsi="Calibri"/>
                <w:color w:val="000000"/>
              </w:rPr>
              <w:t>0.553</w:t>
            </w:r>
          </w:p>
        </w:tc>
        <w:tc>
          <w:tcPr>
            <w:tcW w:w="0" w:type="auto"/>
            <w:tcBorders>
              <w:top w:val="nil"/>
              <w:left w:val="nil"/>
              <w:bottom w:val="nil"/>
              <w:right w:val="nil"/>
            </w:tcBorders>
            <w:tcMar>
              <w:left w:w="58" w:type="dxa"/>
              <w:right w:w="58" w:type="dxa"/>
            </w:tcMar>
            <w:vAlign w:val="center"/>
          </w:tcPr>
          <w:p w14:paraId="478E05D2" w14:textId="77777777" w:rsidR="0054221A" w:rsidRPr="00CA68E6" w:rsidRDefault="0054221A" w:rsidP="0054221A">
            <w:pPr>
              <w:spacing w:after="0" w:line="240" w:lineRule="auto"/>
              <w:rPr>
                <w:rFonts w:cstheme="minorHAnsi"/>
                <w:color w:val="000000"/>
              </w:rPr>
            </w:pPr>
            <w:r w:rsidRPr="00CA68E6">
              <w:rPr>
                <w:rFonts w:cstheme="minorHAnsi"/>
                <w:color w:val="000000"/>
              </w:rPr>
              <w:t>ISAFEMO56</w:t>
            </w:r>
          </w:p>
        </w:tc>
        <w:tc>
          <w:tcPr>
            <w:tcW w:w="0" w:type="auto"/>
            <w:tcBorders>
              <w:top w:val="nil"/>
              <w:left w:val="nil"/>
              <w:bottom w:val="nil"/>
              <w:right w:val="nil"/>
            </w:tcBorders>
            <w:tcMar>
              <w:left w:w="58" w:type="dxa"/>
              <w:right w:w="58" w:type="dxa"/>
            </w:tcMar>
          </w:tcPr>
          <w:p w14:paraId="2E8228C0" w14:textId="77777777" w:rsidR="0054221A" w:rsidRDefault="0054221A" w:rsidP="0054221A">
            <w:pPr>
              <w:spacing w:after="0" w:line="240" w:lineRule="auto"/>
              <w:jc w:val="center"/>
              <w:rPr>
                <w:rFonts w:ascii="Calibri" w:hAnsi="Calibri"/>
                <w:color w:val="000000"/>
              </w:rPr>
            </w:pPr>
            <w:r>
              <w:rPr>
                <w:rFonts w:ascii="Calibri" w:hAnsi="Calibri"/>
                <w:color w:val="000000"/>
              </w:rPr>
              <w:t>0.886</w:t>
            </w:r>
          </w:p>
        </w:tc>
        <w:tc>
          <w:tcPr>
            <w:tcW w:w="0" w:type="auto"/>
            <w:tcBorders>
              <w:top w:val="nil"/>
              <w:left w:val="nil"/>
              <w:bottom w:val="nil"/>
              <w:right w:val="nil"/>
            </w:tcBorders>
            <w:tcMar>
              <w:left w:w="58" w:type="dxa"/>
              <w:right w:w="58" w:type="dxa"/>
            </w:tcMar>
          </w:tcPr>
          <w:p w14:paraId="526210F6" w14:textId="77777777" w:rsidR="0054221A" w:rsidRDefault="0054221A" w:rsidP="0054221A">
            <w:pPr>
              <w:spacing w:after="0" w:line="240" w:lineRule="auto"/>
              <w:jc w:val="center"/>
              <w:rPr>
                <w:rFonts w:ascii="Calibri" w:hAnsi="Calibri"/>
                <w:color w:val="000000"/>
              </w:rPr>
            </w:pPr>
            <w:r>
              <w:rPr>
                <w:rFonts w:ascii="Calibri" w:hAnsi="Calibri"/>
                <w:color w:val="000000"/>
              </w:rPr>
              <w:t>0.860</w:t>
            </w:r>
          </w:p>
        </w:tc>
        <w:tc>
          <w:tcPr>
            <w:tcW w:w="0" w:type="auto"/>
            <w:tcBorders>
              <w:top w:val="nil"/>
              <w:left w:val="nil"/>
              <w:bottom w:val="nil"/>
              <w:right w:val="nil"/>
            </w:tcBorders>
            <w:tcMar>
              <w:left w:w="58" w:type="dxa"/>
              <w:right w:w="58" w:type="dxa"/>
            </w:tcMar>
          </w:tcPr>
          <w:p w14:paraId="17318496" w14:textId="77777777" w:rsidR="0054221A" w:rsidRDefault="0054221A" w:rsidP="0054221A">
            <w:pPr>
              <w:spacing w:after="0" w:line="240" w:lineRule="auto"/>
              <w:jc w:val="center"/>
              <w:rPr>
                <w:rFonts w:ascii="Calibri" w:hAnsi="Calibri"/>
                <w:color w:val="000000"/>
              </w:rPr>
            </w:pPr>
            <w:r>
              <w:rPr>
                <w:rFonts w:ascii="Calibri" w:hAnsi="Calibri"/>
                <w:color w:val="000000"/>
              </w:rPr>
              <w:t>0.565</w:t>
            </w:r>
          </w:p>
        </w:tc>
        <w:tc>
          <w:tcPr>
            <w:tcW w:w="0" w:type="auto"/>
            <w:tcBorders>
              <w:top w:val="nil"/>
              <w:left w:val="nil"/>
              <w:bottom w:val="nil"/>
              <w:right w:val="nil"/>
            </w:tcBorders>
            <w:tcMar>
              <w:left w:w="58" w:type="dxa"/>
              <w:right w:w="58" w:type="dxa"/>
            </w:tcMar>
            <w:vAlign w:val="center"/>
          </w:tcPr>
          <w:p w14:paraId="61B83273" w14:textId="77777777" w:rsidR="0054221A" w:rsidRPr="00CA68E6" w:rsidRDefault="0054221A" w:rsidP="0054221A">
            <w:pPr>
              <w:spacing w:after="0" w:line="240" w:lineRule="auto"/>
              <w:rPr>
                <w:rFonts w:cstheme="minorHAnsi"/>
                <w:color w:val="000000"/>
              </w:rPr>
            </w:pPr>
            <w:r w:rsidRPr="00CA68E6">
              <w:rPr>
                <w:rFonts w:cstheme="minorHAnsi"/>
                <w:color w:val="000000"/>
              </w:rPr>
              <w:t>IENVPENV103</w:t>
            </w:r>
          </w:p>
        </w:tc>
        <w:tc>
          <w:tcPr>
            <w:tcW w:w="0" w:type="auto"/>
            <w:tcBorders>
              <w:top w:val="nil"/>
              <w:left w:val="nil"/>
              <w:bottom w:val="nil"/>
              <w:right w:val="nil"/>
            </w:tcBorders>
            <w:tcMar>
              <w:left w:w="58" w:type="dxa"/>
              <w:right w:w="58" w:type="dxa"/>
            </w:tcMar>
          </w:tcPr>
          <w:p w14:paraId="72745C50" w14:textId="77777777" w:rsidR="0054221A" w:rsidRDefault="0054221A" w:rsidP="0054221A">
            <w:pPr>
              <w:spacing w:after="0" w:line="240" w:lineRule="auto"/>
              <w:jc w:val="center"/>
              <w:rPr>
                <w:rFonts w:ascii="Calibri" w:hAnsi="Calibri"/>
                <w:color w:val="000000"/>
              </w:rPr>
            </w:pPr>
            <w:r>
              <w:rPr>
                <w:rFonts w:ascii="Calibri" w:hAnsi="Calibri"/>
                <w:color w:val="000000"/>
              </w:rPr>
              <w:t>1.407</w:t>
            </w:r>
          </w:p>
        </w:tc>
        <w:tc>
          <w:tcPr>
            <w:tcW w:w="0" w:type="auto"/>
            <w:tcBorders>
              <w:top w:val="nil"/>
              <w:left w:val="nil"/>
              <w:bottom w:val="nil"/>
              <w:right w:val="nil"/>
            </w:tcBorders>
            <w:tcMar>
              <w:left w:w="58" w:type="dxa"/>
              <w:right w:w="58" w:type="dxa"/>
            </w:tcMar>
          </w:tcPr>
          <w:p w14:paraId="75065089" w14:textId="77777777" w:rsidR="0054221A" w:rsidRDefault="0054221A" w:rsidP="0054221A">
            <w:pPr>
              <w:spacing w:after="0" w:line="240" w:lineRule="auto"/>
              <w:jc w:val="center"/>
              <w:rPr>
                <w:rFonts w:ascii="Calibri" w:hAnsi="Calibri"/>
                <w:color w:val="000000"/>
              </w:rPr>
            </w:pPr>
            <w:r>
              <w:rPr>
                <w:rFonts w:ascii="Calibri" w:hAnsi="Calibri"/>
                <w:color w:val="000000"/>
              </w:rPr>
              <w:t>1.521</w:t>
            </w:r>
          </w:p>
        </w:tc>
        <w:tc>
          <w:tcPr>
            <w:tcW w:w="0" w:type="auto"/>
            <w:tcBorders>
              <w:top w:val="nil"/>
              <w:left w:val="nil"/>
              <w:bottom w:val="nil"/>
              <w:right w:val="nil"/>
            </w:tcBorders>
            <w:tcMar>
              <w:left w:w="58" w:type="dxa"/>
              <w:right w:w="58" w:type="dxa"/>
            </w:tcMar>
          </w:tcPr>
          <w:p w14:paraId="0E4C9221" w14:textId="77777777" w:rsidR="0054221A" w:rsidRDefault="0054221A" w:rsidP="0054221A">
            <w:pPr>
              <w:spacing w:after="0" w:line="240" w:lineRule="auto"/>
              <w:jc w:val="center"/>
              <w:rPr>
                <w:rFonts w:ascii="Calibri" w:hAnsi="Calibri"/>
                <w:color w:val="000000"/>
              </w:rPr>
            </w:pPr>
            <w:r>
              <w:rPr>
                <w:rFonts w:ascii="Calibri" w:hAnsi="Calibri"/>
                <w:color w:val="000000"/>
              </w:rPr>
              <w:t>0.443</w:t>
            </w:r>
          </w:p>
        </w:tc>
      </w:tr>
      <w:tr w:rsidR="0054221A" w:rsidRPr="00CA68E6" w14:paraId="01C73C05" w14:textId="77777777" w:rsidTr="0054221A">
        <w:trPr>
          <w:trHeight w:val="255"/>
        </w:trPr>
        <w:tc>
          <w:tcPr>
            <w:tcW w:w="0" w:type="auto"/>
            <w:tcBorders>
              <w:top w:val="nil"/>
              <w:left w:val="nil"/>
              <w:bottom w:val="nil"/>
              <w:right w:val="nil"/>
            </w:tcBorders>
            <w:tcMar>
              <w:left w:w="58" w:type="dxa"/>
              <w:right w:w="58" w:type="dxa"/>
            </w:tcMar>
            <w:vAlign w:val="center"/>
          </w:tcPr>
          <w:p w14:paraId="428050C7" w14:textId="77777777" w:rsidR="0054221A" w:rsidRPr="00CA68E6" w:rsidRDefault="0054221A" w:rsidP="0054221A">
            <w:pPr>
              <w:spacing w:after="0" w:line="240" w:lineRule="auto"/>
              <w:rPr>
                <w:rFonts w:cstheme="minorHAnsi"/>
                <w:color w:val="000000"/>
              </w:rPr>
            </w:pPr>
            <w:r w:rsidRPr="00CA68E6">
              <w:rPr>
                <w:rFonts w:cstheme="minorHAnsi"/>
                <w:color w:val="000000"/>
              </w:rPr>
              <w:t>IENGREL9</w:t>
            </w:r>
          </w:p>
        </w:tc>
        <w:tc>
          <w:tcPr>
            <w:tcW w:w="618" w:type="dxa"/>
            <w:tcBorders>
              <w:top w:val="nil"/>
              <w:left w:val="nil"/>
              <w:bottom w:val="nil"/>
              <w:right w:val="nil"/>
            </w:tcBorders>
            <w:tcMar>
              <w:left w:w="58" w:type="dxa"/>
              <w:right w:w="58" w:type="dxa"/>
            </w:tcMar>
          </w:tcPr>
          <w:p w14:paraId="4FA7B58A" w14:textId="77777777" w:rsidR="0054221A" w:rsidRDefault="0054221A" w:rsidP="0054221A">
            <w:pPr>
              <w:spacing w:after="0" w:line="240" w:lineRule="auto"/>
              <w:jc w:val="center"/>
              <w:rPr>
                <w:rFonts w:ascii="Calibri" w:hAnsi="Calibri"/>
                <w:color w:val="000000"/>
              </w:rPr>
            </w:pPr>
            <w:r>
              <w:rPr>
                <w:rFonts w:ascii="Calibri" w:hAnsi="Calibri"/>
                <w:color w:val="000000"/>
              </w:rPr>
              <w:t>1.031</w:t>
            </w:r>
          </w:p>
        </w:tc>
        <w:tc>
          <w:tcPr>
            <w:tcW w:w="0" w:type="auto"/>
            <w:tcBorders>
              <w:top w:val="nil"/>
              <w:left w:val="nil"/>
              <w:bottom w:val="nil"/>
              <w:right w:val="nil"/>
            </w:tcBorders>
            <w:tcMar>
              <w:left w:w="58" w:type="dxa"/>
              <w:right w:w="58" w:type="dxa"/>
            </w:tcMar>
          </w:tcPr>
          <w:p w14:paraId="6FEC4167" w14:textId="77777777" w:rsidR="0054221A" w:rsidRDefault="0054221A" w:rsidP="0054221A">
            <w:pPr>
              <w:spacing w:after="0" w:line="240" w:lineRule="auto"/>
              <w:jc w:val="center"/>
              <w:rPr>
                <w:rFonts w:ascii="Calibri" w:hAnsi="Calibri"/>
                <w:color w:val="000000"/>
              </w:rPr>
            </w:pPr>
            <w:r>
              <w:rPr>
                <w:rFonts w:ascii="Calibri" w:hAnsi="Calibri"/>
                <w:color w:val="000000"/>
              </w:rPr>
              <w:t>1.023</w:t>
            </w:r>
          </w:p>
        </w:tc>
        <w:tc>
          <w:tcPr>
            <w:tcW w:w="0" w:type="auto"/>
            <w:tcBorders>
              <w:top w:val="nil"/>
              <w:left w:val="nil"/>
              <w:bottom w:val="nil"/>
              <w:right w:val="nil"/>
            </w:tcBorders>
            <w:tcMar>
              <w:left w:w="58" w:type="dxa"/>
              <w:right w:w="58" w:type="dxa"/>
            </w:tcMar>
          </w:tcPr>
          <w:p w14:paraId="5595F731" w14:textId="77777777" w:rsidR="0054221A" w:rsidRDefault="0054221A" w:rsidP="0054221A">
            <w:pPr>
              <w:spacing w:after="0" w:line="240" w:lineRule="auto"/>
              <w:jc w:val="center"/>
              <w:rPr>
                <w:rFonts w:ascii="Calibri" w:hAnsi="Calibri"/>
                <w:color w:val="000000"/>
              </w:rPr>
            </w:pPr>
            <w:r>
              <w:rPr>
                <w:rFonts w:ascii="Calibri" w:hAnsi="Calibri"/>
                <w:color w:val="000000"/>
              </w:rPr>
              <w:t>0.556</w:t>
            </w:r>
          </w:p>
        </w:tc>
        <w:tc>
          <w:tcPr>
            <w:tcW w:w="0" w:type="auto"/>
            <w:tcBorders>
              <w:top w:val="nil"/>
              <w:left w:val="nil"/>
              <w:bottom w:val="nil"/>
              <w:right w:val="nil"/>
            </w:tcBorders>
            <w:tcMar>
              <w:left w:w="58" w:type="dxa"/>
              <w:right w:w="58" w:type="dxa"/>
            </w:tcMar>
            <w:vAlign w:val="center"/>
          </w:tcPr>
          <w:p w14:paraId="7538E67E" w14:textId="77777777" w:rsidR="0054221A" w:rsidRPr="00CA68E6" w:rsidRDefault="0054221A" w:rsidP="0054221A">
            <w:pPr>
              <w:spacing w:after="0" w:line="240" w:lineRule="auto"/>
              <w:rPr>
                <w:rFonts w:cstheme="minorHAnsi"/>
                <w:color w:val="000000"/>
              </w:rPr>
            </w:pPr>
            <w:r w:rsidRPr="00CA68E6">
              <w:rPr>
                <w:rFonts w:cstheme="minorHAnsi"/>
                <w:color w:val="000000"/>
              </w:rPr>
              <w:t>ISAFEMO57</w:t>
            </w:r>
          </w:p>
        </w:tc>
        <w:tc>
          <w:tcPr>
            <w:tcW w:w="0" w:type="auto"/>
            <w:tcBorders>
              <w:top w:val="nil"/>
              <w:left w:val="nil"/>
              <w:bottom w:val="nil"/>
              <w:right w:val="nil"/>
            </w:tcBorders>
            <w:tcMar>
              <w:left w:w="58" w:type="dxa"/>
              <w:right w:w="58" w:type="dxa"/>
            </w:tcMar>
          </w:tcPr>
          <w:p w14:paraId="22EF6BDB" w14:textId="77777777" w:rsidR="0054221A" w:rsidRDefault="0054221A" w:rsidP="0054221A">
            <w:pPr>
              <w:spacing w:after="0" w:line="240" w:lineRule="auto"/>
              <w:jc w:val="center"/>
              <w:rPr>
                <w:rFonts w:ascii="Calibri" w:hAnsi="Calibri"/>
                <w:color w:val="000000"/>
              </w:rPr>
            </w:pPr>
            <w:r>
              <w:rPr>
                <w:rFonts w:ascii="Calibri" w:hAnsi="Calibri"/>
                <w:color w:val="000000"/>
              </w:rPr>
              <w:t>1.073</w:t>
            </w:r>
          </w:p>
        </w:tc>
        <w:tc>
          <w:tcPr>
            <w:tcW w:w="0" w:type="auto"/>
            <w:tcBorders>
              <w:top w:val="nil"/>
              <w:left w:val="nil"/>
              <w:bottom w:val="nil"/>
              <w:right w:val="nil"/>
            </w:tcBorders>
            <w:tcMar>
              <w:left w:w="58" w:type="dxa"/>
              <w:right w:w="58" w:type="dxa"/>
            </w:tcMar>
          </w:tcPr>
          <w:p w14:paraId="5609829B" w14:textId="77777777" w:rsidR="0054221A" w:rsidRDefault="0054221A" w:rsidP="0054221A">
            <w:pPr>
              <w:spacing w:after="0" w:line="240" w:lineRule="auto"/>
              <w:jc w:val="center"/>
              <w:rPr>
                <w:rFonts w:ascii="Calibri" w:hAnsi="Calibri"/>
                <w:color w:val="000000"/>
              </w:rPr>
            </w:pPr>
            <w:r>
              <w:rPr>
                <w:rFonts w:ascii="Calibri" w:hAnsi="Calibri"/>
                <w:color w:val="000000"/>
              </w:rPr>
              <w:t>1.042</w:t>
            </w:r>
          </w:p>
        </w:tc>
        <w:tc>
          <w:tcPr>
            <w:tcW w:w="0" w:type="auto"/>
            <w:tcBorders>
              <w:top w:val="nil"/>
              <w:left w:val="nil"/>
              <w:bottom w:val="nil"/>
              <w:right w:val="nil"/>
            </w:tcBorders>
            <w:tcMar>
              <w:left w:w="58" w:type="dxa"/>
              <w:right w:w="58" w:type="dxa"/>
            </w:tcMar>
          </w:tcPr>
          <w:p w14:paraId="45E44A2D" w14:textId="77777777" w:rsidR="0054221A" w:rsidRDefault="0054221A" w:rsidP="0054221A">
            <w:pPr>
              <w:spacing w:after="0" w:line="240" w:lineRule="auto"/>
              <w:jc w:val="center"/>
              <w:rPr>
                <w:rFonts w:ascii="Calibri" w:hAnsi="Calibri"/>
                <w:color w:val="000000"/>
              </w:rPr>
            </w:pPr>
            <w:r>
              <w:rPr>
                <w:rFonts w:ascii="Calibri" w:hAnsi="Calibri"/>
                <w:color w:val="000000"/>
              </w:rPr>
              <w:t>0.451</w:t>
            </w:r>
          </w:p>
        </w:tc>
        <w:tc>
          <w:tcPr>
            <w:tcW w:w="0" w:type="auto"/>
            <w:tcBorders>
              <w:top w:val="nil"/>
              <w:left w:val="nil"/>
              <w:bottom w:val="nil"/>
              <w:right w:val="nil"/>
            </w:tcBorders>
            <w:tcMar>
              <w:left w:w="58" w:type="dxa"/>
              <w:right w:w="58" w:type="dxa"/>
            </w:tcMar>
            <w:vAlign w:val="center"/>
          </w:tcPr>
          <w:p w14:paraId="61FE8054" w14:textId="77777777" w:rsidR="0054221A" w:rsidRPr="00CA68E6" w:rsidRDefault="0054221A" w:rsidP="0054221A">
            <w:pPr>
              <w:spacing w:after="0" w:line="240" w:lineRule="auto"/>
              <w:rPr>
                <w:rFonts w:cstheme="minorHAnsi"/>
                <w:color w:val="000000"/>
              </w:rPr>
            </w:pPr>
            <w:r w:rsidRPr="00CA68E6">
              <w:rPr>
                <w:rFonts w:cstheme="minorHAnsi"/>
                <w:color w:val="000000"/>
              </w:rPr>
              <w:t>IENVINS104</w:t>
            </w:r>
          </w:p>
        </w:tc>
        <w:tc>
          <w:tcPr>
            <w:tcW w:w="0" w:type="auto"/>
            <w:tcBorders>
              <w:top w:val="nil"/>
              <w:left w:val="nil"/>
              <w:bottom w:val="nil"/>
              <w:right w:val="nil"/>
            </w:tcBorders>
            <w:tcMar>
              <w:left w:w="58" w:type="dxa"/>
              <w:right w:w="58" w:type="dxa"/>
            </w:tcMar>
          </w:tcPr>
          <w:p w14:paraId="7B8E0A80" w14:textId="77777777" w:rsidR="0054221A" w:rsidRDefault="0054221A" w:rsidP="0054221A">
            <w:pPr>
              <w:spacing w:after="0" w:line="240" w:lineRule="auto"/>
              <w:jc w:val="center"/>
              <w:rPr>
                <w:rFonts w:ascii="Calibri" w:hAnsi="Calibri"/>
                <w:color w:val="000000"/>
              </w:rPr>
            </w:pPr>
            <w:r>
              <w:rPr>
                <w:rFonts w:ascii="Calibri" w:hAnsi="Calibri"/>
                <w:color w:val="000000"/>
              </w:rPr>
              <w:t>1.390</w:t>
            </w:r>
          </w:p>
        </w:tc>
        <w:tc>
          <w:tcPr>
            <w:tcW w:w="0" w:type="auto"/>
            <w:tcBorders>
              <w:top w:val="nil"/>
              <w:left w:val="nil"/>
              <w:bottom w:val="nil"/>
              <w:right w:val="nil"/>
            </w:tcBorders>
            <w:tcMar>
              <w:left w:w="58" w:type="dxa"/>
              <w:right w:w="58" w:type="dxa"/>
            </w:tcMar>
          </w:tcPr>
          <w:p w14:paraId="1335D799" w14:textId="77777777" w:rsidR="0054221A" w:rsidRDefault="0054221A" w:rsidP="0054221A">
            <w:pPr>
              <w:spacing w:after="0" w:line="240" w:lineRule="auto"/>
              <w:jc w:val="center"/>
              <w:rPr>
                <w:rFonts w:ascii="Calibri" w:hAnsi="Calibri"/>
                <w:color w:val="000000"/>
              </w:rPr>
            </w:pPr>
            <w:r>
              <w:rPr>
                <w:rFonts w:ascii="Calibri" w:hAnsi="Calibri"/>
                <w:color w:val="000000"/>
              </w:rPr>
              <w:t>1.400</w:t>
            </w:r>
          </w:p>
        </w:tc>
        <w:tc>
          <w:tcPr>
            <w:tcW w:w="0" w:type="auto"/>
            <w:tcBorders>
              <w:top w:val="nil"/>
              <w:left w:val="nil"/>
              <w:bottom w:val="nil"/>
              <w:right w:val="nil"/>
            </w:tcBorders>
            <w:tcMar>
              <w:left w:w="58" w:type="dxa"/>
              <w:right w:w="58" w:type="dxa"/>
            </w:tcMar>
          </w:tcPr>
          <w:p w14:paraId="139CCF3E" w14:textId="77777777" w:rsidR="0054221A" w:rsidRDefault="0054221A" w:rsidP="0054221A">
            <w:pPr>
              <w:spacing w:after="0" w:line="240" w:lineRule="auto"/>
              <w:jc w:val="center"/>
              <w:rPr>
                <w:rFonts w:ascii="Calibri" w:hAnsi="Calibri"/>
                <w:color w:val="000000"/>
              </w:rPr>
            </w:pPr>
            <w:r>
              <w:rPr>
                <w:rFonts w:ascii="Calibri" w:hAnsi="Calibri"/>
                <w:color w:val="000000"/>
              </w:rPr>
              <w:t>0.344</w:t>
            </w:r>
          </w:p>
        </w:tc>
      </w:tr>
      <w:tr w:rsidR="0054221A" w:rsidRPr="00CA68E6" w14:paraId="667C1DF3" w14:textId="77777777" w:rsidTr="0054221A">
        <w:trPr>
          <w:trHeight w:val="255"/>
        </w:trPr>
        <w:tc>
          <w:tcPr>
            <w:tcW w:w="0" w:type="auto"/>
            <w:tcBorders>
              <w:top w:val="nil"/>
              <w:left w:val="nil"/>
              <w:bottom w:val="nil"/>
              <w:right w:val="nil"/>
            </w:tcBorders>
            <w:tcMar>
              <w:left w:w="58" w:type="dxa"/>
              <w:right w:w="58" w:type="dxa"/>
            </w:tcMar>
            <w:vAlign w:val="center"/>
          </w:tcPr>
          <w:p w14:paraId="53562BA9" w14:textId="77777777" w:rsidR="0054221A" w:rsidRPr="00CA68E6" w:rsidRDefault="0054221A" w:rsidP="0054221A">
            <w:pPr>
              <w:spacing w:after="0" w:line="240" w:lineRule="auto"/>
              <w:rPr>
                <w:rFonts w:cstheme="minorHAnsi"/>
                <w:color w:val="000000"/>
              </w:rPr>
            </w:pPr>
            <w:r w:rsidRPr="00CA68E6">
              <w:rPr>
                <w:rFonts w:cstheme="minorHAnsi"/>
                <w:color w:val="000000"/>
              </w:rPr>
              <w:t>IENGREL10</w:t>
            </w:r>
          </w:p>
        </w:tc>
        <w:tc>
          <w:tcPr>
            <w:tcW w:w="618" w:type="dxa"/>
            <w:tcBorders>
              <w:top w:val="nil"/>
              <w:left w:val="nil"/>
              <w:bottom w:val="nil"/>
              <w:right w:val="nil"/>
            </w:tcBorders>
            <w:tcMar>
              <w:left w:w="58" w:type="dxa"/>
              <w:right w:w="58" w:type="dxa"/>
            </w:tcMar>
          </w:tcPr>
          <w:p w14:paraId="2BD5D3CE" w14:textId="77777777" w:rsidR="0054221A" w:rsidRDefault="0054221A" w:rsidP="0054221A">
            <w:pPr>
              <w:spacing w:after="0" w:line="240" w:lineRule="auto"/>
              <w:jc w:val="center"/>
              <w:rPr>
                <w:rFonts w:ascii="Calibri" w:hAnsi="Calibri"/>
                <w:color w:val="000000"/>
              </w:rPr>
            </w:pPr>
            <w:r>
              <w:rPr>
                <w:rFonts w:ascii="Calibri" w:hAnsi="Calibri"/>
                <w:color w:val="000000"/>
              </w:rPr>
              <w:t>0.928</w:t>
            </w:r>
          </w:p>
        </w:tc>
        <w:tc>
          <w:tcPr>
            <w:tcW w:w="0" w:type="auto"/>
            <w:tcBorders>
              <w:top w:val="nil"/>
              <w:left w:val="nil"/>
              <w:bottom w:val="nil"/>
              <w:right w:val="nil"/>
            </w:tcBorders>
            <w:tcMar>
              <w:left w:w="58" w:type="dxa"/>
              <w:right w:w="58" w:type="dxa"/>
            </w:tcMar>
          </w:tcPr>
          <w:p w14:paraId="452B5569" w14:textId="77777777" w:rsidR="0054221A" w:rsidRDefault="0054221A" w:rsidP="0054221A">
            <w:pPr>
              <w:spacing w:after="0" w:line="240" w:lineRule="auto"/>
              <w:jc w:val="center"/>
              <w:rPr>
                <w:rFonts w:ascii="Calibri" w:hAnsi="Calibri"/>
                <w:color w:val="000000"/>
              </w:rPr>
            </w:pPr>
            <w:r>
              <w:rPr>
                <w:rFonts w:ascii="Calibri" w:hAnsi="Calibri"/>
                <w:color w:val="000000"/>
              </w:rPr>
              <w:t>0.913</w:t>
            </w:r>
          </w:p>
        </w:tc>
        <w:tc>
          <w:tcPr>
            <w:tcW w:w="0" w:type="auto"/>
            <w:tcBorders>
              <w:top w:val="nil"/>
              <w:left w:val="nil"/>
              <w:bottom w:val="nil"/>
              <w:right w:val="nil"/>
            </w:tcBorders>
            <w:tcMar>
              <w:left w:w="58" w:type="dxa"/>
              <w:right w:w="58" w:type="dxa"/>
            </w:tcMar>
          </w:tcPr>
          <w:p w14:paraId="2A78733D" w14:textId="77777777" w:rsidR="0054221A" w:rsidRDefault="0054221A" w:rsidP="0054221A">
            <w:pPr>
              <w:spacing w:after="0" w:line="240" w:lineRule="auto"/>
              <w:jc w:val="center"/>
              <w:rPr>
                <w:rFonts w:ascii="Calibri" w:hAnsi="Calibri"/>
                <w:color w:val="000000"/>
              </w:rPr>
            </w:pPr>
            <w:r>
              <w:rPr>
                <w:rFonts w:ascii="Calibri" w:hAnsi="Calibri"/>
                <w:color w:val="000000"/>
              </w:rPr>
              <w:t>0.620</w:t>
            </w:r>
          </w:p>
        </w:tc>
        <w:tc>
          <w:tcPr>
            <w:tcW w:w="0" w:type="auto"/>
            <w:tcBorders>
              <w:top w:val="nil"/>
              <w:left w:val="nil"/>
              <w:bottom w:val="nil"/>
              <w:right w:val="nil"/>
            </w:tcBorders>
            <w:tcMar>
              <w:left w:w="58" w:type="dxa"/>
              <w:right w:w="58" w:type="dxa"/>
            </w:tcMar>
            <w:vAlign w:val="center"/>
          </w:tcPr>
          <w:p w14:paraId="69E9B9AF" w14:textId="77777777" w:rsidR="0054221A" w:rsidRPr="00CA68E6" w:rsidRDefault="0054221A" w:rsidP="0054221A">
            <w:pPr>
              <w:spacing w:after="0" w:line="240" w:lineRule="auto"/>
              <w:rPr>
                <w:rFonts w:cstheme="minorHAnsi"/>
                <w:color w:val="000000"/>
              </w:rPr>
            </w:pPr>
            <w:r w:rsidRPr="00CA68E6">
              <w:rPr>
                <w:rFonts w:cstheme="minorHAnsi"/>
                <w:color w:val="000000"/>
              </w:rPr>
              <w:t>ISAFEMO58</w:t>
            </w:r>
          </w:p>
        </w:tc>
        <w:tc>
          <w:tcPr>
            <w:tcW w:w="0" w:type="auto"/>
            <w:tcBorders>
              <w:top w:val="nil"/>
              <w:left w:val="nil"/>
              <w:bottom w:val="nil"/>
              <w:right w:val="nil"/>
            </w:tcBorders>
            <w:tcMar>
              <w:left w:w="58" w:type="dxa"/>
              <w:right w:w="58" w:type="dxa"/>
            </w:tcMar>
          </w:tcPr>
          <w:p w14:paraId="46855633" w14:textId="77777777" w:rsidR="0054221A" w:rsidRDefault="0054221A" w:rsidP="0054221A">
            <w:pPr>
              <w:spacing w:after="0" w:line="240" w:lineRule="auto"/>
              <w:jc w:val="center"/>
              <w:rPr>
                <w:rFonts w:ascii="Calibri" w:hAnsi="Calibri"/>
                <w:color w:val="000000"/>
              </w:rPr>
            </w:pPr>
            <w:r>
              <w:rPr>
                <w:rFonts w:ascii="Calibri" w:hAnsi="Calibri"/>
                <w:color w:val="000000"/>
              </w:rPr>
              <w:t>1.102</w:t>
            </w:r>
          </w:p>
        </w:tc>
        <w:tc>
          <w:tcPr>
            <w:tcW w:w="0" w:type="auto"/>
            <w:tcBorders>
              <w:top w:val="nil"/>
              <w:left w:val="nil"/>
              <w:bottom w:val="nil"/>
              <w:right w:val="nil"/>
            </w:tcBorders>
            <w:tcMar>
              <w:left w:w="58" w:type="dxa"/>
              <w:right w:w="58" w:type="dxa"/>
            </w:tcMar>
          </w:tcPr>
          <w:p w14:paraId="0448C463" w14:textId="77777777" w:rsidR="0054221A" w:rsidRDefault="0054221A" w:rsidP="0054221A">
            <w:pPr>
              <w:spacing w:after="0" w:line="240" w:lineRule="auto"/>
              <w:jc w:val="center"/>
              <w:rPr>
                <w:rFonts w:ascii="Calibri" w:hAnsi="Calibri"/>
                <w:color w:val="000000"/>
              </w:rPr>
            </w:pPr>
            <w:r>
              <w:rPr>
                <w:rFonts w:ascii="Calibri" w:hAnsi="Calibri"/>
                <w:color w:val="000000"/>
              </w:rPr>
              <w:t>1.145</w:t>
            </w:r>
          </w:p>
        </w:tc>
        <w:tc>
          <w:tcPr>
            <w:tcW w:w="0" w:type="auto"/>
            <w:tcBorders>
              <w:top w:val="nil"/>
              <w:left w:val="nil"/>
              <w:bottom w:val="nil"/>
              <w:right w:val="nil"/>
            </w:tcBorders>
            <w:tcMar>
              <w:left w:w="58" w:type="dxa"/>
              <w:right w:w="58" w:type="dxa"/>
            </w:tcMar>
          </w:tcPr>
          <w:p w14:paraId="76A2C5FB" w14:textId="77777777" w:rsidR="0054221A" w:rsidRDefault="0054221A" w:rsidP="0054221A">
            <w:pPr>
              <w:spacing w:after="0" w:line="240" w:lineRule="auto"/>
              <w:jc w:val="center"/>
              <w:rPr>
                <w:rFonts w:ascii="Calibri" w:hAnsi="Calibri"/>
                <w:color w:val="000000"/>
              </w:rPr>
            </w:pPr>
            <w:r>
              <w:rPr>
                <w:rFonts w:ascii="Calibri" w:hAnsi="Calibri"/>
                <w:color w:val="000000"/>
              </w:rPr>
              <w:t>0.400</w:t>
            </w:r>
          </w:p>
        </w:tc>
        <w:tc>
          <w:tcPr>
            <w:tcW w:w="0" w:type="auto"/>
            <w:tcBorders>
              <w:top w:val="nil"/>
              <w:left w:val="nil"/>
              <w:bottom w:val="nil"/>
              <w:right w:val="nil"/>
            </w:tcBorders>
            <w:tcMar>
              <w:left w:w="58" w:type="dxa"/>
              <w:right w:w="58" w:type="dxa"/>
            </w:tcMar>
            <w:vAlign w:val="center"/>
          </w:tcPr>
          <w:p w14:paraId="5D921AFA" w14:textId="77777777" w:rsidR="0054221A" w:rsidRPr="00CA68E6" w:rsidRDefault="0054221A" w:rsidP="0054221A">
            <w:pPr>
              <w:spacing w:after="0" w:line="240" w:lineRule="auto"/>
              <w:rPr>
                <w:rFonts w:cstheme="minorHAnsi"/>
                <w:color w:val="000000"/>
              </w:rPr>
            </w:pPr>
            <w:r w:rsidRPr="00CA68E6">
              <w:rPr>
                <w:rFonts w:cstheme="minorHAnsi"/>
                <w:color w:val="000000"/>
              </w:rPr>
              <w:t>IENVINS105</w:t>
            </w:r>
          </w:p>
        </w:tc>
        <w:tc>
          <w:tcPr>
            <w:tcW w:w="0" w:type="auto"/>
            <w:tcBorders>
              <w:top w:val="nil"/>
              <w:left w:val="nil"/>
              <w:bottom w:val="nil"/>
              <w:right w:val="nil"/>
            </w:tcBorders>
            <w:tcMar>
              <w:left w:w="58" w:type="dxa"/>
              <w:right w:w="58" w:type="dxa"/>
            </w:tcMar>
          </w:tcPr>
          <w:p w14:paraId="4921DF22" w14:textId="77777777" w:rsidR="0054221A" w:rsidRDefault="0054221A" w:rsidP="0054221A">
            <w:pPr>
              <w:spacing w:after="0" w:line="240" w:lineRule="auto"/>
              <w:jc w:val="center"/>
              <w:rPr>
                <w:rFonts w:ascii="Calibri" w:hAnsi="Calibri"/>
                <w:color w:val="000000"/>
              </w:rPr>
            </w:pPr>
            <w:r>
              <w:rPr>
                <w:rFonts w:ascii="Calibri" w:hAnsi="Calibri"/>
                <w:color w:val="000000"/>
              </w:rPr>
              <w:t>1.272</w:t>
            </w:r>
          </w:p>
        </w:tc>
        <w:tc>
          <w:tcPr>
            <w:tcW w:w="0" w:type="auto"/>
            <w:tcBorders>
              <w:top w:val="nil"/>
              <w:left w:val="nil"/>
              <w:bottom w:val="nil"/>
              <w:right w:val="nil"/>
            </w:tcBorders>
            <w:tcMar>
              <w:left w:w="58" w:type="dxa"/>
              <w:right w:w="58" w:type="dxa"/>
            </w:tcMar>
          </w:tcPr>
          <w:p w14:paraId="3379EDEC" w14:textId="77777777" w:rsidR="0054221A" w:rsidRDefault="0054221A" w:rsidP="0054221A">
            <w:pPr>
              <w:spacing w:after="0" w:line="240" w:lineRule="auto"/>
              <w:jc w:val="center"/>
              <w:rPr>
                <w:rFonts w:ascii="Calibri" w:hAnsi="Calibri"/>
                <w:color w:val="000000"/>
              </w:rPr>
            </w:pPr>
            <w:r>
              <w:rPr>
                <w:rFonts w:ascii="Calibri" w:hAnsi="Calibri"/>
                <w:color w:val="000000"/>
              </w:rPr>
              <w:t>1.319</w:t>
            </w:r>
          </w:p>
        </w:tc>
        <w:tc>
          <w:tcPr>
            <w:tcW w:w="0" w:type="auto"/>
            <w:tcBorders>
              <w:top w:val="nil"/>
              <w:left w:val="nil"/>
              <w:bottom w:val="nil"/>
              <w:right w:val="nil"/>
            </w:tcBorders>
            <w:tcMar>
              <w:left w:w="58" w:type="dxa"/>
              <w:right w:w="58" w:type="dxa"/>
            </w:tcMar>
          </w:tcPr>
          <w:p w14:paraId="67A95704" w14:textId="77777777" w:rsidR="0054221A" w:rsidRDefault="0054221A" w:rsidP="0054221A">
            <w:pPr>
              <w:spacing w:after="0" w:line="240" w:lineRule="auto"/>
              <w:jc w:val="center"/>
              <w:rPr>
                <w:rFonts w:ascii="Calibri" w:hAnsi="Calibri"/>
                <w:color w:val="000000"/>
              </w:rPr>
            </w:pPr>
            <w:r>
              <w:rPr>
                <w:rFonts w:ascii="Calibri" w:hAnsi="Calibri"/>
                <w:color w:val="000000"/>
              </w:rPr>
              <w:t>0.473</w:t>
            </w:r>
          </w:p>
        </w:tc>
      </w:tr>
      <w:tr w:rsidR="0054221A" w:rsidRPr="00CA68E6" w14:paraId="19052214" w14:textId="77777777" w:rsidTr="0054221A">
        <w:trPr>
          <w:trHeight w:val="255"/>
        </w:trPr>
        <w:tc>
          <w:tcPr>
            <w:tcW w:w="0" w:type="auto"/>
            <w:tcBorders>
              <w:top w:val="nil"/>
              <w:left w:val="nil"/>
              <w:bottom w:val="nil"/>
              <w:right w:val="nil"/>
            </w:tcBorders>
            <w:tcMar>
              <w:left w:w="58" w:type="dxa"/>
              <w:right w:w="58" w:type="dxa"/>
            </w:tcMar>
            <w:vAlign w:val="center"/>
          </w:tcPr>
          <w:p w14:paraId="4295E9E4" w14:textId="77777777" w:rsidR="0054221A" w:rsidRPr="00CA68E6" w:rsidRDefault="0054221A" w:rsidP="0054221A">
            <w:pPr>
              <w:spacing w:after="0" w:line="240" w:lineRule="auto"/>
              <w:rPr>
                <w:rFonts w:cstheme="minorHAnsi"/>
                <w:color w:val="000000"/>
              </w:rPr>
            </w:pPr>
            <w:r w:rsidRPr="00CA68E6">
              <w:rPr>
                <w:rFonts w:cstheme="minorHAnsi"/>
                <w:color w:val="000000"/>
              </w:rPr>
              <w:t>IENGREL11</w:t>
            </w:r>
          </w:p>
        </w:tc>
        <w:tc>
          <w:tcPr>
            <w:tcW w:w="618" w:type="dxa"/>
            <w:tcBorders>
              <w:top w:val="nil"/>
              <w:left w:val="nil"/>
              <w:bottom w:val="nil"/>
              <w:right w:val="nil"/>
            </w:tcBorders>
            <w:tcMar>
              <w:left w:w="58" w:type="dxa"/>
              <w:right w:w="58" w:type="dxa"/>
            </w:tcMar>
          </w:tcPr>
          <w:p w14:paraId="0C3A97EA" w14:textId="77777777" w:rsidR="0054221A" w:rsidRDefault="0054221A" w:rsidP="0054221A">
            <w:pPr>
              <w:spacing w:after="0" w:line="240" w:lineRule="auto"/>
              <w:jc w:val="center"/>
              <w:rPr>
                <w:rFonts w:ascii="Calibri" w:hAnsi="Calibri"/>
                <w:color w:val="000000"/>
              </w:rPr>
            </w:pPr>
            <w:r>
              <w:rPr>
                <w:rFonts w:ascii="Calibri" w:hAnsi="Calibri"/>
                <w:color w:val="000000"/>
              </w:rPr>
              <w:t>0.844</w:t>
            </w:r>
          </w:p>
        </w:tc>
        <w:tc>
          <w:tcPr>
            <w:tcW w:w="0" w:type="auto"/>
            <w:tcBorders>
              <w:top w:val="nil"/>
              <w:left w:val="nil"/>
              <w:bottom w:val="nil"/>
              <w:right w:val="nil"/>
            </w:tcBorders>
            <w:tcMar>
              <w:left w:w="58" w:type="dxa"/>
              <w:right w:w="58" w:type="dxa"/>
            </w:tcMar>
          </w:tcPr>
          <w:p w14:paraId="3EE29572" w14:textId="77777777" w:rsidR="0054221A" w:rsidRDefault="0054221A" w:rsidP="0054221A">
            <w:pPr>
              <w:spacing w:after="0" w:line="240" w:lineRule="auto"/>
              <w:jc w:val="center"/>
              <w:rPr>
                <w:rFonts w:ascii="Calibri" w:hAnsi="Calibri"/>
                <w:color w:val="000000"/>
              </w:rPr>
            </w:pPr>
            <w:r>
              <w:rPr>
                <w:rFonts w:ascii="Calibri" w:hAnsi="Calibri"/>
                <w:color w:val="000000"/>
              </w:rPr>
              <w:t>0.819</w:t>
            </w:r>
          </w:p>
        </w:tc>
        <w:tc>
          <w:tcPr>
            <w:tcW w:w="0" w:type="auto"/>
            <w:tcBorders>
              <w:top w:val="nil"/>
              <w:left w:val="nil"/>
              <w:bottom w:val="nil"/>
              <w:right w:val="nil"/>
            </w:tcBorders>
            <w:tcMar>
              <w:left w:w="58" w:type="dxa"/>
              <w:right w:w="58" w:type="dxa"/>
            </w:tcMar>
          </w:tcPr>
          <w:p w14:paraId="158BFB0D" w14:textId="77777777" w:rsidR="0054221A" w:rsidRDefault="0054221A" w:rsidP="0054221A">
            <w:pPr>
              <w:spacing w:after="0" w:line="240" w:lineRule="auto"/>
              <w:jc w:val="center"/>
              <w:rPr>
                <w:rFonts w:ascii="Calibri" w:hAnsi="Calibri"/>
                <w:color w:val="000000"/>
              </w:rPr>
            </w:pPr>
            <w:r>
              <w:rPr>
                <w:rFonts w:ascii="Calibri" w:hAnsi="Calibri"/>
                <w:color w:val="000000"/>
              </w:rPr>
              <w:t>0.654</w:t>
            </w:r>
          </w:p>
        </w:tc>
        <w:tc>
          <w:tcPr>
            <w:tcW w:w="0" w:type="auto"/>
            <w:tcBorders>
              <w:top w:val="nil"/>
              <w:left w:val="nil"/>
              <w:bottom w:val="nil"/>
              <w:right w:val="nil"/>
            </w:tcBorders>
            <w:tcMar>
              <w:left w:w="58" w:type="dxa"/>
              <w:right w:w="58" w:type="dxa"/>
            </w:tcMar>
            <w:vAlign w:val="center"/>
          </w:tcPr>
          <w:p w14:paraId="362AE3E3" w14:textId="77777777" w:rsidR="0054221A" w:rsidRPr="00CA68E6" w:rsidRDefault="0054221A" w:rsidP="0054221A">
            <w:pPr>
              <w:spacing w:after="0" w:line="240" w:lineRule="auto"/>
              <w:rPr>
                <w:rFonts w:cstheme="minorHAnsi"/>
                <w:color w:val="000000"/>
              </w:rPr>
            </w:pPr>
            <w:r w:rsidRPr="00CA68E6">
              <w:rPr>
                <w:rFonts w:cstheme="minorHAnsi"/>
                <w:color w:val="000000"/>
              </w:rPr>
              <w:t>ISAFPSAF59</w:t>
            </w:r>
          </w:p>
        </w:tc>
        <w:tc>
          <w:tcPr>
            <w:tcW w:w="0" w:type="auto"/>
            <w:tcBorders>
              <w:top w:val="nil"/>
              <w:left w:val="nil"/>
              <w:bottom w:val="nil"/>
              <w:right w:val="nil"/>
            </w:tcBorders>
            <w:tcMar>
              <w:left w:w="58" w:type="dxa"/>
              <w:right w:w="58" w:type="dxa"/>
            </w:tcMar>
          </w:tcPr>
          <w:p w14:paraId="26753DDA" w14:textId="77777777" w:rsidR="0054221A" w:rsidRDefault="0054221A" w:rsidP="0054221A">
            <w:pPr>
              <w:spacing w:after="0" w:line="240" w:lineRule="auto"/>
              <w:jc w:val="center"/>
              <w:rPr>
                <w:rFonts w:ascii="Calibri" w:hAnsi="Calibri"/>
                <w:color w:val="000000"/>
              </w:rPr>
            </w:pPr>
            <w:r>
              <w:rPr>
                <w:rFonts w:ascii="Calibri" w:hAnsi="Calibri"/>
                <w:color w:val="000000"/>
              </w:rPr>
              <w:t>0.746</w:t>
            </w:r>
          </w:p>
        </w:tc>
        <w:tc>
          <w:tcPr>
            <w:tcW w:w="0" w:type="auto"/>
            <w:tcBorders>
              <w:top w:val="nil"/>
              <w:left w:val="nil"/>
              <w:bottom w:val="nil"/>
              <w:right w:val="nil"/>
            </w:tcBorders>
            <w:tcMar>
              <w:left w:w="58" w:type="dxa"/>
              <w:right w:w="58" w:type="dxa"/>
            </w:tcMar>
          </w:tcPr>
          <w:p w14:paraId="7AD2AB7C" w14:textId="77777777" w:rsidR="0054221A" w:rsidRDefault="0054221A" w:rsidP="0054221A">
            <w:pPr>
              <w:spacing w:after="0" w:line="240" w:lineRule="auto"/>
              <w:jc w:val="center"/>
              <w:rPr>
                <w:rFonts w:ascii="Calibri" w:hAnsi="Calibri"/>
                <w:color w:val="000000"/>
              </w:rPr>
            </w:pPr>
            <w:r>
              <w:rPr>
                <w:rFonts w:ascii="Calibri" w:hAnsi="Calibri"/>
                <w:color w:val="000000"/>
              </w:rPr>
              <w:t>0.702</w:t>
            </w:r>
          </w:p>
        </w:tc>
        <w:tc>
          <w:tcPr>
            <w:tcW w:w="0" w:type="auto"/>
            <w:tcBorders>
              <w:top w:val="nil"/>
              <w:left w:val="nil"/>
              <w:bottom w:val="nil"/>
              <w:right w:val="nil"/>
            </w:tcBorders>
            <w:tcMar>
              <w:left w:w="58" w:type="dxa"/>
              <w:right w:w="58" w:type="dxa"/>
            </w:tcMar>
          </w:tcPr>
          <w:p w14:paraId="7F09A556" w14:textId="77777777" w:rsidR="0054221A" w:rsidRDefault="0054221A" w:rsidP="0054221A">
            <w:pPr>
              <w:spacing w:after="0" w:line="240" w:lineRule="auto"/>
              <w:jc w:val="center"/>
              <w:rPr>
                <w:rFonts w:ascii="Calibri" w:hAnsi="Calibri"/>
                <w:color w:val="000000"/>
              </w:rPr>
            </w:pPr>
            <w:r>
              <w:rPr>
                <w:rFonts w:ascii="Calibri" w:hAnsi="Calibri"/>
                <w:color w:val="000000"/>
              </w:rPr>
              <w:t>0.653</w:t>
            </w:r>
          </w:p>
        </w:tc>
        <w:tc>
          <w:tcPr>
            <w:tcW w:w="0" w:type="auto"/>
            <w:tcBorders>
              <w:top w:val="nil"/>
              <w:left w:val="nil"/>
              <w:bottom w:val="nil"/>
              <w:right w:val="nil"/>
            </w:tcBorders>
            <w:tcMar>
              <w:left w:w="58" w:type="dxa"/>
              <w:right w:w="58" w:type="dxa"/>
            </w:tcMar>
            <w:vAlign w:val="center"/>
          </w:tcPr>
          <w:p w14:paraId="3018C6A9" w14:textId="77777777" w:rsidR="0054221A" w:rsidRPr="00CA68E6" w:rsidRDefault="0054221A" w:rsidP="0054221A">
            <w:pPr>
              <w:spacing w:after="0" w:line="240" w:lineRule="auto"/>
              <w:rPr>
                <w:rFonts w:cstheme="minorHAnsi"/>
                <w:color w:val="000000"/>
              </w:rPr>
            </w:pPr>
            <w:r w:rsidRPr="00CA68E6">
              <w:rPr>
                <w:rFonts w:cstheme="minorHAnsi"/>
                <w:color w:val="000000"/>
              </w:rPr>
              <w:t>IENVINS106</w:t>
            </w:r>
          </w:p>
        </w:tc>
        <w:tc>
          <w:tcPr>
            <w:tcW w:w="0" w:type="auto"/>
            <w:tcBorders>
              <w:top w:val="nil"/>
              <w:left w:val="nil"/>
              <w:bottom w:val="nil"/>
              <w:right w:val="nil"/>
            </w:tcBorders>
            <w:tcMar>
              <w:left w:w="58" w:type="dxa"/>
              <w:right w:w="58" w:type="dxa"/>
            </w:tcMar>
          </w:tcPr>
          <w:p w14:paraId="418A02F5" w14:textId="77777777" w:rsidR="0054221A" w:rsidRDefault="0054221A" w:rsidP="0054221A">
            <w:pPr>
              <w:spacing w:after="0" w:line="240" w:lineRule="auto"/>
              <w:jc w:val="center"/>
              <w:rPr>
                <w:rFonts w:ascii="Calibri" w:hAnsi="Calibri"/>
                <w:color w:val="000000"/>
              </w:rPr>
            </w:pPr>
            <w:r>
              <w:rPr>
                <w:rFonts w:ascii="Calibri" w:hAnsi="Calibri"/>
                <w:color w:val="000000"/>
              </w:rPr>
              <w:t>1.229</w:t>
            </w:r>
          </w:p>
        </w:tc>
        <w:tc>
          <w:tcPr>
            <w:tcW w:w="0" w:type="auto"/>
            <w:tcBorders>
              <w:top w:val="nil"/>
              <w:left w:val="nil"/>
              <w:bottom w:val="nil"/>
              <w:right w:val="nil"/>
            </w:tcBorders>
            <w:tcMar>
              <w:left w:w="58" w:type="dxa"/>
              <w:right w:w="58" w:type="dxa"/>
            </w:tcMar>
          </w:tcPr>
          <w:p w14:paraId="66A0485E" w14:textId="77777777" w:rsidR="0054221A" w:rsidRDefault="0054221A" w:rsidP="0054221A">
            <w:pPr>
              <w:spacing w:after="0" w:line="240" w:lineRule="auto"/>
              <w:jc w:val="center"/>
              <w:rPr>
                <w:rFonts w:ascii="Calibri" w:hAnsi="Calibri"/>
                <w:color w:val="000000"/>
              </w:rPr>
            </w:pPr>
            <w:r>
              <w:rPr>
                <w:rFonts w:ascii="Calibri" w:hAnsi="Calibri"/>
                <w:color w:val="000000"/>
              </w:rPr>
              <w:t>1.206</w:t>
            </w:r>
          </w:p>
        </w:tc>
        <w:tc>
          <w:tcPr>
            <w:tcW w:w="0" w:type="auto"/>
            <w:tcBorders>
              <w:top w:val="nil"/>
              <w:left w:val="nil"/>
              <w:bottom w:val="nil"/>
              <w:right w:val="nil"/>
            </w:tcBorders>
            <w:tcMar>
              <w:left w:w="58" w:type="dxa"/>
              <w:right w:w="58" w:type="dxa"/>
            </w:tcMar>
          </w:tcPr>
          <w:p w14:paraId="2E053669" w14:textId="77777777" w:rsidR="0054221A" w:rsidRDefault="0054221A" w:rsidP="0054221A">
            <w:pPr>
              <w:spacing w:after="0" w:line="240" w:lineRule="auto"/>
              <w:jc w:val="center"/>
              <w:rPr>
                <w:rFonts w:ascii="Calibri" w:hAnsi="Calibri"/>
                <w:color w:val="000000"/>
              </w:rPr>
            </w:pPr>
            <w:r>
              <w:rPr>
                <w:rFonts w:ascii="Calibri" w:hAnsi="Calibri"/>
                <w:color w:val="000000"/>
              </w:rPr>
              <w:t>0.384</w:t>
            </w:r>
          </w:p>
        </w:tc>
      </w:tr>
      <w:tr w:rsidR="0054221A" w:rsidRPr="00CA68E6" w14:paraId="61BECA39" w14:textId="77777777" w:rsidTr="0054221A">
        <w:trPr>
          <w:trHeight w:val="255"/>
        </w:trPr>
        <w:tc>
          <w:tcPr>
            <w:tcW w:w="0" w:type="auto"/>
            <w:tcBorders>
              <w:top w:val="nil"/>
              <w:left w:val="nil"/>
              <w:bottom w:val="nil"/>
              <w:right w:val="nil"/>
            </w:tcBorders>
            <w:tcMar>
              <w:left w:w="58" w:type="dxa"/>
              <w:right w:w="58" w:type="dxa"/>
            </w:tcMar>
            <w:vAlign w:val="center"/>
          </w:tcPr>
          <w:p w14:paraId="74F91B20" w14:textId="77777777" w:rsidR="0054221A" w:rsidRPr="00CA68E6" w:rsidRDefault="0054221A" w:rsidP="0054221A">
            <w:pPr>
              <w:spacing w:after="0" w:line="240" w:lineRule="auto"/>
              <w:rPr>
                <w:rFonts w:cstheme="minorHAnsi"/>
                <w:color w:val="000000"/>
              </w:rPr>
            </w:pPr>
            <w:r w:rsidRPr="00CA68E6">
              <w:rPr>
                <w:rFonts w:cstheme="minorHAnsi"/>
                <w:color w:val="000000"/>
              </w:rPr>
              <w:t>IENGREL12</w:t>
            </w:r>
          </w:p>
        </w:tc>
        <w:tc>
          <w:tcPr>
            <w:tcW w:w="618" w:type="dxa"/>
            <w:tcBorders>
              <w:top w:val="nil"/>
              <w:left w:val="nil"/>
              <w:bottom w:val="nil"/>
              <w:right w:val="nil"/>
            </w:tcBorders>
            <w:tcMar>
              <w:left w:w="58" w:type="dxa"/>
              <w:right w:w="58" w:type="dxa"/>
            </w:tcMar>
          </w:tcPr>
          <w:p w14:paraId="13928DDE" w14:textId="77777777" w:rsidR="0054221A" w:rsidRDefault="0054221A" w:rsidP="0054221A">
            <w:pPr>
              <w:spacing w:after="0" w:line="240" w:lineRule="auto"/>
              <w:jc w:val="center"/>
              <w:rPr>
                <w:rFonts w:ascii="Calibri" w:hAnsi="Calibri"/>
                <w:color w:val="000000"/>
              </w:rPr>
            </w:pPr>
            <w:r>
              <w:rPr>
                <w:rFonts w:ascii="Calibri" w:hAnsi="Calibri"/>
                <w:color w:val="000000"/>
              </w:rPr>
              <w:t>1.147</w:t>
            </w:r>
          </w:p>
        </w:tc>
        <w:tc>
          <w:tcPr>
            <w:tcW w:w="0" w:type="auto"/>
            <w:tcBorders>
              <w:top w:val="nil"/>
              <w:left w:val="nil"/>
              <w:bottom w:val="nil"/>
              <w:right w:val="nil"/>
            </w:tcBorders>
            <w:tcMar>
              <w:left w:w="58" w:type="dxa"/>
              <w:right w:w="58" w:type="dxa"/>
            </w:tcMar>
          </w:tcPr>
          <w:p w14:paraId="78593F35" w14:textId="77777777" w:rsidR="0054221A" w:rsidRDefault="0054221A" w:rsidP="0054221A">
            <w:pPr>
              <w:spacing w:after="0" w:line="240" w:lineRule="auto"/>
              <w:jc w:val="center"/>
              <w:rPr>
                <w:rFonts w:ascii="Calibri" w:hAnsi="Calibri"/>
                <w:color w:val="000000"/>
              </w:rPr>
            </w:pPr>
            <w:r>
              <w:rPr>
                <w:rFonts w:ascii="Calibri" w:hAnsi="Calibri"/>
                <w:color w:val="000000"/>
              </w:rPr>
              <w:t>1.188</w:t>
            </w:r>
          </w:p>
        </w:tc>
        <w:tc>
          <w:tcPr>
            <w:tcW w:w="0" w:type="auto"/>
            <w:tcBorders>
              <w:top w:val="nil"/>
              <w:left w:val="nil"/>
              <w:bottom w:val="nil"/>
              <w:right w:val="nil"/>
            </w:tcBorders>
            <w:tcMar>
              <w:left w:w="58" w:type="dxa"/>
              <w:right w:w="58" w:type="dxa"/>
            </w:tcMar>
          </w:tcPr>
          <w:p w14:paraId="12DAD1FD" w14:textId="77777777" w:rsidR="0054221A" w:rsidRDefault="0054221A" w:rsidP="0054221A">
            <w:pPr>
              <w:spacing w:after="0" w:line="240" w:lineRule="auto"/>
              <w:jc w:val="center"/>
              <w:rPr>
                <w:rFonts w:ascii="Calibri" w:hAnsi="Calibri"/>
                <w:color w:val="000000"/>
              </w:rPr>
            </w:pPr>
            <w:r>
              <w:rPr>
                <w:rFonts w:ascii="Calibri" w:hAnsi="Calibri"/>
                <w:color w:val="000000"/>
              </w:rPr>
              <w:t>0.502</w:t>
            </w:r>
          </w:p>
        </w:tc>
        <w:tc>
          <w:tcPr>
            <w:tcW w:w="0" w:type="auto"/>
            <w:tcBorders>
              <w:top w:val="nil"/>
              <w:left w:val="nil"/>
              <w:bottom w:val="nil"/>
              <w:right w:val="nil"/>
            </w:tcBorders>
            <w:tcMar>
              <w:left w:w="58" w:type="dxa"/>
              <w:right w:w="58" w:type="dxa"/>
            </w:tcMar>
            <w:vAlign w:val="center"/>
          </w:tcPr>
          <w:p w14:paraId="6FB68297" w14:textId="77777777" w:rsidR="0054221A" w:rsidRPr="00CA68E6" w:rsidRDefault="0054221A" w:rsidP="0054221A">
            <w:pPr>
              <w:spacing w:after="0" w:line="240" w:lineRule="auto"/>
              <w:rPr>
                <w:rFonts w:cstheme="minorHAnsi"/>
                <w:color w:val="000000"/>
              </w:rPr>
            </w:pPr>
            <w:r w:rsidRPr="00CA68E6">
              <w:rPr>
                <w:rFonts w:cstheme="minorHAnsi"/>
                <w:color w:val="000000"/>
              </w:rPr>
              <w:t>ISAFPSAF60</w:t>
            </w:r>
          </w:p>
        </w:tc>
        <w:tc>
          <w:tcPr>
            <w:tcW w:w="0" w:type="auto"/>
            <w:tcBorders>
              <w:top w:val="nil"/>
              <w:left w:val="nil"/>
              <w:bottom w:val="nil"/>
              <w:right w:val="nil"/>
            </w:tcBorders>
            <w:tcMar>
              <w:left w:w="58" w:type="dxa"/>
              <w:right w:w="58" w:type="dxa"/>
            </w:tcMar>
          </w:tcPr>
          <w:p w14:paraId="47BCD716" w14:textId="77777777" w:rsidR="0054221A" w:rsidRDefault="0054221A" w:rsidP="0054221A">
            <w:pPr>
              <w:spacing w:after="0" w:line="240" w:lineRule="auto"/>
              <w:jc w:val="center"/>
              <w:rPr>
                <w:rFonts w:ascii="Calibri" w:hAnsi="Calibri"/>
                <w:color w:val="000000"/>
              </w:rPr>
            </w:pPr>
            <w:r>
              <w:rPr>
                <w:rFonts w:ascii="Calibri" w:hAnsi="Calibri"/>
                <w:color w:val="000000"/>
              </w:rPr>
              <w:t>1.284</w:t>
            </w:r>
          </w:p>
        </w:tc>
        <w:tc>
          <w:tcPr>
            <w:tcW w:w="0" w:type="auto"/>
            <w:tcBorders>
              <w:top w:val="nil"/>
              <w:left w:val="nil"/>
              <w:bottom w:val="nil"/>
              <w:right w:val="nil"/>
            </w:tcBorders>
            <w:tcMar>
              <w:left w:w="58" w:type="dxa"/>
              <w:right w:w="58" w:type="dxa"/>
            </w:tcMar>
          </w:tcPr>
          <w:p w14:paraId="32944720" w14:textId="77777777" w:rsidR="0054221A" w:rsidRDefault="0054221A" w:rsidP="0054221A">
            <w:pPr>
              <w:spacing w:after="0" w:line="240" w:lineRule="auto"/>
              <w:jc w:val="center"/>
              <w:rPr>
                <w:rFonts w:ascii="Calibri" w:hAnsi="Calibri"/>
                <w:color w:val="000000"/>
              </w:rPr>
            </w:pPr>
            <w:r>
              <w:rPr>
                <w:rFonts w:ascii="Calibri" w:hAnsi="Calibri"/>
                <w:color w:val="000000"/>
              </w:rPr>
              <w:t>1.447</w:t>
            </w:r>
          </w:p>
        </w:tc>
        <w:tc>
          <w:tcPr>
            <w:tcW w:w="0" w:type="auto"/>
            <w:tcBorders>
              <w:top w:val="nil"/>
              <w:left w:val="nil"/>
              <w:bottom w:val="nil"/>
              <w:right w:val="nil"/>
            </w:tcBorders>
            <w:tcMar>
              <w:left w:w="58" w:type="dxa"/>
              <w:right w:w="58" w:type="dxa"/>
            </w:tcMar>
          </w:tcPr>
          <w:p w14:paraId="7D79722F" w14:textId="77777777" w:rsidR="0054221A" w:rsidRDefault="0054221A" w:rsidP="0054221A">
            <w:pPr>
              <w:spacing w:after="0" w:line="240" w:lineRule="auto"/>
              <w:jc w:val="center"/>
              <w:rPr>
                <w:rFonts w:ascii="Calibri" w:hAnsi="Calibri"/>
                <w:color w:val="000000"/>
              </w:rPr>
            </w:pPr>
            <w:r>
              <w:rPr>
                <w:rFonts w:ascii="Calibri" w:hAnsi="Calibri"/>
                <w:color w:val="000000"/>
              </w:rPr>
              <w:t>0.403</w:t>
            </w:r>
          </w:p>
        </w:tc>
        <w:tc>
          <w:tcPr>
            <w:tcW w:w="0" w:type="auto"/>
            <w:tcBorders>
              <w:top w:val="nil"/>
              <w:left w:val="nil"/>
              <w:bottom w:val="nil"/>
              <w:right w:val="nil"/>
            </w:tcBorders>
            <w:tcMar>
              <w:left w:w="58" w:type="dxa"/>
              <w:right w:w="58" w:type="dxa"/>
            </w:tcMar>
            <w:vAlign w:val="center"/>
          </w:tcPr>
          <w:p w14:paraId="371E73EE" w14:textId="77777777" w:rsidR="0054221A" w:rsidRPr="00CA68E6" w:rsidRDefault="0054221A" w:rsidP="0054221A">
            <w:pPr>
              <w:spacing w:after="0" w:line="240" w:lineRule="auto"/>
              <w:rPr>
                <w:rFonts w:cstheme="minorHAnsi"/>
                <w:color w:val="000000"/>
              </w:rPr>
            </w:pPr>
            <w:r w:rsidRPr="00CA68E6">
              <w:rPr>
                <w:rFonts w:cstheme="minorHAnsi"/>
                <w:color w:val="000000"/>
              </w:rPr>
              <w:t>IENVINS107</w:t>
            </w:r>
          </w:p>
        </w:tc>
        <w:tc>
          <w:tcPr>
            <w:tcW w:w="0" w:type="auto"/>
            <w:tcBorders>
              <w:top w:val="nil"/>
              <w:left w:val="nil"/>
              <w:bottom w:val="nil"/>
              <w:right w:val="nil"/>
            </w:tcBorders>
            <w:tcMar>
              <w:left w:w="58" w:type="dxa"/>
              <w:right w:w="58" w:type="dxa"/>
            </w:tcMar>
          </w:tcPr>
          <w:p w14:paraId="265238DF" w14:textId="77777777" w:rsidR="0054221A" w:rsidRDefault="0054221A" w:rsidP="0054221A">
            <w:pPr>
              <w:spacing w:after="0" w:line="240" w:lineRule="auto"/>
              <w:jc w:val="center"/>
              <w:rPr>
                <w:rFonts w:ascii="Calibri" w:hAnsi="Calibri"/>
                <w:color w:val="000000"/>
              </w:rPr>
            </w:pPr>
            <w:r>
              <w:rPr>
                <w:rFonts w:ascii="Calibri" w:hAnsi="Calibri"/>
                <w:color w:val="000000"/>
              </w:rPr>
              <w:t>0.904</w:t>
            </w:r>
          </w:p>
        </w:tc>
        <w:tc>
          <w:tcPr>
            <w:tcW w:w="0" w:type="auto"/>
            <w:tcBorders>
              <w:top w:val="nil"/>
              <w:left w:val="nil"/>
              <w:bottom w:val="nil"/>
              <w:right w:val="nil"/>
            </w:tcBorders>
            <w:tcMar>
              <w:left w:w="58" w:type="dxa"/>
              <w:right w:w="58" w:type="dxa"/>
            </w:tcMar>
          </w:tcPr>
          <w:p w14:paraId="3B5C7A76" w14:textId="77777777" w:rsidR="0054221A" w:rsidRDefault="0054221A" w:rsidP="0054221A">
            <w:pPr>
              <w:spacing w:after="0" w:line="240" w:lineRule="auto"/>
              <w:jc w:val="center"/>
              <w:rPr>
                <w:rFonts w:ascii="Calibri" w:hAnsi="Calibri"/>
                <w:color w:val="000000"/>
              </w:rPr>
            </w:pPr>
            <w:r>
              <w:rPr>
                <w:rFonts w:ascii="Calibri" w:hAnsi="Calibri"/>
                <w:color w:val="000000"/>
              </w:rPr>
              <w:t>0.913</w:t>
            </w:r>
          </w:p>
        </w:tc>
        <w:tc>
          <w:tcPr>
            <w:tcW w:w="0" w:type="auto"/>
            <w:tcBorders>
              <w:top w:val="nil"/>
              <w:left w:val="nil"/>
              <w:bottom w:val="nil"/>
              <w:right w:val="nil"/>
            </w:tcBorders>
            <w:tcMar>
              <w:left w:w="58" w:type="dxa"/>
              <w:right w:w="58" w:type="dxa"/>
            </w:tcMar>
          </w:tcPr>
          <w:p w14:paraId="65D2C43A" w14:textId="77777777" w:rsidR="0054221A" w:rsidRDefault="0054221A" w:rsidP="0054221A">
            <w:pPr>
              <w:spacing w:after="0" w:line="240" w:lineRule="auto"/>
              <w:jc w:val="center"/>
              <w:rPr>
                <w:rFonts w:ascii="Calibri" w:hAnsi="Calibri"/>
                <w:color w:val="000000"/>
              </w:rPr>
            </w:pPr>
            <w:r>
              <w:rPr>
                <w:rFonts w:ascii="Calibri" w:hAnsi="Calibri"/>
                <w:color w:val="000000"/>
              </w:rPr>
              <w:t>0.625</w:t>
            </w:r>
          </w:p>
        </w:tc>
      </w:tr>
      <w:tr w:rsidR="0054221A" w:rsidRPr="00CA68E6" w14:paraId="3307151C" w14:textId="77777777" w:rsidTr="0054221A">
        <w:trPr>
          <w:trHeight w:val="255"/>
        </w:trPr>
        <w:tc>
          <w:tcPr>
            <w:tcW w:w="0" w:type="auto"/>
            <w:tcBorders>
              <w:top w:val="nil"/>
              <w:left w:val="nil"/>
              <w:bottom w:val="nil"/>
              <w:right w:val="nil"/>
            </w:tcBorders>
            <w:tcMar>
              <w:left w:w="58" w:type="dxa"/>
              <w:right w:w="58" w:type="dxa"/>
            </w:tcMar>
            <w:vAlign w:val="center"/>
          </w:tcPr>
          <w:p w14:paraId="6F60CEC9" w14:textId="77777777" w:rsidR="0054221A" w:rsidRPr="00CA68E6" w:rsidRDefault="0054221A" w:rsidP="0054221A">
            <w:pPr>
              <w:spacing w:after="0" w:line="240" w:lineRule="auto"/>
              <w:rPr>
                <w:rFonts w:cstheme="minorHAnsi"/>
                <w:color w:val="000000"/>
              </w:rPr>
            </w:pPr>
            <w:r w:rsidRPr="00CA68E6">
              <w:rPr>
                <w:rFonts w:cstheme="minorHAnsi"/>
                <w:color w:val="000000"/>
              </w:rPr>
              <w:t>IENGREL13</w:t>
            </w:r>
          </w:p>
        </w:tc>
        <w:tc>
          <w:tcPr>
            <w:tcW w:w="618" w:type="dxa"/>
            <w:tcBorders>
              <w:top w:val="nil"/>
              <w:left w:val="nil"/>
              <w:bottom w:val="nil"/>
              <w:right w:val="nil"/>
            </w:tcBorders>
            <w:tcMar>
              <w:left w:w="58" w:type="dxa"/>
              <w:right w:w="58" w:type="dxa"/>
            </w:tcMar>
          </w:tcPr>
          <w:p w14:paraId="6FE9EC4E" w14:textId="77777777" w:rsidR="0054221A" w:rsidRDefault="0054221A" w:rsidP="0054221A">
            <w:pPr>
              <w:spacing w:after="0" w:line="240" w:lineRule="auto"/>
              <w:jc w:val="center"/>
              <w:rPr>
                <w:rFonts w:ascii="Calibri" w:hAnsi="Calibri"/>
                <w:color w:val="000000"/>
              </w:rPr>
            </w:pPr>
            <w:r>
              <w:rPr>
                <w:rFonts w:ascii="Calibri" w:hAnsi="Calibri"/>
                <w:color w:val="000000"/>
              </w:rPr>
              <w:t>1.129</w:t>
            </w:r>
          </w:p>
        </w:tc>
        <w:tc>
          <w:tcPr>
            <w:tcW w:w="0" w:type="auto"/>
            <w:tcBorders>
              <w:top w:val="nil"/>
              <w:left w:val="nil"/>
              <w:bottom w:val="nil"/>
              <w:right w:val="nil"/>
            </w:tcBorders>
            <w:tcMar>
              <w:left w:w="58" w:type="dxa"/>
              <w:right w:w="58" w:type="dxa"/>
            </w:tcMar>
          </w:tcPr>
          <w:p w14:paraId="7C1B4CC4" w14:textId="77777777" w:rsidR="0054221A" w:rsidRDefault="0054221A" w:rsidP="0054221A">
            <w:pPr>
              <w:spacing w:after="0" w:line="240" w:lineRule="auto"/>
              <w:jc w:val="center"/>
              <w:rPr>
                <w:rFonts w:ascii="Calibri" w:hAnsi="Calibri"/>
                <w:color w:val="000000"/>
              </w:rPr>
            </w:pPr>
            <w:r>
              <w:rPr>
                <w:rFonts w:ascii="Calibri" w:hAnsi="Calibri"/>
                <w:color w:val="000000"/>
              </w:rPr>
              <w:t>1.174</w:t>
            </w:r>
          </w:p>
        </w:tc>
        <w:tc>
          <w:tcPr>
            <w:tcW w:w="0" w:type="auto"/>
            <w:tcBorders>
              <w:top w:val="nil"/>
              <w:left w:val="nil"/>
              <w:bottom w:val="nil"/>
              <w:right w:val="nil"/>
            </w:tcBorders>
            <w:tcMar>
              <w:left w:w="58" w:type="dxa"/>
              <w:right w:w="58" w:type="dxa"/>
            </w:tcMar>
          </w:tcPr>
          <w:p w14:paraId="3E5CF2B7" w14:textId="77777777" w:rsidR="0054221A" w:rsidRDefault="0054221A" w:rsidP="0054221A">
            <w:pPr>
              <w:spacing w:after="0" w:line="240" w:lineRule="auto"/>
              <w:jc w:val="center"/>
              <w:rPr>
                <w:rFonts w:ascii="Calibri" w:hAnsi="Calibri"/>
                <w:color w:val="000000"/>
              </w:rPr>
            </w:pPr>
            <w:r>
              <w:rPr>
                <w:rFonts w:ascii="Calibri" w:hAnsi="Calibri"/>
                <w:color w:val="000000"/>
              </w:rPr>
              <w:t>0.545</w:t>
            </w:r>
          </w:p>
        </w:tc>
        <w:tc>
          <w:tcPr>
            <w:tcW w:w="0" w:type="auto"/>
            <w:tcBorders>
              <w:top w:val="nil"/>
              <w:left w:val="nil"/>
              <w:bottom w:val="nil"/>
              <w:right w:val="nil"/>
            </w:tcBorders>
            <w:tcMar>
              <w:left w:w="58" w:type="dxa"/>
              <w:right w:w="58" w:type="dxa"/>
            </w:tcMar>
            <w:vAlign w:val="center"/>
          </w:tcPr>
          <w:p w14:paraId="0ED82588" w14:textId="77777777" w:rsidR="0054221A" w:rsidRPr="00CA68E6" w:rsidRDefault="0054221A" w:rsidP="0054221A">
            <w:pPr>
              <w:spacing w:after="0" w:line="240" w:lineRule="auto"/>
              <w:rPr>
                <w:rFonts w:cstheme="minorHAnsi"/>
                <w:color w:val="000000"/>
              </w:rPr>
            </w:pPr>
            <w:r w:rsidRPr="00CA68E6">
              <w:rPr>
                <w:rFonts w:cstheme="minorHAnsi"/>
                <w:color w:val="000000"/>
              </w:rPr>
              <w:t>ISAFPSAF61</w:t>
            </w:r>
          </w:p>
        </w:tc>
        <w:tc>
          <w:tcPr>
            <w:tcW w:w="0" w:type="auto"/>
            <w:tcBorders>
              <w:top w:val="nil"/>
              <w:left w:val="nil"/>
              <w:bottom w:val="nil"/>
              <w:right w:val="nil"/>
            </w:tcBorders>
            <w:tcMar>
              <w:left w:w="58" w:type="dxa"/>
              <w:right w:w="58" w:type="dxa"/>
            </w:tcMar>
          </w:tcPr>
          <w:p w14:paraId="15249E16" w14:textId="77777777" w:rsidR="0054221A" w:rsidRDefault="0054221A" w:rsidP="0054221A">
            <w:pPr>
              <w:spacing w:after="0" w:line="240" w:lineRule="auto"/>
              <w:jc w:val="center"/>
              <w:rPr>
                <w:rFonts w:ascii="Calibri" w:hAnsi="Calibri"/>
                <w:color w:val="000000"/>
              </w:rPr>
            </w:pPr>
            <w:r>
              <w:rPr>
                <w:rFonts w:ascii="Calibri" w:hAnsi="Calibri"/>
                <w:color w:val="000000"/>
              </w:rPr>
              <w:t>1.075</w:t>
            </w:r>
          </w:p>
        </w:tc>
        <w:tc>
          <w:tcPr>
            <w:tcW w:w="0" w:type="auto"/>
            <w:tcBorders>
              <w:top w:val="nil"/>
              <w:left w:val="nil"/>
              <w:bottom w:val="nil"/>
              <w:right w:val="nil"/>
            </w:tcBorders>
            <w:tcMar>
              <w:left w:w="58" w:type="dxa"/>
              <w:right w:w="58" w:type="dxa"/>
            </w:tcMar>
          </w:tcPr>
          <w:p w14:paraId="38D17700" w14:textId="77777777" w:rsidR="0054221A" w:rsidRDefault="0054221A" w:rsidP="0054221A">
            <w:pPr>
              <w:spacing w:after="0" w:line="240" w:lineRule="auto"/>
              <w:jc w:val="center"/>
              <w:rPr>
                <w:rFonts w:ascii="Calibri" w:hAnsi="Calibri"/>
                <w:color w:val="000000"/>
              </w:rPr>
            </w:pPr>
            <w:r>
              <w:rPr>
                <w:rFonts w:ascii="Calibri" w:hAnsi="Calibri"/>
                <w:color w:val="000000"/>
              </w:rPr>
              <w:t>1.112</w:t>
            </w:r>
          </w:p>
        </w:tc>
        <w:tc>
          <w:tcPr>
            <w:tcW w:w="0" w:type="auto"/>
            <w:tcBorders>
              <w:top w:val="nil"/>
              <w:left w:val="nil"/>
              <w:bottom w:val="nil"/>
              <w:right w:val="nil"/>
            </w:tcBorders>
            <w:tcMar>
              <w:left w:w="58" w:type="dxa"/>
              <w:right w:w="58" w:type="dxa"/>
            </w:tcMar>
          </w:tcPr>
          <w:p w14:paraId="56CF2001" w14:textId="77777777" w:rsidR="0054221A" w:rsidRDefault="0054221A" w:rsidP="0054221A">
            <w:pPr>
              <w:spacing w:after="0" w:line="240" w:lineRule="auto"/>
              <w:jc w:val="center"/>
              <w:rPr>
                <w:rFonts w:ascii="Calibri" w:hAnsi="Calibri"/>
                <w:color w:val="000000"/>
              </w:rPr>
            </w:pPr>
            <w:r>
              <w:rPr>
                <w:rFonts w:ascii="Calibri" w:hAnsi="Calibri"/>
                <w:color w:val="000000"/>
              </w:rPr>
              <w:t>0.486</w:t>
            </w:r>
          </w:p>
        </w:tc>
        <w:tc>
          <w:tcPr>
            <w:tcW w:w="0" w:type="auto"/>
            <w:tcBorders>
              <w:top w:val="nil"/>
              <w:left w:val="nil"/>
              <w:bottom w:val="nil"/>
              <w:right w:val="nil"/>
            </w:tcBorders>
            <w:tcMar>
              <w:left w:w="58" w:type="dxa"/>
              <w:right w:w="58" w:type="dxa"/>
            </w:tcMar>
            <w:vAlign w:val="center"/>
          </w:tcPr>
          <w:p w14:paraId="630B9A82" w14:textId="77777777" w:rsidR="0054221A" w:rsidRPr="00CA68E6" w:rsidRDefault="0054221A" w:rsidP="0054221A">
            <w:pPr>
              <w:spacing w:after="0" w:line="240" w:lineRule="auto"/>
              <w:rPr>
                <w:rFonts w:cstheme="minorHAnsi"/>
                <w:color w:val="000000"/>
              </w:rPr>
            </w:pPr>
            <w:r w:rsidRPr="00CA68E6">
              <w:rPr>
                <w:rFonts w:cstheme="minorHAnsi"/>
                <w:color w:val="000000"/>
              </w:rPr>
              <w:t>IENVINS108</w:t>
            </w:r>
          </w:p>
        </w:tc>
        <w:tc>
          <w:tcPr>
            <w:tcW w:w="0" w:type="auto"/>
            <w:tcBorders>
              <w:top w:val="nil"/>
              <w:left w:val="nil"/>
              <w:bottom w:val="nil"/>
              <w:right w:val="nil"/>
            </w:tcBorders>
            <w:tcMar>
              <w:left w:w="58" w:type="dxa"/>
              <w:right w:w="58" w:type="dxa"/>
            </w:tcMar>
          </w:tcPr>
          <w:p w14:paraId="4F334664" w14:textId="77777777" w:rsidR="0054221A" w:rsidRDefault="0054221A" w:rsidP="0054221A">
            <w:pPr>
              <w:spacing w:after="0" w:line="240" w:lineRule="auto"/>
              <w:jc w:val="center"/>
              <w:rPr>
                <w:rFonts w:ascii="Calibri" w:hAnsi="Calibri"/>
                <w:color w:val="000000"/>
              </w:rPr>
            </w:pPr>
            <w:r>
              <w:rPr>
                <w:rFonts w:ascii="Calibri" w:hAnsi="Calibri"/>
                <w:color w:val="000000"/>
              </w:rPr>
              <w:t>0.882</w:t>
            </w:r>
          </w:p>
        </w:tc>
        <w:tc>
          <w:tcPr>
            <w:tcW w:w="0" w:type="auto"/>
            <w:tcBorders>
              <w:top w:val="nil"/>
              <w:left w:val="nil"/>
              <w:bottom w:val="nil"/>
              <w:right w:val="nil"/>
            </w:tcBorders>
            <w:tcMar>
              <w:left w:w="58" w:type="dxa"/>
              <w:right w:w="58" w:type="dxa"/>
            </w:tcMar>
          </w:tcPr>
          <w:p w14:paraId="7D204A02" w14:textId="77777777" w:rsidR="0054221A" w:rsidRDefault="0054221A" w:rsidP="0054221A">
            <w:pPr>
              <w:spacing w:after="0" w:line="240" w:lineRule="auto"/>
              <w:jc w:val="center"/>
              <w:rPr>
                <w:rFonts w:ascii="Calibri" w:hAnsi="Calibri"/>
                <w:color w:val="000000"/>
              </w:rPr>
            </w:pPr>
            <w:r>
              <w:rPr>
                <w:rFonts w:ascii="Calibri" w:hAnsi="Calibri"/>
                <w:color w:val="000000"/>
              </w:rPr>
              <w:t>0.859</w:t>
            </w:r>
          </w:p>
        </w:tc>
        <w:tc>
          <w:tcPr>
            <w:tcW w:w="0" w:type="auto"/>
            <w:tcBorders>
              <w:top w:val="nil"/>
              <w:left w:val="nil"/>
              <w:bottom w:val="nil"/>
              <w:right w:val="nil"/>
            </w:tcBorders>
            <w:tcMar>
              <w:left w:w="58" w:type="dxa"/>
              <w:right w:w="58" w:type="dxa"/>
            </w:tcMar>
          </w:tcPr>
          <w:p w14:paraId="5AC42D34" w14:textId="77777777" w:rsidR="0054221A" w:rsidRDefault="0054221A" w:rsidP="0054221A">
            <w:pPr>
              <w:spacing w:after="0" w:line="240" w:lineRule="auto"/>
              <w:jc w:val="center"/>
              <w:rPr>
                <w:rFonts w:ascii="Calibri" w:hAnsi="Calibri"/>
                <w:color w:val="000000"/>
              </w:rPr>
            </w:pPr>
            <w:r>
              <w:rPr>
                <w:rFonts w:ascii="Calibri" w:hAnsi="Calibri"/>
                <w:color w:val="000000"/>
              </w:rPr>
              <w:t>0.625</w:t>
            </w:r>
          </w:p>
        </w:tc>
      </w:tr>
      <w:tr w:rsidR="0054221A" w:rsidRPr="00CA68E6" w14:paraId="3031B18B" w14:textId="77777777" w:rsidTr="0054221A">
        <w:trPr>
          <w:trHeight w:val="255"/>
        </w:trPr>
        <w:tc>
          <w:tcPr>
            <w:tcW w:w="0" w:type="auto"/>
            <w:tcBorders>
              <w:top w:val="nil"/>
              <w:left w:val="nil"/>
              <w:bottom w:val="nil"/>
              <w:right w:val="nil"/>
            </w:tcBorders>
            <w:tcMar>
              <w:left w:w="58" w:type="dxa"/>
              <w:right w:w="58" w:type="dxa"/>
            </w:tcMar>
            <w:vAlign w:val="center"/>
          </w:tcPr>
          <w:p w14:paraId="31C19842" w14:textId="77777777" w:rsidR="0054221A" w:rsidRPr="00CA68E6" w:rsidRDefault="0054221A" w:rsidP="0054221A">
            <w:pPr>
              <w:spacing w:after="0" w:line="240" w:lineRule="auto"/>
              <w:rPr>
                <w:rFonts w:cstheme="minorHAnsi"/>
                <w:color w:val="000000"/>
              </w:rPr>
            </w:pPr>
            <w:r w:rsidRPr="00CA68E6">
              <w:rPr>
                <w:rFonts w:cstheme="minorHAnsi"/>
                <w:color w:val="000000"/>
              </w:rPr>
              <w:t>IENGREL14</w:t>
            </w:r>
          </w:p>
        </w:tc>
        <w:tc>
          <w:tcPr>
            <w:tcW w:w="618" w:type="dxa"/>
            <w:tcBorders>
              <w:top w:val="nil"/>
              <w:left w:val="nil"/>
              <w:bottom w:val="nil"/>
              <w:right w:val="nil"/>
            </w:tcBorders>
            <w:tcMar>
              <w:left w:w="58" w:type="dxa"/>
              <w:right w:w="58" w:type="dxa"/>
            </w:tcMar>
          </w:tcPr>
          <w:p w14:paraId="6AFAE195" w14:textId="77777777" w:rsidR="0054221A" w:rsidRDefault="0054221A" w:rsidP="0054221A">
            <w:pPr>
              <w:spacing w:after="0" w:line="240" w:lineRule="auto"/>
              <w:jc w:val="center"/>
              <w:rPr>
                <w:rFonts w:ascii="Calibri" w:hAnsi="Calibri"/>
                <w:color w:val="000000"/>
              </w:rPr>
            </w:pPr>
            <w:r>
              <w:rPr>
                <w:rFonts w:ascii="Calibri" w:hAnsi="Calibri"/>
                <w:color w:val="000000"/>
              </w:rPr>
              <w:t>1.247</w:t>
            </w:r>
          </w:p>
        </w:tc>
        <w:tc>
          <w:tcPr>
            <w:tcW w:w="0" w:type="auto"/>
            <w:tcBorders>
              <w:top w:val="nil"/>
              <w:left w:val="nil"/>
              <w:bottom w:val="nil"/>
              <w:right w:val="nil"/>
            </w:tcBorders>
            <w:tcMar>
              <w:left w:w="58" w:type="dxa"/>
              <w:right w:w="58" w:type="dxa"/>
            </w:tcMar>
          </w:tcPr>
          <w:p w14:paraId="35AD0784" w14:textId="77777777" w:rsidR="0054221A" w:rsidRDefault="0054221A" w:rsidP="0054221A">
            <w:pPr>
              <w:spacing w:after="0" w:line="240" w:lineRule="auto"/>
              <w:jc w:val="center"/>
              <w:rPr>
                <w:rFonts w:ascii="Calibri" w:hAnsi="Calibri"/>
                <w:color w:val="000000"/>
              </w:rPr>
            </w:pPr>
            <w:r>
              <w:rPr>
                <w:rFonts w:ascii="Calibri" w:hAnsi="Calibri"/>
                <w:color w:val="000000"/>
              </w:rPr>
              <w:t>1.283</w:t>
            </w:r>
          </w:p>
        </w:tc>
        <w:tc>
          <w:tcPr>
            <w:tcW w:w="0" w:type="auto"/>
            <w:tcBorders>
              <w:top w:val="nil"/>
              <w:left w:val="nil"/>
              <w:bottom w:val="nil"/>
              <w:right w:val="nil"/>
            </w:tcBorders>
            <w:tcMar>
              <w:left w:w="58" w:type="dxa"/>
              <w:right w:w="58" w:type="dxa"/>
            </w:tcMar>
          </w:tcPr>
          <w:p w14:paraId="4A062C7E" w14:textId="77777777" w:rsidR="0054221A" w:rsidRDefault="0054221A" w:rsidP="0054221A">
            <w:pPr>
              <w:spacing w:after="0" w:line="240" w:lineRule="auto"/>
              <w:jc w:val="center"/>
              <w:rPr>
                <w:rFonts w:ascii="Calibri" w:hAnsi="Calibri"/>
                <w:color w:val="000000"/>
              </w:rPr>
            </w:pPr>
            <w:r>
              <w:rPr>
                <w:rFonts w:ascii="Calibri" w:hAnsi="Calibri"/>
                <w:color w:val="000000"/>
              </w:rPr>
              <w:t>0.538</w:t>
            </w:r>
          </w:p>
        </w:tc>
        <w:tc>
          <w:tcPr>
            <w:tcW w:w="0" w:type="auto"/>
            <w:tcBorders>
              <w:top w:val="nil"/>
              <w:left w:val="nil"/>
              <w:bottom w:val="nil"/>
              <w:right w:val="nil"/>
            </w:tcBorders>
            <w:tcMar>
              <w:left w:w="58" w:type="dxa"/>
              <w:right w:w="58" w:type="dxa"/>
            </w:tcMar>
            <w:vAlign w:val="center"/>
          </w:tcPr>
          <w:p w14:paraId="69E5B9EF" w14:textId="77777777" w:rsidR="0054221A" w:rsidRPr="00CA68E6" w:rsidRDefault="0054221A" w:rsidP="0054221A">
            <w:pPr>
              <w:spacing w:after="0" w:line="240" w:lineRule="auto"/>
              <w:rPr>
                <w:rFonts w:cstheme="minorHAnsi"/>
                <w:color w:val="000000"/>
              </w:rPr>
            </w:pPr>
            <w:r w:rsidRPr="00CA68E6">
              <w:rPr>
                <w:rFonts w:cstheme="minorHAnsi"/>
                <w:color w:val="000000"/>
              </w:rPr>
              <w:t>ISAFPSAF62</w:t>
            </w:r>
          </w:p>
        </w:tc>
        <w:tc>
          <w:tcPr>
            <w:tcW w:w="0" w:type="auto"/>
            <w:tcBorders>
              <w:top w:val="nil"/>
              <w:left w:val="nil"/>
              <w:bottom w:val="nil"/>
              <w:right w:val="nil"/>
            </w:tcBorders>
            <w:tcMar>
              <w:left w:w="58" w:type="dxa"/>
              <w:right w:w="58" w:type="dxa"/>
            </w:tcMar>
          </w:tcPr>
          <w:p w14:paraId="2D1AEFB3" w14:textId="77777777" w:rsidR="0054221A" w:rsidRDefault="0054221A" w:rsidP="0054221A">
            <w:pPr>
              <w:spacing w:after="0" w:line="240" w:lineRule="auto"/>
              <w:jc w:val="center"/>
              <w:rPr>
                <w:rFonts w:ascii="Calibri" w:hAnsi="Calibri"/>
                <w:color w:val="000000"/>
              </w:rPr>
            </w:pPr>
            <w:r>
              <w:rPr>
                <w:rFonts w:ascii="Calibri" w:hAnsi="Calibri"/>
                <w:color w:val="000000"/>
              </w:rPr>
              <w:t>1.060</w:t>
            </w:r>
          </w:p>
        </w:tc>
        <w:tc>
          <w:tcPr>
            <w:tcW w:w="0" w:type="auto"/>
            <w:tcBorders>
              <w:top w:val="nil"/>
              <w:left w:val="nil"/>
              <w:bottom w:val="nil"/>
              <w:right w:val="nil"/>
            </w:tcBorders>
            <w:tcMar>
              <w:left w:w="58" w:type="dxa"/>
              <w:right w:w="58" w:type="dxa"/>
            </w:tcMar>
          </w:tcPr>
          <w:p w14:paraId="7D6A72C0" w14:textId="77777777" w:rsidR="0054221A" w:rsidRDefault="0054221A" w:rsidP="0054221A">
            <w:pPr>
              <w:spacing w:after="0" w:line="240" w:lineRule="auto"/>
              <w:jc w:val="center"/>
              <w:rPr>
                <w:rFonts w:ascii="Calibri" w:hAnsi="Calibri"/>
                <w:color w:val="000000"/>
              </w:rPr>
            </w:pPr>
            <w:r>
              <w:rPr>
                <w:rFonts w:ascii="Calibri" w:hAnsi="Calibri"/>
                <w:color w:val="000000"/>
              </w:rPr>
              <w:t>1.097</w:t>
            </w:r>
          </w:p>
        </w:tc>
        <w:tc>
          <w:tcPr>
            <w:tcW w:w="0" w:type="auto"/>
            <w:tcBorders>
              <w:top w:val="nil"/>
              <w:left w:val="nil"/>
              <w:bottom w:val="nil"/>
              <w:right w:val="nil"/>
            </w:tcBorders>
            <w:tcMar>
              <w:left w:w="58" w:type="dxa"/>
              <w:right w:w="58" w:type="dxa"/>
            </w:tcMar>
          </w:tcPr>
          <w:p w14:paraId="77C12FF3" w14:textId="77777777" w:rsidR="0054221A" w:rsidRDefault="0054221A" w:rsidP="0054221A">
            <w:pPr>
              <w:spacing w:after="0" w:line="240" w:lineRule="auto"/>
              <w:jc w:val="center"/>
              <w:rPr>
                <w:rFonts w:ascii="Calibri" w:hAnsi="Calibri"/>
                <w:color w:val="000000"/>
              </w:rPr>
            </w:pPr>
            <w:r>
              <w:rPr>
                <w:rFonts w:ascii="Calibri" w:hAnsi="Calibri"/>
                <w:color w:val="000000"/>
              </w:rPr>
              <w:t>0.490</w:t>
            </w:r>
          </w:p>
        </w:tc>
        <w:tc>
          <w:tcPr>
            <w:tcW w:w="0" w:type="auto"/>
            <w:tcBorders>
              <w:top w:val="nil"/>
              <w:left w:val="nil"/>
              <w:bottom w:val="nil"/>
              <w:right w:val="nil"/>
            </w:tcBorders>
            <w:tcMar>
              <w:left w:w="58" w:type="dxa"/>
              <w:right w:w="58" w:type="dxa"/>
            </w:tcMar>
            <w:vAlign w:val="center"/>
          </w:tcPr>
          <w:p w14:paraId="49597563" w14:textId="77777777" w:rsidR="0054221A" w:rsidRPr="00CA68E6" w:rsidRDefault="0054221A" w:rsidP="0054221A">
            <w:pPr>
              <w:spacing w:after="0" w:line="240" w:lineRule="auto"/>
              <w:rPr>
                <w:rFonts w:cstheme="minorHAnsi"/>
                <w:color w:val="000000"/>
              </w:rPr>
            </w:pPr>
            <w:r w:rsidRPr="00CA68E6">
              <w:rPr>
                <w:rFonts w:cstheme="minorHAnsi"/>
                <w:color w:val="000000"/>
              </w:rPr>
              <w:t>IENVINS110</w:t>
            </w:r>
          </w:p>
        </w:tc>
        <w:tc>
          <w:tcPr>
            <w:tcW w:w="0" w:type="auto"/>
            <w:tcBorders>
              <w:top w:val="nil"/>
              <w:left w:val="nil"/>
              <w:bottom w:val="nil"/>
              <w:right w:val="nil"/>
            </w:tcBorders>
            <w:tcMar>
              <w:left w:w="58" w:type="dxa"/>
              <w:right w:w="58" w:type="dxa"/>
            </w:tcMar>
          </w:tcPr>
          <w:p w14:paraId="07F93767" w14:textId="77777777" w:rsidR="0054221A" w:rsidRDefault="0054221A" w:rsidP="0054221A">
            <w:pPr>
              <w:spacing w:after="0" w:line="240" w:lineRule="auto"/>
              <w:jc w:val="center"/>
              <w:rPr>
                <w:rFonts w:ascii="Calibri" w:hAnsi="Calibri"/>
                <w:color w:val="000000"/>
              </w:rPr>
            </w:pPr>
            <w:r>
              <w:rPr>
                <w:rFonts w:ascii="Calibri" w:hAnsi="Calibri"/>
                <w:color w:val="000000"/>
              </w:rPr>
              <w:t>1.041</w:t>
            </w:r>
          </w:p>
        </w:tc>
        <w:tc>
          <w:tcPr>
            <w:tcW w:w="0" w:type="auto"/>
            <w:tcBorders>
              <w:top w:val="nil"/>
              <w:left w:val="nil"/>
              <w:bottom w:val="nil"/>
              <w:right w:val="nil"/>
            </w:tcBorders>
            <w:tcMar>
              <w:left w:w="58" w:type="dxa"/>
              <w:right w:w="58" w:type="dxa"/>
            </w:tcMar>
          </w:tcPr>
          <w:p w14:paraId="7ECF1520" w14:textId="77777777" w:rsidR="0054221A" w:rsidRDefault="0054221A" w:rsidP="0054221A">
            <w:pPr>
              <w:spacing w:after="0" w:line="240" w:lineRule="auto"/>
              <w:jc w:val="center"/>
              <w:rPr>
                <w:rFonts w:ascii="Calibri" w:hAnsi="Calibri"/>
                <w:color w:val="000000"/>
              </w:rPr>
            </w:pPr>
            <w:r>
              <w:rPr>
                <w:rFonts w:ascii="Calibri" w:hAnsi="Calibri"/>
                <w:color w:val="000000"/>
              </w:rPr>
              <w:t>1.005</w:t>
            </w:r>
          </w:p>
        </w:tc>
        <w:tc>
          <w:tcPr>
            <w:tcW w:w="0" w:type="auto"/>
            <w:tcBorders>
              <w:top w:val="nil"/>
              <w:left w:val="nil"/>
              <w:bottom w:val="nil"/>
              <w:right w:val="nil"/>
            </w:tcBorders>
            <w:tcMar>
              <w:left w:w="58" w:type="dxa"/>
              <w:right w:w="58" w:type="dxa"/>
            </w:tcMar>
          </w:tcPr>
          <w:p w14:paraId="696A5AFE" w14:textId="77777777" w:rsidR="0054221A" w:rsidRDefault="0054221A" w:rsidP="0054221A">
            <w:pPr>
              <w:spacing w:after="0" w:line="240" w:lineRule="auto"/>
              <w:jc w:val="center"/>
              <w:rPr>
                <w:rFonts w:ascii="Calibri" w:hAnsi="Calibri"/>
                <w:color w:val="000000"/>
              </w:rPr>
            </w:pPr>
            <w:r>
              <w:rPr>
                <w:rFonts w:ascii="Calibri" w:hAnsi="Calibri"/>
                <w:color w:val="000000"/>
              </w:rPr>
              <w:t>0.555</w:t>
            </w:r>
          </w:p>
        </w:tc>
      </w:tr>
      <w:tr w:rsidR="0054221A" w:rsidRPr="00CA68E6" w14:paraId="36AAF719" w14:textId="77777777" w:rsidTr="0054221A">
        <w:trPr>
          <w:trHeight w:val="255"/>
        </w:trPr>
        <w:tc>
          <w:tcPr>
            <w:tcW w:w="0" w:type="auto"/>
            <w:tcBorders>
              <w:top w:val="nil"/>
              <w:left w:val="nil"/>
              <w:bottom w:val="nil"/>
              <w:right w:val="nil"/>
            </w:tcBorders>
            <w:tcMar>
              <w:left w:w="58" w:type="dxa"/>
              <w:right w:w="58" w:type="dxa"/>
            </w:tcMar>
            <w:vAlign w:val="center"/>
          </w:tcPr>
          <w:p w14:paraId="7D74F137" w14:textId="77777777" w:rsidR="0054221A" w:rsidRPr="00CA68E6" w:rsidRDefault="0054221A" w:rsidP="0054221A">
            <w:pPr>
              <w:spacing w:after="0" w:line="240" w:lineRule="auto"/>
              <w:rPr>
                <w:rFonts w:cstheme="minorHAnsi"/>
                <w:color w:val="000000"/>
              </w:rPr>
            </w:pPr>
            <w:r w:rsidRPr="00CA68E6">
              <w:rPr>
                <w:rFonts w:cstheme="minorHAnsi"/>
                <w:color w:val="000000"/>
              </w:rPr>
              <w:t>IENGREL15</w:t>
            </w:r>
          </w:p>
        </w:tc>
        <w:tc>
          <w:tcPr>
            <w:tcW w:w="618" w:type="dxa"/>
            <w:tcBorders>
              <w:top w:val="nil"/>
              <w:left w:val="nil"/>
              <w:bottom w:val="nil"/>
              <w:right w:val="nil"/>
            </w:tcBorders>
            <w:tcMar>
              <w:left w:w="58" w:type="dxa"/>
              <w:right w:w="58" w:type="dxa"/>
            </w:tcMar>
          </w:tcPr>
          <w:p w14:paraId="0A56D560" w14:textId="77777777" w:rsidR="0054221A" w:rsidRDefault="0054221A" w:rsidP="0054221A">
            <w:pPr>
              <w:spacing w:after="0" w:line="240" w:lineRule="auto"/>
              <w:jc w:val="center"/>
              <w:rPr>
                <w:rFonts w:ascii="Calibri" w:hAnsi="Calibri"/>
                <w:color w:val="000000"/>
              </w:rPr>
            </w:pPr>
            <w:r>
              <w:rPr>
                <w:rFonts w:ascii="Calibri" w:hAnsi="Calibri"/>
                <w:color w:val="000000"/>
              </w:rPr>
              <w:t>0.985</w:t>
            </w:r>
          </w:p>
        </w:tc>
        <w:tc>
          <w:tcPr>
            <w:tcW w:w="0" w:type="auto"/>
            <w:tcBorders>
              <w:top w:val="nil"/>
              <w:left w:val="nil"/>
              <w:bottom w:val="nil"/>
              <w:right w:val="nil"/>
            </w:tcBorders>
            <w:tcMar>
              <w:left w:w="58" w:type="dxa"/>
              <w:right w:w="58" w:type="dxa"/>
            </w:tcMar>
          </w:tcPr>
          <w:p w14:paraId="40448A3C" w14:textId="77777777" w:rsidR="0054221A" w:rsidRDefault="0054221A" w:rsidP="0054221A">
            <w:pPr>
              <w:spacing w:after="0" w:line="240" w:lineRule="auto"/>
              <w:jc w:val="center"/>
              <w:rPr>
                <w:rFonts w:ascii="Calibri" w:hAnsi="Calibri"/>
                <w:color w:val="000000"/>
              </w:rPr>
            </w:pPr>
            <w:r>
              <w:rPr>
                <w:rFonts w:ascii="Calibri" w:hAnsi="Calibri"/>
                <w:color w:val="000000"/>
              </w:rPr>
              <w:t>0.956</w:t>
            </w:r>
          </w:p>
        </w:tc>
        <w:tc>
          <w:tcPr>
            <w:tcW w:w="0" w:type="auto"/>
            <w:tcBorders>
              <w:top w:val="nil"/>
              <w:left w:val="nil"/>
              <w:bottom w:val="nil"/>
              <w:right w:val="nil"/>
            </w:tcBorders>
            <w:tcMar>
              <w:left w:w="58" w:type="dxa"/>
              <w:right w:w="58" w:type="dxa"/>
            </w:tcMar>
          </w:tcPr>
          <w:p w14:paraId="2077E8C7" w14:textId="77777777" w:rsidR="0054221A" w:rsidRDefault="0054221A" w:rsidP="0054221A">
            <w:pPr>
              <w:spacing w:after="0" w:line="240" w:lineRule="auto"/>
              <w:jc w:val="center"/>
              <w:rPr>
                <w:rFonts w:ascii="Calibri" w:hAnsi="Calibri"/>
                <w:color w:val="000000"/>
              </w:rPr>
            </w:pPr>
            <w:r>
              <w:rPr>
                <w:rFonts w:ascii="Calibri" w:hAnsi="Calibri"/>
                <w:color w:val="000000"/>
              </w:rPr>
              <w:t>0.596</w:t>
            </w:r>
          </w:p>
        </w:tc>
        <w:tc>
          <w:tcPr>
            <w:tcW w:w="0" w:type="auto"/>
            <w:tcBorders>
              <w:top w:val="nil"/>
              <w:left w:val="nil"/>
              <w:bottom w:val="nil"/>
              <w:right w:val="nil"/>
            </w:tcBorders>
            <w:tcMar>
              <w:left w:w="58" w:type="dxa"/>
              <w:right w:w="58" w:type="dxa"/>
            </w:tcMar>
            <w:vAlign w:val="center"/>
          </w:tcPr>
          <w:p w14:paraId="3329F0FC" w14:textId="77777777" w:rsidR="0054221A" w:rsidRPr="00CA68E6" w:rsidRDefault="0054221A" w:rsidP="0054221A">
            <w:pPr>
              <w:spacing w:after="0" w:line="240" w:lineRule="auto"/>
              <w:rPr>
                <w:rFonts w:cstheme="minorHAnsi"/>
                <w:color w:val="000000"/>
              </w:rPr>
            </w:pPr>
            <w:r w:rsidRPr="00CA68E6">
              <w:rPr>
                <w:rFonts w:cstheme="minorHAnsi"/>
                <w:color w:val="000000"/>
              </w:rPr>
              <w:t>ISAFPSAF63</w:t>
            </w:r>
          </w:p>
        </w:tc>
        <w:tc>
          <w:tcPr>
            <w:tcW w:w="0" w:type="auto"/>
            <w:tcBorders>
              <w:top w:val="nil"/>
              <w:left w:val="nil"/>
              <w:bottom w:val="nil"/>
              <w:right w:val="nil"/>
            </w:tcBorders>
            <w:tcMar>
              <w:left w:w="58" w:type="dxa"/>
              <w:right w:w="58" w:type="dxa"/>
            </w:tcMar>
          </w:tcPr>
          <w:p w14:paraId="6B0ED374" w14:textId="77777777" w:rsidR="0054221A" w:rsidRDefault="0054221A" w:rsidP="0054221A">
            <w:pPr>
              <w:spacing w:after="0" w:line="240" w:lineRule="auto"/>
              <w:jc w:val="center"/>
              <w:rPr>
                <w:rFonts w:ascii="Calibri" w:hAnsi="Calibri"/>
                <w:color w:val="000000"/>
              </w:rPr>
            </w:pPr>
            <w:r>
              <w:rPr>
                <w:rFonts w:ascii="Calibri" w:hAnsi="Calibri"/>
                <w:color w:val="000000"/>
              </w:rPr>
              <w:t>0.932</w:t>
            </w:r>
          </w:p>
        </w:tc>
        <w:tc>
          <w:tcPr>
            <w:tcW w:w="0" w:type="auto"/>
            <w:tcBorders>
              <w:top w:val="nil"/>
              <w:left w:val="nil"/>
              <w:bottom w:val="nil"/>
              <w:right w:val="nil"/>
            </w:tcBorders>
            <w:tcMar>
              <w:left w:w="58" w:type="dxa"/>
              <w:right w:w="58" w:type="dxa"/>
            </w:tcMar>
          </w:tcPr>
          <w:p w14:paraId="32D2F62A" w14:textId="77777777" w:rsidR="0054221A" w:rsidRDefault="0054221A" w:rsidP="0054221A">
            <w:pPr>
              <w:spacing w:after="0" w:line="240" w:lineRule="auto"/>
              <w:jc w:val="center"/>
              <w:rPr>
                <w:rFonts w:ascii="Calibri" w:hAnsi="Calibri"/>
                <w:color w:val="000000"/>
              </w:rPr>
            </w:pPr>
            <w:r>
              <w:rPr>
                <w:rFonts w:ascii="Calibri" w:hAnsi="Calibri"/>
                <w:color w:val="000000"/>
              </w:rPr>
              <w:t>0.929</w:t>
            </w:r>
          </w:p>
        </w:tc>
        <w:tc>
          <w:tcPr>
            <w:tcW w:w="0" w:type="auto"/>
            <w:tcBorders>
              <w:top w:val="nil"/>
              <w:left w:val="nil"/>
              <w:bottom w:val="nil"/>
              <w:right w:val="nil"/>
            </w:tcBorders>
            <w:tcMar>
              <w:left w:w="58" w:type="dxa"/>
              <w:right w:w="58" w:type="dxa"/>
            </w:tcMar>
          </w:tcPr>
          <w:p w14:paraId="623A67D2" w14:textId="77777777" w:rsidR="0054221A" w:rsidRDefault="0054221A" w:rsidP="0054221A">
            <w:pPr>
              <w:spacing w:after="0" w:line="240" w:lineRule="auto"/>
              <w:jc w:val="center"/>
              <w:rPr>
                <w:rFonts w:ascii="Calibri" w:hAnsi="Calibri"/>
                <w:color w:val="000000"/>
              </w:rPr>
            </w:pPr>
            <w:r>
              <w:rPr>
                <w:rFonts w:ascii="Calibri" w:hAnsi="Calibri"/>
                <w:color w:val="000000"/>
              </w:rPr>
              <w:t>0.565</w:t>
            </w:r>
          </w:p>
        </w:tc>
        <w:tc>
          <w:tcPr>
            <w:tcW w:w="0" w:type="auto"/>
            <w:tcBorders>
              <w:top w:val="nil"/>
              <w:left w:val="nil"/>
              <w:bottom w:val="nil"/>
              <w:right w:val="nil"/>
            </w:tcBorders>
            <w:tcMar>
              <w:left w:w="58" w:type="dxa"/>
              <w:right w:w="58" w:type="dxa"/>
            </w:tcMar>
            <w:vAlign w:val="center"/>
          </w:tcPr>
          <w:p w14:paraId="75ADD6D3" w14:textId="77777777" w:rsidR="0054221A" w:rsidRPr="00CA68E6" w:rsidRDefault="0054221A" w:rsidP="0054221A">
            <w:pPr>
              <w:spacing w:after="0" w:line="240" w:lineRule="auto"/>
              <w:rPr>
                <w:rFonts w:cstheme="minorHAnsi"/>
                <w:color w:val="000000"/>
              </w:rPr>
            </w:pPr>
            <w:r w:rsidRPr="00CA68E6">
              <w:rPr>
                <w:rFonts w:cstheme="minorHAnsi"/>
                <w:color w:val="000000"/>
              </w:rPr>
              <w:t>IENVINS112</w:t>
            </w:r>
          </w:p>
        </w:tc>
        <w:tc>
          <w:tcPr>
            <w:tcW w:w="0" w:type="auto"/>
            <w:tcBorders>
              <w:top w:val="nil"/>
              <w:left w:val="nil"/>
              <w:bottom w:val="nil"/>
              <w:right w:val="nil"/>
            </w:tcBorders>
            <w:tcMar>
              <w:left w:w="58" w:type="dxa"/>
              <w:right w:w="58" w:type="dxa"/>
            </w:tcMar>
          </w:tcPr>
          <w:p w14:paraId="2917604E" w14:textId="77777777" w:rsidR="0054221A" w:rsidRDefault="0054221A" w:rsidP="0054221A">
            <w:pPr>
              <w:spacing w:after="0" w:line="240" w:lineRule="auto"/>
              <w:jc w:val="center"/>
              <w:rPr>
                <w:rFonts w:ascii="Calibri" w:hAnsi="Calibri"/>
                <w:color w:val="000000"/>
              </w:rPr>
            </w:pPr>
            <w:r>
              <w:rPr>
                <w:rFonts w:ascii="Calibri" w:hAnsi="Calibri"/>
                <w:color w:val="000000"/>
              </w:rPr>
              <w:t>1.305</w:t>
            </w:r>
          </w:p>
        </w:tc>
        <w:tc>
          <w:tcPr>
            <w:tcW w:w="0" w:type="auto"/>
            <w:tcBorders>
              <w:top w:val="nil"/>
              <w:left w:val="nil"/>
              <w:bottom w:val="nil"/>
              <w:right w:val="nil"/>
            </w:tcBorders>
            <w:tcMar>
              <w:left w:w="58" w:type="dxa"/>
              <w:right w:w="58" w:type="dxa"/>
            </w:tcMar>
          </w:tcPr>
          <w:p w14:paraId="00D6495C" w14:textId="77777777" w:rsidR="0054221A" w:rsidRDefault="0054221A" w:rsidP="0054221A">
            <w:pPr>
              <w:spacing w:after="0" w:line="240" w:lineRule="auto"/>
              <w:jc w:val="center"/>
              <w:rPr>
                <w:rFonts w:ascii="Calibri" w:hAnsi="Calibri"/>
                <w:color w:val="000000"/>
              </w:rPr>
            </w:pPr>
            <w:r>
              <w:rPr>
                <w:rFonts w:ascii="Calibri" w:hAnsi="Calibri"/>
                <w:color w:val="000000"/>
              </w:rPr>
              <w:t>1.363</w:t>
            </w:r>
          </w:p>
        </w:tc>
        <w:tc>
          <w:tcPr>
            <w:tcW w:w="0" w:type="auto"/>
            <w:tcBorders>
              <w:top w:val="nil"/>
              <w:left w:val="nil"/>
              <w:bottom w:val="nil"/>
              <w:right w:val="nil"/>
            </w:tcBorders>
            <w:tcMar>
              <w:left w:w="58" w:type="dxa"/>
              <w:right w:w="58" w:type="dxa"/>
            </w:tcMar>
          </w:tcPr>
          <w:p w14:paraId="37C90AAA" w14:textId="77777777" w:rsidR="0054221A" w:rsidRDefault="0054221A" w:rsidP="0054221A">
            <w:pPr>
              <w:spacing w:after="0" w:line="240" w:lineRule="auto"/>
              <w:jc w:val="center"/>
              <w:rPr>
                <w:rFonts w:ascii="Calibri" w:hAnsi="Calibri"/>
                <w:color w:val="000000"/>
              </w:rPr>
            </w:pPr>
            <w:r>
              <w:rPr>
                <w:rFonts w:ascii="Calibri" w:hAnsi="Calibri"/>
                <w:color w:val="000000"/>
              </w:rPr>
              <w:t>0.412</w:t>
            </w:r>
          </w:p>
        </w:tc>
      </w:tr>
      <w:tr w:rsidR="0054221A" w:rsidRPr="00CA68E6" w14:paraId="0358D7C8" w14:textId="77777777" w:rsidTr="0054221A">
        <w:trPr>
          <w:trHeight w:val="255"/>
        </w:trPr>
        <w:tc>
          <w:tcPr>
            <w:tcW w:w="0" w:type="auto"/>
            <w:tcBorders>
              <w:top w:val="nil"/>
              <w:left w:val="nil"/>
              <w:bottom w:val="nil"/>
              <w:right w:val="nil"/>
            </w:tcBorders>
            <w:tcMar>
              <w:left w:w="58" w:type="dxa"/>
              <w:right w:w="58" w:type="dxa"/>
            </w:tcMar>
            <w:vAlign w:val="center"/>
          </w:tcPr>
          <w:p w14:paraId="57D64921" w14:textId="77777777" w:rsidR="0054221A" w:rsidRPr="00CA68E6" w:rsidRDefault="0054221A" w:rsidP="0054221A">
            <w:pPr>
              <w:spacing w:after="0" w:line="240" w:lineRule="auto"/>
              <w:rPr>
                <w:rFonts w:cstheme="minorHAnsi"/>
                <w:color w:val="000000"/>
              </w:rPr>
            </w:pPr>
            <w:r w:rsidRPr="00CA68E6">
              <w:rPr>
                <w:rFonts w:cstheme="minorHAnsi"/>
                <w:color w:val="000000"/>
              </w:rPr>
              <w:t>IENGPAR29</w:t>
            </w:r>
          </w:p>
        </w:tc>
        <w:tc>
          <w:tcPr>
            <w:tcW w:w="618" w:type="dxa"/>
            <w:tcBorders>
              <w:top w:val="nil"/>
              <w:left w:val="nil"/>
              <w:bottom w:val="nil"/>
              <w:right w:val="nil"/>
            </w:tcBorders>
            <w:tcMar>
              <w:left w:w="58" w:type="dxa"/>
              <w:right w:w="58" w:type="dxa"/>
            </w:tcMar>
          </w:tcPr>
          <w:p w14:paraId="52C06907" w14:textId="77777777" w:rsidR="0054221A" w:rsidRDefault="0054221A" w:rsidP="0054221A">
            <w:pPr>
              <w:spacing w:after="0" w:line="240" w:lineRule="auto"/>
              <w:jc w:val="center"/>
              <w:rPr>
                <w:rFonts w:ascii="Calibri" w:hAnsi="Calibri"/>
                <w:color w:val="000000"/>
              </w:rPr>
            </w:pPr>
            <w:r>
              <w:rPr>
                <w:rFonts w:ascii="Calibri" w:hAnsi="Calibri"/>
                <w:color w:val="000000"/>
              </w:rPr>
              <w:t>0.976</w:t>
            </w:r>
          </w:p>
        </w:tc>
        <w:tc>
          <w:tcPr>
            <w:tcW w:w="0" w:type="auto"/>
            <w:tcBorders>
              <w:top w:val="nil"/>
              <w:left w:val="nil"/>
              <w:bottom w:val="nil"/>
              <w:right w:val="nil"/>
            </w:tcBorders>
            <w:tcMar>
              <w:left w:w="58" w:type="dxa"/>
              <w:right w:w="58" w:type="dxa"/>
            </w:tcMar>
          </w:tcPr>
          <w:p w14:paraId="3A8A1CEA" w14:textId="77777777" w:rsidR="0054221A" w:rsidRDefault="0054221A" w:rsidP="0054221A">
            <w:pPr>
              <w:spacing w:after="0" w:line="240" w:lineRule="auto"/>
              <w:jc w:val="center"/>
              <w:rPr>
                <w:rFonts w:ascii="Calibri" w:hAnsi="Calibri"/>
                <w:color w:val="000000"/>
              </w:rPr>
            </w:pPr>
            <w:r>
              <w:rPr>
                <w:rFonts w:ascii="Calibri" w:hAnsi="Calibri"/>
                <w:color w:val="000000"/>
              </w:rPr>
              <w:t>0.977</w:t>
            </w:r>
          </w:p>
        </w:tc>
        <w:tc>
          <w:tcPr>
            <w:tcW w:w="0" w:type="auto"/>
            <w:tcBorders>
              <w:top w:val="nil"/>
              <w:left w:val="nil"/>
              <w:bottom w:val="nil"/>
              <w:right w:val="nil"/>
            </w:tcBorders>
            <w:tcMar>
              <w:left w:w="58" w:type="dxa"/>
              <w:right w:w="58" w:type="dxa"/>
            </w:tcMar>
          </w:tcPr>
          <w:p w14:paraId="5F842202" w14:textId="77777777" w:rsidR="0054221A" w:rsidRDefault="0054221A" w:rsidP="0054221A">
            <w:pPr>
              <w:spacing w:after="0" w:line="240" w:lineRule="auto"/>
              <w:jc w:val="center"/>
              <w:rPr>
                <w:rFonts w:ascii="Calibri" w:hAnsi="Calibri"/>
                <w:color w:val="000000"/>
              </w:rPr>
            </w:pPr>
            <w:r>
              <w:rPr>
                <w:rFonts w:ascii="Calibri" w:hAnsi="Calibri"/>
                <w:color w:val="000000"/>
              </w:rPr>
              <w:t>0.656</w:t>
            </w:r>
          </w:p>
        </w:tc>
        <w:tc>
          <w:tcPr>
            <w:tcW w:w="0" w:type="auto"/>
            <w:tcBorders>
              <w:top w:val="nil"/>
              <w:left w:val="nil"/>
              <w:bottom w:val="nil"/>
              <w:right w:val="nil"/>
            </w:tcBorders>
            <w:tcMar>
              <w:left w:w="58" w:type="dxa"/>
              <w:right w:w="58" w:type="dxa"/>
            </w:tcMar>
            <w:vAlign w:val="center"/>
          </w:tcPr>
          <w:p w14:paraId="6B19A13B" w14:textId="77777777" w:rsidR="0054221A" w:rsidRPr="00CA68E6" w:rsidRDefault="0054221A" w:rsidP="0054221A">
            <w:pPr>
              <w:spacing w:after="0" w:line="240" w:lineRule="auto"/>
              <w:rPr>
                <w:rFonts w:cstheme="minorHAnsi"/>
                <w:color w:val="000000"/>
              </w:rPr>
            </w:pPr>
            <w:r w:rsidRPr="00CA68E6">
              <w:rPr>
                <w:rFonts w:cstheme="minorHAnsi"/>
                <w:color w:val="000000"/>
              </w:rPr>
              <w:t>ISAFPSAF64</w:t>
            </w:r>
          </w:p>
        </w:tc>
        <w:tc>
          <w:tcPr>
            <w:tcW w:w="0" w:type="auto"/>
            <w:tcBorders>
              <w:top w:val="nil"/>
              <w:left w:val="nil"/>
              <w:bottom w:val="nil"/>
              <w:right w:val="nil"/>
            </w:tcBorders>
            <w:tcMar>
              <w:left w:w="58" w:type="dxa"/>
              <w:right w:w="58" w:type="dxa"/>
            </w:tcMar>
          </w:tcPr>
          <w:p w14:paraId="514B53F6" w14:textId="77777777" w:rsidR="0054221A" w:rsidRDefault="0054221A" w:rsidP="0054221A">
            <w:pPr>
              <w:spacing w:after="0" w:line="240" w:lineRule="auto"/>
              <w:jc w:val="center"/>
              <w:rPr>
                <w:rFonts w:ascii="Calibri" w:hAnsi="Calibri"/>
                <w:color w:val="000000"/>
              </w:rPr>
            </w:pPr>
            <w:r>
              <w:rPr>
                <w:rFonts w:ascii="Calibri" w:hAnsi="Calibri"/>
                <w:color w:val="000000"/>
              </w:rPr>
              <w:t>0.845</w:t>
            </w:r>
          </w:p>
        </w:tc>
        <w:tc>
          <w:tcPr>
            <w:tcW w:w="0" w:type="auto"/>
            <w:tcBorders>
              <w:top w:val="nil"/>
              <w:left w:val="nil"/>
              <w:bottom w:val="nil"/>
              <w:right w:val="nil"/>
            </w:tcBorders>
            <w:tcMar>
              <w:left w:w="58" w:type="dxa"/>
              <w:right w:w="58" w:type="dxa"/>
            </w:tcMar>
          </w:tcPr>
          <w:p w14:paraId="51E0E433" w14:textId="77777777" w:rsidR="0054221A" w:rsidRDefault="0054221A" w:rsidP="0054221A">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nil"/>
              <w:right w:val="nil"/>
            </w:tcBorders>
            <w:tcMar>
              <w:left w:w="58" w:type="dxa"/>
              <w:right w:w="58" w:type="dxa"/>
            </w:tcMar>
          </w:tcPr>
          <w:p w14:paraId="3B9F5E95" w14:textId="77777777" w:rsidR="0054221A" w:rsidRDefault="0054221A" w:rsidP="0054221A">
            <w:pPr>
              <w:spacing w:after="0" w:line="240" w:lineRule="auto"/>
              <w:jc w:val="center"/>
              <w:rPr>
                <w:rFonts w:ascii="Calibri" w:hAnsi="Calibri"/>
                <w:color w:val="000000"/>
              </w:rPr>
            </w:pPr>
            <w:r>
              <w:rPr>
                <w:rFonts w:ascii="Calibri" w:hAnsi="Calibri"/>
                <w:color w:val="000000"/>
              </w:rPr>
              <w:t>0.590</w:t>
            </w:r>
          </w:p>
        </w:tc>
        <w:tc>
          <w:tcPr>
            <w:tcW w:w="0" w:type="auto"/>
            <w:tcBorders>
              <w:top w:val="nil"/>
              <w:left w:val="nil"/>
              <w:bottom w:val="nil"/>
              <w:right w:val="nil"/>
            </w:tcBorders>
            <w:tcMar>
              <w:left w:w="58" w:type="dxa"/>
              <w:right w:w="58" w:type="dxa"/>
            </w:tcMar>
            <w:vAlign w:val="center"/>
          </w:tcPr>
          <w:p w14:paraId="6BFC3CBD" w14:textId="77777777" w:rsidR="0054221A" w:rsidRPr="00CA68E6" w:rsidRDefault="0054221A" w:rsidP="0054221A">
            <w:pPr>
              <w:spacing w:after="0" w:line="240" w:lineRule="auto"/>
              <w:rPr>
                <w:rFonts w:cstheme="minorHAnsi"/>
                <w:color w:val="000000"/>
              </w:rPr>
            </w:pPr>
            <w:r w:rsidRPr="00CA68E6">
              <w:rPr>
                <w:rFonts w:cstheme="minorHAnsi"/>
                <w:color w:val="000000"/>
              </w:rPr>
              <w:t>IENVINS114</w:t>
            </w:r>
          </w:p>
        </w:tc>
        <w:tc>
          <w:tcPr>
            <w:tcW w:w="0" w:type="auto"/>
            <w:tcBorders>
              <w:top w:val="nil"/>
              <w:left w:val="nil"/>
              <w:bottom w:val="nil"/>
              <w:right w:val="nil"/>
            </w:tcBorders>
            <w:tcMar>
              <w:left w:w="58" w:type="dxa"/>
              <w:right w:w="58" w:type="dxa"/>
            </w:tcMar>
          </w:tcPr>
          <w:p w14:paraId="46B30ADB" w14:textId="77777777" w:rsidR="0054221A" w:rsidRDefault="0054221A" w:rsidP="0054221A">
            <w:pPr>
              <w:spacing w:after="0" w:line="240" w:lineRule="auto"/>
              <w:jc w:val="center"/>
              <w:rPr>
                <w:rFonts w:ascii="Calibri" w:hAnsi="Calibri"/>
                <w:color w:val="000000"/>
              </w:rPr>
            </w:pPr>
            <w:r>
              <w:rPr>
                <w:rFonts w:ascii="Calibri" w:hAnsi="Calibri"/>
                <w:color w:val="000000"/>
              </w:rPr>
              <w:t>1.007</w:t>
            </w:r>
          </w:p>
        </w:tc>
        <w:tc>
          <w:tcPr>
            <w:tcW w:w="0" w:type="auto"/>
            <w:tcBorders>
              <w:top w:val="nil"/>
              <w:left w:val="nil"/>
              <w:bottom w:val="nil"/>
              <w:right w:val="nil"/>
            </w:tcBorders>
            <w:tcMar>
              <w:left w:w="58" w:type="dxa"/>
              <w:right w:w="58" w:type="dxa"/>
            </w:tcMar>
          </w:tcPr>
          <w:p w14:paraId="5DB4587C" w14:textId="77777777" w:rsidR="0054221A" w:rsidRDefault="0054221A" w:rsidP="0054221A">
            <w:pPr>
              <w:spacing w:after="0" w:line="240" w:lineRule="auto"/>
              <w:jc w:val="center"/>
              <w:rPr>
                <w:rFonts w:ascii="Calibri" w:hAnsi="Calibri"/>
                <w:color w:val="000000"/>
              </w:rPr>
            </w:pPr>
            <w:r>
              <w:rPr>
                <w:rFonts w:ascii="Calibri" w:hAnsi="Calibri"/>
                <w:color w:val="000000"/>
              </w:rPr>
              <w:t>1.028</w:t>
            </w:r>
          </w:p>
        </w:tc>
        <w:tc>
          <w:tcPr>
            <w:tcW w:w="0" w:type="auto"/>
            <w:tcBorders>
              <w:top w:val="nil"/>
              <w:left w:val="nil"/>
              <w:bottom w:val="nil"/>
              <w:right w:val="nil"/>
            </w:tcBorders>
            <w:tcMar>
              <w:left w:w="58" w:type="dxa"/>
              <w:right w:w="58" w:type="dxa"/>
            </w:tcMar>
          </w:tcPr>
          <w:p w14:paraId="6AB38096" w14:textId="77777777" w:rsidR="0054221A" w:rsidRDefault="0054221A" w:rsidP="0054221A">
            <w:pPr>
              <w:spacing w:after="0" w:line="240" w:lineRule="auto"/>
              <w:jc w:val="center"/>
              <w:rPr>
                <w:rFonts w:ascii="Calibri" w:hAnsi="Calibri"/>
                <w:color w:val="000000"/>
              </w:rPr>
            </w:pPr>
            <w:r>
              <w:rPr>
                <w:rFonts w:ascii="Calibri" w:hAnsi="Calibri"/>
                <w:color w:val="000000"/>
              </w:rPr>
              <w:t>0.542</w:t>
            </w:r>
          </w:p>
        </w:tc>
      </w:tr>
      <w:tr w:rsidR="0054221A" w:rsidRPr="00CA68E6" w14:paraId="29C9D0EE" w14:textId="77777777" w:rsidTr="0054221A">
        <w:trPr>
          <w:trHeight w:val="255"/>
        </w:trPr>
        <w:tc>
          <w:tcPr>
            <w:tcW w:w="0" w:type="auto"/>
            <w:tcBorders>
              <w:top w:val="nil"/>
              <w:left w:val="nil"/>
              <w:bottom w:val="nil"/>
              <w:right w:val="nil"/>
            </w:tcBorders>
            <w:tcMar>
              <w:left w:w="58" w:type="dxa"/>
              <w:right w:w="58" w:type="dxa"/>
            </w:tcMar>
            <w:vAlign w:val="center"/>
          </w:tcPr>
          <w:p w14:paraId="025ACC9B" w14:textId="77777777" w:rsidR="0054221A" w:rsidRPr="00CA68E6" w:rsidRDefault="0054221A" w:rsidP="0054221A">
            <w:pPr>
              <w:spacing w:after="0" w:line="240" w:lineRule="auto"/>
              <w:rPr>
                <w:rFonts w:cstheme="minorHAnsi"/>
                <w:color w:val="000000"/>
              </w:rPr>
            </w:pPr>
            <w:r w:rsidRPr="00CA68E6">
              <w:rPr>
                <w:rFonts w:cstheme="minorHAnsi"/>
                <w:color w:val="000000"/>
              </w:rPr>
              <w:t>IENGPAR31</w:t>
            </w:r>
          </w:p>
        </w:tc>
        <w:tc>
          <w:tcPr>
            <w:tcW w:w="618" w:type="dxa"/>
            <w:tcBorders>
              <w:top w:val="nil"/>
              <w:left w:val="nil"/>
              <w:bottom w:val="nil"/>
              <w:right w:val="nil"/>
            </w:tcBorders>
            <w:tcMar>
              <w:left w:w="58" w:type="dxa"/>
              <w:right w:w="58" w:type="dxa"/>
            </w:tcMar>
          </w:tcPr>
          <w:p w14:paraId="70680B94" w14:textId="77777777" w:rsidR="0054221A" w:rsidRDefault="0054221A" w:rsidP="0054221A">
            <w:pPr>
              <w:spacing w:after="0" w:line="240" w:lineRule="auto"/>
              <w:jc w:val="center"/>
              <w:rPr>
                <w:rFonts w:ascii="Calibri" w:hAnsi="Calibri"/>
                <w:color w:val="000000"/>
              </w:rPr>
            </w:pPr>
            <w:r>
              <w:rPr>
                <w:rFonts w:ascii="Calibri" w:hAnsi="Calibri"/>
                <w:color w:val="000000"/>
              </w:rPr>
              <w:t>0.895</w:t>
            </w:r>
          </w:p>
        </w:tc>
        <w:tc>
          <w:tcPr>
            <w:tcW w:w="0" w:type="auto"/>
            <w:tcBorders>
              <w:top w:val="nil"/>
              <w:left w:val="nil"/>
              <w:bottom w:val="nil"/>
              <w:right w:val="nil"/>
            </w:tcBorders>
            <w:tcMar>
              <w:left w:w="58" w:type="dxa"/>
              <w:right w:w="58" w:type="dxa"/>
            </w:tcMar>
          </w:tcPr>
          <w:p w14:paraId="62913297" w14:textId="77777777" w:rsidR="0054221A" w:rsidRDefault="0054221A" w:rsidP="0054221A">
            <w:pPr>
              <w:spacing w:after="0" w:line="240" w:lineRule="auto"/>
              <w:jc w:val="center"/>
              <w:rPr>
                <w:rFonts w:ascii="Calibri" w:hAnsi="Calibri"/>
                <w:color w:val="000000"/>
              </w:rPr>
            </w:pPr>
            <w:r>
              <w:rPr>
                <w:rFonts w:ascii="Calibri" w:hAnsi="Calibri"/>
                <w:color w:val="000000"/>
              </w:rPr>
              <w:t>0.882</w:t>
            </w:r>
          </w:p>
        </w:tc>
        <w:tc>
          <w:tcPr>
            <w:tcW w:w="0" w:type="auto"/>
            <w:tcBorders>
              <w:top w:val="nil"/>
              <w:left w:val="nil"/>
              <w:bottom w:val="nil"/>
              <w:right w:val="nil"/>
            </w:tcBorders>
            <w:tcMar>
              <w:left w:w="58" w:type="dxa"/>
              <w:right w:w="58" w:type="dxa"/>
            </w:tcMar>
          </w:tcPr>
          <w:p w14:paraId="774EA524" w14:textId="77777777" w:rsidR="0054221A" w:rsidRDefault="0054221A" w:rsidP="0054221A">
            <w:pPr>
              <w:spacing w:after="0" w:line="240" w:lineRule="auto"/>
              <w:jc w:val="center"/>
              <w:rPr>
                <w:rFonts w:ascii="Calibri" w:hAnsi="Calibri"/>
                <w:color w:val="000000"/>
              </w:rPr>
            </w:pPr>
            <w:r>
              <w:rPr>
                <w:rFonts w:ascii="Calibri" w:hAnsi="Calibri"/>
                <w:color w:val="000000"/>
              </w:rPr>
              <w:t>0.699</w:t>
            </w:r>
          </w:p>
        </w:tc>
        <w:tc>
          <w:tcPr>
            <w:tcW w:w="0" w:type="auto"/>
            <w:tcBorders>
              <w:top w:val="nil"/>
              <w:left w:val="nil"/>
              <w:bottom w:val="nil"/>
              <w:right w:val="nil"/>
            </w:tcBorders>
            <w:tcMar>
              <w:left w:w="58" w:type="dxa"/>
              <w:right w:w="58" w:type="dxa"/>
            </w:tcMar>
            <w:vAlign w:val="center"/>
          </w:tcPr>
          <w:p w14:paraId="1F225190" w14:textId="77777777" w:rsidR="0054221A" w:rsidRPr="00CA68E6" w:rsidRDefault="0054221A" w:rsidP="0054221A">
            <w:pPr>
              <w:spacing w:after="0" w:line="240" w:lineRule="auto"/>
              <w:rPr>
                <w:rFonts w:cstheme="minorHAnsi"/>
                <w:color w:val="000000"/>
              </w:rPr>
            </w:pPr>
            <w:r w:rsidRPr="00CA68E6">
              <w:rPr>
                <w:rFonts w:cstheme="minorHAnsi"/>
                <w:color w:val="000000"/>
              </w:rPr>
              <w:t>ISAFPSAF65</w:t>
            </w:r>
          </w:p>
        </w:tc>
        <w:tc>
          <w:tcPr>
            <w:tcW w:w="0" w:type="auto"/>
            <w:tcBorders>
              <w:top w:val="nil"/>
              <w:left w:val="nil"/>
              <w:bottom w:val="nil"/>
              <w:right w:val="nil"/>
            </w:tcBorders>
            <w:tcMar>
              <w:left w:w="58" w:type="dxa"/>
              <w:right w:w="58" w:type="dxa"/>
            </w:tcMar>
          </w:tcPr>
          <w:p w14:paraId="029FC1FB" w14:textId="77777777" w:rsidR="0054221A" w:rsidRDefault="0054221A" w:rsidP="0054221A">
            <w:pPr>
              <w:spacing w:after="0" w:line="240" w:lineRule="auto"/>
              <w:jc w:val="center"/>
              <w:rPr>
                <w:rFonts w:ascii="Calibri" w:hAnsi="Calibri"/>
                <w:color w:val="000000"/>
              </w:rPr>
            </w:pPr>
            <w:r>
              <w:rPr>
                <w:rFonts w:ascii="Calibri" w:hAnsi="Calibri"/>
                <w:color w:val="000000"/>
              </w:rPr>
              <w:t>0.841</w:t>
            </w:r>
          </w:p>
        </w:tc>
        <w:tc>
          <w:tcPr>
            <w:tcW w:w="0" w:type="auto"/>
            <w:tcBorders>
              <w:top w:val="nil"/>
              <w:left w:val="nil"/>
              <w:bottom w:val="nil"/>
              <w:right w:val="nil"/>
            </w:tcBorders>
            <w:tcMar>
              <w:left w:w="58" w:type="dxa"/>
              <w:right w:w="58" w:type="dxa"/>
            </w:tcMar>
          </w:tcPr>
          <w:p w14:paraId="45E1644B" w14:textId="77777777" w:rsidR="0054221A" w:rsidRDefault="0054221A" w:rsidP="0054221A">
            <w:pPr>
              <w:spacing w:after="0" w:line="240" w:lineRule="auto"/>
              <w:jc w:val="center"/>
              <w:rPr>
                <w:rFonts w:ascii="Calibri" w:hAnsi="Calibri"/>
                <w:color w:val="000000"/>
              </w:rPr>
            </w:pPr>
            <w:r>
              <w:rPr>
                <w:rFonts w:ascii="Calibri" w:hAnsi="Calibri"/>
                <w:color w:val="000000"/>
              </w:rPr>
              <w:t>0.806</w:t>
            </w:r>
          </w:p>
        </w:tc>
        <w:tc>
          <w:tcPr>
            <w:tcW w:w="0" w:type="auto"/>
            <w:tcBorders>
              <w:top w:val="nil"/>
              <w:left w:val="nil"/>
              <w:bottom w:val="nil"/>
              <w:right w:val="nil"/>
            </w:tcBorders>
            <w:tcMar>
              <w:left w:w="58" w:type="dxa"/>
              <w:right w:w="58" w:type="dxa"/>
            </w:tcMar>
          </w:tcPr>
          <w:p w14:paraId="72D16E3B" w14:textId="77777777" w:rsidR="0054221A" w:rsidRDefault="0054221A" w:rsidP="0054221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tcMar>
              <w:left w:w="58" w:type="dxa"/>
              <w:right w:w="58" w:type="dxa"/>
            </w:tcMar>
            <w:vAlign w:val="center"/>
          </w:tcPr>
          <w:p w14:paraId="677ECE3C" w14:textId="77777777" w:rsidR="0054221A" w:rsidRPr="00CA68E6" w:rsidRDefault="0054221A" w:rsidP="0054221A">
            <w:pPr>
              <w:spacing w:after="0" w:line="240" w:lineRule="auto"/>
              <w:rPr>
                <w:rFonts w:cstheme="minorHAnsi"/>
                <w:color w:val="000000"/>
              </w:rPr>
            </w:pPr>
            <w:r w:rsidRPr="00CA68E6">
              <w:rPr>
                <w:rFonts w:cstheme="minorHAnsi"/>
                <w:color w:val="000000"/>
              </w:rPr>
              <w:t>IENVINS115</w:t>
            </w:r>
          </w:p>
        </w:tc>
        <w:tc>
          <w:tcPr>
            <w:tcW w:w="0" w:type="auto"/>
            <w:tcBorders>
              <w:top w:val="nil"/>
              <w:left w:val="nil"/>
              <w:bottom w:val="nil"/>
              <w:right w:val="nil"/>
            </w:tcBorders>
            <w:tcMar>
              <w:left w:w="58" w:type="dxa"/>
              <w:right w:w="58" w:type="dxa"/>
            </w:tcMar>
          </w:tcPr>
          <w:p w14:paraId="06BAB6EE" w14:textId="77777777" w:rsidR="0054221A" w:rsidRDefault="0054221A" w:rsidP="0054221A">
            <w:pPr>
              <w:spacing w:after="0" w:line="240" w:lineRule="auto"/>
              <w:jc w:val="center"/>
              <w:rPr>
                <w:rFonts w:ascii="Calibri" w:hAnsi="Calibri"/>
                <w:color w:val="000000"/>
              </w:rPr>
            </w:pPr>
            <w:r>
              <w:rPr>
                <w:rFonts w:ascii="Calibri" w:hAnsi="Calibri"/>
                <w:color w:val="000000"/>
              </w:rPr>
              <w:t>1.049</w:t>
            </w:r>
          </w:p>
        </w:tc>
        <w:tc>
          <w:tcPr>
            <w:tcW w:w="0" w:type="auto"/>
            <w:tcBorders>
              <w:top w:val="nil"/>
              <w:left w:val="nil"/>
              <w:bottom w:val="nil"/>
              <w:right w:val="nil"/>
            </w:tcBorders>
            <w:tcMar>
              <w:left w:w="58" w:type="dxa"/>
              <w:right w:w="58" w:type="dxa"/>
            </w:tcMar>
          </w:tcPr>
          <w:p w14:paraId="440887DA" w14:textId="77777777" w:rsidR="0054221A" w:rsidRDefault="0054221A" w:rsidP="0054221A">
            <w:pPr>
              <w:spacing w:after="0" w:line="240" w:lineRule="auto"/>
              <w:jc w:val="center"/>
              <w:rPr>
                <w:rFonts w:ascii="Calibri" w:hAnsi="Calibri"/>
                <w:color w:val="000000"/>
              </w:rPr>
            </w:pPr>
            <w:r>
              <w:rPr>
                <w:rFonts w:ascii="Calibri" w:hAnsi="Calibri"/>
                <w:color w:val="000000"/>
              </w:rPr>
              <w:t>1.034</w:t>
            </w:r>
          </w:p>
        </w:tc>
        <w:tc>
          <w:tcPr>
            <w:tcW w:w="0" w:type="auto"/>
            <w:tcBorders>
              <w:top w:val="nil"/>
              <w:left w:val="nil"/>
              <w:bottom w:val="nil"/>
              <w:right w:val="nil"/>
            </w:tcBorders>
            <w:tcMar>
              <w:left w:w="58" w:type="dxa"/>
              <w:right w:w="58" w:type="dxa"/>
            </w:tcMar>
          </w:tcPr>
          <w:p w14:paraId="1650834D" w14:textId="77777777" w:rsidR="0054221A" w:rsidRDefault="0054221A" w:rsidP="0054221A">
            <w:pPr>
              <w:spacing w:after="0" w:line="240" w:lineRule="auto"/>
              <w:jc w:val="center"/>
              <w:rPr>
                <w:rFonts w:ascii="Calibri" w:hAnsi="Calibri"/>
                <w:color w:val="000000"/>
              </w:rPr>
            </w:pPr>
            <w:r>
              <w:rPr>
                <w:rFonts w:ascii="Calibri" w:hAnsi="Calibri"/>
                <w:color w:val="000000"/>
              </w:rPr>
              <w:t>0.513</w:t>
            </w:r>
          </w:p>
        </w:tc>
      </w:tr>
      <w:tr w:rsidR="0054221A" w:rsidRPr="00CA68E6" w14:paraId="77324E0A" w14:textId="77777777" w:rsidTr="0054221A">
        <w:trPr>
          <w:trHeight w:val="255"/>
        </w:trPr>
        <w:tc>
          <w:tcPr>
            <w:tcW w:w="0" w:type="auto"/>
            <w:tcBorders>
              <w:top w:val="nil"/>
              <w:left w:val="nil"/>
              <w:bottom w:val="nil"/>
              <w:right w:val="nil"/>
            </w:tcBorders>
            <w:tcMar>
              <w:left w:w="58" w:type="dxa"/>
              <w:right w:w="58" w:type="dxa"/>
            </w:tcMar>
            <w:vAlign w:val="center"/>
          </w:tcPr>
          <w:p w14:paraId="3E60F787" w14:textId="77777777" w:rsidR="0054221A" w:rsidRPr="00CA68E6" w:rsidRDefault="0054221A" w:rsidP="0054221A">
            <w:pPr>
              <w:spacing w:after="0" w:line="240" w:lineRule="auto"/>
              <w:rPr>
                <w:rFonts w:cstheme="minorHAnsi"/>
                <w:color w:val="000000"/>
              </w:rPr>
            </w:pPr>
            <w:r w:rsidRPr="00CA68E6">
              <w:rPr>
                <w:rFonts w:cstheme="minorHAnsi"/>
                <w:color w:val="000000"/>
              </w:rPr>
              <w:t>IENGPAR32</w:t>
            </w:r>
          </w:p>
        </w:tc>
        <w:tc>
          <w:tcPr>
            <w:tcW w:w="618" w:type="dxa"/>
            <w:tcBorders>
              <w:top w:val="nil"/>
              <w:left w:val="nil"/>
              <w:bottom w:val="nil"/>
              <w:right w:val="nil"/>
            </w:tcBorders>
            <w:tcMar>
              <w:left w:w="58" w:type="dxa"/>
              <w:right w:w="58" w:type="dxa"/>
            </w:tcMar>
          </w:tcPr>
          <w:p w14:paraId="2904D14F" w14:textId="77777777" w:rsidR="0054221A" w:rsidRDefault="0054221A" w:rsidP="0054221A">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38DE8051" w14:textId="77777777" w:rsidR="0054221A" w:rsidRDefault="0054221A" w:rsidP="0054221A">
            <w:pPr>
              <w:spacing w:after="0" w:line="240" w:lineRule="auto"/>
              <w:jc w:val="center"/>
              <w:rPr>
                <w:rFonts w:ascii="Calibri" w:hAnsi="Calibri"/>
                <w:color w:val="000000"/>
              </w:rPr>
            </w:pPr>
            <w:r>
              <w:rPr>
                <w:rFonts w:ascii="Calibri" w:hAnsi="Calibri"/>
                <w:color w:val="000000"/>
              </w:rPr>
              <w:t>0.862</w:t>
            </w:r>
          </w:p>
        </w:tc>
        <w:tc>
          <w:tcPr>
            <w:tcW w:w="0" w:type="auto"/>
            <w:tcBorders>
              <w:top w:val="nil"/>
              <w:left w:val="nil"/>
              <w:bottom w:val="nil"/>
              <w:right w:val="nil"/>
            </w:tcBorders>
            <w:tcMar>
              <w:left w:w="58" w:type="dxa"/>
              <w:right w:w="58" w:type="dxa"/>
            </w:tcMar>
          </w:tcPr>
          <w:p w14:paraId="4AED7B3E" w14:textId="77777777" w:rsidR="0054221A" w:rsidRDefault="0054221A" w:rsidP="0054221A">
            <w:pPr>
              <w:spacing w:after="0" w:line="240" w:lineRule="auto"/>
              <w:jc w:val="center"/>
              <w:rPr>
                <w:rFonts w:ascii="Calibri" w:hAnsi="Calibri"/>
                <w:color w:val="000000"/>
              </w:rPr>
            </w:pPr>
            <w:r>
              <w:rPr>
                <w:rFonts w:ascii="Calibri" w:hAnsi="Calibri"/>
                <w:color w:val="000000"/>
              </w:rPr>
              <w:t>0.707</w:t>
            </w:r>
          </w:p>
        </w:tc>
        <w:tc>
          <w:tcPr>
            <w:tcW w:w="0" w:type="auto"/>
            <w:tcBorders>
              <w:top w:val="nil"/>
              <w:left w:val="nil"/>
              <w:bottom w:val="nil"/>
              <w:right w:val="nil"/>
            </w:tcBorders>
            <w:tcMar>
              <w:left w:w="58" w:type="dxa"/>
              <w:right w:w="58" w:type="dxa"/>
            </w:tcMar>
            <w:vAlign w:val="center"/>
          </w:tcPr>
          <w:p w14:paraId="139DCEDF" w14:textId="77777777" w:rsidR="0054221A" w:rsidRPr="00CA68E6" w:rsidRDefault="0054221A" w:rsidP="0054221A">
            <w:pPr>
              <w:spacing w:after="0" w:line="240" w:lineRule="auto"/>
              <w:rPr>
                <w:rFonts w:cstheme="minorHAnsi"/>
                <w:color w:val="000000"/>
              </w:rPr>
            </w:pPr>
            <w:r w:rsidRPr="00CA68E6">
              <w:rPr>
                <w:rFonts w:cstheme="minorHAnsi"/>
                <w:color w:val="000000"/>
              </w:rPr>
              <w:t>ISAFPSAF66</w:t>
            </w:r>
          </w:p>
        </w:tc>
        <w:tc>
          <w:tcPr>
            <w:tcW w:w="0" w:type="auto"/>
            <w:tcBorders>
              <w:top w:val="nil"/>
              <w:left w:val="nil"/>
              <w:bottom w:val="nil"/>
              <w:right w:val="nil"/>
            </w:tcBorders>
            <w:tcMar>
              <w:left w:w="58" w:type="dxa"/>
              <w:right w:w="58" w:type="dxa"/>
            </w:tcMar>
          </w:tcPr>
          <w:p w14:paraId="2815F038" w14:textId="77777777" w:rsidR="0054221A" w:rsidRDefault="0054221A" w:rsidP="0054221A">
            <w:pPr>
              <w:spacing w:after="0" w:line="240" w:lineRule="auto"/>
              <w:jc w:val="center"/>
              <w:rPr>
                <w:rFonts w:ascii="Calibri" w:hAnsi="Calibri"/>
                <w:color w:val="000000"/>
              </w:rPr>
            </w:pPr>
            <w:r>
              <w:rPr>
                <w:rFonts w:ascii="Calibri" w:hAnsi="Calibri"/>
                <w:color w:val="000000"/>
              </w:rPr>
              <w:t>0.992</w:t>
            </w:r>
          </w:p>
        </w:tc>
        <w:tc>
          <w:tcPr>
            <w:tcW w:w="0" w:type="auto"/>
            <w:tcBorders>
              <w:top w:val="nil"/>
              <w:left w:val="nil"/>
              <w:bottom w:val="nil"/>
              <w:right w:val="nil"/>
            </w:tcBorders>
            <w:tcMar>
              <w:left w:w="58" w:type="dxa"/>
              <w:right w:w="58" w:type="dxa"/>
            </w:tcMar>
          </w:tcPr>
          <w:p w14:paraId="6CAD5873" w14:textId="77777777" w:rsidR="0054221A" w:rsidRDefault="0054221A" w:rsidP="0054221A">
            <w:pPr>
              <w:spacing w:after="0" w:line="240" w:lineRule="auto"/>
              <w:jc w:val="center"/>
              <w:rPr>
                <w:rFonts w:ascii="Calibri" w:hAnsi="Calibri"/>
                <w:color w:val="000000"/>
              </w:rPr>
            </w:pPr>
            <w:r>
              <w:rPr>
                <w:rFonts w:ascii="Calibri" w:hAnsi="Calibri"/>
                <w:color w:val="000000"/>
              </w:rPr>
              <w:t>1.005</w:t>
            </w:r>
          </w:p>
        </w:tc>
        <w:tc>
          <w:tcPr>
            <w:tcW w:w="0" w:type="auto"/>
            <w:tcBorders>
              <w:top w:val="nil"/>
              <w:left w:val="nil"/>
              <w:bottom w:val="nil"/>
              <w:right w:val="nil"/>
            </w:tcBorders>
            <w:tcMar>
              <w:left w:w="58" w:type="dxa"/>
              <w:right w:w="58" w:type="dxa"/>
            </w:tcMar>
          </w:tcPr>
          <w:p w14:paraId="51273840" w14:textId="77777777" w:rsidR="0054221A" w:rsidRDefault="0054221A" w:rsidP="0054221A">
            <w:pPr>
              <w:spacing w:after="0" w:line="240" w:lineRule="auto"/>
              <w:jc w:val="center"/>
              <w:rPr>
                <w:rFonts w:ascii="Calibri" w:hAnsi="Calibri"/>
                <w:color w:val="000000"/>
              </w:rPr>
            </w:pPr>
            <w:r>
              <w:rPr>
                <w:rFonts w:ascii="Calibri" w:hAnsi="Calibri"/>
                <w:color w:val="000000"/>
              </w:rPr>
              <w:t>0.511</w:t>
            </w:r>
          </w:p>
        </w:tc>
        <w:tc>
          <w:tcPr>
            <w:tcW w:w="0" w:type="auto"/>
            <w:tcBorders>
              <w:top w:val="nil"/>
              <w:left w:val="nil"/>
              <w:bottom w:val="nil"/>
              <w:right w:val="nil"/>
            </w:tcBorders>
            <w:tcMar>
              <w:left w:w="58" w:type="dxa"/>
              <w:right w:w="58" w:type="dxa"/>
            </w:tcMar>
            <w:vAlign w:val="center"/>
          </w:tcPr>
          <w:p w14:paraId="68A5CE7B" w14:textId="77777777" w:rsidR="0054221A" w:rsidRPr="00CA68E6" w:rsidRDefault="0054221A" w:rsidP="0054221A">
            <w:pPr>
              <w:spacing w:after="0" w:line="240" w:lineRule="auto"/>
              <w:rPr>
                <w:rFonts w:cstheme="minorHAnsi"/>
                <w:color w:val="000000"/>
              </w:rPr>
            </w:pPr>
            <w:r w:rsidRPr="00CA68E6">
              <w:rPr>
                <w:rFonts w:cstheme="minorHAnsi"/>
                <w:color w:val="000000"/>
              </w:rPr>
              <w:t>IENVINS116</w:t>
            </w:r>
          </w:p>
        </w:tc>
        <w:tc>
          <w:tcPr>
            <w:tcW w:w="0" w:type="auto"/>
            <w:tcBorders>
              <w:top w:val="nil"/>
              <w:left w:val="nil"/>
              <w:bottom w:val="nil"/>
              <w:right w:val="nil"/>
            </w:tcBorders>
            <w:tcMar>
              <w:left w:w="58" w:type="dxa"/>
              <w:right w:w="58" w:type="dxa"/>
            </w:tcMar>
          </w:tcPr>
          <w:p w14:paraId="3BEF3FB7" w14:textId="77777777" w:rsidR="0054221A" w:rsidRDefault="0054221A" w:rsidP="0054221A">
            <w:pPr>
              <w:spacing w:after="0" w:line="240" w:lineRule="auto"/>
              <w:jc w:val="center"/>
              <w:rPr>
                <w:rFonts w:ascii="Calibri" w:hAnsi="Calibri"/>
                <w:color w:val="000000"/>
              </w:rPr>
            </w:pPr>
            <w:r>
              <w:rPr>
                <w:rFonts w:ascii="Calibri" w:hAnsi="Calibri"/>
                <w:color w:val="000000"/>
              </w:rPr>
              <w:t>0.987</w:t>
            </w:r>
          </w:p>
        </w:tc>
        <w:tc>
          <w:tcPr>
            <w:tcW w:w="0" w:type="auto"/>
            <w:tcBorders>
              <w:top w:val="nil"/>
              <w:left w:val="nil"/>
              <w:bottom w:val="nil"/>
              <w:right w:val="nil"/>
            </w:tcBorders>
            <w:tcMar>
              <w:left w:w="58" w:type="dxa"/>
              <w:right w:w="58" w:type="dxa"/>
            </w:tcMar>
          </w:tcPr>
          <w:p w14:paraId="646C330F" w14:textId="77777777" w:rsidR="0054221A" w:rsidRDefault="0054221A" w:rsidP="0054221A">
            <w:pPr>
              <w:spacing w:after="0" w:line="240" w:lineRule="auto"/>
              <w:jc w:val="center"/>
              <w:rPr>
                <w:rFonts w:ascii="Calibri" w:hAnsi="Calibri"/>
                <w:color w:val="000000"/>
              </w:rPr>
            </w:pPr>
            <w:r>
              <w:rPr>
                <w:rFonts w:ascii="Calibri" w:hAnsi="Calibri"/>
                <w:color w:val="000000"/>
              </w:rPr>
              <w:t>0.972</w:t>
            </w:r>
          </w:p>
        </w:tc>
        <w:tc>
          <w:tcPr>
            <w:tcW w:w="0" w:type="auto"/>
            <w:tcBorders>
              <w:top w:val="nil"/>
              <w:left w:val="nil"/>
              <w:bottom w:val="nil"/>
              <w:right w:val="nil"/>
            </w:tcBorders>
            <w:tcMar>
              <w:left w:w="58" w:type="dxa"/>
              <w:right w:w="58" w:type="dxa"/>
            </w:tcMar>
          </w:tcPr>
          <w:p w14:paraId="25EFAFA7" w14:textId="77777777" w:rsidR="0054221A" w:rsidRDefault="0054221A" w:rsidP="0054221A">
            <w:pPr>
              <w:spacing w:after="0" w:line="240" w:lineRule="auto"/>
              <w:jc w:val="center"/>
              <w:rPr>
                <w:rFonts w:ascii="Calibri" w:hAnsi="Calibri"/>
                <w:color w:val="000000"/>
              </w:rPr>
            </w:pPr>
            <w:r>
              <w:rPr>
                <w:rFonts w:ascii="Calibri" w:hAnsi="Calibri"/>
                <w:color w:val="000000"/>
              </w:rPr>
              <w:t>0.592</w:t>
            </w:r>
          </w:p>
        </w:tc>
      </w:tr>
      <w:tr w:rsidR="0054221A" w:rsidRPr="00CA68E6" w14:paraId="5BA413B2" w14:textId="77777777" w:rsidTr="0054221A">
        <w:trPr>
          <w:trHeight w:val="255"/>
        </w:trPr>
        <w:tc>
          <w:tcPr>
            <w:tcW w:w="0" w:type="auto"/>
            <w:tcBorders>
              <w:top w:val="nil"/>
              <w:left w:val="nil"/>
              <w:bottom w:val="nil"/>
              <w:right w:val="nil"/>
            </w:tcBorders>
            <w:tcMar>
              <w:left w:w="58" w:type="dxa"/>
              <w:right w:w="58" w:type="dxa"/>
            </w:tcMar>
            <w:vAlign w:val="center"/>
          </w:tcPr>
          <w:p w14:paraId="5FE8D48F" w14:textId="77777777" w:rsidR="0054221A" w:rsidRPr="00CA68E6" w:rsidRDefault="0054221A" w:rsidP="0054221A">
            <w:pPr>
              <w:spacing w:after="0" w:line="240" w:lineRule="auto"/>
              <w:rPr>
                <w:rFonts w:cstheme="minorHAnsi"/>
                <w:color w:val="000000"/>
              </w:rPr>
            </w:pPr>
            <w:r w:rsidRPr="00CA68E6">
              <w:rPr>
                <w:rFonts w:cstheme="minorHAnsi"/>
                <w:color w:val="000000"/>
              </w:rPr>
              <w:t>IENGPAR33</w:t>
            </w:r>
          </w:p>
        </w:tc>
        <w:tc>
          <w:tcPr>
            <w:tcW w:w="618" w:type="dxa"/>
            <w:tcBorders>
              <w:top w:val="nil"/>
              <w:left w:val="nil"/>
              <w:bottom w:val="nil"/>
              <w:right w:val="nil"/>
            </w:tcBorders>
            <w:tcMar>
              <w:left w:w="58" w:type="dxa"/>
              <w:right w:w="58" w:type="dxa"/>
            </w:tcMar>
          </w:tcPr>
          <w:p w14:paraId="022F66C4" w14:textId="77777777" w:rsidR="0054221A" w:rsidRDefault="0054221A" w:rsidP="0054221A">
            <w:pPr>
              <w:spacing w:after="0" w:line="240" w:lineRule="auto"/>
              <w:jc w:val="center"/>
              <w:rPr>
                <w:rFonts w:ascii="Calibri" w:hAnsi="Calibri"/>
                <w:color w:val="000000"/>
              </w:rPr>
            </w:pPr>
            <w:r>
              <w:rPr>
                <w:rFonts w:ascii="Calibri" w:hAnsi="Calibri"/>
                <w:color w:val="000000"/>
              </w:rPr>
              <w:t>0.799</w:t>
            </w:r>
          </w:p>
        </w:tc>
        <w:tc>
          <w:tcPr>
            <w:tcW w:w="0" w:type="auto"/>
            <w:tcBorders>
              <w:top w:val="nil"/>
              <w:left w:val="nil"/>
              <w:bottom w:val="nil"/>
              <w:right w:val="nil"/>
            </w:tcBorders>
            <w:tcMar>
              <w:left w:w="58" w:type="dxa"/>
              <w:right w:w="58" w:type="dxa"/>
            </w:tcMar>
          </w:tcPr>
          <w:p w14:paraId="6F86277F" w14:textId="77777777" w:rsidR="0054221A" w:rsidRDefault="0054221A" w:rsidP="0054221A">
            <w:pPr>
              <w:spacing w:after="0" w:line="240" w:lineRule="auto"/>
              <w:jc w:val="center"/>
              <w:rPr>
                <w:rFonts w:ascii="Calibri" w:hAnsi="Calibri"/>
                <w:color w:val="000000"/>
              </w:rPr>
            </w:pPr>
            <w:r>
              <w:rPr>
                <w:rFonts w:ascii="Calibri" w:hAnsi="Calibri"/>
                <w:color w:val="000000"/>
              </w:rPr>
              <w:t>0.797</w:t>
            </w:r>
          </w:p>
        </w:tc>
        <w:tc>
          <w:tcPr>
            <w:tcW w:w="0" w:type="auto"/>
            <w:tcBorders>
              <w:top w:val="nil"/>
              <w:left w:val="nil"/>
              <w:bottom w:val="nil"/>
              <w:right w:val="nil"/>
            </w:tcBorders>
            <w:tcMar>
              <w:left w:w="58" w:type="dxa"/>
              <w:right w:w="58" w:type="dxa"/>
            </w:tcMar>
          </w:tcPr>
          <w:p w14:paraId="08A6191F" w14:textId="77777777" w:rsidR="0054221A" w:rsidRDefault="0054221A" w:rsidP="0054221A">
            <w:pPr>
              <w:spacing w:after="0" w:line="240" w:lineRule="auto"/>
              <w:jc w:val="center"/>
              <w:rPr>
                <w:rFonts w:ascii="Calibri" w:hAnsi="Calibri"/>
                <w:color w:val="000000"/>
              </w:rPr>
            </w:pPr>
            <w:r>
              <w:rPr>
                <w:rFonts w:ascii="Calibri" w:hAnsi="Calibri"/>
                <w:color w:val="000000"/>
              </w:rPr>
              <w:t>0.722</w:t>
            </w:r>
          </w:p>
        </w:tc>
        <w:tc>
          <w:tcPr>
            <w:tcW w:w="0" w:type="auto"/>
            <w:tcBorders>
              <w:top w:val="nil"/>
              <w:left w:val="nil"/>
              <w:bottom w:val="nil"/>
              <w:right w:val="nil"/>
            </w:tcBorders>
            <w:tcMar>
              <w:left w:w="58" w:type="dxa"/>
              <w:right w:w="58" w:type="dxa"/>
            </w:tcMar>
            <w:vAlign w:val="center"/>
          </w:tcPr>
          <w:p w14:paraId="671E668B" w14:textId="77777777" w:rsidR="0054221A" w:rsidRPr="00CA68E6" w:rsidRDefault="0054221A" w:rsidP="0054221A">
            <w:pPr>
              <w:spacing w:after="0" w:line="240" w:lineRule="auto"/>
              <w:rPr>
                <w:rFonts w:cstheme="minorHAnsi"/>
                <w:color w:val="000000"/>
              </w:rPr>
            </w:pPr>
            <w:r w:rsidRPr="00CA68E6">
              <w:rPr>
                <w:rFonts w:cstheme="minorHAnsi"/>
                <w:color w:val="000000"/>
              </w:rPr>
              <w:t>ISAFPSAF67</w:t>
            </w:r>
          </w:p>
        </w:tc>
        <w:tc>
          <w:tcPr>
            <w:tcW w:w="0" w:type="auto"/>
            <w:tcBorders>
              <w:top w:val="nil"/>
              <w:left w:val="nil"/>
              <w:bottom w:val="nil"/>
              <w:right w:val="nil"/>
            </w:tcBorders>
            <w:tcMar>
              <w:left w:w="58" w:type="dxa"/>
              <w:right w:w="58" w:type="dxa"/>
            </w:tcMar>
          </w:tcPr>
          <w:p w14:paraId="1450C9C0" w14:textId="77777777" w:rsidR="0054221A" w:rsidRDefault="0054221A" w:rsidP="0054221A">
            <w:pPr>
              <w:spacing w:after="0" w:line="240" w:lineRule="auto"/>
              <w:jc w:val="center"/>
              <w:rPr>
                <w:rFonts w:ascii="Calibri" w:hAnsi="Calibri"/>
                <w:color w:val="000000"/>
              </w:rPr>
            </w:pPr>
            <w:r>
              <w:rPr>
                <w:rFonts w:ascii="Calibri" w:hAnsi="Calibri"/>
                <w:color w:val="000000"/>
              </w:rPr>
              <w:t>0.985</w:t>
            </w:r>
          </w:p>
        </w:tc>
        <w:tc>
          <w:tcPr>
            <w:tcW w:w="0" w:type="auto"/>
            <w:tcBorders>
              <w:top w:val="nil"/>
              <w:left w:val="nil"/>
              <w:bottom w:val="nil"/>
              <w:right w:val="nil"/>
            </w:tcBorders>
            <w:tcMar>
              <w:left w:w="58" w:type="dxa"/>
              <w:right w:w="58" w:type="dxa"/>
            </w:tcMar>
          </w:tcPr>
          <w:p w14:paraId="7A5889C3" w14:textId="77777777" w:rsidR="0054221A" w:rsidRDefault="0054221A" w:rsidP="0054221A">
            <w:pPr>
              <w:spacing w:after="0" w:line="240" w:lineRule="auto"/>
              <w:jc w:val="center"/>
              <w:rPr>
                <w:rFonts w:ascii="Calibri" w:hAnsi="Calibri"/>
                <w:color w:val="000000"/>
              </w:rPr>
            </w:pPr>
            <w:r>
              <w:rPr>
                <w:rFonts w:ascii="Calibri" w:hAnsi="Calibri"/>
                <w:color w:val="000000"/>
              </w:rPr>
              <w:t>0.996</w:t>
            </w:r>
          </w:p>
        </w:tc>
        <w:tc>
          <w:tcPr>
            <w:tcW w:w="0" w:type="auto"/>
            <w:tcBorders>
              <w:top w:val="nil"/>
              <w:left w:val="nil"/>
              <w:bottom w:val="nil"/>
              <w:right w:val="nil"/>
            </w:tcBorders>
            <w:tcMar>
              <w:left w:w="58" w:type="dxa"/>
              <w:right w:w="58" w:type="dxa"/>
            </w:tcMar>
          </w:tcPr>
          <w:p w14:paraId="31A9F4D4" w14:textId="77777777" w:rsidR="0054221A" w:rsidRDefault="0054221A" w:rsidP="0054221A">
            <w:pPr>
              <w:spacing w:after="0" w:line="240" w:lineRule="auto"/>
              <w:jc w:val="center"/>
              <w:rPr>
                <w:rFonts w:ascii="Calibri" w:hAnsi="Calibri"/>
                <w:color w:val="000000"/>
              </w:rPr>
            </w:pPr>
            <w:r>
              <w:rPr>
                <w:rFonts w:ascii="Calibri" w:hAnsi="Calibri"/>
                <w:color w:val="000000"/>
              </w:rPr>
              <w:t>0.604</w:t>
            </w:r>
          </w:p>
        </w:tc>
        <w:tc>
          <w:tcPr>
            <w:tcW w:w="0" w:type="auto"/>
            <w:tcBorders>
              <w:top w:val="nil"/>
              <w:left w:val="nil"/>
              <w:bottom w:val="nil"/>
              <w:right w:val="nil"/>
            </w:tcBorders>
            <w:tcMar>
              <w:left w:w="58" w:type="dxa"/>
              <w:right w:w="58" w:type="dxa"/>
            </w:tcMar>
            <w:vAlign w:val="center"/>
          </w:tcPr>
          <w:p w14:paraId="60222D93" w14:textId="77777777" w:rsidR="0054221A" w:rsidRPr="00CA68E6" w:rsidRDefault="0054221A" w:rsidP="0054221A">
            <w:pPr>
              <w:spacing w:after="0" w:line="240" w:lineRule="auto"/>
              <w:rPr>
                <w:rFonts w:cstheme="minorHAnsi"/>
                <w:color w:val="000000"/>
              </w:rPr>
            </w:pPr>
            <w:r w:rsidRPr="00CA68E6">
              <w:rPr>
                <w:rFonts w:cstheme="minorHAnsi"/>
                <w:color w:val="000000"/>
              </w:rPr>
              <w:t>IENVPHEA117</w:t>
            </w:r>
          </w:p>
        </w:tc>
        <w:tc>
          <w:tcPr>
            <w:tcW w:w="0" w:type="auto"/>
            <w:tcBorders>
              <w:top w:val="nil"/>
              <w:left w:val="nil"/>
              <w:bottom w:val="nil"/>
              <w:right w:val="nil"/>
            </w:tcBorders>
            <w:tcMar>
              <w:left w:w="58" w:type="dxa"/>
              <w:right w:w="58" w:type="dxa"/>
            </w:tcMar>
          </w:tcPr>
          <w:p w14:paraId="1A3B41F6" w14:textId="77777777" w:rsidR="0054221A" w:rsidRDefault="0054221A" w:rsidP="0054221A">
            <w:pPr>
              <w:spacing w:after="0" w:line="240" w:lineRule="auto"/>
              <w:jc w:val="center"/>
              <w:rPr>
                <w:rFonts w:ascii="Calibri" w:hAnsi="Calibri"/>
                <w:color w:val="000000"/>
              </w:rPr>
            </w:pPr>
            <w:r>
              <w:rPr>
                <w:rFonts w:ascii="Calibri" w:hAnsi="Calibri"/>
                <w:color w:val="000000"/>
              </w:rPr>
              <w:t>0.875</w:t>
            </w:r>
          </w:p>
        </w:tc>
        <w:tc>
          <w:tcPr>
            <w:tcW w:w="0" w:type="auto"/>
            <w:tcBorders>
              <w:top w:val="nil"/>
              <w:left w:val="nil"/>
              <w:bottom w:val="nil"/>
              <w:right w:val="nil"/>
            </w:tcBorders>
            <w:tcMar>
              <w:left w:w="58" w:type="dxa"/>
              <w:right w:w="58" w:type="dxa"/>
            </w:tcMar>
          </w:tcPr>
          <w:p w14:paraId="6E5E40DF" w14:textId="77777777" w:rsidR="0054221A" w:rsidRDefault="0054221A" w:rsidP="0054221A">
            <w:pPr>
              <w:spacing w:after="0" w:line="240" w:lineRule="auto"/>
              <w:jc w:val="center"/>
              <w:rPr>
                <w:rFonts w:ascii="Calibri" w:hAnsi="Calibri"/>
                <w:color w:val="000000"/>
              </w:rPr>
            </w:pPr>
            <w:r>
              <w:rPr>
                <w:rFonts w:ascii="Calibri" w:hAnsi="Calibri"/>
                <w:color w:val="000000"/>
              </w:rPr>
              <w:t>0.826</w:t>
            </w:r>
          </w:p>
        </w:tc>
        <w:tc>
          <w:tcPr>
            <w:tcW w:w="0" w:type="auto"/>
            <w:tcBorders>
              <w:top w:val="nil"/>
              <w:left w:val="nil"/>
              <w:bottom w:val="nil"/>
              <w:right w:val="nil"/>
            </w:tcBorders>
            <w:tcMar>
              <w:left w:w="58" w:type="dxa"/>
              <w:right w:w="58" w:type="dxa"/>
            </w:tcMar>
          </w:tcPr>
          <w:p w14:paraId="30EBA84B" w14:textId="77777777" w:rsidR="0054221A" w:rsidRDefault="0054221A" w:rsidP="0054221A">
            <w:pPr>
              <w:spacing w:after="0" w:line="240" w:lineRule="auto"/>
              <w:jc w:val="center"/>
              <w:rPr>
                <w:rFonts w:ascii="Calibri" w:hAnsi="Calibri"/>
                <w:color w:val="000000"/>
              </w:rPr>
            </w:pPr>
            <w:r>
              <w:rPr>
                <w:rFonts w:ascii="Calibri" w:hAnsi="Calibri"/>
                <w:color w:val="000000"/>
              </w:rPr>
              <w:t>0.621</w:t>
            </w:r>
          </w:p>
        </w:tc>
      </w:tr>
      <w:tr w:rsidR="0054221A" w:rsidRPr="00CA68E6" w14:paraId="3BB3C62C" w14:textId="77777777" w:rsidTr="0054221A">
        <w:trPr>
          <w:trHeight w:val="255"/>
        </w:trPr>
        <w:tc>
          <w:tcPr>
            <w:tcW w:w="0" w:type="auto"/>
            <w:tcBorders>
              <w:top w:val="nil"/>
              <w:left w:val="nil"/>
              <w:bottom w:val="nil"/>
              <w:right w:val="nil"/>
            </w:tcBorders>
            <w:tcMar>
              <w:left w:w="58" w:type="dxa"/>
              <w:right w:w="58" w:type="dxa"/>
            </w:tcMar>
            <w:vAlign w:val="center"/>
          </w:tcPr>
          <w:p w14:paraId="40947452" w14:textId="77777777" w:rsidR="0054221A" w:rsidRPr="00CA68E6" w:rsidRDefault="0054221A" w:rsidP="0054221A">
            <w:pPr>
              <w:spacing w:after="0" w:line="240" w:lineRule="auto"/>
              <w:rPr>
                <w:rFonts w:cstheme="minorHAnsi"/>
                <w:color w:val="000000"/>
              </w:rPr>
            </w:pPr>
            <w:r w:rsidRPr="00CA68E6">
              <w:rPr>
                <w:rFonts w:cstheme="minorHAnsi"/>
                <w:color w:val="000000"/>
              </w:rPr>
              <w:t>IENGPAR35</w:t>
            </w:r>
          </w:p>
        </w:tc>
        <w:tc>
          <w:tcPr>
            <w:tcW w:w="618" w:type="dxa"/>
            <w:tcBorders>
              <w:top w:val="nil"/>
              <w:left w:val="nil"/>
              <w:bottom w:val="nil"/>
              <w:right w:val="nil"/>
            </w:tcBorders>
            <w:tcMar>
              <w:left w:w="58" w:type="dxa"/>
              <w:right w:w="58" w:type="dxa"/>
            </w:tcMar>
          </w:tcPr>
          <w:p w14:paraId="1A3F53C5" w14:textId="77777777" w:rsidR="0054221A" w:rsidRDefault="0054221A" w:rsidP="0054221A">
            <w:pPr>
              <w:spacing w:after="0" w:line="240" w:lineRule="auto"/>
              <w:jc w:val="center"/>
              <w:rPr>
                <w:rFonts w:ascii="Calibri" w:hAnsi="Calibri"/>
                <w:color w:val="000000"/>
              </w:rPr>
            </w:pPr>
            <w:r>
              <w:rPr>
                <w:rFonts w:ascii="Calibri" w:hAnsi="Calibri"/>
                <w:color w:val="000000"/>
              </w:rPr>
              <w:t>0.852</w:t>
            </w:r>
          </w:p>
        </w:tc>
        <w:tc>
          <w:tcPr>
            <w:tcW w:w="0" w:type="auto"/>
            <w:tcBorders>
              <w:top w:val="nil"/>
              <w:left w:val="nil"/>
              <w:bottom w:val="nil"/>
              <w:right w:val="nil"/>
            </w:tcBorders>
            <w:tcMar>
              <w:left w:w="58" w:type="dxa"/>
              <w:right w:w="58" w:type="dxa"/>
            </w:tcMar>
          </w:tcPr>
          <w:p w14:paraId="0A7D6837" w14:textId="77777777" w:rsidR="0054221A" w:rsidRDefault="0054221A" w:rsidP="0054221A">
            <w:pPr>
              <w:spacing w:after="0" w:line="240" w:lineRule="auto"/>
              <w:jc w:val="center"/>
              <w:rPr>
                <w:rFonts w:ascii="Calibri" w:hAnsi="Calibri"/>
                <w:color w:val="000000"/>
              </w:rPr>
            </w:pPr>
            <w:r>
              <w:rPr>
                <w:rFonts w:ascii="Calibri" w:hAnsi="Calibri"/>
                <w:color w:val="000000"/>
              </w:rPr>
              <w:t>0.833</w:t>
            </w:r>
          </w:p>
        </w:tc>
        <w:tc>
          <w:tcPr>
            <w:tcW w:w="0" w:type="auto"/>
            <w:tcBorders>
              <w:top w:val="nil"/>
              <w:left w:val="nil"/>
              <w:bottom w:val="nil"/>
              <w:right w:val="nil"/>
            </w:tcBorders>
            <w:tcMar>
              <w:left w:w="58" w:type="dxa"/>
              <w:right w:w="58" w:type="dxa"/>
            </w:tcMar>
          </w:tcPr>
          <w:p w14:paraId="0813A993" w14:textId="77777777" w:rsidR="0054221A" w:rsidRDefault="0054221A" w:rsidP="0054221A">
            <w:pPr>
              <w:spacing w:after="0" w:line="240" w:lineRule="auto"/>
              <w:jc w:val="center"/>
              <w:rPr>
                <w:rFonts w:ascii="Calibri" w:hAnsi="Calibri"/>
                <w:color w:val="000000"/>
              </w:rPr>
            </w:pPr>
            <w:r>
              <w:rPr>
                <w:rFonts w:ascii="Calibri" w:hAnsi="Calibri"/>
                <w:color w:val="000000"/>
              </w:rPr>
              <w:t>0.718</w:t>
            </w:r>
          </w:p>
        </w:tc>
        <w:tc>
          <w:tcPr>
            <w:tcW w:w="0" w:type="auto"/>
            <w:tcBorders>
              <w:top w:val="nil"/>
              <w:left w:val="nil"/>
              <w:bottom w:val="nil"/>
              <w:right w:val="nil"/>
            </w:tcBorders>
            <w:tcMar>
              <w:left w:w="58" w:type="dxa"/>
              <w:right w:w="58" w:type="dxa"/>
            </w:tcMar>
            <w:vAlign w:val="center"/>
          </w:tcPr>
          <w:p w14:paraId="755D2A97" w14:textId="77777777" w:rsidR="0054221A" w:rsidRPr="00CA68E6" w:rsidRDefault="0054221A" w:rsidP="0054221A">
            <w:pPr>
              <w:spacing w:after="0" w:line="240" w:lineRule="auto"/>
              <w:rPr>
                <w:rFonts w:cstheme="minorHAnsi"/>
                <w:color w:val="000000"/>
              </w:rPr>
            </w:pPr>
            <w:r w:rsidRPr="00CA68E6">
              <w:rPr>
                <w:rFonts w:cstheme="minorHAnsi"/>
                <w:color w:val="000000"/>
              </w:rPr>
              <w:t>ISAFBUL68</w:t>
            </w:r>
          </w:p>
        </w:tc>
        <w:tc>
          <w:tcPr>
            <w:tcW w:w="0" w:type="auto"/>
            <w:tcBorders>
              <w:top w:val="nil"/>
              <w:left w:val="nil"/>
              <w:bottom w:val="nil"/>
              <w:right w:val="nil"/>
            </w:tcBorders>
            <w:tcMar>
              <w:left w:w="58" w:type="dxa"/>
              <w:right w:w="58" w:type="dxa"/>
            </w:tcMar>
          </w:tcPr>
          <w:p w14:paraId="1237D9EB" w14:textId="77777777" w:rsidR="0054221A" w:rsidRDefault="0054221A" w:rsidP="0054221A">
            <w:pPr>
              <w:spacing w:after="0" w:line="240" w:lineRule="auto"/>
              <w:jc w:val="center"/>
              <w:rPr>
                <w:rFonts w:ascii="Calibri" w:hAnsi="Calibri"/>
                <w:color w:val="000000"/>
              </w:rPr>
            </w:pPr>
            <w:r>
              <w:rPr>
                <w:rFonts w:ascii="Calibri" w:hAnsi="Calibri"/>
                <w:color w:val="000000"/>
              </w:rPr>
              <w:t>0.968</w:t>
            </w:r>
          </w:p>
        </w:tc>
        <w:tc>
          <w:tcPr>
            <w:tcW w:w="0" w:type="auto"/>
            <w:tcBorders>
              <w:top w:val="nil"/>
              <w:left w:val="nil"/>
              <w:bottom w:val="nil"/>
              <w:right w:val="nil"/>
            </w:tcBorders>
            <w:tcMar>
              <w:left w:w="58" w:type="dxa"/>
              <w:right w:w="58" w:type="dxa"/>
            </w:tcMar>
          </w:tcPr>
          <w:p w14:paraId="03AFD7FA" w14:textId="77777777" w:rsidR="0054221A" w:rsidRDefault="0054221A" w:rsidP="0054221A">
            <w:pPr>
              <w:spacing w:after="0" w:line="240" w:lineRule="auto"/>
              <w:jc w:val="center"/>
              <w:rPr>
                <w:rFonts w:ascii="Calibri" w:hAnsi="Calibri"/>
                <w:color w:val="000000"/>
              </w:rPr>
            </w:pPr>
            <w:r>
              <w:rPr>
                <w:rFonts w:ascii="Calibri" w:hAnsi="Calibri"/>
                <w:color w:val="000000"/>
              </w:rPr>
              <w:t>0.981</w:t>
            </w:r>
          </w:p>
        </w:tc>
        <w:tc>
          <w:tcPr>
            <w:tcW w:w="0" w:type="auto"/>
            <w:tcBorders>
              <w:top w:val="nil"/>
              <w:left w:val="nil"/>
              <w:bottom w:val="nil"/>
              <w:right w:val="nil"/>
            </w:tcBorders>
            <w:tcMar>
              <w:left w:w="58" w:type="dxa"/>
              <w:right w:w="58" w:type="dxa"/>
            </w:tcMar>
          </w:tcPr>
          <w:p w14:paraId="0BFD4FDD" w14:textId="77777777" w:rsidR="0054221A" w:rsidRDefault="0054221A" w:rsidP="0054221A">
            <w:pPr>
              <w:spacing w:after="0" w:line="240" w:lineRule="auto"/>
              <w:jc w:val="center"/>
              <w:rPr>
                <w:rFonts w:ascii="Calibri" w:hAnsi="Calibri"/>
                <w:color w:val="000000"/>
              </w:rPr>
            </w:pPr>
            <w:r>
              <w:rPr>
                <w:rFonts w:ascii="Calibri" w:hAnsi="Calibri"/>
                <w:color w:val="000000"/>
              </w:rPr>
              <w:t>0.567</w:t>
            </w:r>
          </w:p>
        </w:tc>
        <w:tc>
          <w:tcPr>
            <w:tcW w:w="0" w:type="auto"/>
            <w:tcBorders>
              <w:top w:val="nil"/>
              <w:left w:val="nil"/>
              <w:bottom w:val="nil"/>
              <w:right w:val="nil"/>
            </w:tcBorders>
            <w:tcMar>
              <w:left w:w="58" w:type="dxa"/>
              <w:right w:w="58" w:type="dxa"/>
            </w:tcMar>
            <w:vAlign w:val="center"/>
          </w:tcPr>
          <w:p w14:paraId="0FED940D" w14:textId="77777777" w:rsidR="0054221A" w:rsidRPr="00CA68E6" w:rsidRDefault="0054221A" w:rsidP="0054221A">
            <w:pPr>
              <w:spacing w:after="0" w:line="240" w:lineRule="auto"/>
              <w:rPr>
                <w:rFonts w:cstheme="minorHAnsi"/>
                <w:color w:val="000000"/>
              </w:rPr>
            </w:pPr>
            <w:r w:rsidRPr="00CA68E6">
              <w:rPr>
                <w:rFonts w:cstheme="minorHAnsi"/>
                <w:color w:val="000000"/>
              </w:rPr>
              <w:t>IENVPHEA119</w:t>
            </w:r>
          </w:p>
        </w:tc>
        <w:tc>
          <w:tcPr>
            <w:tcW w:w="0" w:type="auto"/>
            <w:tcBorders>
              <w:top w:val="nil"/>
              <w:left w:val="nil"/>
              <w:bottom w:val="nil"/>
              <w:right w:val="nil"/>
            </w:tcBorders>
            <w:tcMar>
              <w:left w:w="58" w:type="dxa"/>
              <w:right w:w="58" w:type="dxa"/>
            </w:tcMar>
          </w:tcPr>
          <w:p w14:paraId="28556422" w14:textId="77777777" w:rsidR="0054221A" w:rsidRDefault="0054221A" w:rsidP="0054221A">
            <w:pPr>
              <w:spacing w:after="0" w:line="240" w:lineRule="auto"/>
              <w:jc w:val="center"/>
              <w:rPr>
                <w:rFonts w:ascii="Calibri" w:hAnsi="Calibri"/>
                <w:color w:val="000000"/>
              </w:rPr>
            </w:pPr>
            <w:r>
              <w:rPr>
                <w:rFonts w:ascii="Calibri" w:hAnsi="Calibri"/>
                <w:color w:val="000000"/>
              </w:rPr>
              <w:t>0.896</w:t>
            </w:r>
          </w:p>
        </w:tc>
        <w:tc>
          <w:tcPr>
            <w:tcW w:w="0" w:type="auto"/>
            <w:tcBorders>
              <w:top w:val="nil"/>
              <w:left w:val="nil"/>
              <w:bottom w:val="nil"/>
              <w:right w:val="nil"/>
            </w:tcBorders>
            <w:tcMar>
              <w:left w:w="58" w:type="dxa"/>
              <w:right w:w="58" w:type="dxa"/>
            </w:tcMar>
          </w:tcPr>
          <w:p w14:paraId="6EEF22AC" w14:textId="77777777" w:rsidR="0054221A" w:rsidRDefault="0054221A" w:rsidP="0054221A">
            <w:pPr>
              <w:spacing w:after="0" w:line="240" w:lineRule="auto"/>
              <w:jc w:val="center"/>
              <w:rPr>
                <w:rFonts w:ascii="Calibri" w:hAnsi="Calibri"/>
                <w:color w:val="000000"/>
              </w:rPr>
            </w:pPr>
            <w:r>
              <w:rPr>
                <w:rFonts w:ascii="Calibri" w:hAnsi="Calibri"/>
                <w:color w:val="000000"/>
              </w:rPr>
              <w:t>0.891</w:t>
            </w:r>
          </w:p>
        </w:tc>
        <w:tc>
          <w:tcPr>
            <w:tcW w:w="0" w:type="auto"/>
            <w:tcBorders>
              <w:top w:val="nil"/>
              <w:left w:val="nil"/>
              <w:bottom w:val="nil"/>
              <w:right w:val="nil"/>
            </w:tcBorders>
            <w:tcMar>
              <w:left w:w="58" w:type="dxa"/>
              <w:right w:w="58" w:type="dxa"/>
            </w:tcMar>
          </w:tcPr>
          <w:p w14:paraId="671214C5" w14:textId="77777777" w:rsidR="0054221A" w:rsidRDefault="0054221A" w:rsidP="0054221A">
            <w:pPr>
              <w:spacing w:after="0" w:line="240" w:lineRule="auto"/>
              <w:jc w:val="center"/>
              <w:rPr>
                <w:rFonts w:ascii="Calibri" w:hAnsi="Calibri"/>
                <w:color w:val="000000"/>
              </w:rPr>
            </w:pPr>
            <w:r>
              <w:rPr>
                <w:rFonts w:ascii="Calibri" w:hAnsi="Calibri"/>
                <w:color w:val="000000"/>
              </w:rPr>
              <w:t>0.634</w:t>
            </w:r>
          </w:p>
        </w:tc>
      </w:tr>
      <w:tr w:rsidR="0054221A" w:rsidRPr="00CA68E6" w14:paraId="44A2C73B" w14:textId="77777777" w:rsidTr="0054221A">
        <w:trPr>
          <w:trHeight w:val="255"/>
        </w:trPr>
        <w:tc>
          <w:tcPr>
            <w:tcW w:w="0" w:type="auto"/>
            <w:tcBorders>
              <w:top w:val="nil"/>
              <w:left w:val="nil"/>
              <w:bottom w:val="nil"/>
              <w:right w:val="nil"/>
            </w:tcBorders>
            <w:tcMar>
              <w:left w:w="58" w:type="dxa"/>
              <w:right w:w="58" w:type="dxa"/>
            </w:tcMar>
            <w:vAlign w:val="center"/>
          </w:tcPr>
          <w:p w14:paraId="7AC66271" w14:textId="77777777" w:rsidR="0054221A" w:rsidRPr="00CA68E6" w:rsidRDefault="0054221A" w:rsidP="0054221A">
            <w:pPr>
              <w:spacing w:after="0" w:line="240" w:lineRule="auto"/>
              <w:rPr>
                <w:rFonts w:cstheme="minorHAnsi"/>
                <w:color w:val="000000"/>
              </w:rPr>
            </w:pPr>
            <w:r w:rsidRPr="00CA68E6">
              <w:rPr>
                <w:rFonts w:cstheme="minorHAnsi"/>
                <w:color w:val="000000"/>
              </w:rPr>
              <w:t>IENGPAR36</w:t>
            </w:r>
          </w:p>
        </w:tc>
        <w:tc>
          <w:tcPr>
            <w:tcW w:w="618" w:type="dxa"/>
            <w:tcBorders>
              <w:top w:val="nil"/>
              <w:left w:val="nil"/>
              <w:bottom w:val="nil"/>
              <w:right w:val="nil"/>
            </w:tcBorders>
            <w:tcMar>
              <w:left w:w="58" w:type="dxa"/>
              <w:right w:w="58" w:type="dxa"/>
            </w:tcMar>
          </w:tcPr>
          <w:p w14:paraId="27BB8ECD" w14:textId="77777777" w:rsidR="0054221A" w:rsidRDefault="0054221A" w:rsidP="0054221A">
            <w:pPr>
              <w:spacing w:after="0" w:line="240" w:lineRule="auto"/>
              <w:jc w:val="center"/>
              <w:rPr>
                <w:rFonts w:ascii="Calibri" w:hAnsi="Calibri"/>
                <w:color w:val="000000"/>
              </w:rPr>
            </w:pPr>
            <w:r>
              <w:rPr>
                <w:rFonts w:ascii="Calibri" w:hAnsi="Calibri"/>
                <w:color w:val="000000"/>
              </w:rPr>
              <w:t>0.853</w:t>
            </w:r>
          </w:p>
        </w:tc>
        <w:tc>
          <w:tcPr>
            <w:tcW w:w="0" w:type="auto"/>
            <w:tcBorders>
              <w:top w:val="nil"/>
              <w:left w:val="nil"/>
              <w:bottom w:val="nil"/>
              <w:right w:val="nil"/>
            </w:tcBorders>
            <w:tcMar>
              <w:left w:w="58" w:type="dxa"/>
              <w:right w:w="58" w:type="dxa"/>
            </w:tcMar>
          </w:tcPr>
          <w:p w14:paraId="61620ACA" w14:textId="77777777" w:rsidR="0054221A" w:rsidRDefault="0054221A" w:rsidP="0054221A">
            <w:pPr>
              <w:spacing w:after="0" w:line="240" w:lineRule="auto"/>
              <w:jc w:val="center"/>
              <w:rPr>
                <w:rFonts w:ascii="Calibri" w:hAnsi="Calibri"/>
                <w:color w:val="000000"/>
              </w:rPr>
            </w:pPr>
            <w:r>
              <w:rPr>
                <w:rFonts w:ascii="Calibri" w:hAnsi="Calibri"/>
                <w:color w:val="000000"/>
              </w:rPr>
              <w:t>0.846</w:t>
            </w:r>
          </w:p>
        </w:tc>
        <w:tc>
          <w:tcPr>
            <w:tcW w:w="0" w:type="auto"/>
            <w:tcBorders>
              <w:top w:val="nil"/>
              <w:left w:val="nil"/>
              <w:bottom w:val="nil"/>
              <w:right w:val="nil"/>
            </w:tcBorders>
            <w:tcMar>
              <w:left w:w="58" w:type="dxa"/>
              <w:right w:w="58" w:type="dxa"/>
            </w:tcMar>
          </w:tcPr>
          <w:p w14:paraId="0944C9B1" w14:textId="77777777" w:rsidR="0054221A" w:rsidRDefault="0054221A" w:rsidP="0054221A">
            <w:pPr>
              <w:spacing w:after="0" w:line="240" w:lineRule="auto"/>
              <w:jc w:val="center"/>
              <w:rPr>
                <w:rFonts w:ascii="Calibri" w:hAnsi="Calibri"/>
                <w:color w:val="000000"/>
              </w:rPr>
            </w:pPr>
            <w:r>
              <w:rPr>
                <w:rFonts w:ascii="Calibri" w:hAnsi="Calibri"/>
                <w:color w:val="000000"/>
              </w:rPr>
              <w:t>0.719</w:t>
            </w:r>
          </w:p>
        </w:tc>
        <w:tc>
          <w:tcPr>
            <w:tcW w:w="0" w:type="auto"/>
            <w:tcBorders>
              <w:top w:val="nil"/>
              <w:left w:val="nil"/>
              <w:bottom w:val="nil"/>
              <w:right w:val="nil"/>
            </w:tcBorders>
            <w:tcMar>
              <w:left w:w="58" w:type="dxa"/>
              <w:right w:w="58" w:type="dxa"/>
            </w:tcMar>
            <w:vAlign w:val="center"/>
          </w:tcPr>
          <w:p w14:paraId="2EFA4AC4" w14:textId="77777777" w:rsidR="0054221A" w:rsidRPr="00CA68E6" w:rsidRDefault="0054221A" w:rsidP="0054221A">
            <w:pPr>
              <w:spacing w:after="0" w:line="240" w:lineRule="auto"/>
              <w:rPr>
                <w:rFonts w:cstheme="minorHAnsi"/>
                <w:color w:val="000000"/>
              </w:rPr>
            </w:pPr>
            <w:r w:rsidRPr="00CA68E6">
              <w:rPr>
                <w:rFonts w:cstheme="minorHAnsi"/>
                <w:color w:val="000000"/>
              </w:rPr>
              <w:t>ISAFBUL69</w:t>
            </w:r>
          </w:p>
        </w:tc>
        <w:tc>
          <w:tcPr>
            <w:tcW w:w="0" w:type="auto"/>
            <w:tcBorders>
              <w:top w:val="nil"/>
              <w:left w:val="nil"/>
              <w:bottom w:val="nil"/>
              <w:right w:val="nil"/>
            </w:tcBorders>
            <w:tcMar>
              <w:left w:w="58" w:type="dxa"/>
              <w:right w:w="58" w:type="dxa"/>
            </w:tcMar>
          </w:tcPr>
          <w:p w14:paraId="53131546" w14:textId="77777777" w:rsidR="0054221A" w:rsidRDefault="0054221A" w:rsidP="0054221A">
            <w:pPr>
              <w:spacing w:after="0" w:line="240" w:lineRule="auto"/>
              <w:jc w:val="center"/>
              <w:rPr>
                <w:rFonts w:ascii="Calibri" w:hAnsi="Calibri"/>
                <w:color w:val="000000"/>
              </w:rPr>
            </w:pPr>
            <w:r>
              <w:rPr>
                <w:rFonts w:ascii="Calibri" w:hAnsi="Calibri"/>
                <w:color w:val="000000"/>
              </w:rPr>
              <w:t>1.199</w:t>
            </w:r>
          </w:p>
        </w:tc>
        <w:tc>
          <w:tcPr>
            <w:tcW w:w="0" w:type="auto"/>
            <w:tcBorders>
              <w:top w:val="nil"/>
              <w:left w:val="nil"/>
              <w:bottom w:val="nil"/>
              <w:right w:val="nil"/>
            </w:tcBorders>
            <w:tcMar>
              <w:left w:w="58" w:type="dxa"/>
              <w:right w:w="58" w:type="dxa"/>
            </w:tcMar>
          </w:tcPr>
          <w:p w14:paraId="1E23F0A1" w14:textId="77777777" w:rsidR="0054221A" w:rsidRDefault="0054221A" w:rsidP="0054221A">
            <w:pPr>
              <w:spacing w:after="0" w:line="240" w:lineRule="auto"/>
              <w:jc w:val="center"/>
              <w:rPr>
                <w:rFonts w:ascii="Calibri" w:hAnsi="Calibri"/>
                <w:color w:val="000000"/>
              </w:rPr>
            </w:pPr>
            <w:r>
              <w:rPr>
                <w:rFonts w:ascii="Calibri" w:hAnsi="Calibri"/>
                <w:color w:val="000000"/>
              </w:rPr>
              <w:t>1.209</w:t>
            </w:r>
          </w:p>
        </w:tc>
        <w:tc>
          <w:tcPr>
            <w:tcW w:w="0" w:type="auto"/>
            <w:tcBorders>
              <w:top w:val="nil"/>
              <w:left w:val="nil"/>
              <w:bottom w:val="nil"/>
              <w:right w:val="nil"/>
            </w:tcBorders>
            <w:tcMar>
              <w:left w:w="58" w:type="dxa"/>
              <w:right w:w="58" w:type="dxa"/>
            </w:tcMar>
          </w:tcPr>
          <w:p w14:paraId="63D30DED" w14:textId="77777777" w:rsidR="0054221A" w:rsidRDefault="0054221A" w:rsidP="0054221A">
            <w:pPr>
              <w:spacing w:after="0" w:line="240" w:lineRule="auto"/>
              <w:jc w:val="center"/>
              <w:rPr>
                <w:rFonts w:ascii="Calibri" w:hAnsi="Calibri"/>
                <w:color w:val="000000"/>
              </w:rPr>
            </w:pPr>
            <w:r>
              <w:rPr>
                <w:rFonts w:ascii="Calibri" w:hAnsi="Calibri"/>
                <w:color w:val="000000"/>
              </w:rPr>
              <w:t>0.476</w:t>
            </w:r>
          </w:p>
        </w:tc>
        <w:tc>
          <w:tcPr>
            <w:tcW w:w="0" w:type="auto"/>
            <w:tcBorders>
              <w:top w:val="nil"/>
              <w:left w:val="nil"/>
              <w:bottom w:val="nil"/>
              <w:right w:val="nil"/>
            </w:tcBorders>
            <w:tcMar>
              <w:left w:w="58" w:type="dxa"/>
              <w:right w:w="58" w:type="dxa"/>
            </w:tcMar>
            <w:vAlign w:val="center"/>
          </w:tcPr>
          <w:p w14:paraId="32CA3B34" w14:textId="77777777" w:rsidR="0054221A" w:rsidRPr="00CA68E6" w:rsidRDefault="0054221A" w:rsidP="0054221A">
            <w:pPr>
              <w:spacing w:after="0" w:line="240" w:lineRule="auto"/>
              <w:rPr>
                <w:rFonts w:cstheme="minorHAnsi"/>
                <w:color w:val="000000"/>
              </w:rPr>
            </w:pPr>
            <w:r w:rsidRPr="00CA68E6">
              <w:rPr>
                <w:rFonts w:cstheme="minorHAnsi"/>
                <w:color w:val="000000"/>
              </w:rPr>
              <w:t>IENVPHEA120</w:t>
            </w:r>
          </w:p>
        </w:tc>
        <w:tc>
          <w:tcPr>
            <w:tcW w:w="0" w:type="auto"/>
            <w:tcBorders>
              <w:top w:val="nil"/>
              <w:left w:val="nil"/>
              <w:bottom w:val="nil"/>
              <w:right w:val="nil"/>
            </w:tcBorders>
            <w:tcMar>
              <w:left w:w="58" w:type="dxa"/>
              <w:right w:w="58" w:type="dxa"/>
            </w:tcMar>
          </w:tcPr>
          <w:p w14:paraId="134E0845" w14:textId="77777777" w:rsidR="0054221A" w:rsidRDefault="0054221A" w:rsidP="0054221A">
            <w:pPr>
              <w:spacing w:after="0" w:line="240" w:lineRule="auto"/>
              <w:jc w:val="center"/>
              <w:rPr>
                <w:rFonts w:ascii="Calibri" w:hAnsi="Calibri"/>
                <w:color w:val="000000"/>
              </w:rPr>
            </w:pPr>
            <w:r>
              <w:rPr>
                <w:rFonts w:ascii="Calibri" w:hAnsi="Calibri"/>
                <w:color w:val="000000"/>
              </w:rPr>
              <w:t>0.993</w:t>
            </w:r>
          </w:p>
        </w:tc>
        <w:tc>
          <w:tcPr>
            <w:tcW w:w="0" w:type="auto"/>
            <w:tcBorders>
              <w:top w:val="nil"/>
              <w:left w:val="nil"/>
              <w:bottom w:val="nil"/>
              <w:right w:val="nil"/>
            </w:tcBorders>
            <w:tcMar>
              <w:left w:w="58" w:type="dxa"/>
              <w:right w:w="58" w:type="dxa"/>
            </w:tcMar>
          </w:tcPr>
          <w:p w14:paraId="339FF265" w14:textId="77777777" w:rsidR="0054221A" w:rsidRDefault="0054221A" w:rsidP="0054221A">
            <w:pPr>
              <w:spacing w:after="0" w:line="240" w:lineRule="auto"/>
              <w:jc w:val="center"/>
              <w:rPr>
                <w:rFonts w:ascii="Calibri" w:hAnsi="Calibri"/>
                <w:color w:val="000000"/>
              </w:rPr>
            </w:pPr>
            <w:r>
              <w:rPr>
                <w:rFonts w:ascii="Calibri" w:hAnsi="Calibri"/>
                <w:color w:val="000000"/>
              </w:rPr>
              <w:t>0.986</w:t>
            </w:r>
          </w:p>
        </w:tc>
        <w:tc>
          <w:tcPr>
            <w:tcW w:w="0" w:type="auto"/>
            <w:tcBorders>
              <w:top w:val="nil"/>
              <w:left w:val="nil"/>
              <w:bottom w:val="nil"/>
              <w:right w:val="nil"/>
            </w:tcBorders>
            <w:tcMar>
              <w:left w:w="58" w:type="dxa"/>
              <w:right w:w="58" w:type="dxa"/>
            </w:tcMar>
          </w:tcPr>
          <w:p w14:paraId="1A22D06E" w14:textId="77777777" w:rsidR="0054221A" w:rsidRDefault="0054221A" w:rsidP="0054221A">
            <w:pPr>
              <w:spacing w:after="0" w:line="240" w:lineRule="auto"/>
              <w:jc w:val="center"/>
              <w:rPr>
                <w:rFonts w:ascii="Calibri" w:hAnsi="Calibri"/>
                <w:color w:val="000000"/>
              </w:rPr>
            </w:pPr>
            <w:r>
              <w:rPr>
                <w:rFonts w:ascii="Calibri" w:hAnsi="Calibri"/>
                <w:color w:val="000000"/>
              </w:rPr>
              <w:t>0.588</w:t>
            </w:r>
          </w:p>
        </w:tc>
      </w:tr>
      <w:tr w:rsidR="0054221A" w:rsidRPr="00CA68E6" w14:paraId="4F842A4B" w14:textId="77777777" w:rsidTr="0054221A">
        <w:trPr>
          <w:trHeight w:val="255"/>
        </w:trPr>
        <w:tc>
          <w:tcPr>
            <w:tcW w:w="0" w:type="auto"/>
            <w:tcBorders>
              <w:top w:val="nil"/>
              <w:left w:val="nil"/>
              <w:bottom w:val="nil"/>
              <w:right w:val="nil"/>
            </w:tcBorders>
            <w:tcMar>
              <w:left w:w="58" w:type="dxa"/>
              <w:right w:w="58" w:type="dxa"/>
            </w:tcMar>
            <w:vAlign w:val="center"/>
          </w:tcPr>
          <w:p w14:paraId="33C1EFE9" w14:textId="77777777" w:rsidR="0054221A" w:rsidRPr="00CA68E6" w:rsidRDefault="0054221A" w:rsidP="0054221A">
            <w:pPr>
              <w:spacing w:after="0" w:line="240" w:lineRule="auto"/>
              <w:rPr>
                <w:rFonts w:cstheme="minorHAnsi"/>
                <w:color w:val="000000"/>
              </w:rPr>
            </w:pPr>
            <w:r w:rsidRPr="00CA68E6">
              <w:rPr>
                <w:rFonts w:cstheme="minorHAnsi"/>
                <w:color w:val="000000"/>
              </w:rPr>
              <w:t>IENGPAR37</w:t>
            </w:r>
          </w:p>
        </w:tc>
        <w:tc>
          <w:tcPr>
            <w:tcW w:w="618" w:type="dxa"/>
            <w:tcBorders>
              <w:top w:val="nil"/>
              <w:left w:val="nil"/>
              <w:bottom w:val="nil"/>
              <w:right w:val="nil"/>
            </w:tcBorders>
            <w:tcMar>
              <w:left w:w="58" w:type="dxa"/>
              <w:right w:w="58" w:type="dxa"/>
            </w:tcMar>
          </w:tcPr>
          <w:p w14:paraId="321D9071" w14:textId="77777777" w:rsidR="0054221A" w:rsidRDefault="0054221A" w:rsidP="0054221A">
            <w:pPr>
              <w:spacing w:after="0" w:line="240" w:lineRule="auto"/>
              <w:jc w:val="center"/>
              <w:rPr>
                <w:rFonts w:ascii="Calibri" w:hAnsi="Calibri"/>
                <w:color w:val="000000"/>
              </w:rPr>
            </w:pPr>
            <w:r>
              <w:rPr>
                <w:rFonts w:ascii="Calibri" w:hAnsi="Calibri"/>
                <w:color w:val="000000"/>
              </w:rPr>
              <w:t>0.829</w:t>
            </w:r>
          </w:p>
        </w:tc>
        <w:tc>
          <w:tcPr>
            <w:tcW w:w="0" w:type="auto"/>
            <w:tcBorders>
              <w:top w:val="nil"/>
              <w:left w:val="nil"/>
              <w:bottom w:val="nil"/>
              <w:right w:val="nil"/>
            </w:tcBorders>
            <w:tcMar>
              <w:left w:w="58" w:type="dxa"/>
              <w:right w:w="58" w:type="dxa"/>
            </w:tcMar>
          </w:tcPr>
          <w:p w14:paraId="333B0DE0" w14:textId="77777777" w:rsidR="0054221A" w:rsidRDefault="0054221A" w:rsidP="0054221A">
            <w:pPr>
              <w:spacing w:after="0" w:line="240" w:lineRule="auto"/>
              <w:jc w:val="center"/>
              <w:rPr>
                <w:rFonts w:ascii="Calibri" w:hAnsi="Calibri"/>
                <w:color w:val="000000"/>
              </w:rPr>
            </w:pPr>
            <w:r>
              <w:rPr>
                <w:rFonts w:ascii="Calibri" w:hAnsi="Calibri"/>
                <w:color w:val="000000"/>
              </w:rPr>
              <w:t>0.824</w:t>
            </w:r>
          </w:p>
        </w:tc>
        <w:tc>
          <w:tcPr>
            <w:tcW w:w="0" w:type="auto"/>
            <w:tcBorders>
              <w:top w:val="nil"/>
              <w:left w:val="nil"/>
              <w:bottom w:val="nil"/>
              <w:right w:val="nil"/>
            </w:tcBorders>
            <w:tcMar>
              <w:left w:w="58" w:type="dxa"/>
              <w:right w:w="58" w:type="dxa"/>
            </w:tcMar>
          </w:tcPr>
          <w:p w14:paraId="7B902782" w14:textId="77777777" w:rsidR="0054221A" w:rsidRDefault="0054221A" w:rsidP="0054221A">
            <w:pPr>
              <w:spacing w:after="0" w:line="240" w:lineRule="auto"/>
              <w:jc w:val="center"/>
              <w:rPr>
                <w:rFonts w:ascii="Calibri" w:hAnsi="Calibri"/>
                <w:color w:val="000000"/>
              </w:rPr>
            </w:pPr>
            <w:r>
              <w:rPr>
                <w:rFonts w:ascii="Calibri" w:hAnsi="Calibri"/>
                <w:color w:val="000000"/>
              </w:rPr>
              <w:t>0.717</w:t>
            </w:r>
          </w:p>
        </w:tc>
        <w:tc>
          <w:tcPr>
            <w:tcW w:w="0" w:type="auto"/>
            <w:tcBorders>
              <w:top w:val="nil"/>
              <w:left w:val="nil"/>
              <w:bottom w:val="nil"/>
              <w:right w:val="nil"/>
            </w:tcBorders>
            <w:tcMar>
              <w:left w:w="58" w:type="dxa"/>
              <w:right w:w="58" w:type="dxa"/>
            </w:tcMar>
            <w:vAlign w:val="center"/>
          </w:tcPr>
          <w:p w14:paraId="64489DF6" w14:textId="77777777" w:rsidR="0054221A" w:rsidRPr="00CA68E6" w:rsidRDefault="0054221A" w:rsidP="0054221A">
            <w:pPr>
              <w:spacing w:after="0" w:line="240" w:lineRule="auto"/>
              <w:rPr>
                <w:rFonts w:cstheme="minorHAnsi"/>
                <w:color w:val="000000"/>
              </w:rPr>
            </w:pPr>
            <w:r w:rsidRPr="00CA68E6">
              <w:rPr>
                <w:rFonts w:cstheme="minorHAnsi"/>
                <w:color w:val="000000"/>
              </w:rPr>
              <w:t>ISAFBUL70</w:t>
            </w:r>
          </w:p>
        </w:tc>
        <w:tc>
          <w:tcPr>
            <w:tcW w:w="0" w:type="auto"/>
            <w:tcBorders>
              <w:top w:val="nil"/>
              <w:left w:val="nil"/>
              <w:bottom w:val="nil"/>
              <w:right w:val="nil"/>
            </w:tcBorders>
            <w:tcMar>
              <w:left w:w="58" w:type="dxa"/>
              <w:right w:w="58" w:type="dxa"/>
            </w:tcMar>
          </w:tcPr>
          <w:p w14:paraId="50E0CA65" w14:textId="77777777" w:rsidR="0054221A" w:rsidRDefault="0054221A" w:rsidP="0054221A">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tcMar>
              <w:left w:w="58" w:type="dxa"/>
              <w:right w:w="58" w:type="dxa"/>
            </w:tcMar>
          </w:tcPr>
          <w:p w14:paraId="5AC17156" w14:textId="77777777" w:rsidR="0054221A" w:rsidRDefault="0054221A" w:rsidP="0054221A">
            <w:pPr>
              <w:spacing w:after="0" w:line="240" w:lineRule="auto"/>
              <w:jc w:val="center"/>
              <w:rPr>
                <w:rFonts w:ascii="Calibri" w:hAnsi="Calibri"/>
                <w:color w:val="000000"/>
              </w:rPr>
            </w:pPr>
            <w:r>
              <w:rPr>
                <w:rFonts w:ascii="Calibri" w:hAnsi="Calibri"/>
                <w:color w:val="000000"/>
              </w:rPr>
              <w:t>0.902</w:t>
            </w:r>
          </w:p>
        </w:tc>
        <w:tc>
          <w:tcPr>
            <w:tcW w:w="0" w:type="auto"/>
            <w:tcBorders>
              <w:top w:val="nil"/>
              <w:left w:val="nil"/>
              <w:bottom w:val="nil"/>
              <w:right w:val="nil"/>
            </w:tcBorders>
            <w:tcMar>
              <w:left w:w="58" w:type="dxa"/>
              <w:right w:w="58" w:type="dxa"/>
            </w:tcMar>
          </w:tcPr>
          <w:p w14:paraId="4A25D89E" w14:textId="77777777" w:rsidR="0054221A" w:rsidRDefault="0054221A" w:rsidP="0054221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tcMar>
              <w:left w:w="58" w:type="dxa"/>
              <w:right w:w="58" w:type="dxa"/>
            </w:tcMar>
            <w:vAlign w:val="center"/>
          </w:tcPr>
          <w:p w14:paraId="28F40037" w14:textId="77777777" w:rsidR="0054221A" w:rsidRPr="00CA68E6" w:rsidRDefault="0054221A" w:rsidP="0054221A">
            <w:pPr>
              <w:spacing w:after="0" w:line="240" w:lineRule="auto"/>
              <w:rPr>
                <w:rFonts w:cstheme="minorHAnsi"/>
                <w:color w:val="000000"/>
              </w:rPr>
            </w:pPr>
            <w:r w:rsidRPr="00CA68E6">
              <w:rPr>
                <w:rFonts w:cstheme="minorHAnsi"/>
                <w:color w:val="000000"/>
              </w:rPr>
              <w:t>IENVPHEA121</w:t>
            </w:r>
          </w:p>
        </w:tc>
        <w:tc>
          <w:tcPr>
            <w:tcW w:w="0" w:type="auto"/>
            <w:tcBorders>
              <w:top w:val="nil"/>
              <w:left w:val="nil"/>
              <w:bottom w:val="nil"/>
              <w:right w:val="nil"/>
            </w:tcBorders>
            <w:tcMar>
              <w:left w:w="58" w:type="dxa"/>
              <w:right w:w="58" w:type="dxa"/>
            </w:tcMar>
          </w:tcPr>
          <w:p w14:paraId="33B8F727" w14:textId="77777777" w:rsidR="0054221A" w:rsidRDefault="0054221A" w:rsidP="0054221A">
            <w:pPr>
              <w:spacing w:after="0" w:line="240" w:lineRule="auto"/>
              <w:jc w:val="center"/>
              <w:rPr>
                <w:rFonts w:ascii="Calibri" w:hAnsi="Calibri"/>
                <w:color w:val="000000"/>
              </w:rPr>
            </w:pPr>
            <w:r>
              <w:rPr>
                <w:rFonts w:ascii="Calibri" w:hAnsi="Calibri"/>
                <w:color w:val="000000"/>
              </w:rPr>
              <w:t>0.888</w:t>
            </w:r>
          </w:p>
        </w:tc>
        <w:tc>
          <w:tcPr>
            <w:tcW w:w="0" w:type="auto"/>
            <w:tcBorders>
              <w:top w:val="nil"/>
              <w:left w:val="nil"/>
              <w:bottom w:val="nil"/>
              <w:right w:val="nil"/>
            </w:tcBorders>
            <w:tcMar>
              <w:left w:w="58" w:type="dxa"/>
              <w:right w:w="58" w:type="dxa"/>
            </w:tcMar>
          </w:tcPr>
          <w:p w14:paraId="59EE5D59" w14:textId="77777777" w:rsidR="0054221A" w:rsidRDefault="0054221A" w:rsidP="0054221A">
            <w:pPr>
              <w:spacing w:after="0" w:line="240" w:lineRule="auto"/>
              <w:jc w:val="center"/>
              <w:rPr>
                <w:rFonts w:ascii="Calibri" w:hAnsi="Calibri"/>
                <w:color w:val="000000"/>
              </w:rPr>
            </w:pPr>
            <w:r>
              <w:rPr>
                <w:rFonts w:ascii="Calibri" w:hAnsi="Calibri"/>
                <w:color w:val="000000"/>
              </w:rPr>
              <w:t>0.853</w:t>
            </w:r>
          </w:p>
        </w:tc>
        <w:tc>
          <w:tcPr>
            <w:tcW w:w="0" w:type="auto"/>
            <w:tcBorders>
              <w:top w:val="nil"/>
              <w:left w:val="nil"/>
              <w:bottom w:val="nil"/>
              <w:right w:val="nil"/>
            </w:tcBorders>
            <w:tcMar>
              <w:left w:w="58" w:type="dxa"/>
              <w:right w:w="58" w:type="dxa"/>
            </w:tcMar>
          </w:tcPr>
          <w:p w14:paraId="287FF26E" w14:textId="77777777" w:rsidR="0054221A" w:rsidRDefault="0054221A" w:rsidP="0054221A">
            <w:pPr>
              <w:spacing w:after="0" w:line="240" w:lineRule="auto"/>
              <w:jc w:val="center"/>
              <w:rPr>
                <w:rFonts w:ascii="Calibri" w:hAnsi="Calibri"/>
                <w:color w:val="000000"/>
              </w:rPr>
            </w:pPr>
            <w:r>
              <w:rPr>
                <w:rFonts w:ascii="Calibri" w:hAnsi="Calibri"/>
                <w:color w:val="000000"/>
              </w:rPr>
              <w:t>0.634</w:t>
            </w:r>
          </w:p>
        </w:tc>
      </w:tr>
      <w:tr w:rsidR="0054221A" w:rsidRPr="00CA68E6" w14:paraId="35C1A36C" w14:textId="77777777" w:rsidTr="0054221A">
        <w:trPr>
          <w:trHeight w:val="255"/>
        </w:trPr>
        <w:tc>
          <w:tcPr>
            <w:tcW w:w="0" w:type="auto"/>
            <w:tcBorders>
              <w:top w:val="nil"/>
              <w:left w:val="nil"/>
              <w:bottom w:val="nil"/>
              <w:right w:val="nil"/>
            </w:tcBorders>
            <w:tcMar>
              <w:left w:w="58" w:type="dxa"/>
              <w:right w:w="58" w:type="dxa"/>
            </w:tcMar>
            <w:vAlign w:val="center"/>
          </w:tcPr>
          <w:p w14:paraId="1C577243" w14:textId="77777777" w:rsidR="0054221A" w:rsidRPr="00CA68E6" w:rsidRDefault="0054221A" w:rsidP="0054221A">
            <w:pPr>
              <w:spacing w:after="0" w:line="240" w:lineRule="auto"/>
              <w:rPr>
                <w:rFonts w:cstheme="minorHAnsi"/>
                <w:color w:val="000000"/>
              </w:rPr>
            </w:pPr>
            <w:r w:rsidRPr="00CA68E6">
              <w:rPr>
                <w:rFonts w:cstheme="minorHAnsi"/>
                <w:color w:val="000000"/>
              </w:rPr>
              <w:t>IENGPAR39</w:t>
            </w:r>
          </w:p>
        </w:tc>
        <w:tc>
          <w:tcPr>
            <w:tcW w:w="618" w:type="dxa"/>
            <w:tcBorders>
              <w:top w:val="nil"/>
              <w:left w:val="nil"/>
              <w:bottom w:val="nil"/>
              <w:right w:val="nil"/>
            </w:tcBorders>
            <w:tcMar>
              <w:left w:w="58" w:type="dxa"/>
              <w:right w:w="58" w:type="dxa"/>
            </w:tcMar>
          </w:tcPr>
          <w:p w14:paraId="61C74735" w14:textId="77777777" w:rsidR="0054221A" w:rsidRDefault="0054221A" w:rsidP="0054221A">
            <w:pPr>
              <w:spacing w:after="0" w:line="240" w:lineRule="auto"/>
              <w:jc w:val="center"/>
              <w:rPr>
                <w:rFonts w:ascii="Calibri" w:hAnsi="Calibri"/>
                <w:color w:val="000000"/>
              </w:rPr>
            </w:pPr>
            <w:r>
              <w:rPr>
                <w:rFonts w:ascii="Calibri" w:hAnsi="Calibri"/>
                <w:color w:val="000000"/>
              </w:rPr>
              <w:t>0.838</w:t>
            </w:r>
          </w:p>
        </w:tc>
        <w:tc>
          <w:tcPr>
            <w:tcW w:w="0" w:type="auto"/>
            <w:tcBorders>
              <w:top w:val="nil"/>
              <w:left w:val="nil"/>
              <w:bottom w:val="nil"/>
              <w:right w:val="nil"/>
            </w:tcBorders>
            <w:tcMar>
              <w:left w:w="58" w:type="dxa"/>
              <w:right w:w="58" w:type="dxa"/>
            </w:tcMar>
          </w:tcPr>
          <w:p w14:paraId="3503B869" w14:textId="77777777" w:rsidR="0054221A" w:rsidRDefault="0054221A" w:rsidP="0054221A">
            <w:pPr>
              <w:spacing w:after="0" w:line="240" w:lineRule="auto"/>
              <w:jc w:val="center"/>
              <w:rPr>
                <w:rFonts w:ascii="Calibri" w:hAnsi="Calibri"/>
                <w:color w:val="000000"/>
              </w:rPr>
            </w:pPr>
            <w:r>
              <w:rPr>
                <w:rFonts w:ascii="Calibri" w:hAnsi="Calibri"/>
                <w:color w:val="000000"/>
              </w:rPr>
              <w:t>0.815</w:t>
            </w:r>
          </w:p>
        </w:tc>
        <w:tc>
          <w:tcPr>
            <w:tcW w:w="0" w:type="auto"/>
            <w:tcBorders>
              <w:top w:val="nil"/>
              <w:left w:val="nil"/>
              <w:bottom w:val="nil"/>
              <w:right w:val="nil"/>
            </w:tcBorders>
            <w:tcMar>
              <w:left w:w="58" w:type="dxa"/>
              <w:right w:w="58" w:type="dxa"/>
            </w:tcMar>
          </w:tcPr>
          <w:p w14:paraId="6AC66D28" w14:textId="77777777" w:rsidR="0054221A" w:rsidRDefault="0054221A" w:rsidP="0054221A">
            <w:pPr>
              <w:spacing w:after="0" w:line="240" w:lineRule="auto"/>
              <w:jc w:val="center"/>
              <w:rPr>
                <w:rFonts w:ascii="Calibri" w:hAnsi="Calibri"/>
                <w:color w:val="000000"/>
              </w:rPr>
            </w:pPr>
            <w:r>
              <w:rPr>
                <w:rFonts w:ascii="Calibri" w:hAnsi="Calibri"/>
                <w:color w:val="000000"/>
              </w:rPr>
              <w:t>0.693</w:t>
            </w:r>
          </w:p>
        </w:tc>
        <w:tc>
          <w:tcPr>
            <w:tcW w:w="0" w:type="auto"/>
            <w:tcBorders>
              <w:top w:val="nil"/>
              <w:left w:val="nil"/>
              <w:bottom w:val="nil"/>
              <w:right w:val="nil"/>
            </w:tcBorders>
            <w:tcMar>
              <w:left w:w="58" w:type="dxa"/>
              <w:right w:w="58" w:type="dxa"/>
            </w:tcMar>
            <w:vAlign w:val="center"/>
          </w:tcPr>
          <w:p w14:paraId="59568FA4" w14:textId="77777777" w:rsidR="0054221A" w:rsidRPr="00CA68E6" w:rsidRDefault="0054221A" w:rsidP="0054221A">
            <w:pPr>
              <w:spacing w:after="0" w:line="240" w:lineRule="auto"/>
              <w:rPr>
                <w:rFonts w:cstheme="minorHAnsi"/>
                <w:color w:val="000000"/>
              </w:rPr>
            </w:pPr>
            <w:r w:rsidRPr="00CA68E6">
              <w:rPr>
                <w:rFonts w:cstheme="minorHAnsi"/>
                <w:color w:val="000000"/>
              </w:rPr>
              <w:t>ISAFBUL71</w:t>
            </w:r>
          </w:p>
        </w:tc>
        <w:tc>
          <w:tcPr>
            <w:tcW w:w="0" w:type="auto"/>
            <w:tcBorders>
              <w:top w:val="nil"/>
              <w:left w:val="nil"/>
              <w:bottom w:val="nil"/>
              <w:right w:val="nil"/>
            </w:tcBorders>
            <w:tcMar>
              <w:left w:w="58" w:type="dxa"/>
              <w:right w:w="58" w:type="dxa"/>
            </w:tcMar>
          </w:tcPr>
          <w:p w14:paraId="68D16702" w14:textId="77777777" w:rsidR="0054221A" w:rsidRDefault="0054221A" w:rsidP="0054221A">
            <w:pPr>
              <w:spacing w:after="0" w:line="240" w:lineRule="auto"/>
              <w:jc w:val="center"/>
              <w:rPr>
                <w:rFonts w:ascii="Calibri" w:hAnsi="Calibri"/>
                <w:color w:val="000000"/>
              </w:rPr>
            </w:pPr>
            <w:r>
              <w:rPr>
                <w:rFonts w:ascii="Calibri" w:hAnsi="Calibri"/>
                <w:color w:val="000000"/>
              </w:rPr>
              <w:t>0.977</w:t>
            </w:r>
          </w:p>
        </w:tc>
        <w:tc>
          <w:tcPr>
            <w:tcW w:w="0" w:type="auto"/>
            <w:tcBorders>
              <w:top w:val="nil"/>
              <w:left w:val="nil"/>
              <w:bottom w:val="nil"/>
              <w:right w:val="nil"/>
            </w:tcBorders>
            <w:tcMar>
              <w:left w:w="58" w:type="dxa"/>
              <w:right w:w="58" w:type="dxa"/>
            </w:tcMar>
          </w:tcPr>
          <w:p w14:paraId="4469AF2A" w14:textId="77777777" w:rsidR="0054221A" w:rsidRDefault="0054221A" w:rsidP="0054221A">
            <w:pPr>
              <w:spacing w:after="0" w:line="240" w:lineRule="auto"/>
              <w:jc w:val="center"/>
              <w:rPr>
                <w:rFonts w:ascii="Calibri" w:hAnsi="Calibri"/>
                <w:color w:val="000000"/>
              </w:rPr>
            </w:pPr>
            <w:r>
              <w:rPr>
                <w:rFonts w:ascii="Calibri" w:hAnsi="Calibri"/>
                <w:color w:val="000000"/>
              </w:rPr>
              <w:t>0.996</w:t>
            </w:r>
          </w:p>
        </w:tc>
        <w:tc>
          <w:tcPr>
            <w:tcW w:w="0" w:type="auto"/>
            <w:tcBorders>
              <w:top w:val="nil"/>
              <w:left w:val="nil"/>
              <w:bottom w:val="nil"/>
              <w:right w:val="nil"/>
            </w:tcBorders>
            <w:tcMar>
              <w:left w:w="58" w:type="dxa"/>
              <w:right w:w="58" w:type="dxa"/>
            </w:tcMar>
          </w:tcPr>
          <w:p w14:paraId="2571A644" w14:textId="77777777" w:rsidR="0054221A" w:rsidRDefault="0054221A" w:rsidP="0054221A">
            <w:pPr>
              <w:spacing w:after="0" w:line="240" w:lineRule="auto"/>
              <w:jc w:val="center"/>
              <w:rPr>
                <w:rFonts w:ascii="Calibri" w:hAnsi="Calibri"/>
                <w:color w:val="000000"/>
              </w:rPr>
            </w:pPr>
            <w:r>
              <w:rPr>
                <w:rFonts w:ascii="Calibri" w:hAnsi="Calibri"/>
                <w:color w:val="000000"/>
              </w:rPr>
              <w:t>0.507</w:t>
            </w:r>
          </w:p>
        </w:tc>
        <w:tc>
          <w:tcPr>
            <w:tcW w:w="0" w:type="auto"/>
            <w:tcBorders>
              <w:top w:val="nil"/>
              <w:left w:val="nil"/>
              <w:bottom w:val="nil"/>
              <w:right w:val="nil"/>
            </w:tcBorders>
            <w:tcMar>
              <w:left w:w="58" w:type="dxa"/>
              <w:right w:w="58" w:type="dxa"/>
            </w:tcMar>
            <w:vAlign w:val="center"/>
          </w:tcPr>
          <w:p w14:paraId="14044789" w14:textId="77777777" w:rsidR="0054221A" w:rsidRPr="00CA68E6" w:rsidRDefault="0054221A" w:rsidP="0054221A">
            <w:pPr>
              <w:spacing w:after="0" w:line="240" w:lineRule="auto"/>
              <w:rPr>
                <w:rFonts w:cstheme="minorHAnsi"/>
                <w:color w:val="000000"/>
              </w:rPr>
            </w:pPr>
            <w:r w:rsidRPr="00CA68E6">
              <w:rPr>
                <w:rFonts w:cstheme="minorHAnsi"/>
                <w:color w:val="000000"/>
              </w:rPr>
              <w:t>IENVPHEA122</w:t>
            </w:r>
          </w:p>
        </w:tc>
        <w:tc>
          <w:tcPr>
            <w:tcW w:w="0" w:type="auto"/>
            <w:tcBorders>
              <w:top w:val="nil"/>
              <w:left w:val="nil"/>
              <w:bottom w:val="nil"/>
              <w:right w:val="nil"/>
            </w:tcBorders>
            <w:tcMar>
              <w:left w:w="58" w:type="dxa"/>
              <w:right w:w="58" w:type="dxa"/>
            </w:tcMar>
          </w:tcPr>
          <w:p w14:paraId="03391B87" w14:textId="77777777" w:rsidR="0054221A" w:rsidRDefault="0054221A" w:rsidP="0054221A">
            <w:pPr>
              <w:spacing w:after="0" w:line="240" w:lineRule="auto"/>
              <w:jc w:val="center"/>
              <w:rPr>
                <w:rFonts w:ascii="Calibri" w:hAnsi="Calibri"/>
                <w:color w:val="000000"/>
              </w:rPr>
            </w:pPr>
            <w:r>
              <w:rPr>
                <w:rFonts w:ascii="Calibri" w:hAnsi="Calibri"/>
                <w:color w:val="000000"/>
              </w:rPr>
              <w:t>0.918</w:t>
            </w:r>
          </w:p>
        </w:tc>
        <w:tc>
          <w:tcPr>
            <w:tcW w:w="0" w:type="auto"/>
            <w:tcBorders>
              <w:top w:val="nil"/>
              <w:left w:val="nil"/>
              <w:bottom w:val="nil"/>
              <w:right w:val="nil"/>
            </w:tcBorders>
            <w:tcMar>
              <w:left w:w="58" w:type="dxa"/>
              <w:right w:w="58" w:type="dxa"/>
            </w:tcMar>
          </w:tcPr>
          <w:p w14:paraId="40E1CBD5" w14:textId="77777777" w:rsidR="0054221A" w:rsidRDefault="0054221A" w:rsidP="0054221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tcMar>
              <w:left w:w="58" w:type="dxa"/>
              <w:right w:w="58" w:type="dxa"/>
            </w:tcMar>
          </w:tcPr>
          <w:p w14:paraId="3155704A" w14:textId="77777777" w:rsidR="0054221A" w:rsidRDefault="0054221A" w:rsidP="0054221A">
            <w:pPr>
              <w:spacing w:after="0" w:line="240" w:lineRule="auto"/>
              <w:jc w:val="center"/>
              <w:rPr>
                <w:rFonts w:ascii="Calibri" w:hAnsi="Calibri"/>
                <w:color w:val="000000"/>
              </w:rPr>
            </w:pPr>
            <w:r>
              <w:rPr>
                <w:rFonts w:ascii="Calibri" w:hAnsi="Calibri"/>
                <w:color w:val="000000"/>
              </w:rPr>
              <w:t>0.621</w:t>
            </w:r>
          </w:p>
        </w:tc>
      </w:tr>
      <w:tr w:rsidR="0054221A" w:rsidRPr="00CA68E6" w14:paraId="5494F741" w14:textId="77777777" w:rsidTr="0054221A">
        <w:trPr>
          <w:trHeight w:val="255"/>
        </w:trPr>
        <w:tc>
          <w:tcPr>
            <w:tcW w:w="0" w:type="auto"/>
            <w:tcBorders>
              <w:top w:val="nil"/>
              <w:left w:val="nil"/>
              <w:bottom w:val="nil"/>
              <w:right w:val="nil"/>
            </w:tcBorders>
            <w:tcMar>
              <w:left w:w="58" w:type="dxa"/>
              <w:right w:w="58" w:type="dxa"/>
            </w:tcMar>
            <w:vAlign w:val="center"/>
          </w:tcPr>
          <w:p w14:paraId="60A72639" w14:textId="77777777" w:rsidR="0054221A" w:rsidRPr="00CA68E6" w:rsidRDefault="0054221A" w:rsidP="0054221A">
            <w:pPr>
              <w:spacing w:after="0" w:line="240" w:lineRule="auto"/>
              <w:rPr>
                <w:rFonts w:cstheme="minorHAnsi"/>
                <w:color w:val="000000"/>
              </w:rPr>
            </w:pPr>
            <w:r w:rsidRPr="00CA68E6">
              <w:rPr>
                <w:rFonts w:cstheme="minorHAnsi"/>
                <w:color w:val="000000"/>
              </w:rPr>
              <w:t>IENGPAR42</w:t>
            </w:r>
          </w:p>
        </w:tc>
        <w:tc>
          <w:tcPr>
            <w:tcW w:w="618" w:type="dxa"/>
            <w:tcBorders>
              <w:top w:val="nil"/>
              <w:left w:val="nil"/>
              <w:bottom w:val="nil"/>
              <w:right w:val="nil"/>
            </w:tcBorders>
            <w:tcMar>
              <w:left w:w="58" w:type="dxa"/>
              <w:right w:w="58" w:type="dxa"/>
            </w:tcMar>
          </w:tcPr>
          <w:p w14:paraId="07723732" w14:textId="77777777" w:rsidR="0054221A" w:rsidRDefault="0054221A" w:rsidP="0054221A">
            <w:pPr>
              <w:spacing w:after="0" w:line="240" w:lineRule="auto"/>
              <w:jc w:val="center"/>
              <w:rPr>
                <w:rFonts w:ascii="Calibri" w:hAnsi="Calibri"/>
                <w:color w:val="000000"/>
              </w:rPr>
            </w:pPr>
            <w:r>
              <w:rPr>
                <w:rFonts w:ascii="Calibri" w:hAnsi="Calibri"/>
                <w:color w:val="000000"/>
              </w:rPr>
              <w:t>0.960</w:t>
            </w:r>
          </w:p>
        </w:tc>
        <w:tc>
          <w:tcPr>
            <w:tcW w:w="0" w:type="auto"/>
            <w:tcBorders>
              <w:top w:val="nil"/>
              <w:left w:val="nil"/>
              <w:bottom w:val="nil"/>
              <w:right w:val="nil"/>
            </w:tcBorders>
            <w:tcMar>
              <w:left w:w="58" w:type="dxa"/>
              <w:right w:w="58" w:type="dxa"/>
            </w:tcMar>
          </w:tcPr>
          <w:p w14:paraId="43BC2E83" w14:textId="77777777" w:rsidR="0054221A" w:rsidRDefault="0054221A" w:rsidP="0054221A">
            <w:pPr>
              <w:spacing w:after="0" w:line="240" w:lineRule="auto"/>
              <w:jc w:val="center"/>
              <w:rPr>
                <w:rFonts w:ascii="Calibri" w:hAnsi="Calibri"/>
                <w:color w:val="000000"/>
              </w:rPr>
            </w:pPr>
            <w:r>
              <w:rPr>
                <w:rFonts w:ascii="Calibri" w:hAnsi="Calibri"/>
                <w:color w:val="000000"/>
              </w:rPr>
              <w:t>0.952</w:t>
            </w:r>
          </w:p>
        </w:tc>
        <w:tc>
          <w:tcPr>
            <w:tcW w:w="0" w:type="auto"/>
            <w:tcBorders>
              <w:top w:val="nil"/>
              <w:left w:val="nil"/>
              <w:bottom w:val="nil"/>
              <w:right w:val="nil"/>
            </w:tcBorders>
            <w:tcMar>
              <w:left w:w="58" w:type="dxa"/>
              <w:right w:w="58" w:type="dxa"/>
            </w:tcMar>
          </w:tcPr>
          <w:p w14:paraId="25513E05" w14:textId="77777777" w:rsidR="0054221A" w:rsidRDefault="0054221A" w:rsidP="0054221A">
            <w:pPr>
              <w:spacing w:after="0" w:line="240" w:lineRule="auto"/>
              <w:jc w:val="center"/>
              <w:rPr>
                <w:rFonts w:ascii="Calibri" w:hAnsi="Calibri"/>
                <w:color w:val="000000"/>
              </w:rPr>
            </w:pPr>
            <w:r>
              <w:rPr>
                <w:rFonts w:ascii="Calibri" w:hAnsi="Calibri"/>
                <w:color w:val="000000"/>
              </w:rPr>
              <w:t>0.646</w:t>
            </w:r>
          </w:p>
        </w:tc>
        <w:tc>
          <w:tcPr>
            <w:tcW w:w="0" w:type="auto"/>
            <w:tcBorders>
              <w:top w:val="nil"/>
              <w:left w:val="nil"/>
              <w:bottom w:val="nil"/>
              <w:right w:val="nil"/>
            </w:tcBorders>
            <w:tcMar>
              <w:left w:w="58" w:type="dxa"/>
              <w:right w:w="58" w:type="dxa"/>
            </w:tcMar>
            <w:vAlign w:val="center"/>
          </w:tcPr>
          <w:p w14:paraId="38C504E8" w14:textId="77777777" w:rsidR="0054221A" w:rsidRPr="00CA68E6" w:rsidRDefault="0054221A" w:rsidP="0054221A">
            <w:pPr>
              <w:spacing w:after="0" w:line="240" w:lineRule="auto"/>
              <w:rPr>
                <w:rFonts w:cstheme="minorHAnsi"/>
                <w:color w:val="000000"/>
              </w:rPr>
            </w:pPr>
            <w:r w:rsidRPr="00CA68E6">
              <w:rPr>
                <w:rFonts w:cstheme="minorHAnsi"/>
                <w:color w:val="000000"/>
              </w:rPr>
              <w:t>ISAFBUL72</w:t>
            </w:r>
          </w:p>
        </w:tc>
        <w:tc>
          <w:tcPr>
            <w:tcW w:w="0" w:type="auto"/>
            <w:tcBorders>
              <w:top w:val="nil"/>
              <w:left w:val="nil"/>
              <w:bottom w:val="nil"/>
              <w:right w:val="nil"/>
            </w:tcBorders>
            <w:tcMar>
              <w:left w:w="58" w:type="dxa"/>
              <w:right w:w="58" w:type="dxa"/>
            </w:tcMar>
          </w:tcPr>
          <w:p w14:paraId="795A0FDF" w14:textId="77777777" w:rsidR="0054221A" w:rsidRDefault="0054221A" w:rsidP="0054221A">
            <w:pPr>
              <w:spacing w:after="0" w:line="240" w:lineRule="auto"/>
              <w:jc w:val="center"/>
              <w:rPr>
                <w:rFonts w:ascii="Calibri" w:hAnsi="Calibri"/>
                <w:color w:val="000000"/>
              </w:rPr>
            </w:pPr>
            <w:r>
              <w:rPr>
                <w:rFonts w:ascii="Calibri" w:hAnsi="Calibri"/>
                <w:color w:val="000000"/>
              </w:rPr>
              <w:t>1.083</w:t>
            </w:r>
          </w:p>
        </w:tc>
        <w:tc>
          <w:tcPr>
            <w:tcW w:w="0" w:type="auto"/>
            <w:tcBorders>
              <w:top w:val="nil"/>
              <w:left w:val="nil"/>
              <w:bottom w:val="nil"/>
              <w:right w:val="nil"/>
            </w:tcBorders>
            <w:tcMar>
              <w:left w:w="58" w:type="dxa"/>
              <w:right w:w="58" w:type="dxa"/>
            </w:tcMar>
          </w:tcPr>
          <w:p w14:paraId="0F1FC4D1" w14:textId="77777777" w:rsidR="0054221A" w:rsidRDefault="0054221A" w:rsidP="0054221A">
            <w:pPr>
              <w:spacing w:after="0" w:line="240" w:lineRule="auto"/>
              <w:jc w:val="center"/>
              <w:rPr>
                <w:rFonts w:ascii="Calibri" w:hAnsi="Calibri"/>
                <w:color w:val="000000"/>
              </w:rPr>
            </w:pPr>
            <w:r>
              <w:rPr>
                <w:rFonts w:ascii="Calibri" w:hAnsi="Calibri"/>
                <w:color w:val="000000"/>
              </w:rPr>
              <w:t>1.228</w:t>
            </w:r>
          </w:p>
        </w:tc>
        <w:tc>
          <w:tcPr>
            <w:tcW w:w="0" w:type="auto"/>
            <w:tcBorders>
              <w:top w:val="nil"/>
              <w:left w:val="nil"/>
              <w:bottom w:val="nil"/>
              <w:right w:val="nil"/>
            </w:tcBorders>
            <w:tcMar>
              <w:left w:w="58" w:type="dxa"/>
              <w:right w:w="58" w:type="dxa"/>
            </w:tcMar>
          </w:tcPr>
          <w:p w14:paraId="50CE417E" w14:textId="77777777" w:rsidR="0054221A" w:rsidRDefault="0054221A" w:rsidP="0054221A">
            <w:pPr>
              <w:spacing w:after="0" w:line="240" w:lineRule="auto"/>
              <w:jc w:val="center"/>
              <w:rPr>
                <w:rFonts w:ascii="Calibri" w:hAnsi="Calibri"/>
                <w:color w:val="000000"/>
              </w:rPr>
            </w:pPr>
            <w:r>
              <w:rPr>
                <w:rFonts w:ascii="Calibri" w:hAnsi="Calibri"/>
                <w:color w:val="000000"/>
              </w:rPr>
              <w:t>0.402</w:t>
            </w:r>
          </w:p>
        </w:tc>
        <w:tc>
          <w:tcPr>
            <w:tcW w:w="0" w:type="auto"/>
            <w:tcBorders>
              <w:top w:val="nil"/>
              <w:left w:val="nil"/>
              <w:bottom w:val="nil"/>
              <w:right w:val="nil"/>
            </w:tcBorders>
            <w:tcMar>
              <w:left w:w="58" w:type="dxa"/>
              <w:right w:w="58" w:type="dxa"/>
            </w:tcMar>
            <w:vAlign w:val="center"/>
          </w:tcPr>
          <w:p w14:paraId="13B36820" w14:textId="77777777" w:rsidR="0054221A" w:rsidRPr="00CA68E6" w:rsidRDefault="0054221A" w:rsidP="0054221A">
            <w:pPr>
              <w:spacing w:after="0" w:line="240" w:lineRule="auto"/>
              <w:rPr>
                <w:rFonts w:cstheme="minorHAnsi"/>
                <w:color w:val="000000"/>
              </w:rPr>
            </w:pPr>
            <w:r w:rsidRPr="00CA68E6">
              <w:rPr>
                <w:rFonts w:cstheme="minorHAnsi"/>
                <w:color w:val="000000"/>
              </w:rPr>
              <w:t>IENVPHEA138</w:t>
            </w:r>
          </w:p>
        </w:tc>
        <w:tc>
          <w:tcPr>
            <w:tcW w:w="0" w:type="auto"/>
            <w:tcBorders>
              <w:top w:val="nil"/>
              <w:left w:val="nil"/>
              <w:bottom w:val="nil"/>
              <w:right w:val="nil"/>
            </w:tcBorders>
            <w:tcMar>
              <w:left w:w="58" w:type="dxa"/>
              <w:right w:w="58" w:type="dxa"/>
            </w:tcMar>
          </w:tcPr>
          <w:p w14:paraId="64AE55EF" w14:textId="77777777" w:rsidR="0054221A" w:rsidRDefault="0054221A" w:rsidP="0054221A">
            <w:pPr>
              <w:spacing w:after="0" w:line="240" w:lineRule="auto"/>
              <w:jc w:val="center"/>
              <w:rPr>
                <w:rFonts w:ascii="Calibri" w:hAnsi="Calibri"/>
                <w:color w:val="000000"/>
              </w:rPr>
            </w:pPr>
            <w:r>
              <w:rPr>
                <w:rFonts w:ascii="Calibri" w:hAnsi="Calibri"/>
                <w:color w:val="000000"/>
              </w:rPr>
              <w:t>1.006</w:t>
            </w:r>
          </w:p>
        </w:tc>
        <w:tc>
          <w:tcPr>
            <w:tcW w:w="0" w:type="auto"/>
            <w:tcBorders>
              <w:top w:val="nil"/>
              <w:left w:val="nil"/>
              <w:bottom w:val="nil"/>
              <w:right w:val="nil"/>
            </w:tcBorders>
            <w:tcMar>
              <w:left w:w="58" w:type="dxa"/>
              <w:right w:w="58" w:type="dxa"/>
            </w:tcMar>
          </w:tcPr>
          <w:p w14:paraId="0F23A884" w14:textId="77777777" w:rsidR="0054221A" w:rsidRDefault="0054221A" w:rsidP="0054221A">
            <w:pPr>
              <w:spacing w:after="0" w:line="240" w:lineRule="auto"/>
              <w:jc w:val="center"/>
              <w:rPr>
                <w:rFonts w:ascii="Calibri" w:hAnsi="Calibri"/>
                <w:color w:val="000000"/>
              </w:rPr>
            </w:pPr>
            <w:r>
              <w:rPr>
                <w:rFonts w:ascii="Calibri" w:hAnsi="Calibri"/>
                <w:color w:val="000000"/>
              </w:rPr>
              <w:t>0.975</w:t>
            </w:r>
          </w:p>
        </w:tc>
        <w:tc>
          <w:tcPr>
            <w:tcW w:w="0" w:type="auto"/>
            <w:tcBorders>
              <w:top w:val="nil"/>
              <w:left w:val="nil"/>
              <w:bottom w:val="nil"/>
              <w:right w:val="nil"/>
            </w:tcBorders>
            <w:tcMar>
              <w:left w:w="58" w:type="dxa"/>
              <w:right w:w="58" w:type="dxa"/>
            </w:tcMar>
          </w:tcPr>
          <w:p w14:paraId="660478A3" w14:textId="77777777" w:rsidR="0054221A" w:rsidRDefault="0054221A" w:rsidP="0054221A">
            <w:pPr>
              <w:spacing w:after="0" w:line="240" w:lineRule="auto"/>
              <w:jc w:val="center"/>
              <w:rPr>
                <w:rFonts w:ascii="Calibri" w:hAnsi="Calibri"/>
                <w:color w:val="000000"/>
              </w:rPr>
            </w:pPr>
            <w:r>
              <w:rPr>
                <w:rFonts w:ascii="Calibri" w:hAnsi="Calibri"/>
                <w:color w:val="000000"/>
              </w:rPr>
              <w:t>0.555</w:t>
            </w:r>
          </w:p>
        </w:tc>
      </w:tr>
      <w:tr w:rsidR="0054221A" w:rsidRPr="00CA68E6" w14:paraId="7E6EFB71" w14:textId="77777777" w:rsidTr="0054221A">
        <w:trPr>
          <w:trHeight w:val="255"/>
        </w:trPr>
        <w:tc>
          <w:tcPr>
            <w:tcW w:w="0" w:type="auto"/>
            <w:tcBorders>
              <w:top w:val="nil"/>
              <w:left w:val="nil"/>
              <w:bottom w:val="nil"/>
              <w:right w:val="nil"/>
            </w:tcBorders>
            <w:tcMar>
              <w:left w:w="58" w:type="dxa"/>
              <w:right w:w="58" w:type="dxa"/>
            </w:tcMar>
            <w:vAlign w:val="center"/>
          </w:tcPr>
          <w:p w14:paraId="71DE63FC" w14:textId="77777777" w:rsidR="0054221A" w:rsidRPr="00CA68E6" w:rsidRDefault="0054221A" w:rsidP="0054221A">
            <w:pPr>
              <w:spacing w:after="0" w:line="240" w:lineRule="auto"/>
              <w:rPr>
                <w:rFonts w:cstheme="minorHAnsi"/>
                <w:color w:val="000000"/>
              </w:rPr>
            </w:pPr>
            <w:r w:rsidRPr="00CA68E6">
              <w:rPr>
                <w:rFonts w:cstheme="minorHAnsi"/>
                <w:color w:val="000000"/>
              </w:rPr>
              <w:t>IENGPAR48</w:t>
            </w:r>
          </w:p>
        </w:tc>
        <w:tc>
          <w:tcPr>
            <w:tcW w:w="618" w:type="dxa"/>
            <w:tcBorders>
              <w:top w:val="nil"/>
              <w:left w:val="nil"/>
              <w:bottom w:val="nil"/>
              <w:right w:val="nil"/>
            </w:tcBorders>
            <w:tcMar>
              <w:left w:w="58" w:type="dxa"/>
              <w:right w:w="58" w:type="dxa"/>
            </w:tcMar>
          </w:tcPr>
          <w:p w14:paraId="7BAE9F8C" w14:textId="77777777" w:rsidR="0054221A" w:rsidRDefault="0054221A" w:rsidP="0054221A">
            <w:pPr>
              <w:spacing w:after="0" w:line="240" w:lineRule="auto"/>
              <w:jc w:val="center"/>
              <w:rPr>
                <w:rFonts w:ascii="Calibri" w:hAnsi="Calibri"/>
                <w:color w:val="000000"/>
              </w:rPr>
            </w:pPr>
            <w:r>
              <w:rPr>
                <w:rFonts w:ascii="Calibri" w:hAnsi="Calibri"/>
                <w:color w:val="000000"/>
              </w:rPr>
              <w:t>1.120</w:t>
            </w:r>
          </w:p>
        </w:tc>
        <w:tc>
          <w:tcPr>
            <w:tcW w:w="0" w:type="auto"/>
            <w:tcBorders>
              <w:top w:val="nil"/>
              <w:left w:val="nil"/>
              <w:bottom w:val="nil"/>
              <w:right w:val="nil"/>
            </w:tcBorders>
            <w:tcMar>
              <w:left w:w="58" w:type="dxa"/>
              <w:right w:w="58" w:type="dxa"/>
            </w:tcMar>
          </w:tcPr>
          <w:p w14:paraId="752BB85D" w14:textId="77777777" w:rsidR="0054221A" w:rsidRDefault="0054221A" w:rsidP="0054221A">
            <w:pPr>
              <w:spacing w:after="0" w:line="240" w:lineRule="auto"/>
              <w:jc w:val="center"/>
              <w:rPr>
                <w:rFonts w:ascii="Calibri" w:hAnsi="Calibri"/>
                <w:color w:val="000000"/>
              </w:rPr>
            </w:pPr>
            <w:r>
              <w:rPr>
                <w:rFonts w:ascii="Calibri" w:hAnsi="Calibri"/>
                <w:color w:val="000000"/>
              </w:rPr>
              <w:t>1.265</w:t>
            </w:r>
          </w:p>
        </w:tc>
        <w:tc>
          <w:tcPr>
            <w:tcW w:w="0" w:type="auto"/>
            <w:tcBorders>
              <w:top w:val="nil"/>
              <w:left w:val="nil"/>
              <w:bottom w:val="nil"/>
              <w:right w:val="nil"/>
            </w:tcBorders>
            <w:tcMar>
              <w:left w:w="58" w:type="dxa"/>
              <w:right w:w="58" w:type="dxa"/>
            </w:tcMar>
          </w:tcPr>
          <w:p w14:paraId="294CC764" w14:textId="77777777" w:rsidR="0054221A" w:rsidRDefault="0054221A" w:rsidP="0054221A">
            <w:pPr>
              <w:spacing w:after="0" w:line="240" w:lineRule="auto"/>
              <w:jc w:val="center"/>
              <w:rPr>
                <w:rFonts w:ascii="Calibri" w:hAnsi="Calibri"/>
                <w:color w:val="000000"/>
              </w:rPr>
            </w:pPr>
            <w:r>
              <w:rPr>
                <w:rFonts w:ascii="Calibri" w:hAnsi="Calibri"/>
                <w:color w:val="000000"/>
              </w:rPr>
              <w:t>0.537</w:t>
            </w:r>
          </w:p>
        </w:tc>
        <w:tc>
          <w:tcPr>
            <w:tcW w:w="0" w:type="auto"/>
            <w:tcBorders>
              <w:top w:val="nil"/>
              <w:left w:val="nil"/>
              <w:bottom w:val="nil"/>
              <w:right w:val="nil"/>
            </w:tcBorders>
            <w:tcMar>
              <w:left w:w="58" w:type="dxa"/>
              <w:right w:w="58" w:type="dxa"/>
            </w:tcMar>
            <w:vAlign w:val="center"/>
          </w:tcPr>
          <w:p w14:paraId="018A07B2" w14:textId="77777777" w:rsidR="0054221A" w:rsidRPr="00CA68E6" w:rsidRDefault="0054221A" w:rsidP="0054221A">
            <w:pPr>
              <w:spacing w:after="0" w:line="240" w:lineRule="auto"/>
              <w:rPr>
                <w:rFonts w:cstheme="minorHAnsi"/>
                <w:color w:val="000000"/>
              </w:rPr>
            </w:pPr>
            <w:r w:rsidRPr="00CA68E6">
              <w:rPr>
                <w:rFonts w:cstheme="minorHAnsi"/>
                <w:color w:val="000000"/>
              </w:rPr>
              <w:t>ISAFBUL73</w:t>
            </w:r>
          </w:p>
        </w:tc>
        <w:tc>
          <w:tcPr>
            <w:tcW w:w="0" w:type="auto"/>
            <w:tcBorders>
              <w:top w:val="nil"/>
              <w:left w:val="nil"/>
              <w:bottom w:val="nil"/>
              <w:right w:val="nil"/>
            </w:tcBorders>
            <w:tcMar>
              <w:left w:w="58" w:type="dxa"/>
              <w:right w:w="58" w:type="dxa"/>
            </w:tcMar>
          </w:tcPr>
          <w:p w14:paraId="2755EC44" w14:textId="77777777" w:rsidR="0054221A" w:rsidRDefault="0054221A" w:rsidP="0054221A">
            <w:pPr>
              <w:spacing w:after="0" w:line="240" w:lineRule="auto"/>
              <w:jc w:val="center"/>
              <w:rPr>
                <w:rFonts w:ascii="Calibri" w:hAnsi="Calibri"/>
                <w:color w:val="000000"/>
              </w:rPr>
            </w:pPr>
            <w:r>
              <w:rPr>
                <w:rFonts w:ascii="Calibri" w:hAnsi="Calibri"/>
                <w:color w:val="000000"/>
              </w:rPr>
              <w:t>0.968</w:t>
            </w:r>
          </w:p>
        </w:tc>
        <w:tc>
          <w:tcPr>
            <w:tcW w:w="0" w:type="auto"/>
            <w:tcBorders>
              <w:top w:val="nil"/>
              <w:left w:val="nil"/>
              <w:bottom w:val="nil"/>
              <w:right w:val="nil"/>
            </w:tcBorders>
            <w:tcMar>
              <w:left w:w="58" w:type="dxa"/>
              <w:right w:w="58" w:type="dxa"/>
            </w:tcMar>
          </w:tcPr>
          <w:p w14:paraId="2655B3D0" w14:textId="77777777" w:rsidR="0054221A" w:rsidRDefault="0054221A" w:rsidP="0054221A">
            <w:pPr>
              <w:spacing w:after="0" w:line="240" w:lineRule="auto"/>
              <w:jc w:val="center"/>
              <w:rPr>
                <w:rFonts w:ascii="Calibri" w:hAnsi="Calibri"/>
                <w:color w:val="000000"/>
              </w:rPr>
            </w:pPr>
            <w:r>
              <w:rPr>
                <w:rFonts w:ascii="Calibri" w:hAnsi="Calibri"/>
                <w:color w:val="000000"/>
              </w:rPr>
              <w:t>0.958</w:t>
            </w:r>
          </w:p>
        </w:tc>
        <w:tc>
          <w:tcPr>
            <w:tcW w:w="0" w:type="auto"/>
            <w:tcBorders>
              <w:top w:val="nil"/>
              <w:left w:val="nil"/>
              <w:bottom w:val="nil"/>
              <w:right w:val="nil"/>
            </w:tcBorders>
            <w:tcMar>
              <w:left w:w="58" w:type="dxa"/>
              <w:right w:w="58" w:type="dxa"/>
            </w:tcMar>
          </w:tcPr>
          <w:p w14:paraId="40E00000" w14:textId="77777777" w:rsidR="0054221A" w:rsidRDefault="0054221A" w:rsidP="0054221A">
            <w:pPr>
              <w:spacing w:after="0" w:line="240" w:lineRule="auto"/>
              <w:jc w:val="center"/>
              <w:rPr>
                <w:rFonts w:ascii="Calibri" w:hAnsi="Calibri"/>
                <w:color w:val="000000"/>
              </w:rPr>
            </w:pPr>
            <w:r>
              <w:rPr>
                <w:rFonts w:ascii="Calibri" w:hAnsi="Calibri"/>
                <w:color w:val="000000"/>
              </w:rPr>
              <w:t>0.530</w:t>
            </w:r>
          </w:p>
        </w:tc>
        <w:tc>
          <w:tcPr>
            <w:tcW w:w="0" w:type="auto"/>
            <w:tcBorders>
              <w:top w:val="nil"/>
              <w:left w:val="nil"/>
              <w:bottom w:val="nil"/>
              <w:right w:val="nil"/>
            </w:tcBorders>
            <w:tcMar>
              <w:left w:w="58" w:type="dxa"/>
              <w:right w:w="58" w:type="dxa"/>
            </w:tcMar>
            <w:vAlign w:val="center"/>
          </w:tcPr>
          <w:p w14:paraId="6C6CE27E" w14:textId="77777777" w:rsidR="0054221A" w:rsidRPr="00CA68E6" w:rsidRDefault="0054221A" w:rsidP="0054221A">
            <w:pPr>
              <w:spacing w:after="0" w:line="240" w:lineRule="auto"/>
              <w:rPr>
                <w:rFonts w:cstheme="minorHAnsi"/>
                <w:color w:val="000000"/>
              </w:rPr>
            </w:pPr>
            <w:r w:rsidRPr="00CA68E6">
              <w:rPr>
                <w:rFonts w:cstheme="minorHAnsi"/>
                <w:color w:val="000000"/>
              </w:rPr>
              <w:t>IENVMEN123</w:t>
            </w:r>
          </w:p>
        </w:tc>
        <w:tc>
          <w:tcPr>
            <w:tcW w:w="0" w:type="auto"/>
            <w:tcBorders>
              <w:top w:val="nil"/>
              <w:left w:val="nil"/>
              <w:bottom w:val="nil"/>
              <w:right w:val="nil"/>
            </w:tcBorders>
            <w:tcMar>
              <w:left w:w="58" w:type="dxa"/>
              <w:right w:w="58" w:type="dxa"/>
            </w:tcMar>
          </w:tcPr>
          <w:p w14:paraId="2839DFE1" w14:textId="77777777" w:rsidR="0054221A" w:rsidRDefault="0054221A" w:rsidP="0054221A">
            <w:pPr>
              <w:spacing w:after="0" w:line="240" w:lineRule="auto"/>
              <w:jc w:val="center"/>
              <w:rPr>
                <w:rFonts w:ascii="Calibri" w:hAnsi="Calibri"/>
                <w:color w:val="000000"/>
              </w:rPr>
            </w:pPr>
            <w:r>
              <w:rPr>
                <w:rFonts w:ascii="Calibri" w:hAnsi="Calibri"/>
                <w:color w:val="000000"/>
              </w:rPr>
              <w:t>0.898</w:t>
            </w:r>
          </w:p>
        </w:tc>
        <w:tc>
          <w:tcPr>
            <w:tcW w:w="0" w:type="auto"/>
            <w:tcBorders>
              <w:top w:val="nil"/>
              <w:left w:val="nil"/>
              <w:bottom w:val="nil"/>
              <w:right w:val="nil"/>
            </w:tcBorders>
            <w:tcMar>
              <w:left w:w="58" w:type="dxa"/>
              <w:right w:w="58" w:type="dxa"/>
            </w:tcMar>
          </w:tcPr>
          <w:p w14:paraId="4F4E87FD" w14:textId="77777777" w:rsidR="0054221A" w:rsidRDefault="0054221A" w:rsidP="0054221A">
            <w:pPr>
              <w:spacing w:after="0" w:line="240" w:lineRule="auto"/>
              <w:jc w:val="center"/>
              <w:rPr>
                <w:rFonts w:ascii="Calibri" w:hAnsi="Calibri"/>
                <w:color w:val="000000"/>
              </w:rPr>
            </w:pPr>
            <w:r>
              <w:rPr>
                <w:rFonts w:ascii="Calibri" w:hAnsi="Calibri"/>
                <w:color w:val="000000"/>
              </w:rPr>
              <w:t>0.842</w:t>
            </w:r>
          </w:p>
        </w:tc>
        <w:tc>
          <w:tcPr>
            <w:tcW w:w="0" w:type="auto"/>
            <w:tcBorders>
              <w:top w:val="nil"/>
              <w:left w:val="nil"/>
              <w:bottom w:val="nil"/>
              <w:right w:val="nil"/>
            </w:tcBorders>
            <w:tcMar>
              <w:left w:w="58" w:type="dxa"/>
              <w:right w:w="58" w:type="dxa"/>
            </w:tcMar>
          </w:tcPr>
          <w:p w14:paraId="12C3D92B" w14:textId="77777777" w:rsidR="0054221A" w:rsidRDefault="0054221A" w:rsidP="0054221A">
            <w:pPr>
              <w:spacing w:after="0" w:line="240" w:lineRule="auto"/>
              <w:jc w:val="center"/>
              <w:rPr>
                <w:rFonts w:ascii="Calibri" w:hAnsi="Calibri"/>
                <w:color w:val="000000"/>
              </w:rPr>
            </w:pPr>
            <w:r>
              <w:rPr>
                <w:rFonts w:ascii="Calibri" w:hAnsi="Calibri"/>
                <w:color w:val="000000"/>
              </w:rPr>
              <w:t>0.622</w:t>
            </w:r>
          </w:p>
        </w:tc>
      </w:tr>
      <w:tr w:rsidR="0054221A" w:rsidRPr="00CA68E6" w14:paraId="55C87C5A" w14:textId="77777777" w:rsidTr="0054221A">
        <w:trPr>
          <w:trHeight w:val="255"/>
        </w:trPr>
        <w:tc>
          <w:tcPr>
            <w:tcW w:w="0" w:type="auto"/>
            <w:tcBorders>
              <w:top w:val="nil"/>
              <w:left w:val="nil"/>
              <w:bottom w:val="nil"/>
              <w:right w:val="nil"/>
            </w:tcBorders>
            <w:tcMar>
              <w:left w:w="58" w:type="dxa"/>
              <w:right w:w="58" w:type="dxa"/>
            </w:tcMar>
            <w:vAlign w:val="center"/>
          </w:tcPr>
          <w:p w14:paraId="02B1206E"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6035D188"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BB449BE"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E7DC7C1"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5A6506C3" w14:textId="77777777" w:rsidR="0054221A" w:rsidRPr="00CA68E6" w:rsidRDefault="0054221A" w:rsidP="0054221A">
            <w:pPr>
              <w:spacing w:after="0" w:line="240" w:lineRule="auto"/>
              <w:rPr>
                <w:rFonts w:cstheme="minorHAnsi"/>
                <w:color w:val="000000"/>
              </w:rPr>
            </w:pPr>
            <w:r w:rsidRPr="00CA68E6">
              <w:rPr>
                <w:rFonts w:cstheme="minorHAnsi"/>
                <w:color w:val="000000"/>
              </w:rPr>
              <w:t>ISAFBUL74</w:t>
            </w:r>
          </w:p>
        </w:tc>
        <w:tc>
          <w:tcPr>
            <w:tcW w:w="0" w:type="auto"/>
            <w:tcBorders>
              <w:top w:val="nil"/>
              <w:left w:val="nil"/>
              <w:bottom w:val="nil"/>
              <w:right w:val="nil"/>
            </w:tcBorders>
            <w:tcMar>
              <w:left w:w="58" w:type="dxa"/>
              <w:right w:w="58" w:type="dxa"/>
            </w:tcMar>
          </w:tcPr>
          <w:p w14:paraId="70C143E6" w14:textId="77777777" w:rsidR="0054221A" w:rsidRDefault="0054221A" w:rsidP="0054221A">
            <w:pPr>
              <w:spacing w:after="0" w:line="240" w:lineRule="auto"/>
              <w:jc w:val="center"/>
              <w:rPr>
                <w:rFonts w:ascii="Calibri" w:hAnsi="Calibri"/>
                <w:color w:val="000000"/>
              </w:rPr>
            </w:pPr>
            <w:r>
              <w:rPr>
                <w:rFonts w:ascii="Calibri" w:hAnsi="Calibri"/>
                <w:color w:val="000000"/>
              </w:rPr>
              <w:t>0.933</w:t>
            </w:r>
          </w:p>
        </w:tc>
        <w:tc>
          <w:tcPr>
            <w:tcW w:w="0" w:type="auto"/>
            <w:tcBorders>
              <w:top w:val="nil"/>
              <w:left w:val="nil"/>
              <w:bottom w:val="nil"/>
              <w:right w:val="nil"/>
            </w:tcBorders>
            <w:tcMar>
              <w:left w:w="58" w:type="dxa"/>
              <w:right w:w="58" w:type="dxa"/>
            </w:tcMar>
          </w:tcPr>
          <w:p w14:paraId="4156BF52" w14:textId="77777777" w:rsidR="0054221A" w:rsidRDefault="0054221A" w:rsidP="0054221A">
            <w:pPr>
              <w:spacing w:after="0" w:line="240" w:lineRule="auto"/>
              <w:jc w:val="center"/>
              <w:rPr>
                <w:rFonts w:ascii="Calibri" w:hAnsi="Calibri"/>
                <w:color w:val="000000"/>
              </w:rPr>
            </w:pPr>
            <w:r>
              <w:rPr>
                <w:rFonts w:ascii="Calibri" w:hAnsi="Calibri"/>
                <w:color w:val="000000"/>
              </w:rPr>
              <w:t>0.921</w:t>
            </w:r>
          </w:p>
        </w:tc>
        <w:tc>
          <w:tcPr>
            <w:tcW w:w="0" w:type="auto"/>
            <w:tcBorders>
              <w:top w:val="nil"/>
              <w:left w:val="nil"/>
              <w:bottom w:val="nil"/>
              <w:right w:val="nil"/>
            </w:tcBorders>
            <w:tcMar>
              <w:left w:w="58" w:type="dxa"/>
              <w:right w:w="58" w:type="dxa"/>
            </w:tcMar>
          </w:tcPr>
          <w:p w14:paraId="37F694DE" w14:textId="77777777" w:rsidR="0054221A" w:rsidRDefault="0054221A" w:rsidP="0054221A">
            <w:pPr>
              <w:spacing w:after="0" w:line="240" w:lineRule="auto"/>
              <w:jc w:val="center"/>
              <w:rPr>
                <w:rFonts w:ascii="Calibri" w:hAnsi="Calibri"/>
                <w:color w:val="000000"/>
              </w:rPr>
            </w:pPr>
            <w:r>
              <w:rPr>
                <w:rFonts w:ascii="Calibri" w:hAnsi="Calibri"/>
                <w:color w:val="000000"/>
              </w:rPr>
              <w:t>0.550</w:t>
            </w:r>
          </w:p>
        </w:tc>
        <w:tc>
          <w:tcPr>
            <w:tcW w:w="0" w:type="auto"/>
            <w:tcBorders>
              <w:top w:val="nil"/>
              <w:left w:val="nil"/>
              <w:bottom w:val="nil"/>
              <w:right w:val="nil"/>
            </w:tcBorders>
            <w:tcMar>
              <w:left w:w="58" w:type="dxa"/>
              <w:right w:w="58" w:type="dxa"/>
            </w:tcMar>
            <w:vAlign w:val="center"/>
          </w:tcPr>
          <w:p w14:paraId="09B9C798" w14:textId="77777777" w:rsidR="0054221A" w:rsidRPr="00CA68E6" w:rsidRDefault="0054221A" w:rsidP="0054221A">
            <w:pPr>
              <w:spacing w:after="0" w:line="240" w:lineRule="auto"/>
              <w:rPr>
                <w:rFonts w:cstheme="minorHAnsi"/>
                <w:color w:val="000000"/>
              </w:rPr>
            </w:pPr>
            <w:r w:rsidRPr="00CA68E6">
              <w:rPr>
                <w:rFonts w:cstheme="minorHAnsi"/>
                <w:color w:val="000000"/>
              </w:rPr>
              <w:t>IENVMEN124</w:t>
            </w:r>
          </w:p>
        </w:tc>
        <w:tc>
          <w:tcPr>
            <w:tcW w:w="0" w:type="auto"/>
            <w:tcBorders>
              <w:top w:val="nil"/>
              <w:left w:val="nil"/>
              <w:bottom w:val="nil"/>
              <w:right w:val="nil"/>
            </w:tcBorders>
            <w:tcMar>
              <w:left w:w="58" w:type="dxa"/>
              <w:right w:w="58" w:type="dxa"/>
            </w:tcMar>
          </w:tcPr>
          <w:p w14:paraId="372AB583" w14:textId="77777777" w:rsidR="0054221A" w:rsidRDefault="0054221A" w:rsidP="0054221A">
            <w:pPr>
              <w:spacing w:after="0" w:line="240" w:lineRule="auto"/>
              <w:jc w:val="center"/>
              <w:rPr>
                <w:rFonts w:ascii="Calibri" w:hAnsi="Calibri"/>
                <w:color w:val="000000"/>
              </w:rPr>
            </w:pPr>
            <w:r>
              <w:rPr>
                <w:rFonts w:ascii="Calibri" w:hAnsi="Calibri"/>
                <w:color w:val="000000"/>
              </w:rPr>
              <w:t>0.748</w:t>
            </w:r>
          </w:p>
        </w:tc>
        <w:tc>
          <w:tcPr>
            <w:tcW w:w="0" w:type="auto"/>
            <w:tcBorders>
              <w:top w:val="nil"/>
              <w:left w:val="nil"/>
              <w:bottom w:val="nil"/>
              <w:right w:val="nil"/>
            </w:tcBorders>
            <w:tcMar>
              <w:left w:w="58" w:type="dxa"/>
              <w:right w:w="58" w:type="dxa"/>
            </w:tcMar>
          </w:tcPr>
          <w:p w14:paraId="7C822B44" w14:textId="77777777" w:rsidR="0054221A" w:rsidRDefault="0054221A" w:rsidP="0054221A">
            <w:pPr>
              <w:spacing w:after="0" w:line="240" w:lineRule="auto"/>
              <w:jc w:val="center"/>
              <w:rPr>
                <w:rFonts w:ascii="Calibri" w:hAnsi="Calibri"/>
                <w:color w:val="000000"/>
              </w:rPr>
            </w:pPr>
            <w:r>
              <w:rPr>
                <w:rFonts w:ascii="Calibri" w:hAnsi="Calibri"/>
                <w:color w:val="000000"/>
              </w:rPr>
              <w:t>0.702</w:t>
            </w:r>
          </w:p>
        </w:tc>
        <w:tc>
          <w:tcPr>
            <w:tcW w:w="0" w:type="auto"/>
            <w:tcBorders>
              <w:top w:val="nil"/>
              <w:left w:val="nil"/>
              <w:bottom w:val="nil"/>
              <w:right w:val="nil"/>
            </w:tcBorders>
            <w:tcMar>
              <w:left w:w="58" w:type="dxa"/>
              <w:right w:w="58" w:type="dxa"/>
            </w:tcMar>
          </w:tcPr>
          <w:p w14:paraId="28C2D740" w14:textId="77777777" w:rsidR="0054221A" w:rsidRDefault="0054221A" w:rsidP="0054221A">
            <w:pPr>
              <w:spacing w:after="0" w:line="240" w:lineRule="auto"/>
              <w:jc w:val="center"/>
              <w:rPr>
                <w:rFonts w:ascii="Calibri" w:hAnsi="Calibri"/>
                <w:color w:val="000000"/>
              </w:rPr>
            </w:pPr>
            <w:r>
              <w:rPr>
                <w:rFonts w:ascii="Calibri" w:hAnsi="Calibri"/>
                <w:color w:val="000000"/>
              </w:rPr>
              <w:t>0.702</w:t>
            </w:r>
          </w:p>
        </w:tc>
      </w:tr>
      <w:tr w:rsidR="0054221A" w:rsidRPr="00CA68E6" w14:paraId="1428BA61" w14:textId="77777777" w:rsidTr="0054221A">
        <w:trPr>
          <w:trHeight w:val="255"/>
        </w:trPr>
        <w:tc>
          <w:tcPr>
            <w:tcW w:w="0" w:type="auto"/>
            <w:tcBorders>
              <w:top w:val="nil"/>
              <w:left w:val="nil"/>
              <w:bottom w:val="nil"/>
              <w:right w:val="nil"/>
            </w:tcBorders>
            <w:tcMar>
              <w:left w:w="58" w:type="dxa"/>
              <w:right w:w="58" w:type="dxa"/>
            </w:tcMar>
            <w:vAlign w:val="center"/>
          </w:tcPr>
          <w:p w14:paraId="07577B31"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421DA8E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6E52579"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FDB42F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39A5A7F2" w14:textId="77777777" w:rsidR="0054221A" w:rsidRPr="00CA68E6" w:rsidRDefault="0054221A" w:rsidP="0054221A">
            <w:pPr>
              <w:spacing w:after="0" w:line="240" w:lineRule="auto"/>
              <w:rPr>
                <w:rFonts w:cstheme="minorHAnsi"/>
                <w:color w:val="000000"/>
              </w:rPr>
            </w:pPr>
            <w:r w:rsidRPr="00CA68E6">
              <w:rPr>
                <w:rFonts w:cstheme="minorHAnsi"/>
                <w:color w:val="000000"/>
              </w:rPr>
              <w:t>ISAFBUL75</w:t>
            </w:r>
          </w:p>
        </w:tc>
        <w:tc>
          <w:tcPr>
            <w:tcW w:w="0" w:type="auto"/>
            <w:tcBorders>
              <w:top w:val="nil"/>
              <w:left w:val="nil"/>
              <w:bottom w:val="nil"/>
              <w:right w:val="nil"/>
            </w:tcBorders>
            <w:tcMar>
              <w:left w:w="58" w:type="dxa"/>
              <w:right w:w="58" w:type="dxa"/>
            </w:tcMar>
          </w:tcPr>
          <w:p w14:paraId="2328C60F" w14:textId="77777777" w:rsidR="0054221A" w:rsidRDefault="0054221A" w:rsidP="0054221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tcMar>
              <w:left w:w="58" w:type="dxa"/>
              <w:right w:w="58" w:type="dxa"/>
            </w:tcMar>
          </w:tcPr>
          <w:p w14:paraId="6E42EA70" w14:textId="77777777" w:rsidR="0054221A" w:rsidRDefault="0054221A" w:rsidP="0054221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tcMar>
              <w:left w:w="58" w:type="dxa"/>
              <w:right w:w="58" w:type="dxa"/>
            </w:tcMar>
          </w:tcPr>
          <w:p w14:paraId="1828C559" w14:textId="77777777" w:rsidR="0054221A" w:rsidRDefault="0054221A" w:rsidP="0054221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tcMar>
              <w:left w:w="58" w:type="dxa"/>
              <w:right w:w="58" w:type="dxa"/>
            </w:tcMar>
            <w:vAlign w:val="center"/>
          </w:tcPr>
          <w:p w14:paraId="6F27A824" w14:textId="77777777" w:rsidR="0054221A" w:rsidRPr="00CA68E6" w:rsidRDefault="0054221A" w:rsidP="0054221A">
            <w:pPr>
              <w:spacing w:after="0" w:line="240" w:lineRule="auto"/>
              <w:rPr>
                <w:rFonts w:cstheme="minorHAnsi"/>
                <w:color w:val="000000"/>
              </w:rPr>
            </w:pPr>
            <w:r w:rsidRPr="00CA68E6">
              <w:rPr>
                <w:rFonts w:cstheme="minorHAnsi"/>
                <w:color w:val="000000"/>
              </w:rPr>
              <w:t>IENVMEN125</w:t>
            </w:r>
          </w:p>
        </w:tc>
        <w:tc>
          <w:tcPr>
            <w:tcW w:w="0" w:type="auto"/>
            <w:tcBorders>
              <w:top w:val="nil"/>
              <w:left w:val="nil"/>
              <w:bottom w:val="nil"/>
              <w:right w:val="nil"/>
            </w:tcBorders>
            <w:tcMar>
              <w:left w:w="58" w:type="dxa"/>
              <w:right w:w="58" w:type="dxa"/>
            </w:tcMar>
          </w:tcPr>
          <w:p w14:paraId="5F6A71D9" w14:textId="77777777" w:rsidR="0054221A" w:rsidRDefault="0054221A" w:rsidP="0054221A">
            <w:pPr>
              <w:spacing w:after="0" w:line="240" w:lineRule="auto"/>
              <w:jc w:val="center"/>
              <w:rPr>
                <w:rFonts w:ascii="Calibri" w:hAnsi="Calibri"/>
                <w:color w:val="000000"/>
              </w:rPr>
            </w:pPr>
            <w:r>
              <w:rPr>
                <w:rFonts w:ascii="Calibri" w:hAnsi="Calibri"/>
                <w:color w:val="000000"/>
              </w:rPr>
              <w:t>0.798</w:t>
            </w:r>
          </w:p>
        </w:tc>
        <w:tc>
          <w:tcPr>
            <w:tcW w:w="0" w:type="auto"/>
            <w:tcBorders>
              <w:top w:val="nil"/>
              <w:left w:val="nil"/>
              <w:bottom w:val="nil"/>
              <w:right w:val="nil"/>
            </w:tcBorders>
            <w:tcMar>
              <w:left w:w="58" w:type="dxa"/>
              <w:right w:w="58" w:type="dxa"/>
            </w:tcMar>
          </w:tcPr>
          <w:p w14:paraId="119E8CF1" w14:textId="77777777" w:rsidR="0054221A" w:rsidRDefault="0054221A" w:rsidP="0054221A">
            <w:pPr>
              <w:spacing w:after="0" w:line="240" w:lineRule="auto"/>
              <w:jc w:val="center"/>
              <w:rPr>
                <w:rFonts w:ascii="Calibri" w:hAnsi="Calibri"/>
                <w:color w:val="000000"/>
              </w:rPr>
            </w:pPr>
            <w:r>
              <w:rPr>
                <w:rFonts w:ascii="Calibri" w:hAnsi="Calibri"/>
                <w:color w:val="000000"/>
              </w:rPr>
              <w:t>0.790</w:t>
            </w:r>
          </w:p>
        </w:tc>
        <w:tc>
          <w:tcPr>
            <w:tcW w:w="0" w:type="auto"/>
            <w:tcBorders>
              <w:top w:val="nil"/>
              <w:left w:val="nil"/>
              <w:bottom w:val="nil"/>
              <w:right w:val="nil"/>
            </w:tcBorders>
            <w:tcMar>
              <w:left w:w="58" w:type="dxa"/>
              <w:right w:w="58" w:type="dxa"/>
            </w:tcMar>
          </w:tcPr>
          <w:p w14:paraId="0A91BDBD" w14:textId="77777777" w:rsidR="0054221A" w:rsidRDefault="0054221A" w:rsidP="0054221A">
            <w:pPr>
              <w:spacing w:after="0" w:line="240" w:lineRule="auto"/>
              <w:jc w:val="center"/>
              <w:rPr>
                <w:rFonts w:ascii="Calibri" w:hAnsi="Calibri"/>
                <w:color w:val="000000"/>
              </w:rPr>
            </w:pPr>
            <w:r>
              <w:rPr>
                <w:rFonts w:ascii="Calibri" w:hAnsi="Calibri"/>
                <w:color w:val="000000"/>
              </w:rPr>
              <w:t>0.707</w:t>
            </w:r>
          </w:p>
        </w:tc>
      </w:tr>
      <w:tr w:rsidR="0054221A" w:rsidRPr="00CA68E6" w14:paraId="29E08D66" w14:textId="77777777" w:rsidTr="0054221A">
        <w:trPr>
          <w:trHeight w:val="255"/>
        </w:trPr>
        <w:tc>
          <w:tcPr>
            <w:tcW w:w="0" w:type="auto"/>
            <w:tcBorders>
              <w:top w:val="nil"/>
              <w:left w:val="nil"/>
              <w:bottom w:val="nil"/>
              <w:right w:val="nil"/>
            </w:tcBorders>
            <w:tcMar>
              <w:left w:w="58" w:type="dxa"/>
              <w:right w:w="58" w:type="dxa"/>
            </w:tcMar>
            <w:vAlign w:val="center"/>
          </w:tcPr>
          <w:p w14:paraId="7982CFFC"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2A71F1F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05BFDC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423707F"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2E9F6A6A" w14:textId="77777777" w:rsidR="0054221A" w:rsidRPr="00CA68E6" w:rsidRDefault="0054221A" w:rsidP="0054221A">
            <w:pPr>
              <w:spacing w:after="0" w:line="240" w:lineRule="auto"/>
              <w:rPr>
                <w:rFonts w:cstheme="minorHAnsi"/>
                <w:color w:val="000000"/>
              </w:rPr>
            </w:pPr>
            <w:r w:rsidRPr="00CA68E6">
              <w:rPr>
                <w:rFonts w:cstheme="minorHAnsi"/>
                <w:color w:val="000000"/>
              </w:rPr>
              <w:t>ISAFBUL79</w:t>
            </w:r>
          </w:p>
        </w:tc>
        <w:tc>
          <w:tcPr>
            <w:tcW w:w="0" w:type="auto"/>
            <w:tcBorders>
              <w:top w:val="nil"/>
              <w:left w:val="nil"/>
              <w:bottom w:val="nil"/>
              <w:right w:val="nil"/>
            </w:tcBorders>
            <w:tcMar>
              <w:left w:w="58" w:type="dxa"/>
              <w:right w:w="58" w:type="dxa"/>
            </w:tcMar>
          </w:tcPr>
          <w:p w14:paraId="34C239C7" w14:textId="77777777" w:rsidR="0054221A" w:rsidRDefault="0054221A" w:rsidP="0054221A">
            <w:pPr>
              <w:spacing w:after="0" w:line="240" w:lineRule="auto"/>
              <w:jc w:val="center"/>
              <w:rPr>
                <w:rFonts w:ascii="Calibri" w:hAnsi="Calibri"/>
                <w:color w:val="000000"/>
              </w:rPr>
            </w:pPr>
            <w:r>
              <w:rPr>
                <w:rFonts w:ascii="Calibri" w:hAnsi="Calibri"/>
                <w:color w:val="000000"/>
              </w:rPr>
              <w:t>0.944</w:t>
            </w:r>
          </w:p>
        </w:tc>
        <w:tc>
          <w:tcPr>
            <w:tcW w:w="0" w:type="auto"/>
            <w:tcBorders>
              <w:top w:val="nil"/>
              <w:left w:val="nil"/>
              <w:bottom w:val="nil"/>
              <w:right w:val="nil"/>
            </w:tcBorders>
            <w:tcMar>
              <w:left w:w="58" w:type="dxa"/>
              <w:right w:w="58" w:type="dxa"/>
            </w:tcMar>
          </w:tcPr>
          <w:p w14:paraId="1A2F55E5" w14:textId="77777777" w:rsidR="0054221A" w:rsidRDefault="0054221A" w:rsidP="0054221A">
            <w:pPr>
              <w:spacing w:after="0" w:line="240" w:lineRule="auto"/>
              <w:jc w:val="center"/>
              <w:rPr>
                <w:rFonts w:ascii="Calibri" w:hAnsi="Calibri"/>
                <w:color w:val="000000"/>
              </w:rPr>
            </w:pPr>
            <w:r>
              <w:rPr>
                <w:rFonts w:ascii="Calibri" w:hAnsi="Calibri"/>
                <w:color w:val="000000"/>
              </w:rPr>
              <w:t>0.899</w:t>
            </w:r>
          </w:p>
        </w:tc>
        <w:tc>
          <w:tcPr>
            <w:tcW w:w="0" w:type="auto"/>
            <w:tcBorders>
              <w:top w:val="nil"/>
              <w:left w:val="nil"/>
              <w:bottom w:val="nil"/>
              <w:right w:val="nil"/>
            </w:tcBorders>
            <w:tcMar>
              <w:left w:w="58" w:type="dxa"/>
              <w:right w:w="58" w:type="dxa"/>
            </w:tcMar>
          </w:tcPr>
          <w:p w14:paraId="24FEFA6D" w14:textId="77777777" w:rsidR="0054221A" w:rsidRDefault="0054221A" w:rsidP="0054221A">
            <w:pPr>
              <w:spacing w:after="0" w:line="240" w:lineRule="auto"/>
              <w:jc w:val="center"/>
              <w:rPr>
                <w:rFonts w:ascii="Calibri" w:hAnsi="Calibri"/>
                <w:color w:val="000000"/>
              </w:rPr>
            </w:pPr>
            <w:r>
              <w:rPr>
                <w:rFonts w:ascii="Calibri" w:hAnsi="Calibri"/>
                <w:color w:val="000000"/>
              </w:rPr>
              <w:t>0.522</w:t>
            </w:r>
          </w:p>
        </w:tc>
        <w:tc>
          <w:tcPr>
            <w:tcW w:w="0" w:type="auto"/>
            <w:tcBorders>
              <w:top w:val="nil"/>
              <w:left w:val="nil"/>
              <w:bottom w:val="nil"/>
              <w:right w:val="nil"/>
            </w:tcBorders>
            <w:tcMar>
              <w:left w:w="58" w:type="dxa"/>
              <w:right w:w="58" w:type="dxa"/>
            </w:tcMar>
            <w:vAlign w:val="center"/>
          </w:tcPr>
          <w:p w14:paraId="64D9DEF8" w14:textId="77777777" w:rsidR="0054221A" w:rsidRPr="00CA68E6" w:rsidRDefault="0054221A" w:rsidP="0054221A">
            <w:pPr>
              <w:spacing w:after="0" w:line="240" w:lineRule="auto"/>
              <w:rPr>
                <w:rFonts w:cstheme="minorHAnsi"/>
                <w:color w:val="000000"/>
              </w:rPr>
            </w:pPr>
            <w:r w:rsidRPr="00CA68E6">
              <w:rPr>
                <w:rFonts w:cstheme="minorHAnsi"/>
                <w:color w:val="000000"/>
              </w:rPr>
              <w:t>IENVMEN126</w:t>
            </w:r>
          </w:p>
        </w:tc>
        <w:tc>
          <w:tcPr>
            <w:tcW w:w="0" w:type="auto"/>
            <w:tcBorders>
              <w:top w:val="nil"/>
              <w:left w:val="nil"/>
              <w:bottom w:val="nil"/>
              <w:right w:val="nil"/>
            </w:tcBorders>
            <w:tcMar>
              <w:left w:w="58" w:type="dxa"/>
              <w:right w:w="58" w:type="dxa"/>
            </w:tcMar>
          </w:tcPr>
          <w:p w14:paraId="154BB2DA" w14:textId="77777777" w:rsidR="0054221A" w:rsidRDefault="0054221A" w:rsidP="0054221A">
            <w:pPr>
              <w:spacing w:after="0" w:line="240" w:lineRule="auto"/>
              <w:jc w:val="center"/>
              <w:rPr>
                <w:rFonts w:ascii="Calibri" w:hAnsi="Calibri"/>
                <w:color w:val="000000"/>
              </w:rPr>
            </w:pPr>
            <w:r>
              <w:rPr>
                <w:rFonts w:ascii="Calibri" w:hAnsi="Calibri"/>
                <w:color w:val="000000"/>
              </w:rPr>
              <w:t>0.764</w:t>
            </w:r>
          </w:p>
        </w:tc>
        <w:tc>
          <w:tcPr>
            <w:tcW w:w="0" w:type="auto"/>
            <w:tcBorders>
              <w:top w:val="nil"/>
              <w:left w:val="nil"/>
              <w:bottom w:val="nil"/>
              <w:right w:val="nil"/>
            </w:tcBorders>
            <w:tcMar>
              <w:left w:w="58" w:type="dxa"/>
              <w:right w:w="58" w:type="dxa"/>
            </w:tcMar>
          </w:tcPr>
          <w:p w14:paraId="1419181C" w14:textId="77777777" w:rsidR="0054221A" w:rsidRDefault="0054221A" w:rsidP="0054221A">
            <w:pPr>
              <w:spacing w:after="0" w:line="240" w:lineRule="auto"/>
              <w:jc w:val="center"/>
              <w:rPr>
                <w:rFonts w:ascii="Calibri" w:hAnsi="Calibri"/>
                <w:color w:val="000000"/>
              </w:rPr>
            </w:pPr>
            <w:r>
              <w:rPr>
                <w:rFonts w:ascii="Calibri" w:hAnsi="Calibri"/>
                <w:color w:val="000000"/>
              </w:rPr>
              <w:t>0.753</w:t>
            </w:r>
          </w:p>
        </w:tc>
        <w:tc>
          <w:tcPr>
            <w:tcW w:w="0" w:type="auto"/>
            <w:tcBorders>
              <w:top w:val="nil"/>
              <w:left w:val="nil"/>
              <w:bottom w:val="nil"/>
              <w:right w:val="nil"/>
            </w:tcBorders>
            <w:tcMar>
              <w:left w:w="58" w:type="dxa"/>
              <w:right w:w="58" w:type="dxa"/>
            </w:tcMar>
          </w:tcPr>
          <w:p w14:paraId="21BEA584" w14:textId="77777777" w:rsidR="0054221A" w:rsidRDefault="0054221A" w:rsidP="0054221A">
            <w:pPr>
              <w:spacing w:after="0" w:line="240" w:lineRule="auto"/>
              <w:jc w:val="center"/>
              <w:rPr>
                <w:rFonts w:ascii="Calibri" w:hAnsi="Calibri"/>
                <w:color w:val="000000"/>
              </w:rPr>
            </w:pPr>
            <w:r>
              <w:rPr>
                <w:rFonts w:ascii="Calibri" w:hAnsi="Calibri"/>
                <w:color w:val="000000"/>
              </w:rPr>
              <w:t>0.717</w:t>
            </w:r>
          </w:p>
        </w:tc>
      </w:tr>
      <w:tr w:rsidR="0054221A" w:rsidRPr="00CA68E6" w14:paraId="6A7A6E57" w14:textId="77777777" w:rsidTr="0054221A">
        <w:trPr>
          <w:trHeight w:val="255"/>
        </w:trPr>
        <w:tc>
          <w:tcPr>
            <w:tcW w:w="0" w:type="auto"/>
            <w:tcBorders>
              <w:top w:val="nil"/>
              <w:left w:val="nil"/>
              <w:bottom w:val="nil"/>
              <w:right w:val="nil"/>
            </w:tcBorders>
            <w:tcMar>
              <w:left w:w="58" w:type="dxa"/>
              <w:right w:w="58" w:type="dxa"/>
            </w:tcMar>
            <w:vAlign w:val="center"/>
          </w:tcPr>
          <w:p w14:paraId="269D50BB"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7C2EE521"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E1922F8"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55F40D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02481DAE" w14:textId="77777777" w:rsidR="0054221A" w:rsidRPr="00CA68E6" w:rsidRDefault="0054221A" w:rsidP="0054221A">
            <w:pPr>
              <w:spacing w:after="0" w:line="240" w:lineRule="auto"/>
              <w:rPr>
                <w:rFonts w:cstheme="minorHAnsi"/>
                <w:color w:val="000000"/>
              </w:rPr>
            </w:pPr>
            <w:r w:rsidRPr="00CA68E6">
              <w:rPr>
                <w:rFonts w:cstheme="minorHAnsi"/>
                <w:color w:val="000000"/>
              </w:rPr>
              <w:t>ISAFBUL80</w:t>
            </w:r>
          </w:p>
        </w:tc>
        <w:tc>
          <w:tcPr>
            <w:tcW w:w="0" w:type="auto"/>
            <w:tcBorders>
              <w:top w:val="nil"/>
              <w:left w:val="nil"/>
              <w:bottom w:val="nil"/>
              <w:right w:val="nil"/>
            </w:tcBorders>
            <w:tcMar>
              <w:left w:w="58" w:type="dxa"/>
              <w:right w:w="58" w:type="dxa"/>
            </w:tcMar>
          </w:tcPr>
          <w:p w14:paraId="23A742F3" w14:textId="77777777" w:rsidR="0054221A" w:rsidRDefault="0054221A" w:rsidP="0054221A">
            <w:pPr>
              <w:spacing w:after="0" w:line="240" w:lineRule="auto"/>
              <w:jc w:val="center"/>
              <w:rPr>
                <w:rFonts w:ascii="Calibri" w:hAnsi="Calibri"/>
                <w:color w:val="000000"/>
              </w:rPr>
            </w:pPr>
            <w:r>
              <w:rPr>
                <w:rFonts w:ascii="Calibri" w:hAnsi="Calibri"/>
                <w:color w:val="000000"/>
              </w:rPr>
              <w:t>0.894</w:t>
            </w:r>
          </w:p>
        </w:tc>
        <w:tc>
          <w:tcPr>
            <w:tcW w:w="0" w:type="auto"/>
            <w:tcBorders>
              <w:top w:val="nil"/>
              <w:left w:val="nil"/>
              <w:bottom w:val="nil"/>
              <w:right w:val="nil"/>
            </w:tcBorders>
            <w:tcMar>
              <w:left w:w="58" w:type="dxa"/>
              <w:right w:w="58" w:type="dxa"/>
            </w:tcMar>
          </w:tcPr>
          <w:p w14:paraId="62C03A98" w14:textId="77777777" w:rsidR="0054221A" w:rsidRDefault="0054221A" w:rsidP="0054221A">
            <w:pPr>
              <w:spacing w:after="0" w:line="240" w:lineRule="auto"/>
              <w:jc w:val="center"/>
              <w:rPr>
                <w:rFonts w:ascii="Calibri" w:hAnsi="Calibri"/>
                <w:color w:val="000000"/>
              </w:rPr>
            </w:pPr>
            <w:r>
              <w:rPr>
                <w:rFonts w:ascii="Calibri" w:hAnsi="Calibri"/>
                <w:color w:val="000000"/>
              </w:rPr>
              <w:t>0.823</w:t>
            </w:r>
          </w:p>
        </w:tc>
        <w:tc>
          <w:tcPr>
            <w:tcW w:w="0" w:type="auto"/>
            <w:tcBorders>
              <w:top w:val="nil"/>
              <w:left w:val="nil"/>
              <w:bottom w:val="nil"/>
              <w:right w:val="nil"/>
            </w:tcBorders>
            <w:tcMar>
              <w:left w:w="58" w:type="dxa"/>
              <w:right w:w="58" w:type="dxa"/>
            </w:tcMar>
          </w:tcPr>
          <w:p w14:paraId="0394D3A8" w14:textId="77777777" w:rsidR="0054221A" w:rsidRDefault="0054221A" w:rsidP="0054221A">
            <w:pPr>
              <w:spacing w:after="0" w:line="240" w:lineRule="auto"/>
              <w:jc w:val="center"/>
              <w:rPr>
                <w:rFonts w:ascii="Calibri" w:hAnsi="Calibri"/>
                <w:color w:val="000000"/>
              </w:rPr>
            </w:pPr>
            <w:r>
              <w:rPr>
                <w:rFonts w:ascii="Calibri" w:hAnsi="Calibri"/>
                <w:color w:val="000000"/>
              </w:rPr>
              <w:t>0.551</w:t>
            </w:r>
          </w:p>
        </w:tc>
        <w:tc>
          <w:tcPr>
            <w:tcW w:w="0" w:type="auto"/>
            <w:tcBorders>
              <w:top w:val="nil"/>
              <w:left w:val="nil"/>
              <w:bottom w:val="nil"/>
              <w:right w:val="nil"/>
            </w:tcBorders>
            <w:tcMar>
              <w:left w:w="58" w:type="dxa"/>
              <w:right w:w="58" w:type="dxa"/>
            </w:tcMar>
            <w:vAlign w:val="center"/>
          </w:tcPr>
          <w:p w14:paraId="7F887FDC" w14:textId="77777777" w:rsidR="0054221A" w:rsidRPr="00CA68E6" w:rsidRDefault="0054221A" w:rsidP="0054221A">
            <w:pPr>
              <w:spacing w:after="0" w:line="240" w:lineRule="auto"/>
              <w:rPr>
                <w:rFonts w:cstheme="minorHAnsi"/>
                <w:color w:val="000000"/>
              </w:rPr>
            </w:pPr>
            <w:r w:rsidRPr="00CA68E6">
              <w:rPr>
                <w:rFonts w:cstheme="minorHAnsi"/>
                <w:color w:val="000000"/>
              </w:rPr>
              <w:t>IENVMEN127</w:t>
            </w:r>
          </w:p>
        </w:tc>
        <w:tc>
          <w:tcPr>
            <w:tcW w:w="0" w:type="auto"/>
            <w:tcBorders>
              <w:top w:val="nil"/>
              <w:left w:val="nil"/>
              <w:bottom w:val="nil"/>
              <w:right w:val="nil"/>
            </w:tcBorders>
            <w:tcMar>
              <w:left w:w="58" w:type="dxa"/>
              <w:right w:w="58" w:type="dxa"/>
            </w:tcMar>
          </w:tcPr>
          <w:p w14:paraId="329E2517" w14:textId="77777777" w:rsidR="0054221A" w:rsidRDefault="0054221A" w:rsidP="0054221A">
            <w:pPr>
              <w:spacing w:after="0" w:line="240" w:lineRule="auto"/>
              <w:jc w:val="center"/>
              <w:rPr>
                <w:rFonts w:ascii="Calibri" w:hAnsi="Calibri"/>
                <w:color w:val="000000"/>
              </w:rPr>
            </w:pPr>
            <w:r>
              <w:rPr>
                <w:rFonts w:ascii="Calibri" w:hAnsi="Calibri"/>
                <w:color w:val="000000"/>
              </w:rPr>
              <w:t>0.693</w:t>
            </w:r>
          </w:p>
        </w:tc>
        <w:tc>
          <w:tcPr>
            <w:tcW w:w="0" w:type="auto"/>
            <w:tcBorders>
              <w:top w:val="nil"/>
              <w:left w:val="nil"/>
              <w:bottom w:val="nil"/>
              <w:right w:val="nil"/>
            </w:tcBorders>
            <w:tcMar>
              <w:left w:w="58" w:type="dxa"/>
              <w:right w:w="58" w:type="dxa"/>
            </w:tcMar>
          </w:tcPr>
          <w:p w14:paraId="7801BB18" w14:textId="77777777" w:rsidR="0054221A" w:rsidRDefault="0054221A" w:rsidP="0054221A">
            <w:pPr>
              <w:spacing w:after="0" w:line="240" w:lineRule="auto"/>
              <w:jc w:val="center"/>
              <w:rPr>
                <w:rFonts w:ascii="Calibri" w:hAnsi="Calibri"/>
                <w:color w:val="000000"/>
              </w:rPr>
            </w:pPr>
            <w:r>
              <w:rPr>
                <w:rFonts w:ascii="Calibri" w:hAnsi="Calibri"/>
                <w:color w:val="000000"/>
              </w:rPr>
              <w:t>0.674</w:t>
            </w:r>
          </w:p>
        </w:tc>
        <w:tc>
          <w:tcPr>
            <w:tcW w:w="0" w:type="auto"/>
            <w:tcBorders>
              <w:top w:val="nil"/>
              <w:left w:val="nil"/>
              <w:bottom w:val="nil"/>
              <w:right w:val="nil"/>
            </w:tcBorders>
            <w:tcMar>
              <w:left w:w="58" w:type="dxa"/>
              <w:right w:w="58" w:type="dxa"/>
            </w:tcMar>
          </w:tcPr>
          <w:p w14:paraId="75737C74" w14:textId="77777777" w:rsidR="0054221A" w:rsidRDefault="0054221A" w:rsidP="0054221A">
            <w:pPr>
              <w:spacing w:after="0" w:line="240" w:lineRule="auto"/>
              <w:jc w:val="center"/>
              <w:rPr>
                <w:rFonts w:ascii="Calibri" w:hAnsi="Calibri"/>
                <w:color w:val="000000"/>
              </w:rPr>
            </w:pPr>
            <w:r>
              <w:rPr>
                <w:rFonts w:ascii="Calibri" w:hAnsi="Calibri"/>
                <w:color w:val="000000"/>
              </w:rPr>
              <w:t>0.742</w:t>
            </w:r>
          </w:p>
        </w:tc>
      </w:tr>
      <w:tr w:rsidR="0054221A" w:rsidRPr="00CA68E6" w14:paraId="77890EF7" w14:textId="77777777" w:rsidTr="0054221A">
        <w:trPr>
          <w:trHeight w:val="255"/>
        </w:trPr>
        <w:tc>
          <w:tcPr>
            <w:tcW w:w="0" w:type="auto"/>
            <w:tcBorders>
              <w:top w:val="nil"/>
              <w:left w:val="nil"/>
              <w:bottom w:val="nil"/>
              <w:right w:val="nil"/>
            </w:tcBorders>
            <w:tcMar>
              <w:left w:w="58" w:type="dxa"/>
              <w:right w:w="58" w:type="dxa"/>
            </w:tcMar>
            <w:vAlign w:val="center"/>
          </w:tcPr>
          <w:p w14:paraId="75E7F7B6"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5F1707D6"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1948D5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AFFDC7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14BA67A0" w14:textId="77777777" w:rsidR="0054221A" w:rsidRPr="00CA68E6" w:rsidRDefault="0054221A" w:rsidP="0054221A">
            <w:pPr>
              <w:spacing w:after="0" w:line="240" w:lineRule="auto"/>
              <w:rPr>
                <w:rFonts w:cstheme="minorHAnsi"/>
                <w:color w:val="000000"/>
              </w:rPr>
            </w:pPr>
            <w:r w:rsidRPr="00CA68E6">
              <w:rPr>
                <w:rFonts w:cstheme="minorHAnsi"/>
                <w:color w:val="000000"/>
              </w:rPr>
              <w:t>ISAFBUL81</w:t>
            </w:r>
          </w:p>
        </w:tc>
        <w:tc>
          <w:tcPr>
            <w:tcW w:w="0" w:type="auto"/>
            <w:tcBorders>
              <w:top w:val="nil"/>
              <w:left w:val="nil"/>
              <w:bottom w:val="nil"/>
              <w:right w:val="nil"/>
            </w:tcBorders>
            <w:tcMar>
              <w:left w:w="58" w:type="dxa"/>
              <w:right w:w="58" w:type="dxa"/>
            </w:tcMar>
          </w:tcPr>
          <w:p w14:paraId="4E263227" w14:textId="77777777" w:rsidR="0054221A" w:rsidRDefault="0054221A" w:rsidP="0054221A">
            <w:pPr>
              <w:spacing w:after="0" w:line="240" w:lineRule="auto"/>
              <w:jc w:val="center"/>
              <w:rPr>
                <w:rFonts w:ascii="Calibri" w:hAnsi="Calibri"/>
                <w:color w:val="000000"/>
              </w:rPr>
            </w:pPr>
            <w:r>
              <w:rPr>
                <w:rFonts w:ascii="Calibri" w:hAnsi="Calibri"/>
                <w:color w:val="000000"/>
              </w:rPr>
              <w:t>0.882</w:t>
            </w:r>
          </w:p>
        </w:tc>
        <w:tc>
          <w:tcPr>
            <w:tcW w:w="0" w:type="auto"/>
            <w:tcBorders>
              <w:top w:val="nil"/>
              <w:left w:val="nil"/>
              <w:bottom w:val="nil"/>
              <w:right w:val="nil"/>
            </w:tcBorders>
            <w:tcMar>
              <w:left w:w="58" w:type="dxa"/>
              <w:right w:w="58" w:type="dxa"/>
            </w:tcMar>
          </w:tcPr>
          <w:p w14:paraId="2A5ED185" w14:textId="77777777" w:rsidR="0054221A" w:rsidRDefault="0054221A" w:rsidP="0054221A">
            <w:pPr>
              <w:spacing w:after="0" w:line="240" w:lineRule="auto"/>
              <w:jc w:val="center"/>
              <w:rPr>
                <w:rFonts w:ascii="Calibri" w:hAnsi="Calibri"/>
                <w:color w:val="000000"/>
              </w:rPr>
            </w:pPr>
            <w:r>
              <w:rPr>
                <w:rFonts w:ascii="Calibri" w:hAnsi="Calibri"/>
                <w:color w:val="000000"/>
              </w:rPr>
              <w:t>0.826</w:t>
            </w:r>
          </w:p>
        </w:tc>
        <w:tc>
          <w:tcPr>
            <w:tcW w:w="0" w:type="auto"/>
            <w:tcBorders>
              <w:top w:val="nil"/>
              <w:left w:val="nil"/>
              <w:bottom w:val="nil"/>
              <w:right w:val="nil"/>
            </w:tcBorders>
            <w:tcMar>
              <w:left w:w="58" w:type="dxa"/>
              <w:right w:w="58" w:type="dxa"/>
            </w:tcMar>
          </w:tcPr>
          <w:p w14:paraId="12989C82" w14:textId="77777777" w:rsidR="0054221A" w:rsidRDefault="0054221A" w:rsidP="0054221A">
            <w:pPr>
              <w:spacing w:after="0" w:line="240" w:lineRule="auto"/>
              <w:jc w:val="center"/>
              <w:rPr>
                <w:rFonts w:ascii="Calibri" w:hAnsi="Calibri"/>
                <w:color w:val="000000"/>
              </w:rPr>
            </w:pPr>
            <w:r>
              <w:rPr>
                <w:rFonts w:ascii="Calibri" w:hAnsi="Calibri"/>
                <w:color w:val="000000"/>
              </w:rPr>
              <w:t>0.560</w:t>
            </w:r>
          </w:p>
        </w:tc>
        <w:tc>
          <w:tcPr>
            <w:tcW w:w="0" w:type="auto"/>
            <w:tcBorders>
              <w:top w:val="nil"/>
              <w:left w:val="nil"/>
              <w:bottom w:val="nil"/>
              <w:right w:val="nil"/>
            </w:tcBorders>
            <w:tcMar>
              <w:left w:w="58" w:type="dxa"/>
              <w:right w:w="58" w:type="dxa"/>
            </w:tcMar>
            <w:vAlign w:val="center"/>
          </w:tcPr>
          <w:p w14:paraId="03B8DBC1" w14:textId="77777777" w:rsidR="0054221A" w:rsidRPr="00CA68E6" w:rsidRDefault="0054221A" w:rsidP="0054221A">
            <w:pPr>
              <w:spacing w:after="0" w:line="240" w:lineRule="auto"/>
              <w:rPr>
                <w:rFonts w:cstheme="minorHAnsi"/>
                <w:color w:val="000000"/>
              </w:rPr>
            </w:pPr>
            <w:r w:rsidRPr="00CA68E6">
              <w:rPr>
                <w:rFonts w:cstheme="minorHAnsi"/>
                <w:color w:val="000000"/>
              </w:rPr>
              <w:t>IENVMEN128</w:t>
            </w:r>
          </w:p>
        </w:tc>
        <w:tc>
          <w:tcPr>
            <w:tcW w:w="0" w:type="auto"/>
            <w:tcBorders>
              <w:top w:val="nil"/>
              <w:left w:val="nil"/>
              <w:bottom w:val="nil"/>
              <w:right w:val="nil"/>
            </w:tcBorders>
            <w:tcMar>
              <w:left w:w="58" w:type="dxa"/>
              <w:right w:w="58" w:type="dxa"/>
            </w:tcMar>
          </w:tcPr>
          <w:p w14:paraId="65D33B40" w14:textId="77777777" w:rsidR="0054221A" w:rsidRDefault="0054221A" w:rsidP="0054221A">
            <w:pPr>
              <w:spacing w:after="0" w:line="240" w:lineRule="auto"/>
              <w:jc w:val="center"/>
              <w:rPr>
                <w:rFonts w:ascii="Calibri" w:hAnsi="Calibri"/>
                <w:color w:val="000000"/>
              </w:rPr>
            </w:pPr>
            <w:r>
              <w:rPr>
                <w:rFonts w:ascii="Calibri" w:hAnsi="Calibri"/>
                <w:color w:val="000000"/>
              </w:rPr>
              <w:t>0.848</w:t>
            </w:r>
          </w:p>
        </w:tc>
        <w:tc>
          <w:tcPr>
            <w:tcW w:w="0" w:type="auto"/>
            <w:tcBorders>
              <w:top w:val="nil"/>
              <w:left w:val="nil"/>
              <w:bottom w:val="nil"/>
              <w:right w:val="nil"/>
            </w:tcBorders>
            <w:tcMar>
              <w:left w:w="58" w:type="dxa"/>
              <w:right w:w="58" w:type="dxa"/>
            </w:tcMar>
          </w:tcPr>
          <w:p w14:paraId="7394F2AB" w14:textId="77777777" w:rsidR="0054221A" w:rsidRDefault="0054221A" w:rsidP="0054221A">
            <w:pPr>
              <w:spacing w:after="0" w:line="240" w:lineRule="auto"/>
              <w:jc w:val="center"/>
              <w:rPr>
                <w:rFonts w:ascii="Calibri" w:hAnsi="Calibri"/>
                <w:color w:val="000000"/>
              </w:rPr>
            </w:pPr>
            <w:r>
              <w:rPr>
                <w:rFonts w:ascii="Calibri" w:hAnsi="Calibri"/>
                <w:color w:val="000000"/>
              </w:rPr>
              <w:t>0.857</w:t>
            </w:r>
          </w:p>
        </w:tc>
        <w:tc>
          <w:tcPr>
            <w:tcW w:w="0" w:type="auto"/>
            <w:tcBorders>
              <w:top w:val="nil"/>
              <w:left w:val="nil"/>
              <w:bottom w:val="nil"/>
              <w:right w:val="nil"/>
            </w:tcBorders>
            <w:tcMar>
              <w:left w:w="58" w:type="dxa"/>
              <w:right w:w="58" w:type="dxa"/>
            </w:tcMar>
          </w:tcPr>
          <w:p w14:paraId="342E83F5" w14:textId="77777777" w:rsidR="0054221A" w:rsidRDefault="0054221A" w:rsidP="0054221A">
            <w:pPr>
              <w:spacing w:after="0" w:line="240" w:lineRule="auto"/>
              <w:jc w:val="center"/>
              <w:rPr>
                <w:rFonts w:ascii="Calibri" w:hAnsi="Calibri"/>
                <w:color w:val="000000"/>
              </w:rPr>
            </w:pPr>
            <w:r>
              <w:rPr>
                <w:rFonts w:ascii="Calibri" w:hAnsi="Calibri"/>
                <w:color w:val="000000"/>
              </w:rPr>
              <w:t>0.688</w:t>
            </w:r>
          </w:p>
        </w:tc>
      </w:tr>
      <w:tr w:rsidR="0054221A" w:rsidRPr="00CA68E6" w14:paraId="54BFB2C0" w14:textId="77777777" w:rsidTr="0054221A">
        <w:trPr>
          <w:trHeight w:val="255"/>
        </w:trPr>
        <w:tc>
          <w:tcPr>
            <w:tcW w:w="0" w:type="auto"/>
            <w:tcBorders>
              <w:top w:val="nil"/>
              <w:left w:val="nil"/>
              <w:bottom w:val="nil"/>
              <w:right w:val="nil"/>
            </w:tcBorders>
            <w:tcMar>
              <w:left w:w="58" w:type="dxa"/>
              <w:right w:w="58" w:type="dxa"/>
            </w:tcMar>
            <w:vAlign w:val="center"/>
          </w:tcPr>
          <w:p w14:paraId="60100613"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61C5F9EA"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3117F3F"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14B4351"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4F625371" w14:textId="77777777" w:rsidR="0054221A" w:rsidRPr="00CA68E6" w:rsidRDefault="0054221A" w:rsidP="0054221A">
            <w:pPr>
              <w:spacing w:after="0" w:line="240" w:lineRule="auto"/>
              <w:rPr>
                <w:rFonts w:cstheme="minorHAnsi"/>
                <w:color w:val="000000"/>
              </w:rPr>
            </w:pPr>
            <w:r w:rsidRPr="00CA68E6">
              <w:rPr>
                <w:rFonts w:cstheme="minorHAnsi"/>
                <w:color w:val="000000"/>
              </w:rPr>
              <w:t>ISAFBUL82</w:t>
            </w:r>
          </w:p>
        </w:tc>
        <w:tc>
          <w:tcPr>
            <w:tcW w:w="0" w:type="auto"/>
            <w:tcBorders>
              <w:top w:val="nil"/>
              <w:left w:val="nil"/>
              <w:bottom w:val="nil"/>
              <w:right w:val="nil"/>
            </w:tcBorders>
            <w:tcMar>
              <w:left w:w="58" w:type="dxa"/>
              <w:right w:w="58" w:type="dxa"/>
            </w:tcMar>
          </w:tcPr>
          <w:p w14:paraId="0A27FECE" w14:textId="77777777" w:rsidR="0054221A" w:rsidRDefault="0054221A" w:rsidP="0054221A">
            <w:pPr>
              <w:spacing w:after="0" w:line="240" w:lineRule="auto"/>
              <w:jc w:val="center"/>
              <w:rPr>
                <w:rFonts w:ascii="Calibri" w:hAnsi="Calibri"/>
                <w:color w:val="000000"/>
              </w:rPr>
            </w:pPr>
            <w:r>
              <w:rPr>
                <w:rFonts w:ascii="Calibri" w:hAnsi="Calibri"/>
                <w:color w:val="000000"/>
              </w:rPr>
              <w:t>0.873</w:t>
            </w:r>
          </w:p>
        </w:tc>
        <w:tc>
          <w:tcPr>
            <w:tcW w:w="0" w:type="auto"/>
            <w:tcBorders>
              <w:top w:val="nil"/>
              <w:left w:val="nil"/>
              <w:bottom w:val="nil"/>
              <w:right w:val="nil"/>
            </w:tcBorders>
            <w:tcMar>
              <w:left w:w="58" w:type="dxa"/>
              <w:right w:w="58" w:type="dxa"/>
            </w:tcMar>
          </w:tcPr>
          <w:p w14:paraId="3B66D5C4" w14:textId="77777777" w:rsidR="0054221A" w:rsidRDefault="0054221A" w:rsidP="0054221A">
            <w:pPr>
              <w:spacing w:after="0" w:line="240" w:lineRule="auto"/>
              <w:jc w:val="center"/>
              <w:rPr>
                <w:rFonts w:ascii="Calibri" w:hAnsi="Calibri"/>
                <w:color w:val="000000"/>
              </w:rPr>
            </w:pPr>
            <w:r>
              <w:rPr>
                <w:rFonts w:ascii="Calibri" w:hAnsi="Calibri"/>
                <w:color w:val="000000"/>
              </w:rPr>
              <w:t>0.800</w:t>
            </w:r>
          </w:p>
        </w:tc>
        <w:tc>
          <w:tcPr>
            <w:tcW w:w="0" w:type="auto"/>
            <w:tcBorders>
              <w:top w:val="nil"/>
              <w:left w:val="nil"/>
              <w:bottom w:val="nil"/>
              <w:right w:val="nil"/>
            </w:tcBorders>
            <w:tcMar>
              <w:left w:w="58" w:type="dxa"/>
              <w:right w:w="58" w:type="dxa"/>
            </w:tcMar>
          </w:tcPr>
          <w:p w14:paraId="73238B21" w14:textId="77777777" w:rsidR="0054221A" w:rsidRDefault="0054221A" w:rsidP="0054221A">
            <w:pPr>
              <w:spacing w:after="0" w:line="240" w:lineRule="auto"/>
              <w:jc w:val="center"/>
              <w:rPr>
                <w:rFonts w:ascii="Calibri" w:hAnsi="Calibri"/>
                <w:color w:val="000000"/>
              </w:rPr>
            </w:pPr>
            <w:r>
              <w:rPr>
                <w:rFonts w:ascii="Calibri" w:hAnsi="Calibri"/>
                <w:color w:val="000000"/>
              </w:rPr>
              <w:t>0.565</w:t>
            </w:r>
          </w:p>
        </w:tc>
        <w:tc>
          <w:tcPr>
            <w:tcW w:w="0" w:type="auto"/>
            <w:tcBorders>
              <w:top w:val="nil"/>
              <w:left w:val="nil"/>
              <w:bottom w:val="nil"/>
              <w:right w:val="nil"/>
            </w:tcBorders>
            <w:tcMar>
              <w:left w:w="58" w:type="dxa"/>
              <w:right w:w="58" w:type="dxa"/>
            </w:tcMar>
            <w:vAlign w:val="center"/>
          </w:tcPr>
          <w:p w14:paraId="359D6368" w14:textId="77777777" w:rsidR="0054221A" w:rsidRPr="00CA68E6" w:rsidRDefault="0054221A" w:rsidP="0054221A">
            <w:pPr>
              <w:spacing w:after="0" w:line="240" w:lineRule="auto"/>
              <w:rPr>
                <w:rFonts w:cstheme="minorHAnsi"/>
                <w:color w:val="000000"/>
              </w:rPr>
            </w:pPr>
            <w:r w:rsidRPr="00CA68E6">
              <w:rPr>
                <w:rFonts w:cstheme="minorHAnsi"/>
                <w:color w:val="000000"/>
              </w:rPr>
              <w:t>IENVMEN137</w:t>
            </w:r>
          </w:p>
        </w:tc>
        <w:tc>
          <w:tcPr>
            <w:tcW w:w="0" w:type="auto"/>
            <w:tcBorders>
              <w:top w:val="nil"/>
              <w:left w:val="nil"/>
              <w:bottom w:val="nil"/>
              <w:right w:val="nil"/>
            </w:tcBorders>
            <w:tcMar>
              <w:left w:w="58" w:type="dxa"/>
              <w:right w:w="58" w:type="dxa"/>
            </w:tcMar>
          </w:tcPr>
          <w:p w14:paraId="71FB4E57" w14:textId="77777777" w:rsidR="0054221A" w:rsidRDefault="0054221A" w:rsidP="0054221A">
            <w:pPr>
              <w:spacing w:after="0" w:line="240" w:lineRule="auto"/>
              <w:jc w:val="center"/>
              <w:rPr>
                <w:rFonts w:ascii="Calibri" w:hAnsi="Calibri"/>
                <w:color w:val="000000"/>
              </w:rPr>
            </w:pPr>
            <w:r>
              <w:rPr>
                <w:rFonts w:ascii="Calibri" w:hAnsi="Calibri"/>
                <w:color w:val="000000"/>
              </w:rPr>
              <w:t>0.658</w:t>
            </w:r>
          </w:p>
        </w:tc>
        <w:tc>
          <w:tcPr>
            <w:tcW w:w="0" w:type="auto"/>
            <w:tcBorders>
              <w:top w:val="nil"/>
              <w:left w:val="nil"/>
              <w:bottom w:val="nil"/>
              <w:right w:val="nil"/>
            </w:tcBorders>
            <w:tcMar>
              <w:left w:w="58" w:type="dxa"/>
              <w:right w:w="58" w:type="dxa"/>
            </w:tcMar>
          </w:tcPr>
          <w:p w14:paraId="50F95D56" w14:textId="77777777" w:rsidR="0054221A" w:rsidRDefault="0054221A" w:rsidP="0054221A">
            <w:pPr>
              <w:spacing w:after="0" w:line="240" w:lineRule="auto"/>
              <w:jc w:val="center"/>
              <w:rPr>
                <w:rFonts w:ascii="Calibri" w:hAnsi="Calibri"/>
                <w:color w:val="000000"/>
              </w:rPr>
            </w:pPr>
            <w:r>
              <w:rPr>
                <w:rFonts w:ascii="Calibri" w:hAnsi="Calibri"/>
                <w:color w:val="000000"/>
              </w:rPr>
              <w:t>0.645</w:t>
            </w:r>
          </w:p>
        </w:tc>
        <w:tc>
          <w:tcPr>
            <w:tcW w:w="0" w:type="auto"/>
            <w:tcBorders>
              <w:top w:val="nil"/>
              <w:left w:val="nil"/>
              <w:bottom w:val="nil"/>
              <w:right w:val="nil"/>
            </w:tcBorders>
            <w:tcMar>
              <w:left w:w="58" w:type="dxa"/>
              <w:right w:w="58" w:type="dxa"/>
            </w:tcMar>
          </w:tcPr>
          <w:p w14:paraId="097E7E4B" w14:textId="77777777" w:rsidR="0054221A" w:rsidRDefault="0054221A" w:rsidP="0054221A">
            <w:pPr>
              <w:spacing w:after="0" w:line="240" w:lineRule="auto"/>
              <w:jc w:val="center"/>
              <w:rPr>
                <w:rFonts w:ascii="Calibri" w:hAnsi="Calibri"/>
                <w:color w:val="000000"/>
              </w:rPr>
            </w:pPr>
            <w:r>
              <w:rPr>
                <w:rFonts w:ascii="Calibri" w:hAnsi="Calibri"/>
                <w:color w:val="000000"/>
              </w:rPr>
              <w:t>0.764</w:t>
            </w:r>
          </w:p>
        </w:tc>
      </w:tr>
      <w:tr w:rsidR="0054221A" w:rsidRPr="00CA68E6" w14:paraId="210777B2" w14:textId="77777777" w:rsidTr="0054221A">
        <w:trPr>
          <w:trHeight w:val="255"/>
        </w:trPr>
        <w:tc>
          <w:tcPr>
            <w:tcW w:w="0" w:type="auto"/>
            <w:tcBorders>
              <w:top w:val="nil"/>
              <w:left w:val="nil"/>
              <w:bottom w:val="nil"/>
              <w:right w:val="nil"/>
            </w:tcBorders>
            <w:tcMar>
              <w:left w:w="58" w:type="dxa"/>
              <w:right w:w="58" w:type="dxa"/>
            </w:tcMar>
            <w:vAlign w:val="center"/>
          </w:tcPr>
          <w:p w14:paraId="59394FBB"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06B4ACE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C5ABA77"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FB0542E"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4A9A203C" w14:textId="77777777" w:rsidR="0054221A" w:rsidRPr="00CA68E6" w:rsidRDefault="0054221A" w:rsidP="0054221A">
            <w:pPr>
              <w:spacing w:after="0" w:line="240" w:lineRule="auto"/>
              <w:rPr>
                <w:rFonts w:cstheme="minorHAnsi"/>
                <w:color w:val="000000"/>
              </w:rPr>
            </w:pPr>
            <w:r w:rsidRPr="00CA68E6">
              <w:rPr>
                <w:rFonts w:cstheme="minorHAnsi"/>
                <w:color w:val="000000"/>
              </w:rPr>
              <w:t>ISAFSUB83</w:t>
            </w:r>
          </w:p>
        </w:tc>
        <w:tc>
          <w:tcPr>
            <w:tcW w:w="0" w:type="auto"/>
            <w:tcBorders>
              <w:top w:val="nil"/>
              <w:left w:val="nil"/>
              <w:bottom w:val="nil"/>
              <w:right w:val="nil"/>
            </w:tcBorders>
            <w:tcMar>
              <w:left w:w="58" w:type="dxa"/>
              <w:right w:w="58" w:type="dxa"/>
            </w:tcMar>
          </w:tcPr>
          <w:p w14:paraId="15D36821" w14:textId="77777777" w:rsidR="0054221A" w:rsidRDefault="0054221A" w:rsidP="0054221A">
            <w:pPr>
              <w:spacing w:after="0" w:line="240" w:lineRule="auto"/>
              <w:jc w:val="center"/>
              <w:rPr>
                <w:rFonts w:ascii="Calibri" w:hAnsi="Calibri"/>
                <w:color w:val="000000"/>
              </w:rPr>
            </w:pPr>
            <w:r>
              <w:rPr>
                <w:rFonts w:ascii="Calibri" w:hAnsi="Calibri"/>
                <w:color w:val="000000"/>
              </w:rPr>
              <w:t>1.130</w:t>
            </w:r>
          </w:p>
        </w:tc>
        <w:tc>
          <w:tcPr>
            <w:tcW w:w="0" w:type="auto"/>
            <w:tcBorders>
              <w:top w:val="nil"/>
              <w:left w:val="nil"/>
              <w:bottom w:val="nil"/>
              <w:right w:val="nil"/>
            </w:tcBorders>
            <w:tcMar>
              <w:left w:w="58" w:type="dxa"/>
              <w:right w:w="58" w:type="dxa"/>
            </w:tcMar>
          </w:tcPr>
          <w:p w14:paraId="6A4E74A8" w14:textId="77777777" w:rsidR="0054221A" w:rsidRDefault="0054221A" w:rsidP="0054221A">
            <w:pPr>
              <w:spacing w:after="0" w:line="240" w:lineRule="auto"/>
              <w:jc w:val="center"/>
              <w:rPr>
                <w:rFonts w:ascii="Calibri" w:hAnsi="Calibri"/>
                <w:color w:val="000000"/>
              </w:rPr>
            </w:pPr>
            <w:r>
              <w:rPr>
                <w:rFonts w:ascii="Calibri" w:hAnsi="Calibri"/>
                <w:color w:val="000000"/>
              </w:rPr>
              <w:t>1.225</w:t>
            </w:r>
          </w:p>
        </w:tc>
        <w:tc>
          <w:tcPr>
            <w:tcW w:w="0" w:type="auto"/>
            <w:tcBorders>
              <w:top w:val="nil"/>
              <w:left w:val="nil"/>
              <w:bottom w:val="nil"/>
              <w:right w:val="nil"/>
            </w:tcBorders>
            <w:tcMar>
              <w:left w:w="58" w:type="dxa"/>
              <w:right w:w="58" w:type="dxa"/>
            </w:tcMar>
          </w:tcPr>
          <w:p w14:paraId="5EDE337C" w14:textId="77777777" w:rsidR="0054221A" w:rsidRDefault="0054221A" w:rsidP="0054221A">
            <w:pPr>
              <w:spacing w:after="0" w:line="240" w:lineRule="auto"/>
              <w:jc w:val="center"/>
              <w:rPr>
                <w:rFonts w:ascii="Calibri" w:hAnsi="Calibri"/>
                <w:color w:val="000000"/>
              </w:rPr>
            </w:pPr>
            <w:r>
              <w:rPr>
                <w:rFonts w:ascii="Calibri" w:hAnsi="Calibri"/>
                <w:color w:val="000000"/>
              </w:rPr>
              <w:t>0.512</w:t>
            </w:r>
          </w:p>
        </w:tc>
        <w:tc>
          <w:tcPr>
            <w:tcW w:w="0" w:type="auto"/>
            <w:tcBorders>
              <w:top w:val="nil"/>
              <w:left w:val="nil"/>
              <w:bottom w:val="nil"/>
              <w:right w:val="nil"/>
            </w:tcBorders>
            <w:tcMar>
              <w:left w:w="58" w:type="dxa"/>
              <w:right w:w="58" w:type="dxa"/>
            </w:tcMar>
            <w:vAlign w:val="center"/>
          </w:tcPr>
          <w:p w14:paraId="0D6A0FD1" w14:textId="77777777" w:rsidR="0054221A" w:rsidRPr="00CA68E6" w:rsidRDefault="0054221A" w:rsidP="0054221A">
            <w:pPr>
              <w:spacing w:after="0" w:line="240" w:lineRule="auto"/>
              <w:rPr>
                <w:rFonts w:cstheme="minorHAnsi"/>
                <w:color w:val="000000"/>
              </w:rPr>
            </w:pPr>
            <w:r w:rsidRPr="00CA68E6">
              <w:rPr>
                <w:rFonts w:cstheme="minorHAnsi"/>
                <w:color w:val="000000"/>
              </w:rPr>
              <w:t>IENVDIS129</w:t>
            </w:r>
          </w:p>
        </w:tc>
        <w:tc>
          <w:tcPr>
            <w:tcW w:w="0" w:type="auto"/>
            <w:tcBorders>
              <w:top w:val="nil"/>
              <w:left w:val="nil"/>
              <w:bottom w:val="nil"/>
              <w:right w:val="nil"/>
            </w:tcBorders>
            <w:tcMar>
              <w:left w:w="58" w:type="dxa"/>
              <w:right w:w="58" w:type="dxa"/>
            </w:tcMar>
          </w:tcPr>
          <w:p w14:paraId="38ED6A64" w14:textId="77777777" w:rsidR="0054221A" w:rsidRDefault="0054221A" w:rsidP="0054221A">
            <w:pPr>
              <w:spacing w:after="0" w:line="240" w:lineRule="auto"/>
              <w:jc w:val="center"/>
              <w:rPr>
                <w:rFonts w:ascii="Calibri" w:hAnsi="Calibri"/>
                <w:color w:val="000000"/>
              </w:rPr>
            </w:pPr>
            <w:r>
              <w:rPr>
                <w:rFonts w:ascii="Calibri" w:hAnsi="Calibri"/>
                <w:color w:val="000000"/>
              </w:rPr>
              <w:t>0.876</w:t>
            </w:r>
          </w:p>
        </w:tc>
        <w:tc>
          <w:tcPr>
            <w:tcW w:w="0" w:type="auto"/>
            <w:tcBorders>
              <w:top w:val="nil"/>
              <w:left w:val="nil"/>
              <w:bottom w:val="nil"/>
              <w:right w:val="nil"/>
            </w:tcBorders>
            <w:tcMar>
              <w:left w:w="58" w:type="dxa"/>
              <w:right w:w="58" w:type="dxa"/>
            </w:tcMar>
          </w:tcPr>
          <w:p w14:paraId="07175147" w14:textId="77777777" w:rsidR="0054221A" w:rsidRDefault="0054221A" w:rsidP="0054221A">
            <w:pPr>
              <w:spacing w:after="0" w:line="240" w:lineRule="auto"/>
              <w:jc w:val="center"/>
              <w:rPr>
                <w:rFonts w:ascii="Calibri" w:hAnsi="Calibri"/>
                <w:color w:val="000000"/>
              </w:rPr>
            </w:pPr>
            <w:r>
              <w:rPr>
                <w:rFonts w:ascii="Calibri" w:hAnsi="Calibri"/>
                <w:color w:val="000000"/>
              </w:rPr>
              <w:t>0.830</w:t>
            </w:r>
          </w:p>
        </w:tc>
        <w:tc>
          <w:tcPr>
            <w:tcW w:w="0" w:type="auto"/>
            <w:tcBorders>
              <w:top w:val="nil"/>
              <w:left w:val="nil"/>
              <w:bottom w:val="nil"/>
              <w:right w:val="nil"/>
            </w:tcBorders>
            <w:tcMar>
              <w:left w:w="58" w:type="dxa"/>
              <w:right w:w="58" w:type="dxa"/>
            </w:tcMar>
          </w:tcPr>
          <w:p w14:paraId="2495C731" w14:textId="77777777" w:rsidR="0054221A" w:rsidRDefault="0054221A" w:rsidP="0054221A">
            <w:pPr>
              <w:spacing w:after="0" w:line="240" w:lineRule="auto"/>
              <w:jc w:val="center"/>
              <w:rPr>
                <w:rFonts w:ascii="Calibri" w:hAnsi="Calibri"/>
                <w:color w:val="000000"/>
              </w:rPr>
            </w:pPr>
            <w:r>
              <w:rPr>
                <w:rFonts w:ascii="Calibri" w:hAnsi="Calibri"/>
                <w:color w:val="000000"/>
              </w:rPr>
              <w:t>0.656</w:t>
            </w:r>
          </w:p>
        </w:tc>
      </w:tr>
      <w:tr w:rsidR="0054221A" w:rsidRPr="00CA68E6" w14:paraId="282CBCEA" w14:textId="77777777" w:rsidTr="0054221A">
        <w:trPr>
          <w:trHeight w:val="255"/>
        </w:trPr>
        <w:tc>
          <w:tcPr>
            <w:tcW w:w="0" w:type="auto"/>
            <w:tcBorders>
              <w:top w:val="nil"/>
              <w:left w:val="nil"/>
              <w:bottom w:val="nil"/>
              <w:right w:val="nil"/>
            </w:tcBorders>
            <w:tcMar>
              <w:left w:w="58" w:type="dxa"/>
              <w:right w:w="58" w:type="dxa"/>
            </w:tcMar>
            <w:vAlign w:val="center"/>
          </w:tcPr>
          <w:p w14:paraId="3687B9C9"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0FEF30DC"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6321D6B"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B9F863C"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21ED8903" w14:textId="77777777" w:rsidR="0054221A" w:rsidRPr="00CA68E6" w:rsidRDefault="0054221A" w:rsidP="0054221A">
            <w:pPr>
              <w:spacing w:after="0" w:line="240" w:lineRule="auto"/>
              <w:rPr>
                <w:rFonts w:cstheme="minorHAnsi"/>
                <w:color w:val="000000"/>
              </w:rPr>
            </w:pPr>
            <w:r w:rsidRPr="00CA68E6">
              <w:rPr>
                <w:rFonts w:cstheme="minorHAnsi"/>
                <w:color w:val="000000"/>
              </w:rPr>
              <w:t>ISAFSUB84B</w:t>
            </w:r>
          </w:p>
        </w:tc>
        <w:tc>
          <w:tcPr>
            <w:tcW w:w="0" w:type="auto"/>
            <w:tcBorders>
              <w:top w:val="nil"/>
              <w:left w:val="nil"/>
              <w:bottom w:val="nil"/>
              <w:right w:val="nil"/>
            </w:tcBorders>
            <w:tcMar>
              <w:left w:w="58" w:type="dxa"/>
              <w:right w:w="58" w:type="dxa"/>
            </w:tcMar>
          </w:tcPr>
          <w:p w14:paraId="30ADEA11" w14:textId="77777777" w:rsidR="0054221A" w:rsidRDefault="0054221A" w:rsidP="0054221A">
            <w:pPr>
              <w:spacing w:after="0" w:line="240" w:lineRule="auto"/>
              <w:jc w:val="center"/>
              <w:rPr>
                <w:rFonts w:ascii="Calibri" w:hAnsi="Calibri"/>
                <w:color w:val="000000"/>
              </w:rPr>
            </w:pPr>
            <w:r>
              <w:rPr>
                <w:rFonts w:ascii="Calibri" w:hAnsi="Calibri"/>
                <w:color w:val="000000"/>
              </w:rPr>
              <w:t>1.390</w:t>
            </w:r>
          </w:p>
        </w:tc>
        <w:tc>
          <w:tcPr>
            <w:tcW w:w="0" w:type="auto"/>
            <w:tcBorders>
              <w:top w:val="nil"/>
              <w:left w:val="nil"/>
              <w:bottom w:val="nil"/>
              <w:right w:val="nil"/>
            </w:tcBorders>
            <w:tcMar>
              <w:left w:w="58" w:type="dxa"/>
              <w:right w:w="58" w:type="dxa"/>
            </w:tcMar>
          </w:tcPr>
          <w:p w14:paraId="1AF96DF0" w14:textId="77777777" w:rsidR="0054221A" w:rsidRDefault="0054221A" w:rsidP="0054221A">
            <w:pPr>
              <w:spacing w:after="0" w:line="240" w:lineRule="auto"/>
              <w:jc w:val="center"/>
              <w:rPr>
                <w:rFonts w:ascii="Calibri" w:hAnsi="Calibri"/>
                <w:color w:val="000000"/>
              </w:rPr>
            </w:pPr>
            <w:r>
              <w:rPr>
                <w:rFonts w:ascii="Calibri" w:hAnsi="Calibri"/>
                <w:color w:val="000000"/>
              </w:rPr>
              <w:t>2.002</w:t>
            </w:r>
          </w:p>
        </w:tc>
        <w:tc>
          <w:tcPr>
            <w:tcW w:w="0" w:type="auto"/>
            <w:tcBorders>
              <w:top w:val="nil"/>
              <w:left w:val="nil"/>
              <w:bottom w:val="nil"/>
              <w:right w:val="nil"/>
            </w:tcBorders>
            <w:tcMar>
              <w:left w:w="58" w:type="dxa"/>
              <w:right w:w="58" w:type="dxa"/>
            </w:tcMar>
          </w:tcPr>
          <w:p w14:paraId="6DFB48E8" w14:textId="77777777" w:rsidR="0054221A" w:rsidRDefault="0054221A" w:rsidP="0054221A">
            <w:pPr>
              <w:spacing w:after="0" w:line="240" w:lineRule="auto"/>
              <w:jc w:val="center"/>
              <w:rPr>
                <w:rFonts w:ascii="Calibri" w:hAnsi="Calibri"/>
                <w:color w:val="000000"/>
              </w:rPr>
            </w:pPr>
            <w:r>
              <w:rPr>
                <w:rFonts w:ascii="Calibri" w:hAnsi="Calibri"/>
                <w:color w:val="000000"/>
              </w:rPr>
              <w:t>0.261</w:t>
            </w:r>
          </w:p>
        </w:tc>
        <w:tc>
          <w:tcPr>
            <w:tcW w:w="0" w:type="auto"/>
            <w:tcBorders>
              <w:top w:val="nil"/>
              <w:left w:val="nil"/>
              <w:bottom w:val="nil"/>
              <w:right w:val="nil"/>
            </w:tcBorders>
            <w:tcMar>
              <w:left w:w="58" w:type="dxa"/>
              <w:right w:w="58" w:type="dxa"/>
            </w:tcMar>
            <w:vAlign w:val="center"/>
          </w:tcPr>
          <w:p w14:paraId="5C28D960" w14:textId="77777777" w:rsidR="0054221A" w:rsidRPr="00CA68E6" w:rsidRDefault="0054221A" w:rsidP="0054221A">
            <w:pPr>
              <w:spacing w:after="0" w:line="240" w:lineRule="auto"/>
              <w:rPr>
                <w:rFonts w:cstheme="minorHAnsi"/>
                <w:color w:val="000000"/>
              </w:rPr>
            </w:pPr>
            <w:r w:rsidRPr="00CA68E6">
              <w:rPr>
                <w:rFonts w:cstheme="minorHAnsi"/>
                <w:color w:val="000000"/>
              </w:rPr>
              <w:t>IENVDIS130</w:t>
            </w:r>
          </w:p>
        </w:tc>
        <w:tc>
          <w:tcPr>
            <w:tcW w:w="0" w:type="auto"/>
            <w:tcBorders>
              <w:top w:val="nil"/>
              <w:left w:val="nil"/>
              <w:bottom w:val="nil"/>
              <w:right w:val="nil"/>
            </w:tcBorders>
            <w:tcMar>
              <w:left w:w="58" w:type="dxa"/>
              <w:right w:w="58" w:type="dxa"/>
            </w:tcMar>
          </w:tcPr>
          <w:p w14:paraId="262823B3" w14:textId="77777777" w:rsidR="0054221A" w:rsidRDefault="0054221A" w:rsidP="0054221A">
            <w:pPr>
              <w:spacing w:after="0" w:line="240" w:lineRule="auto"/>
              <w:jc w:val="center"/>
              <w:rPr>
                <w:rFonts w:ascii="Calibri" w:hAnsi="Calibri"/>
                <w:color w:val="000000"/>
              </w:rPr>
            </w:pPr>
            <w:r>
              <w:rPr>
                <w:rFonts w:ascii="Calibri" w:hAnsi="Calibri"/>
                <w:color w:val="000000"/>
              </w:rPr>
              <w:t>0.913</w:t>
            </w:r>
          </w:p>
        </w:tc>
        <w:tc>
          <w:tcPr>
            <w:tcW w:w="0" w:type="auto"/>
            <w:tcBorders>
              <w:top w:val="nil"/>
              <w:left w:val="nil"/>
              <w:bottom w:val="nil"/>
              <w:right w:val="nil"/>
            </w:tcBorders>
            <w:tcMar>
              <w:left w:w="58" w:type="dxa"/>
              <w:right w:w="58" w:type="dxa"/>
            </w:tcMar>
          </w:tcPr>
          <w:p w14:paraId="6CEE4C1D" w14:textId="77777777" w:rsidR="0054221A" w:rsidRDefault="0054221A" w:rsidP="0054221A">
            <w:pPr>
              <w:spacing w:after="0" w:line="240" w:lineRule="auto"/>
              <w:jc w:val="center"/>
              <w:rPr>
                <w:rFonts w:ascii="Calibri" w:hAnsi="Calibri"/>
                <w:color w:val="000000"/>
              </w:rPr>
            </w:pPr>
            <w:r>
              <w:rPr>
                <w:rFonts w:ascii="Calibri" w:hAnsi="Calibri"/>
                <w:color w:val="000000"/>
              </w:rPr>
              <w:t>0.862</w:t>
            </w:r>
          </w:p>
        </w:tc>
        <w:tc>
          <w:tcPr>
            <w:tcW w:w="0" w:type="auto"/>
            <w:tcBorders>
              <w:top w:val="nil"/>
              <w:left w:val="nil"/>
              <w:bottom w:val="nil"/>
              <w:right w:val="nil"/>
            </w:tcBorders>
            <w:tcMar>
              <w:left w:w="58" w:type="dxa"/>
              <w:right w:w="58" w:type="dxa"/>
            </w:tcMar>
          </w:tcPr>
          <w:p w14:paraId="0CEAD652" w14:textId="77777777" w:rsidR="0054221A" w:rsidRDefault="0054221A" w:rsidP="0054221A">
            <w:pPr>
              <w:spacing w:after="0" w:line="240" w:lineRule="auto"/>
              <w:jc w:val="center"/>
              <w:rPr>
                <w:rFonts w:ascii="Calibri" w:hAnsi="Calibri"/>
                <w:color w:val="000000"/>
              </w:rPr>
            </w:pPr>
            <w:r>
              <w:rPr>
                <w:rFonts w:ascii="Calibri" w:hAnsi="Calibri"/>
                <w:color w:val="000000"/>
              </w:rPr>
              <w:t>0.575</w:t>
            </w:r>
          </w:p>
        </w:tc>
      </w:tr>
      <w:tr w:rsidR="0054221A" w:rsidRPr="00CA68E6" w14:paraId="3D4DF1CE" w14:textId="77777777" w:rsidTr="0054221A">
        <w:trPr>
          <w:trHeight w:val="255"/>
        </w:trPr>
        <w:tc>
          <w:tcPr>
            <w:tcW w:w="0" w:type="auto"/>
            <w:tcBorders>
              <w:top w:val="nil"/>
              <w:left w:val="nil"/>
              <w:bottom w:val="nil"/>
              <w:right w:val="nil"/>
            </w:tcBorders>
            <w:tcMar>
              <w:left w:w="58" w:type="dxa"/>
              <w:right w:w="58" w:type="dxa"/>
            </w:tcMar>
            <w:vAlign w:val="center"/>
          </w:tcPr>
          <w:p w14:paraId="57582E87"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6CFDE2DB"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2F4E863"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8840F7B"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2D52C2A4" w14:textId="77777777" w:rsidR="0054221A" w:rsidRPr="00CA68E6" w:rsidRDefault="0054221A" w:rsidP="0054221A">
            <w:pPr>
              <w:spacing w:after="0" w:line="240" w:lineRule="auto"/>
              <w:rPr>
                <w:rFonts w:cstheme="minorHAnsi"/>
                <w:color w:val="000000"/>
              </w:rPr>
            </w:pPr>
            <w:r w:rsidRPr="00CA68E6">
              <w:rPr>
                <w:rFonts w:cstheme="minorHAnsi"/>
                <w:color w:val="000000"/>
              </w:rPr>
              <w:t>ISAFSUB84</w:t>
            </w:r>
          </w:p>
        </w:tc>
        <w:tc>
          <w:tcPr>
            <w:tcW w:w="0" w:type="auto"/>
            <w:tcBorders>
              <w:top w:val="nil"/>
              <w:left w:val="nil"/>
              <w:bottom w:val="nil"/>
              <w:right w:val="nil"/>
            </w:tcBorders>
            <w:tcMar>
              <w:left w:w="58" w:type="dxa"/>
              <w:right w:w="58" w:type="dxa"/>
            </w:tcMar>
          </w:tcPr>
          <w:p w14:paraId="5B01E910" w14:textId="77777777" w:rsidR="0054221A" w:rsidRDefault="0054221A" w:rsidP="0054221A">
            <w:pPr>
              <w:spacing w:after="0" w:line="240" w:lineRule="auto"/>
              <w:jc w:val="center"/>
              <w:rPr>
                <w:rFonts w:ascii="Calibri" w:hAnsi="Calibri"/>
                <w:color w:val="000000"/>
              </w:rPr>
            </w:pPr>
            <w:r>
              <w:rPr>
                <w:rFonts w:ascii="Calibri" w:hAnsi="Calibri"/>
                <w:color w:val="000000"/>
              </w:rPr>
              <w:t>1.497</w:t>
            </w:r>
          </w:p>
        </w:tc>
        <w:tc>
          <w:tcPr>
            <w:tcW w:w="0" w:type="auto"/>
            <w:tcBorders>
              <w:top w:val="nil"/>
              <w:left w:val="nil"/>
              <w:bottom w:val="nil"/>
              <w:right w:val="nil"/>
            </w:tcBorders>
            <w:tcMar>
              <w:left w:w="58" w:type="dxa"/>
              <w:right w:w="58" w:type="dxa"/>
            </w:tcMar>
          </w:tcPr>
          <w:p w14:paraId="735702B2" w14:textId="77777777" w:rsidR="0054221A" w:rsidRDefault="0054221A" w:rsidP="0054221A">
            <w:pPr>
              <w:spacing w:after="0" w:line="240" w:lineRule="auto"/>
              <w:jc w:val="center"/>
              <w:rPr>
                <w:rFonts w:ascii="Calibri" w:hAnsi="Calibri"/>
                <w:color w:val="000000"/>
              </w:rPr>
            </w:pPr>
            <w:r>
              <w:rPr>
                <w:rFonts w:ascii="Calibri" w:hAnsi="Calibri"/>
                <w:color w:val="000000"/>
              </w:rPr>
              <w:t>2.043</w:t>
            </w:r>
          </w:p>
        </w:tc>
        <w:tc>
          <w:tcPr>
            <w:tcW w:w="0" w:type="auto"/>
            <w:tcBorders>
              <w:top w:val="nil"/>
              <w:left w:val="nil"/>
              <w:bottom w:val="nil"/>
              <w:right w:val="nil"/>
            </w:tcBorders>
            <w:tcMar>
              <w:left w:w="58" w:type="dxa"/>
              <w:right w:w="58" w:type="dxa"/>
            </w:tcMar>
          </w:tcPr>
          <w:p w14:paraId="6C0F587A" w14:textId="77777777" w:rsidR="0054221A" w:rsidRDefault="0054221A" w:rsidP="0054221A">
            <w:pPr>
              <w:spacing w:after="0" w:line="240" w:lineRule="auto"/>
              <w:jc w:val="center"/>
              <w:rPr>
                <w:rFonts w:ascii="Calibri" w:hAnsi="Calibri"/>
                <w:color w:val="000000"/>
              </w:rPr>
            </w:pPr>
            <w:r>
              <w:rPr>
                <w:rFonts w:ascii="Calibri" w:hAnsi="Calibri"/>
                <w:color w:val="000000"/>
              </w:rPr>
              <w:t>0.324</w:t>
            </w:r>
          </w:p>
        </w:tc>
        <w:tc>
          <w:tcPr>
            <w:tcW w:w="0" w:type="auto"/>
            <w:tcBorders>
              <w:top w:val="nil"/>
              <w:left w:val="nil"/>
              <w:bottom w:val="nil"/>
              <w:right w:val="nil"/>
            </w:tcBorders>
            <w:tcMar>
              <w:left w:w="58" w:type="dxa"/>
              <w:right w:w="58" w:type="dxa"/>
            </w:tcMar>
            <w:vAlign w:val="center"/>
          </w:tcPr>
          <w:p w14:paraId="23C23D3A" w14:textId="77777777" w:rsidR="0054221A" w:rsidRPr="00CA68E6" w:rsidRDefault="0054221A" w:rsidP="0054221A">
            <w:pPr>
              <w:spacing w:after="0" w:line="240" w:lineRule="auto"/>
              <w:rPr>
                <w:rFonts w:cstheme="minorHAnsi"/>
                <w:color w:val="000000"/>
              </w:rPr>
            </w:pPr>
            <w:r w:rsidRPr="00CA68E6">
              <w:rPr>
                <w:rFonts w:cstheme="minorHAnsi"/>
                <w:color w:val="000000"/>
              </w:rPr>
              <w:t>IENVDIS131</w:t>
            </w:r>
          </w:p>
        </w:tc>
        <w:tc>
          <w:tcPr>
            <w:tcW w:w="0" w:type="auto"/>
            <w:tcBorders>
              <w:top w:val="nil"/>
              <w:left w:val="nil"/>
              <w:bottom w:val="nil"/>
              <w:right w:val="nil"/>
            </w:tcBorders>
            <w:tcMar>
              <w:left w:w="58" w:type="dxa"/>
              <w:right w:w="58" w:type="dxa"/>
            </w:tcMar>
          </w:tcPr>
          <w:p w14:paraId="6DB3AC1D" w14:textId="77777777" w:rsidR="0054221A" w:rsidRDefault="0054221A" w:rsidP="0054221A">
            <w:pPr>
              <w:spacing w:after="0" w:line="240" w:lineRule="auto"/>
              <w:jc w:val="center"/>
              <w:rPr>
                <w:rFonts w:ascii="Calibri" w:hAnsi="Calibri"/>
                <w:color w:val="000000"/>
              </w:rPr>
            </w:pPr>
            <w:r>
              <w:rPr>
                <w:rFonts w:ascii="Calibri" w:hAnsi="Calibri"/>
                <w:color w:val="000000"/>
              </w:rPr>
              <w:t>0.836</w:t>
            </w:r>
          </w:p>
        </w:tc>
        <w:tc>
          <w:tcPr>
            <w:tcW w:w="0" w:type="auto"/>
            <w:tcBorders>
              <w:top w:val="nil"/>
              <w:left w:val="nil"/>
              <w:bottom w:val="nil"/>
              <w:right w:val="nil"/>
            </w:tcBorders>
            <w:tcMar>
              <w:left w:w="58" w:type="dxa"/>
              <w:right w:w="58" w:type="dxa"/>
            </w:tcMar>
          </w:tcPr>
          <w:p w14:paraId="20DED0C5" w14:textId="77777777" w:rsidR="0054221A" w:rsidRDefault="0054221A" w:rsidP="0054221A">
            <w:pPr>
              <w:spacing w:after="0" w:line="240" w:lineRule="auto"/>
              <w:jc w:val="center"/>
              <w:rPr>
                <w:rFonts w:ascii="Calibri" w:hAnsi="Calibri"/>
                <w:color w:val="000000"/>
              </w:rPr>
            </w:pPr>
            <w:r>
              <w:rPr>
                <w:rFonts w:ascii="Calibri" w:hAnsi="Calibri"/>
                <w:color w:val="000000"/>
              </w:rPr>
              <w:t>0.764</w:t>
            </w:r>
          </w:p>
        </w:tc>
        <w:tc>
          <w:tcPr>
            <w:tcW w:w="0" w:type="auto"/>
            <w:tcBorders>
              <w:top w:val="nil"/>
              <w:left w:val="nil"/>
              <w:bottom w:val="nil"/>
              <w:right w:val="nil"/>
            </w:tcBorders>
            <w:tcMar>
              <w:left w:w="58" w:type="dxa"/>
              <w:right w:w="58" w:type="dxa"/>
            </w:tcMar>
          </w:tcPr>
          <w:p w14:paraId="1EFBCF57" w14:textId="77777777" w:rsidR="0054221A" w:rsidRDefault="0054221A" w:rsidP="0054221A">
            <w:pPr>
              <w:spacing w:after="0" w:line="240" w:lineRule="auto"/>
              <w:jc w:val="center"/>
              <w:rPr>
                <w:rFonts w:ascii="Calibri" w:hAnsi="Calibri"/>
                <w:color w:val="000000"/>
              </w:rPr>
            </w:pPr>
            <w:r>
              <w:rPr>
                <w:rFonts w:ascii="Calibri" w:hAnsi="Calibri"/>
                <w:color w:val="000000"/>
              </w:rPr>
              <w:t>0.636</w:t>
            </w:r>
          </w:p>
        </w:tc>
      </w:tr>
      <w:tr w:rsidR="0054221A" w:rsidRPr="00CA68E6" w14:paraId="7CFAC6E8" w14:textId="77777777" w:rsidTr="0054221A">
        <w:trPr>
          <w:trHeight w:val="255"/>
        </w:trPr>
        <w:tc>
          <w:tcPr>
            <w:tcW w:w="0" w:type="auto"/>
            <w:tcBorders>
              <w:top w:val="nil"/>
              <w:left w:val="nil"/>
              <w:bottom w:val="nil"/>
              <w:right w:val="nil"/>
            </w:tcBorders>
            <w:tcMar>
              <w:left w:w="58" w:type="dxa"/>
              <w:right w:w="58" w:type="dxa"/>
            </w:tcMar>
            <w:vAlign w:val="center"/>
          </w:tcPr>
          <w:p w14:paraId="72424453"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734411D8"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56D88A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6211C68"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5F4B872A" w14:textId="77777777" w:rsidR="0054221A" w:rsidRPr="00CA68E6" w:rsidRDefault="0054221A" w:rsidP="0054221A">
            <w:pPr>
              <w:spacing w:after="0" w:line="240" w:lineRule="auto"/>
              <w:rPr>
                <w:rFonts w:cstheme="minorHAnsi"/>
                <w:color w:val="000000"/>
              </w:rPr>
            </w:pPr>
            <w:r w:rsidRPr="00CA68E6">
              <w:rPr>
                <w:rFonts w:cstheme="minorHAnsi"/>
                <w:color w:val="000000"/>
              </w:rPr>
              <w:t>ISAFSUB85</w:t>
            </w:r>
          </w:p>
        </w:tc>
        <w:tc>
          <w:tcPr>
            <w:tcW w:w="0" w:type="auto"/>
            <w:tcBorders>
              <w:top w:val="nil"/>
              <w:left w:val="nil"/>
              <w:bottom w:val="nil"/>
              <w:right w:val="nil"/>
            </w:tcBorders>
            <w:tcMar>
              <w:left w:w="58" w:type="dxa"/>
              <w:right w:w="58" w:type="dxa"/>
            </w:tcMar>
          </w:tcPr>
          <w:p w14:paraId="6F8D37BD" w14:textId="77777777" w:rsidR="0054221A" w:rsidRDefault="0054221A" w:rsidP="0054221A">
            <w:pPr>
              <w:spacing w:after="0" w:line="240" w:lineRule="auto"/>
              <w:jc w:val="center"/>
              <w:rPr>
                <w:rFonts w:ascii="Calibri" w:hAnsi="Calibri"/>
                <w:color w:val="000000"/>
              </w:rPr>
            </w:pPr>
            <w:r>
              <w:rPr>
                <w:rFonts w:ascii="Calibri" w:hAnsi="Calibri"/>
                <w:color w:val="000000"/>
              </w:rPr>
              <w:t>1.295</w:t>
            </w:r>
          </w:p>
        </w:tc>
        <w:tc>
          <w:tcPr>
            <w:tcW w:w="0" w:type="auto"/>
            <w:tcBorders>
              <w:top w:val="nil"/>
              <w:left w:val="nil"/>
              <w:bottom w:val="nil"/>
              <w:right w:val="nil"/>
            </w:tcBorders>
            <w:tcMar>
              <w:left w:w="58" w:type="dxa"/>
              <w:right w:w="58" w:type="dxa"/>
            </w:tcMar>
          </w:tcPr>
          <w:p w14:paraId="17A03391" w14:textId="77777777" w:rsidR="0054221A" w:rsidRDefault="0054221A" w:rsidP="0054221A">
            <w:pPr>
              <w:spacing w:after="0" w:line="240" w:lineRule="auto"/>
              <w:jc w:val="center"/>
              <w:rPr>
                <w:rFonts w:ascii="Calibri" w:hAnsi="Calibri"/>
                <w:color w:val="000000"/>
              </w:rPr>
            </w:pPr>
            <w:r>
              <w:rPr>
                <w:rFonts w:ascii="Calibri" w:hAnsi="Calibri"/>
                <w:color w:val="000000"/>
              </w:rPr>
              <w:t>1.704</w:t>
            </w:r>
          </w:p>
        </w:tc>
        <w:tc>
          <w:tcPr>
            <w:tcW w:w="0" w:type="auto"/>
            <w:tcBorders>
              <w:top w:val="nil"/>
              <w:left w:val="nil"/>
              <w:bottom w:val="nil"/>
              <w:right w:val="nil"/>
            </w:tcBorders>
            <w:tcMar>
              <w:left w:w="58" w:type="dxa"/>
              <w:right w:w="58" w:type="dxa"/>
            </w:tcMar>
          </w:tcPr>
          <w:p w14:paraId="77E6F659" w14:textId="77777777" w:rsidR="0054221A" w:rsidRDefault="0054221A" w:rsidP="0054221A">
            <w:pPr>
              <w:spacing w:after="0" w:line="240" w:lineRule="auto"/>
              <w:jc w:val="center"/>
              <w:rPr>
                <w:rFonts w:ascii="Calibri" w:hAnsi="Calibri"/>
                <w:color w:val="000000"/>
              </w:rPr>
            </w:pPr>
            <w:r>
              <w:rPr>
                <w:rFonts w:ascii="Calibri" w:hAnsi="Calibri"/>
                <w:color w:val="000000"/>
              </w:rPr>
              <w:t>0.421</w:t>
            </w:r>
          </w:p>
        </w:tc>
        <w:tc>
          <w:tcPr>
            <w:tcW w:w="0" w:type="auto"/>
            <w:tcBorders>
              <w:top w:val="nil"/>
              <w:left w:val="nil"/>
              <w:bottom w:val="nil"/>
              <w:right w:val="nil"/>
            </w:tcBorders>
            <w:tcMar>
              <w:left w:w="58" w:type="dxa"/>
              <w:right w:w="58" w:type="dxa"/>
            </w:tcMar>
            <w:vAlign w:val="center"/>
          </w:tcPr>
          <w:p w14:paraId="7285A8C5" w14:textId="77777777" w:rsidR="0054221A" w:rsidRPr="00CA68E6" w:rsidRDefault="0054221A" w:rsidP="0054221A">
            <w:pPr>
              <w:spacing w:after="0" w:line="240" w:lineRule="auto"/>
              <w:rPr>
                <w:rFonts w:cstheme="minorHAnsi"/>
                <w:color w:val="000000"/>
              </w:rPr>
            </w:pPr>
            <w:r w:rsidRPr="00CA68E6">
              <w:rPr>
                <w:rFonts w:cstheme="minorHAnsi"/>
                <w:color w:val="000000"/>
              </w:rPr>
              <w:t>IENVDIS132</w:t>
            </w:r>
          </w:p>
        </w:tc>
        <w:tc>
          <w:tcPr>
            <w:tcW w:w="0" w:type="auto"/>
            <w:tcBorders>
              <w:top w:val="nil"/>
              <w:left w:val="nil"/>
              <w:bottom w:val="nil"/>
              <w:right w:val="nil"/>
            </w:tcBorders>
            <w:tcMar>
              <w:left w:w="58" w:type="dxa"/>
              <w:right w:w="58" w:type="dxa"/>
            </w:tcMar>
          </w:tcPr>
          <w:p w14:paraId="0CA871E6" w14:textId="77777777" w:rsidR="0054221A" w:rsidRDefault="0054221A" w:rsidP="0054221A">
            <w:pPr>
              <w:spacing w:after="0" w:line="240" w:lineRule="auto"/>
              <w:jc w:val="center"/>
              <w:rPr>
                <w:rFonts w:ascii="Calibri" w:hAnsi="Calibri"/>
                <w:color w:val="000000"/>
              </w:rPr>
            </w:pPr>
            <w:r>
              <w:rPr>
                <w:rFonts w:ascii="Calibri" w:hAnsi="Calibri"/>
                <w:color w:val="000000"/>
              </w:rPr>
              <w:t>0.818</w:t>
            </w:r>
          </w:p>
        </w:tc>
        <w:tc>
          <w:tcPr>
            <w:tcW w:w="0" w:type="auto"/>
            <w:tcBorders>
              <w:top w:val="nil"/>
              <w:left w:val="nil"/>
              <w:bottom w:val="nil"/>
              <w:right w:val="nil"/>
            </w:tcBorders>
            <w:tcMar>
              <w:left w:w="58" w:type="dxa"/>
              <w:right w:w="58" w:type="dxa"/>
            </w:tcMar>
          </w:tcPr>
          <w:p w14:paraId="3526406C" w14:textId="77777777" w:rsidR="0054221A" w:rsidRDefault="0054221A" w:rsidP="0054221A">
            <w:pPr>
              <w:spacing w:after="0" w:line="240" w:lineRule="auto"/>
              <w:jc w:val="center"/>
              <w:rPr>
                <w:rFonts w:ascii="Calibri" w:hAnsi="Calibri"/>
                <w:color w:val="000000"/>
              </w:rPr>
            </w:pPr>
            <w:r>
              <w:rPr>
                <w:rFonts w:ascii="Calibri" w:hAnsi="Calibri"/>
                <w:color w:val="000000"/>
              </w:rPr>
              <w:t>0.825</w:t>
            </w:r>
          </w:p>
        </w:tc>
        <w:tc>
          <w:tcPr>
            <w:tcW w:w="0" w:type="auto"/>
            <w:tcBorders>
              <w:top w:val="nil"/>
              <w:left w:val="nil"/>
              <w:bottom w:val="nil"/>
              <w:right w:val="nil"/>
            </w:tcBorders>
            <w:tcMar>
              <w:left w:w="58" w:type="dxa"/>
              <w:right w:w="58" w:type="dxa"/>
            </w:tcMar>
          </w:tcPr>
          <w:p w14:paraId="17824E19" w14:textId="77777777" w:rsidR="0054221A" w:rsidRDefault="0054221A" w:rsidP="0054221A">
            <w:pPr>
              <w:spacing w:after="0" w:line="240" w:lineRule="auto"/>
              <w:jc w:val="center"/>
              <w:rPr>
                <w:rFonts w:ascii="Calibri" w:hAnsi="Calibri"/>
                <w:color w:val="000000"/>
              </w:rPr>
            </w:pPr>
            <w:r>
              <w:rPr>
                <w:rFonts w:ascii="Calibri" w:hAnsi="Calibri"/>
                <w:color w:val="000000"/>
              </w:rPr>
              <w:t>0.684</w:t>
            </w:r>
          </w:p>
        </w:tc>
      </w:tr>
      <w:tr w:rsidR="0054221A" w:rsidRPr="00CA68E6" w14:paraId="62DE7402" w14:textId="77777777" w:rsidTr="0054221A">
        <w:trPr>
          <w:trHeight w:val="255"/>
        </w:trPr>
        <w:tc>
          <w:tcPr>
            <w:tcW w:w="0" w:type="auto"/>
            <w:tcBorders>
              <w:top w:val="nil"/>
              <w:left w:val="nil"/>
              <w:bottom w:val="nil"/>
              <w:right w:val="nil"/>
            </w:tcBorders>
            <w:tcMar>
              <w:left w:w="58" w:type="dxa"/>
              <w:right w:w="58" w:type="dxa"/>
            </w:tcMar>
            <w:vAlign w:val="center"/>
          </w:tcPr>
          <w:p w14:paraId="3BADAA78"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10717E8F"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D10F9EE"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3F511254"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2438E587" w14:textId="77777777" w:rsidR="0054221A" w:rsidRPr="00CA68E6" w:rsidRDefault="0054221A" w:rsidP="0054221A">
            <w:pPr>
              <w:spacing w:after="0" w:line="240" w:lineRule="auto"/>
              <w:rPr>
                <w:rFonts w:cstheme="minorHAnsi"/>
                <w:color w:val="000000"/>
              </w:rPr>
            </w:pPr>
            <w:r w:rsidRPr="00CA68E6">
              <w:rPr>
                <w:rFonts w:cstheme="minorHAnsi"/>
                <w:color w:val="000000"/>
              </w:rPr>
              <w:t>ISAFSUB86</w:t>
            </w:r>
          </w:p>
        </w:tc>
        <w:tc>
          <w:tcPr>
            <w:tcW w:w="0" w:type="auto"/>
            <w:tcBorders>
              <w:top w:val="nil"/>
              <w:left w:val="nil"/>
              <w:bottom w:val="nil"/>
              <w:right w:val="nil"/>
            </w:tcBorders>
            <w:tcMar>
              <w:left w:w="58" w:type="dxa"/>
              <w:right w:w="58" w:type="dxa"/>
            </w:tcMar>
          </w:tcPr>
          <w:p w14:paraId="35CA2AAF" w14:textId="77777777" w:rsidR="0054221A" w:rsidRDefault="0054221A" w:rsidP="0054221A">
            <w:pPr>
              <w:spacing w:after="0" w:line="240" w:lineRule="auto"/>
              <w:jc w:val="center"/>
              <w:rPr>
                <w:rFonts w:ascii="Calibri" w:hAnsi="Calibri"/>
                <w:color w:val="000000"/>
              </w:rPr>
            </w:pPr>
            <w:r>
              <w:rPr>
                <w:rFonts w:ascii="Calibri" w:hAnsi="Calibri"/>
                <w:color w:val="000000"/>
              </w:rPr>
              <w:t>1.089</w:t>
            </w:r>
          </w:p>
        </w:tc>
        <w:tc>
          <w:tcPr>
            <w:tcW w:w="0" w:type="auto"/>
            <w:tcBorders>
              <w:top w:val="nil"/>
              <w:left w:val="nil"/>
              <w:bottom w:val="nil"/>
              <w:right w:val="nil"/>
            </w:tcBorders>
            <w:tcMar>
              <w:left w:w="58" w:type="dxa"/>
              <w:right w:w="58" w:type="dxa"/>
            </w:tcMar>
          </w:tcPr>
          <w:p w14:paraId="27D44FB8" w14:textId="77777777" w:rsidR="0054221A" w:rsidRDefault="0054221A" w:rsidP="0054221A">
            <w:pPr>
              <w:spacing w:after="0" w:line="240" w:lineRule="auto"/>
              <w:jc w:val="center"/>
              <w:rPr>
                <w:rFonts w:ascii="Calibri" w:hAnsi="Calibri"/>
                <w:color w:val="000000"/>
              </w:rPr>
            </w:pPr>
            <w:r>
              <w:rPr>
                <w:rFonts w:ascii="Calibri" w:hAnsi="Calibri"/>
                <w:color w:val="000000"/>
              </w:rPr>
              <w:t>1.084</w:t>
            </w:r>
          </w:p>
        </w:tc>
        <w:tc>
          <w:tcPr>
            <w:tcW w:w="0" w:type="auto"/>
            <w:tcBorders>
              <w:top w:val="nil"/>
              <w:left w:val="nil"/>
              <w:bottom w:val="nil"/>
              <w:right w:val="nil"/>
            </w:tcBorders>
            <w:tcMar>
              <w:left w:w="58" w:type="dxa"/>
              <w:right w:w="58" w:type="dxa"/>
            </w:tcMar>
          </w:tcPr>
          <w:p w14:paraId="17031F03" w14:textId="77777777" w:rsidR="0054221A" w:rsidRDefault="0054221A" w:rsidP="0054221A">
            <w:pPr>
              <w:spacing w:after="0" w:line="240" w:lineRule="auto"/>
              <w:jc w:val="center"/>
              <w:rPr>
                <w:rFonts w:ascii="Calibri" w:hAnsi="Calibri"/>
                <w:color w:val="000000"/>
              </w:rPr>
            </w:pPr>
            <w:r>
              <w:rPr>
                <w:rFonts w:ascii="Calibri" w:hAnsi="Calibri"/>
                <w:color w:val="000000"/>
              </w:rPr>
              <w:t>0.487</w:t>
            </w:r>
          </w:p>
        </w:tc>
        <w:tc>
          <w:tcPr>
            <w:tcW w:w="0" w:type="auto"/>
            <w:tcBorders>
              <w:top w:val="nil"/>
              <w:left w:val="nil"/>
              <w:bottom w:val="nil"/>
              <w:right w:val="nil"/>
            </w:tcBorders>
            <w:tcMar>
              <w:left w:w="58" w:type="dxa"/>
              <w:right w:w="58" w:type="dxa"/>
            </w:tcMar>
            <w:vAlign w:val="center"/>
          </w:tcPr>
          <w:p w14:paraId="6DC96F68" w14:textId="77777777" w:rsidR="0054221A" w:rsidRPr="00CA68E6" w:rsidRDefault="0054221A" w:rsidP="0054221A">
            <w:pPr>
              <w:spacing w:after="0" w:line="240" w:lineRule="auto"/>
              <w:rPr>
                <w:rFonts w:cstheme="minorHAnsi"/>
                <w:color w:val="000000"/>
              </w:rPr>
            </w:pPr>
            <w:r w:rsidRPr="00CA68E6">
              <w:rPr>
                <w:rFonts w:cstheme="minorHAnsi"/>
                <w:color w:val="000000"/>
              </w:rPr>
              <w:t>IENVDIS133</w:t>
            </w:r>
          </w:p>
        </w:tc>
        <w:tc>
          <w:tcPr>
            <w:tcW w:w="0" w:type="auto"/>
            <w:tcBorders>
              <w:top w:val="nil"/>
              <w:left w:val="nil"/>
              <w:bottom w:val="nil"/>
              <w:right w:val="nil"/>
            </w:tcBorders>
            <w:tcMar>
              <w:left w:w="58" w:type="dxa"/>
              <w:right w:w="58" w:type="dxa"/>
            </w:tcMar>
          </w:tcPr>
          <w:p w14:paraId="63C3E742" w14:textId="77777777" w:rsidR="0054221A" w:rsidRDefault="0054221A" w:rsidP="0054221A">
            <w:pPr>
              <w:spacing w:after="0" w:line="240" w:lineRule="auto"/>
              <w:jc w:val="center"/>
              <w:rPr>
                <w:rFonts w:ascii="Calibri" w:hAnsi="Calibri"/>
                <w:color w:val="000000"/>
              </w:rPr>
            </w:pPr>
            <w:r>
              <w:rPr>
                <w:rFonts w:ascii="Calibri" w:hAnsi="Calibri"/>
                <w:color w:val="000000"/>
              </w:rPr>
              <w:t>0.720</w:t>
            </w:r>
          </w:p>
        </w:tc>
        <w:tc>
          <w:tcPr>
            <w:tcW w:w="0" w:type="auto"/>
            <w:tcBorders>
              <w:top w:val="nil"/>
              <w:left w:val="nil"/>
              <w:bottom w:val="nil"/>
              <w:right w:val="nil"/>
            </w:tcBorders>
            <w:tcMar>
              <w:left w:w="58" w:type="dxa"/>
              <w:right w:w="58" w:type="dxa"/>
            </w:tcMar>
          </w:tcPr>
          <w:p w14:paraId="6D8BC031" w14:textId="77777777" w:rsidR="0054221A" w:rsidRDefault="0054221A" w:rsidP="0054221A">
            <w:pPr>
              <w:spacing w:after="0" w:line="240" w:lineRule="auto"/>
              <w:jc w:val="center"/>
              <w:rPr>
                <w:rFonts w:ascii="Calibri" w:hAnsi="Calibri"/>
                <w:color w:val="000000"/>
              </w:rPr>
            </w:pPr>
            <w:r>
              <w:rPr>
                <w:rFonts w:ascii="Calibri" w:hAnsi="Calibri"/>
                <w:color w:val="000000"/>
              </w:rPr>
              <w:t>0.699</w:t>
            </w:r>
          </w:p>
        </w:tc>
        <w:tc>
          <w:tcPr>
            <w:tcW w:w="0" w:type="auto"/>
            <w:tcBorders>
              <w:top w:val="nil"/>
              <w:left w:val="nil"/>
              <w:bottom w:val="nil"/>
              <w:right w:val="nil"/>
            </w:tcBorders>
            <w:tcMar>
              <w:left w:w="58" w:type="dxa"/>
              <w:right w:w="58" w:type="dxa"/>
            </w:tcMar>
          </w:tcPr>
          <w:p w14:paraId="25590340" w14:textId="77777777" w:rsidR="0054221A" w:rsidRDefault="0054221A" w:rsidP="0054221A">
            <w:pPr>
              <w:spacing w:after="0" w:line="240" w:lineRule="auto"/>
              <w:jc w:val="center"/>
              <w:rPr>
                <w:rFonts w:ascii="Calibri" w:hAnsi="Calibri"/>
                <w:color w:val="000000"/>
              </w:rPr>
            </w:pPr>
            <w:r>
              <w:rPr>
                <w:rFonts w:ascii="Calibri" w:hAnsi="Calibri"/>
                <w:color w:val="000000"/>
              </w:rPr>
              <w:t>0.733</w:t>
            </w:r>
          </w:p>
        </w:tc>
      </w:tr>
      <w:tr w:rsidR="0054221A" w:rsidRPr="00CA68E6" w14:paraId="3FE2DA6D" w14:textId="77777777" w:rsidTr="0054221A">
        <w:trPr>
          <w:trHeight w:val="255"/>
        </w:trPr>
        <w:tc>
          <w:tcPr>
            <w:tcW w:w="0" w:type="auto"/>
            <w:tcBorders>
              <w:top w:val="nil"/>
              <w:left w:val="nil"/>
              <w:bottom w:val="nil"/>
              <w:right w:val="nil"/>
            </w:tcBorders>
            <w:tcMar>
              <w:left w:w="58" w:type="dxa"/>
              <w:right w:w="58" w:type="dxa"/>
            </w:tcMar>
            <w:vAlign w:val="center"/>
          </w:tcPr>
          <w:p w14:paraId="0B154EB1"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4B78873C"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9E8E5B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6C13396"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5CE4CB5F" w14:textId="77777777" w:rsidR="0054221A" w:rsidRPr="00CA68E6" w:rsidRDefault="0054221A" w:rsidP="0054221A">
            <w:pPr>
              <w:spacing w:after="0" w:line="240" w:lineRule="auto"/>
              <w:rPr>
                <w:rFonts w:cstheme="minorHAnsi"/>
                <w:color w:val="000000"/>
              </w:rPr>
            </w:pPr>
            <w:r w:rsidRPr="00CA68E6">
              <w:rPr>
                <w:rFonts w:cstheme="minorHAnsi"/>
                <w:color w:val="000000"/>
              </w:rPr>
              <w:t>ISAFSUB87</w:t>
            </w:r>
          </w:p>
        </w:tc>
        <w:tc>
          <w:tcPr>
            <w:tcW w:w="0" w:type="auto"/>
            <w:tcBorders>
              <w:top w:val="nil"/>
              <w:left w:val="nil"/>
              <w:bottom w:val="nil"/>
              <w:right w:val="nil"/>
            </w:tcBorders>
            <w:tcMar>
              <w:left w:w="58" w:type="dxa"/>
              <w:right w:w="58" w:type="dxa"/>
            </w:tcMar>
          </w:tcPr>
          <w:p w14:paraId="505AD919" w14:textId="77777777" w:rsidR="0054221A" w:rsidRDefault="0054221A" w:rsidP="0054221A">
            <w:pPr>
              <w:spacing w:after="0" w:line="240" w:lineRule="auto"/>
              <w:jc w:val="center"/>
              <w:rPr>
                <w:rFonts w:ascii="Calibri" w:hAnsi="Calibri"/>
                <w:color w:val="000000"/>
              </w:rPr>
            </w:pPr>
            <w:r>
              <w:rPr>
                <w:rFonts w:ascii="Calibri" w:hAnsi="Calibri"/>
                <w:color w:val="000000"/>
              </w:rPr>
              <w:t>1.035</w:t>
            </w:r>
          </w:p>
        </w:tc>
        <w:tc>
          <w:tcPr>
            <w:tcW w:w="0" w:type="auto"/>
            <w:tcBorders>
              <w:top w:val="nil"/>
              <w:left w:val="nil"/>
              <w:bottom w:val="nil"/>
              <w:right w:val="nil"/>
            </w:tcBorders>
            <w:tcMar>
              <w:left w:w="58" w:type="dxa"/>
              <w:right w:w="58" w:type="dxa"/>
            </w:tcMar>
          </w:tcPr>
          <w:p w14:paraId="484768E7" w14:textId="77777777" w:rsidR="0054221A" w:rsidRDefault="0054221A" w:rsidP="0054221A">
            <w:pPr>
              <w:spacing w:after="0" w:line="240" w:lineRule="auto"/>
              <w:jc w:val="center"/>
              <w:rPr>
                <w:rFonts w:ascii="Calibri" w:hAnsi="Calibri"/>
                <w:color w:val="000000"/>
              </w:rPr>
            </w:pPr>
            <w:r>
              <w:rPr>
                <w:rFonts w:ascii="Calibri" w:hAnsi="Calibri"/>
                <w:color w:val="000000"/>
              </w:rPr>
              <w:t>1.035</w:t>
            </w:r>
          </w:p>
        </w:tc>
        <w:tc>
          <w:tcPr>
            <w:tcW w:w="0" w:type="auto"/>
            <w:tcBorders>
              <w:top w:val="nil"/>
              <w:left w:val="nil"/>
              <w:bottom w:val="nil"/>
              <w:right w:val="nil"/>
            </w:tcBorders>
            <w:tcMar>
              <w:left w:w="58" w:type="dxa"/>
              <w:right w:w="58" w:type="dxa"/>
            </w:tcMar>
          </w:tcPr>
          <w:p w14:paraId="76903111" w14:textId="77777777" w:rsidR="0054221A" w:rsidRDefault="0054221A" w:rsidP="0054221A">
            <w:pPr>
              <w:spacing w:after="0" w:line="240" w:lineRule="auto"/>
              <w:jc w:val="center"/>
              <w:rPr>
                <w:rFonts w:ascii="Calibri" w:hAnsi="Calibri"/>
                <w:color w:val="000000"/>
              </w:rPr>
            </w:pPr>
            <w:r>
              <w:rPr>
                <w:rFonts w:ascii="Calibri" w:hAnsi="Calibri"/>
                <w:color w:val="000000"/>
              </w:rPr>
              <w:t>0.516</w:t>
            </w:r>
          </w:p>
        </w:tc>
        <w:tc>
          <w:tcPr>
            <w:tcW w:w="0" w:type="auto"/>
            <w:tcBorders>
              <w:top w:val="nil"/>
              <w:left w:val="nil"/>
              <w:bottom w:val="nil"/>
              <w:right w:val="nil"/>
            </w:tcBorders>
            <w:tcMar>
              <w:left w:w="58" w:type="dxa"/>
              <w:right w:w="58" w:type="dxa"/>
            </w:tcMar>
            <w:vAlign w:val="center"/>
          </w:tcPr>
          <w:p w14:paraId="14B76080" w14:textId="77777777" w:rsidR="0054221A" w:rsidRPr="00CA68E6" w:rsidRDefault="0054221A" w:rsidP="0054221A">
            <w:pPr>
              <w:spacing w:after="0" w:line="240" w:lineRule="auto"/>
              <w:rPr>
                <w:rFonts w:cstheme="minorHAnsi"/>
                <w:color w:val="000000"/>
              </w:rPr>
            </w:pPr>
            <w:r w:rsidRPr="00CA68E6">
              <w:rPr>
                <w:rFonts w:cstheme="minorHAnsi"/>
                <w:color w:val="000000"/>
              </w:rPr>
              <w:t>IENVDIS134</w:t>
            </w:r>
          </w:p>
        </w:tc>
        <w:tc>
          <w:tcPr>
            <w:tcW w:w="0" w:type="auto"/>
            <w:tcBorders>
              <w:top w:val="nil"/>
              <w:left w:val="nil"/>
              <w:bottom w:val="nil"/>
              <w:right w:val="nil"/>
            </w:tcBorders>
            <w:tcMar>
              <w:left w:w="58" w:type="dxa"/>
              <w:right w:w="58" w:type="dxa"/>
            </w:tcMar>
          </w:tcPr>
          <w:p w14:paraId="59FDC3C6" w14:textId="77777777" w:rsidR="0054221A" w:rsidRDefault="0054221A" w:rsidP="0054221A">
            <w:pPr>
              <w:spacing w:after="0" w:line="240" w:lineRule="auto"/>
              <w:jc w:val="center"/>
              <w:rPr>
                <w:rFonts w:ascii="Calibri" w:hAnsi="Calibri"/>
                <w:color w:val="000000"/>
              </w:rPr>
            </w:pPr>
            <w:r>
              <w:rPr>
                <w:rFonts w:ascii="Calibri" w:hAnsi="Calibri"/>
                <w:color w:val="000000"/>
              </w:rPr>
              <w:t>0.821</w:t>
            </w:r>
          </w:p>
        </w:tc>
        <w:tc>
          <w:tcPr>
            <w:tcW w:w="0" w:type="auto"/>
            <w:tcBorders>
              <w:top w:val="nil"/>
              <w:left w:val="nil"/>
              <w:bottom w:val="nil"/>
              <w:right w:val="nil"/>
            </w:tcBorders>
            <w:tcMar>
              <w:left w:w="58" w:type="dxa"/>
              <w:right w:w="58" w:type="dxa"/>
            </w:tcMar>
          </w:tcPr>
          <w:p w14:paraId="774C6263" w14:textId="77777777" w:rsidR="0054221A" w:rsidRDefault="0054221A" w:rsidP="0054221A">
            <w:pPr>
              <w:spacing w:after="0" w:line="240" w:lineRule="auto"/>
              <w:jc w:val="center"/>
              <w:rPr>
                <w:rFonts w:ascii="Calibri" w:hAnsi="Calibri"/>
                <w:color w:val="000000"/>
              </w:rPr>
            </w:pPr>
            <w:r>
              <w:rPr>
                <w:rFonts w:ascii="Calibri" w:hAnsi="Calibri"/>
                <w:color w:val="000000"/>
              </w:rPr>
              <w:t>0.840</w:t>
            </w:r>
          </w:p>
        </w:tc>
        <w:tc>
          <w:tcPr>
            <w:tcW w:w="0" w:type="auto"/>
            <w:tcBorders>
              <w:top w:val="nil"/>
              <w:left w:val="nil"/>
              <w:bottom w:val="nil"/>
              <w:right w:val="nil"/>
            </w:tcBorders>
            <w:tcMar>
              <w:left w:w="58" w:type="dxa"/>
              <w:right w:w="58" w:type="dxa"/>
            </w:tcMar>
          </w:tcPr>
          <w:p w14:paraId="4867598A" w14:textId="77777777" w:rsidR="0054221A" w:rsidRDefault="0054221A" w:rsidP="0054221A">
            <w:pPr>
              <w:spacing w:after="0" w:line="240" w:lineRule="auto"/>
              <w:jc w:val="center"/>
              <w:rPr>
                <w:rFonts w:ascii="Calibri" w:hAnsi="Calibri"/>
                <w:color w:val="000000"/>
              </w:rPr>
            </w:pPr>
            <w:r>
              <w:rPr>
                <w:rFonts w:ascii="Calibri" w:hAnsi="Calibri"/>
                <w:color w:val="000000"/>
              </w:rPr>
              <w:t>0.729</w:t>
            </w:r>
          </w:p>
        </w:tc>
      </w:tr>
      <w:tr w:rsidR="0054221A" w:rsidRPr="00CA68E6" w14:paraId="036296A6" w14:textId="77777777" w:rsidTr="0054221A">
        <w:trPr>
          <w:trHeight w:val="255"/>
        </w:trPr>
        <w:tc>
          <w:tcPr>
            <w:tcW w:w="0" w:type="auto"/>
            <w:tcBorders>
              <w:top w:val="nil"/>
              <w:left w:val="nil"/>
              <w:bottom w:val="nil"/>
              <w:right w:val="nil"/>
            </w:tcBorders>
            <w:tcMar>
              <w:left w:w="58" w:type="dxa"/>
              <w:right w:w="58" w:type="dxa"/>
            </w:tcMar>
            <w:vAlign w:val="center"/>
          </w:tcPr>
          <w:p w14:paraId="7CE25286"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1184D119"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F566DA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1B92A4F"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5798EA98" w14:textId="77777777" w:rsidR="0054221A" w:rsidRPr="00CA68E6" w:rsidRDefault="0054221A" w:rsidP="0054221A">
            <w:pPr>
              <w:spacing w:after="0" w:line="240" w:lineRule="auto"/>
              <w:rPr>
                <w:rFonts w:cstheme="minorHAnsi"/>
                <w:color w:val="000000"/>
              </w:rPr>
            </w:pPr>
            <w:r w:rsidRPr="00CA68E6">
              <w:rPr>
                <w:rFonts w:cstheme="minorHAnsi"/>
                <w:color w:val="000000"/>
              </w:rPr>
              <w:t>ISAFSUB88</w:t>
            </w:r>
          </w:p>
        </w:tc>
        <w:tc>
          <w:tcPr>
            <w:tcW w:w="0" w:type="auto"/>
            <w:tcBorders>
              <w:top w:val="nil"/>
              <w:left w:val="nil"/>
              <w:bottom w:val="nil"/>
              <w:right w:val="nil"/>
            </w:tcBorders>
            <w:tcMar>
              <w:left w:w="58" w:type="dxa"/>
              <w:right w:w="58" w:type="dxa"/>
            </w:tcMar>
          </w:tcPr>
          <w:p w14:paraId="206CB784" w14:textId="77777777" w:rsidR="0054221A" w:rsidRDefault="0054221A" w:rsidP="0054221A">
            <w:pPr>
              <w:spacing w:after="0" w:line="240" w:lineRule="auto"/>
              <w:jc w:val="center"/>
              <w:rPr>
                <w:rFonts w:ascii="Calibri" w:hAnsi="Calibri"/>
                <w:color w:val="000000"/>
              </w:rPr>
            </w:pPr>
            <w:r>
              <w:rPr>
                <w:rFonts w:ascii="Calibri" w:hAnsi="Calibri"/>
                <w:color w:val="000000"/>
              </w:rPr>
              <w:t>1.088</w:t>
            </w:r>
          </w:p>
        </w:tc>
        <w:tc>
          <w:tcPr>
            <w:tcW w:w="0" w:type="auto"/>
            <w:tcBorders>
              <w:top w:val="nil"/>
              <w:left w:val="nil"/>
              <w:bottom w:val="nil"/>
              <w:right w:val="nil"/>
            </w:tcBorders>
            <w:tcMar>
              <w:left w:w="58" w:type="dxa"/>
              <w:right w:w="58" w:type="dxa"/>
            </w:tcMar>
          </w:tcPr>
          <w:p w14:paraId="05C904D2" w14:textId="77777777" w:rsidR="0054221A" w:rsidRDefault="0054221A" w:rsidP="0054221A">
            <w:pPr>
              <w:spacing w:after="0" w:line="240" w:lineRule="auto"/>
              <w:jc w:val="center"/>
              <w:rPr>
                <w:rFonts w:ascii="Calibri" w:hAnsi="Calibri"/>
                <w:color w:val="000000"/>
              </w:rPr>
            </w:pPr>
            <w:r>
              <w:rPr>
                <w:rFonts w:ascii="Calibri" w:hAnsi="Calibri"/>
                <w:color w:val="000000"/>
              </w:rPr>
              <w:t>1.093</w:t>
            </w:r>
          </w:p>
        </w:tc>
        <w:tc>
          <w:tcPr>
            <w:tcW w:w="0" w:type="auto"/>
            <w:tcBorders>
              <w:top w:val="nil"/>
              <w:left w:val="nil"/>
              <w:bottom w:val="nil"/>
              <w:right w:val="nil"/>
            </w:tcBorders>
            <w:tcMar>
              <w:left w:w="58" w:type="dxa"/>
              <w:right w:w="58" w:type="dxa"/>
            </w:tcMar>
          </w:tcPr>
          <w:p w14:paraId="0BCA92CE" w14:textId="77777777" w:rsidR="0054221A" w:rsidRDefault="0054221A" w:rsidP="0054221A">
            <w:pPr>
              <w:spacing w:after="0" w:line="240" w:lineRule="auto"/>
              <w:jc w:val="center"/>
              <w:rPr>
                <w:rFonts w:ascii="Calibri" w:hAnsi="Calibri"/>
                <w:color w:val="000000"/>
              </w:rPr>
            </w:pPr>
            <w:r>
              <w:rPr>
                <w:rFonts w:ascii="Calibri" w:hAnsi="Calibri"/>
                <w:color w:val="000000"/>
              </w:rPr>
              <w:t>0.480</w:t>
            </w:r>
          </w:p>
        </w:tc>
        <w:tc>
          <w:tcPr>
            <w:tcW w:w="0" w:type="auto"/>
            <w:tcBorders>
              <w:top w:val="nil"/>
              <w:left w:val="nil"/>
              <w:bottom w:val="nil"/>
              <w:right w:val="nil"/>
            </w:tcBorders>
            <w:tcMar>
              <w:left w:w="58" w:type="dxa"/>
              <w:right w:w="58" w:type="dxa"/>
            </w:tcMar>
            <w:vAlign w:val="center"/>
          </w:tcPr>
          <w:p w14:paraId="756EAA3F" w14:textId="77777777" w:rsidR="0054221A" w:rsidRPr="00CA68E6" w:rsidRDefault="0054221A" w:rsidP="0054221A">
            <w:pPr>
              <w:spacing w:after="0" w:line="240" w:lineRule="auto"/>
              <w:rPr>
                <w:rFonts w:cstheme="minorHAnsi"/>
                <w:color w:val="000000"/>
              </w:rPr>
            </w:pPr>
            <w:r w:rsidRPr="00CA68E6">
              <w:rPr>
                <w:rFonts w:cstheme="minorHAnsi"/>
                <w:color w:val="000000"/>
              </w:rPr>
              <w:t>IENVDIS134B</w:t>
            </w:r>
          </w:p>
        </w:tc>
        <w:tc>
          <w:tcPr>
            <w:tcW w:w="0" w:type="auto"/>
            <w:tcBorders>
              <w:top w:val="nil"/>
              <w:left w:val="nil"/>
              <w:bottom w:val="nil"/>
              <w:right w:val="nil"/>
            </w:tcBorders>
            <w:tcMar>
              <w:left w:w="58" w:type="dxa"/>
              <w:right w:w="58" w:type="dxa"/>
            </w:tcMar>
          </w:tcPr>
          <w:p w14:paraId="318622AE" w14:textId="77777777" w:rsidR="0054221A" w:rsidRDefault="0054221A" w:rsidP="0054221A">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01ED475B" w14:textId="77777777" w:rsidR="0054221A" w:rsidRDefault="0054221A" w:rsidP="0054221A">
            <w:pPr>
              <w:spacing w:after="0" w:line="240" w:lineRule="auto"/>
              <w:jc w:val="center"/>
              <w:rPr>
                <w:rFonts w:ascii="Calibri" w:hAnsi="Calibri"/>
                <w:color w:val="000000"/>
              </w:rPr>
            </w:pPr>
            <w:r>
              <w:rPr>
                <w:rFonts w:ascii="Calibri" w:hAnsi="Calibri"/>
                <w:color w:val="000000"/>
              </w:rPr>
              <w:t>0.986</w:t>
            </w:r>
          </w:p>
        </w:tc>
        <w:tc>
          <w:tcPr>
            <w:tcW w:w="0" w:type="auto"/>
            <w:tcBorders>
              <w:top w:val="nil"/>
              <w:left w:val="nil"/>
              <w:bottom w:val="nil"/>
              <w:right w:val="nil"/>
            </w:tcBorders>
            <w:tcMar>
              <w:left w:w="58" w:type="dxa"/>
              <w:right w:w="58" w:type="dxa"/>
            </w:tcMar>
          </w:tcPr>
          <w:p w14:paraId="06D70EE2" w14:textId="77777777" w:rsidR="0054221A" w:rsidRDefault="0054221A" w:rsidP="0054221A">
            <w:pPr>
              <w:spacing w:after="0" w:line="240" w:lineRule="auto"/>
              <w:jc w:val="center"/>
              <w:rPr>
                <w:rFonts w:ascii="Calibri" w:hAnsi="Calibri"/>
                <w:color w:val="000000"/>
              </w:rPr>
            </w:pPr>
            <w:r>
              <w:rPr>
                <w:rFonts w:ascii="Calibri" w:hAnsi="Calibri"/>
                <w:color w:val="000000"/>
              </w:rPr>
              <w:t>0.662</w:t>
            </w:r>
          </w:p>
        </w:tc>
      </w:tr>
      <w:tr w:rsidR="0054221A" w:rsidRPr="00CA68E6" w14:paraId="5D44BEB8" w14:textId="77777777" w:rsidTr="0054221A">
        <w:trPr>
          <w:trHeight w:val="255"/>
        </w:trPr>
        <w:tc>
          <w:tcPr>
            <w:tcW w:w="0" w:type="auto"/>
            <w:tcBorders>
              <w:top w:val="nil"/>
              <w:left w:val="nil"/>
              <w:bottom w:val="nil"/>
              <w:right w:val="nil"/>
            </w:tcBorders>
            <w:tcMar>
              <w:left w:w="58" w:type="dxa"/>
              <w:right w:w="58" w:type="dxa"/>
            </w:tcMar>
            <w:vAlign w:val="center"/>
          </w:tcPr>
          <w:p w14:paraId="783A1EA8"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68B70519"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04B82F2"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BEB693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11301AA8" w14:textId="77777777" w:rsidR="0054221A" w:rsidRPr="00CA68E6" w:rsidRDefault="0054221A" w:rsidP="0054221A">
            <w:pPr>
              <w:spacing w:after="0" w:line="240" w:lineRule="auto"/>
              <w:rPr>
                <w:rFonts w:cstheme="minorHAnsi"/>
                <w:color w:val="000000"/>
              </w:rPr>
            </w:pPr>
            <w:r w:rsidRPr="00CA68E6">
              <w:rPr>
                <w:rFonts w:cstheme="minorHAnsi"/>
                <w:color w:val="000000"/>
              </w:rPr>
              <w:t>ISAFSUB89</w:t>
            </w:r>
          </w:p>
        </w:tc>
        <w:tc>
          <w:tcPr>
            <w:tcW w:w="0" w:type="auto"/>
            <w:tcBorders>
              <w:top w:val="nil"/>
              <w:left w:val="nil"/>
              <w:bottom w:val="nil"/>
              <w:right w:val="nil"/>
            </w:tcBorders>
            <w:tcMar>
              <w:left w:w="58" w:type="dxa"/>
              <w:right w:w="58" w:type="dxa"/>
            </w:tcMar>
          </w:tcPr>
          <w:p w14:paraId="7D7B5101" w14:textId="77777777" w:rsidR="0054221A" w:rsidRDefault="0054221A" w:rsidP="0054221A">
            <w:pPr>
              <w:spacing w:after="0" w:line="240" w:lineRule="auto"/>
              <w:jc w:val="center"/>
              <w:rPr>
                <w:rFonts w:ascii="Calibri" w:hAnsi="Calibri"/>
                <w:color w:val="000000"/>
              </w:rPr>
            </w:pPr>
            <w:r>
              <w:rPr>
                <w:rFonts w:ascii="Calibri" w:hAnsi="Calibri"/>
                <w:color w:val="000000"/>
              </w:rPr>
              <w:t>1.214</w:t>
            </w:r>
          </w:p>
        </w:tc>
        <w:tc>
          <w:tcPr>
            <w:tcW w:w="0" w:type="auto"/>
            <w:tcBorders>
              <w:top w:val="nil"/>
              <w:left w:val="nil"/>
              <w:bottom w:val="nil"/>
              <w:right w:val="nil"/>
            </w:tcBorders>
            <w:tcMar>
              <w:left w:w="58" w:type="dxa"/>
              <w:right w:w="58" w:type="dxa"/>
            </w:tcMar>
          </w:tcPr>
          <w:p w14:paraId="7EDF997B" w14:textId="77777777" w:rsidR="0054221A" w:rsidRDefault="0054221A" w:rsidP="0054221A">
            <w:pPr>
              <w:spacing w:after="0" w:line="240" w:lineRule="auto"/>
              <w:jc w:val="center"/>
              <w:rPr>
                <w:rFonts w:ascii="Calibri" w:hAnsi="Calibri"/>
                <w:color w:val="000000"/>
              </w:rPr>
            </w:pPr>
            <w:r>
              <w:rPr>
                <w:rFonts w:ascii="Calibri" w:hAnsi="Calibri"/>
                <w:color w:val="000000"/>
              </w:rPr>
              <w:t>1.393</w:t>
            </w:r>
          </w:p>
        </w:tc>
        <w:tc>
          <w:tcPr>
            <w:tcW w:w="0" w:type="auto"/>
            <w:tcBorders>
              <w:top w:val="nil"/>
              <w:left w:val="nil"/>
              <w:bottom w:val="nil"/>
              <w:right w:val="nil"/>
            </w:tcBorders>
            <w:tcMar>
              <w:left w:w="58" w:type="dxa"/>
              <w:right w:w="58" w:type="dxa"/>
            </w:tcMar>
          </w:tcPr>
          <w:p w14:paraId="63100947" w14:textId="77777777" w:rsidR="0054221A" w:rsidRDefault="0054221A" w:rsidP="0054221A">
            <w:pPr>
              <w:spacing w:after="0" w:line="240" w:lineRule="auto"/>
              <w:jc w:val="center"/>
              <w:rPr>
                <w:rFonts w:ascii="Calibri" w:hAnsi="Calibri"/>
                <w:color w:val="000000"/>
              </w:rPr>
            </w:pPr>
            <w:r>
              <w:rPr>
                <w:rFonts w:ascii="Calibri" w:hAnsi="Calibri"/>
                <w:color w:val="000000"/>
              </w:rPr>
              <w:t>0.409</w:t>
            </w:r>
          </w:p>
        </w:tc>
        <w:tc>
          <w:tcPr>
            <w:tcW w:w="0" w:type="auto"/>
            <w:tcBorders>
              <w:top w:val="nil"/>
              <w:left w:val="nil"/>
              <w:bottom w:val="nil"/>
              <w:right w:val="nil"/>
            </w:tcBorders>
            <w:tcMar>
              <w:left w:w="58" w:type="dxa"/>
              <w:right w:w="58" w:type="dxa"/>
            </w:tcMar>
            <w:vAlign w:val="center"/>
          </w:tcPr>
          <w:p w14:paraId="7940E3E6" w14:textId="77777777" w:rsidR="0054221A" w:rsidRPr="00CA68E6" w:rsidRDefault="0054221A" w:rsidP="0054221A">
            <w:pPr>
              <w:spacing w:after="0" w:line="240" w:lineRule="auto"/>
              <w:rPr>
                <w:rFonts w:cstheme="minorHAnsi"/>
                <w:color w:val="000000"/>
              </w:rPr>
            </w:pPr>
            <w:r w:rsidRPr="00CA68E6">
              <w:rPr>
                <w:rFonts w:cstheme="minorHAnsi"/>
                <w:color w:val="000000"/>
              </w:rPr>
              <w:t>IENVDIS134C</w:t>
            </w:r>
          </w:p>
        </w:tc>
        <w:tc>
          <w:tcPr>
            <w:tcW w:w="0" w:type="auto"/>
            <w:tcBorders>
              <w:top w:val="nil"/>
              <w:left w:val="nil"/>
              <w:bottom w:val="nil"/>
              <w:right w:val="nil"/>
            </w:tcBorders>
            <w:tcMar>
              <w:left w:w="58" w:type="dxa"/>
              <w:right w:w="58" w:type="dxa"/>
            </w:tcMar>
          </w:tcPr>
          <w:p w14:paraId="4973D91A" w14:textId="77777777" w:rsidR="0054221A" w:rsidRDefault="0054221A" w:rsidP="0054221A">
            <w:pPr>
              <w:spacing w:after="0" w:line="240" w:lineRule="auto"/>
              <w:jc w:val="center"/>
              <w:rPr>
                <w:rFonts w:ascii="Calibri" w:hAnsi="Calibri"/>
                <w:color w:val="000000"/>
              </w:rPr>
            </w:pPr>
            <w:r>
              <w:rPr>
                <w:rFonts w:ascii="Calibri" w:hAnsi="Calibri"/>
                <w:color w:val="000000"/>
              </w:rPr>
              <w:t>0.798</w:t>
            </w:r>
          </w:p>
        </w:tc>
        <w:tc>
          <w:tcPr>
            <w:tcW w:w="0" w:type="auto"/>
            <w:tcBorders>
              <w:top w:val="nil"/>
              <w:left w:val="nil"/>
              <w:bottom w:val="nil"/>
              <w:right w:val="nil"/>
            </w:tcBorders>
            <w:tcMar>
              <w:left w:w="58" w:type="dxa"/>
              <w:right w:w="58" w:type="dxa"/>
            </w:tcMar>
          </w:tcPr>
          <w:p w14:paraId="7C5C9FAC" w14:textId="77777777" w:rsidR="0054221A" w:rsidRDefault="0054221A" w:rsidP="0054221A">
            <w:pPr>
              <w:spacing w:after="0" w:line="240" w:lineRule="auto"/>
              <w:jc w:val="center"/>
              <w:rPr>
                <w:rFonts w:ascii="Calibri" w:hAnsi="Calibri"/>
                <w:color w:val="000000"/>
              </w:rPr>
            </w:pPr>
            <w:r>
              <w:rPr>
                <w:rFonts w:ascii="Calibri" w:hAnsi="Calibri"/>
                <w:color w:val="000000"/>
              </w:rPr>
              <w:t>0.809</w:t>
            </w:r>
          </w:p>
        </w:tc>
        <w:tc>
          <w:tcPr>
            <w:tcW w:w="0" w:type="auto"/>
            <w:tcBorders>
              <w:top w:val="nil"/>
              <w:left w:val="nil"/>
              <w:bottom w:val="nil"/>
              <w:right w:val="nil"/>
            </w:tcBorders>
            <w:tcMar>
              <w:left w:w="58" w:type="dxa"/>
              <w:right w:w="58" w:type="dxa"/>
            </w:tcMar>
          </w:tcPr>
          <w:p w14:paraId="0866728A" w14:textId="77777777" w:rsidR="0054221A" w:rsidRDefault="0054221A" w:rsidP="0054221A">
            <w:pPr>
              <w:spacing w:after="0" w:line="240" w:lineRule="auto"/>
              <w:jc w:val="center"/>
              <w:rPr>
                <w:rFonts w:ascii="Calibri" w:hAnsi="Calibri"/>
                <w:color w:val="000000"/>
              </w:rPr>
            </w:pPr>
            <w:r>
              <w:rPr>
                <w:rFonts w:ascii="Calibri" w:hAnsi="Calibri"/>
                <w:color w:val="000000"/>
              </w:rPr>
              <w:t>0.725</w:t>
            </w:r>
          </w:p>
        </w:tc>
      </w:tr>
      <w:tr w:rsidR="0054221A" w:rsidRPr="00CA68E6" w14:paraId="0777134C" w14:textId="77777777" w:rsidTr="0054221A">
        <w:trPr>
          <w:trHeight w:val="255"/>
        </w:trPr>
        <w:tc>
          <w:tcPr>
            <w:tcW w:w="0" w:type="auto"/>
            <w:tcBorders>
              <w:top w:val="nil"/>
              <w:left w:val="nil"/>
              <w:bottom w:val="nil"/>
              <w:right w:val="nil"/>
            </w:tcBorders>
            <w:tcMar>
              <w:left w:w="58" w:type="dxa"/>
              <w:right w:w="58" w:type="dxa"/>
            </w:tcMar>
            <w:vAlign w:val="center"/>
          </w:tcPr>
          <w:p w14:paraId="31558797" w14:textId="77777777" w:rsidR="0054221A" w:rsidRPr="00CA68E6" w:rsidRDefault="0054221A" w:rsidP="0054221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393F712A"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1E532C5"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0D99997"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16E61086" w14:textId="77777777" w:rsidR="0054221A" w:rsidRPr="00CA68E6" w:rsidRDefault="0054221A" w:rsidP="0054221A">
            <w:pPr>
              <w:spacing w:after="0" w:line="240" w:lineRule="auto"/>
              <w:rPr>
                <w:rFonts w:cstheme="minorHAnsi"/>
                <w:color w:val="000000"/>
              </w:rPr>
            </w:pPr>
            <w:r w:rsidRPr="00CA68E6">
              <w:rPr>
                <w:rFonts w:cstheme="minorHAnsi"/>
                <w:color w:val="000000"/>
              </w:rPr>
              <w:t>ISAFSUB90</w:t>
            </w:r>
          </w:p>
        </w:tc>
        <w:tc>
          <w:tcPr>
            <w:tcW w:w="0" w:type="auto"/>
            <w:tcBorders>
              <w:top w:val="nil"/>
              <w:left w:val="nil"/>
              <w:bottom w:val="nil"/>
              <w:right w:val="nil"/>
            </w:tcBorders>
            <w:tcMar>
              <w:left w:w="58" w:type="dxa"/>
              <w:right w:w="58" w:type="dxa"/>
            </w:tcMar>
          </w:tcPr>
          <w:p w14:paraId="13148FEB" w14:textId="77777777" w:rsidR="0054221A" w:rsidRDefault="0054221A" w:rsidP="0054221A">
            <w:pPr>
              <w:spacing w:after="0" w:line="240" w:lineRule="auto"/>
              <w:jc w:val="center"/>
              <w:rPr>
                <w:rFonts w:ascii="Calibri" w:hAnsi="Calibri"/>
                <w:color w:val="000000"/>
              </w:rPr>
            </w:pPr>
            <w:r>
              <w:rPr>
                <w:rFonts w:ascii="Calibri" w:hAnsi="Calibri"/>
                <w:color w:val="000000"/>
              </w:rPr>
              <w:t>1.016</w:t>
            </w:r>
          </w:p>
        </w:tc>
        <w:tc>
          <w:tcPr>
            <w:tcW w:w="0" w:type="auto"/>
            <w:tcBorders>
              <w:top w:val="nil"/>
              <w:left w:val="nil"/>
              <w:bottom w:val="nil"/>
              <w:right w:val="nil"/>
            </w:tcBorders>
            <w:tcMar>
              <w:left w:w="58" w:type="dxa"/>
              <w:right w:w="58" w:type="dxa"/>
            </w:tcMar>
          </w:tcPr>
          <w:p w14:paraId="16E1D66F" w14:textId="77777777" w:rsidR="0054221A" w:rsidRDefault="0054221A" w:rsidP="0054221A">
            <w:pPr>
              <w:spacing w:after="0" w:line="240" w:lineRule="auto"/>
              <w:jc w:val="center"/>
              <w:rPr>
                <w:rFonts w:ascii="Calibri" w:hAnsi="Calibri"/>
                <w:color w:val="000000"/>
              </w:rPr>
            </w:pPr>
            <w:r>
              <w:rPr>
                <w:rFonts w:ascii="Calibri" w:hAnsi="Calibri"/>
                <w:color w:val="000000"/>
              </w:rPr>
              <w:t>1.018</w:t>
            </w:r>
          </w:p>
        </w:tc>
        <w:tc>
          <w:tcPr>
            <w:tcW w:w="0" w:type="auto"/>
            <w:tcBorders>
              <w:top w:val="nil"/>
              <w:left w:val="nil"/>
              <w:bottom w:val="nil"/>
              <w:right w:val="nil"/>
            </w:tcBorders>
            <w:tcMar>
              <w:left w:w="58" w:type="dxa"/>
              <w:right w:w="58" w:type="dxa"/>
            </w:tcMar>
          </w:tcPr>
          <w:p w14:paraId="70EC0C4E" w14:textId="77777777" w:rsidR="0054221A" w:rsidRDefault="0054221A" w:rsidP="0054221A">
            <w:pPr>
              <w:spacing w:after="0" w:line="240" w:lineRule="auto"/>
              <w:jc w:val="center"/>
              <w:rPr>
                <w:rFonts w:ascii="Calibri" w:hAnsi="Calibri"/>
                <w:color w:val="000000"/>
              </w:rPr>
            </w:pPr>
            <w:r>
              <w:rPr>
                <w:rFonts w:ascii="Calibri" w:hAnsi="Calibri"/>
                <w:color w:val="000000"/>
              </w:rPr>
              <w:t>0.506</w:t>
            </w:r>
          </w:p>
        </w:tc>
        <w:tc>
          <w:tcPr>
            <w:tcW w:w="0" w:type="auto"/>
            <w:tcBorders>
              <w:top w:val="nil"/>
              <w:left w:val="nil"/>
              <w:bottom w:val="nil"/>
              <w:right w:val="nil"/>
            </w:tcBorders>
            <w:tcMar>
              <w:left w:w="58" w:type="dxa"/>
              <w:right w:w="58" w:type="dxa"/>
            </w:tcMar>
            <w:vAlign w:val="center"/>
          </w:tcPr>
          <w:p w14:paraId="2AA0FE14" w14:textId="77777777" w:rsidR="0054221A" w:rsidRPr="00CA68E6" w:rsidRDefault="0054221A" w:rsidP="0054221A">
            <w:pPr>
              <w:spacing w:after="0" w:line="240" w:lineRule="auto"/>
              <w:rPr>
                <w:rFonts w:cstheme="minorHAnsi"/>
                <w:color w:val="000000"/>
              </w:rPr>
            </w:pPr>
            <w:r w:rsidRPr="00CA68E6">
              <w:rPr>
                <w:rFonts w:cstheme="minorHAnsi"/>
                <w:color w:val="000000"/>
              </w:rPr>
              <w:t>IENVDIS135</w:t>
            </w:r>
          </w:p>
        </w:tc>
        <w:tc>
          <w:tcPr>
            <w:tcW w:w="0" w:type="auto"/>
            <w:tcBorders>
              <w:top w:val="nil"/>
              <w:left w:val="nil"/>
              <w:bottom w:val="nil"/>
              <w:right w:val="nil"/>
            </w:tcBorders>
            <w:tcMar>
              <w:left w:w="58" w:type="dxa"/>
              <w:right w:w="58" w:type="dxa"/>
            </w:tcMar>
          </w:tcPr>
          <w:p w14:paraId="7D4014E9" w14:textId="77777777" w:rsidR="0054221A" w:rsidRDefault="0054221A" w:rsidP="0054221A">
            <w:pPr>
              <w:spacing w:after="0" w:line="240" w:lineRule="auto"/>
              <w:jc w:val="center"/>
              <w:rPr>
                <w:rFonts w:ascii="Calibri" w:hAnsi="Calibri"/>
                <w:color w:val="000000"/>
              </w:rPr>
            </w:pPr>
            <w:r>
              <w:rPr>
                <w:rFonts w:ascii="Calibri" w:hAnsi="Calibri"/>
                <w:color w:val="000000"/>
              </w:rPr>
              <w:t>0.766</w:t>
            </w:r>
          </w:p>
        </w:tc>
        <w:tc>
          <w:tcPr>
            <w:tcW w:w="0" w:type="auto"/>
            <w:tcBorders>
              <w:top w:val="nil"/>
              <w:left w:val="nil"/>
              <w:bottom w:val="nil"/>
              <w:right w:val="nil"/>
            </w:tcBorders>
            <w:tcMar>
              <w:left w:w="58" w:type="dxa"/>
              <w:right w:w="58" w:type="dxa"/>
            </w:tcMar>
          </w:tcPr>
          <w:p w14:paraId="1E6F3212" w14:textId="77777777" w:rsidR="0054221A" w:rsidRDefault="0054221A" w:rsidP="0054221A">
            <w:pPr>
              <w:spacing w:after="0" w:line="240" w:lineRule="auto"/>
              <w:jc w:val="center"/>
              <w:rPr>
                <w:rFonts w:ascii="Calibri" w:hAnsi="Calibri"/>
                <w:color w:val="000000"/>
              </w:rPr>
            </w:pPr>
            <w:r>
              <w:rPr>
                <w:rFonts w:ascii="Calibri" w:hAnsi="Calibri"/>
                <w:color w:val="000000"/>
              </w:rPr>
              <w:t>0.763</w:t>
            </w:r>
          </w:p>
        </w:tc>
        <w:tc>
          <w:tcPr>
            <w:tcW w:w="0" w:type="auto"/>
            <w:tcBorders>
              <w:top w:val="nil"/>
              <w:left w:val="nil"/>
              <w:bottom w:val="nil"/>
              <w:right w:val="nil"/>
            </w:tcBorders>
            <w:tcMar>
              <w:left w:w="58" w:type="dxa"/>
              <w:right w:w="58" w:type="dxa"/>
            </w:tcMar>
          </w:tcPr>
          <w:p w14:paraId="2AE0A718" w14:textId="77777777" w:rsidR="0054221A" w:rsidRDefault="0054221A" w:rsidP="0054221A">
            <w:pPr>
              <w:spacing w:after="0" w:line="240" w:lineRule="auto"/>
              <w:jc w:val="center"/>
              <w:rPr>
                <w:rFonts w:ascii="Calibri" w:hAnsi="Calibri"/>
                <w:color w:val="000000"/>
              </w:rPr>
            </w:pPr>
            <w:r>
              <w:rPr>
                <w:rFonts w:ascii="Calibri" w:hAnsi="Calibri"/>
                <w:color w:val="000000"/>
              </w:rPr>
              <w:t>0.741</w:t>
            </w:r>
          </w:p>
        </w:tc>
      </w:tr>
      <w:tr w:rsidR="0054221A" w:rsidRPr="00CA68E6" w14:paraId="64553C21" w14:textId="77777777" w:rsidTr="0054221A">
        <w:trPr>
          <w:trHeight w:val="70"/>
        </w:trPr>
        <w:tc>
          <w:tcPr>
            <w:tcW w:w="0" w:type="auto"/>
            <w:tcBorders>
              <w:top w:val="nil"/>
              <w:left w:val="nil"/>
              <w:bottom w:val="single" w:sz="6" w:space="0" w:color="auto"/>
              <w:right w:val="nil"/>
            </w:tcBorders>
            <w:tcMar>
              <w:left w:w="58" w:type="dxa"/>
              <w:right w:w="58" w:type="dxa"/>
            </w:tcMar>
            <w:vAlign w:val="center"/>
          </w:tcPr>
          <w:p w14:paraId="7E2BFA56" w14:textId="77777777" w:rsidR="0054221A" w:rsidRPr="00CA68E6" w:rsidRDefault="0054221A" w:rsidP="0054221A">
            <w:pPr>
              <w:spacing w:after="0" w:line="240" w:lineRule="auto"/>
              <w:jc w:val="right"/>
              <w:rPr>
                <w:rFonts w:cstheme="minorHAnsi"/>
                <w:color w:val="000000"/>
              </w:rPr>
            </w:pPr>
            <w:r w:rsidRPr="00CA68E6">
              <w:rPr>
                <w:rFonts w:cstheme="minorHAnsi"/>
                <w:color w:val="000000"/>
              </w:rPr>
              <w:t> </w:t>
            </w:r>
          </w:p>
        </w:tc>
        <w:tc>
          <w:tcPr>
            <w:tcW w:w="618" w:type="dxa"/>
            <w:tcBorders>
              <w:top w:val="nil"/>
              <w:left w:val="nil"/>
              <w:bottom w:val="single" w:sz="6" w:space="0" w:color="auto"/>
              <w:right w:val="nil"/>
            </w:tcBorders>
            <w:tcMar>
              <w:left w:w="58" w:type="dxa"/>
              <w:right w:w="58" w:type="dxa"/>
            </w:tcMar>
          </w:tcPr>
          <w:p w14:paraId="782FAA21"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579E9B9D"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7AC4B7F7" w14:textId="77777777" w:rsidR="0054221A" w:rsidRPr="00CA68E6" w:rsidRDefault="0054221A" w:rsidP="0054221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center"/>
          </w:tcPr>
          <w:p w14:paraId="67D26814" w14:textId="77777777" w:rsidR="0054221A" w:rsidRPr="00CA68E6" w:rsidRDefault="0054221A" w:rsidP="0054221A">
            <w:pPr>
              <w:spacing w:after="0" w:line="240" w:lineRule="auto"/>
              <w:rPr>
                <w:rFonts w:cstheme="minorHAnsi"/>
                <w:color w:val="000000"/>
              </w:rPr>
            </w:pPr>
            <w:r w:rsidRPr="00CA68E6">
              <w:rPr>
                <w:rFonts w:cstheme="minorHAnsi"/>
                <w:color w:val="000000"/>
              </w:rPr>
              <w:t>ISAFSUB91</w:t>
            </w:r>
          </w:p>
        </w:tc>
        <w:tc>
          <w:tcPr>
            <w:tcW w:w="0" w:type="auto"/>
            <w:tcBorders>
              <w:top w:val="nil"/>
              <w:left w:val="nil"/>
              <w:bottom w:val="single" w:sz="6" w:space="0" w:color="auto"/>
              <w:right w:val="nil"/>
            </w:tcBorders>
            <w:tcMar>
              <w:left w:w="58" w:type="dxa"/>
              <w:right w:w="58" w:type="dxa"/>
            </w:tcMar>
          </w:tcPr>
          <w:p w14:paraId="0DEFB018" w14:textId="77777777" w:rsidR="0054221A" w:rsidRDefault="0054221A" w:rsidP="0054221A">
            <w:pPr>
              <w:spacing w:after="0" w:line="240" w:lineRule="auto"/>
              <w:jc w:val="center"/>
              <w:rPr>
                <w:rFonts w:ascii="Calibri" w:hAnsi="Calibri"/>
                <w:color w:val="000000"/>
              </w:rPr>
            </w:pPr>
            <w:r>
              <w:rPr>
                <w:rFonts w:ascii="Calibri" w:hAnsi="Calibri"/>
                <w:color w:val="000000"/>
              </w:rPr>
              <w:t>1.017</w:t>
            </w:r>
          </w:p>
        </w:tc>
        <w:tc>
          <w:tcPr>
            <w:tcW w:w="0" w:type="auto"/>
            <w:tcBorders>
              <w:top w:val="nil"/>
              <w:left w:val="nil"/>
              <w:bottom w:val="single" w:sz="6" w:space="0" w:color="auto"/>
              <w:right w:val="nil"/>
            </w:tcBorders>
            <w:tcMar>
              <w:left w:w="58" w:type="dxa"/>
              <w:right w:w="58" w:type="dxa"/>
            </w:tcMar>
          </w:tcPr>
          <w:p w14:paraId="3F43409E" w14:textId="77777777" w:rsidR="0054221A" w:rsidRDefault="0054221A" w:rsidP="0054221A">
            <w:pPr>
              <w:spacing w:after="0" w:line="240" w:lineRule="auto"/>
              <w:jc w:val="center"/>
              <w:rPr>
                <w:rFonts w:ascii="Calibri" w:hAnsi="Calibri"/>
                <w:color w:val="000000"/>
              </w:rPr>
            </w:pPr>
            <w:r>
              <w:rPr>
                <w:rFonts w:ascii="Calibri" w:hAnsi="Calibri"/>
                <w:color w:val="000000"/>
              </w:rPr>
              <w:t>1.016</w:t>
            </w:r>
          </w:p>
        </w:tc>
        <w:tc>
          <w:tcPr>
            <w:tcW w:w="0" w:type="auto"/>
            <w:tcBorders>
              <w:top w:val="nil"/>
              <w:left w:val="nil"/>
              <w:bottom w:val="single" w:sz="6" w:space="0" w:color="auto"/>
              <w:right w:val="nil"/>
            </w:tcBorders>
            <w:tcMar>
              <w:left w:w="58" w:type="dxa"/>
              <w:right w:w="58" w:type="dxa"/>
            </w:tcMar>
          </w:tcPr>
          <w:p w14:paraId="1212B435" w14:textId="77777777" w:rsidR="0054221A" w:rsidRDefault="0054221A" w:rsidP="0054221A">
            <w:pPr>
              <w:spacing w:after="0" w:line="240" w:lineRule="auto"/>
              <w:jc w:val="center"/>
              <w:rPr>
                <w:rFonts w:ascii="Calibri" w:hAnsi="Calibri"/>
                <w:color w:val="000000"/>
              </w:rPr>
            </w:pPr>
            <w:r>
              <w:rPr>
                <w:rFonts w:ascii="Calibri" w:hAnsi="Calibri"/>
                <w:color w:val="000000"/>
              </w:rPr>
              <w:t>0.531</w:t>
            </w:r>
          </w:p>
        </w:tc>
        <w:tc>
          <w:tcPr>
            <w:tcW w:w="0" w:type="auto"/>
            <w:tcBorders>
              <w:top w:val="nil"/>
              <w:left w:val="nil"/>
              <w:bottom w:val="single" w:sz="6" w:space="0" w:color="auto"/>
              <w:right w:val="nil"/>
            </w:tcBorders>
            <w:tcMar>
              <w:left w:w="58" w:type="dxa"/>
              <w:right w:w="58" w:type="dxa"/>
            </w:tcMar>
            <w:vAlign w:val="center"/>
          </w:tcPr>
          <w:p w14:paraId="729821AE" w14:textId="77777777" w:rsidR="0054221A" w:rsidRPr="00CA68E6" w:rsidRDefault="0054221A" w:rsidP="0054221A">
            <w:pPr>
              <w:spacing w:after="0" w:line="240" w:lineRule="auto"/>
              <w:rPr>
                <w:rFonts w:cstheme="minorHAnsi"/>
                <w:color w:val="000000"/>
              </w:rPr>
            </w:pPr>
            <w:r w:rsidRPr="00CA68E6">
              <w:rPr>
                <w:rFonts w:cstheme="minorHAnsi"/>
                <w:color w:val="000000"/>
              </w:rPr>
              <w:t>IENVDIS136</w:t>
            </w:r>
          </w:p>
        </w:tc>
        <w:tc>
          <w:tcPr>
            <w:tcW w:w="0" w:type="auto"/>
            <w:tcBorders>
              <w:top w:val="nil"/>
              <w:left w:val="nil"/>
              <w:bottom w:val="single" w:sz="6" w:space="0" w:color="auto"/>
              <w:right w:val="nil"/>
            </w:tcBorders>
            <w:tcMar>
              <w:left w:w="58" w:type="dxa"/>
              <w:right w:w="58" w:type="dxa"/>
            </w:tcMar>
          </w:tcPr>
          <w:p w14:paraId="5150F48A" w14:textId="77777777" w:rsidR="0054221A" w:rsidRDefault="0054221A" w:rsidP="0054221A">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single" w:sz="6" w:space="0" w:color="auto"/>
              <w:right w:val="nil"/>
            </w:tcBorders>
            <w:tcMar>
              <w:left w:w="58" w:type="dxa"/>
              <w:right w:w="58" w:type="dxa"/>
            </w:tcMar>
          </w:tcPr>
          <w:p w14:paraId="29C2345E" w14:textId="77777777" w:rsidR="0054221A" w:rsidRDefault="0054221A" w:rsidP="0054221A">
            <w:pPr>
              <w:spacing w:after="0" w:line="240" w:lineRule="auto"/>
              <w:jc w:val="center"/>
              <w:rPr>
                <w:rFonts w:ascii="Calibri" w:hAnsi="Calibri"/>
                <w:color w:val="000000"/>
              </w:rPr>
            </w:pPr>
            <w:r>
              <w:rPr>
                <w:rFonts w:ascii="Calibri" w:hAnsi="Calibri"/>
                <w:color w:val="000000"/>
              </w:rPr>
              <w:t>0.750</w:t>
            </w:r>
          </w:p>
        </w:tc>
        <w:tc>
          <w:tcPr>
            <w:tcW w:w="0" w:type="auto"/>
            <w:tcBorders>
              <w:top w:val="nil"/>
              <w:left w:val="nil"/>
              <w:bottom w:val="single" w:sz="6" w:space="0" w:color="auto"/>
              <w:right w:val="nil"/>
            </w:tcBorders>
            <w:tcMar>
              <w:left w:w="58" w:type="dxa"/>
              <w:right w:w="58" w:type="dxa"/>
            </w:tcMar>
          </w:tcPr>
          <w:p w14:paraId="1A5FB2A6" w14:textId="77777777" w:rsidR="0054221A" w:rsidRDefault="0054221A" w:rsidP="0054221A">
            <w:pPr>
              <w:spacing w:after="0" w:line="240" w:lineRule="auto"/>
              <w:jc w:val="center"/>
              <w:rPr>
                <w:rFonts w:ascii="Calibri" w:hAnsi="Calibri"/>
                <w:color w:val="000000"/>
              </w:rPr>
            </w:pPr>
            <w:r>
              <w:rPr>
                <w:rFonts w:ascii="Calibri" w:hAnsi="Calibri"/>
                <w:color w:val="000000"/>
              </w:rPr>
              <w:t>0.679</w:t>
            </w:r>
          </w:p>
        </w:tc>
      </w:tr>
    </w:tbl>
    <w:p w14:paraId="34F0B62D" w14:textId="792D3BB5"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11899D50" w14:textId="77777777" w:rsidR="007229F6" w:rsidRPr="00CA68E6" w:rsidRDefault="007229F6" w:rsidP="007229F6">
      <w:pPr>
        <w:pStyle w:val="Heading1"/>
        <w:rPr>
          <w:rFonts w:asciiTheme="minorHAnsi" w:hAnsiTheme="minorHAnsi" w:cstheme="minorHAnsi"/>
          <w:color w:val="auto"/>
          <w:sz w:val="22"/>
          <w:szCs w:val="22"/>
        </w:rPr>
      </w:pPr>
      <w:bookmarkStart w:id="53" w:name="_Toc426468508"/>
      <w:r w:rsidRPr="00CA68E6">
        <w:rPr>
          <w:rFonts w:asciiTheme="minorHAnsi" w:hAnsiTheme="minorHAnsi" w:cstheme="minorHAnsi"/>
          <w:color w:val="auto"/>
          <w:sz w:val="22"/>
          <w:szCs w:val="22"/>
        </w:rPr>
        <w:lastRenderedPageBreak/>
        <w:t xml:space="preserve">Table D-3. Infit, outfit, and point-polyserial statistics, by domain and item </w:t>
      </w:r>
      <w:r w:rsidR="00B7398A"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noninstructional staff survey: 2015</w:t>
      </w:r>
      <w:bookmarkEnd w:id="53"/>
    </w:p>
    <w:tbl>
      <w:tblPr>
        <w:tblW w:w="10895" w:type="dxa"/>
        <w:tblInd w:w="78" w:type="dxa"/>
        <w:tblLook w:val="0000" w:firstRow="0" w:lastRow="0" w:firstColumn="0" w:lastColumn="0" w:noHBand="0" w:noVBand="0"/>
      </w:tblPr>
      <w:tblGrid>
        <w:gridCol w:w="1243"/>
        <w:gridCol w:w="618"/>
        <w:gridCol w:w="610"/>
        <w:gridCol w:w="1004"/>
        <w:gridCol w:w="1293"/>
        <w:gridCol w:w="572"/>
        <w:gridCol w:w="610"/>
        <w:gridCol w:w="1215"/>
        <w:gridCol w:w="1333"/>
        <w:gridCol w:w="572"/>
        <w:gridCol w:w="610"/>
        <w:gridCol w:w="1215"/>
      </w:tblGrid>
      <w:tr w:rsidR="007229F6" w:rsidRPr="00C94535" w14:paraId="1F780D62" w14:textId="77777777" w:rsidTr="00C94535">
        <w:trPr>
          <w:trHeight w:val="264"/>
        </w:trPr>
        <w:tc>
          <w:tcPr>
            <w:tcW w:w="3475" w:type="dxa"/>
            <w:gridSpan w:val="4"/>
            <w:tcBorders>
              <w:top w:val="single" w:sz="6" w:space="0" w:color="auto"/>
              <w:left w:val="nil"/>
              <w:bottom w:val="single" w:sz="6" w:space="0" w:color="auto"/>
              <w:right w:val="nil"/>
            </w:tcBorders>
            <w:tcMar>
              <w:left w:w="58" w:type="dxa"/>
              <w:right w:w="58" w:type="dxa"/>
            </w:tcMar>
          </w:tcPr>
          <w:p w14:paraId="6764CC0B" w14:textId="77777777" w:rsidR="007229F6" w:rsidRPr="00C94535" w:rsidRDefault="007229F6" w:rsidP="002F40E8">
            <w:pPr>
              <w:autoSpaceDE w:val="0"/>
              <w:autoSpaceDN w:val="0"/>
              <w:adjustRightInd w:val="0"/>
              <w:spacing w:after="0" w:line="240" w:lineRule="auto"/>
              <w:jc w:val="center"/>
              <w:rPr>
                <w:rFonts w:cstheme="minorHAnsi"/>
                <w:color w:val="000000"/>
                <w:sz w:val="20"/>
                <w:szCs w:val="20"/>
              </w:rPr>
            </w:pPr>
            <w:r w:rsidRPr="00C94535">
              <w:rPr>
                <w:rFonts w:cstheme="minorHAnsi"/>
                <w:b/>
                <w:bCs/>
                <w:color w:val="000000"/>
                <w:sz w:val="20"/>
                <w:szCs w:val="20"/>
              </w:rPr>
              <w:t>Engagement</w:t>
            </w:r>
          </w:p>
        </w:tc>
        <w:tc>
          <w:tcPr>
            <w:tcW w:w="0" w:type="auto"/>
            <w:gridSpan w:val="4"/>
            <w:tcBorders>
              <w:top w:val="single" w:sz="6" w:space="0" w:color="auto"/>
              <w:left w:val="nil"/>
              <w:bottom w:val="single" w:sz="6" w:space="0" w:color="auto"/>
              <w:right w:val="nil"/>
            </w:tcBorders>
            <w:tcMar>
              <w:left w:w="58" w:type="dxa"/>
              <w:right w:w="58" w:type="dxa"/>
            </w:tcMar>
          </w:tcPr>
          <w:p w14:paraId="20F4B4DD" w14:textId="77777777" w:rsidR="007229F6" w:rsidRPr="00C94535" w:rsidRDefault="007229F6" w:rsidP="002F40E8">
            <w:pPr>
              <w:autoSpaceDE w:val="0"/>
              <w:autoSpaceDN w:val="0"/>
              <w:adjustRightInd w:val="0"/>
              <w:spacing w:after="0" w:line="240" w:lineRule="auto"/>
              <w:jc w:val="center"/>
              <w:rPr>
                <w:rFonts w:cstheme="minorHAnsi"/>
                <w:color w:val="000000"/>
                <w:sz w:val="20"/>
                <w:szCs w:val="20"/>
              </w:rPr>
            </w:pPr>
            <w:r w:rsidRPr="00C94535">
              <w:rPr>
                <w:rFonts w:cstheme="minorHAnsi"/>
                <w:b/>
                <w:bCs/>
                <w:color w:val="000000"/>
                <w:sz w:val="20"/>
                <w:szCs w:val="20"/>
              </w:rPr>
              <w:t>Safety</w:t>
            </w:r>
          </w:p>
        </w:tc>
        <w:tc>
          <w:tcPr>
            <w:tcW w:w="0" w:type="auto"/>
            <w:gridSpan w:val="4"/>
            <w:tcBorders>
              <w:top w:val="single" w:sz="6" w:space="0" w:color="auto"/>
              <w:left w:val="nil"/>
              <w:bottom w:val="single" w:sz="6" w:space="0" w:color="auto"/>
              <w:right w:val="nil"/>
            </w:tcBorders>
            <w:tcMar>
              <w:left w:w="58" w:type="dxa"/>
              <w:right w:w="58" w:type="dxa"/>
            </w:tcMar>
          </w:tcPr>
          <w:p w14:paraId="66CB4738" w14:textId="77777777" w:rsidR="007229F6" w:rsidRPr="00C94535" w:rsidRDefault="007229F6" w:rsidP="002F40E8">
            <w:pPr>
              <w:autoSpaceDE w:val="0"/>
              <w:autoSpaceDN w:val="0"/>
              <w:adjustRightInd w:val="0"/>
              <w:spacing w:after="0" w:line="240" w:lineRule="auto"/>
              <w:jc w:val="center"/>
              <w:rPr>
                <w:rFonts w:cstheme="minorHAnsi"/>
                <w:color w:val="000000"/>
                <w:sz w:val="20"/>
                <w:szCs w:val="20"/>
              </w:rPr>
            </w:pPr>
            <w:r w:rsidRPr="00C94535">
              <w:rPr>
                <w:rFonts w:cstheme="minorHAnsi"/>
                <w:b/>
                <w:bCs/>
                <w:color w:val="000000"/>
                <w:sz w:val="20"/>
                <w:szCs w:val="20"/>
              </w:rPr>
              <w:t>Environment</w:t>
            </w:r>
          </w:p>
        </w:tc>
      </w:tr>
      <w:tr w:rsidR="007229F6" w:rsidRPr="00C94535" w14:paraId="6D7D36EC" w14:textId="77777777" w:rsidTr="002F40E8">
        <w:trPr>
          <w:trHeight w:val="532"/>
        </w:trPr>
        <w:tc>
          <w:tcPr>
            <w:tcW w:w="0" w:type="auto"/>
            <w:tcBorders>
              <w:top w:val="single" w:sz="6" w:space="0" w:color="auto"/>
              <w:left w:val="nil"/>
              <w:bottom w:val="single" w:sz="6" w:space="0" w:color="auto"/>
              <w:right w:val="nil"/>
            </w:tcBorders>
            <w:tcMar>
              <w:left w:w="58" w:type="dxa"/>
              <w:right w:w="58" w:type="dxa"/>
            </w:tcMar>
            <w:vAlign w:val="bottom"/>
          </w:tcPr>
          <w:p w14:paraId="5BA61A81" w14:textId="77777777" w:rsidR="007229F6" w:rsidRPr="00C94535" w:rsidRDefault="007229F6" w:rsidP="002F40E8">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 name</w:t>
            </w:r>
          </w:p>
        </w:tc>
        <w:tc>
          <w:tcPr>
            <w:tcW w:w="618" w:type="dxa"/>
            <w:tcBorders>
              <w:top w:val="single" w:sz="6" w:space="0" w:color="auto"/>
              <w:left w:val="nil"/>
              <w:bottom w:val="single" w:sz="6" w:space="0" w:color="auto"/>
              <w:right w:val="nil"/>
            </w:tcBorders>
            <w:tcMar>
              <w:left w:w="58" w:type="dxa"/>
              <w:right w:w="58" w:type="dxa"/>
            </w:tcMar>
          </w:tcPr>
          <w:p w14:paraId="0E539FA8"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Infit</w:t>
            </w:r>
          </w:p>
        </w:tc>
        <w:tc>
          <w:tcPr>
            <w:tcW w:w="0" w:type="auto"/>
            <w:tcBorders>
              <w:top w:val="single" w:sz="6" w:space="0" w:color="auto"/>
              <w:left w:val="nil"/>
              <w:bottom w:val="single" w:sz="6" w:space="0" w:color="auto"/>
              <w:right w:val="nil"/>
            </w:tcBorders>
            <w:tcMar>
              <w:left w:w="58" w:type="dxa"/>
              <w:right w:w="58" w:type="dxa"/>
            </w:tcMar>
          </w:tcPr>
          <w:p w14:paraId="3920ACE0"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Outfit</w:t>
            </w:r>
          </w:p>
        </w:tc>
        <w:tc>
          <w:tcPr>
            <w:tcW w:w="1004" w:type="dxa"/>
            <w:tcBorders>
              <w:top w:val="single" w:sz="6" w:space="0" w:color="auto"/>
              <w:left w:val="nil"/>
              <w:bottom w:val="single" w:sz="6" w:space="0" w:color="auto"/>
              <w:right w:val="nil"/>
            </w:tcBorders>
            <w:tcMar>
              <w:left w:w="58" w:type="dxa"/>
              <w:right w:w="58" w:type="dxa"/>
            </w:tcMar>
          </w:tcPr>
          <w:p w14:paraId="3594D3BC"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Point-polyseria</w:t>
            </w:r>
            <w:r w:rsidR="006C7BA6" w:rsidRPr="00C94535">
              <w:rPr>
                <w:rFonts w:cstheme="minorHAnsi"/>
                <w:b/>
                <w:bCs/>
                <w:color w:val="000000"/>
                <w:sz w:val="20"/>
                <w:szCs w:val="20"/>
              </w:rPr>
              <w:t>l</w:t>
            </w:r>
          </w:p>
        </w:tc>
        <w:tc>
          <w:tcPr>
            <w:tcW w:w="0" w:type="auto"/>
            <w:tcBorders>
              <w:top w:val="single" w:sz="6" w:space="0" w:color="auto"/>
              <w:left w:val="nil"/>
              <w:bottom w:val="single" w:sz="6" w:space="0" w:color="auto"/>
              <w:right w:val="nil"/>
            </w:tcBorders>
            <w:tcMar>
              <w:left w:w="58" w:type="dxa"/>
              <w:right w:w="58" w:type="dxa"/>
            </w:tcMar>
            <w:vAlign w:val="bottom"/>
          </w:tcPr>
          <w:p w14:paraId="298B9C47" w14:textId="77777777" w:rsidR="007229F6" w:rsidRPr="00C94535" w:rsidRDefault="007229F6" w:rsidP="002F40E8">
            <w:pPr>
              <w:autoSpaceDE w:val="0"/>
              <w:autoSpaceDN w:val="0"/>
              <w:adjustRightInd w:val="0"/>
              <w:spacing w:after="0" w:line="240" w:lineRule="auto"/>
              <w:rPr>
                <w:rFonts w:cstheme="minorHAnsi"/>
                <w:b/>
                <w:bCs/>
                <w:color w:val="000000"/>
                <w:sz w:val="20"/>
                <w:szCs w:val="20"/>
              </w:rPr>
            </w:pPr>
            <w:r w:rsidRPr="00C94535">
              <w:rPr>
                <w:rFonts w:cstheme="minorHAnsi"/>
                <w:b/>
                <w:bCs/>
                <w:color w:val="000000"/>
                <w:sz w:val="20"/>
                <w:szCs w:val="20"/>
              </w:rPr>
              <w:t>Variable name</w:t>
            </w:r>
          </w:p>
        </w:tc>
        <w:tc>
          <w:tcPr>
            <w:tcW w:w="0" w:type="auto"/>
            <w:tcBorders>
              <w:top w:val="single" w:sz="6" w:space="0" w:color="auto"/>
              <w:left w:val="nil"/>
              <w:bottom w:val="single" w:sz="6" w:space="0" w:color="auto"/>
              <w:right w:val="nil"/>
            </w:tcBorders>
            <w:tcMar>
              <w:left w:w="58" w:type="dxa"/>
              <w:right w:w="58" w:type="dxa"/>
            </w:tcMar>
          </w:tcPr>
          <w:p w14:paraId="6BF7267C"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Infit</w:t>
            </w:r>
          </w:p>
        </w:tc>
        <w:tc>
          <w:tcPr>
            <w:tcW w:w="0" w:type="auto"/>
            <w:tcBorders>
              <w:top w:val="single" w:sz="6" w:space="0" w:color="auto"/>
              <w:left w:val="nil"/>
              <w:bottom w:val="single" w:sz="6" w:space="0" w:color="auto"/>
              <w:right w:val="nil"/>
            </w:tcBorders>
            <w:tcMar>
              <w:left w:w="58" w:type="dxa"/>
              <w:right w:w="58" w:type="dxa"/>
            </w:tcMar>
          </w:tcPr>
          <w:p w14:paraId="038C42F6"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Outfit</w:t>
            </w:r>
          </w:p>
        </w:tc>
        <w:tc>
          <w:tcPr>
            <w:tcW w:w="0" w:type="auto"/>
            <w:tcBorders>
              <w:top w:val="single" w:sz="6" w:space="0" w:color="auto"/>
              <w:left w:val="nil"/>
              <w:bottom w:val="single" w:sz="6" w:space="0" w:color="auto"/>
              <w:right w:val="nil"/>
            </w:tcBorders>
            <w:tcMar>
              <w:left w:w="58" w:type="dxa"/>
              <w:right w:w="58" w:type="dxa"/>
            </w:tcMar>
          </w:tcPr>
          <w:p w14:paraId="36F177AA"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6888733F"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Variable name</w:t>
            </w:r>
          </w:p>
        </w:tc>
        <w:tc>
          <w:tcPr>
            <w:tcW w:w="0" w:type="auto"/>
            <w:tcBorders>
              <w:top w:val="single" w:sz="6" w:space="0" w:color="auto"/>
              <w:left w:val="nil"/>
              <w:bottom w:val="single" w:sz="6" w:space="0" w:color="auto"/>
              <w:right w:val="nil"/>
            </w:tcBorders>
            <w:tcMar>
              <w:left w:w="58" w:type="dxa"/>
              <w:right w:w="58" w:type="dxa"/>
            </w:tcMar>
          </w:tcPr>
          <w:p w14:paraId="55BA2475"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Infit</w:t>
            </w:r>
          </w:p>
        </w:tc>
        <w:tc>
          <w:tcPr>
            <w:tcW w:w="0" w:type="auto"/>
            <w:tcBorders>
              <w:top w:val="single" w:sz="6" w:space="0" w:color="auto"/>
              <w:left w:val="nil"/>
              <w:bottom w:val="single" w:sz="6" w:space="0" w:color="auto"/>
              <w:right w:val="nil"/>
            </w:tcBorders>
            <w:tcMar>
              <w:left w:w="58" w:type="dxa"/>
              <w:right w:w="58" w:type="dxa"/>
            </w:tcMar>
          </w:tcPr>
          <w:p w14:paraId="61157DE9"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Outfit</w:t>
            </w:r>
          </w:p>
        </w:tc>
        <w:tc>
          <w:tcPr>
            <w:tcW w:w="0" w:type="auto"/>
            <w:tcBorders>
              <w:top w:val="single" w:sz="6" w:space="0" w:color="auto"/>
              <w:left w:val="nil"/>
              <w:bottom w:val="single" w:sz="6" w:space="0" w:color="auto"/>
              <w:right w:val="nil"/>
            </w:tcBorders>
            <w:tcMar>
              <w:left w:w="58" w:type="dxa"/>
              <w:right w:w="58" w:type="dxa"/>
            </w:tcMar>
          </w:tcPr>
          <w:p w14:paraId="108C3295" w14:textId="77777777" w:rsidR="007229F6" w:rsidRPr="00C94535" w:rsidRDefault="007229F6" w:rsidP="002F40E8">
            <w:pPr>
              <w:autoSpaceDE w:val="0"/>
              <w:autoSpaceDN w:val="0"/>
              <w:adjustRightInd w:val="0"/>
              <w:spacing w:after="0" w:line="240" w:lineRule="auto"/>
              <w:jc w:val="center"/>
              <w:rPr>
                <w:rFonts w:cstheme="minorHAnsi"/>
                <w:b/>
                <w:bCs/>
                <w:color w:val="000000"/>
                <w:sz w:val="20"/>
                <w:szCs w:val="20"/>
              </w:rPr>
            </w:pPr>
            <w:r w:rsidRPr="00C94535">
              <w:rPr>
                <w:rFonts w:cstheme="minorHAnsi"/>
                <w:b/>
                <w:bCs/>
                <w:color w:val="000000"/>
                <w:sz w:val="20"/>
                <w:szCs w:val="20"/>
              </w:rPr>
              <w:t>Point-polyserial</w:t>
            </w:r>
          </w:p>
        </w:tc>
      </w:tr>
      <w:tr w:rsidR="00DF5730" w:rsidRPr="00C94535" w14:paraId="7DCE03B0" w14:textId="77777777" w:rsidTr="002F40E8">
        <w:trPr>
          <w:trHeight w:val="264"/>
        </w:trPr>
        <w:tc>
          <w:tcPr>
            <w:tcW w:w="0" w:type="auto"/>
            <w:tcBorders>
              <w:top w:val="nil"/>
              <w:left w:val="nil"/>
              <w:bottom w:val="nil"/>
              <w:right w:val="nil"/>
            </w:tcBorders>
            <w:tcMar>
              <w:left w:w="58" w:type="dxa"/>
              <w:right w:w="58" w:type="dxa"/>
            </w:tcMar>
            <w:vAlign w:val="center"/>
          </w:tcPr>
          <w:p w14:paraId="77B0EFC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NENGCLC1</w:t>
            </w:r>
          </w:p>
        </w:tc>
        <w:tc>
          <w:tcPr>
            <w:tcW w:w="618" w:type="dxa"/>
            <w:tcBorders>
              <w:top w:val="nil"/>
              <w:left w:val="nil"/>
              <w:bottom w:val="nil"/>
              <w:right w:val="nil"/>
            </w:tcBorders>
            <w:tcMar>
              <w:left w:w="58" w:type="dxa"/>
              <w:right w:w="58" w:type="dxa"/>
            </w:tcMar>
          </w:tcPr>
          <w:p w14:paraId="59EC4CE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1.593</w:t>
            </w:r>
          </w:p>
        </w:tc>
        <w:tc>
          <w:tcPr>
            <w:tcW w:w="0" w:type="auto"/>
            <w:tcBorders>
              <w:top w:val="nil"/>
              <w:left w:val="nil"/>
              <w:bottom w:val="nil"/>
              <w:right w:val="nil"/>
            </w:tcBorders>
            <w:tcMar>
              <w:left w:w="58" w:type="dxa"/>
              <w:right w:w="58" w:type="dxa"/>
            </w:tcMar>
          </w:tcPr>
          <w:p w14:paraId="594E69F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2.131</w:t>
            </w:r>
          </w:p>
        </w:tc>
        <w:tc>
          <w:tcPr>
            <w:tcW w:w="1004" w:type="dxa"/>
            <w:tcBorders>
              <w:top w:val="nil"/>
              <w:left w:val="nil"/>
              <w:bottom w:val="nil"/>
              <w:right w:val="nil"/>
            </w:tcBorders>
            <w:tcMar>
              <w:left w:w="58" w:type="dxa"/>
              <w:right w:w="58" w:type="dxa"/>
            </w:tcMar>
          </w:tcPr>
          <w:p w14:paraId="3044303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0.374</w:t>
            </w:r>
          </w:p>
        </w:tc>
        <w:tc>
          <w:tcPr>
            <w:tcW w:w="0" w:type="auto"/>
            <w:tcBorders>
              <w:top w:val="nil"/>
              <w:left w:val="nil"/>
              <w:bottom w:val="nil"/>
              <w:right w:val="nil"/>
            </w:tcBorders>
            <w:tcMar>
              <w:left w:w="58" w:type="dxa"/>
              <w:right w:w="58" w:type="dxa"/>
            </w:tcMar>
            <w:vAlign w:val="center"/>
          </w:tcPr>
          <w:p w14:paraId="42F9FDF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NSAFEMO48</w:t>
            </w:r>
          </w:p>
        </w:tc>
        <w:tc>
          <w:tcPr>
            <w:tcW w:w="0" w:type="auto"/>
            <w:tcBorders>
              <w:top w:val="nil"/>
              <w:left w:val="nil"/>
              <w:bottom w:val="nil"/>
              <w:right w:val="nil"/>
            </w:tcBorders>
            <w:tcMar>
              <w:left w:w="58" w:type="dxa"/>
              <w:right w:w="58" w:type="dxa"/>
            </w:tcMar>
          </w:tcPr>
          <w:p w14:paraId="0B9042E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0.737</w:t>
            </w:r>
          </w:p>
        </w:tc>
        <w:tc>
          <w:tcPr>
            <w:tcW w:w="0" w:type="auto"/>
            <w:tcBorders>
              <w:top w:val="nil"/>
              <w:left w:val="nil"/>
              <w:bottom w:val="nil"/>
              <w:right w:val="nil"/>
            </w:tcBorders>
            <w:tcMar>
              <w:left w:w="58" w:type="dxa"/>
              <w:right w:w="58" w:type="dxa"/>
            </w:tcMar>
          </w:tcPr>
          <w:p w14:paraId="386423F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0.725</w:t>
            </w:r>
          </w:p>
        </w:tc>
        <w:tc>
          <w:tcPr>
            <w:tcW w:w="0" w:type="auto"/>
            <w:tcBorders>
              <w:top w:val="nil"/>
              <w:left w:val="nil"/>
              <w:bottom w:val="nil"/>
              <w:right w:val="nil"/>
            </w:tcBorders>
            <w:tcMar>
              <w:left w:w="58" w:type="dxa"/>
              <w:right w:w="58" w:type="dxa"/>
            </w:tcMar>
          </w:tcPr>
          <w:p w14:paraId="74C37D9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0.580</w:t>
            </w:r>
          </w:p>
        </w:tc>
        <w:tc>
          <w:tcPr>
            <w:tcW w:w="0" w:type="auto"/>
            <w:tcBorders>
              <w:top w:val="nil"/>
              <w:left w:val="nil"/>
              <w:bottom w:val="nil"/>
              <w:right w:val="nil"/>
            </w:tcBorders>
            <w:tcMar>
              <w:left w:w="58" w:type="dxa"/>
              <w:right w:w="58" w:type="dxa"/>
            </w:tcMar>
            <w:vAlign w:val="center"/>
          </w:tcPr>
          <w:p w14:paraId="0AB6B83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NENVPENV96</w:t>
            </w:r>
          </w:p>
        </w:tc>
        <w:tc>
          <w:tcPr>
            <w:tcW w:w="0" w:type="auto"/>
            <w:tcBorders>
              <w:top w:val="nil"/>
              <w:left w:val="nil"/>
              <w:bottom w:val="nil"/>
              <w:right w:val="nil"/>
            </w:tcBorders>
            <w:tcMar>
              <w:left w:w="58" w:type="dxa"/>
              <w:right w:w="58" w:type="dxa"/>
            </w:tcMar>
          </w:tcPr>
          <w:p w14:paraId="1EC506A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1.570</w:t>
            </w:r>
          </w:p>
        </w:tc>
        <w:tc>
          <w:tcPr>
            <w:tcW w:w="0" w:type="auto"/>
            <w:tcBorders>
              <w:top w:val="nil"/>
              <w:left w:val="nil"/>
              <w:bottom w:val="nil"/>
              <w:right w:val="nil"/>
            </w:tcBorders>
            <w:tcMar>
              <w:left w:w="58" w:type="dxa"/>
              <w:right w:w="58" w:type="dxa"/>
            </w:tcMar>
          </w:tcPr>
          <w:p w14:paraId="079CAF6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1.750</w:t>
            </w:r>
          </w:p>
        </w:tc>
        <w:tc>
          <w:tcPr>
            <w:tcW w:w="0" w:type="auto"/>
            <w:tcBorders>
              <w:top w:val="nil"/>
              <w:left w:val="nil"/>
              <w:bottom w:val="nil"/>
              <w:right w:val="nil"/>
            </w:tcBorders>
            <w:tcMar>
              <w:left w:w="58" w:type="dxa"/>
              <w:right w:w="58" w:type="dxa"/>
            </w:tcMar>
          </w:tcPr>
          <w:p w14:paraId="2102A70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0.314</w:t>
            </w:r>
          </w:p>
        </w:tc>
      </w:tr>
      <w:tr w:rsidR="00DF5730" w:rsidRPr="00C94535" w14:paraId="1450A322" w14:textId="77777777" w:rsidTr="002F40E8">
        <w:trPr>
          <w:trHeight w:val="264"/>
        </w:trPr>
        <w:tc>
          <w:tcPr>
            <w:tcW w:w="0" w:type="auto"/>
            <w:tcBorders>
              <w:top w:val="nil"/>
              <w:left w:val="nil"/>
              <w:bottom w:val="nil"/>
              <w:right w:val="nil"/>
            </w:tcBorders>
            <w:tcMar>
              <w:left w:w="58" w:type="dxa"/>
              <w:right w:w="58" w:type="dxa"/>
            </w:tcMar>
            <w:vAlign w:val="center"/>
          </w:tcPr>
          <w:p w14:paraId="637082D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NENGCLC2</w:t>
            </w:r>
          </w:p>
        </w:tc>
        <w:tc>
          <w:tcPr>
            <w:tcW w:w="618" w:type="dxa"/>
            <w:tcBorders>
              <w:top w:val="nil"/>
              <w:left w:val="nil"/>
              <w:bottom w:val="nil"/>
              <w:right w:val="nil"/>
            </w:tcBorders>
            <w:tcMar>
              <w:left w:w="58" w:type="dxa"/>
              <w:right w:w="58" w:type="dxa"/>
            </w:tcMar>
          </w:tcPr>
          <w:p w14:paraId="6E57DDA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1.153</w:t>
            </w:r>
          </w:p>
        </w:tc>
        <w:tc>
          <w:tcPr>
            <w:tcW w:w="0" w:type="auto"/>
            <w:tcBorders>
              <w:top w:val="nil"/>
              <w:left w:val="nil"/>
              <w:bottom w:val="nil"/>
              <w:right w:val="nil"/>
            </w:tcBorders>
            <w:tcMar>
              <w:left w:w="58" w:type="dxa"/>
              <w:right w:w="58" w:type="dxa"/>
            </w:tcMar>
          </w:tcPr>
          <w:p w14:paraId="3BDF12F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1.516</w:t>
            </w:r>
          </w:p>
        </w:tc>
        <w:tc>
          <w:tcPr>
            <w:tcW w:w="1004" w:type="dxa"/>
            <w:tcBorders>
              <w:top w:val="nil"/>
              <w:left w:val="nil"/>
              <w:bottom w:val="nil"/>
              <w:right w:val="nil"/>
            </w:tcBorders>
            <w:tcMar>
              <w:left w:w="58" w:type="dxa"/>
              <w:right w:w="58" w:type="dxa"/>
            </w:tcMar>
          </w:tcPr>
          <w:p w14:paraId="77E6F8F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0.538</w:t>
            </w:r>
          </w:p>
        </w:tc>
        <w:tc>
          <w:tcPr>
            <w:tcW w:w="0" w:type="auto"/>
            <w:tcBorders>
              <w:top w:val="nil"/>
              <w:left w:val="nil"/>
              <w:bottom w:val="nil"/>
              <w:right w:val="nil"/>
            </w:tcBorders>
            <w:tcMar>
              <w:left w:w="58" w:type="dxa"/>
              <w:right w:w="58" w:type="dxa"/>
            </w:tcMar>
            <w:vAlign w:val="center"/>
          </w:tcPr>
          <w:p w14:paraId="72EA5C9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NSAFEMO49</w:t>
            </w:r>
          </w:p>
        </w:tc>
        <w:tc>
          <w:tcPr>
            <w:tcW w:w="0" w:type="auto"/>
            <w:tcBorders>
              <w:top w:val="nil"/>
              <w:left w:val="nil"/>
              <w:bottom w:val="nil"/>
              <w:right w:val="nil"/>
            </w:tcBorders>
            <w:tcMar>
              <w:left w:w="58" w:type="dxa"/>
              <w:right w:w="58" w:type="dxa"/>
            </w:tcMar>
          </w:tcPr>
          <w:p w14:paraId="23EF220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0.818</w:t>
            </w:r>
          </w:p>
        </w:tc>
        <w:tc>
          <w:tcPr>
            <w:tcW w:w="0" w:type="auto"/>
            <w:tcBorders>
              <w:top w:val="nil"/>
              <w:left w:val="nil"/>
              <w:bottom w:val="nil"/>
              <w:right w:val="nil"/>
            </w:tcBorders>
            <w:tcMar>
              <w:left w:w="58" w:type="dxa"/>
              <w:right w:w="58" w:type="dxa"/>
            </w:tcMar>
          </w:tcPr>
          <w:p w14:paraId="27F9A5F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0.830</w:t>
            </w:r>
          </w:p>
        </w:tc>
        <w:tc>
          <w:tcPr>
            <w:tcW w:w="0" w:type="auto"/>
            <w:tcBorders>
              <w:top w:val="nil"/>
              <w:left w:val="nil"/>
              <w:bottom w:val="nil"/>
              <w:right w:val="nil"/>
            </w:tcBorders>
            <w:tcMar>
              <w:left w:w="58" w:type="dxa"/>
              <w:right w:w="58" w:type="dxa"/>
            </w:tcMar>
          </w:tcPr>
          <w:p w14:paraId="2F6191E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0.534</w:t>
            </w:r>
          </w:p>
        </w:tc>
        <w:tc>
          <w:tcPr>
            <w:tcW w:w="0" w:type="auto"/>
            <w:tcBorders>
              <w:top w:val="nil"/>
              <w:left w:val="nil"/>
              <w:bottom w:val="nil"/>
              <w:right w:val="nil"/>
            </w:tcBorders>
            <w:tcMar>
              <w:left w:w="58" w:type="dxa"/>
              <w:right w:w="58" w:type="dxa"/>
            </w:tcMar>
            <w:vAlign w:val="center"/>
          </w:tcPr>
          <w:p w14:paraId="4D27578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NENVPENV97</w:t>
            </w:r>
          </w:p>
        </w:tc>
        <w:tc>
          <w:tcPr>
            <w:tcW w:w="0" w:type="auto"/>
            <w:tcBorders>
              <w:top w:val="nil"/>
              <w:left w:val="nil"/>
              <w:bottom w:val="nil"/>
              <w:right w:val="nil"/>
            </w:tcBorders>
            <w:tcMar>
              <w:left w:w="58" w:type="dxa"/>
              <w:right w:w="58" w:type="dxa"/>
            </w:tcMar>
          </w:tcPr>
          <w:p w14:paraId="7956E07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1.818</w:t>
            </w:r>
          </w:p>
        </w:tc>
        <w:tc>
          <w:tcPr>
            <w:tcW w:w="0" w:type="auto"/>
            <w:tcBorders>
              <w:top w:val="nil"/>
              <w:left w:val="nil"/>
              <w:bottom w:val="nil"/>
              <w:right w:val="nil"/>
            </w:tcBorders>
            <w:tcMar>
              <w:left w:w="58" w:type="dxa"/>
              <w:right w:w="58" w:type="dxa"/>
            </w:tcMar>
          </w:tcPr>
          <w:p w14:paraId="14EE151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2.069</w:t>
            </w:r>
          </w:p>
        </w:tc>
        <w:tc>
          <w:tcPr>
            <w:tcW w:w="0" w:type="auto"/>
            <w:tcBorders>
              <w:top w:val="nil"/>
              <w:left w:val="nil"/>
              <w:bottom w:val="nil"/>
              <w:right w:val="nil"/>
            </w:tcBorders>
            <w:tcMar>
              <w:left w:w="58" w:type="dxa"/>
              <w:right w:w="58" w:type="dxa"/>
            </w:tcMar>
          </w:tcPr>
          <w:p w14:paraId="0CAAECF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0.268</w:t>
            </w:r>
          </w:p>
        </w:tc>
      </w:tr>
      <w:tr w:rsidR="00DF5730" w:rsidRPr="00C94535" w14:paraId="5B226D1E" w14:textId="77777777" w:rsidTr="002F40E8">
        <w:trPr>
          <w:trHeight w:val="264"/>
        </w:trPr>
        <w:tc>
          <w:tcPr>
            <w:tcW w:w="0" w:type="auto"/>
            <w:tcBorders>
              <w:top w:val="nil"/>
              <w:left w:val="nil"/>
              <w:bottom w:val="nil"/>
              <w:right w:val="nil"/>
            </w:tcBorders>
            <w:tcMar>
              <w:left w:w="58" w:type="dxa"/>
              <w:right w:w="58" w:type="dxa"/>
            </w:tcMar>
            <w:vAlign w:val="center"/>
          </w:tcPr>
          <w:p w14:paraId="748F1110"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NENGCLC3</w:t>
            </w:r>
          </w:p>
        </w:tc>
        <w:tc>
          <w:tcPr>
            <w:tcW w:w="618" w:type="dxa"/>
            <w:tcBorders>
              <w:top w:val="nil"/>
              <w:left w:val="nil"/>
              <w:bottom w:val="nil"/>
              <w:right w:val="nil"/>
            </w:tcBorders>
            <w:tcMar>
              <w:left w:w="58" w:type="dxa"/>
              <w:right w:w="58" w:type="dxa"/>
            </w:tcMar>
          </w:tcPr>
          <w:p w14:paraId="2F8E781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0.870</w:t>
            </w:r>
          </w:p>
        </w:tc>
        <w:tc>
          <w:tcPr>
            <w:tcW w:w="0" w:type="auto"/>
            <w:tcBorders>
              <w:top w:val="nil"/>
              <w:left w:val="nil"/>
              <w:bottom w:val="nil"/>
              <w:right w:val="nil"/>
            </w:tcBorders>
            <w:tcMar>
              <w:left w:w="58" w:type="dxa"/>
              <w:right w:w="58" w:type="dxa"/>
            </w:tcMar>
          </w:tcPr>
          <w:p w14:paraId="07A2E08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0.927</w:t>
            </w:r>
          </w:p>
        </w:tc>
        <w:tc>
          <w:tcPr>
            <w:tcW w:w="1004" w:type="dxa"/>
            <w:tcBorders>
              <w:top w:val="nil"/>
              <w:left w:val="nil"/>
              <w:bottom w:val="nil"/>
              <w:right w:val="nil"/>
            </w:tcBorders>
            <w:tcMar>
              <w:left w:w="58" w:type="dxa"/>
              <w:right w:w="58" w:type="dxa"/>
            </w:tcMar>
          </w:tcPr>
          <w:p w14:paraId="0E8D704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0.596</w:t>
            </w:r>
          </w:p>
        </w:tc>
        <w:tc>
          <w:tcPr>
            <w:tcW w:w="0" w:type="auto"/>
            <w:tcBorders>
              <w:top w:val="nil"/>
              <w:left w:val="nil"/>
              <w:bottom w:val="nil"/>
              <w:right w:val="nil"/>
            </w:tcBorders>
            <w:tcMar>
              <w:left w:w="58" w:type="dxa"/>
              <w:right w:w="58" w:type="dxa"/>
            </w:tcMar>
            <w:vAlign w:val="center"/>
          </w:tcPr>
          <w:p w14:paraId="6318C1E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NSAFEMO50</w:t>
            </w:r>
          </w:p>
        </w:tc>
        <w:tc>
          <w:tcPr>
            <w:tcW w:w="0" w:type="auto"/>
            <w:tcBorders>
              <w:top w:val="nil"/>
              <w:left w:val="nil"/>
              <w:bottom w:val="nil"/>
              <w:right w:val="nil"/>
            </w:tcBorders>
            <w:tcMar>
              <w:left w:w="58" w:type="dxa"/>
              <w:right w:w="58" w:type="dxa"/>
            </w:tcMar>
          </w:tcPr>
          <w:p w14:paraId="47D2EB7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0.733</w:t>
            </w:r>
          </w:p>
        </w:tc>
        <w:tc>
          <w:tcPr>
            <w:tcW w:w="0" w:type="auto"/>
            <w:tcBorders>
              <w:top w:val="nil"/>
              <w:left w:val="nil"/>
              <w:bottom w:val="nil"/>
              <w:right w:val="nil"/>
            </w:tcBorders>
            <w:tcMar>
              <w:left w:w="58" w:type="dxa"/>
              <w:right w:w="58" w:type="dxa"/>
            </w:tcMar>
          </w:tcPr>
          <w:p w14:paraId="01A12C4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0.735</w:t>
            </w:r>
          </w:p>
        </w:tc>
        <w:tc>
          <w:tcPr>
            <w:tcW w:w="0" w:type="auto"/>
            <w:tcBorders>
              <w:top w:val="nil"/>
              <w:left w:val="nil"/>
              <w:bottom w:val="nil"/>
              <w:right w:val="nil"/>
            </w:tcBorders>
            <w:tcMar>
              <w:left w:w="58" w:type="dxa"/>
              <w:right w:w="58" w:type="dxa"/>
            </w:tcMar>
          </w:tcPr>
          <w:p w14:paraId="1F2D2C3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0.583</w:t>
            </w:r>
          </w:p>
        </w:tc>
        <w:tc>
          <w:tcPr>
            <w:tcW w:w="0" w:type="auto"/>
            <w:tcBorders>
              <w:top w:val="nil"/>
              <w:left w:val="nil"/>
              <w:bottom w:val="nil"/>
              <w:right w:val="nil"/>
            </w:tcBorders>
            <w:tcMar>
              <w:left w:w="58" w:type="dxa"/>
              <w:right w:w="58" w:type="dxa"/>
            </w:tcMar>
            <w:vAlign w:val="center"/>
          </w:tcPr>
          <w:p w14:paraId="2304F95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NENVPENV98</w:t>
            </w:r>
          </w:p>
        </w:tc>
        <w:tc>
          <w:tcPr>
            <w:tcW w:w="0" w:type="auto"/>
            <w:tcBorders>
              <w:top w:val="nil"/>
              <w:left w:val="nil"/>
              <w:bottom w:val="nil"/>
              <w:right w:val="nil"/>
            </w:tcBorders>
            <w:tcMar>
              <w:left w:w="58" w:type="dxa"/>
              <w:right w:w="58" w:type="dxa"/>
            </w:tcMar>
          </w:tcPr>
          <w:p w14:paraId="10DE640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1.273</w:t>
            </w:r>
          </w:p>
        </w:tc>
        <w:tc>
          <w:tcPr>
            <w:tcW w:w="0" w:type="auto"/>
            <w:tcBorders>
              <w:top w:val="nil"/>
              <w:left w:val="nil"/>
              <w:bottom w:val="nil"/>
              <w:right w:val="nil"/>
            </w:tcBorders>
            <w:tcMar>
              <w:left w:w="58" w:type="dxa"/>
              <w:right w:w="58" w:type="dxa"/>
            </w:tcMar>
          </w:tcPr>
          <w:p w14:paraId="3EAFFB1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1.287</w:t>
            </w:r>
          </w:p>
        </w:tc>
        <w:tc>
          <w:tcPr>
            <w:tcW w:w="0" w:type="auto"/>
            <w:tcBorders>
              <w:top w:val="nil"/>
              <w:left w:val="nil"/>
              <w:bottom w:val="nil"/>
              <w:right w:val="nil"/>
            </w:tcBorders>
            <w:tcMar>
              <w:left w:w="58" w:type="dxa"/>
              <w:right w:w="58" w:type="dxa"/>
            </w:tcMar>
          </w:tcPr>
          <w:p w14:paraId="0041107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0.426</w:t>
            </w:r>
          </w:p>
        </w:tc>
      </w:tr>
      <w:tr w:rsidR="00DF5730" w:rsidRPr="00C94535" w14:paraId="12013FEA" w14:textId="77777777" w:rsidTr="002F40E8">
        <w:trPr>
          <w:trHeight w:val="264"/>
        </w:trPr>
        <w:tc>
          <w:tcPr>
            <w:tcW w:w="0" w:type="auto"/>
            <w:tcBorders>
              <w:top w:val="nil"/>
              <w:left w:val="nil"/>
              <w:bottom w:val="nil"/>
              <w:right w:val="nil"/>
            </w:tcBorders>
            <w:tcMar>
              <w:left w:w="58" w:type="dxa"/>
              <w:right w:w="58" w:type="dxa"/>
            </w:tcMar>
            <w:vAlign w:val="center"/>
          </w:tcPr>
          <w:p w14:paraId="52C0EC5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NENGCLC4</w:t>
            </w:r>
          </w:p>
        </w:tc>
        <w:tc>
          <w:tcPr>
            <w:tcW w:w="618" w:type="dxa"/>
            <w:tcBorders>
              <w:top w:val="nil"/>
              <w:left w:val="nil"/>
              <w:bottom w:val="nil"/>
              <w:right w:val="nil"/>
            </w:tcBorders>
            <w:tcMar>
              <w:left w:w="58" w:type="dxa"/>
              <w:right w:w="58" w:type="dxa"/>
            </w:tcMar>
          </w:tcPr>
          <w:p w14:paraId="4E37C90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1.306</w:t>
            </w:r>
          </w:p>
        </w:tc>
        <w:tc>
          <w:tcPr>
            <w:tcW w:w="0" w:type="auto"/>
            <w:tcBorders>
              <w:top w:val="nil"/>
              <w:left w:val="nil"/>
              <w:bottom w:val="nil"/>
              <w:right w:val="nil"/>
            </w:tcBorders>
            <w:tcMar>
              <w:left w:w="58" w:type="dxa"/>
              <w:right w:w="58" w:type="dxa"/>
            </w:tcMar>
          </w:tcPr>
          <w:p w14:paraId="4D28024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1.362</w:t>
            </w:r>
          </w:p>
        </w:tc>
        <w:tc>
          <w:tcPr>
            <w:tcW w:w="1004" w:type="dxa"/>
            <w:tcBorders>
              <w:top w:val="nil"/>
              <w:left w:val="nil"/>
              <w:bottom w:val="nil"/>
              <w:right w:val="nil"/>
            </w:tcBorders>
            <w:tcMar>
              <w:left w:w="58" w:type="dxa"/>
              <w:right w:w="58" w:type="dxa"/>
            </w:tcMar>
          </w:tcPr>
          <w:p w14:paraId="12ED78B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0.499</w:t>
            </w:r>
          </w:p>
        </w:tc>
        <w:tc>
          <w:tcPr>
            <w:tcW w:w="0" w:type="auto"/>
            <w:tcBorders>
              <w:top w:val="nil"/>
              <w:left w:val="nil"/>
              <w:bottom w:val="nil"/>
              <w:right w:val="nil"/>
            </w:tcBorders>
            <w:tcMar>
              <w:left w:w="58" w:type="dxa"/>
              <w:right w:w="58" w:type="dxa"/>
            </w:tcMar>
            <w:vAlign w:val="center"/>
          </w:tcPr>
          <w:p w14:paraId="3B3C495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NSAFEMO51</w:t>
            </w:r>
          </w:p>
        </w:tc>
        <w:tc>
          <w:tcPr>
            <w:tcW w:w="0" w:type="auto"/>
            <w:tcBorders>
              <w:top w:val="nil"/>
              <w:left w:val="nil"/>
              <w:bottom w:val="nil"/>
              <w:right w:val="nil"/>
            </w:tcBorders>
            <w:tcMar>
              <w:left w:w="58" w:type="dxa"/>
              <w:right w:w="58" w:type="dxa"/>
            </w:tcMar>
          </w:tcPr>
          <w:p w14:paraId="12D7429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0.923</w:t>
            </w:r>
          </w:p>
        </w:tc>
        <w:tc>
          <w:tcPr>
            <w:tcW w:w="0" w:type="auto"/>
            <w:tcBorders>
              <w:top w:val="nil"/>
              <w:left w:val="nil"/>
              <w:bottom w:val="nil"/>
              <w:right w:val="nil"/>
            </w:tcBorders>
            <w:tcMar>
              <w:left w:w="58" w:type="dxa"/>
              <w:right w:w="58" w:type="dxa"/>
            </w:tcMar>
          </w:tcPr>
          <w:p w14:paraId="6721569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0.924</w:t>
            </w:r>
          </w:p>
        </w:tc>
        <w:tc>
          <w:tcPr>
            <w:tcW w:w="0" w:type="auto"/>
            <w:tcBorders>
              <w:top w:val="nil"/>
              <w:left w:val="nil"/>
              <w:bottom w:val="nil"/>
              <w:right w:val="nil"/>
            </w:tcBorders>
            <w:tcMar>
              <w:left w:w="58" w:type="dxa"/>
              <w:right w:w="58" w:type="dxa"/>
            </w:tcMar>
          </w:tcPr>
          <w:p w14:paraId="0504D01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0.507</w:t>
            </w:r>
          </w:p>
        </w:tc>
        <w:tc>
          <w:tcPr>
            <w:tcW w:w="0" w:type="auto"/>
            <w:tcBorders>
              <w:top w:val="nil"/>
              <w:left w:val="nil"/>
              <w:bottom w:val="nil"/>
              <w:right w:val="nil"/>
            </w:tcBorders>
            <w:tcMar>
              <w:left w:w="58" w:type="dxa"/>
              <w:right w:w="58" w:type="dxa"/>
            </w:tcMar>
            <w:vAlign w:val="center"/>
          </w:tcPr>
          <w:p w14:paraId="24B0541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NENVPENV99</w:t>
            </w:r>
          </w:p>
        </w:tc>
        <w:tc>
          <w:tcPr>
            <w:tcW w:w="0" w:type="auto"/>
            <w:tcBorders>
              <w:top w:val="nil"/>
              <w:left w:val="nil"/>
              <w:bottom w:val="nil"/>
              <w:right w:val="nil"/>
            </w:tcBorders>
            <w:tcMar>
              <w:left w:w="58" w:type="dxa"/>
              <w:right w:w="58" w:type="dxa"/>
            </w:tcMar>
          </w:tcPr>
          <w:p w14:paraId="1B966CE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1.374</w:t>
            </w:r>
          </w:p>
        </w:tc>
        <w:tc>
          <w:tcPr>
            <w:tcW w:w="0" w:type="auto"/>
            <w:tcBorders>
              <w:top w:val="nil"/>
              <w:left w:val="nil"/>
              <w:bottom w:val="nil"/>
              <w:right w:val="nil"/>
            </w:tcBorders>
            <w:tcMar>
              <w:left w:w="58" w:type="dxa"/>
              <w:right w:w="58" w:type="dxa"/>
            </w:tcMar>
          </w:tcPr>
          <w:p w14:paraId="74DD2B3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1.347</w:t>
            </w:r>
          </w:p>
        </w:tc>
        <w:tc>
          <w:tcPr>
            <w:tcW w:w="0" w:type="auto"/>
            <w:tcBorders>
              <w:top w:val="nil"/>
              <w:left w:val="nil"/>
              <w:bottom w:val="nil"/>
              <w:right w:val="nil"/>
            </w:tcBorders>
            <w:tcMar>
              <w:left w:w="58" w:type="dxa"/>
              <w:right w:w="58" w:type="dxa"/>
            </w:tcMar>
          </w:tcPr>
          <w:p w14:paraId="63CEDD0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0.419</w:t>
            </w:r>
          </w:p>
        </w:tc>
      </w:tr>
      <w:tr w:rsidR="00DF5730" w:rsidRPr="00C94535" w14:paraId="571824FA" w14:textId="77777777" w:rsidTr="002F40E8">
        <w:trPr>
          <w:trHeight w:val="264"/>
        </w:trPr>
        <w:tc>
          <w:tcPr>
            <w:tcW w:w="0" w:type="auto"/>
            <w:tcBorders>
              <w:top w:val="nil"/>
              <w:left w:val="nil"/>
              <w:bottom w:val="nil"/>
              <w:right w:val="nil"/>
            </w:tcBorders>
            <w:tcMar>
              <w:left w:w="58" w:type="dxa"/>
              <w:right w:w="58" w:type="dxa"/>
            </w:tcMar>
            <w:vAlign w:val="center"/>
          </w:tcPr>
          <w:p w14:paraId="54FDB19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NENGCLC5</w:t>
            </w:r>
          </w:p>
        </w:tc>
        <w:tc>
          <w:tcPr>
            <w:tcW w:w="618" w:type="dxa"/>
            <w:tcBorders>
              <w:top w:val="nil"/>
              <w:left w:val="nil"/>
              <w:bottom w:val="nil"/>
              <w:right w:val="nil"/>
            </w:tcBorders>
            <w:tcMar>
              <w:left w:w="58" w:type="dxa"/>
              <w:right w:w="58" w:type="dxa"/>
            </w:tcMar>
          </w:tcPr>
          <w:p w14:paraId="2393204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1.000</w:t>
            </w:r>
          </w:p>
        </w:tc>
        <w:tc>
          <w:tcPr>
            <w:tcW w:w="0" w:type="auto"/>
            <w:tcBorders>
              <w:top w:val="nil"/>
              <w:left w:val="nil"/>
              <w:bottom w:val="nil"/>
              <w:right w:val="nil"/>
            </w:tcBorders>
            <w:tcMar>
              <w:left w:w="58" w:type="dxa"/>
              <w:right w:w="58" w:type="dxa"/>
            </w:tcMar>
          </w:tcPr>
          <w:p w14:paraId="5E49707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0.932</w:t>
            </w:r>
          </w:p>
        </w:tc>
        <w:tc>
          <w:tcPr>
            <w:tcW w:w="1004" w:type="dxa"/>
            <w:tcBorders>
              <w:top w:val="nil"/>
              <w:left w:val="nil"/>
              <w:bottom w:val="nil"/>
              <w:right w:val="nil"/>
            </w:tcBorders>
            <w:tcMar>
              <w:left w:w="58" w:type="dxa"/>
              <w:right w:w="58" w:type="dxa"/>
            </w:tcMar>
          </w:tcPr>
          <w:p w14:paraId="426CAC6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0.601</w:t>
            </w:r>
          </w:p>
        </w:tc>
        <w:tc>
          <w:tcPr>
            <w:tcW w:w="0" w:type="auto"/>
            <w:tcBorders>
              <w:top w:val="nil"/>
              <w:left w:val="nil"/>
              <w:bottom w:val="nil"/>
              <w:right w:val="nil"/>
            </w:tcBorders>
            <w:tcMar>
              <w:left w:w="58" w:type="dxa"/>
              <w:right w:w="58" w:type="dxa"/>
            </w:tcMar>
            <w:vAlign w:val="center"/>
          </w:tcPr>
          <w:p w14:paraId="5E1E81B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NSAFEMO52</w:t>
            </w:r>
          </w:p>
        </w:tc>
        <w:tc>
          <w:tcPr>
            <w:tcW w:w="0" w:type="auto"/>
            <w:tcBorders>
              <w:top w:val="nil"/>
              <w:left w:val="nil"/>
              <w:bottom w:val="nil"/>
              <w:right w:val="nil"/>
            </w:tcBorders>
            <w:tcMar>
              <w:left w:w="58" w:type="dxa"/>
              <w:right w:w="58" w:type="dxa"/>
            </w:tcMar>
          </w:tcPr>
          <w:p w14:paraId="53645B2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0.987</w:t>
            </w:r>
          </w:p>
        </w:tc>
        <w:tc>
          <w:tcPr>
            <w:tcW w:w="0" w:type="auto"/>
            <w:tcBorders>
              <w:top w:val="nil"/>
              <w:left w:val="nil"/>
              <w:bottom w:val="nil"/>
              <w:right w:val="nil"/>
            </w:tcBorders>
            <w:tcMar>
              <w:left w:w="58" w:type="dxa"/>
              <w:right w:w="58" w:type="dxa"/>
            </w:tcMar>
          </w:tcPr>
          <w:p w14:paraId="4C0A783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1.065</w:t>
            </w:r>
          </w:p>
        </w:tc>
        <w:tc>
          <w:tcPr>
            <w:tcW w:w="0" w:type="auto"/>
            <w:tcBorders>
              <w:top w:val="nil"/>
              <w:left w:val="nil"/>
              <w:bottom w:val="nil"/>
              <w:right w:val="nil"/>
            </w:tcBorders>
            <w:tcMar>
              <w:left w:w="58" w:type="dxa"/>
              <w:right w:w="58" w:type="dxa"/>
            </w:tcMar>
          </w:tcPr>
          <w:p w14:paraId="48B25F3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0.513</w:t>
            </w:r>
          </w:p>
        </w:tc>
        <w:tc>
          <w:tcPr>
            <w:tcW w:w="0" w:type="auto"/>
            <w:tcBorders>
              <w:top w:val="nil"/>
              <w:left w:val="nil"/>
              <w:bottom w:val="nil"/>
              <w:right w:val="nil"/>
            </w:tcBorders>
            <w:tcMar>
              <w:left w:w="58" w:type="dxa"/>
              <w:right w:w="58" w:type="dxa"/>
            </w:tcMar>
            <w:vAlign w:val="center"/>
          </w:tcPr>
          <w:p w14:paraId="7DFAE81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NENVPENV100</w:t>
            </w:r>
          </w:p>
        </w:tc>
        <w:tc>
          <w:tcPr>
            <w:tcW w:w="0" w:type="auto"/>
            <w:tcBorders>
              <w:top w:val="nil"/>
              <w:left w:val="nil"/>
              <w:bottom w:val="nil"/>
              <w:right w:val="nil"/>
            </w:tcBorders>
            <w:tcMar>
              <w:left w:w="58" w:type="dxa"/>
              <w:right w:w="58" w:type="dxa"/>
            </w:tcMar>
          </w:tcPr>
          <w:p w14:paraId="1DA7906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1.637</w:t>
            </w:r>
          </w:p>
        </w:tc>
        <w:tc>
          <w:tcPr>
            <w:tcW w:w="0" w:type="auto"/>
            <w:tcBorders>
              <w:top w:val="nil"/>
              <w:left w:val="nil"/>
              <w:bottom w:val="nil"/>
              <w:right w:val="nil"/>
            </w:tcBorders>
            <w:tcMar>
              <w:left w:w="58" w:type="dxa"/>
              <w:right w:w="58" w:type="dxa"/>
            </w:tcMar>
          </w:tcPr>
          <w:p w14:paraId="405BA09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1.861</w:t>
            </w:r>
          </w:p>
        </w:tc>
        <w:tc>
          <w:tcPr>
            <w:tcW w:w="0" w:type="auto"/>
            <w:tcBorders>
              <w:top w:val="nil"/>
              <w:left w:val="nil"/>
              <w:bottom w:val="nil"/>
              <w:right w:val="nil"/>
            </w:tcBorders>
            <w:tcMar>
              <w:left w:w="58" w:type="dxa"/>
              <w:right w:w="58" w:type="dxa"/>
            </w:tcMar>
          </w:tcPr>
          <w:p w14:paraId="162CFDF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0.300</w:t>
            </w:r>
          </w:p>
        </w:tc>
      </w:tr>
      <w:tr w:rsidR="00DF5730" w:rsidRPr="00C94535" w14:paraId="6798FFDB" w14:textId="77777777" w:rsidTr="002F40E8">
        <w:trPr>
          <w:trHeight w:val="264"/>
        </w:trPr>
        <w:tc>
          <w:tcPr>
            <w:tcW w:w="0" w:type="auto"/>
            <w:tcBorders>
              <w:top w:val="nil"/>
              <w:left w:val="nil"/>
              <w:bottom w:val="nil"/>
              <w:right w:val="nil"/>
            </w:tcBorders>
            <w:tcMar>
              <w:left w:w="58" w:type="dxa"/>
              <w:right w:w="58" w:type="dxa"/>
            </w:tcMar>
            <w:vAlign w:val="center"/>
          </w:tcPr>
          <w:p w14:paraId="544F7DC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NENGCLC6</w:t>
            </w:r>
          </w:p>
        </w:tc>
        <w:tc>
          <w:tcPr>
            <w:tcW w:w="618" w:type="dxa"/>
            <w:tcBorders>
              <w:top w:val="nil"/>
              <w:left w:val="nil"/>
              <w:bottom w:val="nil"/>
              <w:right w:val="nil"/>
            </w:tcBorders>
            <w:tcMar>
              <w:left w:w="58" w:type="dxa"/>
              <w:right w:w="58" w:type="dxa"/>
            </w:tcMar>
          </w:tcPr>
          <w:p w14:paraId="08986DB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0.871</w:t>
            </w:r>
          </w:p>
        </w:tc>
        <w:tc>
          <w:tcPr>
            <w:tcW w:w="0" w:type="auto"/>
            <w:tcBorders>
              <w:top w:val="nil"/>
              <w:left w:val="nil"/>
              <w:bottom w:val="nil"/>
              <w:right w:val="nil"/>
            </w:tcBorders>
            <w:tcMar>
              <w:left w:w="58" w:type="dxa"/>
              <w:right w:w="58" w:type="dxa"/>
            </w:tcMar>
          </w:tcPr>
          <w:p w14:paraId="5AB6EBF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0.816</w:t>
            </w:r>
          </w:p>
        </w:tc>
        <w:tc>
          <w:tcPr>
            <w:tcW w:w="1004" w:type="dxa"/>
            <w:tcBorders>
              <w:top w:val="nil"/>
              <w:left w:val="nil"/>
              <w:bottom w:val="nil"/>
              <w:right w:val="nil"/>
            </w:tcBorders>
            <w:tcMar>
              <w:left w:w="58" w:type="dxa"/>
              <w:right w:w="58" w:type="dxa"/>
            </w:tcMar>
          </w:tcPr>
          <w:p w14:paraId="36862ED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0.633</w:t>
            </w:r>
          </w:p>
        </w:tc>
        <w:tc>
          <w:tcPr>
            <w:tcW w:w="0" w:type="auto"/>
            <w:tcBorders>
              <w:top w:val="nil"/>
              <w:left w:val="nil"/>
              <w:bottom w:val="nil"/>
              <w:right w:val="nil"/>
            </w:tcBorders>
            <w:tcMar>
              <w:left w:w="58" w:type="dxa"/>
              <w:right w:w="58" w:type="dxa"/>
            </w:tcMar>
            <w:vAlign w:val="center"/>
          </w:tcPr>
          <w:p w14:paraId="54BF504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NSAFEMO53</w:t>
            </w:r>
          </w:p>
        </w:tc>
        <w:tc>
          <w:tcPr>
            <w:tcW w:w="0" w:type="auto"/>
            <w:tcBorders>
              <w:top w:val="nil"/>
              <w:left w:val="nil"/>
              <w:bottom w:val="nil"/>
              <w:right w:val="nil"/>
            </w:tcBorders>
            <w:tcMar>
              <w:left w:w="58" w:type="dxa"/>
              <w:right w:w="58" w:type="dxa"/>
            </w:tcMar>
          </w:tcPr>
          <w:p w14:paraId="4A77CF1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1.039</w:t>
            </w:r>
          </w:p>
        </w:tc>
        <w:tc>
          <w:tcPr>
            <w:tcW w:w="0" w:type="auto"/>
            <w:tcBorders>
              <w:top w:val="nil"/>
              <w:left w:val="nil"/>
              <w:bottom w:val="nil"/>
              <w:right w:val="nil"/>
            </w:tcBorders>
            <w:tcMar>
              <w:left w:w="58" w:type="dxa"/>
              <w:right w:w="58" w:type="dxa"/>
            </w:tcMar>
          </w:tcPr>
          <w:p w14:paraId="7151A07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1.082</w:t>
            </w:r>
          </w:p>
        </w:tc>
        <w:tc>
          <w:tcPr>
            <w:tcW w:w="0" w:type="auto"/>
            <w:tcBorders>
              <w:top w:val="nil"/>
              <w:left w:val="nil"/>
              <w:bottom w:val="nil"/>
              <w:right w:val="nil"/>
            </w:tcBorders>
            <w:tcMar>
              <w:left w:w="58" w:type="dxa"/>
              <w:right w:w="58" w:type="dxa"/>
            </w:tcMar>
          </w:tcPr>
          <w:p w14:paraId="6386DF8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0.516</w:t>
            </w:r>
          </w:p>
        </w:tc>
        <w:tc>
          <w:tcPr>
            <w:tcW w:w="0" w:type="auto"/>
            <w:tcBorders>
              <w:top w:val="nil"/>
              <w:left w:val="nil"/>
              <w:bottom w:val="nil"/>
              <w:right w:val="nil"/>
            </w:tcBorders>
            <w:tcMar>
              <w:left w:w="58" w:type="dxa"/>
              <w:right w:w="58" w:type="dxa"/>
            </w:tcMar>
            <w:vAlign w:val="center"/>
          </w:tcPr>
          <w:p w14:paraId="4839610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NENVPENV101</w:t>
            </w:r>
          </w:p>
        </w:tc>
        <w:tc>
          <w:tcPr>
            <w:tcW w:w="0" w:type="auto"/>
            <w:tcBorders>
              <w:top w:val="nil"/>
              <w:left w:val="nil"/>
              <w:bottom w:val="nil"/>
              <w:right w:val="nil"/>
            </w:tcBorders>
            <w:tcMar>
              <w:left w:w="58" w:type="dxa"/>
              <w:right w:w="58" w:type="dxa"/>
            </w:tcMar>
          </w:tcPr>
          <w:p w14:paraId="5C4D465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0.893</w:t>
            </w:r>
          </w:p>
        </w:tc>
        <w:tc>
          <w:tcPr>
            <w:tcW w:w="0" w:type="auto"/>
            <w:tcBorders>
              <w:top w:val="nil"/>
              <w:left w:val="nil"/>
              <w:bottom w:val="nil"/>
              <w:right w:val="nil"/>
            </w:tcBorders>
            <w:tcMar>
              <w:left w:w="58" w:type="dxa"/>
              <w:right w:w="58" w:type="dxa"/>
            </w:tcMar>
          </w:tcPr>
          <w:p w14:paraId="1B8FE21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0.851</w:t>
            </w:r>
          </w:p>
        </w:tc>
        <w:tc>
          <w:tcPr>
            <w:tcW w:w="0" w:type="auto"/>
            <w:tcBorders>
              <w:top w:val="nil"/>
              <w:left w:val="nil"/>
              <w:bottom w:val="nil"/>
              <w:right w:val="nil"/>
            </w:tcBorders>
            <w:tcMar>
              <w:left w:w="58" w:type="dxa"/>
              <w:right w:w="58" w:type="dxa"/>
            </w:tcMar>
          </w:tcPr>
          <w:p w14:paraId="79E1D44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0.611</w:t>
            </w:r>
          </w:p>
        </w:tc>
      </w:tr>
      <w:tr w:rsidR="00DF5730" w:rsidRPr="00C94535" w14:paraId="578A2393" w14:textId="77777777" w:rsidTr="002F40E8">
        <w:trPr>
          <w:trHeight w:val="264"/>
        </w:trPr>
        <w:tc>
          <w:tcPr>
            <w:tcW w:w="0" w:type="auto"/>
            <w:tcBorders>
              <w:top w:val="nil"/>
              <w:left w:val="nil"/>
              <w:bottom w:val="nil"/>
              <w:right w:val="nil"/>
            </w:tcBorders>
            <w:tcMar>
              <w:left w:w="58" w:type="dxa"/>
              <w:right w:w="58" w:type="dxa"/>
            </w:tcMar>
            <w:vAlign w:val="center"/>
          </w:tcPr>
          <w:p w14:paraId="739C559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NENGCLC7</w:t>
            </w:r>
          </w:p>
        </w:tc>
        <w:tc>
          <w:tcPr>
            <w:tcW w:w="618" w:type="dxa"/>
            <w:tcBorders>
              <w:top w:val="nil"/>
              <w:left w:val="nil"/>
              <w:bottom w:val="nil"/>
              <w:right w:val="nil"/>
            </w:tcBorders>
            <w:tcMar>
              <w:left w:w="58" w:type="dxa"/>
              <w:right w:w="58" w:type="dxa"/>
            </w:tcMar>
          </w:tcPr>
          <w:p w14:paraId="4F8C645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1.128</w:t>
            </w:r>
          </w:p>
        </w:tc>
        <w:tc>
          <w:tcPr>
            <w:tcW w:w="0" w:type="auto"/>
            <w:tcBorders>
              <w:top w:val="nil"/>
              <w:left w:val="nil"/>
              <w:bottom w:val="nil"/>
              <w:right w:val="nil"/>
            </w:tcBorders>
            <w:tcMar>
              <w:left w:w="58" w:type="dxa"/>
              <w:right w:w="58" w:type="dxa"/>
            </w:tcMar>
          </w:tcPr>
          <w:p w14:paraId="57F11E9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1.166</w:t>
            </w:r>
          </w:p>
        </w:tc>
        <w:tc>
          <w:tcPr>
            <w:tcW w:w="1004" w:type="dxa"/>
            <w:tcBorders>
              <w:top w:val="nil"/>
              <w:left w:val="nil"/>
              <w:bottom w:val="nil"/>
              <w:right w:val="nil"/>
            </w:tcBorders>
            <w:tcMar>
              <w:left w:w="58" w:type="dxa"/>
              <w:right w:w="58" w:type="dxa"/>
            </w:tcMar>
          </w:tcPr>
          <w:p w14:paraId="583046C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0.581</w:t>
            </w:r>
          </w:p>
        </w:tc>
        <w:tc>
          <w:tcPr>
            <w:tcW w:w="0" w:type="auto"/>
            <w:tcBorders>
              <w:top w:val="nil"/>
              <w:left w:val="nil"/>
              <w:bottom w:val="nil"/>
              <w:right w:val="nil"/>
            </w:tcBorders>
            <w:tcMar>
              <w:left w:w="58" w:type="dxa"/>
              <w:right w:w="58" w:type="dxa"/>
            </w:tcMar>
            <w:vAlign w:val="center"/>
          </w:tcPr>
          <w:p w14:paraId="4F18F12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NSAFEMO54</w:t>
            </w:r>
          </w:p>
        </w:tc>
        <w:tc>
          <w:tcPr>
            <w:tcW w:w="0" w:type="auto"/>
            <w:tcBorders>
              <w:top w:val="nil"/>
              <w:left w:val="nil"/>
              <w:bottom w:val="nil"/>
              <w:right w:val="nil"/>
            </w:tcBorders>
            <w:tcMar>
              <w:left w:w="58" w:type="dxa"/>
              <w:right w:w="58" w:type="dxa"/>
            </w:tcMar>
          </w:tcPr>
          <w:p w14:paraId="0AE928D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0.915</w:t>
            </w:r>
          </w:p>
        </w:tc>
        <w:tc>
          <w:tcPr>
            <w:tcW w:w="0" w:type="auto"/>
            <w:tcBorders>
              <w:top w:val="nil"/>
              <w:left w:val="nil"/>
              <w:bottom w:val="nil"/>
              <w:right w:val="nil"/>
            </w:tcBorders>
            <w:tcMar>
              <w:left w:w="58" w:type="dxa"/>
              <w:right w:w="58" w:type="dxa"/>
            </w:tcMar>
          </w:tcPr>
          <w:p w14:paraId="2DD14DC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0.916</w:t>
            </w:r>
          </w:p>
        </w:tc>
        <w:tc>
          <w:tcPr>
            <w:tcW w:w="0" w:type="auto"/>
            <w:tcBorders>
              <w:top w:val="nil"/>
              <w:left w:val="nil"/>
              <w:bottom w:val="nil"/>
              <w:right w:val="nil"/>
            </w:tcBorders>
            <w:tcMar>
              <w:left w:w="58" w:type="dxa"/>
              <w:right w:w="58" w:type="dxa"/>
            </w:tcMar>
          </w:tcPr>
          <w:p w14:paraId="51A1743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0.568</w:t>
            </w:r>
          </w:p>
        </w:tc>
        <w:tc>
          <w:tcPr>
            <w:tcW w:w="0" w:type="auto"/>
            <w:tcBorders>
              <w:top w:val="nil"/>
              <w:left w:val="nil"/>
              <w:bottom w:val="nil"/>
              <w:right w:val="nil"/>
            </w:tcBorders>
            <w:tcMar>
              <w:left w:w="58" w:type="dxa"/>
              <w:right w:w="58" w:type="dxa"/>
            </w:tcMar>
            <w:vAlign w:val="center"/>
          </w:tcPr>
          <w:p w14:paraId="39F3CF7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NENVPENV102</w:t>
            </w:r>
          </w:p>
        </w:tc>
        <w:tc>
          <w:tcPr>
            <w:tcW w:w="0" w:type="auto"/>
            <w:tcBorders>
              <w:top w:val="nil"/>
              <w:left w:val="nil"/>
              <w:bottom w:val="nil"/>
              <w:right w:val="nil"/>
            </w:tcBorders>
            <w:tcMar>
              <w:left w:w="58" w:type="dxa"/>
              <w:right w:w="58" w:type="dxa"/>
            </w:tcMar>
          </w:tcPr>
          <w:p w14:paraId="596B33F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1.074</w:t>
            </w:r>
          </w:p>
        </w:tc>
        <w:tc>
          <w:tcPr>
            <w:tcW w:w="0" w:type="auto"/>
            <w:tcBorders>
              <w:top w:val="nil"/>
              <w:left w:val="nil"/>
              <w:bottom w:val="nil"/>
              <w:right w:val="nil"/>
            </w:tcBorders>
            <w:tcMar>
              <w:left w:w="58" w:type="dxa"/>
              <w:right w:w="58" w:type="dxa"/>
            </w:tcMar>
          </w:tcPr>
          <w:p w14:paraId="00B570D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1.075</w:t>
            </w:r>
          </w:p>
        </w:tc>
        <w:tc>
          <w:tcPr>
            <w:tcW w:w="0" w:type="auto"/>
            <w:tcBorders>
              <w:top w:val="nil"/>
              <w:left w:val="nil"/>
              <w:bottom w:val="nil"/>
              <w:right w:val="nil"/>
            </w:tcBorders>
            <w:tcMar>
              <w:left w:w="58" w:type="dxa"/>
              <w:right w:w="58" w:type="dxa"/>
            </w:tcMar>
          </w:tcPr>
          <w:p w14:paraId="4BB7718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0.449</w:t>
            </w:r>
          </w:p>
        </w:tc>
      </w:tr>
      <w:tr w:rsidR="00DF5730" w:rsidRPr="00C94535" w14:paraId="14306797" w14:textId="77777777" w:rsidTr="002F40E8">
        <w:trPr>
          <w:trHeight w:val="264"/>
        </w:trPr>
        <w:tc>
          <w:tcPr>
            <w:tcW w:w="0" w:type="auto"/>
            <w:tcBorders>
              <w:top w:val="nil"/>
              <w:left w:val="nil"/>
              <w:bottom w:val="nil"/>
              <w:right w:val="nil"/>
            </w:tcBorders>
            <w:tcMar>
              <w:left w:w="58" w:type="dxa"/>
              <w:right w:w="58" w:type="dxa"/>
            </w:tcMar>
            <w:vAlign w:val="center"/>
          </w:tcPr>
          <w:p w14:paraId="6983AF2B"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NENGCLC8</w:t>
            </w:r>
          </w:p>
        </w:tc>
        <w:tc>
          <w:tcPr>
            <w:tcW w:w="618" w:type="dxa"/>
            <w:tcBorders>
              <w:top w:val="nil"/>
              <w:left w:val="nil"/>
              <w:bottom w:val="nil"/>
              <w:right w:val="nil"/>
            </w:tcBorders>
            <w:tcMar>
              <w:left w:w="58" w:type="dxa"/>
              <w:right w:w="58" w:type="dxa"/>
            </w:tcMar>
          </w:tcPr>
          <w:p w14:paraId="7BE3EC9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1.141</w:t>
            </w:r>
          </w:p>
        </w:tc>
        <w:tc>
          <w:tcPr>
            <w:tcW w:w="0" w:type="auto"/>
            <w:tcBorders>
              <w:top w:val="nil"/>
              <w:left w:val="nil"/>
              <w:bottom w:val="nil"/>
              <w:right w:val="nil"/>
            </w:tcBorders>
            <w:tcMar>
              <w:left w:w="58" w:type="dxa"/>
              <w:right w:w="58" w:type="dxa"/>
            </w:tcMar>
          </w:tcPr>
          <w:p w14:paraId="71F96E1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1.134</w:t>
            </w:r>
          </w:p>
        </w:tc>
        <w:tc>
          <w:tcPr>
            <w:tcW w:w="1004" w:type="dxa"/>
            <w:tcBorders>
              <w:top w:val="nil"/>
              <w:left w:val="nil"/>
              <w:bottom w:val="nil"/>
              <w:right w:val="nil"/>
            </w:tcBorders>
            <w:tcMar>
              <w:left w:w="58" w:type="dxa"/>
              <w:right w:w="58" w:type="dxa"/>
            </w:tcMar>
          </w:tcPr>
          <w:p w14:paraId="090182F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0.590</w:t>
            </w:r>
          </w:p>
        </w:tc>
        <w:tc>
          <w:tcPr>
            <w:tcW w:w="0" w:type="auto"/>
            <w:tcBorders>
              <w:top w:val="nil"/>
              <w:left w:val="nil"/>
              <w:bottom w:val="nil"/>
              <w:right w:val="nil"/>
            </w:tcBorders>
            <w:tcMar>
              <w:left w:w="58" w:type="dxa"/>
              <w:right w:w="58" w:type="dxa"/>
            </w:tcMar>
            <w:vAlign w:val="center"/>
          </w:tcPr>
          <w:p w14:paraId="1A08DA2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NSAFEMO55</w:t>
            </w:r>
          </w:p>
        </w:tc>
        <w:tc>
          <w:tcPr>
            <w:tcW w:w="0" w:type="auto"/>
            <w:tcBorders>
              <w:top w:val="nil"/>
              <w:left w:val="nil"/>
              <w:bottom w:val="nil"/>
              <w:right w:val="nil"/>
            </w:tcBorders>
            <w:tcMar>
              <w:left w:w="58" w:type="dxa"/>
              <w:right w:w="58" w:type="dxa"/>
            </w:tcMar>
          </w:tcPr>
          <w:p w14:paraId="60A6B18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0.946</w:t>
            </w:r>
          </w:p>
        </w:tc>
        <w:tc>
          <w:tcPr>
            <w:tcW w:w="0" w:type="auto"/>
            <w:tcBorders>
              <w:top w:val="nil"/>
              <w:left w:val="nil"/>
              <w:bottom w:val="nil"/>
              <w:right w:val="nil"/>
            </w:tcBorders>
            <w:tcMar>
              <w:left w:w="58" w:type="dxa"/>
              <w:right w:w="58" w:type="dxa"/>
            </w:tcMar>
          </w:tcPr>
          <w:p w14:paraId="75F5AFA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0.954</w:t>
            </w:r>
          </w:p>
        </w:tc>
        <w:tc>
          <w:tcPr>
            <w:tcW w:w="0" w:type="auto"/>
            <w:tcBorders>
              <w:top w:val="nil"/>
              <w:left w:val="nil"/>
              <w:bottom w:val="nil"/>
              <w:right w:val="nil"/>
            </w:tcBorders>
            <w:tcMar>
              <w:left w:w="58" w:type="dxa"/>
              <w:right w:w="58" w:type="dxa"/>
            </w:tcMar>
          </w:tcPr>
          <w:p w14:paraId="6D60A68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0.521</w:t>
            </w:r>
          </w:p>
        </w:tc>
        <w:tc>
          <w:tcPr>
            <w:tcW w:w="0" w:type="auto"/>
            <w:tcBorders>
              <w:top w:val="nil"/>
              <w:left w:val="nil"/>
              <w:bottom w:val="nil"/>
              <w:right w:val="nil"/>
            </w:tcBorders>
            <w:tcMar>
              <w:left w:w="58" w:type="dxa"/>
              <w:right w:w="58" w:type="dxa"/>
            </w:tcMar>
            <w:vAlign w:val="center"/>
          </w:tcPr>
          <w:p w14:paraId="2FE19BD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NENVPENV103</w:t>
            </w:r>
          </w:p>
        </w:tc>
        <w:tc>
          <w:tcPr>
            <w:tcW w:w="0" w:type="auto"/>
            <w:tcBorders>
              <w:top w:val="nil"/>
              <w:left w:val="nil"/>
              <w:bottom w:val="nil"/>
              <w:right w:val="nil"/>
            </w:tcBorders>
            <w:tcMar>
              <w:left w:w="58" w:type="dxa"/>
              <w:right w:w="58" w:type="dxa"/>
            </w:tcMar>
          </w:tcPr>
          <w:p w14:paraId="7D23E78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0.821</w:t>
            </w:r>
          </w:p>
        </w:tc>
        <w:tc>
          <w:tcPr>
            <w:tcW w:w="0" w:type="auto"/>
            <w:tcBorders>
              <w:top w:val="nil"/>
              <w:left w:val="nil"/>
              <w:bottom w:val="nil"/>
              <w:right w:val="nil"/>
            </w:tcBorders>
            <w:tcMar>
              <w:left w:w="58" w:type="dxa"/>
              <w:right w:w="58" w:type="dxa"/>
            </w:tcMar>
          </w:tcPr>
          <w:p w14:paraId="6577471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0.755</w:t>
            </w:r>
          </w:p>
        </w:tc>
        <w:tc>
          <w:tcPr>
            <w:tcW w:w="0" w:type="auto"/>
            <w:tcBorders>
              <w:top w:val="nil"/>
              <w:left w:val="nil"/>
              <w:bottom w:val="nil"/>
              <w:right w:val="nil"/>
            </w:tcBorders>
            <w:tcMar>
              <w:left w:w="58" w:type="dxa"/>
              <w:right w:w="58" w:type="dxa"/>
            </w:tcMar>
          </w:tcPr>
          <w:p w14:paraId="2BEF3E2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0.608</w:t>
            </w:r>
          </w:p>
        </w:tc>
      </w:tr>
      <w:tr w:rsidR="00DF5730" w:rsidRPr="00C94535" w14:paraId="3A47D85F" w14:textId="77777777" w:rsidTr="002F40E8">
        <w:trPr>
          <w:trHeight w:val="264"/>
        </w:trPr>
        <w:tc>
          <w:tcPr>
            <w:tcW w:w="0" w:type="auto"/>
            <w:tcBorders>
              <w:top w:val="nil"/>
              <w:left w:val="nil"/>
              <w:bottom w:val="nil"/>
              <w:right w:val="nil"/>
            </w:tcBorders>
            <w:tcMar>
              <w:left w:w="58" w:type="dxa"/>
              <w:right w:w="58" w:type="dxa"/>
            </w:tcMar>
            <w:vAlign w:val="center"/>
          </w:tcPr>
          <w:p w14:paraId="2002C44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NENGREL16</w:t>
            </w:r>
          </w:p>
        </w:tc>
        <w:tc>
          <w:tcPr>
            <w:tcW w:w="618" w:type="dxa"/>
            <w:tcBorders>
              <w:top w:val="nil"/>
              <w:left w:val="nil"/>
              <w:bottom w:val="nil"/>
              <w:right w:val="nil"/>
            </w:tcBorders>
            <w:tcMar>
              <w:left w:w="58" w:type="dxa"/>
              <w:right w:w="58" w:type="dxa"/>
            </w:tcMar>
          </w:tcPr>
          <w:p w14:paraId="2530A90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0.876</w:t>
            </w:r>
          </w:p>
        </w:tc>
        <w:tc>
          <w:tcPr>
            <w:tcW w:w="0" w:type="auto"/>
            <w:tcBorders>
              <w:top w:val="nil"/>
              <w:left w:val="nil"/>
              <w:bottom w:val="nil"/>
              <w:right w:val="nil"/>
            </w:tcBorders>
            <w:tcMar>
              <w:left w:w="58" w:type="dxa"/>
              <w:right w:w="58" w:type="dxa"/>
            </w:tcMar>
          </w:tcPr>
          <w:p w14:paraId="56D0D46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0.877</w:t>
            </w:r>
          </w:p>
        </w:tc>
        <w:tc>
          <w:tcPr>
            <w:tcW w:w="1004" w:type="dxa"/>
            <w:tcBorders>
              <w:top w:val="nil"/>
              <w:left w:val="nil"/>
              <w:bottom w:val="nil"/>
              <w:right w:val="nil"/>
            </w:tcBorders>
            <w:tcMar>
              <w:left w:w="58" w:type="dxa"/>
              <w:right w:w="58" w:type="dxa"/>
            </w:tcMar>
          </w:tcPr>
          <w:p w14:paraId="24710DA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0.662</w:t>
            </w:r>
          </w:p>
        </w:tc>
        <w:tc>
          <w:tcPr>
            <w:tcW w:w="0" w:type="auto"/>
            <w:tcBorders>
              <w:top w:val="nil"/>
              <w:left w:val="nil"/>
              <w:bottom w:val="nil"/>
              <w:right w:val="nil"/>
            </w:tcBorders>
            <w:tcMar>
              <w:left w:w="58" w:type="dxa"/>
              <w:right w:w="58" w:type="dxa"/>
            </w:tcMar>
            <w:vAlign w:val="center"/>
          </w:tcPr>
          <w:p w14:paraId="20253C73"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NSAFEMO147</w:t>
            </w:r>
          </w:p>
        </w:tc>
        <w:tc>
          <w:tcPr>
            <w:tcW w:w="0" w:type="auto"/>
            <w:tcBorders>
              <w:top w:val="nil"/>
              <w:left w:val="nil"/>
              <w:bottom w:val="nil"/>
              <w:right w:val="nil"/>
            </w:tcBorders>
            <w:tcMar>
              <w:left w:w="58" w:type="dxa"/>
              <w:right w:w="58" w:type="dxa"/>
            </w:tcMar>
          </w:tcPr>
          <w:p w14:paraId="4F8CC28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1.207</w:t>
            </w:r>
          </w:p>
        </w:tc>
        <w:tc>
          <w:tcPr>
            <w:tcW w:w="0" w:type="auto"/>
            <w:tcBorders>
              <w:top w:val="nil"/>
              <w:left w:val="nil"/>
              <w:bottom w:val="nil"/>
              <w:right w:val="nil"/>
            </w:tcBorders>
            <w:tcMar>
              <w:left w:w="58" w:type="dxa"/>
              <w:right w:w="58" w:type="dxa"/>
            </w:tcMar>
          </w:tcPr>
          <w:p w14:paraId="660F51B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1.293</w:t>
            </w:r>
          </w:p>
        </w:tc>
        <w:tc>
          <w:tcPr>
            <w:tcW w:w="0" w:type="auto"/>
            <w:tcBorders>
              <w:top w:val="nil"/>
              <w:left w:val="nil"/>
              <w:bottom w:val="nil"/>
              <w:right w:val="nil"/>
            </w:tcBorders>
            <w:tcMar>
              <w:left w:w="58" w:type="dxa"/>
              <w:right w:w="58" w:type="dxa"/>
            </w:tcMar>
          </w:tcPr>
          <w:p w14:paraId="74BFAF4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0.360</w:t>
            </w:r>
          </w:p>
        </w:tc>
        <w:tc>
          <w:tcPr>
            <w:tcW w:w="0" w:type="auto"/>
            <w:tcBorders>
              <w:top w:val="nil"/>
              <w:left w:val="nil"/>
              <w:bottom w:val="nil"/>
              <w:right w:val="nil"/>
            </w:tcBorders>
            <w:tcMar>
              <w:left w:w="58" w:type="dxa"/>
              <w:right w:w="58" w:type="dxa"/>
            </w:tcMar>
            <w:vAlign w:val="center"/>
          </w:tcPr>
          <w:p w14:paraId="78B50F8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NENVPENV104</w:t>
            </w:r>
          </w:p>
        </w:tc>
        <w:tc>
          <w:tcPr>
            <w:tcW w:w="0" w:type="auto"/>
            <w:tcBorders>
              <w:top w:val="nil"/>
              <w:left w:val="nil"/>
              <w:bottom w:val="nil"/>
              <w:right w:val="nil"/>
            </w:tcBorders>
            <w:tcMar>
              <w:left w:w="58" w:type="dxa"/>
              <w:right w:w="58" w:type="dxa"/>
            </w:tcMar>
          </w:tcPr>
          <w:p w14:paraId="5521F0A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1.095</w:t>
            </w:r>
          </w:p>
        </w:tc>
        <w:tc>
          <w:tcPr>
            <w:tcW w:w="0" w:type="auto"/>
            <w:tcBorders>
              <w:top w:val="nil"/>
              <w:left w:val="nil"/>
              <w:bottom w:val="nil"/>
              <w:right w:val="nil"/>
            </w:tcBorders>
            <w:tcMar>
              <w:left w:w="58" w:type="dxa"/>
              <w:right w:w="58" w:type="dxa"/>
            </w:tcMar>
          </w:tcPr>
          <w:p w14:paraId="1219460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1.057</w:t>
            </w:r>
          </w:p>
        </w:tc>
        <w:tc>
          <w:tcPr>
            <w:tcW w:w="0" w:type="auto"/>
            <w:tcBorders>
              <w:top w:val="nil"/>
              <w:left w:val="nil"/>
              <w:bottom w:val="nil"/>
              <w:right w:val="nil"/>
            </w:tcBorders>
            <w:tcMar>
              <w:left w:w="58" w:type="dxa"/>
              <w:right w:w="58" w:type="dxa"/>
            </w:tcMar>
          </w:tcPr>
          <w:p w14:paraId="6EA13A5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0.498</w:t>
            </w:r>
          </w:p>
        </w:tc>
      </w:tr>
      <w:tr w:rsidR="00DF5730" w:rsidRPr="00C94535" w14:paraId="2980CBE3" w14:textId="77777777" w:rsidTr="002F40E8">
        <w:trPr>
          <w:trHeight w:val="264"/>
        </w:trPr>
        <w:tc>
          <w:tcPr>
            <w:tcW w:w="0" w:type="auto"/>
            <w:tcBorders>
              <w:top w:val="nil"/>
              <w:left w:val="nil"/>
              <w:bottom w:val="nil"/>
              <w:right w:val="nil"/>
            </w:tcBorders>
            <w:tcMar>
              <w:left w:w="58" w:type="dxa"/>
              <w:right w:w="58" w:type="dxa"/>
            </w:tcMar>
            <w:vAlign w:val="center"/>
          </w:tcPr>
          <w:p w14:paraId="71449A5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NENGREL17</w:t>
            </w:r>
          </w:p>
        </w:tc>
        <w:tc>
          <w:tcPr>
            <w:tcW w:w="618" w:type="dxa"/>
            <w:tcBorders>
              <w:top w:val="nil"/>
              <w:left w:val="nil"/>
              <w:bottom w:val="nil"/>
              <w:right w:val="nil"/>
            </w:tcBorders>
            <w:tcMar>
              <w:left w:w="58" w:type="dxa"/>
              <w:right w:w="58" w:type="dxa"/>
            </w:tcMar>
          </w:tcPr>
          <w:p w14:paraId="6FE1CFA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0.904</w:t>
            </w:r>
          </w:p>
        </w:tc>
        <w:tc>
          <w:tcPr>
            <w:tcW w:w="0" w:type="auto"/>
            <w:tcBorders>
              <w:top w:val="nil"/>
              <w:left w:val="nil"/>
              <w:bottom w:val="nil"/>
              <w:right w:val="nil"/>
            </w:tcBorders>
            <w:tcMar>
              <w:left w:w="58" w:type="dxa"/>
              <w:right w:w="58" w:type="dxa"/>
            </w:tcMar>
          </w:tcPr>
          <w:p w14:paraId="44E8F23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0.842</w:t>
            </w:r>
          </w:p>
        </w:tc>
        <w:tc>
          <w:tcPr>
            <w:tcW w:w="1004" w:type="dxa"/>
            <w:tcBorders>
              <w:top w:val="nil"/>
              <w:left w:val="nil"/>
              <w:bottom w:val="nil"/>
              <w:right w:val="nil"/>
            </w:tcBorders>
            <w:tcMar>
              <w:left w:w="58" w:type="dxa"/>
              <w:right w:w="58" w:type="dxa"/>
            </w:tcMar>
          </w:tcPr>
          <w:p w14:paraId="37A0339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0.658</w:t>
            </w:r>
          </w:p>
        </w:tc>
        <w:tc>
          <w:tcPr>
            <w:tcW w:w="0" w:type="auto"/>
            <w:tcBorders>
              <w:top w:val="nil"/>
              <w:left w:val="nil"/>
              <w:bottom w:val="nil"/>
              <w:right w:val="nil"/>
            </w:tcBorders>
            <w:tcMar>
              <w:left w:w="58" w:type="dxa"/>
              <w:right w:w="58" w:type="dxa"/>
            </w:tcMar>
            <w:vAlign w:val="center"/>
          </w:tcPr>
          <w:p w14:paraId="17E90ADE"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NSAFEMO148</w:t>
            </w:r>
          </w:p>
        </w:tc>
        <w:tc>
          <w:tcPr>
            <w:tcW w:w="0" w:type="auto"/>
            <w:tcBorders>
              <w:top w:val="nil"/>
              <w:left w:val="nil"/>
              <w:bottom w:val="nil"/>
              <w:right w:val="nil"/>
            </w:tcBorders>
            <w:tcMar>
              <w:left w:w="58" w:type="dxa"/>
              <w:right w:w="58" w:type="dxa"/>
            </w:tcMar>
          </w:tcPr>
          <w:p w14:paraId="6252B1A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1.325</w:t>
            </w:r>
          </w:p>
        </w:tc>
        <w:tc>
          <w:tcPr>
            <w:tcW w:w="0" w:type="auto"/>
            <w:tcBorders>
              <w:top w:val="nil"/>
              <w:left w:val="nil"/>
              <w:bottom w:val="nil"/>
              <w:right w:val="nil"/>
            </w:tcBorders>
            <w:tcMar>
              <w:left w:w="58" w:type="dxa"/>
              <w:right w:w="58" w:type="dxa"/>
            </w:tcMar>
          </w:tcPr>
          <w:p w14:paraId="197626B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1.385</w:t>
            </w:r>
          </w:p>
        </w:tc>
        <w:tc>
          <w:tcPr>
            <w:tcW w:w="0" w:type="auto"/>
            <w:tcBorders>
              <w:top w:val="nil"/>
              <w:left w:val="nil"/>
              <w:bottom w:val="nil"/>
              <w:right w:val="nil"/>
            </w:tcBorders>
            <w:tcMar>
              <w:left w:w="58" w:type="dxa"/>
              <w:right w:w="58" w:type="dxa"/>
            </w:tcMar>
          </w:tcPr>
          <w:p w14:paraId="64B711A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0.335</w:t>
            </w:r>
          </w:p>
        </w:tc>
        <w:tc>
          <w:tcPr>
            <w:tcW w:w="0" w:type="auto"/>
            <w:tcBorders>
              <w:top w:val="nil"/>
              <w:left w:val="nil"/>
              <w:bottom w:val="nil"/>
              <w:right w:val="nil"/>
            </w:tcBorders>
            <w:tcMar>
              <w:left w:w="58" w:type="dxa"/>
              <w:right w:w="58" w:type="dxa"/>
            </w:tcMar>
            <w:vAlign w:val="center"/>
          </w:tcPr>
          <w:p w14:paraId="5E2D9DE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NENVINS107</w:t>
            </w:r>
          </w:p>
        </w:tc>
        <w:tc>
          <w:tcPr>
            <w:tcW w:w="0" w:type="auto"/>
            <w:tcBorders>
              <w:top w:val="nil"/>
              <w:left w:val="nil"/>
              <w:bottom w:val="nil"/>
              <w:right w:val="nil"/>
            </w:tcBorders>
            <w:tcMar>
              <w:left w:w="58" w:type="dxa"/>
              <w:right w:w="58" w:type="dxa"/>
            </w:tcMar>
          </w:tcPr>
          <w:p w14:paraId="170F2CB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0.704</w:t>
            </w:r>
          </w:p>
        </w:tc>
        <w:tc>
          <w:tcPr>
            <w:tcW w:w="0" w:type="auto"/>
            <w:tcBorders>
              <w:top w:val="nil"/>
              <w:left w:val="nil"/>
              <w:bottom w:val="nil"/>
              <w:right w:val="nil"/>
            </w:tcBorders>
            <w:tcMar>
              <w:left w:w="58" w:type="dxa"/>
              <w:right w:w="58" w:type="dxa"/>
            </w:tcMar>
          </w:tcPr>
          <w:p w14:paraId="3C32354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0.688</w:t>
            </w:r>
          </w:p>
        </w:tc>
        <w:tc>
          <w:tcPr>
            <w:tcW w:w="0" w:type="auto"/>
            <w:tcBorders>
              <w:top w:val="nil"/>
              <w:left w:val="nil"/>
              <w:bottom w:val="nil"/>
              <w:right w:val="nil"/>
            </w:tcBorders>
            <w:tcMar>
              <w:left w:w="58" w:type="dxa"/>
              <w:right w:w="58" w:type="dxa"/>
            </w:tcMar>
          </w:tcPr>
          <w:p w14:paraId="6D31C5D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0.736</w:t>
            </w:r>
          </w:p>
        </w:tc>
      </w:tr>
      <w:tr w:rsidR="00DF5730" w:rsidRPr="00C94535" w14:paraId="590E7873" w14:textId="77777777" w:rsidTr="002F40E8">
        <w:trPr>
          <w:trHeight w:val="264"/>
        </w:trPr>
        <w:tc>
          <w:tcPr>
            <w:tcW w:w="0" w:type="auto"/>
            <w:tcBorders>
              <w:top w:val="nil"/>
              <w:left w:val="nil"/>
              <w:bottom w:val="nil"/>
              <w:right w:val="nil"/>
            </w:tcBorders>
            <w:tcMar>
              <w:left w:w="58" w:type="dxa"/>
              <w:right w:w="58" w:type="dxa"/>
            </w:tcMar>
            <w:vAlign w:val="center"/>
          </w:tcPr>
          <w:p w14:paraId="4D1A8F3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NENGREL18</w:t>
            </w:r>
          </w:p>
        </w:tc>
        <w:tc>
          <w:tcPr>
            <w:tcW w:w="618" w:type="dxa"/>
            <w:tcBorders>
              <w:top w:val="nil"/>
              <w:left w:val="nil"/>
              <w:bottom w:val="nil"/>
              <w:right w:val="nil"/>
            </w:tcBorders>
            <w:tcMar>
              <w:left w:w="58" w:type="dxa"/>
              <w:right w:w="58" w:type="dxa"/>
            </w:tcMar>
          </w:tcPr>
          <w:p w14:paraId="0EF5235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1.001</w:t>
            </w:r>
          </w:p>
        </w:tc>
        <w:tc>
          <w:tcPr>
            <w:tcW w:w="0" w:type="auto"/>
            <w:tcBorders>
              <w:top w:val="nil"/>
              <w:left w:val="nil"/>
              <w:bottom w:val="nil"/>
              <w:right w:val="nil"/>
            </w:tcBorders>
            <w:tcMar>
              <w:left w:w="58" w:type="dxa"/>
              <w:right w:w="58" w:type="dxa"/>
            </w:tcMar>
          </w:tcPr>
          <w:p w14:paraId="6D58E1A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0.929</w:t>
            </w:r>
          </w:p>
        </w:tc>
        <w:tc>
          <w:tcPr>
            <w:tcW w:w="1004" w:type="dxa"/>
            <w:tcBorders>
              <w:top w:val="nil"/>
              <w:left w:val="nil"/>
              <w:bottom w:val="nil"/>
              <w:right w:val="nil"/>
            </w:tcBorders>
            <w:tcMar>
              <w:left w:w="58" w:type="dxa"/>
              <w:right w:w="58" w:type="dxa"/>
            </w:tcMar>
          </w:tcPr>
          <w:p w14:paraId="05D6580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0.642</w:t>
            </w:r>
          </w:p>
        </w:tc>
        <w:tc>
          <w:tcPr>
            <w:tcW w:w="0" w:type="auto"/>
            <w:tcBorders>
              <w:top w:val="nil"/>
              <w:left w:val="nil"/>
              <w:bottom w:val="nil"/>
              <w:right w:val="nil"/>
            </w:tcBorders>
            <w:tcMar>
              <w:left w:w="58" w:type="dxa"/>
              <w:right w:w="58" w:type="dxa"/>
            </w:tcMar>
            <w:vAlign w:val="center"/>
          </w:tcPr>
          <w:p w14:paraId="0AFAF403"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NSAFPSAF56</w:t>
            </w:r>
          </w:p>
        </w:tc>
        <w:tc>
          <w:tcPr>
            <w:tcW w:w="0" w:type="auto"/>
            <w:tcBorders>
              <w:top w:val="nil"/>
              <w:left w:val="nil"/>
              <w:bottom w:val="nil"/>
              <w:right w:val="nil"/>
            </w:tcBorders>
            <w:tcMar>
              <w:left w:w="58" w:type="dxa"/>
              <w:right w:w="58" w:type="dxa"/>
            </w:tcMar>
          </w:tcPr>
          <w:p w14:paraId="586FBBC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0.858</w:t>
            </w:r>
          </w:p>
        </w:tc>
        <w:tc>
          <w:tcPr>
            <w:tcW w:w="0" w:type="auto"/>
            <w:tcBorders>
              <w:top w:val="nil"/>
              <w:left w:val="nil"/>
              <w:bottom w:val="nil"/>
              <w:right w:val="nil"/>
            </w:tcBorders>
            <w:tcMar>
              <w:left w:w="58" w:type="dxa"/>
              <w:right w:w="58" w:type="dxa"/>
            </w:tcMar>
          </w:tcPr>
          <w:p w14:paraId="5184A7D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0.823</w:t>
            </w:r>
          </w:p>
        </w:tc>
        <w:tc>
          <w:tcPr>
            <w:tcW w:w="0" w:type="auto"/>
            <w:tcBorders>
              <w:top w:val="nil"/>
              <w:left w:val="nil"/>
              <w:bottom w:val="nil"/>
              <w:right w:val="nil"/>
            </w:tcBorders>
            <w:tcMar>
              <w:left w:w="58" w:type="dxa"/>
              <w:right w:w="58" w:type="dxa"/>
            </w:tcMar>
          </w:tcPr>
          <w:p w14:paraId="6927294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0.537</w:t>
            </w:r>
          </w:p>
        </w:tc>
        <w:tc>
          <w:tcPr>
            <w:tcW w:w="0" w:type="auto"/>
            <w:tcBorders>
              <w:top w:val="nil"/>
              <w:left w:val="nil"/>
              <w:bottom w:val="nil"/>
              <w:right w:val="nil"/>
            </w:tcBorders>
            <w:tcMar>
              <w:left w:w="58" w:type="dxa"/>
              <w:right w:w="58" w:type="dxa"/>
            </w:tcMar>
            <w:vAlign w:val="center"/>
          </w:tcPr>
          <w:p w14:paraId="1E66C07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NENVINS108</w:t>
            </w:r>
          </w:p>
        </w:tc>
        <w:tc>
          <w:tcPr>
            <w:tcW w:w="0" w:type="auto"/>
            <w:tcBorders>
              <w:top w:val="nil"/>
              <w:left w:val="nil"/>
              <w:bottom w:val="nil"/>
              <w:right w:val="nil"/>
            </w:tcBorders>
            <w:tcMar>
              <w:left w:w="58" w:type="dxa"/>
              <w:right w:w="58" w:type="dxa"/>
            </w:tcMar>
          </w:tcPr>
          <w:p w14:paraId="66F34A6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2.031</w:t>
            </w:r>
          </w:p>
        </w:tc>
        <w:tc>
          <w:tcPr>
            <w:tcW w:w="0" w:type="auto"/>
            <w:tcBorders>
              <w:top w:val="nil"/>
              <w:left w:val="nil"/>
              <w:bottom w:val="nil"/>
              <w:right w:val="nil"/>
            </w:tcBorders>
            <w:tcMar>
              <w:left w:w="58" w:type="dxa"/>
              <w:right w:w="58" w:type="dxa"/>
            </w:tcMar>
          </w:tcPr>
          <w:p w14:paraId="1E797CA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2.336</w:t>
            </w:r>
          </w:p>
        </w:tc>
        <w:tc>
          <w:tcPr>
            <w:tcW w:w="0" w:type="auto"/>
            <w:tcBorders>
              <w:top w:val="nil"/>
              <w:left w:val="nil"/>
              <w:bottom w:val="nil"/>
              <w:right w:val="nil"/>
            </w:tcBorders>
            <w:tcMar>
              <w:left w:w="58" w:type="dxa"/>
              <w:right w:w="58" w:type="dxa"/>
            </w:tcMar>
          </w:tcPr>
          <w:p w14:paraId="35B0C1F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0.115</w:t>
            </w:r>
          </w:p>
        </w:tc>
      </w:tr>
      <w:tr w:rsidR="00DF5730" w:rsidRPr="00C94535" w14:paraId="63A0EDC1" w14:textId="77777777" w:rsidTr="002F40E8">
        <w:trPr>
          <w:trHeight w:val="264"/>
        </w:trPr>
        <w:tc>
          <w:tcPr>
            <w:tcW w:w="0" w:type="auto"/>
            <w:tcBorders>
              <w:top w:val="nil"/>
              <w:left w:val="nil"/>
              <w:bottom w:val="nil"/>
              <w:right w:val="nil"/>
            </w:tcBorders>
            <w:tcMar>
              <w:left w:w="58" w:type="dxa"/>
              <w:right w:w="58" w:type="dxa"/>
            </w:tcMar>
            <w:vAlign w:val="center"/>
          </w:tcPr>
          <w:p w14:paraId="1B2FAB7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NENGREL19</w:t>
            </w:r>
          </w:p>
        </w:tc>
        <w:tc>
          <w:tcPr>
            <w:tcW w:w="618" w:type="dxa"/>
            <w:tcBorders>
              <w:top w:val="nil"/>
              <w:left w:val="nil"/>
              <w:bottom w:val="nil"/>
              <w:right w:val="nil"/>
            </w:tcBorders>
            <w:tcMar>
              <w:left w:w="58" w:type="dxa"/>
              <w:right w:w="58" w:type="dxa"/>
            </w:tcMar>
          </w:tcPr>
          <w:p w14:paraId="0ED0FBD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0.921</w:t>
            </w:r>
          </w:p>
        </w:tc>
        <w:tc>
          <w:tcPr>
            <w:tcW w:w="0" w:type="auto"/>
            <w:tcBorders>
              <w:top w:val="nil"/>
              <w:left w:val="nil"/>
              <w:bottom w:val="nil"/>
              <w:right w:val="nil"/>
            </w:tcBorders>
            <w:tcMar>
              <w:left w:w="58" w:type="dxa"/>
              <w:right w:w="58" w:type="dxa"/>
            </w:tcMar>
          </w:tcPr>
          <w:p w14:paraId="0259851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0.922</w:t>
            </w:r>
          </w:p>
        </w:tc>
        <w:tc>
          <w:tcPr>
            <w:tcW w:w="1004" w:type="dxa"/>
            <w:tcBorders>
              <w:top w:val="nil"/>
              <w:left w:val="nil"/>
              <w:bottom w:val="nil"/>
              <w:right w:val="nil"/>
            </w:tcBorders>
            <w:tcMar>
              <w:left w:w="58" w:type="dxa"/>
              <w:right w:w="58" w:type="dxa"/>
            </w:tcMar>
          </w:tcPr>
          <w:p w14:paraId="3F53F9C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0.665</w:t>
            </w:r>
          </w:p>
        </w:tc>
        <w:tc>
          <w:tcPr>
            <w:tcW w:w="0" w:type="auto"/>
            <w:tcBorders>
              <w:top w:val="nil"/>
              <w:left w:val="nil"/>
              <w:bottom w:val="nil"/>
              <w:right w:val="nil"/>
            </w:tcBorders>
            <w:tcMar>
              <w:left w:w="58" w:type="dxa"/>
              <w:right w:w="58" w:type="dxa"/>
            </w:tcMar>
            <w:vAlign w:val="center"/>
          </w:tcPr>
          <w:p w14:paraId="13A338F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NSAFPSAF57</w:t>
            </w:r>
          </w:p>
        </w:tc>
        <w:tc>
          <w:tcPr>
            <w:tcW w:w="0" w:type="auto"/>
            <w:tcBorders>
              <w:top w:val="nil"/>
              <w:left w:val="nil"/>
              <w:bottom w:val="nil"/>
              <w:right w:val="nil"/>
            </w:tcBorders>
            <w:tcMar>
              <w:left w:w="58" w:type="dxa"/>
              <w:right w:w="58" w:type="dxa"/>
            </w:tcMar>
          </w:tcPr>
          <w:p w14:paraId="77CE3AF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0.981</w:t>
            </w:r>
          </w:p>
        </w:tc>
        <w:tc>
          <w:tcPr>
            <w:tcW w:w="0" w:type="auto"/>
            <w:tcBorders>
              <w:top w:val="nil"/>
              <w:left w:val="nil"/>
              <w:bottom w:val="nil"/>
              <w:right w:val="nil"/>
            </w:tcBorders>
            <w:tcMar>
              <w:left w:w="58" w:type="dxa"/>
              <w:right w:w="58" w:type="dxa"/>
            </w:tcMar>
          </w:tcPr>
          <w:p w14:paraId="3DBA107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0.981</w:t>
            </w:r>
          </w:p>
        </w:tc>
        <w:tc>
          <w:tcPr>
            <w:tcW w:w="0" w:type="auto"/>
            <w:tcBorders>
              <w:top w:val="nil"/>
              <w:left w:val="nil"/>
              <w:bottom w:val="nil"/>
              <w:right w:val="nil"/>
            </w:tcBorders>
            <w:tcMar>
              <w:left w:w="58" w:type="dxa"/>
              <w:right w:w="58" w:type="dxa"/>
            </w:tcMar>
          </w:tcPr>
          <w:p w14:paraId="2617931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0.493</w:t>
            </w:r>
          </w:p>
        </w:tc>
        <w:tc>
          <w:tcPr>
            <w:tcW w:w="0" w:type="auto"/>
            <w:tcBorders>
              <w:top w:val="nil"/>
              <w:left w:val="nil"/>
              <w:bottom w:val="nil"/>
              <w:right w:val="nil"/>
            </w:tcBorders>
            <w:tcMar>
              <w:left w:w="58" w:type="dxa"/>
              <w:right w:w="58" w:type="dxa"/>
            </w:tcMar>
            <w:vAlign w:val="center"/>
          </w:tcPr>
          <w:p w14:paraId="71734AC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NENVINS109</w:t>
            </w:r>
          </w:p>
        </w:tc>
        <w:tc>
          <w:tcPr>
            <w:tcW w:w="0" w:type="auto"/>
            <w:tcBorders>
              <w:top w:val="nil"/>
              <w:left w:val="nil"/>
              <w:bottom w:val="nil"/>
              <w:right w:val="nil"/>
            </w:tcBorders>
            <w:tcMar>
              <w:left w:w="58" w:type="dxa"/>
              <w:right w:w="58" w:type="dxa"/>
            </w:tcMar>
          </w:tcPr>
          <w:p w14:paraId="6F08713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0.995</w:t>
            </w:r>
          </w:p>
        </w:tc>
        <w:tc>
          <w:tcPr>
            <w:tcW w:w="0" w:type="auto"/>
            <w:tcBorders>
              <w:top w:val="nil"/>
              <w:left w:val="nil"/>
              <w:bottom w:val="nil"/>
              <w:right w:val="nil"/>
            </w:tcBorders>
            <w:tcMar>
              <w:left w:w="58" w:type="dxa"/>
              <w:right w:w="58" w:type="dxa"/>
            </w:tcMar>
          </w:tcPr>
          <w:p w14:paraId="31EBF20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0.987</w:t>
            </w:r>
          </w:p>
        </w:tc>
        <w:tc>
          <w:tcPr>
            <w:tcW w:w="0" w:type="auto"/>
            <w:tcBorders>
              <w:top w:val="nil"/>
              <w:left w:val="nil"/>
              <w:bottom w:val="nil"/>
              <w:right w:val="nil"/>
            </w:tcBorders>
            <w:tcMar>
              <w:left w:w="58" w:type="dxa"/>
              <w:right w:w="58" w:type="dxa"/>
            </w:tcMar>
          </w:tcPr>
          <w:p w14:paraId="43B075B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0.606</w:t>
            </w:r>
          </w:p>
        </w:tc>
      </w:tr>
      <w:tr w:rsidR="00DF5730" w:rsidRPr="00C94535" w14:paraId="5AA9D518" w14:textId="77777777" w:rsidTr="002F40E8">
        <w:trPr>
          <w:trHeight w:val="264"/>
        </w:trPr>
        <w:tc>
          <w:tcPr>
            <w:tcW w:w="0" w:type="auto"/>
            <w:tcBorders>
              <w:top w:val="nil"/>
              <w:left w:val="nil"/>
              <w:bottom w:val="nil"/>
              <w:right w:val="nil"/>
            </w:tcBorders>
            <w:tcMar>
              <w:left w:w="58" w:type="dxa"/>
              <w:right w:w="58" w:type="dxa"/>
            </w:tcMar>
            <w:vAlign w:val="center"/>
          </w:tcPr>
          <w:p w14:paraId="2FCE041E"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NENGREL21</w:t>
            </w:r>
          </w:p>
        </w:tc>
        <w:tc>
          <w:tcPr>
            <w:tcW w:w="618" w:type="dxa"/>
            <w:tcBorders>
              <w:top w:val="nil"/>
              <w:left w:val="nil"/>
              <w:bottom w:val="nil"/>
              <w:right w:val="nil"/>
            </w:tcBorders>
            <w:tcMar>
              <w:left w:w="58" w:type="dxa"/>
              <w:right w:w="58" w:type="dxa"/>
            </w:tcMar>
          </w:tcPr>
          <w:p w14:paraId="0D80C82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0.967</w:t>
            </w:r>
          </w:p>
        </w:tc>
        <w:tc>
          <w:tcPr>
            <w:tcW w:w="0" w:type="auto"/>
            <w:tcBorders>
              <w:top w:val="nil"/>
              <w:left w:val="nil"/>
              <w:bottom w:val="nil"/>
              <w:right w:val="nil"/>
            </w:tcBorders>
            <w:tcMar>
              <w:left w:w="58" w:type="dxa"/>
              <w:right w:w="58" w:type="dxa"/>
            </w:tcMar>
          </w:tcPr>
          <w:p w14:paraId="208BE83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0.927</w:t>
            </w:r>
          </w:p>
        </w:tc>
        <w:tc>
          <w:tcPr>
            <w:tcW w:w="1004" w:type="dxa"/>
            <w:tcBorders>
              <w:top w:val="nil"/>
              <w:left w:val="nil"/>
              <w:bottom w:val="nil"/>
              <w:right w:val="nil"/>
            </w:tcBorders>
            <w:tcMar>
              <w:left w:w="58" w:type="dxa"/>
              <w:right w:w="58" w:type="dxa"/>
            </w:tcMar>
          </w:tcPr>
          <w:p w14:paraId="32589AF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0.631</w:t>
            </w:r>
          </w:p>
        </w:tc>
        <w:tc>
          <w:tcPr>
            <w:tcW w:w="0" w:type="auto"/>
            <w:tcBorders>
              <w:top w:val="nil"/>
              <w:left w:val="nil"/>
              <w:bottom w:val="nil"/>
              <w:right w:val="nil"/>
            </w:tcBorders>
            <w:tcMar>
              <w:left w:w="58" w:type="dxa"/>
              <w:right w:w="58" w:type="dxa"/>
            </w:tcMar>
            <w:vAlign w:val="center"/>
          </w:tcPr>
          <w:p w14:paraId="0C3CC6E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NSAFPSAF58</w:t>
            </w:r>
          </w:p>
        </w:tc>
        <w:tc>
          <w:tcPr>
            <w:tcW w:w="0" w:type="auto"/>
            <w:tcBorders>
              <w:top w:val="nil"/>
              <w:left w:val="nil"/>
              <w:bottom w:val="nil"/>
              <w:right w:val="nil"/>
            </w:tcBorders>
            <w:tcMar>
              <w:left w:w="58" w:type="dxa"/>
              <w:right w:w="58" w:type="dxa"/>
            </w:tcMar>
          </w:tcPr>
          <w:p w14:paraId="12A82E7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0.880</w:t>
            </w:r>
          </w:p>
        </w:tc>
        <w:tc>
          <w:tcPr>
            <w:tcW w:w="0" w:type="auto"/>
            <w:tcBorders>
              <w:top w:val="nil"/>
              <w:left w:val="nil"/>
              <w:bottom w:val="nil"/>
              <w:right w:val="nil"/>
            </w:tcBorders>
            <w:tcMar>
              <w:left w:w="58" w:type="dxa"/>
              <w:right w:w="58" w:type="dxa"/>
            </w:tcMar>
          </w:tcPr>
          <w:p w14:paraId="590C5AA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0.865</w:t>
            </w:r>
          </w:p>
        </w:tc>
        <w:tc>
          <w:tcPr>
            <w:tcW w:w="0" w:type="auto"/>
            <w:tcBorders>
              <w:top w:val="nil"/>
              <w:left w:val="nil"/>
              <w:bottom w:val="nil"/>
              <w:right w:val="nil"/>
            </w:tcBorders>
            <w:tcMar>
              <w:left w:w="58" w:type="dxa"/>
              <w:right w:w="58" w:type="dxa"/>
            </w:tcMar>
          </w:tcPr>
          <w:p w14:paraId="49FFCD4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0.587</w:t>
            </w:r>
          </w:p>
        </w:tc>
        <w:tc>
          <w:tcPr>
            <w:tcW w:w="0" w:type="auto"/>
            <w:tcBorders>
              <w:top w:val="nil"/>
              <w:left w:val="nil"/>
              <w:bottom w:val="nil"/>
              <w:right w:val="nil"/>
            </w:tcBorders>
            <w:tcMar>
              <w:left w:w="58" w:type="dxa"/>
              <w:right w:w="58" w:type="dxa"/>
            </w:tcMar>
            <w:vAlign w:val="center"/>
          </w:tcPr>
          <w:p w14:paraId="7573179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NENVINS110</w:t>
            </w:r>
          </w:p>
        </w:tc>
        <w:tc>
          <w:tcPr>
            <w:tcW w:w="0" w:type="auto"/>
            <w:tcBorders>
              <w:top w:val="nil"/>
              <w:left w:val="nil"/>
              <w:bottom w:val="nil"/>
              <w:right w:val="nil"/>
            </w:tcBorders>
            <w:tcMar>
              <w:left w:w="58" w:type="dxa"/>
              <w:right w:w="58" w:type="dxa"/>
            </w:tcMar>
          </w:tcPr>
          <w:p w14:paraId="5B5D3D9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1.284</w:t>
            </w:r>
          </w:p>
        </w:tc>
        <w:tc>
          <w:tcPr>
            <w:tcW w:w="0" w:type="auto"/>
            <w:tcBorders>
              <w:top w:val="nil"/>
              <w:left w:val="nil"/>
              <w:bottom w:val="nil"/>
              <w:right w:val="nil"/>
            </w:tcBorders>
            <w:tcMar>
              <w:left w:w="58" w:type="dxa"/>
              <w:right w:w="58" w:type="dxa"/>
            </w:tcMar>
          </w:tcPr>
          <w:p w14:paraId="2311CC1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1.282</w:t>
            </w:r>
          </w:p>
        </w:tc>
        <w:tc>
          <w:tcPr>
            <w:tcW w:w="0" w:type="auto"/>
            <w:tcBorders>
              <w:top w:val="nil"/>
              <w:left w:val="nil"/>
              <w:bottom w:val="nil"/>
              <w:right w:val="nil"/>
            </w:tcBorders>
            <w:tcMar>
              <w:left w:w="58" w:type="dxa"/>
              <w:right w:w="58" w:type="dxa"/>
            </w:tcMar>
          </w:tcPr>
          <w:p w14:paraId="7CD035B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0.459</w:t>
            </w:r>
          </w:p>
        </w:tc>
      </w:tr>
      <w:tr w:rsidR="00DF5730" w:rsidRPr="00C94535" w14:paraId="205415C1" w14:textId="77777777" w:rsidTr="002F40E8">
        <w:trPr>
          <w:trHeight w:val="264"/>
        </w:trPr>
        <w:tc>
          <w:tcPr>
            <w:tcW w:w="0" w:type="auto"/>
            <w:tcBorders>
              <w:top w:val="nil"/>
              <w:left w:val="nil"/>
              <w:bottom w:val="nil"/>
              <w:right w:val="nil"/>
            </w:tcBorders>
            <w:tcMar>
              <w:left w:w="58" w:type="dxa"/>
              <w:right w:w="58" w:type="dxa"/>
            </w:tcMar>
            <w:vAlign w:val="center"/>
          </w:tcPr>
          <w:p w14:paraId="4060E04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NENGREL24</w:t>
            </w:r>
          </w:p>
        </w:tc>
        <w:tc>
          <w:tcPr>
            <w:tcW w:w="618" w:type="dxa"/>
            <w:tcBorders>
              <w:top w:val="nil"/>
              <w:left w:val="nil"/>
              <w:bottom w:val="nil"/>
              <w:right w:val="nil"/>
            </w:tcBorders>
            <w:tcMar>
              <w:left w:w="58" w:type="dxa"/>
              <w:right w:w="58" w:type="dxa"/>
            </w:tcMar>
          </w:tcPr>
          <w:p w14:paraId="5F8990A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0.906</w:t>
            </w:r>
          </w:p>
        </w:tc>
        <w:tc>
          <w:tcPr>
            <w:tcW w:w="0" w:type="auto"/>
            <w:tcBorders>
              <w:top w:val="nil"/>
              <w:left w:val="nil"/>
              <w:bottom w:val="nil"/>
              <w:right w:val="nil"/>
            </w:tcBorders>
            <w:tcMar>
              <w:left w:w="58" w:type="dxa"/>
              <w:right w:w="58" w:type="dxa"/>
            </w:tcMar>
          </w:tcPr>
          <w:p w14:paraId="3B7E8C9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0.978</w:t>
            </w:r>
          </w:p>
        </w:tc>
        <w:tc>
          <w:tcPr>
            <w:tcW w:w="1004" w:type="dxa"/>
            <w:tcBorders>
              <w:top w:val="nil"/>
              <w:left w:val="nil"/>
              <w:bottom w:val="nil"/>
              <w:right w:val="nil"/>
            </w:tcBorders>
            <w:tcMar>
              <w:left w:w="58" w:type="dxa"/>
              <w:right w:w="58" w:type="dxa"/>
            </w:tcMar>
          </w:tcPr>
          <w:p w14:paraId="00E357D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0.654</w:t>
            </w:r>
          </w:p>
        </w:tc>
        <w:tc>
          <w:tcPr>
            <w:tcW w:w="0" w:type="auto"/>
            <w:tcBorders>
              <w:top w:val="nil"/>
              <w:left w:val="nil"/>
              <w:bottom w:val="nil"/>
              <w:right w:val="nil"/>
            </w:tcBorders>
            <w:tcMar>
              <w:left w:w="58" w:type="dxa"/>
              <w:right w:w="58" w:type="dxa"/>
            </w:tcMar>
            <w:vAlign w:val="center"/>
          </w:tcPr>
          <w:p w14:paraId="2CAE942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NSAFPSAF59</w:t>
            </w:r>
          </w:p>
        </w:tc>
        <w:tc>
          <w:tcPr>
            <w:tcW w:w="0" w:type="auto"/>
            <w:tcBorders>
              <w:top w:val="nil"/>
              <w:left w:val="nil"/>
              <w:bottom w:val="nil"/>
              <w:right w:val="nil"/>
            </w:tcBorders>
            <w:tcMar>
              <w:left w:w="58" w:type="dxa"/>
              <w:right w:w="58" w:type="dxa"/>
            </w:tcMar>
          </w:tcPr>
          <w:p w14:paraId="4077427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0.958</w:t>
            </w:r>
          </w:p>
        </w:tc>
        <w:tc>
          <w:tcPr>
            <w:tcW w:w="0" w:type="auto"/>
            <w:tcBorders>
              <w:top w:val="nil"/>
              <w:left w:val="nil"/>
              <w:bottom w:val="nil"/>
              <w:right w:val="nil"/>
            </w:tcBorders>
            <w:tcMar>
              <w:left w:w="58" w:type="dxa"/>
              <w:right w:w="58" w:type="dxa"/>
            </w:tcMar>
          </w:tcPr>
          <w:p w14:paraId="3A3E86F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0.987</w:t>
            </w:r>
          </w:p>
        </w:tc>
        <w:tc>
          <w:tcPr>
            <w:tcW w:w="0" w:type="auto"/>
            <w:tcBorders>
              <w:top w:val="nil"/>
              <w:left w:val="nil"/>
              <w:bottom w:val="nil"/>
              <w:right w:val="nil"/>
            </w:tcBorders>
            <w:tcMar>
              <w:left w:w="58" w:type="dxa"/>
              <w:right w:w="58" w:type="dxa"/>
            </w:tcMar>
          </w:tcPr>
          <w:p w14:paraId="0BCCBA4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0.538</w:t>
            </w:r>
          </w:p>
        </w:tc>
        <w:tc>
          <w:tcPr>
            <w:tcW w:w="0" w:type="auto"/>
            <w:tcBorders>
              <w:top w:val="nil"/>
              <w:left w:val="nil"/>
              <w:bottom w:val="nil"/>
              <w:right w:val="nil"/>
            </w:tcBorders>
            <w:tcMar>
              <w:left w:w="58" w:type="dxa"/>
              <w:right w:w="58" w:type="dxa"/>
            </w:tcMar>
            <w:vAlign w:val="center"/>
          </w:tcPr>
          <w:p w14:paraId="4812012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NENVINS111</w:t>
            </w:r>
          </w:p>
        </w:tc>
        <w:tc>
          <w:tcPr>
            <w:tcW w:w="0" w:type="auto"/>
            <w:tcBorders>
              <w:top w:val="nil"/>
              <w:left w:val="nil"/>
              <w:bottom w:val="nil"/>
              <w:right w:val="nil"/>
            </w:tcBorders>
            <w:tcMar>
              <w:left w:w="58" w:type="dxa"/>
              <w:right w:w="58" w:type="dxa"/>
            </w:tcMar>
          </w:tcPr>
          <w:p w14:paraId="75C29E6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0.900</w:t>
            </w:r>
          </w:p>
        </w:tc>
        <w:tc>
          <w:tcPr>
            <w:tcW w:w="0" w:type="auto"/>
            <w:tcBorders>
              <w:top w:val="nil"/>
              <w:left w:val="nil"/>
              <w:bottom w:val="nil"/>
              <w:right w:val="nil"/>
            </w:tcBorders>
            <w:tcMar>
              <w:left w:w="58" w:type="dxa"/>
              <w:right w:w="58" w:type="dxa"/>
            </w:tcMar>
          </w:tcPr>
          <w:p w14:paraId="464333C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0.846</w:t>
            </w:r>
          </w:p>
        </w:tc>
        <w:tc>
          <w:tcPr>
            <w:tcW w:w="0" w:type="auto"/>
            <w:tcBorders>
              <w:top w:val="nil"/>
              <w:left w:val="nil"/>
              <w:bottom w:val="nil"/>
              <w:right w:val="nil"/>
            </w:tcBorders>
            <w:tcMar>
              <w:left w:w="58" w:type="dxa"/>
              <w:right w:w="58" w:type="dxa"/>
            </w:tcMar>
          </w:tcPr>
          <w:p w14:paraId="1B261DD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0.602</w:t>
            </w:r>
          </w:p>
        </w:tc>
      </w:tr>
      <w:tr w:rsidR="00DF5730" w:rsidRPr="00C94535" w14:paraId="2E628315" w14:textId="77777777" w:rsidTr="002F40E8">
        <w:trPr>
          <w:trHeight w:val="264"/>
        </w:trPr>
        <w:tc>
          <w:tcPr>
            <w:tcW w:w="0" w:type="auto"/>
            <w:tcBorders>
              <w:top w:val="nil"/>
              <w:left w:val="nil"/>
              <w:bottom w:val="nil"/>
              <w:right w:val="nil"/>
            </w:tcBorders>
            <w:tcMar>
              <w:left w:w="58" w:type="dxa"/>
              <w:right w:w="58" w:type="dxa"/>
            </w:tcMar>
            <w:vAlign w:val="center"/>
          </w:tcPr>
          <w:p w14:paraId="54D3539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NENGREL25</w:t>
            </w:r>
          </w:p>
        </w:tc>
        <w:tc>
          <w:tcPr>
            <w:tcW w:w="618" w:type="dxa"/>
            <w:tcBorders>
              <w:top w:val="nil"/>
              <w:left w:val="nil"/>
              <w:bottom w:val="nil"/>
              <w:right w:val="nil"/>
            </w:tcBorders>
            <w:tcMar>
              <w:left w:w="58" w:type="dxa"/>
              <w:right w:w="58" w:type="dxa"/>
            </w:tcMar>
          </w:tcPr>
          <w:p w14:paraId="4A3BD1A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0.747</w:t>
            </w:r>
          </w:p>
        </w:tc>
        <w:tc>
          <w:tcPr>
            <w:tcW w:w="0" w:type="auto"/>
            <w:tcBorders>
              <w:top w:val="nil"/>
              <w:left w:val="nil"/>
              <w:bottom w:val="nil"/>
              <w:right w:val="nil"/>
            </w:tcBorders>
            <w:tcMar>
              <w:left w:w="58" w:type="dxa"/>
              <w:right w:w="58" w:type="dxa"/>
            </w:tcMar>
          </w:tcPr>
          <w:p w14:paraId="73E7CEA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0.727</w:t>
            </w:r>
          </w:p>
        </w:tc>
        <w:tc>
          <w:tcPr>
            <w:tcW w:w="1004" w:type="dxa"/>
            <w:tcBorders>
              <w:top w:val="nil"/>
              <w:left w:val="nil"/>
              <w:bottom w:val="nil"/>
              <w:right w:val="nil"/>
            </w:tcBorders>
            <w:tcMar>
              <w:left w:w="58" w:type="dxa"/>
              <w:right w:w="58" w:type="dxa"/>
            </w:tcMar>
          </w:tcPr>
          <w:p w14:paraId="1EF00A0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0.730</w:t>
            </w:r>
          </w:p>
        </w:tc>
        <w:tc>
          <w:tcPr>
            <w:tcW w:w="0" w:type="auto"/>
            <w:tcBorders>
              <w:top w:val="nil"/>
              <w:left w:val="nil"/>
              <w:bottom w:val="nil"/>
              <w:right w:val="nil"/>
            </w:tcBorders>
            <w:tcMar>
              <w:left w:w="58" w:type="dxa"/>
              <w:right w:w="58" w:type="dxa"/>
            </w:tcMar>
            <w:vAlign w:val="center"/>
          </w:tcPr>
          <w:p w14:paraId="79BE7AD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NSAFPSAF60</w:t>
            </w:r>
          </w:p>
        </w:tc>
        <w:tc>
          <w:tcPr>
            <w:tcW w:w="0" w:type="auto"/>
            <w:tcBorders>
              <w:top w:val="nil"/>
              <w:left w:val="nil"/>
              <w:bottom w:val="nil"/>
              <w:right w:val="nil"/>
            </w:tcBorders>
            <w:tcMar>
              <w:left w:w="58" w:type="dxa"/>
              <w:right w:w="58" w:type="dxa"/>
            </w:tcMar>
          </w:tcPr>
          <w:p w14:paraId="1B7BC6C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0.910</w:t>
            </w:r>
          </w:p>
        </w:tc>
        <w:tc>
          <w:tcPr>
            <w:tcW w:w="0" w:type="auto"/>
            <w:tcBorders>
              <w:top w:val="nil"/>
              <w:left w:val="nil"/>
              <w:bottom w:val="nil"/>
              <w:right w:val="nil"/>
            </w:tcBorders>
            <w:tcMar>
              <w:left w:w="58" w:type="dxa"/>
              <w:right w:w="58" w:type="dxa"/>
            </w:tcMar>
          </w:tcPr>
          <w:p w14:paraId="7685822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0.893</w:t>
            </w:r>
          </w:p>
        </w:tc>
        <w:tc>
          <w:tcPr>
            <w:tcW w:w="0" w:type="auto"/>
            <w:tcBorders>
              <w:top w:val="nil"/>
              <w:left w:val="nil"/>
              <w:bottom w:val="nil"/>
              <w:right w:val="nil"/>
            </w:tcBorders>
            <w:tcMar>
              <w:left w:w="58" w:type="dxa"/>
              <w:right w:w="58" w:type="dxa"/>
            </w:tcMar>
          </w:tcPr>
          <w:p w14:paraId="7ADF056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0.565</w:t>
            </w:r>
          </w:p>
        </w:tc>
        <w:tc>
          <w:tcPr>
            <w:tcW w:w="0" w:type="auto"/>
            <w:tcBorders>
              <w:top w:val="nil"/>
              <w:left w:val="nil"/>
              <w:bottom w:val="nil"/>
              <w:right w:val="nil"/>
            </w:tcBorders>
            <w:tcMar>
              <w:left w:w="58" w:type="dxa"/>
              <w:right w:w="58" w:type="dxa"/>
            </w:tcMar>
            <w:vAlign w:val="center"/>
          </w:tcPr>
          <w:p w14:paraId="58DF4EB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NENVINS140</w:t>
            </w:r>
          </w:p>
        </w:tc>
        <w:tc>
          <w:tcPr>
            <w:tcW w:w="0" w:type="auto"/>
            <w:tcBorders>
              <w:top w:val="nil"/>
              <w:left w:val="nil"/>
              <w:bottom w:val="nil"/>
              <w:right w:val="nil"/>
            </w:tcBorders>
            <w:tcMar>
              <w:left w:w="58" w:type="dxa"/>
              <w:right w:w="58" w:type="dxa"/>
            </w:tcMar>
          </w:tcPr>
          <w:p w14:paraId="09DB4D3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0.994</w:t>
            </w:r>
          </w:p>
        </w:tc>
        <w:tc>
          <w:tcPr>
            <w:tcW w:w="0" w:type="auto"/>
            <w:tcBorders>
              <w:top w:val="nil"/>
              <w:left w:val="nil"/>
              <w:bottom w:val="nil"/>
              <w:right w:val="nil"/>
            </w:tcBorders>
            <w:tcMar>
              <w:left w:w="58" w:type="dxa"/>
              <w:right w:w="58" w:type="dxa"/>
            </w:tcMar>
          </w:tcPr>
          <w:p w14:paraId="3D2D500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0.985</w:t>
            </w:r>
          </w:p>
        </w:tc>
        <w:tc>
          <w:tcPr>
            <w:tcW w:w="0" w:type="auto"/>
            <w:tcBorders>
              <w:top w:val="nil"/>
              <w:left w:val="nil"/>
              <w:bottom w:val="nil"/>
              <w:right w:val="nil"/>
            </w:tcBorders>
            <w:tcMar>
              <w:left w:w="58" w:type="dxa"/>
              <w:right w:w="58" w:type="dxa"/>
            </w:tcMar>
          </w:tcPr>
          <w:p w14:paraId="0E6406B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0.581</w:t>
            </w:r>
          </w:p>
        </w:tc>
      </w:tr>
      <w:tr w:rsidR="00DF5730" w:rsidRPr="00C94535" w14:paraId="06F1EB6D" w14:textId="77777777" w:rsidTr="002F40E8">
        <w:trPr>
          <w:trHeight w:val="264"/>
        </w:trPr>
        <w:tc>
          <w:tcPr>
            <w:tcW w:w="0" w:type="auto"/>
            <w:tcBorders>
              <w:top w:val="nil"/>
              <w:left w:val="nil"/>
              <w:bottom w:val="nil"/>
              <w:right w:val="nil"/>
            </w:tcBorders>
            <w:tcMar>
              <w:left w:w="58" w:type="dxa"/>
              <w:right w:w="58" w:type="dxa"/>
            </w:tcMar>
            <w:vAlign w:val="center"/>
          </w:tcPr>
          <w:p w14:paraId="144B85F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NENGREL26</w:t>
            </w:r>
          </w:p>
        </w:tc>
        <w:tc>
          <w:tcPr>
            <w:tcW w:w="618" w:type="dxa"/>
            <w:tcBorders>
              <w:top w:val="nil"/>
              <w:left w:val="nil"/>
              <w:bottom w:val="nil"/>
              <w:right w:val="nil"/>
            </w:tcBorders>
            <w:tcMar>
              <w:left w:w="58" w:type="dxa"/>
              <w:right w:w="58" w:type="dxa"/>
            </w:tcMar>
          </w:tcPr>
          <w:p w14:paraId="305FE7B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0.888</w:t>
            </w:r>
          </w:p>
        </w:tc>
        <w:tc>
          <w:tcPr>
            <w:tcW w:w="0" w:type="auto"/>
            <w:tcBorders>
              <w:top w:val="nil"/>
              <w:left w:val="nil"/>
              <w:bottom w:val="nil"/>
              <w:right w:val="nil"/>
            </w:tcBorders>
            <w:tcMar>
              <w:left w:w="58" w:type="dxa"/>
              <w:right w:w="58" w:type="dxa"/>
            </w:tcMar>
          </w:tcPr>
          <w:p w14:paraId="6A49492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0.805</w:t>
            </w:r>
          </w:p>
        </w:tc>
        <w:tc>
          <w:tcPr>
            <w:tcW w:w="1004" w:type="dxa"/>
            <w:tcBorders>
              <w:top w:val="nil"/>
              <w:left w:val="nil"/>
              <w:bottom w:val="nil"/>
              <w:right w:val="nil"/>
            </w:tcBorders>
            <w:tcMar>
              <w:left w:w="58" w:type="dxa"/>
              <w:right w:w="58" w:type="dxa"/>
            </w:tcMar>
          </w:tcPr>
          <w:p w14:paraId="1887FF5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0.656</w:t>
            </w:r>
          </w:p>
        </w:tc>
        <w:tc>
          <w:tcPr>
            <w:tcW w:w="0" w:type="auto"/>
            <w:tcBorders>
              <w:top w:val="nil"/>
              <w:left w:val="nil"/>
              <w:bottom w:val="nil"/>
              <w:right w:val="nil"/>
            </w:tcBorders>
            <w:tcMar>
              <w:left w:w="58" w:type="dxa"/>
              <w:right w:w="58" w:type="dxa"/>
            </w:tcMar>
            <w:vAlign w:val="center"/>
          </w:tcPr>
          <w:p w14:paraId="345B597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NSAFPSAF61</w:t>
            </w:r>
          </w:p>
        </w:tc>
        <w:tc>
          <w:tcPr>
            <w:tcW w:w="0" w:type="auto"/>
            <w:tcBorders>
              <w:top w:val="nil"/>
              <w:left w:val="nil"/>
              <w:bottom w:val="nil"/>
              <w:right w:val="nil"/>
            </w:tcBorders>
            <w:tcMar>
              <w:left w:w="58" w:type="dxa"/>
              <w:right w:w="58" w:type="dxa"/>
            </w:tcMar>
          </w:tcPr>
          <w:p w14:paraId="2F84E2A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0.821</w:t>
            </w:r>
          </w:p>
        </w:tc>
        <w:tc>
          <w:tcPr>
            <w:tcW w:w="0" w:type="auto"/>
            <w:tcBorders>
              <w:top w:val="nil"/>
              <w:left w:val="nil"/>
              <w:bottom w:val="nil"/>
              <w:right w:val="nil"/>
            </w:tcBorders>
            <w:tcMar>
              <w:left w:w="58" w:type="dxa"/>
              <w:right w:w="58" w:type="dxa"/>
            </w:tcMar>
          </w:tcPr>
          <w:p w14:paraId="17F917F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0.746</w:t>
            </w:r>
          </w:p>
        </w:tc>
        <w:tc>
          <w:tcPr>
            <w:tcW w:w="0" w:type="auto"/>
            <w:tcBorders>
              <w:top w:val="nil"/>
              <w:left w:val="nil"/>
              <w:bottom w:val="nil"/>
              <w:right w:val="nil"/>
            </w:tcBorders>
            <w:tcMar>
              <w:left w:w="58" w:type="dxa"/>
              <w:right w:w="58" w:type="dxa"/>
            </w:tcMar>
          </w:tcPr>
          <w:p w14:paraId="4A19F22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0.595</w:t>
            </w:r>
          </w:p>
        </w:tc>
        <w:tc>
          <w:tcPr>
            <w:tcW w:w="0" w:type="auto"/>
            <w:tcBorders>
              <w:top w:val="nil"/>
              <w:left w:val="nil"/>
              <w:bottom w:val="nil"/>
              <w:right w:val="nil"/>
            </w:tcBorders>
            <w:tcMar>
              <w:left w:w="58" w:type="dxa"/>
              <w:right w:w="58" w:type="dxa"/>
            </w:tcMar>
            <w:vAlign w:val="center"/>
          </w:tcPr>
          <w:p w14:paraId="606C2A5E"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NENVINS141</w:t>
            </w:r>
          </w:p>
        </w:tc>
        <w:tc>
          <w:tcPr>
            <w:tcW w:w="0" w:type="auto"/>
            <w:tcBorders>
              <w:top w:val="nil"/>
              <w:left w:val="nil"/>
              <w:bottom w:val="nil"/>
              <w:right w:val="nil"/>
            </w:tcBorders>
            <w:tcMar>
              <w:left w:w="58" w:type="dxa"/>
              <w:right w:w="58" w:type="dxa"/>
            </w:tcMar>
          </w:tcPr>
          <w:p w14:paraId="30A254A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0.882</w:t>
            </w:r>
          </w:p>
        </w:tc>
        <w:tc>
          <w:tcPr>
            <w:tcW w:w="0" w:type="auto"/>
            <w:tcBorders>
              <w:top w:val="nil"/>
              <w:left w:val="nil"/>
              <w:bottom w:val="nil"/>
              <w:right w:val="nil"/>
            </w:tcBorders>
            <w:tcMar>
              <w:left w:w="58" w:type="dxa"/>
              <w:right w:w="58" w:type="dxa"/>
            </w:tcMar>
          </w:tcPr>
          <w:p w14:paraId="5E976CB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0.814</w:t>
            </w:r>
          </w:p>
        </w:tc>
        <w:tc>
          <w:tcPr>
            <w:tcW w:w="0" w:type="auto"/>
            <w:tcBorders>
              <w:top w:val="nil"/>
              <w:left w:val="nil"/>
              <w:bottom w:val="nil"/>
              <w:right w:val="nil"/>
            </w:tcBorders>
            <w:tcMar>
              <w:left w:w="58" w:type="dxa"/>
              <w:right w:w="58" w:type="dxa"/>
            </w:tcMar>
          </w:tcPr>
          <w:p w14:paraId="723218E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0.556</w:t>
            </w:r>
          </w:p>
        </w:tc>
      </w:tr>
      <w:tr w:rsidR="00DF5730" w:rsidRPr="00C94535" w14:paraId="544B083D" w14:textId="77777777" w:rsidTr="002F40E8">
        <w:trPr>
          <w:trHeight w:val="264"/>
        </w:trPr>
        <w:tc>
          <w:tcPr>
            <w:tcW w:w="0" w:type="auto"/>
            <w:tcBorders>
              <w:top w:val="nil"/>
              <w:left w:val="nil"/>
              <w:bottom w:val="nil"/>
              <w:right w:val="nil"/>
            </w:tcBorders>
            <w:tcMar>
              <w:left w:w="58" w:type="dxa"/>
              <w:right w:w="58" w:type="dxa"/>
            </w:tcMar>
            <w:vAlign w:val="center"/>
          </w:tcPr>
          <w:p w14:paraId="09E16D2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NENGREL27</w:t>
            </w:r>
          </w:p>
        </w:tc>
        <w:tc>
          <w:tcPr>
            <w:tcW w:w="618" w:type="dxa"/>
            <w:tcBorders>
              <w:top w:val="nil"/>
              <w:left w:val="nil"/>
              <w:bottom w:val="nil"/>
              <w:right w:val="nil"/>
            </w:tcBorders>
            <w:tcMar>
              <w:left w:w="58" w:type="dxa"/>
              <w:right w:w="58" w:type="dxa"/>
            </w:tcMar>
          </w:tcPr>
          <w:p w14:paraId="2825E9C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0.978</w:t>
            </w:r>
          </w:p>
        </w:tc>
        <w:tc>
          <w:tcPr>
            <w:tcW w:w="0" w:type="auto"/>
            <w:tcBorders>
              <w:top w:val="nil"/>
              <w:left w:val="nil"/>
              <w:bottom w:val="nil"/>
              <w:right w:val="nil"/>
            </w:tcBorders>
            <w:tcMar>
              <w:left w:w="58" w:type="dxa"/>
              <w:right w:w="58" w:type="dxa"/>
            </w:tcMar>
          </w:tcPr>
          <w:p w14:paraId="51866B5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0.932</w:t>
            </w:r>
          </w:p>
        </w:tc>
        <w:tc>
          <w:tcPr>
            <w:tcW w:w="1004" w:type="dxa"/>
            <w:tcBorders>
              <w:top w:val="nil"/>
              <w:left w:val="nil"/>
              <w:bottom w:val="nil"/>
              <w:right w:val="nil"/>
            </w:tcBorders>
            <w:tcMar>
              <w:left w:w="58" w:type="dxa"/>
              <w:right w:w="58" w:type="dxa"/>
            </w:tcMar>
          </w:tcPr>
          <w:p w14:paraId="2CD169C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0.626</w:t>
            </w:r>
          </w:p>
        </w:tc>
        <w:tc>
          <w:tcPr>
            <w:tcW w:w="0" w:type="auto"/>
            <w:tcBorders>
              <w:top w:val="nil"/>
              <w:left w:val="nil"/>
              <w:bottom w:val="nil"/>
              <w:right w:val="nil"/>
            </w:tcBorders>
            <w:tcMar>
              <w:left w:w="58" w:type="dxa"/>
              <w:right w:w="58" w:type="dxa"/>
            </w:tcMar>
            <w:vAlign w:val="center"/>
          </w:tcPr>
          <w:p w14:paraId="78D3204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NSAFPSAF62</w:t>
            </w:r>
          </w:p>
        </w:tc>
        <w:tc>
          <w:tcPr>
            <w:tcW w:w="0" w:type="auto"/>
            <w:tcBorders>
              <w:top w:val="nil"/>
              <w:left w:val="nil"/>
              <w:bottom w:val="nil"/>
              <w:right w:val="nil"/>
            </w:tcBorders>
            <w:tcMar>
              <w:left w:w="58" w:type="dxa"/>
              <w:right w:w="58" w:type="dxa"/>
            </w:tcMar>
          </w:tcPr>
          <w:p w14:paraId="568B083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0.835</w:t>
            </w:r>
          </w:p>
        </w:tc>
        <w:tc>
          <w:tcPr>
            <w:tcW w:w="0" w:type="auto"/>
            <w:tcBorders>
              <w:top w:val="nil"/>
              <w:left w:val="nil"/>
              <w:bottom w:val="nil"/>
              <w:right w:val="nil"/>
            </w:tcBorders>
            <w:tcMar>
              <w:left w:w="58" w:type="dxa"/>
              <w:right w:w="58" w:type="dxa"/>
            </w:tcMar>
          </w:tcPr>
          <w:p w14:paraId="2EC7ACC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0.753</w:t>
            </w:r>
          </w:p>
        </w:tc>
        <w:tc>
          <w:tcPr>
            <w:tcW w:w="0" w:type="auto"/>
            <w:tcBorders>
              <w:top w:val="nil"/>
              <w:left w:val="nil"/>
              <w:bottom w:val="nil"/>
              <w:right w:val="nil"/>
            </w:tcBorders>
            <w:tcMar>
              <w:left w:w="58" w:type="dxa"/>
              <w:right w:w="58" w:type="dxa"/>
            </w:tcMar>
          </w:tcPr>
          <w:p w14:paraId="3D3B427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0.614</w:t>
            </w:r>
          </w:p>
        </w:tc>
        <w:tc>
          <w:tcPr>
            <w:tcW w:w="0" w:type="auto"/>
            <w:tcBorders>
              <w:top w:val="nil"/>
              <w:left w:val="nil"/>
              <w:bottom w:val="nil"/>
              <w:right w:val="nil"/>
            </w:tcBorders>
            <w:tcMar>
              <w:left w:w="58" w:type="dxa"/>
              <w:right w:w="58" w:type="dxa"/>
            </w:tcMar>
            <w:vAlign w:val="center"/>
          </w:tcPr>
          <w:p w14:paraId="25721E6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NENVPHEA114</w:t>
            </w:r>
          </w:p>
        </w:tc>
        <w:tc>
          <w:tcPr>
            <w:tcW w:w="0" w:type="auto"/>
            <w:tcBorders>
              <w:top w:val="nil"/>
              <w:left w:val="nil"/>
              <w:bottom w:val="nil"/>
              <w:right w:val="nil"/>
            </w:tcBorders>
            <w:tcMar>
              <w:left w:w="58" w:type="dxa"/>
              <w:right w:w="58" w:type="dxa"/>
            </w:tcMar>
          </w:tcPr>
          <w:p w14:paraId="26055EB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0.752</w:t>
            </w:r>
          </w:p>
        </w:tc>
        <w:tc>
          <w:tcPr>
            <w:tcW w:w="0" w:type="auto"/>
            <w:tcBorders>
              <w:top w:val="nil"/>
              <w:left w:val="nil"/>
              <w:bottom w:val="nil"/>
              <w:right w:val="nil"/>
            </w:tcBorders>
            <w:tcMar>
              <w:left w:w="58" w:type="dxa"/>
              <w:right w:w="58" w:type="dxa"/>
            </w:tcMar>
          </w:tcPr>
          <w:p w14:paraId="370E56C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0.663</w:t>
            </w:r>
          </w:p>
        </w:tc>
        <w:tc>
          <w:tcPr>
            <w:tcW w:w="0" w:type="auto"/>
            <w:tcBorders>
              <w:top w:val="nil"/>
              <w:left w:val="nil"/>
              <w:bottom w:val="nil"/>
              <w:right w:val="nil"/>
            </w:tcBorders>
            <w:tcMar>
              <w:left w:w="58" w:type="dxa"/>
              <w:right w:w="58" w:type="dxa"/>
            </w:tcMar>
          </w:tcPr>
          <w:p w14:paraId="3C24367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0.682</w:t>
            </w:r>
          </w:p>
        </w:tc>
      </w:tr>
      <w:tr w:rsidR="00DF5730" w:rsidRPr="00C94535" w14:paraId="1980CD04" w14:textId="77777777" w:rsidTr="002F40E8">
        <w:trPr>
          <w:trHeight w:val="264"/>
        </w:trPr>
        <w:tc>
          <w:tcPr>
            <w:tcW w:w="0" w:type="auto"/>
            <w:tcBorders>
              <w:top w:val="nil"/>
              <w:left w:val="nil"/>
              <w:bottom w:val="nil"/>
              <w:right w:val="nil"/>
            </w:tcBorders>
            <w:tcMar>
              <w:left w:w="58" w:type="dxa"/>
              <w:right w:w="58" w:type="dxa"/>
            </w:tcMar>
            <w:vAlign w:val="center"/>
          </w:tcPr>
          <w:p w14:paraId="5D87FA2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NENGREL29</w:t>
            </w:r>
          </w:p>
        </w:tc>
        <w:tc>
          <w:tcPr>
            <w:tcW w:w="618" w:type="dxa"/>
            <w:tcBorders>
              <w:top w:val="nil"/>
              <w:left w:val="nil"/>
              <w:bottom w:val="nil"/>
              <w:right w:val="nil"/>
            </w:tcBorders>
            <w:tcMar>
              <w:left w:w="58" w:type="dxa"/>
              <w:right w:w="58" w:type="dxa"/>
            </w:tcMar>
          </w:tcPr>
          <w:p w14:paraId="44949CE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0.906</w:t>
            </w:r>
          </w:p>
        </w:tc>
        <w:tc>
          <w:tcPr>
            <w:tcW w:w="0" w:type="auto"/>
            <w:tcBorders>
              <w:top w:val="nil"/>
              <w:left w:val="nil"/>
              <w:bottom w:val="nil"/>
              <w:right w:val="nil"/>
            </w:tcBorders>
            <w:tcMar>
              <w:left w:w="58" w:type="dxa"/>
              <w:right w:w="58" w:type="dxa"/>
            </w:tcMar>
          </w:tcPr>
          <w:p w14:paraId="1453677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0.811</w:t>
            </w:r>
          </w:p>
        </w:tc>
        <w:tc>
          <w:tcPr>
            <w:tcW w:w="1004" w:type="dxa"/>
            <w:tcBorders>
              <w:top w:val="nil"/>
              <w:left w:val="nil"/>
              <w:bottom w:val="nil"/>
              <w:right w:val="nil"/>
            </w:tcBorders>
            <w:tcMar>
              <w:left w:w="58" w:type="dxa"/>
              <w:right w:w="58" w:type="dxa"/>
            </w:tcMar>
          </w:tcPr>
          <w:p w14:paraId="5EB5002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0.626</w:t>
            </w:r>
          </w:p>
        </w:tc>
        <w:tc>
          <w:tcPr>
            <w:tcW w:w="0" w:type="auto"/>
            <w:tcBorders>
              <w:top w:val="nil"/>
              <w:left w:val="nil"/>
              <w:bottom w:val="nil"/>
              <w:right w:val="nil"/>
            </w:tcBorders>
            <w:tcMar>
              <w:left w:w="58" w:type="dxa"/>
              <w:right w:w="58" w:type="dxa"/>
            </w:tcMar>
            <w:vAlign w:val="center"/>
          </w:tcPr>
          <w:p w14:paraId="60D362F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NSAFPSAF63</w:t>
            </w:r>
          </w:p>
        </w:tc>
        <w:tc>
          <w:tcPr>
            <w:tcW w:w="0" w:type="auto"/>
            <w:tcBorders>
              <w:top w:val="nil"/>
              <w:left w:val="nil"/>
              <w:bottom w:val="nil"/>
              <w:right w:val="nil"/>
            </w:tcBorders>
            <w:tcMar>
              <w:left w:w="58" w:type="dxa"/>
              <w:right w:w="58" w:type="dxa"/>
            </w:tcMar>
          </w:tcPr>
          <w:p w14:paraId="288830D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0.914</w:t>
            </w:r>
          </w:p>
        </w:tc>
        <w:tc>
          <w:tcPr>
            <w:tcW w:w="0" w:type="auto"/>
            <w:tcBorders>
              <w:top w:val="nil"/>
              <w:left w:val="nil"/>
              <w:bottom w:val="nil"/>
              <w:right w:val="nil"/>
            </w:tcBorders>
            <w:tcMar>
              <w:left w:w="58" w:type="dxa"/>
              <w:right w:w="58" w:type="dxa"/>
            </w:tcMar>
          </w:tcPr>
          <w:p w14:paraId="0BC667C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0.899</w:t>
            </w:r>
          </w:p>
        </w:tc>
        <w:tc>
          <w:tcPr>
            <w:tcW w:w="0" w:type="auto"/>
            <w:tcBorders>
              <w:top w:val="nil"/>
              <w:left w:val="nil"/>
              <w:bottom w:val="nil"/>
              <w:right w:val="nil"/>
            </w:tcBorders>
            <w:tcMar>
              <w:left w:w="58" w:type="dxa"/>
              <w:right w:w="58" w:type="dxa"/>
            </w:tcMar>
          </w:tcPr>
          <w:p w14:paraId="5588BFB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0.528</w:t>
            </w:r>
          </w:p>
        </w:tc>
        <w:tc>
          <w:tcPr>
            <w:tcW w:w="0" w:type="auto"/>
            <w:tcBorders>
              <w:top w:val="nil"/>
              <w:left w:val="nil"/>
              <w:bottom w:val="nil"/>
              <w:right w:val="nil"/>
            </w:tcBorders>
            <w:tcMar>
              <w:left w:w="58" w:type="dxa"/>
              <w:right w:w="58" w:type="dxa"/>
            </w:tcMar>
            <w:vAlign w:val="center"/>
          </w:tcPr>
          <w:p w14:paraId="7A2FE20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NENVPHEA115</w:t>
            </w:r>
          </w:p>
        </w:tc>
        <w:tc>
          <w:tcPr>
            <w:tcW w:w="0" w:type="auto"/>
            <w:tcBorders>
              <w:top w:val="nil"/>
              <w:left w:val="nil"/>
              <w:bottom w:val="nil"/>
              <w:right w:val="nil"/>
            </w:tcBorders>
            <w:tcMar>
              <w:left w:w="58" w:type="dxa"/>
              <w:right w:w="58" w:type="dxa"/>
            </w:tcMar>
          </w:tcPr>
          <w:p w14:paraId="19FF7E9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0.871</w:t>
            </w:r>
          </w:p>
        </w:tc>
        <w:tc>
          <w:tcPr>
            <w:tcW w:w="0" w:type="auto"/>
            <w:tcBorders>
              <w:top w:val="nil"/>
              <w:left w:val="nil"/>
              <w:bottom w:val="nil"/>
              <w:right w:val="nil"/>
            </w:tcBorders>
            <w:tcMar>
              <w:left w:w="58" w:type="dxa"/>
              <w:right w:w="58" w:type="dxa"/>
            </w:tcMar>
          </w:tcPr>
          <w:p w14:paraId="79A7278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0.910</w:t>
            </w:r>
          </w:p>
        </w:tc>
        <w:tc>
          <w:tcPr>
            <w:tcW w:w="0" w:type="auto"/>
            <w:tcBorders>
              <w:top w:val="nil"/>
              <w:left w:val="nil"/>
              <w:bottom w:val="nil"/>
              <w:right w:val="nil"/>
            </w:tcBorders>
            <w:tcMar>
              <w:left w:w="58" w:type="dxa"/>
              <w:right w:w="58" w:type="dxa"/>
            </w:tcMar>
          </w:tcPr>
          <w:p w14:paraId="1CA5A39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0.665</w:t>
            </w:r>
          </w:p>
        </w:tc>
      </w:tr>
      <w:tr w:rsidR="00DF5730" w:rsidRPr="00C94535" w14:paraId="7D68AB32" w14:textId="77777777" w:rsidTr="002F40E8">
        <w:trPr>
          <w:trHeight w:val="264"/>
        </w:trPr>
        <w:tc>
          <w:tcPr>
            <w:tcW w:w="0" w:type="auto"/>
            <w:tcBorders>
              <w:top w:val="nil"/>
              <w:left w:val="nil"/>
              <w:bottom w:val="nil"/>
              <w:right w:val="nil"/>
            </w:tcBorders>
            <w:tcMar>
              <w:left w:w="58" w:type="dxa"/>
              <w:right w:w="58" w:type="dxa"/>
            </w:tcMar>
            <w:vAlign w:val="center"/>
          </w:tcPr>
          <w:p w14:paraId="7D45D60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NENGREL30</w:t>
            </w:r>
          </w:p>
        </w:tc>
        <w:tc>
          <w:tcPr>
            <w:tcW w:w="618" w:type="dxa"/>
            <w:tcBorders>
              <w:top w:val="nil"/>
              <w:left w:val="nil"/>
              <w:bottom w:val="nil"/>
              <w:right w:val="nil"/>
            </w:tcBorders>
            <w:tcMar>
              <w:left w:w="58" w:type="dxa"/>
              <w:right w:w="58" w:type="dxa"/>
            </w:tcMar>
          </w:tcPr>
          <w:p w14:paraId="7B31115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1.070</w:t>
            </w:r>
          </w:p>
        </w:tc>
        <w:tc>
          <w:tcPr>
            <w:tcW w:w="0" w:type="auto"/>
            <w:tcBorders>
              <w:top w:val="nil"/>
              <w:left w:val="nil"/>
              <w:bottom w:val="nil"/>
              <w:right w:val="nil"/>
            </w:tcBorders>
            <w:tcMar>
              <w:left w:w="58" w:type="dxa"/>
              <w:right w:w="58" w:type="dxa"/>
            </w:tcMar>
          </w:tcPr>
          <w:p w14:paraId="2472994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1.053</w:t>
            </w:r>
          </w:p>
        </w:tc>
        <w:tc>
          <w:tcPr>
            <w:tcW w:w="1004" w:type="dxa"/>
            <w:tcBorders>
              <w:top w:val="nil"/>
              <w:left w:val="nil"/>
              <w:bottom w:val="nil"/>
              <w:right w:val="nil"/>
            </w:tcBorders>
            <w:tcMar>
              <w:left w:w="58" w:type="dxa"/>
              <w:right w:w="58" w:type="dxa"/>
            </w:tcMar>
          </w:tcPr>
          <w:p w14:paraId="5B7044C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0.616</w:t>
            </w:r>
          </w:p>
        </w:tc>
        <w:tc>
          <w:tcPr>
            <w:tcW w:w="0" w:type="auto"/>
            <w:tcBorders>
              <w:top w:val="nil"/>
              <w:left w:val="nil"/>
              <w:bottom w:val="nil"/>
              <w:right w:val="nil"/>
            </w:tcBorders>
            <w:tcMar>
              <w:left w:w="58" w:type="dxa"/>
              <w:right w:w="58" w:type="dxa"/>
            </w:tcMar>
            <w:vAlign w:val="center"/>
          </w:tcPr>
          <w:p w14:paraId="7D0BD21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NSAFPSAF64</w:t>
            </w:r>
          </w:p>
        </w:tc>
        <w:tc>
          <w:tcPr>
            <w:tcW w:w="0" w:type="auto"/>
            <w:tcBorders>
              <w:top w:val="nil"/>
              <w:left w:val="nil"/>
              <w:bottom w:val="nil"/>
              <w:right w:val="nil"/>
            </w:tcBorders>
            <w:tcMar>
              <w:left w:w="58" w:type="dxa"/>
              <w:right w:w="58" w:type="dxa"/>
            </w:tcMar>
          </w:tcPr>
          <w:p w14:paraId="4987E55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0.919</w:t>
            </w:r>
          </w:p>
        </w:tc>
        <w:tc>
          <w:tcPr>
            <w:tcW w:w="0" w:type="auto"/>
            <w:tcBorders>
              <w:top w:val="nil"/>
              <w:left w:val="nil"/>
              <w:bottom w:val="nil"/>
              <w:right w:val="nil"/>
            </w:tcBorders>
            <w:tcMar>
              <w:left w:w="58" w:type="dxa"/>
              <w:right w:w="58" w:type="dxa"/>
            </w:tcMar>
          </w:tcPr>
          <w:p w14:paraId="7D75455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0.909</w:t>
            </w:r>
          </w:p>
        </w:tc>
        <w:tc>
          <w:tcPr>
            <w:tcW w:w="0" w:type="auto"/>
            <w:tcBorders>
              <w:top w:val="nil"/>
              <w:left w:val="nil"/>
              <w:bottom w:val="nil"/>
              <w:right w:val="nil"/>
            </w:tcBorders>
            <w:tcMar>
              <w:left w:w="58" w:type="dxa"/>
              <w:right w:w="58" w:type="dxa"/>
            </w:tcMar>
          </w:tcPr>
          <w:p w14:paraId="16F2108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0.592</w:t>
            </w:r>
          </w:p>
        </w:tc>
        <w:tc>
          <w:tcPr>
            <w:tcW w:w="0" w:type="auto"/>
            <w:tcBorders>
              <w:top w:val="nil"/>
              <w:left w:val="nil"/>
              <w:bottom w:val="nil"/>
              <w:right w:val="nil"/>
            </w:tcBorders>
            <w:tcMar>
              <w:left w:w="58" w:type="dxa"/>
              <w:right w:w="58" w:type="dxa"/>
            </w:tcMar>
            <w:vAlign w:val="center"/>
          </w:tcPr>
          <w:p w14:paraId="5F717AB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NENVPHEA117</w:t>
            </w:r>
          </w:p>
        </w:tc>
        <w:tc>
          <w:tcPr>
            <w:tcW w:w="0" w:type="auto"/>
            <w:tcBorders>
              <w:top w:val="nil"/>
              <w:left w:val="nil"/>
              <w:bottom w:val="nil"/>
              <w:right w:val="nil"/>
            </w:tcBorders>
            <w:tcMar>
              <w:left w:w="58" w:type="dxa"/>
              <w:right w:w="58" w:type="dxa"/>
            </w:tcMar>
          </w:tcPr>
          <w:p w14:paraId="1F7E812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1.080</w:t>
            </w:r>
          </w:p>
        </w:tc>
        <w:tc>
          <w:tcPr>
            <w:tcW w:w="0" w:type="auto"/>
            <w:tcBorders>
              <w:top w:val="nil"/>
              <w:left w:val="nil"/>
              <w:bottom w:val="nil"/>
              <w:right w:val="nil"/>
            </w:tcBorders>
            <w:tcMar>
              <w:left w:w="58" w:type="dxa"/>
              <w:right w:w="58" w:type="dxa"/>
            </w:tcMar>
          </w:tcPr>
          <w:p w14:paraId="532C61A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1.016</w:t>
            </w:r>
          </w:p>
        </w:tc>
        <w:tc>
          <w:tcPr>
            <w:tcW w:w="0" w:type="auto"/>
            <w:tcBorders>
              <w:top w:val="nil"/>
              <w:left w:val="nil"/>
              <w:bottom w:val="nil"/>
              <w:right w:val="nil"/>
            </w:tcBorders>
            <w:tcMar>
              <w:left w:w="58" w:type="dxa"/>
              <w:right w:w="58" w:type="dxa"/>
            </w:tcMar>
          </w:tcPr>
          <w:p w14:paraId="68AAD98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0.529</w:t>
            </w:r>
          </w:p>
        </w:tc>
      </w:tr>
      <w:tr w:rsidR="00DF5730" w:rsidRPr="00C94535" w14:paraId="6442EEA8" w14:textId="77777777" w:rsidTr="002F40E8">
        <w:trPr>
          <w:trHeight w:val="264"/>
        </w:trPr>
        <w:tc>
          <w:tcPr>
            <w:tcW w:w="0" w:type="auto"/>
            <w:tcBorders>
              <w:top w:val="nil"/>
              <w:left w:val="nil"/>
              <w:bottom w:val="nil"/>
              <w:right w:val="nil"/>
            </w:tcBorders>
            <w:tcMar>
              <w:left w:w="58" w:type="dxa"/>
              <w:right w:w="58" w:type="dxa"/>
            </w:tcMar>
            <w:vAlign w:val="center"/>
          </w:tcPr>
          <w:p w14:paraId="337C871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NENGPAR33</w:t>
            </w:r>
          </w:p>
        </w:tc>
        <w:tc>
          <w:tcPr>
            <w:tcW w:w="618" w:type="dxa"/>
            <w:tcBorders>
              <w:top w:val="nil"/>
              <w:left w:val="nil"/>
              <w:bottom w:val="nil"/>
              <w:right w:val="nil"/>
            </w:tcBorders>
            <w:tcMar>
              <w:left w:w="58" w:type="dxa"/>
              <w:right w:w="58" w:type="dxa"/>
            </w:tcMar>
          </w:tcPr>
          <w:p w14:paraId="4B58376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0.747</w:t>
            </w:r>
          </w:p>
        </w:tc>
        <w:tc>
          <w:tcPr>
            <w:tcW w:w="0" w:type="auto"/>
            <w:tcBorders>
              <w:top w:val="nil"/>
              <w:left w:val="nil"/>
              <w:bottom w:val="nil"/>
              <w:right w:val="nil"/>
            </w:tcBorders>
            <w:tcMar>
              <w:left w:w="58" w:type="dxa"/>
              <w:right w:w="58" w:type="dxa"/>
            </w:tcMar>
          </w:tcPr>
          <w:p w14:paraId="125167E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0.721</w:t>
            </w:r>
          </w:p>
        </w:tc>
        <w:tc>
          <w:tcPr>
            <w:tcW w:w="1004" w:type="dxa"/>
            <w:tcBorders>
              <w:top w:val="nil"/>
              <w:left w:val="nil"/>
              <w:bottom w:val="nil"/>
              <w:right w:val="nil"/>
            </w:tcBorders>
            <w:tcMar>
              <w:left w:w="58" w:type="dxa"/>
              <w:right w:w="58" w:type="dxa"/>
            </w:tcMar>
          </w:tcPr>
          <w:p w14:paraId="580B85F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0.785</w:t>
            </w:r>
          </w:p>
        </w:tc>
        <w:tc>
          <w:tcPr>
            <w:tcW w:w="0" w:type="auto"/>
            <w:tcBorders>
              <w:top w:val="nil"/>
              <w:left w:val="nil"/>
              <w:bottom w:val="nil"/>
              <w:right w:val="nil"/>
            </w:tcBorders>
            <w:tcMar>
              <w:left w:w="58" w:type="dxa"/>
              <w:right w:w="58" w:type="dxa"/>
            </w:tcMar>
            <w:vAlign w:val="center"/>
          </w:tcPr>
          <w:p w14:paraId="4D205E41"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NSAFBUL65</w:t>
            </w:r>
          </w:p>
        </w:tc>
        <w:tc>
          <w:tcPr>
            <w:tcW w:w="0" w:type="auto"/>
            <w:tcBorders>
              <w:top w:val="nil"/>
              <w:left w:val="nil"/>
              <w:bottom w:val="nil"/>
              <w:right w:val="nil"/>
            </w:tcBorders>
            <w:tcMar>
              <w:left w:w="58" w:type="dxa"/>
              <w:right w:w="58" w:type="dxa"/>
            </w:tcMar>
          </w:tcPr>
          <w:p w14:paraId="6DCCBC8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0.975</w:t>
            </w:r>
          </w:p>
        </w:tc>
        <w:tc>
          <w:tcPr>
            <w:tcW w:w="0" w:type="auto"/>
            <w:tcBorders>
              <w:top w:val="nil"/>
              <w:left w:val="nil"/>
              <w:bottom w:val="nil"/>
              <w:right w:val="nil"/>
            </w:tcBorders>
            <w:tcMar>
              <w:left w:w="58" w:type="dxa"/>
              <w:right w:w="58" w:type="dxa"/>
            </w:tcMar>
          </w:tcPr>
          <w:p w14:paraId="626A5E5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0.995</w:t>
            </w:r>
          </w:p>
        </w:tc>
        <w:tc>
          <w:tcPr>
            <w:tcW w:w="0" w:type="auto"/>
            <w:tcBorders>
              <w:top w:val="nil"/>
              <w:left w:val="nil"/>
              <w:bottom w:val="nil"/>
              <w:right w:val="nil"/>
            </w:tcBorders>
            <w:tcMar>
              <w:left w:w="58" w:type="dxa"/>
              <w:right w:w="58" w:type="dxa"/>
            </w:tcMar>
          </w:tcPr>
          <w:p w14:paraId="25B2FA6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0.498</w:t>
            </w:r>
          </w:p>
        </w:tc>
        <w:tc>
          <w:tcPr>
            <w:tcW w:w="0" w:type="auto"/>
            <w:tcBorders>
              <w:top w:val="nil"/>
              <w:left w:val="nil"/>
              <w:bottom w:val="nil"/>
              <w:right w:val="nil"/>
            </w:tcBorders>
            <w:tcMar>
              <w:left w:w="58" w:type="dxa"/>
              <w:right w:w="58" w:type="dxa"/>
            </w:tcMar>
            <w:vAlign w:val="center"/>
          </w:tcPr>
          <w:p w14:paraId="5E3D8C2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NENVPHEA118</w:t>
            </w:r>
          </w:p>
        </w:tc>
        <w:tc>
          <w:tcPr>
            <w:tcW w:w="0" w:type="auto"/>
            <w:tcBorders>
              <w:top w:val="nil"/>
              <w:left w:val="nil"/>
              <w:bottom w:val="nil"/>
              <w:right w:val="nil"/>
            </w:tcBorders>
            <w:tcMar>
              <w:left w:w="58" w:type="dxa"/>
              <w:right w:w="58" w:type="dxa"/>
            </w:tcMar>
          </w:tcPr>
          <w:p w14:paraId="7A3761C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0.773</w:t>
            </w:r>
          </w:p>
        </w:tc>
        <w:tc>
          <w:tcPr>
            <w:tcW w:w="0" w:type="auto"/>
            <w:tcBorders>
              <w:top w:val="nil"/>
              <w:left w:val="nil"/>
              <w:bottom w:val="nil"/>
              <w:right w:val="nil"/>
            </w:tcBorders>
            <w:tcMar>
              <w:left w:w="58" w:type="dxa"/>
              <w:right w:w="58" w:type="dxa"/>
            </w:tcMar>
          </w:tcPr>
          <w:p w14:paraId="39AE06E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0.678</w:t>
            </w:r>
          </w:p>
        </w:tc>
        <w:tc>
          <w:tcPr>
            <w:tcW w:w="0" w:type="auto"/>
            <w:tcBorders>
              <w:top w:val="nil"/>
              <w:left w:val="nil"/>
              <w:bottom w:val="nil"/>
              <w:right w:val="nil"/>
            </w:tcBorders>
            <w:tcMar>
              <w:left w:w="58" w:type="dxa"/>
              <w:right w:w="58" w:type="dxa"/>
            </w:tcMar>
          </w:tcPr>
          <w:p w14:paraId="644C757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0.675</w:t>
            </w:r>
          </w:p>
        </w:tc>
      </w:tr>
      <w:tr w:rsidR="00DF5730" w:rsidRPr="00C94535" w14:paraId="7E3A3316" w14:textId="77777777" w:rsidTr="002F40E8">
        <w:trPr>
          <w:trHeight w:val="264"/>
        </w:trPr>
        <w:tc>
          <w:tcPr>
            <w:tcW w:w="0" w:type="auto"/>
            <w:tcBorders>
              <w:top w:val="nil"/>
              <w:left w:val="nil"/>
              <w:bottom w:val="nil"/>
              <w:right w:val="nil"/>
            </w:tcBorders>
            <w:tcMar>
              <w:left w:w="58" w:type="dxa"/>
              <w:right w:w="58" w:type="dxa"/>
            </w:tcMar>
            <w:vAlign w:val="center"/>
          </w:tcPr>
          <w:p w14:paraId="76CA851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NENGPAR34</w:t>
            </w:r>
          </w:p>
        </w:tc>
        <w:tc>
          <w:tcPr>
            <w:tcW w:w="618" w:type="dxa"/>
            <w:tcBorders>
              <w:top w:val="nil"/>
              <w:left w:val="nil"/>
              <w:bottom w:val="nil"/>
              <w:right w:val="nil"/>
            </w:tcBorders>
            <w:tcMar>
              <w:left w:w="58" w:type="dxa"/>
              <w:right w:w="58" w:type="dxa"/>
            </w:tcMar>
          </w:tcPr>
          <w:p w14:paraId="52617A7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0.824</w:t>
            </w:r>
          </w:p>
        </w:tc>
        <w:tc>
          <w:tcPr>
            <w:tcW w:w="0" w:type="auto"/>
            <w:tcBorders>
              <w:top w:val="nil"/>
              <w:left w:val="nil"/>
              <w:bottom w:val="nil"/>
              <w:right w:val="nil"/>
            </w:tcBorders>
            <w:tcMar>
              <w:left w:w="58" w:type="dxa"/>
              <w:right w:w="58" w:type="dxa"/>
            </w:tcMar>
          </w:tcPr>
          <w:p w14:paraId="00A3BAF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0.803</w:t>
            </w:r>
          </w:p>
        </w:tc>
        <w:tc>
          <w:tcPr>
            <w:tcW w:w="1004" w:type="dxa"/>
            <w:tcBorders>
              <w:top w:val="nil"/>
              <w:left w:val="nil"/>
              <w:bottom w:val="nil"/>
              <w:right w:val="nil"/>
            </w:tcBorders>
            <w:tcMar>
              <w:left w:w="58" w:type="dxa"/>
              <w:right w:w="58" w:type="dxa"/>
            </w:tcMar>
          </w:tcPr>
          <w:p w14:paraId="24475A4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0.755</w:t>
            </w:r>
          </w:p>
        </w:tc>
        <w:tc>
          <w:tcPr>
            <w:tcW w:w="0" w:type="auto"/>
            <w:tcBorders>
              <w:top w:val="nil"/>
              <w:left w:val="nil"/>
              <w:bottom w:val="nil"/>
              <w:right w:val="nil"/>
            </w:tcBorders>
            <w:tcMar>
              <w:left w:w="58" w:type="dxa"/>
              <w:right w:w="58" w:type="dxa"/>
            </w:tcMar>
            <w:vAlign w:val="center"/>
          </w:tcPr>
          <w:p w14:paraId="605E845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NSAFBUL66</w:t>
            </w:r>
          </w:p>
        </w:tc>
        <w:tc>
          <w:tcPr>
            <w:tcW w:w="0" w:type="auto"/>
            <w:tcBorders>
              <w:top w:val="nil"/>
              <w:left w:val="nil"/>
              <w:bottom w:val="nil"/>
              <w:right w:val="nil"/>
            </w:tcBorders>
            <w:tcMar>
              <w:left w:w="58" w:type="dxa"/>
              <w:right w:w="58" w:type="dxa"/>
            </w:tcMar>
          </w:tcPr>
          <w:p w14:paraId="25081EA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1.181</w:t>
            </w:r>
          </w:p>
        </w:tc>
        <w:tc>
          <w:tcPr>
            <w:tcW w:w="0" w:type="auto"/>
            <w:tcBorders>
              <w:top w:val="nil"/>
              <w:left w:val="nil"/>
              <w:bottom w:val="nil"/>
              <w:right w:val="nil"/>
            </w:tcBorders>
            <w:tcMar>
              <w:left w:w="58" w:type="dxa"/>
              <w:right w:w="58" w:type="dxa"/>
            </w:tcMar>
          </w:tcPr>
          <w:p w14:paraId="438D372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1.210</w:t>
            </w:r>
          </w:p>
        </w:tc>
        <w:tc>
          <w:tcPr>
            <w:tcW w:w="0" w:type="auto"/>
            <w:tcBorders>
              <w:top w:val="nil"/>
              <w:left w:val="nil"/>
              <w:bottom w:val="nil"/>
              <w:right w:val="nil"/>
            </w:tcBorders>
            <w:tcMar>
              <w:left w:w="58" w:type="dxa"/>
              <w:right w:w="58" w:type="dxa"/>
            </w:tcMar>
          </w:tcPr>
          <w:p w14:paraId="1B88988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0.442</w:t>
            </w:r>
          </w:p>
        </w:tc>
        <w:tc>
          <w:tcPr>
            <w:tcW w:w="0" w:type="auto"/>
            <w:tcBorders>
              <w:top w:val="nil"/>
              <w:left w:val="nil"/>
              <w:bottom w:val="nil"/>
              <w:right w:val="nil"/>
            </w:tcBorders>
            <w:tcMar>
              <w:left w:w="58" w:type="dxa"/>
              <w:right w:w="58" w:type="dxa"/>
            </w:tcMar>
            <w:vAlign w:val="center"/>
          </w:tcPr>
          <w:p w14:paraId="6250149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NENVPHEA119</w:t>
            </w:r>
          </w:p>
        </w:tc>
        <w:tc>
          <w:tcPr>
            <w:tcW w:w="0" w:type="auto"/>
            <w:tcBorders>
              <w:top w:val="nil"/>
              <w:left w:val="nil"/>
              <w:bottom w:val="nil"/>
              <w:right w:val="nil"/>
            </w:tcBorders>
            <w:tcMar>
              <w:left w:w="58" w:type="dxa"/>
              <w:right w:w="58" w:type="dxa"/>
            </w:tcMar>
          </w:tcPr>
          <w:p w14:paraId="35338CE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0.892</w:t>
            </w:r>
          </w:p>
        </w:tc>
        <w:tc>
          <w:tcPr>
            <w:tcW w:w="0" w:type="auto"/>
            <w:tcBorders>
              <w:top w:val="nil"/>
              <w:left w:val="nil"/>
              <w:bottom w:val="nil"/>
              <w:right w:val="nil"/>
            </w:tcBorders>
            <w:tcMar>
              <w:left w:w="58" w:type="dxa"/>
              <w:right w:w="58" w:type="dxa"/>
            </w:tcMar>
          </w:tcPr>
          <w:p w14:paraId="15B1206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0.850</w:t>
            </w:r>
          </w:p>
        </w:tc>
        <w:tc>
          <w:tcPr>
            <w:tcW w:w="0" w:type="auto"/>
            <w:tcBorders>
              <w:top w:val="nil"/>
              <w:left w:val="nil"/>
              <w:bottom w:val="nil"/>
              <w:right w:val="nil"/>
            </w:tcBorders>
            <w:tcMar>
              <w:left w:w="58" w:type="dxa"/>
              <w:right w:w="58" w:type="dxa"/>
            </w:tcMar>
          </w:tcPr>
          <w:p w14:paraId="473603B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0.625</w:t>
            </w:r>
          </w:p>
        </w:tc>
      </w:tr>
      <w:tr w:rsidR="00DF5730" w:rsidRPr="00C94535" w14:paraId="733815E4" w14:textId="77777777" w:rsidTr="002F40E8">
        <w:trPr>
          <w:trHeight w:val="264"/>
        </w:trPr>
        <w:tc>
          <w:tcPr>
            <w:tcW w:w="0" w:type="auto"/>
            <w:tcBorders>
              <w:top w:val="nil"/>
              <w:left w:val="nil"/>
              <w:bottom w:val="nil"/>
              <w:right w:val="nil"/>
            </w:tcBorders>
            <w:tcMar>
              <w:left w:w="58" w:type="dxa"/>
              <w:right w:w="58" w:type="dxa"/>
            </w:tcMar>
            <w:vAlign w:val="center"/>
          </w:tcPr>
          <w:p w14:paraId="19C6D37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NENGPAR35</w:t>
            </w:r>
          </w:p>
        </w:tc>
        <w:tc>
          <w:tcPr>
            <w:tcW w:w="618" w:type="dxa"/>
            <w:tcBorders>
              <w:top w:val="nil"/>
              <w:left w:val="nil"/>
              <w:bottom w:val="nil"/>
              <w:right w:val="nil"/>
            </w:tcBorders>
            <w:tcMar>
              <w:left w:w="58" w:type="dxa"/>
              <w:right w:w="58" w:type="dxa"/>
            </w:tcMar>
          </w:tcPr>
          <w:p w14:paraId="7BAC766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1.190</w:t>
            </w:r>
          </w:p>
        </w:tc>
        <w:tc>
          <w:tcPr>
            <w:tcW w:w="0" w:type="auto"/>
            <w:tcBorders>
              <w:top w:val="nil"/>
              <w:left w:val="nil"/>
              <w:bottom w:val="nil"/>
              <w:right w:val="nil"/>
            </w:tcBorders>
            <w:tcMar>
              <w:left w:w="58" w:type="dxa"/>
              <w:right w:w="58" w:type="dxa"/>
            </w:tcMar>
          </w:tcPr>
          <w:p w14:paraId="2246D09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1.218</w:t>
            </w:r>
          </w:p>
        </w:tc>
        <w:tc>
          <w:tcPr>
            <w:tcW w:w="1004" w:type="dxa"/>
            <w:tcBorders>
              <w:top w:val="nil"/>
              <w:left w:val="nil"/>
              <w:bottom w:val="nil"/>
              <w:right w:val="nil"/>
            </w:tcBorders>
            <w:tcMar>
              <w:left w:w="58" w:type="dxa"/>
              <w:right w:w="58" w:type="dxa"/>
            </w:tcMar>
          </w:tcPr>
          <w:p w14:paraId="11BC166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0.581</w:t>
            </w:r>
          </w:p>
        </w:tc>
        <w:tc>
          <w:tcPr>
            <w:tcW w:w="0" w:type="auto"/>
            <w:tcBorders>
              <w:top w:val="nil"/>
              <w:left w:val="nil"/>
              <w:bottom w:val="nil"/>
              <w:right w:val="nil"/>
            </w:tcBorders>
            <w:tcMar>
              <w:left w:w="58" w:type="dxa"/>
              <w:right w:w="58" w:type="dxa"/>
            </w:tcMar>
            <w:vAlign w:val="center"/>
          </w:tcPr>
          <w:p w14:paraId="77B545E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NSAFBUL67</w:t>
            </w:r>
          </w:p>
        </w:tc>
        <w:tc>
          <w:tcPr>
            <w:tcW w:w="0" w:type="auto"/>
            <w:tcBorders>
              <w:top w:val="nil"/>
              <w:left w:val="nil"/>
              <w:bottom w:val="nil"/>
              <w:right w:val="nil"/>
            </w:tcBorders>
            <w:tcMar>
              <w:left w:w="58" w:type="dxa"/>
              <w:right w:w="58" w:type="dxa"/>
            </w:tcMar>
          </w:tcPr>
          <w:p w14:paraId="0048E91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0.938</w:t>
            </w:r>
          </w:p>
        </w:tc>
        <w:tc>
          <w:tcPr>
            <w:tcW w:w="0" w:type="auto"/>
            <w:tcBorders>
              <w:top w:val="nil"/>
              <w:left w:val="nil"/>
              <w:bottom w:val="nil"/>
              <w:right w:val="nil"/>
            </w:tcBorders>
            <w:tcMar>
              <w:left w:w="58" w:type="dxa"/>
              <w:right w:w="58" w:type="dxa"/>
            </w:tcMar>
          </w:tcPr>
          <w:p w14:paraId="08222C2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0.917</w:t>
            </w:r>
          </w:p>
        </w:tc>
        <w:tc>
          <w:tcPr>
            <w:tcW w:w="0" w:type="auto"/>
            <w:tcBorders>
              <w:top w:val="nil"/>
              <w:left w:val="nil"/>
              <w:bottom w:val="nil"/>
              <w:right w:val="nil"/>
            </w:tcBorders>
            <w:tcMar>
              <w:left w:w="58" w:type="dxa"/>
              <w:right w:w="58" w:type="dxa"/>
            </w:tcMar>
          </w:tcPr>
          <w:p w14:paraId="2203F0F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0.537</w:t>
            </w:r>
          </w:p>
        </w:tc>
        <w:tc>
          <w:tcPr>
            <w:tcW w:w="0" w:type="auto"/>
            <w:tcBorders>
              <w:top w:val="nil"/>
              <w:left w:val="nil"/>
              <w:bottom w:val="nil"/>
              <w:right w:val="nil"/>
            </w:tcBorders>
            <w:tcMar>
              <w:left w:w="58" w:type="dxa"/>
              <w:right w:w="58" w:type="dxa"/>
            </w:tcMar>
            <w:vAlign w:val="center"/>
          </w:tcPr>
          <w:p w14:paraId="0C400911"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NENVMEN122</w:t>
            </w:r>
          </w:p>
        </w:tc>
        <w:tc>
          <w:tcPr>
            <w:tcW w:w="0" w:type="auto"/>
            <w:tcBorders>
              <w:top w:val="nil"/>
              <w:left w:val="nil"/>
              <w:bottom w:val="nil"/>
              <w:right w:val="nil"/>
            </w:tcBorders>
            <w:tcMar>
              <w:left w:w="58" w:type="dxa"/>
              <w:right w:w="58" w:type="dxa"/>
            </w:tcMar>
          </w:tcPr>
          <w:p w14:paraId="0FA8978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0.762</w:t>
            </w:r>
          </w:p>
        </w:tc>
        <w:tc>
          <w:tcPr>
            <w:tcW w:w="0" w:type="auto"/>
            <w:tcBorders>
              <w:top w:val="nil"/>
              <w:left w:val="nil"/>
              <w:bottom w:val="nil"/>
              <w:right w:val="nil"/>
            </w:tcBorders>
            <w:tcMar>
              <w:left w:w="58" w:type="dxa"/>
              <w:right w:w="58" w:type="dxa"/>
            </w:tcMar>
          </w:tcPr>
          <w:p w14:paraId="51C8BBD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0.674</w:t>
            </w:r>
          </w:p>
        </w:tc>
        <w:tc>
          <w:tcPr>
            <w:tcW w:w="0" w:type="auto"/>
            <w:tcBorders>
              <w:top w:val="nil"/>
              <w:left w:val="nil"/>
              <w:bottom w:val="nil"/>
              <w:right w:val="nil"/>
            </w:tcBorders>
            <w:tcMar>
              <w:left w:w="58" w:type="dxa"/>
              <w:right w:w="58" w:type="dxa"/>
            </w:tcMar>
          </w:tcPr>
          <w:p w14:paraId="1CDA068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0.732</w:t>
            </w:r>
          </w:p>
        </w:tc>
      </w:tr>
      <w:tr w:rsidR="00DF5730" w:rsidRPr="00C94535" w14:paraId="578249B2" w14:textId="77777777" w:rsidTr="002F40E8">
        <w:trPr>
          <w:trHeight w:val="264"/>
        </w:trPr>
        <w:tc>
          <w:tcPr>
            <w:tcW w:w="0" w:type="auto"/>
            <w:tcBorders>
              <w:top w:val="nil"/>
              <w:left w:val="nil"/>
              <w:bottom w:val="nil"/>
              <w:right w:val="nil"/>
            </w:tcBorders>
            <w:tcMar>
              <w:left w:w="58" w:type="dxa"/>
              <w:right w:w="58" w:type="dxa"/>
            </w:tcMar>
            <w:vAlign w:val="center"/>
          </w:tcPr>
          <w:p w14:paraId="49ACD14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NENGPAR37</w:t>
            </w:r>
          </w:p>
        </w:tc>
        <w:tc>
          <w:tcPr>
            <w:tcW w:w="618" w:type="dxa"/>
            <w:tcBorders>
              <w:top w:val="nil"/>
              <w:left w:val="nil"/>
              <w:bottom w:val="nil"/>
              <w:right w:val="nil"/>
            </w:tcBorders>
            <w:tcMar>
              <w:left w:w="58" w:type="dxa"/>
              <w:right w:w="58" w:type="dxa"/>
            </w:tcMar>
          </w:tcPr>
          <w:p w14:paraId="05E5579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1.108</w:t>
            </w:r>
          </w:p>
        </w:tc>
        <w:tc>
          <w:tcPr>
            <w:tcW w:w="0" w:type="auto"/>
            <w:tcBorders>
              <w:top w:val="nil"/>
              <w:left w:val="nil"/>
              <w:bottom w:val="nil"/>
              <w:right w:val="nil"/>
            </w:tcBorders>
            <w:tcMar>
              <w:left w:w="58" w:type="dxa"/>
              <w:right w:w="58" w:type="dxa"/>
            </w:tcMar>
          </w:tcPr>
          <w:p w14:paraId="4A5E7B5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1.104</w:t>
            </w:r>
          </w:p>
        </w:tc>
        <w:tc>
          <w:tcPr>
            <w:tcW w:w="1004" w:type="dxa"/>
            <w:tcBorders>
              <w:top w:val="nil"/>
              <w:left w:val="nil"/>
              <w:bottom w:val="nil"/>
              <w:right w:val="nil"/>
            </w:tcBorders>
            <w:tcMar>
              <w:left w:w="58" w:type="dxa"/>
              <w:right w:w="58" w:type="dxa"/>
            </w:tcMar>
          </w:tcPr>
          <w:p w14:paraId="25AFCFD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0.611</w:t>
            </w:r>
          </w:p>
        </w:tc>
        <w:tc>
          <w:tcPr>
            <w:tcW w:w="0" w:type="auto"/>
            <w:tcBorders>
              <w:top w:val="nil"/>
              <w:left w:val="nil"/>
              <w:bottom w:val="nil"/>
              <w:right w:val="nil"/>
            </w:tcBorders>
            <w:tcMar>
              <w:left w:w="58" w:type="dxa"/>
              <w:right w:w="58" w:type="dxa"/>
            </w:tcMar>
            <w:vAlign w:val="center"/>
          </w:tcPr>
          <w:p w14:paraId="64C54D4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NSAFBUL68</w:t>
            </w:r>
          </w:p>
        </w:tc>
        <w:tc>
          <w:tcPr>
            <w:tcW w:w="0" w:type="auto"/>
            <w:tcBorders>
              <w:top w:val="nil"/>
              <w:left w:val="nil"/>
              <w:bottom w:val="nil"/>
              <w:right w:val="nil"/>
            </w:tcBorders>
            <w:tcMar>
              <w:left w:w="58" w:type="dxa"/>
              <w:right w:w="58" w:type="dxa"/>
            </w:tcMar>
          </w:tcPr>
          <w:p w14:paraId="0031DB3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1.076</w:t>
            </w:r>
          </w:p>
        </w:tc>
        <w:tc>
          <w:tcPr>
            <w:tcW w:w="0" w:type="auto"/>
            <w:tcBorders>
              <w:top w:val="nil"/>
              <w:left w:val="nil"/>
              <w:bottom w:val="nil"/>
              <w:right w:val="nil"/>
            </w:tcBorders>
            <w:tcMar>
              <w:left w:w="58" w:type="dxa"/>
              <w:right w:w="58" w:type="dxa"/>
            </w:tcMar>
          </w:tcPr>
          <w:p w14:paraId="13B442C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1.071</w:t>
            </w:r>
          </w:p>
        </w:tc>
        <w:tc>
          <w:tcPr>
            <w:tcW w:w="0" w:type="auto"/>
            <w:tcBorders>
              <w:top w:val="nil"/>
              <w:left w:val="nil"/>
              <w:bottom w:val="nil"/>
              <w:right w:val="nil"/>
            </w:tcBorders>
            <w:tcMar>
              <w:left w:w="58" w:type="dxa"/>
              <w:right w:w="58" w:type="dxa"/>
            </w:tcMar>
          </w:tcPr>
          <w:p w14:paraId="05716AD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0.378</w:t>
            </w:r>
          </w:p>
        </w:tc>
        <w:tc>
          <w:tcPr>
            <w:tcW w:w="0" w:type="auto"/>
            <w:tcBorders>
              <w:top w:val="nil"/>
              <w:left w:val="nil"/>
              <w:bottom w:val="nil"/>
              <w:right w:val="nil"/>
            </w:tcBorders>
            <w:tcMar>
              <w:left w:w="58" w:type="dxa"/>
              <w:right w:w="58" w:type="dxa"/>
            </w:tcMar>
            <w:vAlign w:val="center"/>
          </w:tcPr>
          <w:p w14:paraId="6B1C669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NENVMEN123</w:t>
            </w:r>
          </w:p>
        </w:tc>
        <w:tc>
          <w:tcPr>
            <w:tcW w:w="0" w:type="auto"/>
            <w:tcBorders>
              <w:top w:val="nil"/>
              <w:left w:val="nil"/>
              <w:bottom w:val="nil"/>
              <w:right w:val="nil"/>
            </w:tcBorders>
            <w:tcMar>
              <w:left w:w="58" w:type="dxa"/>
              <w:right w:w="58" w:type="dxa"/>
            </w:tcMar>
          </w:tcPr>
          <w:p w14:paraId="3B98B2D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0.719</w:t>
            </w:r>
          </w:p>
        </w:tc>
        <w:tc>
          <w:tcPr>
            <w:tcW w:w="0" w:type="auto"/>
            <w:tcBorders>
              <w:top w:val="nil"/>
              <w:left w:val="nil"/>
              <w:bottom w:val="nil"/>
              <w:right w:val="nil"/>
            </w:tcBorders>
            <w:tcMar>
              <w:left w:w="58" w:type="dxa"/>
              <w:right w:w="58" w:type="dxa"/>
            </w:tcMar>
          </w:tcPr>
          <w:p w14:paraId="6C1285A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0.703</w:t>
            </w:r>
          </w:p>
        </w:tc>
        <w:tc>
          <w:tcPr>
            <w:tcW w:w="0" w:type="auto"/>
            <w:tcBorders>
              <w:top w:val="nil"/>
              <w:left w:val="nil"/>
              <w:bottom w:val="nil"/>
              <w:right w:val="nil"/>
            </w:tcBorders>
            <w:tcMar>
              <w:left w:w="58" w:type="dxa"/>
              <w:right w:w="58" w:type="dxa"/>
            </w:tcMar>
          </w:tcPr>
          <w:p w14:paraId="1D9E287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0.723</w:t>
            </w:r>
          </w:p>
        </w:tc>
      </w:tr>
      <w:tr w:rsidR="00DF5730" w:rsidRPr="00C94535" w14:paraId="4C1A0CDE" w14:textId="77777777" w:rsidTr="002F40E8">
        <w:trPr>
          <w:trHeight w:val="264"/>
        </w:trPr>
        <w:tc>
          <w:tcPr>
            <w:tcW w:w="0" w:type="auto"/>
            <w:tcBorders>
              <w:top w:val="nil"/>
              <w:left w:val="nil"/>
              <w:bottom w:val="nil"/>
              <w:right w:val="nil"/>
            </w:tcBorders>
            <w:tcMar>
              <w:left w:w="58" w:type="dxa"/>
              <w:right w:w="58" w:type="dxa"/>
            </w:tcMar>
            <w:vAlign w:val="center"/>
          </w:tcPr>
          <w:p w14:paraId="3C5218EA"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NENGPAR38</w:t>
            </w:r>
          </w:p>
        </w:tc>
        <w:tc>
          <w:tcPr>
            <w:tcW w:w="618" w:type="dxa"/>
            <w:tcBorders>
              <w:top w:val="nil"/>
              <w:left w:val="nil"/>
              <w:bottom w:val="nil"/>
              <w:right w:val="nil"/>
            </w:tcBorders>
            <w:tcMar>
              <w:left w:w="58" w:type="dxa"/>
              <w:right w:w="58" w:type="dxa"/>
            </w:tcMar>
          </w:tcPr>
          <w:p w14:paraId="3492AE6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1.026</w:t>
            </w:r>
          </w:p>
        </w:tc>
        <w:tc>
          <w:tcPr>
            <w:tcW w:w="0" w:type="auto"/>
            <w:tcBorders>
              <w:top w:val="nil"/>
              <w:left w:val="nil"/>
              <w:bottom w:val="nil"/>
              <w:right w:val="nil"/>
            </w:tcBorders>
            <w:tcMar>
              <w:left w:w="58" w:type="dxa"/>
              <w:right w:w="58" w:type="dxa"/>
            </w:tcMar>
          </w:tcPr>
          <w:p w14:paraId="7A38DC9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1.014</w:t>
            </w:r>
          </w:p>
        </w:tc>
        <w:tc>
          <w:tcPr>
            <w:tcW w:w="1004" w:type="dxa"/>
            <w:tcBorders>
              <w:top w:val="nil"/>
              <w:left w:val="nil"/>
              <w:bottom w:val="nil"/>
              <w:right w:val="nil"/>
            </w:tcBorders>
            <w:tcMar>
              <w:left w:w="58" w:type="dxa"/>
              <w:right w:w="58" w:type="dxa"/>
            </w:tcMar>
          </w:tcPr>
          <w:p w14:paraId="7273516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0.622</w:t>
            </w:r>
          </w:p>
        </w:tc>
        <w:tc>
          <w:tcPr>
            <w:tcW w:w="0" w:type="auto"/>
            <w:tcBorders>
              <w:top w:val="nil"/>
              <w:left w:val="nil"/>
              <w:bottom w:val="nil"/>
              <w:right w:val="nil"/>
            </w:tcBorders>
            <w:tcMar>
              <w:left w:w="58" w:type="dxa"/>
              <w:right w:w="58" w:type="dxa"/>
            </w:tcMar>
            <w:vAlign w:val="center"/>
          </w:tcPr>
          <w:p w14:paraId="4D07312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NSAFBUL69</w:t>
            </w:r>
          </w:p>
        </w:tc>
        <w:tc>
          <w:tcPr>
            <w:tcW w:w="0" w:type="auto"/>
            <w:tcBorders>
              <w:top w:val="nil"/>
              <w:left w:val="nil"/>
              <w:bottom w:val="nil"/>
              <w:right w:val="nil"/>
            </w:tcBorders>
            <w:tcMar>
              <w:left w:w="58" w:type="dxa"/>
              <w:right w:w="58" w:type="dxa"/>
            </w:tcMar>
          </w:tcPr>
          <w:p w14:paraId="27F4FFA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0.952</w:t>
            </w:r>
          </w:p>
        </w:tc>
        <w:tc>
          <w:tcPr>
            <w:tcW w:w="0" w:type="auto"/>
            <w:tcBorders>
              <w:top w:val="nil"/>
              <w:left w:val="nil"/>
              <w:bottom w:val="nil"/>
              <w:right w:val="nil"/>
            </w:tcBorders>
            <w:tcMar>
              <w:left w:w="58" w:type="dxa"/>
              <w:right w:w="58" w:type="dxa"/>
            </w:tcMar>
          </w:tcPr>
          <w:p w14:paraId="7CFF9D4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0.962</w:t>
            </w:r>
          </w:p>
        </w:tc>
        <w:tc>
          <w:tcPr>
            <w:tcW w:w="0" w:type="auto"/>
            <w:tcBorders>
              <w:top w:val="nil"/>
              <w:left w:val="nil"/>
              <w:bottom w:val="nil"/>
              <w:right w:val="nil"/>
            </w:tcBorders>
            <w:tcMar>
              <w:left w:w="58" w:type="dxa"/>
              <w:right w:w="58" w:type="dxa"/>
            </w:tcMar>
          </w:tcPr>
          <w:p w14:paraId="7540915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0.472</w:t>
            </w:r>
          </w:p>
        </w:tc>
        <w:tc>
          <w:tcPr>
            <w:tcW w:w="0" w:type="auto"/>
            <w:tcBorders>
              <w:top w:val="nil"/>
              <w:left w:val="nil"/>
              <w:bottom w:val="nil"/>
              <w:right w:val="nil"/>
            </w:tcBorders>
            <w:tcMar>
              <w:left w:w="58" w:type="dxa"/>
              <w:right w:w="58" w:type="dxa"/>
            </w:tcMar>
            <w:vAlign w:val="center"/>
          </w:tcPr>
          <w:p w14:paraId="4913AE03"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NENVMEN124</w:t>
            </w:r>
          </w:p>
        </w:tc>
        <w:tc>
          <w:tcPr>
            <w:tcW w:w="0" w:type="auto"/>
            <w:tcBorders>
              <w:top w:val="nil"/>
              <w:left w:val="nil"/>
              <w:bottom w:val="nil"/>
              <w:right w:val="nil"/>
            </w:tcBorders>
            <w:tcMar>
              <w:left w:w="58" w:type="dxa"/>
              <w:right w:w="58" w:type="dxa"/>
            </w:tcMar>
          </w:tcPr>
          <w:p w14:paraId="13077DF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0.678</w:t>
            </w:r>
          </w:p>
        </w:tc>
        <w:tc>
          <w:tcPr>
            <w:tcW w:w="0" w:type="auto"/>
            <w:tcBorders>
              <w:top w:val="nil"/>
              <w:left w:val="nil"/>
              <w:bottom w:val="nil"/>
              <w:right w:val="nil"/>
            </w:tcBorders>
            <w:tcMar>
              <w:left w:w="58" w:type="dxa"/>
              <w:right w:w="58" w:type="dxa"/>
            </w:tcMar>
          </w:tcPr>
          <w:p w14:paraId="2178FEA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0.627</w:t>
            </w:r>
          </w:p>
        </w:tc>
        <w:tc>
          <w:tcPr>
            <w:tcW w:w="0" w:type="auto"/>
            <w:tcBorders>
              <w:top w:val="nil"/>
              <w:left w:val="nil"/>
              <w:bottom w:val="nil"/>
              <w:right w:val="nil"/>
            </w:tcBorders>
            <w:tcMar>
              <w:left w:w="58" w:type="dxa"/>
              <w:right w:w="58" w:type="dxa"/>
            </w:tcMar>
          </w:tcPr>
          <w:p w14:paraId="39CEC2F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0.752</w:t>
            </w:r>
          </w:p>
        </w:tc>
      </w:tr>
      <w:tr w:rsidR="00DF5730" w:rsidRPr="00C94535" w14:paraId="7EE647FB" w14:textId="77777777" w:rsidTr="002F40E8">
        <w:trPr>
          <w:trHeight w:val="264"/>
        </w:trPr>
        <w:tc>
          <w:tcPr>
            <w:tcW w:w="0" w:type="auto"/>
            <w:tcBorders>
              <w:top w:val="nil"/>
              <w:left w:val="nil"/>
              <w:bottom w:val="nil"/>
              <w:right w:val="nil"/>
            </w:tcBorders>
            <w:tcMar>
              <w:left w:w="58" w:type="dxa"/>
              <w:right w:w="58" w:type="dxa"/>
            </w:tcMar>
            <w:vAlign w:val="center"/>
          </w:tcPr>
          <w:p w14:paraId="1E6C6EA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NENGPAR39</w:t>
            </w:r>
          </w:p>
        </w:tc>
        <w:tc>
          <w:tcPr>
            <w:tcW w:w="618" w:type="dxa"/>
            <w:tcBorders>
              <w:top w:val="nil"/>
              <w:left w:val="nil"/>
              <w:bottom w:val="nil"/>
              <w:right w:val="nil"/>
            </w:tcBorders>
            <w:tcMar>
              <w:left w:w="58" w:type="dxa"/>
              <w:right w:w="58" w:type="dxa"/>
            </w:tcMar>
          </w:tcPr>
          <w:p w14:paraId="40DDB38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1.070</w:t>
            </w:r>
          </w:p>
        </w:tc>
        <w:tc>
          <w:tcPr>
            <w:tcW w:w="0" w:type="auto"/>
            <w:tcBorders>
              <w:top w:val="nil"/>
              <w:left w:val="nil"/>
              <w:bottom w:val="nil"/>
              <w:right w:val="nil"/>
            </w:tcBorders>
            <w:tcMar>
              <w:left w:w="58" w:type="dxa"/>
              <w:right w:w="58" w:type="dxa"/>
            </w:tcMar>
          </w:tcPr>
          <w:p w14:paraId="143CA74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1.053</w:t>
            </w:r>
          </w:p>
        </w:tc>
        <w:tc>
          <w:tcPr>
            <w:tcW w:w="1004" w:type="dxa"/>
            <w:tcBorders>
              <w:top w:val="nil"/>
              <w:left w:val="nil"/>
              <w:bottom w:val="nil"/>
              <w:right w:val="nil"/>
            </w:tcBorders>
            <w:tcMar>
              <w:left w:w="58" w:type="dxa"/>
              <w:right w:w="58" w:type="dxa"/>
            </w:tcMar>
          </w:tcPr>
          <w:p w14:paraId="75EAC80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0.602</w:t>
            </w:r>
          </w:p>
        </w:tc>
        <w:tc>
          <w:tcPr>
            <w:tcW w:w="0" w:type="auto"/>
            <w:tcBorders>
              <w:top w:val="nil"/>
              <w:left w:val="nil"/>
              <w:bottom w:val="nil"/>
              <w:right w:val="nil"/>
            </w:tcBorders>
            <w:tcMar>
              <w:left w:w="58" w:type="dxa"/>
              <w:right w:w="58" w:type="dxa"/>
            </w:tcMar>
            <w:vAlign w:val="center"/>
          </w:tcPr>
          <w:p w14:paraId="4B07AD7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NSAFBUL70</w:t>
            </w:r>
          </w:p>
        </w:tc>
        <w:tc>
          <w:tcPr>
            <w:tcW w:w="0" w:type="auto"/>
            <w:tcBorders>
              <w:top w:val="nil"/>
              <w:left w:val="nil"/>
              <w:bottom w:val="nil"/>
              <w:right w:val="nil"/>
            </w:tcBorders>
            <w:tcMar>
              <w:left w:w="58" w:type="dxa"/>
              <w:right w:w="58" w:type="dxa"/>
            </w:tcMar>
          </w:tcPr>
          <w:p w14:paraId="0095DB9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0.963</w:t>
            </w:r>
          </w:p>
        </w:tc>
        <w:tc>
          <w:tcPr>
            <w:tcW w:w="0" w:type="auto"/>
            <w:tcBorders>
              <w:top w:val="nil"/>
              <w:left w:val="nil"/>
              <w:bottom w:val="nil"/>
              <w:right w:val="nil"/>
            </w:tcBorders>
            <w:tcMar>
              <w:left w:w="58" w:type="dxa"/>
              <w:right w:w="58" w:type="dxa"/>
            </w:tcMar>
          </w:tcPr>
          <w:p w14:paraId="1015D5E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0.927</w:t>
            </w:r>
          </w:p>
        </w:tc>
        <w:tc>
          <w:tcPr>
            <w:tcW w:w="0" w:type="auto"/>
            <w:tcBorders>
              <w:top w:val="nil"/>
              <w:left w:val="nil"/>
              <w:bottom w:val="nil"/>
              <w:right w:val="nil"/>
            </w:tcBorders>
            <w:tcMar>
              <w:left w:w="58" w:type="dxa"/>
              <w:right w:w="58" w:type="dxa"/>
            </w:tcMar>
          </w:tcPr>
          <w:p w14:paraId="30BC7CB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0.492</w:t>
            </w:r>
          </w:p>
        </w:tc>
        <w:tc>
          <w:tcPr>
            <w:tcW w:w="0" w:type="auto"/>
            <w:tcBorders>
              <w:top w:val="nil"/>
              <w:left w:val="nil"/>
              <w:bottom w:val="nil"/>
              <w:right w:val="nil"/>
            </w:tcBorders>
            <w:tcMar>
              <w:left w:w="58" w:type="dxa"/>
              <w:right w:w="58" w:type="dxa"/>
            </w:tcMar>
            <w:vAlign w:val="center"/>
          </w:tcPr>
          <w:p w14:paraId="4A08CCA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NENVMEN125</w:t>
            </w:r>
          </w:p>
        </w:tc>
        <w:tc>
          <w:tcPr>
            <w:tcW w:w="0" w:type="auto"/>
            <w:tcBorders>
              <w:top w:val="nil"/>
              <w:left w:val="nil"/>
              <w:bottom w:val="nil"/>
              <w:right w:val="nil"/>
            </w:tcBorders>
            <w:tcMar>
              <w:left w:w="58" w:type="dxa"/>
              <w:right w:w="58" w:type="dxa"/>
            </w:tcMar>
          </w:tcPr>
          <w:p w14:paraId="4EA13C1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0.885</w:t>
            </w:r>
          </w:p>
        </w:tc>
        <w:tc>
          <w:tcPr>
            <w:tcW w:w="0" w:type="auto"/>
            <w:tcBorders>
              <w:top w:val="nil"/>
              <w:left w:val="nil"/>
              <w:bottom w:val="nil"/>
              <w:right w:val="nil"/>
            </w:tcBorders>
            <w:tcMar>
              <w:left w:w="58" w:type="dxa"/>
              <w:right w:w="58" w:type="dxa"/>
            </w:tcMar>
          </w:tcPr>
          <w:p w14:paraId="1A8C014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0.882</w:t>
            </w:r>
          </w:p>
        </w:tc>
        <w:tc>
          <w:tcPr>
            <w:tcW w:w="0" w:type="auto"/>
            <w:tcBorders>
              <w:top w:val="nil"/>
              <w:left w:val="nil"/>
              <w:bottom w:val="nil"/>
              <w:right w:val="nil"/>
            </w:tcBorders>
            <w:tcMar>
              <w:left w:w="58" w:type="dxa"/>
              <w:right w:w="58" w:type="dxa"/>
            </w:tcMar>
          </w:tcPr>
          <w:p w14:paraId="081A958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0.628</w:t>
            </w:r>
          </w:p>
        </w:tc>
      </w:tr>
      <w:tr w:rsidR="00DF5730" w:rsidRPr="00C94535" w14:paraId="1CE923A5" w14:textId="77777777" w:rsidTr="002F40E8">
        <w:trPr>
          <w:trHeight w:val="264"/>
        </w:trPr>
        <w:tc>
          <w:tcPr>
            <w:tcW w:w="0" w:type="auto"/>
            <w:tcBorders>
              <w:top w:val="nil"/>
              <w:left w:val="nil"/>
              <w:bottom w:val="nil"/>
              <w:right w:val="nil"/>
            </w:tcBorders>
            <w:tcMar>
              <w:left w:w="58" w:type="dxa"/>
              <w:right w:w="58" w:type="dxa"/>
            </w:tcMar>
            <w:vAlign w:val="center"/>
          </w:tcPr>
          <w:p w14:paraId="63646B6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NENGPAR41</w:t>
            </w:r>
          </w:p>
        </w:tc>
        <w:tc>
          <w:tcPr>
            <w:tcW w:w="618" w:type="dxa"/>
            <w:tcBorders>
              <w:top w:val="nil"/>
              <w:left w:val="nil"/>
              <w:bottom w:val="nil"/>
              <w:right w:val="nil"/>
            </w:tcBorders>
            <w:tcMar>
              <w:left w:w="58" w:type="dxa"/>
              <w:right w:w="58" w:type="dxa"/>
            </w:tcMar>
          </w:tcPr>
          <w:p w14:paraId="1E786A8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0.968</w:t>
            </w:r>
          </w:p>
        </w:tc>
        <w:tc>
          <w:tcPr>
            <w:tcW w:w="0" w:type="auto"/>
            <w:tcBorders>
              <w:top w:val="nil"/>
              <w:left w:val="nil"/>
              <w:bottom w:val="nil"/>
              <w:right w:val="nil"/>
            </w:tcBorders>
            <w:tcMar>
              <w:left w:w="58" w:type="dxa"/>
              <w:right w:w="58" w:type="dxa"/>
            </w:tcMar>
          </w:tcPr>
          <w:p w14:paraId="0C9C051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1.000</w:t>
            </w:r>
          </w:p>
        </w:tc>
        <w:tc>
          <w:tcPr>
            <w:tcW w:w="1004" w:type="dxa"/>
            <w:tcBorders>
              <w:top w:val="nil"/>
              <w:left w:val="nil"/>
              <w:bottom w:val="nil"/>
              <w:right w:val="nil"/>
            </w:tcBorders>
            <w:tcMar>
              <w:left w:w="58" w:type="dxa"/>
              <w:right w:w="58" w:type="dxa"/>
            </w:tcMar>
          </w:tcPr>
          <w:p w14:paraId="587C8F8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0.644</w:t>
            </w:r>
          </w:p>
        </w:tc>
        <w:tc>
          <w:tcPr>
            <w:tcW w:w="0" w:type="auto"/>
            <w:tcBorders>
              <w:top w:val="nil"/>
              <w:left w:val="nil"/>
              <w:bottom w:val="nil"/>
              <w:right w:val="nil"/>
            </w:tcBorders>
            <w:tcMar>
              <w:left w:w="58" w:type="dxa"/>
              <w:right w:w="58" w:type="dxa"/>
            </w:tcMar>
            <w:vAlign w:val="center"/>
          </w:tcPr>
          <w:p w14:paraId="3D9B537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NSAFBUL71</w:t>
            </w:r>
          </w:p>
        </w:tc>
        <w:tc>
          <w:tcPr>
            <w:tcW w:w="0" w:type="auto"/>
            <w:tcBorders>
              <w:top w:val="nil"/>
              <w:left w:val="nil"/>
              <w:bottom w:val="nil"/>
              <w:right w:val="nil"/>
            </w:tcBorders>
            <w:tcMar>
              <w:left w:w="58" w:type="dxa"/>
              <w:right w:w="58" w:type="dxa"/>
            </w:tcMar>
          </w:tcPr>
          <w:p w14:paraId="0ADE984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0.973</w:t>
            </w:r>
          </w:p>
        </w:tc>
        <w:tc>
          <w:tcPr>
            <w:tcW w:w="0" w:type="auto"/>
            <w:tcBorders>
              <w:top w:val="nil"/>
              <w:left w:val="nil"/>
              <w:bottom w:val="nil"/>
              <w:right w:val="nil"/>
            </w:tcBorders>
            <w:tcMar>
              <w:left w:w="58" w:type="dxa"/>
              <w:right w:w="58" w:type="dxa"/>
            </w:tcMar>
          </w:tcPr>
          <w:p w14:paraId="1884F30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0.937</w:t>
            </w:r>
          </w:p>
        </w:tc>
        <w:tc>
          <w:tcPr>
            <w:tcW w:w="0" w:type="auto"/>
            <w:tcBorders>
              <w:top w:val="nil"/>
              <w:left w:val="nil"/>
              <w:bottom w:val="nil"/>
              <w:right w:val="nil"/>
            </w:tcBorders>
            <w:tcMar>
              <w:left w:w="58" w:type="dxa"/>
              <w:right w:w="58" w:type="dxa"/>
            </w:tcMar>
          </w:tcPr>
          <w:p w14:paraId="3F6B0F9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0.488</w:t>
            </w:r>
          </w:p>
        </w:tc>
        <w:tc>
          <w:tcPr>
            <w:tcW w:w="0" w:type="auto"/>
            <w:tcBorders>
              <w:top w:val="nil"/>
              <w:left w:val="nil"/>
              <w:bottom w:val="nil"/>
              <w:right w:val="nil"/>
            </w:tcBorders>
            <w:tcMar>
              <w:left w:w="58" w:type="dxa"/>
              <w:right w:w="58" w:type="dxa"/>
            </w:tcMar>
            <w:vAlign w:val="center"/>
          </w:tcPr>
          <w:p w14:paraId="0942878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NENVMEN126</w:t>
            </w:r>
          </w:p>
        </w:tc>
        <w:tc>
          <w:tcPr>
            <w:tcW w:w="0" w:type="auto"/>
            <w:tcBorders>
              <w:top w:val="nil"/>
              <w:left w:val="nil"/>
              <w:bottom w:val="nil"/>
              <w:right w:val="nil"/>
            </w:tcBorders>
            <w:tcMar>
              <w:left w:w="58" w:type="dxa"/>
              <w:right w:w="58" w:type="dxa"/>
            </w:tcMar>
          </w:tcPr>
          <w:p w14:paraId="5855EDD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0.701</w:t>
            </w:r>
          </w:p>
        </w:tc>
        <w:tc>
          <w:tcPr>
            <w:tcW w:w="0" w:type="auto"/>
            <w:tcBorders>
              <w:top w:val="nil"/>
              <w:left w:val="nil"/>
              <w:bottom w:val="nil"/>
              <w:right w:val="nil"/>
            </w:tcBorders>
            <w:tcMar>
              <w:left w:w="58" w:type="dxa"/>
              <w:right w:w="58" w:type="dxa"/>
            </w:tcMar>
          </w:tcPr>
          <w:p w14:paraId="7391C92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0.820</w:t>
            </w:r>
          </w:p>
        </w:tc>
        <w:tc>
          <w:tcPr>
            <w:tcW w:w="0" w:type="auto"/>
            <w:tcBorders>
              <w:top w:val="nil"/>
              <w:left w:val="nil"/>
              <w:bottom w:val="nil"/>
              <w:right w:val="nil"/>
            </w:tcBorders>
            <w:tcMar>
              <w:left w:w="58" w:type="dxa"/>
              <w:right w:w="58" w:type="dxa"/>
            </w:tcMar>
          </w:tcPr>
          <w:p w14:paraId="3ADF205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0.755</w:t>
            </w:r>
          </w:p>
        </w:tc>
      </w:tr>
      <w:tr w:rsidR="00DF5730" w:rsidRPr="00C94535" w14:paraId="3B72268A" w14:textId="77777777" w:rsidTr="002F40E8">
        <w:trPr>
          <w:trHeight w:val="264"/>
        </w:trPr>
        <w:tc>
          <w:tcPr>
            <w:tcW w:w="0" w:type="auto"/>
            <w:tcBorders>
              <w:top w:val="nil"/>
              <w:left w:val="nil"/>
              <w:bottom w:val="nil"/>
              <w:right w:val="nil"/>
            </w:tcBorders>
            <w:tcMar>
              <w:left w:w="58" w:type="dxa"/>
              <w:right w:w="58" w:type="dxa"/>
            </w:tcMar>
            <w:vAlign w:val="center"/>
          </w:tcPr>
          <w:p w14:paraId="3709299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NENGPAR43</w:t>
            </w:r>
          </w:p>
        </w:tc>
        <w:tc>
          <w:tcPr>
            <w:tcW w:w="618" w:type="dxa"/>
            <w:tcBorders>
              <w:top w:val="nil"/>
              <w:left w:val="nil"/>
              <w:bottom w:val="nil"/>
              <w:right w:val="nil"/>
            </w:tcBorders>
            <w:tcMar>
              <w:left w:w="58" w:type="dxa"/>
              <w:right w:w="58" w:type="dxa"/>
            </w:tcMar>
          </w:tcPr>
          <w:p w14:paraId="758D459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0.888</w:t>
            </w:r>
          </w:p>
        </w:tc>
        <w:tc>
          <w:tcPr>
            <w:tcW w:w="0" w:type="auto"/>
            <w:tcBorders>
              <w:top w:val="nil"/>
              <w:left w:val="nil"/>
              <w:bottom w:val="nil"/>
              <w:right w:val="nil"/>
            </w:tcBorders>
            <w:tcMar>
              <w:left w:w="58" w:type="dxa"/>
              <w:right w:w="58" w:type="dxa"/>
            </w:tcMar>
          </w:tcPr>
          <w:p w14:paraId="47B4AE5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0.877</w:t>
            </w:r>
          </w:p>
        </w:tc>
        <w:tc>
          <w:tcPr>
            <w:tcW w:w="1004" w:type="dxa"/>
            <w:tcBorders>
              <w:top w:val="nil"/>
              <w:left w:val="nil"/>
              <w:bottom w:val="nil"/>
              <w:right w:val="nil"/>
            </w:tcBorders>
            <w:tcMar>
              <w:left w:w="58" w:type="dxa"/>
              <w:right w:w="58" w:type="dxa"/>
            </w:tcMar>
          </w:tcPr>
          <w:p w14:paraId="799127D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0.657</w:t>
            </w:r>
          </w:p>
        </w:tc>
        <w:tc>
          <w:tcPr>
            <w:tcW w:w="0" w:type="auto"/>
            <w:tcBorders>
              <w:top w:val="nil"/>
              <w:left w:val="nil"/>
              <w:bottom w:val="nil"/>
              <w:right w:val="nil"/>
            </w:tcBorders>
            <w:tcMar>
              <w:left w:w="58" w:type="dxa"/>
              <w:right w:w="58" w:type="dxa"/>
            </w:tcMar>
            <w:vAlign w:val="center"/>
          </w:tcPr>
          <w:p w14:paraId="50B1E341"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NSAFBUL72</w:t>
            </w:r>
          </w:p>
        </w:tc>
        <w:tc>
          <w:tcPr>
            <w:tcW w:w="0" w:type="auto"/>
            <w:tcBorders>
              <w:top w:val="nil"/>
              <w:left w:val="nil"/>
              <w:bottom w:val="nil"/>
              <w:right w:val="nil"/>
            </w:tcBorders>
            <w:tcMar>
              <w:left w:w="58" w:type="dxa"/>
              <w:right w:w="58" w:type="dxa"/>
            </w:tcMar>
          </w:tcPr>
          <w:p w14:paraId="53681C8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0.879</w:t>
            </w:r>
          </w:p>
        </w:tc>
        <w:tc>
          <w:tcPr>
            <w:tcW w:w="0" w:type="auto"/>
            <w:tcBorders>
              <w:top w:val="nil"/>
              <w:left w:val="nil"/>
              <w:bottom w:val="nil"/>
              <w:right w:val="nil"/>
            </w:tcBorders>
            <w:tcMar>
              <w:left w:w="58" w:type="dxa"/>
              <w:right w:w="58" w:type="dxa"/>
            </w:tcMar>
          </w:tcPr>
          <w:p w14:paraId="5C1BB17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0.870</w:t>
            </w:r>
          </w:p>
        </w:tc>
        <w:tc>
          <w:tcPr>
            <w:tcW w:w="0" w:type="auto"/>
            <w:tcBorders>
              <w:top w:val="nil"/>
              <w:left w:val="nil"/>
              <w:bottom w:val="nil"/>
              <w:right w:val="nil"/>
            </w:tcBorders>
            <w:tcMar>
              <w:left w:w="58" w:type="dxa"/>
              <w:right w:w="58" w:type="dxa"/>
            </w:tcMar>
          </w:tcPr>
          <w:p w14:paraId="2D754D6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0.577</w:t>
            </w:r>
          </w:p>
        </w:tc>
        <w:tc>
          <w:tcPr>
            <w:tcW w:w="0" w:type="auto"/>
            <w:tcBorders>
              <w:top w:val="nil"/>
              <w:left w:val="nil"/>
              <w:bottom w:val="nil"/>
              <w:right w:val="nil"/>
            </w:tcBorders>
            <w:tcMar>
              <w:left w:w="58" w:type="dxa"/>
              <w:right w:w="58" w:type="dxa"/>
            </w:tcMar>
            <w:vAlign w:val="center"/>
          </w:tcPr>
          <w:p w14:paraId="082709F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NENVMEN127</w:t>
            </w:r>
          </w:p>
        </w:tc>
        <w:tc>
          <w:tcPr>
            <w:tcW w:w="0" w:type="auto"/>
            <w:tcBorders>
              <w:top w:val="nil"/>
              <w:left w:val="nil"/>
              <w:bottom w:val="nil"/>
              <w:right w:val="nil"/>
            </w:tcBorders>
            <w:tcMar>
              <w:left w:w="58" w:type="dxa"/>
              <w:right w:w="58" w:type="dxa"/>
            </w:tcMar>
          </w:tcPr>
          <w:p w14:paraId="5CB6F0C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0.787</w:t>
            </w:r>
          </w:p>
        </w:tc>
        <w:tc>
          <w:tcPr>
            <w:tcW w:w="0" w:type="auto"/>
            <w:tcBorders>
              <w:top w:val="nil"/>
              <w:left w:val="nil"/>
              <w:bottom w:val="nil"/>
              <w:right w:val="nil"/>
            </w:tcBorders>
            <w:tcMar>
              <w:left w:w="58" w:type="dxa"/>
              <w:right w:w="58" w:type="dxa"/>
            </w:tcMar>
          </w:tcPr>
          <w:p w14:paraId="713FA8C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0.742</w:t>
            </w:r>
          </w:p>
        </w:tc>
        <w:tc>
          <w:tcPr>
            <w:tcW w:w="0" w:type="auto"/>
            <w:tcBorders>
              <w:top w:val="nil"/>
              <w:left w:val="nil"/>
              <w:bottom w:val="nil"/>
              <w:right w:val="nil"/>
            </w:tcBorders>
            <w:tcMar>
              <w:left w:w="58" w:type="dxa"/>
              <w:right w:w="58" w:type="dxa"/>
            </w:tcMar>
          </w:tcPr>
          <w:p w14:paraId="323BCE9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0.709</w:t>
            </w:r>
          </w:p>
        </w:tc>
      </w:tr>
      <w:tr w:rsidR="00DF5730" w:rsidRPr="00C94535" w14:paraId="6B652E27" w14:textId="77777777" w:rsidTr="002F40E8">
        <w:trPr>
          <w:trHeight w:val="264"/>
        </w:trPr>
        <w:tc>
          <w:tcPr>
            <w:tcW w:w="0" w:type="auto"/>
            <w:tcBorders>
              <w:top w:val="nil"/>
              <w:left w:val="nil"/>
              <w:bottom w:val="nil"/>
              <w:right w:val="nil"/>
            </w:tcBorders>
            <w:tcMar>
              <w:left w:w="58" w:type="dxa"/>
              <w:right w:w="58" w:type="dxa"/>
            </w:tcMar>
            <w:vAlign w:val="center"/>
          </w:tcPr>
          <w:p w14:paraId="253D5D3E"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NENGPAR44</w:t>
            </w:r>
          </w:p>
        </w:tc>
        <w:tc>
          <w:tcPr>
            <w:tcW w:w="618" w:type="dxa"/>
            <w:tcBorders>
              <w:top w:val="nil"/>
              <w:left w:val="nil"/>
              <w:bottom w:val="nil"/>
              <w:right w:val="nil"/>
            </w:tcBorders>
            <w:tcMar>
              <w:left w:w="58" w:type="dxa"/>
              <w:right w:w="58" w:type="dxa"/>
            </w:tcMar>
          </w:tcPr>
          <w:p w14:paraId="3E2ED69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0.877</w:t>
            </w:r>
          </w:p>
        </w:tc>
        <w:tc>
          <w:tcPr>
            <w:tcW w:w="0" w:type="auto"/>
            <w:tcBorders>
              <w:top w:val="nil"/>
              <w:left w:val="nil"/>
              <w:bottom w:val="nil"/>
              <w:right w:val="nil"/>
            </w:tcBorders>
            <w:tcMar>
              <w:left w:w="58" w:type="dxa"/>
              <w:right w:w="58" w:type="dxa"/>
            </w:tcMar>
          </w:tcPr>
          <w:p w14:paraId="25EB01C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0.883</w:t>
            </w:r>
          </w:p>
        </w:tc>
        <w:tc>
          <w:tcPr>
            <w:tcW w:w="1004" w:type="dxa"/>
            <w:tcBorders>
              <w:top w:val="nil"/>
              <w:left w:val="nil"/>
              <w:bottom w:val="nil"/>
              <w:right w:val="nil"/>
            </w:tcBorders>
            <w:tcMar>
              <w:left w:w="58" w:type="dxa"/>
              <w:right w:w="58" w:type="dxa"/>
            </w:tcMar>
          </w:tcPr>
          <w:p w14:paraId="43AFD52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0.683</w:t>
            </w:r>
          </w:p>
        </w:tc>
        <w:tc>
          <w:tcPr>
            <w:tcW w:w="0" w:type="auto"/>
            <w:tcBorders>
              <w:top w:val="nil"/>
              <w:left w:val="nil"/>
              <w:bottom w:val="nil"/>
              <w:right w:val="nil"/>
            </w:tcBorders>
            <w:tcMar>
              <w:left w:w="58" w:type="dxa"/>
              <w:right w:w="58" w:type="dxa"/>
            </w:tcMar>
            <w:vAlign w:val="center"/>
          </w:tcPr>
          <w:p w14:paraId="4B9048C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NSAFBUL76</w:t>
            </w:r>
          </w:p>
        </w:tc>
        <w:tc>
          <w:tcPr>
            <w:tcW w:w="0" w:type="auto"/>
            <w:tcBorders>
              <w:top w:val="nil"/>
              <w:left w:val="nil"/>
              <w:bottom w:val="nil"/>
              <w:right w:val="nil"/>
            </w:tcBorders>
            <w:tcMar>
              <w:left w:w="58" w:type="dxa"/>
              <w:right w:w="58" w:type="dxa"/>
            </w:tcMar>
          </w:tcPr>
          <w:p w14:paraId="7944C27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1.006</w:t>
            </w:r>
          </w:p>
        </w:tc>
        <w:tc>
          <w:tcPr>
            <w:tcW w:w="0" w:type="auto"/>
            <w:tcBorders>
              <w:top w:val="nil"/>
              <w:left w:val="nil"/>
              <w:bottom w:val="nil"/>
              <w:right w:val="nil"/>
            </w:tcBorders>
            <w:tcMar>
              <w:left w:w="58" w:type="dxa"/>
              <w:right w:w="58" w:type="dxa"/>
            </w:tcMar>
          </w:tcPr>
          <w:p w14:paraId="5DE48C8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0.999</w:t>
            </w:r>
          </w:p>
        </w:tc>
        <w:tc>
          <w:tcPr>
            <w:tcW w:w="0" w:type="auto"/>
            <w:tcBorders>
              <w:top w:val="nil"/>
              <w:left w:val="nil"/>
              <w:bottom w:val="nil"/>
              <w:right w:val="nil"/>
            </w:tcBorders>
            <w:tcMar>
              <w:left w:w="58" w:type="dxa"/>
              <w:right w:w="58" w:type="dxa"/>
            </w:tcMar>
          </w:tcPr>
          <w:p w14:paraId="23F0978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0.466</w:t>
            </w:r>
          </w:p>
        </w:tc>
        <w:tc>
          <w:tcPr>
            <w:tcW w:w="0" w:type="auto"/>
            <w:tcBorders>
              <w:top w:val="nil"/>
              <w:left w:val="nil"/>
              <w:bottom w:val="nil"/>
              <w:right w:val="nil"/>
            </w:tcBorders>
            <w:tcMar>
              <w:left w:w="58" w:type="dxa"/>
              <w:right w:w="58" w:type="dxa"/>
            </w:tcMar>
            <w:vAlign w:val="center"/>
          </w:tcPr>
          <w:p w14:paraId="5FF1C02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NENVDIS130</w:t>
            </w:r>
          </w:p>
        </w:tc>
        <w:tc>
          <w:tcPr>
            <w:tcW w:w="0" w:type="auto"/>
            <w:tcBorders>
              <w:top w:val="nil"/>
              <w:left w:val="nil"/>
              <w:bottom w:val="nil"/>
              <w:right w:val="nil"/>
            </w:tcBorders>
            <w:tcMar>
              <w:left w:w="58" w:type="dxa"/>
              <w:right w:w="58" w:type="dxa"/>
            </w:tcMar>
          </w:tcPr>
          <w:p w14:paraId="5865752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0.791</w:t>
            </w:r>
          </w:p>
        </w:tc>
        <w:tc>
          <w:tcPr>
            <w:tcW w:w="0" w:type="auto"/>
            <w:tcBorders>
              <w:top w:val="nil"/>
              <w:left w:val="nil"/>
              <w:bottom w:val="nil"/>
              <w:right w:val="nil"/>
            </w:tcBorders>
            <w:tcMar>
              <w:left w:w="58" w:type="dxa"/>
              <w:right w:w="58" w:type="dxa"/>
            </w:tcMar>
          </w:tcPr>
          <w:p w14:paraId="474C42F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0.725</w:t>
            </w:r>
          </w:p>
        </w:tc>
        <w:tc>
          <w:tcPr>
            <w:tcW w:w="0" w:type="auto"/>
            <w:tcBorders>
              <w:top w:val="nil"/>
              <w:left w:val="nil"/>
              <w:bottom w:val="nil"/>
              <w:right w:val="nil"/>
            </w:tcBorders>
            <w:tcMar>
              <w:left w:w="58" w:type="dxa"/>
              <w:right w:w="58" w:type="dxa"/>
            </w:tcMar>
          </w:tcPr>
          <w:p w14:paraId="53B1E9D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0.703</w:t>
            </w:r>
          </w:p>
        </w:tc>
      </w:tr>
      <w:tr w:rsidR="00DF5730" w:rsidRPr="00C94535" w14:paraId="4C343CDC" w14:textId="77777777" w:rsidTr="002F40E8">
        <w:trPr>
          <w:trHeight w:val="264"/>
        </w:trPr>
        <w:tc>
          <w:tcPr>
            <w:tcW w:w="0" w:type="auto"/>
            <w:tcBorders>
              <w:top w:val="nil"/>
              <w:left w:val="nil"/>
              <w:bottom w:val="nil"/>
              <w:right w:val="nil"/>
            </w:tcBorders>
            <w:tcMar>
              <w:left w:w="58" w:type="dxa"/>
              <w:right w:w="58" w:type="dxa"/>
            </w:tcMar>
            <w:vAlign w:val="center"/>
          </w:tcPr>
          <w:p w14:paraId="23A885D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NENGPAR47</w:t>
            </w:r>
          </w:p>
        </w:tc>
        <w:tc>
          <w:tcPr>
            <w:tcW w:w="618" w:type="dxa"/>
            <w:tcBorders>
              <w:top w:val="nil"/>
              <w:left w:val="nil"/>
              <w:bottom w:val="nil"/>
              <w:right w:val="nil"/>
            </w:tcBorders>
            <w:tcMar>
              <w:left w:w="58" w:type="dxa"/>
              <w:right w:w="58" w:type="dxa"/>
            </w:tcMar>
          </w:tcPr>
          <w:p w14:paraId="1322F30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0.960</w:t>
            </w:r>
          </w:p>
        </w:tc>
        <w:tc>
          <w:tcPr>
            <w:tcW w:w="0" w:type="auto"/>
            <w:tcBorders>
              <w:top w:val="nil"/>
              <w:left w:val="nil"/>
              <w:bottom w:val="nil"/>
              <w:right w:val="nil"/>
            </w:tcBorders>
            <w:tcMar>
              <w:left w:w="58" w:type="dxa"/>
              <w:right w:w="58" w:type="dxa"/>
            </w:tcMar>
          </w:tcPr>
          <w:p w14:paraId="3ED130C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0.909</w:t>
            </w:r>
          </w:p>
        </w:tc>
        <w:tc>
          <w:tcPr>
            <w:tcW w:w="1004" w:type="dxa"/>
            <w:tcBorders>
              <w:top w:val="nil"/>
              <w:left w:val="nil"/>
              <w:bottom w:val="nil"/>
              <w:right w:val="nil"/>
            </w:tcBorders>
            <w:tcMar>
              <w:left w:w="58" w:type="dxa"/>
              <w:right w:w="58" w:type="dxa"/>
            </w:tcMar>
          </w:tcPr>
          <w:p w14:paraId="7A49EE3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0.615</w:t>
            </w:r>
          </w:p>
        </w:tc>
        <w:tc>
          <w:tcPr>
            <w:tcW w:w="0" w:type="auto"/>
            <w:tcBorders>
              <w:top w:val="nil"/>
              <w:left w:val="nil"/>
              <w:bottom w:val="nil"/>
              <w:right w:val="nil"/>
            </w:tcBorders>
            <w:tcMar>
              <w:left w:w="58" w:type="dxa"/>
              <w:right w:w="58" w:type="dxa"/>
            </w:tcMar>
            <w:vAlign w:val="center"/>
          </w:tcPr>
          <w:p w14:paraId="01452B6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NSAFBUL77</w:t>
            </w:r>
          </w:p>
        </w:tc>
        <w:tc>
          <w:tcPr>
            <w:tcW w:w="0" w:type="auto"/>
            <w:tcBorders>
              <w:top w:val="nil"/>
              <w:left w:val="nil"/>
              <w:bottom w:val="nil"/>
              <w:right w:val="nil"/>
            </w:tcBorders>
            <w:tcMar>
              <w:left w:w="58" w:type="dxa"/>
              <w:right w:w="58" w:type="dxa"/>
            </w:tcMar>
          </w:tcPr>
          <w:p w14:paraId="559E932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0.982</w:t>
            </w:r>
          </w:p>
        </w:tc>
        <w:tc>
          <w:tcPr>
            <w:tcW w:w="0" w:type="auto"/>
            <w:tcBorders>
              <w:top w:val="nil"/>
              <w:left w:val="nil"/>
              <w:bottom w:val="nil"/>
              <w:right w:val="nil"/>
            </w:tcBorders>
            <w:tcMar>
              <w:left w:w="58" w:type="dxa"/>
              <w:right w:w="58" w:type="dxa"/>
            </w:tcMar>
          </w:tcPr>
          <w:p w14:paraId="3F7F909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0.998</w:t>
            </w:r>
          </w:p>
        </w:tc>
        <w:tc>
          <w:tcPr>
            <w:tcW w:w="0" w:type="auto"/>
            <w:tcBorders>
              <w:top w:val="nil"/>
              <w:left w:val="nil"/>
              <w:bottom w:val="nil"/>
              <w:right w:val="nil"/>
            </w:tcBorders>
            <w:tcMar>
              <w:left w:w="58" w:type="dxa"/>
              <w:right w:w="58" w:type="dxa"/>
            </w:tcMar>
          </w:tcPr>
          <w:p w14:paraId="1BD9CA5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0.470</w:t>
            </w:r>
          </w:p>
        </w:tc>
        <w:tc>
          <w:tcPr>
            <w:tcW w:w="0" w:type="auto"/>
            <w:tcBorders>
              <w:top w:val="nil"/>
              <w:left w:val="nil"/>
              <w:bottom w:val="nil"/>
              <w:right w:val="nil"/>
            </w:tcBorders>
            <w:tcMar>
              <w:left w:w="58" w:type="dxa"/>
              <w:right w:w="58" w:type="dxa"/>
            </w:tcMar>
            <w:vAlign w:val="center"/>
          </w:tcPr>
          <w:p w14:paraId="0D353AC3"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NENVDIS131</w:t>
            </w:r>
          </w:p>
        </w:tc>
        <w:tc>
          <w:tcPr>
            <w:tcW w:w="0" w:type="auto"/>
            <w:tcBorders>
              <w:top w:val="nil"/>
              <w:left w:val="nil"/>
              <w:bottom w:val="nil"/>
              <w:right w:val="nil"/>
            </w:tcBorders>
            <w:tcMar>
              <w:left w:w="58" w:type="dxa"/>
              <w:right w:w="58" w:type="dxa"/>
            </w:tcMar>
          </w:tcPr>
          <w:p w14:paraId="4E1C10A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0.910</w:t>
            </w:r>
          </w:p>
        </w:tc>
        <w:tc>
          <w:tcPr>
            <w:tcW w:w="0" w:type="auto"/>
            <w:tcBorders>
              <w:top w:val="nil"/>
              <w:left w:val="nil"/>
              <w:bottom w:val="nil"/>
              <w:right w:val="nil"/>
            </w:tcBorders>
            <w:tcMar>
              <w:left w:w="58" w:type="dxa"/>
              <w:right w:w="58" w:type="dxa"/>
            </w:tcMar>
          </w:tcPr>
          <w:p w14:paraId="25B87B6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0.851</w:t>
            </w:r>
          </w:p>
        </w:tc>
        <w:tc>
          <w:tcPr>
            <w:tcW w:w="0" w:type="auto"/>
            <w:tcBorders>
              <w:top w:val="nil"/>
              <w:left w:val="nil"/>
              <w:bottom w:val="nil"/>
              <w:right w:val="nil"/>
            </w:tcBorders>
            <w:tcMar>
              <w:left w:w="58" w:type="dxa"/>
              <w:right w:w="58" w:type="dxa"/>
            </w:tcMar>
          </w:tcPr>
          <w:p w14:paraId="31635EA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0.602</w:t>
            </w:r>
          </w:p>
        </w:tc>
      </w:tr>
      <w:tr w:rsidR="00DF5730" w:rsidRPr="00C94535" w14:paraId="288268F3" w14:textId="77777777" w:rsidTr="002F40E8">
        <w:trPr>
          <w:trHeight w:val="264"/>
        </w:trPr>
        <w:tc>
          <w:tcPr>
            <w:tcW w:w="0" w:type="auto"/>
            <w:tcBorders>
              <w:top w:val="nil"/>
              <w:left w:val="nil"/>
              <w:bottom w:val="nil"/>
              <w:right w:val="nil"/>
            </w:tcBorders>
            <w:tcMar>
              <w:left w:w="58" w:type="dxa"/>
              <w:right w:w="58" w:type="dxa"/>
            </w:tcMar>
            <w:vAlign w:val="center"/>
          </w:tcPr>
          <w:p w14:paraId="0B0FA33C"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71F5EA11"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02219400"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5D37875C"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3650B994"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NSAFBUL78</w:t>
            </w:r>
          </w:p>
        </w:tc>
        <w:tc>
          <w:tcPr>
            <w:tcW w:w="0" w:type="auto"/>
            <w:tcBorders>
              <w:top w:val="nil"/>
              <w:left w:val="nil"/>
              <w:bottom w:val="nil"/>
              <w:right w:val="nil"/>
            </w:tcBorders>
            <w:tcMar>
              <w:left w:w="58" w:type="dxa"/>
              <w:right w:w="58" w:type="dxa"/>
            </w:tcMar>
          </w:tcPr>
          <w:p w14:paraId="51EC357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0.801</w:t>
            </w:r>
          </w:p>
        </w:tc>
        <w:tc>
          <w:tcPr>
            <w:tcW w:w="0" w:type="auto"/>
            <w:tcBorders>
              <w:top w:val="nil"/>
              <w:left w:val="nil"/>
              <w:bottom w:val="nil"/>
              <w:right w:val="nil"/>
            </w:tcBorders>
            <w:tcMar>
              <w:left w:w="58" w:type="dxa"/>
              <w:right w:w="58" w:type="dxa"/>
            </w:tcMar>
          </w:tcPr>
          <w:p w14:paraId="6DCCC44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0.733</w:t>
            </w:r>
          </w:p>
        </w:tc>
        <w:tc>
          <w:tcPr>
            <w:tcW w:w="0" w:type="auto"/>
            <w:tcBorders>
              <w:top w:val="nil"/>
              <w:left w:val="nil"/>
              <w:bottom w:val="nil"/>
              <w:right w:val="nil"/>
            </w:tcBorders>
            <w:tcMar>
              <w:left w:w="58" w:type="dxa"/>
              <w:right w:w="58" w:type="dxa"/>
            </w:tcMar>
          </w:tcPr>
          <w:p w14:paraId="639245F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0.582</w:t>
            </w:r>
          </w:p>
        </w:tc>
        <w:tc>
          <w:tcPr>
            <w:tcW w:w="0" w:type="auto"/>
            <w:tcBorders>
              <w:top w:val="nil"/>
              <w:left w:val="nil"/>
              <w:bottom w:val="nil"/>
              <w:right w:val="nil"/>
            </w:tcBorders>
            <w:tcMar>
              <w:left w:w="58" w:type="dxa"/>
              <w:right w:w="58" w:type="dxa"/>
            </w:tcMar>
            <w:vAlign w:val="center"/>
          </w:tcPr>
          <w:p w14:paraId="7D92BF83"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NENVDIS132</w:t>
            </w:r>
          </w:p>
        </w:tc>
        <w:tc>
          <w:tcPr>
            <w:tcW w:w="0" w:type="auto"/>
            <w:tcBorders>
              <w:top w:val="nil"/>
              <w:left w:val="nil"/>
              <w:bottom w:val="nil"/>
              <w:right w:val="nil"/>
            </w:tcBorders>
            <w:tcMar>
              <w:left w:w="58" w:type="dxa"/>
              <w:right w:w="58" w:type="dxa"/>
            </w:tcMar>
          </w:tcPr>
          <w:p w14:paraId="01C9F9E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0.818</w:t>
            </w:r>
          </w:p>
        </w:tc>
        <w:tc>
          <w:tcPr>
            <w:tcW w:w="0" w:type="auto"/>
            <w:tcBorders>
              <w:top w:val="nil"/>
              <w:left w:val="nil"/>
              <w:bottom w:val="nil"/>
              <w:right w:val="nil"/>
            </w:tcBorders>
            <w:tcMar>
              <w:left w:w="58" w:type="dxa"/>
              <w:right w:w="58" w:type="dxa"/>
            </w:tcMar>
          </w:tcPr>
          <w:p w14:paraId="3C85E45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0.793</w:t>
            </w:r>
          </w:p>
        </w:tc>
        <w:tc>
          <w:tcPr>
            <w:tcW w:w="0" w:type="auto"/>
            <w:tcBorders>
              <w:top w:val="nil"/>
              <w:left w:val="nil"/>
              <w:bottom w:val="nil"/>
              <w:right w:val="nil"/>
            </w:tcBorders>
            <w:tcMar>
              <w:left w:w="58" w:type="dxa"/>
              <w:right w:w="58" w:type="dxa"/>
            </w:tcMar>
          </w:tcPr>
          <w:p w14:paraId="7794F4DB"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0.677</w:t>
            </w:r>
          </w:p>
        </w:tc>
      </w:tr>
      <w:tr w:rsidR="00DF5730" w:rsidRPr="00C94535" w14:paraId="45FD30D3" w14:textId="77777777" w:rsidTr="002F40E8">
        <w:trPr>
          <w:trHeight w:val="264"/>
        </w:trPr>
        <w:tc>
          <w:tcPr>
            <w:tcW w:w="0" w:type="auto"/>
            <w:tcBorders>
              <w:top w:val="nil"/>
              <w:left w:val="nil"/>
              <w:bottom w:val="nil"/>
              <w:right w:val="nil"/>
            </w:tcBorders>
            <w:tcMar>
              <w:left w:w="58" w:type="dxa"/>
              <w:right w:w="58" w:type="dxa"/>
            </w:tcMar>
            <w:vAlign w:val="center"/>
          </w:tcPr>
          <w:p w14:paraId="2E0101A1"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77A83EAC"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0C794DBD"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24A80BE0"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5DDC5D6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NSAFBUL79</w:t>
            </w:r>
          </w:p>
        </w:tc>
        <w:tc>
          <w:tcPr>
            <w:tcW w:w="0" w:type="auto"/>
            <w:tcBorders>
              <w:top w:val="nil"/>
              <w:left w:val="nil"/>
              <w:bottom w:val="nil"/>
              <w:right w:val="nil"/>
            </w:tcBorders>
            <w:tcMar>
              <w:left w:w="58" w:type="dxa"/>
              <w:right w:w="58" w:type="dxa"/>
            </w:tcMar>
          </w:tcPr>
          <w:p w14:paraId="69F807C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0.975</w:t>
            </w:r>
          </w:p>
        </w:tc>
        <w:tc>
          <w:tcPr>
            <w:tcW w:w="0" w:type="auto"/>
            <w:tcBorders>
              <w:top w:val="nil"/>
              <w:left w:val="nil"/>
              <w:bottom w:val="nil"/>
              <w:right w:val="nil"/>
            </w:tcBorders>
            <w:tcMar>
              <w:left w:w="58" w:type="dxa"/>
              <w:right w:w="58" w:type="dxa"/>
            </w:tcMar>
          </w:tcPr>
          <w:p w14:paraId="6B4ED1C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0.999</w:t>
            </w:r>
          </w:p>
        </w:tc>
        <w:tc>
          <w:tcPr>
            <w:tcW w:w="0" w:type="auto"/>
            <w:tcBorders>
              <w:top w:val="nil"/>
              <w:left w:val="nil"/>
              <w:bottom w:val="nil"/>
              <w:right w:val="nil"/>
            </w:tcBorders>
            <w:tcMar>
              <w:left w:w="58" w:type="dxa"/>
              <w:right w:w="58" w:type="dxa"/>
            </w:tcMar>
          </w:tcPr>
          <w:p w14:paraId="49D1B40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0.491</w:t>
            </w:r>
          </w:p>
        </w:tc>
        <w:tc>
          <w:tcPr>
            <w:tcW w:w="0" w:type="auto"/>
            <w:tcBorders>
              <w:top w:val="nil"/>
              <w:left w:val="nil"/>
              <w:bottom w:val="nil"/>
              <w:right w:val="nil"/>
            </w:tcBorders>
            <w:tcMar>
              <w:left w:w="58" w:type="dxa"/>
              <w:right w:w="58" w:type="dxa"/>
            </w:tcMar>
            <w:vAlign w:val="center"/>
          </w:tcPr>
          <w:p w14:paraId="0CF34A9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NENVDIS133</w:t>
            </w:r>
          </w:p>
        </w:tc>
        <w:tc>
          <w:tcPr>
            <w:tcW w:w="0" w:type="auto"/>
            <w:tcBorders>
              <w:top w:val="nil"/>
              <w:left w:val="nil"/>
              <w:bottom w:val="nil"/>
              <w:right w:val="nil"/>
            </w:tcBorders>
            <w:tcMar>
              <w:left w:w="58" w:type="dxa"/>
              <w:right w:w="58" w:type="dxa"/>
            </w:tcMar>
          </w:tcPr>
          <w:p w14:paraId="6C80DCC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0.803</w:t>
            </w:r>
          </w:p>
        </w:tc>
        <w:tc>
          <w:tcPr>
            <w:tcW w:w="0" w:type="auto"/>
            <w:tcBorders>
              <w:top w:val="nil"/>
              <w:left w:val="nil"/>
              <w:bottom w:val="nil"/>
              <w:right w:val="nil"/>
            </w:tcBorders>
            <w:tcMar>
              <w:left w:w="58" w:type="dxa"/>
              <w:right w:w="58" w:type="dxa"/>
            </w:tcMar>
          </w:tcPr>
          <w:p w14:paraId="26A3271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0.738</w:t>
            </w:r>
          </w:p>
        </w:tc>
        <w:tc>
          <w:tcPr>
            <w:tcW w:w="0" w:type="auto"/>
            <w:tcBorders>
              <w:top w:val="nil"/>
              <w:left w:val="nil"/>
              <w:bottom w:val="nil"/>
              <w:right w:val="nil"/>
            </w:tcBorders>
            <w:tcMar>
              <w:left w:w="58" w:type="dxa"/>
              <w:right w:w="58" w:type="dxa"/>
            </w:tcMar>
          </w:tcPr>
          <w:p w14:paraId="5C1FAB5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0.704</w:t>
            </w:r>
          </w:p>
        </w:tc>
      </w:tr>
      <w:tr w:rsidR="00DF5730" w:rsidRPr="00C94535" w14:paraId="268E366E" w14:textId="77777777" w:rsidTr="002F40E8">
        <w:trPr>
          <w:trHeight w:val="264"/>
        </w:trPr>
        <w:tc>
          <w:tcPr>
            <w:tcW w:w="0" w:type="auto"/>
            <w:tcBorders>
              <w:top w:val="nil"/>
              <w:left w:val="nil"/>
              <w:bottom w:val="nil"/>
              <w:right w:val="nil"/>
            </w:tcBorders>
            <w:tcMar>
              <w:left w:w="58" w:type="dxa"/>
              <w:right w:w="58" w:type="dxa"/>
            </w:tcMar>
            <w:vAlign w:val="center"/>
          </w:tcPr>
          <w:p w14:paraId="1D46F109"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4599ACB4"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33834557"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4E07ED2D"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2122B7A2"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NSAFSUB80</w:t>
            </w:r>
          </w:p>
        </w:tc>
        <w:tc>
          <w:tcPr>
            <w:tcW w:w="0" w:type="auto"/>
            <w:tcBorders>
              <w:top w:val="nil"/>
              <w:left w:val="nil"/>
              <w:bottom w:val="nil"/>
              <w:right w:val="nil"/>
            </w:tcBorders>
            <w:tcMar>
              <w:left w:w="58" w:type="dxa"/>
              <w:right w:w="58" w:type="dxa"/>
            </w:tcMar>
          </w:tcPr>
          <w:p w14:paraId="4BEB84F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1.213</w:t>
            </w:r>
          </w:p>
        </w:tc>
        <w:tc>
          <w:tcPr>
            <w:tcW w:w="0" w:type="auto"/>
            <w:tcBorders>
              <w:top w:val="nil"/>
              <w:left w:val="nil"/>
              <w:bottom w:val="nil"/>
              <w:right w:val="nil"/>
            </w:tcBorders>
            <w:tcMar>
              <w:left w:w="58" w:type="dxa"/>
              <w:right w:w="58" w:type="dxa"/>
            </w:tcMar>
          </w:tcPr>
          <w:p w14:paraId="2559AE2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1.981</w:t>
            </w:r>
          </w:p>
        </w:tc>
        <w:tc>
          <w:tcPr>
            <w:tcW w:w="0" w:type="auto"/>
            <w:tcBorders>
              <w:top w:val="nil"/>
              <w:left w:val="nil"/>
              <w:bottom w:val="nil"/>
              <w:right w:val="nil"/>
            </w:tcBorders>
            <w:tcMar>
              <w:left w:w="58" w:type="dxa"/>
              <w:right w:w="58" w:type="dxa"/>
            </w:tcMar>
          </w:tcPr>
          <w:p w14:paraId="7C7B22F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0.461</w:t>
            </w:r>
          </w:p>
        </w:tc>
        <w:tc>
          <w:tcPr>
            <w:tcW w:w="0" w:type="auto"/>
            <w:tcBorders>
              <w:top w:val="nil"/>
              <w:left w:val="nil"/>
              <w:bottom w:val="nil"/>
              <w:right w:val="nil"/>
            </w:tcBorders>
            <w:tcMar>
              <w:left w:w="58" w:type="dxa"/>
              <w:right w:w="58" w:type="dxa"/>
            </w:tcMar>
            <w:vAlign w:val="center"/>
          </w:tcPr>
          <w:p w14:paraId="1AF9A09F"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NENVDIS134</w:t>
            </w:r>
          </w:p>
        </w:tc>
        <w:tc>
          <w:tcPr>
            <w:tcW w:w="0" w:type="auto"/>
            <w:tcBorders>
              <w:top w:val="nil"/>
              <w:left w:val="nil"/>
              <w:bottom w:val="nil"/>
              <w:right w:val="nil"/>
            </w:tcBorders>
            <w:tcMar>
              <w:left w:w="58" w:type="dxa"/>
              <w:right w:w="58" w:type="dxa"/>
            </w:tcMar>
          </w:tcPr>
          <w:p w14:paraId="7593B87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0.908</w:t>
            </w:r>
          </w:p>
        </w:tc>
        <w:tc>
          <w:tcPr>
            <w:tcW w:w="0" w:type="auto"/>
            <w:tcBorders>
              <w:top w:val="nil"/>
              <w:left w:val="nil"/>
              <w:bottom w:val="nil"/>
              <w:right w:val="nil"/>
            </w:tcBorders>
            <w:tcMar>
              <w:left w:w="58" w:type="dxa"/>
              <w:right w:w="58" w:type="dxa"/>
            </w:tcMar>
          </w:tcPr>
          <w:p w14:paraId="3F18C31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0.916</w:t>
            </w:r>
          </w:p>
        </w:tc>
        <w:tc>
          <w:tcPr>
            <w:tcW w:w="0" w:type="auto"/>
            <w:tcBorders>
              <w:top w:val="nil"/>
              <w:left w:val="nil"/>
              <w:bottom w:val="nil"/>
              <w:right w:val="nil"/>
            </w:tcBorders>
            <w:tcMar>
              <w:left w:w="58" w:type="dxa"/>
              <w:right w:w="58" w:type="dxa"/>
            </w:tcMar>
          </w:tcPr>
          <w:p w14:paraId="3401079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0.678</w:t>
            </w:r>
          </w:p>
        </w:tc>
      </w:tr>
      <w:tr w:rsidR="00DF5730" w:rsidRPr="00C94535" w14:paraId="76EAC0AD" w14:textId="77777777" w:rsidTr="002F40E8">
        <w:trPr>
          <w:trHeight w:val="264"/>
        </w:trPr>
        <w:tc>
          <w:tcPr>
            <w:tcW w:w="0" w:type="auto"/>
            <w:tcBorders>
              <w:top w:val="nil"/>
              <w:left w:val="nil"/>
              <w:bottom w:val="nil"/>
              <w:right w:val="nil"/>
            </w:tcBorders>
            <w:tcMar>
              <w:left w:w="58" w:type="dxa"/>
              <w:right w:w="58" w:type="dxa"/>
            </w:tcMar>
            <w:vAlign w:val="center"/>
          </w:tcPr>
          <w:p w14:paraId="38CAE15E"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5A34B0F5"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327590BB"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633E14B9"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5FADDF49"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NSAFSUB81B</w:t>
            </w:r>
          </w:p>
        </w:tc>
        <w:tc>
          <w:tcPr>
            <w:tcW w:w="0" w:type="auto"/>
            <w:tcBorders>
              <w:top w:val="nil"/>
              <w:left w:val="nil"/>
              <w:bottom w:val="nil"/>
              <w:right w:val="nil"/>
            </w:tcBorders>
            <w:tcMar>
              <w:left w:w="58" w:type="dxa"/>
              <w:right w:w="58" w:type="dxa"/>
            </w:tcMar>
          </w:tcPr>
          <w:p w14:paraId="2C5BEAC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1.443</w:t>
            </w:r>
          </w:p>
        </w:tc>
        <w:tc>
          <w:tcPr>
            <w:tcW w:w="0" w:type="auto"/>
            <w:tcBorders>
              <w:top w:val="nil"/>
              <w:left w:val="nil"/>
              <w:bottom w:val="nil"/>
              <w:right w:val="nil"/>
            </w:tcBorders>
            <w:tcMar>
              <w:left w:w="58" w:type="dxa"/>
              <w:right w:w="58" w:type="dxa"/>
            </w:tcMar>
          </w:tcPr>
          <w:p w14:paraId="5D4BC14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2.015</w:t>
            </w:r>
          </w:p>
        </w:tc>
        <w:tc>
          <w:tcPr>
            <w:tcW w:w="0" w:type="auto"/>
            <w:tcBorders>
              <w:top w:val="nil"/>
              <w:left w:val="nil"/>
              <w:bottom w:val="nil"/>
              <w:right w:val="nil"/>
            </w:tcBorders>
            <w:tcMar>
              <w:left w:w="58" w:type="dxa"/>
              <w:right w:w="58" w:type="dxa"/>
            </w:tcMar>
          </w:tcPr>
          <w:p w14:paraId="3E42452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0.201</w:t>
            </w:r>
          </w:p>
        </w:tc>
        <w:tc>
          <w:tcPr>
            <w:tcW w:w="0" w:type="auto"/>
            <w:tcBorders>
              <w:top w:val="nil"/>
              <w:left w:val="nil"/>
              <w:bottom w:val="nil"/>
              <w:right w:val="nil"/>
            </w:tcBorders>
            <w:tcMar>
              <w:left w:w="58" w:type="dxa"/>
              <w:right w:w="58" w:type="dxa"/>
            </w:tcMar>
            <w:vAlign w:val="center"/>
          </w:tcPr>
          <w:p w14:paraId="0F633E1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NENVDIS134B</w:t>
            </w:r>
          </w:p>
        </w:tc>
        <w:tc>
          <w:tcPr>
            <w:tcW w:w="0" w:type="auto"/>
            <w:tcBorders>
              <w:top w:val="nil"/>
              <w:left w:val="nil"/>
              <w:bottom w:val="nil"/>
              <w:right w:val="nil"/>
            </w:tcBorders>
            <w:tcMar>
              <w:left w:w="58" w:type="dxa"/>
              <w:right w:w="58" w:type="dxa"/>
            </w:tcMar>
          </w:tcPr>
          <w:p w14:paraId="6D519AD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1.104</w:t>
            </w:r>
          </w:p>
        </w:tc>
        <w:tc>
          <w:tcPr>
            <w:tcW w:w="0" w:type="auto"/>
            <w:tcBorders>
              <w:top w:val="nil"/>
              <w:left w:val="nil"/>
              <w:bottom w:val="nil"/>
              <w:right w:val="nil"/>
            </w:tcBorders>
            <w:tcMar>
              <w:left w:w="58" w:type="dxa"/>
              <w:right w:w="58" w:type="dxa"/>
            </w:tcMar>
          </w:tcPr>
          <w:p w14:paraId="6EAD596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1.292</w:t>
            </w:r>
          </w:p>
        </w:tc>
        <w:tc>
          <w:tcPr>
            <w:tcW w:w="0" w:type="auto"/>
            <w:tcBorders>
              <w:top w:val="nil"/>
              <w:left w:val="nil"/>
              <w:bottom w:val="nil"/>
              <w:right w:val="nil"/>
            </w:tcBorders>
            <w:tcMar>
              <w:left w:w="58" w:type="dxa"/>
              <w:right w:w="58" w:type="dxa"/>
            </w:tcMar>
          </w:tcPr>
          <w:p w14:paraId="0B4BD30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0.626</w:t>
            </w:r>
          </w:p>
        </w:tc>
      </w:tr>
      <w:tr w:rsidR="00DF5730" w:rsidRPr="00C94535" w14:paraId="5336B61D" w14:textId="77777777" w:rsidTr="002F40E8">
        <w:trPr>
          <w:trHeight w:val="264"/>
        </w:trPr>
        <w:tc>
          <w:tcPr>
            <w:tcW w:w="0" w:type="auto"/>
            <w:tcBorders>
              <w:top w:val="nil"/>
              <w:left w:val="nil"/>
              <w:bottom w:val="nil"/>
              <w:right w:val="nil"/>
            </w:tcBorders>
            <w:tcMar>
              <w:left w:w="58" w:type="dxa"/>
              <w:right w:w="58" w:type="dxa"/>
            </w:tcMar>
            <w:vAlign w:val="center"/>
          </w:tcPr>
          <w:p w14:paraId="26EE9B98"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2AD3DBAE"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1C9F644D"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29D79964"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4F246CB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NSAFSUB81</w:t>
            </w:r>
          </w:p>
        </w:tc>
        <w:tc>
          <w:tcPr>
            <w:tcW w:w="0" w:type="auto"/>
            <w:tcBorders>
              <w:top w:val="nil"/>
              <w:left w:val="nil"/>
              <w:bottom w:val="nil"/>
              <w:right w:val="nil"/>
            </w:tcBorders>
            <w:tcMar>
              <w:left w:w="58" w:type="dxa"/>
              <w:right w:w="58" w:type="dxa"/>
            </w:tcMar>
          </w:tcPr>
          <w:p w14:paraId="436C7F9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1.371</w:t>
            </w:r>
          </w:p>
        </w:tc>
        <w:tc>
          <w:tcPr>
            <w:tcW w:w="0" w:type="auto"/>
            <w:tcBorders>
              <w:top w:val="nil"/>
              <w:left w:val="nil"/>
              <w:bottom w:val="nil"/>
              <w:right w:val="nil"/>
            </w:tcBorders>
            <w:tcMar>
              <w:left w:w="58" w:type="dxa"/>
              <w:right w:w="58" w:type="dxa"/>
            </w:tcMar>
          </w:tcPr>
          <w:p w14:paraId="3467205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1.932</w:t>
            </w:r>
          </w:p>
        </w:tc>
        <w:tc>
          <w:tcPr>
            <w:tcW w:w="0" w:type="auto"/>
            <w:tcBorders>
              <w:top w:val="nil"/>
              <w:left w:val="nil"/>
              <w:bottom w:val="nil"/>
              <w:right w:val="nil"/>
            </w:tcBorders>
            <w:tcMar>
              <w:left w:w="58" w:type="dxa"/>
              <w:right w:w="58" w:type="dxa"/>
            </w:tcMar>
          </w:tcPr>
          <w:p w14:paraId="73507FB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0.325</w:t>
            </w:r>
          </w:p>
        </w:tc>
        <w:tc>
          <w:tcPr>
            <w:tcW w:w="0" w:type="auto"/>
            <w:tcBorders>
              <w:top w:val="nil"/>
              <w:left w:val="nil"/>
              <w:bottom w:val="nil"/>
              <w:right w:val="nil"/>
            </w:tcBorders>
            <w:tcMar>
              <w:left w:w="58" w:type="dxa"/>
              <w:right w:w="58" w:type="dxa"/>
            </w:tcMar>
            <w:vAlign w:val="center"/>
          </w:tcPr>
          <w:p w14:paraId="723FC48D"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NENVDIS134C</w:t>
            </w:r>
          </w:p>
        </w:tc>
        <w:tc>
          <w:tcPr>
            <w:tcW w:w="0" w:type="auto"/>
            <w:tcBorders>
              <w:top w:val="nil"/>
              <w:left w:val="nil"/>
              <w:bottom w:val="nil"/>
              <w:right w:val="nil"/>
            </w:tcBorders>
            <w:tcMar>
              <w:left w:w="58" w:type="dxa"/>
              <w:right w:w="58" w:type="dxa"/>
            </w:tcMar>
          </w:tcPr>
          <w:p w14:paraId="13643CD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0.923</w:t>
            </w:r>
          </w:p>
        </w:tc>
        <w:tc>
          <w:tcPr>
            <w:tcW w:w="0" w:type="auto"/>
            <w:tcBorders>
              <w:top w:val="nil"/>
              <w:left w:val="nil"/>
              <w:bottom w:val="nil"/>
              <w:right w:val="nil"/>
            </w:tcBorders>
            <w:tcMar>
              <w:left w:w="58" w:type="dxa"/>
              <w:right w:w="58" w:type="dxa"/>
            </w:tcMar>
          </w:tcPr>
          <w:p w14:paraId="077F32C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1.007</w:t>
            </w:r>
          </w:p>
        </w:tc>
        <w:tc>
          <w:tcPr>
            <w:tcW w:w="0" w:type="auto"/>
            <w:tcBorders>
              <w:top w:val="nil"/>
              <w:left w:val="nil"/>
              <w:bottom w:val="nil"/>
              <w:right w:val="nil"/>
            </w:tcBorders>
            <w:tcMar>
              <w:left w:w="58" w:type="dxa"/>
              <w:right w:w="58" w:type="dxa"/>
            </w:tcMar>
          </w:tcPr>
          <w:p w14:paraId="35CB4C3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0.663</w:t>
            </w:r>
          </w:p>
        </w:tc>
      </w:tr>
      <w:tr w:rsidR="00DF5730" w:rsidRPr="00C94535" w14:paraId="1ECC45ED" w14:textId="77777777" w:rsidTr="002F40E8">
        <w:trPr>
          <w:trHeight w:val="264"/>
        </w:trPr>
        <w:tc>
          <w:tcPr>
            <w:tcW w:w="0" w:type="auto"/>
            <w:tcBorders>
              <w:top w:val="nil"/>
              <w:left w:val="nil"/>
              <w:bottom w:val="nil"/>
              <w:right w:val="nil"/>
            </w:tcBorders>
            <w:tcMar>
              <w:left w:w="58" w:type="dxa"/>
              <w:right w:w="58" w:type="dxa"/>
            </w:tcMar>
            <w:vAlign w:val="center"/>
          </w:tcPr>
          <w:p w14:paraId="74F546DB"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00AC34FA"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69790035"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6209E398"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306D2A91"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NSAFSUB82</w:t>
            </w:r>
          </w:p>
        </w:tc>
        <w:tc>
          <w:tcPr>
            <w:tcW w:w="0" w:type="auto"/>
            <w:tcBorders>
              <w:top w:val="nil"/>
              <w:left w:val="nil"/>
              <w:bottom w:val="nil"/>
              <w:right w:val="nil"/>
            </w:tcBorders>
            <w:tcMar>
              <w:left w:w="58" w:type="dxa"/>
              <w:right w:w="58" w:type="dxa"/>
            </w:tcMar>
          </w:tcPr>
          <w:p w14:paraId="6706C92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1.254</w:t>
            </w:r>
          </w:p>
        </w:tc>
        <w:tc>
          <w:tcPr>
            <w:tcW w:w="0" w:type="auto"/>
            <w:tcBorders>
              <w:top w:val="nil"/>
              <w:left w:val="nil"/>
              <w:bottom w:val="nil"/>
              <w:right w:val="nil"/>
            </w:tcBorders>
            <w:tcMar>
              <w:left w:w="58" w:type="dxa"/>
              <w:right w:w="58" w:type="dxa"/>
            </w:tcMar>
          </w:tcPr>
          <w:p w14:paraId="0A60AEA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1.423</w:t>
            </w:r>
          </w:p>
        </w:tc>
        <w:tc>
          <w:tcPr>
            <w:tcW w:w="0" w:type="auto"/>
            <w:tcBorders>
              <w:top w:val="nil"/>
              <w:left w:val="nil"/>
              <w:bottom w:val="nil"/>
              <w:right w:val="nil"/>
            </w:tcBorders>
            <w:tcMar>
              <w:left w:w="58" w:type="dxa"/>
              <w:right w:w="58" w:type="dxa"/>
            </w:tcMar>
          </w:tcPr>
          <w:p w14:paraId="3A18CDF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0.331</w:t>
            </w:r>
          </w:p>
        </w:tc>
        <w:tc>
          <w:tcPr>
            <w:tcW w:w="0" w:type="auto"/>
            <w:tcBorders>
              <w:top w:val="nil"/>
              <w:left w:val="nil"/>
              <w:bottom w:val="nil"/>
              <w:right w:val="nil"/>
            </w:tcBorders>
            <w:tcMar>
              <w:left w:w="58" w:type="dxa"/>
              <w:right w:w="58" w:type="dxa"/>
            </w:tcMar>
            <w:vAlign w:val="center"/>
          </w:tcPr>
          <w:p w14:paraId="64A2C815"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NENVDIS135</w:t>
            </w:r>
          </w:p>
        </w:tc>
        <w:tc>
          <w:tcPr>
            <w:tcW w:w="0" w:type="auto"/>
            <w:tcBorders>
              <w:top w:val="nil"/>
              <w:left w:val="nil"/>
              <w:bottom w:val="nil"/>
              <w:right w:val="nil"/>
            </w:tcBorders>
            <w:tcMar>
              <w:left w:w="58" w:type="dxa"/>
              <w:right w:w="58" w:type="dxa"/>
            </w:tcMar>
          </w:tcPr>
          <w:p w14:paraId="53E2CCC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0.644</w:t>
            </w:r>
          </w:p>
        </w:tc>
        <w:tc>
          <w:tcPr>
            <w:tcW w:w="0" w:type="auto"/>
            <w:tcBorders>
              <w:top w:val="nil"/>
              <w:left w:val="nil"/>
              <w:bottom w:val="nil"/>
              <w:right w:val="nil"/>
            </w:tcBorders>
            <w:tcMar>
              <w:left w:w="58" w:type="dxa"/>
              <w:right w:w="58" w:type="dxa"/>
            </w:tcMar>
          </w:tcPr>
          <w:p w14:paraId="3ED6F7D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0.600</w:t>
            </w:r>
          </w:p>
        </w:tc>
        <w:tc>
          <w:tcPr>
            <w:tcW w:w="0" w:type="auto"/>
            <w:tcBorders>
              <w:top w:val="nil"/>
              <w:left w:val="nil"/>
              <w:bottom w:val="nil"/>
              <w:right w:val="nil"/>
            </w:tcBorders>
            <w:tcMar>
              <w:left w:w="58" w:type="dxa"/>
              <w:right w:w="58" w:type="dxa"/>
            </w:tcMar>
          </w:tcPr>
          <w:p w14:paraId="57EF9FA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0.783</w:t>
            </w:r>
          </w:p>
        </w:tc>
      </w:tr>
      <w:tr w:rsidR="00DF5730" w:rsidRPr="00C94535" w14:paraId="195DB125" w14:textId="77777777" w:rsidTr="002F40E8">
        <w:trPr>
          <w:trHeight w:val="264"/>
        </w:trPr>
        <w:tc>
          <w:tcPr>
            <w:tcW w:w="0" w:type="auto"/>
            <w:tcBorders>
              <w:top w:val="nil"/>
              <w:left w:val="nil"/>
              <w:bottom w:val="nil"/>
              <w:right w:val="nil"/>
            </w:tcBorders>
            <w:tcMar>
              <w:left w:w="58" w:type="dxa"/>
              <w:right w:w="58" w:type="dxa"/>
            </w:tcMar>
            <w:vAlign w:val="center"/>
          </w:tcPr>
          <w:p w14:paraId="1DA3456E"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1BAB4682"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14BCAFE3"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25B455F5"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12525E3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NSAFSUB83</w:t>
            </w:r>
          </w:p>
        </w:tc>
        <w:tc>
          <w:tcPr>
            <w:tcW w:w="0" w:type="auto"/>
            <w:tcBorders>
              <w:top w:val="nil"/>
              <w:left w:val="nil"/>
              <w:bottom w:val="nil"/>
              <w:right w:val="nil"/>
            </w:tcBorders>
            <w:tcMar>
              <w:left w:w="58" w:type="dxa"/>
              <w:right w:w="58" w:type="dxa"/>
            </w:tcMar>
          </w:tcPr>
          <w:p w14:paraId="7CF51F0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0.998</w:t>
            </w:r>
          </w:p>
        </w:tc>
        <w:tc>
          <w:tcPr>
            <w:tcW w:w="0" w:type="auto"/>
            <w:tcBorders>
              <w:top w:val="nil"/>
              <w:left w:val="nil"/>
              <w:bottom w:val="nil"/>
              <w:right w:val="nil"/>
            </w:tcBorders>
            <w:tcMar>
              <w:left w:w="58" w:type="dxa"/>
              <w:right w:w="58" w:type="dxa"/>
            </w:tcMar>
          </w:tcPr>
          <w:p w14:paraId="62B4081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0.986</w:t>
            </w:r>
          </w:p>
        </w:tc>
        <w:tc>
          <w:tcPr>
            <w:tcW w:w="0" w:type="auto"/>
            <w:tcBorders>
              <w:top w:val="nil"/>
              <w:left w:val="nil"/>
              <w:bottom w:val="nil"/>
              <w:right w:val="nil"/>
            </w:tcBorders>
            <w:tcMar>
              <w:left w:w="58" w:type="dxa"/>
              <w:right w:w="58" w:type="dxa"/>
            </w:tcMar>
          </w:tcPr>
          <w:p w14:paraId="2FA81FC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0.515</w:t>
            </w:r>
          </w:p>
        </w:tc>
        <w:tc>
          <w:tcPr>
            <w:tcW w:w="0" w:type="auto"/>
            <w:tcBorders>
              <w:top w:val="nil"/>
              <w:left w:val="nil"/>
              <w:bottom w:val="nil"/>
              <w:right w:val="nil"/>
            </w:tcBorders>
            <w:tcMar>
              <w:left w:w="58" w:type="dxa"/>
              <w:right w:w="58" w:type="dxa"/>
            </w:tcMar>
            <w:vAlign w:val="center"/>
          </w:tcPr>
          <w:p w14:paraId="5FD79D3C"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NENVDIS136</w:t>
            </w:r>
          </w:p>
        </w:tc>
        <w:tc>
          <w:tcPr>
            <w:tcW w:w="0" w:type="auto"/>
            <w:tcBorders>
              <w:top w:val="nil"/>
              <w:left w:val="nil"/>
              <w:bottom w:val="nil"/>
              <w:right w:val="nil"/>
            </w:tcBorders>
            <w:tcMar>
              <w:left w:w="58" w:type="dxa"/>
              <w:right w:w="58" w:type="dxa"/>
            </w:tcMar>
          </w:tcPr>
          <w:p w14:paraId="6DB7EA60"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0.821</w:t>
            </w:r>
          </w:p>
        </w:tc>
        <w:tc>
          <w:tcPr>
            <w:tcW w:w="0" w:type="auto"/>
            <w:tcBorders>
              <w:top w:val="nil"/>
              <w:left w:val="nil"/>
              <w:bottom w:val="nil"/>
              <w:right w:val="nil"/>
            </w:tcBorders>
            <w:tcMar>
              <w:left w:w="58" w:type="dxa"/>
              <w:right w:w="58" w:type="dxa"/>
            </w:tcMar>
          </w:tcPr>
          <w:p w14:paraId="43A74E1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0.784</w:t>
            </w:r>
          </w:p>
        </w:tc>
        <w:tc>
          <w:tcPr>
            <w:tcW w:w="0" w:type="auto"/>
            <w:tcBorders>
              <w:top w:val="nil"/>
              <w:left w:val="nil"/>
              <w:bottom w:val="nil"/>
              <w:right w:val="nil"/>
            </w:tcBorders>
            <w:tcMar>
              <w:left w:w="58" w:type="dxa"/>
              <w:right w:w="58" w:type="dxa"/>
            </w:tcMar>
          </w:tcPr>
          <w:p w14:paraId="046B09A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0.697</w:t>
            </w:r>
          </w:p>
        </w:tc>
      </w:tr>
      <w:tr w:rsidR="00DF5730" w:rsidRPr="00C94535" w14:paraId="3A03BD27" w14:textId="77777777" w:rsidTr="002F40E8">
        <w:trPr>
          <w:trHeight w:val="264"/>
        </w:trPr>
        <w:tc>
          <w:tcPr>
            <w:tcW w:w="0" w:type="auto"/>
            <w:tcBorders>
              <w:top w:val="nil"/>
              <w:left w:val="nil"/>
              <w:bottom w:val="nil"/>
              <w:right w:val="nil"/>
            </w:tcBorders>
            <w:tcMar>
              <w:left w:w="58" w:type="dxa"/>
              <w:right w:w="58" w:type="dxa"/>
            </w:tcMar>
            <w:vAlign w:val="center"/>
          </w:tcPr>
          <w:p w14:paraId="3A61A6BE"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4F4699BE"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6284FC3E"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22CDB7C8"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491044A7"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NSAFSUB84</w:t>
            </w:r>
          </w:p>
        </w:tc>
        <w:tc>
          <w:tcPr>
            <w:tcW w:w="0" w:type="auto"/>
            <w:tcBorders>
              <w:top w:val="nil"/>
              <w:left w:val="nil"/>
              <w:bottom w:val="nil"/>
              <w:right w:val="nil"/>
            </w:tcBorders>
            <w:tcMar>
              <w:left w:w="58" w:type="dxa"/>
              <w:right w:w="58" w:type="dxa"/>
            </w:tcMar>
          </w:tcPr>
          <w:p w14:paraId="1026A212"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1.039</w:t>
            </w:r>
          </w:p>
        </w:tc>
        <w:tc>
          <w:tcPr>
            <w:tcW w:w="0" w:type="auto"/>
            <w:tcBorders>
              <w:top w:val="nil"/>
              <w:left w:val="nil"/>
              <w:bottom w:val="nil"/>
              <w:right w:val="nil"/>
            </w:tcBorders>
            <w:tcMar>
              <w:left w:w="58" w:type="dxa"/>
              <w:right w:w="58" w:type="dxa"/>
            </w:tcMar>
          </w:tcPr>
          <w:p w14:paraId="3524597E"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1.050</w:t>
            </w:r>
          </w:p>
        </w:tc>
        <w:tc>
          <w:tcPr>
            <w:tcW w:w="0" w:type="auto"/>
            <w:tcBorders>
              <w:top w:val="nil"/>
              <w:left w:val="nil"/>
              <w:bottom w:val="nil"/>
              <w:right w:val="nil"/>
            </w:tcBorders>
            <w:tcMar>
              <w:left w:w="58" w:type="dxa"/>
              <w:right w:w="58" w:type="dxa"/>
            </w:tcMar>
          </w:tcPr>
          <w:p w14:paraId="4E89FF27"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0.486</w:t>
            </w:r>
          </w:p>
        </w:tc>
        <w:tc>
          <w:tcPr>
            <w:tcW w:w="0" w:type="auto"/>
            <w:tcBorders>
              <w:top w:val="nil"/>
              <w:left w:val="nil"/>
              <w:bottom w:val="nil"/>
              <w:right w:val="nil"/>
            </w:tcBorders>
            <w:tcMar>
              <w:left w:w="58" w:type="dxa"/>
              <w:right w:w="58" w:type="dxa"/>
            </w:tcMar>
            <w:vAlign w:val="center"/>
          </w:tcPr>
          <w:p w14:paraId="1F0E66D8"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NENVDIS137</w:t>
            </w:r>
          </w:p>
        </w:tc>
        <w:tc>
          <w:tcPr>
            <w:tcW w:w="0" w:type="auto"/>
            <w:tcBorders>
              <w:top w:val="nil"/>
              <w:left w:val="nil"/>
              <w:bottom w:val="nil"/>
              <w:right w:val="nil"/>
            </w:tcBorders>
            <w:tcMar>
              <w:left w:w="58" w:type="dxa"/>
              <w:right w:w="58" w:type="dxa"/>
            </w:tcMar>
          </w:tcPr>
          <w:p w14:paraId="068C209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0.778</w:t>
            </w:r>
          </w:p>
        </w:tc>
        <w:tc>
          <w:tcPr>
            <w:tcW w:w="0" w:type="auto"/>
            <w:tcBorders>
              <w:top w:val="nil"/>
              <w:left w:val="nil"/>
              <w:bottom w:val="nil"/>
              <w:right w:val="nil"/>
            </w:tcBorders>
            <w:tcMar>
              <w:left w:w="58" w:type="dxa"/>
              <w:right w:w="58" w:type="dxa"/>
            </w:tcMar>
          </w:tcPr>
          <w:p w14:paraId="48CC376C"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0.684</w:t>
            </w:r>
          </w:p>
        </w:tc>
        <w:tc>
          <w:tcPr>
            <w:tcW w:w="0" w:type="auto"/>
            <w:tcBorders>
              <w:top w:val="nil"/>
              <w:left w:val="nil"/>
              <w:bottom w:val="nil"/>
              <w:right w:val="nil"/>
            </w:tcBorders>
            <w:tcMar>
              <w:left w:w="58" w:type="dxa"/>
              <w:right w:w="58" w:type="dxa"/>
            </w:tcMar>
          </w:tcPr>
          <w:p w14:paraId="5D7704E5"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0.693</w:t>
            </w:r>
          </w:p>
        </w:tc>
      </w:tr>
      <w:tr w:rsidR="00DF5730" w:rsidRPr="00C94535" w14:paraId="1AAEB77B" w14:textId="77777777" w:rsidTr="002F40E8">
        <w:trPr>
          <w:trHeight w:val="264"/>
        </w:trPr>
        <w:tc>
          <w:tcPr>
            <w:tcW w:w="0" w:type="auto"/>
            <w:tcBorders>
              <w:top w:val="nil"/>
              <w:left w:val="nil"/>
              <w:bottom w:val="nil"/>
              <w:right w:val="nil"/>
            </w:tcBorders>
            <w:tcMar>
              <w:left w:w="58" w:type="dxa"/>
              <w:right w:w="58" w:type="dxa"/>
            </w:tcMar>
            <w:vAlign w:val="center"/>
          </w:tcPr>
          <w:p w14:paraId="3C7C5397"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089F9A35"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6DEB8844"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7FD78E90"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0B851FE1"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NSAFSUB85</w:t>
            </w:r>
          </w:p>
        </w:tc>
        <w:tc>
          <w:tcPr>
            <w:tcW w:w="0" w:type="auto"/>
            <w:tcBorders>
              <w:top w:val="nil"/>
              <w:left w:val="nil"/>
              <w:bottom w:val="nil"/>
              <w:right w:val="nil"/>
            </w:tcBorders>
            <w:tcMar>
              <w:left w:w="58" w:type="dxa"/>
              <w:right w:w="58" w:type="dxa"/>
            </w:tcMar>
          </w:tcPr>
          <w:p w14:paraId="0D24AE1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1.128</w:t>
            </w:r>
          </w:p>
        </w:tc>
        <w:tc>
          <w:tcPr>
            <w:tcW w:w="0" w:type="auto"/>
            <w:tcBorders>
              <w:top w:val="nil"/>
              <w:left w:val="nil"/>
              <w:bottom w:val="nil"/>
              <w:right w:val="nil"/>
            </w:tcBorders>
            <w:tcMar>
              <w:left w:w="58" w:type="dxa"/>
              <w:right w:w="58" w:type="dxa"/>
            </w:tcMar>
          </w:tcPr>
          <w:p w14:paraId="533685E9"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1.165</w:t>
            </w:r>
          </w:p>
        </w:tc>
        <w:tc>
          <w:tcPr>
            <w:tcW w:w="0" w:type="auto"/>
            <w:tcBorders>
              <w:top w:val="nil"/>
              <w:left w:val="nil"/>
              <w:bottom w:val="nil"/>
              <w:right w:val="nil"/>
            </w:tcBorders>
            <w:tcMar>
              <w:left w:w="58" w:type="dxa"/>
              <w:right w:w="58" w:type="dxa"/>
            </w:tcMar>
          </w:tcPr>
          <w:p w14:paraId="6DBC1D46"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0.410</w:t>
            </w:r>
          </w:p>
        </w:tc>
        <w:tc>
          <w:tcPr>
            <w:tcW w:w="0" w:type="auto"/>
            <w:tcBorders>
              <w:top w:val="nil"/>
              <w:left w:val="nil"/>
              <w:bottom w:val="nil"/>
              <w:right w:val="nil"/>
            </w:tcBorders>
            <w:tcMar>
              <w:left w:w="58" w:type="dxa"/>
              <w:right w:w="58" w:type="dxa"/>
            </w:tcMar>
            <w:vAlign w:val="center"/>
          </w:tcPr>
          <w:p w14:paraId="64BBFA44" w14:textId="77777777" w:rsidR="00DF5730" w:rsidRPr="00C94535" w:rsidRDefault="00DF5730" w:rsidP="002F40E8">
            <w:pPr>
              <w:spacing w:after="0" w:line="240" w:lineRule="auto"/>
              <w:jc w:val="right"/>
              <w:rPr>
                <w:rFonts w:cstheme="minorHAnsi"/>
                <w:color w:val="000000"/>
                <w:sz w:val="20"/>
                <w:szCs w:val="20"/>
              </w:rPr>
            </w:pPr>
          </w:p>
        </w:tc>
        <w:tc>
          <w:tcPr>
            <w:tcW w:w="0" w:type="auto"/>
            <w:tcBorders>
              <w:top w:val="nil"/>
              <w:left w:val="nil"/>
              <w:bottom w:val="nil"/>
              <w:right w:val="nil"/>
            </w:tcBorders>
            <w:tcMar>
              <w:left w:w="58" w:type="dxa"/>
              <w:right w:w="58" w:type="dxa"/>
            </w:tcMar>
          </w:tcPr>
          <w:p w14:paraId="1A7CFC04"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47DCDBDA"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7EEB0F16" w14:textId="77777777" w:rsidR="00DF5730" w:rsidRPr="00C94535" w:rsidRDefault="00DF5730" w:rsidP="002F40E8">
            <w:pPr>
              <w:spacing w:after="0" w:line="240" w:lineRule="auto"/>
              <w:jc w:val="center"/>
              <w:rPr>
                <w:rFonts w:cstheme="minorHAnsi"/>
                <w:color w:val="000000"/>
                <w:sz w:val="20"/>
                <w:szCs w:val="20"/>
              </w:rPr>
            </w:pPr>
          </w:p>
        </w:tc>
      </w:tr>
      <w:tr w:rsidR="00DF5730" w:rsidRPr="00C94535" w14:paraId="60E129A5" w14:textId="77777777" w:rsidTr="002F40E8">
        <w:trPr>
          <w:trHeight w:val="264"/>
        </w:trPr>
        <w:tc>
          <w:tcPr>
            <w:tcW w:w="0" w:type="auto"/>
            <w:tcBorders>
              <w:top w:val="nil"/>
              <w:left w:val="nil"/>
              <w:bottom w:val="nil"/>
              <w:right w:val="nil"/>
            </w:tcBorders>
            <w:tcMar>
              <w:left w:w="58" w:type="dxa"/>
              <w:right w:w="58" w:type="dxa"/>
            </w:tcMar>
            <w:vAlign w:val="center"/>
          </w:tcPr>
          <w:p w14:paraId="3BC1A028"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0E29FA66"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7B77C2B0"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3C74DD83"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6A62C2EE"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NSAFSUB86</w:t>
            </w:r>
          </w:p>
        </w:tc>
        <w:tc>
          <w:tcPr>
            <w:tcW w:w="0" w:type="auto"/>
            <w:tcBorders>
              <w:top w:val="nil"/>
              <w:left w:val="nil"/>
              <w:bottom w:val="nil"/>
              <w:right w:val="nil"/>
            </w:tcBorders>
            <w:tcMar>
              <w:left w:w="58" w:type="dxa"/>
              <w:right w:w="58" w:type="dxa"/>
            </w:tcMar>
          </w:tcPr>
          <w:p w14:paraId="69DD0438"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1.198</w:t>
            </w:r>
          </w:p>
        </w:tc>
        <w:tc>
          <w:tcPr>
            <w:tcW w:w="0" w:type="auto"/>
            <w:tcBorders>
              <w:top w:val="nil"/>
              <w:left w:val="nil"/>
              <w:bottom w:val="nil"/>
              <w:right w:val="nil"/>
            </w:tcBorders>
            <w:tcMar>
              <w:left w:w="58" w:type="dxa"/>
              <w:right w:w="58" w:type="dxa"/>
            </w:tcMar>
          </w:tcPr>
          <w:p w14:paraId="5EF7B76D"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1.266</w:t>
            </w:r>
          </w:p>
        </w:tc>
        <w:tc>
          <w:tcPr>
            <w:tcW w:w="0" w:type="auto"/>
            <w:tcBorders>
              <w:top w:val="nil"/>
              <w:left w:val="nil"/>
              <w:bottom w:val="nil"/>
              <w:right w:val="nil"/>
            </w:tcBorders>
            <w:tcMar>
              <w:left w:w="58" w:type="dxa"/>
              <w:right w:w="58" w:type="dxa"/>
            </w:tcMar>
          </w:tcPr>
          <w:p w14:paraId="6044BDB1"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0.380</w:t>
            </w:r>
          </w:p>
        </w:tc>
        <w:tc>
          <w:tcPr>
            <w:tcW w:w="0" w:type="auto"/>
            <w:tcBorders>
              <w:top w:val="nil"/>
              <w:left w:val="nil"/>
              <w:bottom w:val="nil"/>
              <w:right w:val="nil"/>
            </w:tcBorders>
            <w:tcMar>
              <w:left w:w="58" w:type="dxa"/>
              <w:right w:w="58" w:type="dxa"/>
            </w:tcMar>
            <w:vAlign w:val="center"/>
          </w:tcPr>
          <w:p w14:paraId="482E1B1F" w14:textId="77777777" w:rsidR="00DF5730" w:rsidRPr="00C94535" w:rsidRDefault="00DF5730" w:rsidP="002F40E8">
            <w:pPr>
              <w:spacing w:after="0" w:line="240" w:lineRule="auto"/>
              <w:jc w:val="right"/>
              <w:rPr>
                <w:rFonts w:cstheme="minorHAnsi"/>
                <w:color w:val="000000"/>
                <w:sz w:val="20"/>
                <w:szCs w:val="20"/>
              </w:rPr>
            </w:pPr>
          </w:p>
        </w:tc>
        <w:tc>
          <w:tcPr>
            <w:tcW w:w="0" w:type="auto"/>
            <w:tcBorders>
              <w:top w:val="nil"/>
              <w:left w:val="nil"/>
              <w:bottom w:val="nil"/>
              <w:right w:val="nil"/>
            </w:tcBorders>
            <w:tcMar>
              <w:left w:w="58" w:type="dxa"/>
              <w:right w:w="58" w:type="dxa"/>
            </w:tcMar>
          </w:tcPr>
          <w:p w14:paraId="2BD35CB7"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669893E6"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066EB9F9" w14:textId="77777777" w:rsidR="00DF5730" w:rsidRPr="00C94535" w:rsidRDefault="00DF5730" w:rsidP="002F40E8">
            <w:pPr>
              <w:spacing w:after="0" w:line="240" w:lineRule="auto"/>
              <w:jc w:val="center"/>
              <w:rPr>
                <w:rFonts w:cstheme="minorHAnsi"/>
                <w:color w:val="000000"/>
                <w:sz w:val="20"/>
                <w:szCs w:val="20"/>
              </w:rPr>
            </w:pPr>
          </w:p>
        </w:tc>
      </w:tr>
      <w:tr w:rsidR="00DF5730" w:rsidRPr="00C94535" w14:paraId="14D2F5C6" w14:textId="77777777" w:rsidTr="002F40E8">
        <w:trPr>
          <w:trHeight w:val="264"/>
        </w:trPr>
        <w:tc>
          <w:tcPr>
            <w:tcW w:w="0" w:type="auto"/>
            <w:tcBorders>
              <w:top w:val="nil"/>
              <w:left w:val="nil"/>
              <w:bottom w:val="nil"/>
              <w:right w:val="nil"/>
            </w:tcBorders>
            <w:tcMar>
              <w:left w:w="58" w:type="dxa"/>
              <w:right w:w="58" w:type="dxa"/>
            </w:tcMar>
            <w:vAlign w:val="center"/>
          </w:tcPr>
          <w:p w14:paraId="390794E1" w14:textId="77777777" w:rsidR="00DF5730" w:rsidRPr="00C94535" w:rsidRDefault="00DF5730" w:rsidP="002F40E8">
            <w:pPr>
              <w:spacing w:after="0" w:line="240" w:lineRule="auto"/>
              <w:jc w:val="right"/>
              <w:rPr>
                <w:rFonts w:cstheme="minorHAnsi"/>
                <w:color w:val="000000"/>
                <w:sz w:val="20"/>
                <w:szCs w:val="20"/>
              </w:rPr>
            </w:pPr>
          </w:p>
        </w:tc>
        <w:tc>
          <w:tcPr>
            <w:tcW w:w="618" w:type="dxa"/>
            <w:tcBorders>
              <w:top w:val="nil"/>
              <w:left w:val="nil"/>
              <w:bottom w:val="nil"/>
              <w:right w:val="nil"/>
            </w:tcBorders>
            <w:tcMar>
              <w:left w:w="58" w:type="dxa"/>
              <w:right w:w="58" w:type="dxa"/>
            </w:tcMar>
          </w:tcPr>
          <w:p w14:paraId="72E751D4"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2F3B26E8"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nil"/>
              <w:right w:val="nil"/>
            </w:tcBorders>
            <w:tcMar>
              <w:left w:w="58" w:type="dxa"/>
              <w:right w:w="58" w:type="dxa"/>
            </w:tcMar>
          </w:tcPr>
          <w:p w14:paraId="0B50538C"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vAlign w:val="center"/>
          </w:tcPr>
          <w:p w14:paraId="23A1DD5B"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NSAFSUB87</w:t>
            </w:r>
          </w:p>
        </w:tc>
        <w:tc>
          <w:tcPr>
            <w:tcW w:w="0" w:type="auto"/>
            <w:tcBorders>
              <w:top w:val="nil"/>
              <w:left w:val="nil"/>
              <w:bottom w:val="nil"/>
              <w:right w:val="nil"/>
            </w:tcBorders>
            <w:tcMar>
              <w:left w:w="58" w:type="dxa"/>
              <w:right w:w="58" w:type="dxa"/>
            </w:tcMar>
          </w:tcPr>
          <w:p w14:paraId="13B5A814"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1.067</w:t>
            </w:r>
          </w:p>
        </w:tc>
        <w:tc>
          <w:tcPr>
            <w:tcW w:w="0" w:type="auto"/>
            <w:tcBorders>
              <w:top w:val="nil"/>
              <w:left w:val="nil"/>
              <w:bottom w:val="nil"/>
              <w:right w:val="nil"/>
            </w:tcBorders>
            <w:tcMar>
              <w:left w:w="58" w:type="dxa"/>
              <w:right w:w="58" w:type="dxa"/>
            </w:tcMar>
          </w:tcPr>
          <w:p w14:paraId="3AFDCDB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1.109</w:t>
            </w:r>
          </w:p>
        </w:tc>
        <w:tc>
          <w:tcPr>
            <w:tcW w:w="0" w:type="auto"/>
            <w:tcBorders>
              <w:top w:val="nil"/>
              <w:left w:val="nil"/>
              <w:bottom w:val="nil"/>
              <w:right w:val="nil"/>
            </w:tcBorders>
            <w:tcMar>
              <w:left w:w="58" w:type="dxa"/>
              <w:right w:w="58" w:type="dxa"/>
            </w:tcMar>
          </w:tcPr>
          <w:p w14:paraId="35C91BF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0.445</w:t>
            </w:r>
          </w:p>
        </w:tc>
        <w:tc>
          <w:tcPr>
            <w:tcW w:w="0" w:type="auto"/>
            <w:tcBorders>
              <w:top w:val="nil"/>
              <w:left w:val="nil"/>
              <w:bottom w:val="nil"/>
              <w:right w:val="nil"/>
            </w:tcBorders>
            <w:tcMar>
              <w:left w:w="58" w:type="dxa"/>
              <w:right w:w="58" w:type="dxa"/>
            </w:tcMar>
            <w:vAlign w:val="center"/>
          </w:tcPr>
          <w:p w14:paraId="7F431863" w14:textId="77777777" w:rsidR="00DF5730" w:rsidRPr="00C94535" w:rsidRDefault="00DF5730" w:rsidP="002F40E8">
            <w:pPr>
              <w:spacing w:after="0" w:line="240" w:lineRule="auto"/>
              <w:jc w:val="right"/>
              <w:rPr>
                <w:rFonts w:cstheme="minorHAnsi"/>
                <w:color w:val="000000"/>
                <w:sz w:val="20"/>
                <w:szCs w:val="20"/>
              </w:rPr>
            </w:pPr>
          </w:p>
        </w:tc>
        <w:tc>
          <w:tcPr>
            <w:tcW w:w="0" w:type="auto"/>
            <w:tcBorders>
              <w:top w:val="nil"/>
              <w:left w:val="nil"/>
              <w:bottom w:val="nil"/>
              <w:right w:val="nil"/>
            </w:tcBorders>
            <w:tcMar>
              <w:left w:w="58" w:type="dxa"/>
              <w:right w:w="58" w:type="dxa"/>
            </w:tcMar>
          </w:tcPr>
          <w:p w14:paraId="4C0B949C"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73510E3E"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nil"/>
              <w:right w:val="nil"/>
            </w:tcBorders>
            <w:tcMar>
              <w:left w:w="58" w:type="dxa"/>
              <w:right w:w="58" w:type="dxa"/>
            </w:tcMar>
          </w:tcPr>
          <w:p w14:paraId="079C5E1B" w14:textId="77777777" w:rsidR="00DF5730" w:rsidRPr="00C94535" w:rsidRDefault="00DF5730" w:rsidP="002F40E8">
            <w:pPr>
              <w:spacing w:after="0" w:line="240" w:lineRule="auto"/>
              <w:jc w:val="center"/>
              <w:rPr>
                <w:rFonts w:cstheme="minorHAnsi"/>
                <w:color w:val="000000"/>
                <w:sz w:val="20"/>
                <w:szCs w:val="20"/>
              </w:rPr>
            </w:pPr>
          </w:p>
        </w:tc>
      </w:tr>
      <w:tr w:rsidR="00DF5730" w:rsidRPr="00C94535" w14:paraId="141BB984" w14:textId="77777777" w:rsidTr="00C94535">
        <w:trPr>
          <w:trHeight w:val="264"/>
        </w:trPr>
        <w:tc>
          <w:tcPr>
            <w:tcW w:w="0" w:type="auto"/>
            <w:tcBorders>
              <w:top w:val="nil"/>
              <w:left w:val="nil"/>
              <w:bottom w:val="single" w:sz="4" w:space="0" w:color="auto"/>
              <w:right w:val="nil"/>
            </w:tcBorders>
            <w:tcMar>
              <w:left w:w="58" w:type="dxa"/>
              <w:right w:w="58" w:type="dxa"/>
            </w:tcMar>
            <w:vAlign w:val="center"/>
          </w:tcPr>
          <w:p w14:paraId="7C2B56BD" w14:textId="77777777" w:rsidR="00DF5730" w:rsidRPr="00C94535" w:rsidRDefault="00DF5730" w:rsidP="002F40E8">
            <w:pPr>
              <w:spacing w:after="0" w:line="240" w:lineRule="auto"/>
              <w:jc w:val="right"/>
              <w:rPr>
                <w:rFonts w:cstheme="minorHAnsi"/>
                <w:color w:val="000000"/>
                <w:sz w:val="20"/>
                <w:szCs w:val="20"/>
              </w:rPr>
            </w:pPr>
            <w:r w:rsidRPr="00C94535">
              <w:rPr>
                <w:rFonts w:cstheme="minorHAnsi"/>
                <w:color w:val="000000"/>
                <w:sz w:val="20"/>
                <w:szCs w:val="20"/>
              </w:rPr>
              <w:t> </w:t>
            </w:r>
          </w:p>
        </w:tc>
        <w:tc>
          <w:tcPr>
            <w:tcW w:w="618" w:type="dxa"/>
            <w:tcBorders>
              <w:top w:val="nil"/>
              <w:left w:val="nil"/>
              <w:bottom w:val="single" w:sz="4" w:space="0" w:color="auto"/>
              <w:right w:val="nil"/>
            </w:tcBorders>
            <w:tcMar>
              <w:left w:w="58" w:type="dxa"/>
              <w:right w:w="58" w:type="dxa"/>
            </w:tcMar>
          </w:tcPr>
          <w:p w14:paraId="25AB7823"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single" w:sz="4" w:space="0" w:color="auto"/>
              <w:right w:val="nil"/>
            </w:tcBorders>
            <w:tcMar>
              <w:left w:w="58" w:type="dxa"/>
              <w:right w:w="58" w:type="dxa"/>
            </w:tcMar>
          </w:tcPr>
          <w:p w14:paraId="3E2CAAB6" w14:textId="77777777" w:rsidR="00DF5730" w:rsidRPr="00C94535" w:rsidRDefault="00DF5730" w:rsidP="002F40E8">
            <w:pPr>
              <w:spacing w:after="0" w:line="240" w:lineRule="auto"/>
              <w:jc w:val="center"/>
              <w:rPr>
                <w:rFonts w:cstheme="minorHAnsi"/>
                <w:color w:val="000000"/>
                <w:sz w:val="20"/>
                <w:szCs w:val="20"/>
              </w:rPr>
            </w:pPr>
          </w:p>
        </w:tc>
        <w:tc>
          <w:tcPr>
            <w:tcW w:w="1004" w:type="dxa"/>
            <w:tcBorders>
              <w:top w:val="nil"/>
              <w:left w:val="nil"/>
              <w:bottom w:val="single" w:sz="4" w:space="0" w:color="auto"/>
              <w:right w:val="nil"/>
            </w:tcBorders>
            <w:tcMar>
              <w:left w:w="58" w:type="dxa"/>
              <w:right w:w="58" w:type="dxa"/>
            </w:tcMar>
          </w:tcPr>
          <w:p w14:paraId="529DD358"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single" w:sz="4" w:space="0" w:color="auto"/>
              <w:right w:val="nil"/>
            </w:tcBorders>
            <w:tcMar>
              <w:left w:w="58" w:type="dxa"/>
              <w:right w:w="58" w:type="dxa"/>
            </w:tcMar>
            <w:vAlign w:val="center"/>
          </w:tcPr>
          <w:p w14:paraId="0BC1BEE6" w14:textId="77777777" w:rsidR="00DF5730" w:rsidRPr="00C94535" w:rsidRDefault="00DF5730" w:rsidP="002F40E8">
            <w:pPr>
              <w:spacing w:after="0" w:line="240" w:lineRule="auto"/>
              <w:rPr>
                <w:rFonts w:cstheme="minorHAnsi"/>
                <w:color w:val="000000"/>
                <w:sz w:val="20"/>
                <w:szCs w:val="20"/>
              </w:rPr>
            </w:pPr>
            <w:r w:rsidRPr="00C94535">
              <w:rPr>
                <w:rFonts w:cstheme="minorHAnsi"/>
                <w:color w:val="000000"/>
                <w:sz w:val="20"/>
                <w:szCs w:val="20"/>
              </w:rPr>
              <w:t>NSAFSUB88</w:t>
            </w:r>
          </w:p>
        </w:tc>
        <w:tc>
          <w:tcPr>
            <w:tcW w:w="0" w:type="auto"/>
            <w:tcBorders>
              <w:top w:val="nil"/>
              <w:left w:val="nil"/>
              <w:bottom w:val="single" w:sz="4" w:space="0" w:color="auto"/>
              <w:right w:val="nil"/>
            </w:tcBorders>
            <w:tcMar>
              <w:left w:w="58" w:type="dxa"/>
              <w:right w:w="58" w:type="dxa"/>
            </w:tcMar>
          </w:tcPr>
          <w:p w14:paraId="22C52E8F"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1.141</w:t>
            </w:r>
          </w:p>
        </w:tc>
        <w:tc>
          <w:tcPr>
            <w:tcW w:w="0" w:type="auto"/>
            <w:tcBorders>
              <w:top w:val="nil"/>
              <w:left w:val="nil"/>
              <w:bottom w:val="single" w:sz="4" w:space="0" w:color="auto"/>
              <w:right w:val="nil"/>
            </w:tcBorders>
            <w:tcMar>
              <w:left w:w="58" w:type="dxa"/>
              <w:right w:w="58" w:type="dxa"/>
            </w:tcMar>
          </w:tcPr>
          <w:p w14:paraId="0197F5DA"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1.197</w:t>
            </w:r>
          </w:p>
        </w:tc>
        <w:tc>
          <w:tcPr>
            <w:tcW w:w="0" w:type="auto"/>
            <w:tcBorders>
              <w:top w:val="nil"/>
              <w:left w:val="nil"/>
              <w:bottom w:val="single" w:sz="4" w:space="0" w:color="auto"/>
              <w:right w:val="nil"/>
            </w:tcBorders>
            <w:tcMar>
              <w:left w:w="58" w:type="dxa"/>
              <w:right w:w="58" w:type="dxa"/>
            </w:tcMar>
          </w:tcPr>
          <w:p w14:paraId="3DBF4DC3" w14:textId="77777777" w:rsidR="00DF5730" w:rsidRPr="00C94535" w:rsidRDefault="00DF5730" w:rsidP="002F40E8">
            <w:pPr>
              <w:spacing w:after="0" w:line="240" w:lineRule="auto"/>
              <w:jc w:val="center"/>
              <w:rPr>
                <w:rFonts w:ascii="Calibri" w:hAnsi="Calibri"/>
                <w:color w:val="000000"/>
                <w:sz w:val="20"/>
                <w:szCs w:val="20"/>
              </w:rPr>
            </w:pPr>
            <w:r w:rsidRPr="00C94535">
              <w:rPr>
                <w:rFonts w:ascii="Calibri" w:hAnsi="Calibri"/>
                <w:color w:val="000000"/>
                <w:sz w:val="20"/>
                <w:szCs w:val="20"/>
              </w:rPr>
              <w:t>0.411</w:t>
            </w:r>
          </w:p>
        </w:tc>
        <w:tc>
          <w:tcPr>
            <w:tcW w:w="0" w:type="auto"/>
            <w:tcBorders>
              <w:top w:val="nil"/>
              <w:left w:val="nil"/>
              <w:bottom w:val="single" w:sz="4" w:space="0" w:color="auto"/>
              <w:right w:val="nil"/>
            </w:tcBorders>
            <w:tcMar>
              <w:left w:w="58" w:type="dxa"/>
              <w:right w:w="58" w:type="dxa"/>
            </w:tcMar>
            <w:vAlign w:val="center"/>
          </w:tcPr>
          <w:p w14:paraId="6F171A10" w14:textId="77777777" w:rsidR="00DF5730" w:rsidRPr="00C94535" w:rsidRDefault="00DF5730" w:rsidP="002F40E8">
            <w:pPr>
              <w:spacing w:after="0" w:line="240" w:lineRule="auto"/>
              <w:jc w:val="right"/>
              <w:rPr>
                <w:rFonts w:cstheme="minorHAnsi"/>
                <w:color w:val="000000"/>
                <w:sz w:val="20"/>
                <w:szCs w:val="20"/>
              </w:rPr>
            </w:pPr>
            <w:r w:rsidRPr="00C94535">
              <w:rPr>
                <w:rFonts w:cstheme="minorHAnsi"/>
                <w:color w:val="000000"/>
                <w:sz w:val="20"/>
                <w:szCs w:val="20"/>
              </w:rPr>
              <w:t> </w:t>
            </w:r>
          </w:p>
        </w:tc>
        <w:tc>
          <w:tcPr>
            <w:tcW w:w="0" w:type="auto"/>
            <w:tcBorders>
              <w:top w:val="nil"/>
              <w:left w:val="nil"/>
              <w:bottom w:val="single" w:sz="4" w:space="0" w:color="auto"/>
              <w:right w:val="nil"/>
            </w:tcBorders>
            <w:tcMar>
              <w:left w:w="58" w:type="dxa"/>
              <w:right w:w="58" w:type="dxa"/>
            </w:tcMar>
          </w:tcPr>
          <w:p w14:paraId="644FD684"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single" w:sz="4" w:space="0" w:color="auto"/>
              <w:right w:val="nil"/>
            </w:tcBorders>
            <w:tcMar>
              <w:left w:w="58" w:type="dxa"/>
              <w:right w:w="58" w:type="dxa"/>
            </w:tcMar>
          </w:tcPr>
          <w:p w14:paraId="65E565C9" w14:textId="77777777" w:rsidR="00DF5730" w:rsidRPr="00C94535" w:rsidRDefault="00DF5730" w:rsidP="002F40E8">
            <w:pPr>
              <w:spacing w:after="0" w:line="240" w:lineRule="auto"/>
              <w:jc w:val="center"/>
              <w:rPr>
                <w:rFonts w:cstheme="minorHAnsi"/>
                <w:color w:val="000000"/>
                <w:sz w:val="20"/>
                <w:szCs w:val="20"/>
              </w:rPr>
            </w:pPr>
          </w:p>
        </w:tc>
        <w:tc>
          <w:tcPr>
            <w:tcW w:w="0" w:type="auto"/>
            <w:tcBorders>
              <w:top w:val="nil"/>
              <w:left w:val="nil"/>
              <w:bottom w:val="single" w:sz="4" w:space="0" w:color="auto"/>
              <w:right w:val="nil"/>
            </w:tcBorders>
            <w:tcMar>
              <w:left w:w="58" w:type="dxa"/>
              <w:right w:w="58" w:type="dxa"/>
            </w:tcMar>
          </w:tcPr>
          <w:p w14:paraId="2C7EB613" w14:textId="77777777" w:rsidR="00DF5730" w:rsidRPr="00C94535" w:rsidRDefault="00DF5730" w:rsidP="002F40E8">
            <w:pPr>
              <w:spacing w:after="0" w:line="240" w:lineRule="auto"/>
              <w:jc w:val="center"/>
              <w:rPr>
                <w:rFonts w:cstheme="minorHAnsi"/>
                <w:color w:val="000000"/>
                <w:sz w:val="20"/>
                <w:szCs w:val="20"/>
              </w:rPr>
            </w:pPr>
          </w:p>
        </w:tc>
      </w:tr>
      <w:tr w:rsidR="00C94535" w:rsidRPr="00C94535" w14:paraId="796F2F56" w14:textId="77777777" w:rsidTr="00C94535">
        <w:trPr>
          <w:trHeight w:val="264"/>
        </w:trPr>
        <w:tc>
          <w:tcPr>
            <w:tcW w:w="10895" w:type="dxa"/>
            <w:gridSpan w:val="12"/>
            <w:tcBorders>
              <w:top w:val="single" w:sz="4" w:space="0" w:color="auto"/>
              <w:left w:val="nil"/>
              <w:right w:val="nil"/>
            </w:tcBorders>
            <w:tcMar>
              <w:left w:w="58" w:type="dxa"/>
              <w:right w:w="58" w:type="dxa"/>
            </w:tcMar>
            <w:vAlign w:val="center"/>
          </w:tcPr>
          <w:p w14:paraId="61D9BE87" w14:textId="7A23ADC0" w:rsidR="00C94535" w:rsidRPr="00C94535" w:rsidRDefault="009056F5" w:rsidP="00C94535">
            <w:pPr>
              <w:spacing w:after="0" w:line="240" w:lineRule="auto"/>
              <w:rPr>
                <w:rFonts w:cstheme="minorHAnsi"/>
                <w:color w:val="000000"/>
                <w:sz w:val="20"/>
                <w:szCs w:val="20"/>
              </w:rPr>
            </w:pPr>
            <w:r>
              <w:rPr>
                <w:rFonts w:cstheme="minorHAnsi"/>
              </w:rPr>
              <w:t>SOURCE: ED School Climate Surveys (EDSCLS), Pilot Study, 2015.</w:t>
            </w:r>
          </w:p>
        </w:tc>
      </w:tr>
    </w:tbl>
    <w:p w14:paraId="06A8C2CA" w14:textId="77777777" w:rsidR="007229F6" w:rsidRPr="00CA68E6" w:rsidRDefault="007229F6" w:rsidP="007229F6">
      <w:pPr>
        <w:pStyle w:val="Heading1"/>
        <w:rPr>
          <w:rFonts w:asciiTheme="minorHAnsi" w:hAnsiTheme="minorHAnsi" w:cstheme="minorHAnsi"/>
          <w:color w:val="auto"/>
          <w:sz w:val="22"/>
          <w:szCs w:val="22"/>
        </w:rPr>
      </w:pPr>
      <w:bookmarkStart w:id="54" w:name="_Toc426468509"/>
      <w:r w:rsidRPr="00CA68E6">
        <w:rPr>
          <w:rFonts w:asciiTheme="minorHAnsi" w:hAnsiTheme="minorHAnsi" w:cstheme="minorHAnsi"/>
          <w:color w:val="auto"/>
          <w:sz w:val="22"/>
          <w:szCs w:val="22"/>
        </w:rPr>
        <w:lastRenderedPageBreak/>
        <w:t xml:space="preserve">Table D-4. Infit, outfit, and point-polyserial statistics, by domain and item </w:t>
      </w:r>
      <w:r w:rsidR="00B7398A" w:rsidRPr="00B7398A">
        <w:rPr>
          <w:rFonts w:asciiTheme="minorHAnsi" w:hAnsiTheme="minorHAnsi" w:cstheme="minorHAnsi"/>
          <w:color w:val="auto"/>
          <w:sz w:val="22"/>
          <w:szCs w:val="22"/>
        </w:rPr>
        <w:t xml:space="preserve">(all items) </w:t>
      </w:r>
      <w:r w:rsidRPr="00CA68E6">
        <w:rPr>
          <w:rFonts w:asciiTheme="minorHAnsi" w:hAnsiTheme="minorHAnsi" w:cstheme="minorHAnsi"/>
          <w:color w:val="auto"/>
          <w:sz w:val="22"/>
          <w:szCs w:val="22"/>
        </w:rPr>
        <w:t>in the parent survey: 2015</w:t>
      </w:r>
      <w:bookmarkEnd w:id="54"/>
    </w:p>
    <w:tbl>
      <w:tblPr>
        <w:tblW w:w="10593" w:type="dxa"/>
        <w:tblLook w:val="0000" w:firstRow="0" w:lastRow="0" w:firstColumn="0" w:lastColumn="0" w:noHBand="0" w:noVBand="0"/>
      </w:tblPr>
      <w:tblGrid>
        <w:gridCol w:w="1168"/>
        <w:gridCol w:w="618"/>
        <w:gridCol w:w="660"/>
        <w:gridCol w:w="1004"/>
        <w:gridCol w:w="1264"/>
        <w:gridCol w:w="618"/>
        <w:gridCol w:w="660"/>
        <w:gridCol w:w="1004"/>
        <w:gridCol w:w="1315"/>
        <w:gridCol w:w="618"/>
        <w:gridCol w:w="660"/>
        <w:gridCol w:w="1004"/>
      </w:tblGrid>
      <w:tr w:rsidR="007229F6" w:rsidRPr="00CA68E6" w14:paraId="5BB6B7FB" w14:textId="77777777" w:rsidTr="0054560A">
        <w:trPr>
          <w:trHeight w:val="165"/>
        </w:trPr>
        <w:tc>
          <w:tcPr>
            <w:tcW w:w="3450" w:type="dxa"/>
            <w:gridSpan w:val="4"/>
            <w:tcBorders>
              <w:top w:val="single" w:sz="6" w:space="0" w:color="auto"/>
              <w:left w:val="nil"/>
              <w:bottom w:val="single" w:sz="6" w:space="0" w:color="auto"/>
              <w:right w:val="nil"/>
            </w:tcBorders>
            <w:tcMar>
              <w:left w:w="58" w:type="dxa"/>
              <w:right w:w="58" w:type="dxa"/>
            </w:tcMar>
          </w:tcPr>
          <w:p w14:paraId="13457DF3" w14:textId="77777777" w:rsidR="007229F6" w:rsidRPr="00CA68E6" w:rsidRDefault="007229F6" w:rsidP="0054560A">
            <w:pPr>
              <w:autoSpaceDE w:val="0"/>
              <w:autoSpaceDN w:val="0"/>
              <w:adjustRightInd w:val="0"/>
              <w:spacing w:after="0" w:line="240" w:lineRule="auto"/>
              <w:jc w:val="center"/>
              <w:rPr>
                <w:rFonts w:cstheme="minorHAnsi"/>
                <w:color w:val="000000"/>
              </w:rPr>
            </w:pPr>
            <w:r w:rsidRPr="00CA68E6">
              <w:rPr>
                <w:rFonts w:cstheme="minorHAnsi"/>
                <w:b/>
                <w:bCs/>
                <w:color w:val="000000"/>
              </w:rPr>
              <w:t>Engagement</w:t>
            </w:r>
          </w:p>
        </w:tc>
        <w:tc>
          <w:tcPr>
            <w:tcW w:w="0" w:type="auto"/>
            <w:gridSpan w:val="4"/>
            <w:tcBorders>
              <w:top w:val="single" w:sz="6" w:space="0" w:color="auto"/>
              <w:left w:val="nil"/>
              <w:bottom w:val="single" w:sz="6" w:space="0" w:color="auto"/>
              <w:right w:val="nil"/>
            </w:tcBorders>
            <w:tcMar>
              <w:left w:w="58" w:type="dxa"/>
              <w:right w:w="58" w:type="dxa"/>
            </w:tcMar>
          </w:tcPr>
          <w:p w14:paraId="6BFDA073" w14:textId="77777777" w:rsidR="007229F6" w:rsidRPr="00CA68E6" w:rsidRDefault="007229F6" w:rsidP="0054560A">
            <w:pPr>
              <w:autoSpaceDE w:val="0"/>
              <w:autoSpaceDN w:val="0"/>
              <w:adjustRightInd w:val="0"/>
              <w:spacing w:after="0" w:line="240" w:lineRule="auto"/>
              <w:jc w:val="center"/>
              <w:rPr>
                <w:rFonts w:cstheme="minorHAnsi"/>
                <w:color w:val="000000"/>
              </w:rPr>
            </w:pPr>
            <w:r w:rsidRPr="00CA68E6">
              <w:rPr>
                <w:rFonts w:cstheme="minorHAnsi"/>
                <w:b/>
                <w:bCs/>
                <w:color w:val="000000"/>
              </w:rPr>
              <w:t>Safety</w:t>
            </w:r>
          </w:p>
        </w:tc>
        <w:tc>
          <w:tcPr>
            <w:tcW w:w="0" w:type="auto"/>
            <w:gridSpan w:val="4"/>
            <w:tcBorders>
              <w:top w:val="single" w:sz="6" w:space="0" w:color="auto"/>
              <w:left w:val="nil"/>
              <w:bottom w:val="single" w:sz="6" w:space="0" w:color="auto"/>
              <w:right w:val="nil"/>
            </w:tcBorders>
            <w:tcMar>
              <w:left w:w="58" w:type="dxa"/>
              <w:right w:w="58" w:type="dxa"/>
            </w:tcMar>
          </w:tcPr>
          <w:p w14:paraId="7C015F6C" w14:textId="77777777" w:rsidR="007229F6" w:rsidRPr="00CA68E6" w:rsidRDefault="007229F6" w:rsidP="0054560A">
            <w:pPr>
              <w:autoSpaceDE w:val="0"/>
              <w:autoSpaceDN w:val="0"/>
              <w:adjustRightInd w:val="0"/>
              <w:spacing w:after="0" w:line="240" w:lineRule="auto"/>
              <w:jc w:val="center"/>
              <w:rPr>
                <w:rFonts w:cstheme="minorHAnsi"/>
                <w:color w:val="000000"/>
              </w:rPr>
            </w:pPr>
            <w:r w:rsidRPr="00CA68E6">
              <w:rPr>
                <w:rFonts w:cstheme="minorHAnsi"/>
                <w:b/>
                <w:bCs/>
                <w:color w:val="000000"/>
              </w:rPr>
              <w:t>Environment</w:t>
            </w:r>
          </w:p>
        </w:tc>
      </w:tr>
      <w:tr w:rsidR="007229F6" w:rsidRPr="00CA68E6" w14:paraId="6DAEB539" w14:textId="77777777" w:rsidTr="0054560A">
        <w:trPr>
          <w:trHeight w:val="334"/>
        </w:trPr>
        <w:tc>
          <w:tcPr>
            <w:tcW w:w="0" w:type="auto"/>
            <w:tcBorders>
              <w:top w:val="single" w:sz="6" w:space="0" w:color="auto"/>
              <w:left w:val="nil"/>
              <w:bottom w:val="single" w:sz="6" w:space="0" w:color="auto"/>
              <w:right w:val="nil"/>
            </w:tcBorders>
            <w:tcMar>
              <w:left w:w="58" w:type="dxa"/>
              <w:right w:w="58" w:type="dxa"/>
            </w:tcMar>
          </w:tcPr>
          <w:p w14:paraId="0BBCFADE" w14:textId="77777777" w:rsidR="007229F6" w:rsidRPr="00CA68E6" w:rsidRDefault="007229F6" w:rsidP="0054560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618" w:type="dxa"/>
            <w:tcBorders>
              <w:top w:val="single" w:sz="6" w:space="0" w:color="auto"/>
              <w:left w:val="nil"/>
              <w:bottom w:val="single" w:sz="6" w:space="0" w:color="auto"/>
              <w:right w:val="nil"/>
            </w:tcBorders>
            <w:tcMar>
              <w:left w:w="58" w:type="dxa"/>
              <w:right w:w="58" w:type="dxa"/>
            </w:tcMar>
          </w:tcPr>
          <w:p w14:paraId="6BF0D297"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10CBD0B0"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76119DB7"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tcPr>
          <w:p w14:paraId="1CDC7503" w14:textId="77777777" w:rsidR="007229F6" w:rsidRPr="00CA68E6" w:rsidRDefault="007229F6" w:rsidP="0054560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5081AD8F"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19EC2D01"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148741FA"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tcPr>
          <w:p w14:paraId="23FAD9A8" w14:textId="77777777" w:rsidR="007229F6" w:rsidRPr="00CA68E6" w:rsidRDefault="007229F6" w:rsidP="0054560A">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697CC098"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71F57AC1"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717341C2" w14:textId="77777777" w:rsidR="007229F6" w:rsidRPr="00CA68E6" w:rsidRDefault="007229F6" w:rsidP="0054560A">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r>
      <w:tr w:rsidR="0054560A" w:rsidRPr="00CA68E6" w14:paraId="669FBB61" w14:textId="77777777" w:rsidTr="0054560A">
        <w:trPr>
          <w:trHeight w:val="165"/>
        </w:trPr>
        <w:tc>
          <w:tcPr>
            <w:tcW w:w="0" w:type="auto"/>
            <w:tcBorders>
              <w:top w:val="nil"/>
              <w:left w:val="nil"/>
              <w:bottom w:val="nil"/>
              <w:right w:val="nil"/>
            </w:tcBorders>
            <w:tcMar>
              <w:left w:w="58" w:type="dxa"/>
              <w:right w:w="58" w:type="dxa"/>
            </w:tcMar>
            <w:vAlign w:val="center"/>
          </w:tcPr>
          <w:p w14:paraId="626B2E63" w14:textId="77777777" w:rsidR="0054560A" w:rsidRPr="00CA68E6" w:rsidRDefault="0054560A" w:rsidP="0054560A">
            <w:pPr>
              <w:spacing w:after="0" w:line="240" w:lineRule="auto"/>
              <w:rPr>
                <w:rFonts w:cstheme="minorHAnsi"/>
                <w:color w:val="000000"/>
              </w:rPr>
            </w:pPr>
            <w:r w:rsidRPr="00CA68E6">
              <w:rPr>
                <w:rFonts w:cstheme="minorHAnsi"/>
                <w:color w:val="000000"/>
              </w:rPr>
              <w:t>PENGCLC5</w:t>
            </w:r>
          </w:p>
        </w:tc>
        <w:tc>
          <w:tcPr>
            <w:tcW w:w="618" w:type="dxa"/>
            <w:tcBorders>
              <w:top w:val="nil"/>
              <w:left w:val="nil"/>
              <w:bottom w:val="nil"/>
              <w:right w:val="nil"/>
            </w:tcBorders>
            <w:tcMar>
              <w:left w:w="58" w:type="dxa"/>
              <w:right w:w="58" w:type="dxa"/>
            </w:tcMar>
          </w:tcPr>
          <w:p w14:paraId="44DF6E59" w14:textId="77777777" w:rsidR="0054560A" w:rsidRDefault="0054560A" w:rsidP="0054560A">
            <w:pPr>
              <w:spacing w:after="0" w:line="240" w:lineRule="auto"/>
              <w:jc w:val="center"/>
              <w:rPr>
                <w:rFonts w:ascii="Calibri" w:hAnsi="Calibri"/>
                <w:color w:val="000000"/>
              </w:rPr>
            </w:pPr>
            <w:r>
              <w:rPr>
                <w:rFonts w:ascii="Calibri" w:hAnsi="Calibri"/>
                <w:color w:val="000000"/>
              </w:rPr>
              <w:t>1.138</w:t>
            </w:r>
          </w:p>
        </w:tc>
        <w:tc>
          <w:tcPr>
            <w:tcW w:w="0" w:type="auto"/>
            <w:tcBorders>
              <w:top w:val="nil"/>
              <w:left w:val="nil"/>
              <w:bottom w:val="nil"/>
              <w:right w:val="nil"/>
            </w:tcBorders>
            <w:tcMar>
              <w:left w:w="58" w:type="dxa"/>
              <w:right w:w="58" w:type="dxa"/>
            </w:tcMar>
          </w:tcPr>
          <w:p w14:paraId="4A9912C4" w14:textId="77777777" w:rsidR="0054560A" w:rsidRDefault="0054560A" w:rsidP="0054560A">
            <w:pPr>
              <w:spacing w:after="0" w:line="240" w:lineRule="auto"/>
              <w:jc w:val="center"/>
              <w:rPr>
                <w:rFonts w:ascii="Calibri" w:hAnsi="Calibri"/>
                <w:color w:val="000000"/>
              </w:rPr>
            </w:pPr>
            <w:r>
              <w:rPr>
                <w:rFonts w:ascii="Calibri" w:hAnsi="Calibri"/>
                <w:color w:val="000000"/>
              </w:rPr>
              <w:t>1.139</w:t>
            </w:r>
          </w:p>
        </w:tc>
        <w:tc>
          <w:tcPr>
            <w:tcW w:w="0" w:type="auto"/>
            <w:tcBorders>
              <w:top w:val="nil"/>
              <w:left w:val="nil"/>
              <w:bottom w:val="nil"/>
              <w:right w:val="nil"/>
            </w:tcBorders>
            <w:tcMar>
              <w:left w:w="58" w:type="dxa"/>
              <w:right w:w="58" w:type="dxa"/>
            </w:tcMar>
          </w:tcPr>
          <w:p w14:paraId="6D71B926" w14:textId="77777777" w:rsidR="0054560A" w:rsidRDefault="0054560A" w:rsidP="0054560A">
            <w:pPr>
              <w:spacing w:after="0" w:line="240" w:lineRule="auto"/>
              <w:jc w:val="center"/>
              <w:rPr>
                <w:rFonts w:ascii="Calibri" w:hAnsi="Calibri"/>
                <w:color w:val="000000"/>
              </w:rPr>
            </w:pPr>
            <w:r>
              <w:rPr>
                <w:rFonts w:ascii="Calibri" w:hAnsi="Calibri"/>
                <w:color w:val="000000"/>
              </w:rPr>
              <w:t>0.371</w:t>
            </w:r>
          </w:p>
        </w:tc>
        <w:tc>
          <w:tcPr>
            <w:tcW w:w="0" w:type="auto"/>
            <w:tcBorders>
              <w:top w:val="nil"/>
              <w:left w:val="nil"/>
              <w:bottom w:val="nil"/>
              <w:right w:val="nil"/>
            </w:tcBorders>
            <w:tcMar>
              <w:left w:w="58" w:type="dxa"/>
              <w:right w:w="58" w:type="dxa"/>
            </w:tcMar>
            <w:vAlign w:val="center"/>
          </w:tcPr>
          <w:p w14:paraId="3ED8DFBD" w14:textId="77777777" w:rsidR="0054560A" w:rsidRPr="00CA68E6" w:rsidRDefault="0054560A" w:rsidP="0054560A">
            <w:pPr>
              <w:spacing w:after="0" w:line="240" w:lineRule="auto"/>
              <w:rPr>
                <w:rFonts w:cstheme="minorHAnsi"/>
                <w:color w:val="000000"/>
              </w:rPr>
            </w:pPr>
            <w:r w:rsidRPr="00CA68E6">
              <w:rPr>
                <w:rFonts w:cstheme="minorHAnsi"/>
                <w:color w:val="000000"/>
              </w:rPr>
              <w:t>PSAFEMO27</w:t>
            </w:r>
          </w:p>
        </w:tc>
        <w:tc>
          <w:tcPr>
            <w:tcW w:w="0" w:type="auto"/>
            <w:tcBorders>
              <w:top w:val="nil"/>
              <w:left w:val="nil"/>
              <w:bottom w:val="nil"/>
              <w:right w:val="nil"/>
            </w:tcBorders>
            <w:tcMar>
              <w:left w:w="58" w:type="dxa"/>
              <w:right w:w="58" w:type="dxa"/>
            </w:tcMar>
          </w:tcPr>
          <w:p w14:paraId="210C3618" w14:textId="77777777" w:rsidR="0054560A" w:rsidRDefault="0054560A" w:rsidP="0054560A">
            <w:pPr>
              <w:spacing w:after="0" w:line="240" w:lineRule="auto"/>
              <w:jc w:val="center"/>
              <w:rPr>
                <w:rFonts w:ascii="Calibri" w:hAnsi="Calibri"/>
                <w:color w:val="000000"/>
              </w:rPr>
            </w:pPr>
            <w:r>
              <w:rPr>
                <w:rFonts w:ascii="Calibri" w:hAnsi="Calibri"/>
                <w:color w:val="000000"/>
              </w:rPr>
              <w:t>0.950</w:t>
            </w:r>
          </w:p>
        </w:tc>
        <w:tc>
          <w:tcPr>
            <w:tcW w:w="0" w:type="auto"/>
            <w:tcBorders>
              <w:top w:val="nil"/>
              <w:left w:val="nil"/>
              <w:bottom w:val="nil"/>
              <w:right w:val="nil"/>
            </w:tcBorders>
            <w:tcMar>
              <w:left w:w="58" w:type="dxa"/>
              <w:right w:w="58" w:type="dxa"/>
            </w:tcMar>
          </w:tcPr>
          <w:p w14:paraId="6C8407CA" w14:textId="77777777" w:rsidR="0054560A" w:rsidRDefault="0054560A" w:rsidP="0054560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tcMar>
              <w:left w:w="58" w:type="dxa"/>
              <w:right w:w="58" w:type="dxa"/>
            </w:tcMar>
          </w:tcPr>
          <w:p w14:paraId="202BBEC1" w14:textId="77777777" w:rsidR="0054560A" w:rsidRDefault="0054560A" w:rsidP="0054560A">
            <w:pPr>
              <w:spacing w:after="0" w:line="240" w:lineRule="auto"/>
              <w:jc w:val="center"/>
              <w:rPr>
                <w:rFonts w:ascii="Calibri" w:hAnsi="Calibri"/>
                <w:color w:val="000000"/>
              </w:rPr>
            </w:pPr>
            <w:r>
              <w:rPr>
                <w:rFonts w:ascii="Calibri" w:hAnsi="Calibri"/>
                <w:color w:val="000000"/>
              </w:rPr>
              <w:t>0.458</w:t>
            </w:r>
          </w:p>
        </w:tc>
        <w:tc>
          <w:tcPr>
            <w:tcW w:w="0" w:type="auto"/>
            <w:tcBorders>
              <w:top w:val="nil"/>
              <w:left w:val="nil"/>
              <w:bottom w:val="nil"/>
              <w:right w:val="nil"/>
            </w:tcBorders>
            <w:tcMar>
              <w:left w:w="58" w:type="dxa"/>
              <w:right w:w="58" w:type="dxa"/>
            </w:tcMar>
            <w:vAlign w:val="center"/>
          </w:tcPr>
          <w:p w14:paraId="4941BB05" w14:textId="77777777" w:rsidR="0054560A" w:rsidRPr="00CA68E6" w:rsidRDefault="0054560A" w:rsidP="0054560A">
            <w:pPr>
              <w:spacing w:after="0" w:line="240" w:lineRule="auto"/>
              <w:rPr>
                <w:rFonts w:cstheme="minorHAnsi"/>
                <w:color w:val="000000"/>
              </w:rPr>
            </w:pPr>
            <w:r w:rsidRPr="00CA68E6">
              <w:rPr>
                <w:rFonts w:cstheme="minorHAnsi"/>
                <w:color w:val="000000"/>
              </w:rPr>
              <w:t>PENVPENV48</w:t>
            </w:r>
          </w:p>
        </w:tc>
        <w:tc>
          <w:tcPr>
            <w:tcW w:w="0" w:type="auto"/>
            <w:tcBorders>
              <w:top w:val="nil"/>
              <w:left w:val="nil"/>
              <w:bottom w:val="nil"/>
              <w:right w:val="nil"/>
            </w:tcBorders>
            <w:tcMar>
              <w:left w:w="58" w:type="dxa"/>
              <w:right w:w="58" w:type="dxa"/>
            </w:tcMar>
          </w:tcPr>
          <w:p w14:paraId="79B07E89" w14:textId="77777777" w:rsidR="0054560A" w:rsidRDefault="0054560A" w:rsidP="0054560A">
            <w:pPr>
              <w:spacing w:after="0" w:line="240" w:lineRule="auto"/>
              <w:jc w:val="center"/>
              <w:rPr>
                <w:rFonts w:ascii="Calibri" w:hAnsi="Calibri"/>
                <w:color w:val="000000"/>
              </w:rPr>
            </w:pPr>
            <w:r>
              <w:rPr>
                <w:rFonts w:ascii="Calibri" w:hAnsi="Calibri"/>
                <w:color w:val="000000"/>
              </w:rPr>
              <w:t>0.970</w:t>
            </w:r>
          </w:p>
        </w:tc>
        <w:tc>
          <w:tcPr>
            <w:tcW w:w="0" w:type="auto"/>
            <w:tcBorders>
              <w:top w:val="nil"/>
              <w:left w:val="nil"/>
              <w:bottom w:val="nil"/>
              <w:right w:val="nil"/>
            </w:tcBorders>
            <w:tcMar>
              <w:left w:w="58" w:type="dxa"/>
              <w:right w:w="58" w:type="dxa"/>
            </w:tcMar>
          </w:tcPr>
          <w:p w14:paraId="02F3582B" w14:textId="77777777" w:rsidR="0054560A" w:rsidRDefault="0054560A" w:rsidP="0054560A">
            <w:pPr>
              <w:spacing w:after="0" w:line="240" w:lineRule="auto"/>
              <w:jc w:val="center"/>
              <w:rPr>
                <w:rFonts w:ascii="Calibri" w:hAnsi="Calibri"/>
                <w:color w:val="000000"/>
              </w:rPr>
            </w:pPr>
            <w:r>
              <w:rPr>
                <w:rFonts w:ascii="Calibri" w:hAnsi="Calibri"/>
                <w:color w:val="000000"/>
              </w:rPr>
              <w:t>0.953</w:t>
            </w:r>
          </w:p>
        </w:tc>
        <w:tc>
          <w:tcPr>
            <w:tcW w:w="0" w:type="auto"/>
            <w:tcBorders>
              <w:top w:val="nil"/>
              <w:left w:val="nil"/>
              <w:bottom w:val="nil"/>
              <w:right w:val="nil"/>
            </w:tcBorders>
            <w:tcMar>
              <w:left w:w="58" w:type="dxa"/>
              <w:right w:w="58" w:type="dxa"/>
            </w:tcMar>
          </w:tcPr>
          <w:p w14:paraId="4C8A099D" w14:textId="77777777" w:rsidR="0054560A" w:rsidRDefault="0054560A" w:rsidP="0054560A">
            <w:pPr>
              <w:spacing w:after="0" w:line="240" w:lineRule="auto"/>
              <w:jc w:val="center"/>
              <w:rPr>
                <w:rFonts w:ascii="Calibri" w:hAnsi="Calibri"/>
                <w:color w:val="000000"/>
              </w:rPr>
            </w:pPr>
            <w:r>
              <w:rPr>
                <w:rFonts w:ascii="Calibri" w:hAnsi="Calibri"/>
                <w:color w:val="000000"/>
              </w:rPr>
              <w:t>0.533</w:t>
            </w:r>
          </w:p>
        </w:tc>
      </w:tr>
      <w:tr w:rsidR="0054560A" w:rsidRPr="00CA68E6" w14:paraId="51D35C3B" w14:textId="77777777" w:rsidTr="0054560A">
        <w:trPr>
          <w:trHeight w:val="165"/>
        </w:trPr>
        <w:tc>
          <w:tcPr>
            <w:tcW w:w="0" w:type="auto"/>
            <w:tcBorders>
              <w:top w:val="nil"/>
              <w:left w:val="nil"/>
              <w:bottom w:val="nil"/>
              <w:right w:val="nil"/>
            </w:tcBorders>
            <w:tcMar>
              <w:left w:w="58" w:type="dxa"/>
              <w:right w:w="58" w:type="dxa"/>
            </w:tcMar>
            <w:vAlign w:val="center"/>
          </w:tcPr>
          <w:p w14:paraId="18E465F0" w14:textId="77777777" w:rsidR="0054560A" w:rsidRPr="00CA68E6" w:rsidRDefault="0054560A" w:rsidP="0054560A">
            <w:pPr>
              <w:spacing w:after="0" w:line="240" w:lineRule="auto"/>
              <w:rPr>
                <w:rFonts w:cstheme="minorHAnsi"/>
                <w:color w:val="000000"/>
              </w:rPr>
            </w:pPr>
            <w:r w:rsidRPr="00CA68E6">
              <w:rPr>
                <w:rFonts w:cstheme="minorHAnsi"/>
                <w:color w:val="000000"/>
              </w:rPr>
              <w:t>PENGCLC6</w:t>
            </w:r>
          </w:p>
        </w:tc>
        <w:tc>
          <w:tcPr>
            <w:tcW w:w="618" w:type="dxa"/>
            <w:tcBorders>
              <w:top w:val="nil"/>
              <w:left w:val="nil"/>
              <w:bottom w:val="nil"/>
              <w:right w:val="nil"/>
            </w:tcBorders>
            <w:tcMar>
              <w:left w:w="58" w:type="dxa"/>
              <w:right w:w="58" w:type="dxa"/>
            </w:tcMar>
          </w:tcPr>
          <w:p w14:paraId="0D2758AB" w14:textId="77777777" w:rsidR="0054560A" w:rsidRDefault="0054560A" w:rsidP="0054560A">
            <w:pPr>
              <w:spacing w:after="0" w:line="240" w:lineRule="auto"/>
              <w:jc w:val="center"/>
              <w:rPr>
                <w:rFonts w:ascii="Calibri" w:hAnsi="Calibri"/>
                <w:color w:val="000000"/>
              </w:rPr>
            </w:pPr>
            <w:r>
              <w:rPr>
                <w:rFonts w:ascii="Calibri" w:hAnsi="Calibri"/>
                <w:color w:val="000000"/>
              </w:rPr>
              <w:t>0.895</w:t>
            </w:r>
          </w:p>
        </w:tc>
        <w:tc>
          <w:tcPr>
            <w:tcW w:w="0" w:type="auto"/>
            <w:tcBorders>
              <w:top w:val="nil"/>
              <w:left w:val="nil"/>
              <w:bottom w:val="nil"/>
              <w:right w:val="nil"/>
            </w:tcBorders>
            <w:tcMar>
              <w:left w:w="58" w:type="dxa"/>
              <w:right w:w="58" w:type="dxa"/>
            </w:tcMar>
          </w:tcPr>
          <w:p w14:paraId="39815F9A" w14:textId="77777777" w:rsidR="0054560A" w:rsidRDefault="0054560A" w:rsidP="0054560A">
            <w:pPr>
              <w:spacing w:after="0" w:line="240" w:lineRule="auto"/>
              <w:jc w:val="center"/>
              <w:rPr>
                <w:rFonts w:ascii="Calibri" w:hAnsi="Calibri"/>
                <w:color w:val="000000"/>
              </w:rPr>
            </w:pPr>
            <w:r>
              <w:rPr>
                <w:rFonts w:ascii="Calibri" w:hAnsi="Calibri"/>
                <w:color w:val="000000"/>
              </w:rPr>
              <w:t>0.894</w:t>
            </w:r>
          </w:p>
        </w:tc>
        <w:tc>
          <w:tcPr>
            <w:tcW w:w="0" w:type="auto"/>
            <w:tcBorders>
              <w:top w:val="nil"/>
              <w:left w:val="nil"/>
              <w:bottom w:val="nil"/>
              <w:right w:val="nil"/>
            </w:tcBorders>
            <w:tcMar>
              <w:left w:w="58" w:type="dxa"/>
              <w:right w:w="58" w:type="dxa"/>
            </w:tcMar>
          </w:tcPr>
          <w:p w14:paraId="333D7BBA" w14:textId="77777777" w:rsidR="0054560A" w:rsidRDefault="0054560A" w:rsidP="0054560A">
            <w:pPr>
              <w:spacing w:after="0" w:line="240" w:lineRule="auto"/>
              <w:jc w:val="center"/>
              <w:rPr>
                <w:rFonts w:ascii="Calibri" w:hAnsi="Calibri"/>
                <w:color w:val="000000"/>
              </w:rPr>
            </w:pPr>
            <w:r>
              <w:rPr>
                <w:rFonts w:ascii="Calibri" w:hAnsi="Calibri"/>
                <w:color w:val="000000"/>
              </w:rPr>
              <w:t>0.576</w:t>
            </w:r>
          </w:p>
        </w:tc>
        <w:tc>
          <w:tcPr>
            <w:tcW w:w="0" w:type="auto"/>
            <w:tcBorders>
              <w:top w:val="nil"/>
              <w:left w:val="nil"/>
              <w:bottom w:val="nil"/>
              <w:right w:val="nil"/>
            </w:tcBorders>
            <w:tcMar>
              <w:left w:w="58" w:type="dxa"/>
              <w:right w:w="58" w:type="dxa"/>
            </w:tcMar>
            <w:vAlign w:val="center"/>
          </w:tcPr>
          <w:p w14:paraId="58C04DCF" w14:textId="77777777" w:rsidR="0054560A" w:rsidRPr="00CA68E6" w:rsidRDefault="0054560A" w:rsidP="0054560A">
            <w:pPr>
              <w:spacing w:after="0" w:line="240" w:lineRule="auto"/>
              <w:rPr>
                <w:rFonts w:cstheme="minorHAnsi"/>
                <w:color w:val="000000"/>
              </w:rPr>
            </w:pPr>
            <w:r w:rsidRPr="00CA68E6">
              <w:rPr>
                <w:rFonts w:cstheme="minorHAnsi"/>
                <w:color w:val="000000"/>
              </w:rPr>
              <w:t>PSAFEMO28</w:t>
            </w:r>
          </w:p>
        </w:tc>
        <w:tc>
          <w:tcPr>
            <w:tcW w:w="0" w:type="auto"/>
            <w:tcBorders>
              <w:top w:val="nil"/>
              <w:left w:val="nil"/>
              <w:bottom w:val="nil"/>
              <w:right w:val="nil"/>
            </w:tcBorders>
            <w:tcMar>
              <w:left w:w="58" w:type="dxa"/>
              <w:right w:w="58" w:type="dxa"/>
            </w:tcMar>
          </w:tcPr>
          <w:p w14:paraId="6475E3BA" w14:textId="77777777" w:rsidR="0054560A" w:rsidRDefault="0054560A" w:rsidP="0054560A">
            <w:pPr>
              <w:spacing w:after="0" w:line="240" w:lineRule="auto"/>
              <w:jc w:val="center"/>
              <w:rPr>
                <w:rFonts w:ascii="Calibri" w:hAnsi="Calibri"/>
                <w:color w:val="000000"/>
              </w:rPr>
            </w:pPr>
            <w:r>
              <w:rPr>
                <w:rFonts w:ascii="Calibri" w:hAnsi="Calibri"/>
                <w:color w:val="000000"/>
              </w:rPr>
              <w:t>0.895</w:t>
            </w:r>
          </w:p>
        </w:tc>
        <w:tc>
          <w:tcPr>
            <w:tcW w:w="0" w:type="auto"/>
            <w:tcBorders>
              <w:top w:val="nil"/>
              <w:left w:val="nil"/>
              <w:bottom w:val="nil"/>
              <w:right w:val="nil"/>
            </w:tcBorders>
            <w:tcMar>
              <w:left w:w="58" w:type="dxa"/>
              <w:right w:w="58" w:type="dxa"/>
            </w:tcMar>
          </w:tcPr>
          <w:p w14:paraId="19AE3522" w14:textId="77777777" w:rsidR="0054560A" w:rsidRDefault="0054560A" w:rsidP="0054560A">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tcMar>
              <w:left w:w="58" w:type="dxa"/>
              <w:right w:w="58" w:type="dxa"/>
            </w:tcMar>
          </w:tcPr>
          <w:p w14:paraId="4B3915AB" w14:textId="77777777" w:rsidR="0054560A" w:rsidRDefault="0054560A" w:rsidP="0054560A">
            <w:pPr>
              <w:spacing w:after="0" w:line="240" w:lineRule="auto"/>
              <w:jc w:val="center"/>
              <w:rPr>
                <w:rFonts w:ascii="Calibri" w:hAnsi="Calibri"/>
                <w:color w:val="000000"/>
              </w:rPr>
            </w:pPr>
            <w:r>
              <w:rPr>
                <w:rFonts w:ascii="Calibri" w:hAnsi="Calibri"/>
                <w:color w:val="000000"/>
              </w:rPr>
              <w:t>0.523</w:t>
            </w:r>
          </w:p>
        </w:tc>
        <w:tc>
          <w:tcPr>
            <w:tcW w:w="0" w:type="auto"/>
            <w:tcBorders>
              <w:top w:val="nil"/>
              <w:left w:val="nil"/>
              <w:bottom w:val="nil"/>
              <w:right w:val="nil"/>
            </w:tcBorders>
            <w:tcMar>
              <w:left w:w="58" w:type="dxa"/>
              <w:right w:w="58" w:type="dxa"/>
            </w:tcMar>
            <w:vAlign w:val="center"/>
          </w:tcPr>
          <w:p w14:paraId="6801236D" w14:textId="77777777" w:rsidR="0054560A" w:rsidRPr="00CA68E6" w:rsidRDefault="0054560A" w:rsidP="0054560A">
            <w:pPr>
              <w:spacing w:after="0" w:line="240" w:lineRule="auto"/>
              <w:rPr>
                <w:rFonts w:cstheme="minorHAnsi"/>
                <w:color w:val="000000"/>
              </w:rPr>
            </w:pPr>
            <w:r w:rsidRPr="00CA68E6">
              <w:rPr>
                <w:rFonts w:cstheme="minorHAnsi"/>
                <w:color w:val="000000"/>
              </w:rPr>
              <w:t>PENVPENV49</w:t>
            </w:r>
          </w:p>
        </w:tc>
        <w:tc>
          <w:tcPr>
            <w:tcW w:w="0" w:type="auto"/>
            <w:tcBorders>
              <w:top w:val="nil"/>
              <w:left w:val="nil"/>
              <w:bottom w:val="nil"/>
              <w:right w:val="nil"/>
            </w:tcBorders>
            <w:tcMar>
              <w:left w:w="58" w:type="dxa"/>
              <w:right w:w="58" w:type="dxa"/>
            </w:tcMar>
          </w:tcPr>
          <w:p w14:paraId="0EB8F26E" w14:textId="77777777" w:rsidR="0054560A" w:rsidRDefault="0054560A" w:rsidP="0054560A">
            <w:pPr>
              <w:spacing w:after="0" w:line="240" w:lineRule="auto"/>
              <w:jc w:val="center"/>
              <w:rPr>
                <w:rFonts w:ascii="Calibri" w:hAnsi="Calibri"/>
                <w:color w:val="000000"/>
              </w:rPr>
            </w:pPr>
            <w:r>
              <w:rPr>
                <w:rFonts w:ascii="Calibri" w:hAnsi="Calibri"/>
                <w:color w:val="000000"/>
              </w:rPr>
              <w:t>1.053</w:t>
            </w:r>
          </w:p>
        </w:tc>
        <w:tc>
          <w:tcPr>
            <w:tcW w:w="0" w:type="auto"/>
            <w:tcBorders>
              <w:top w:val="nil"/>
              <w:left w:val="nil"/>
              <w:bottom w:val="nil"/>
              <w:right w:val="nil"/>
            </w:tcBorders>
            <w:tcMar>
              <w:left w:w="58" w:type="dxa"/>
              <w:right w:w="58" w:type="dxa"/>
            </w:tcMar>
          </w:tcPr>
          <w:p w14:paraId="683913AA" w14:textId="77777777" w:rsidR="0054560A" w:rsidRDefault="0054560A" w:rsidP="0054560A">
            <w:pPr>
              <w:spacing w:after="0" w:line="240" w:lineRule="auto"/>
              <w:jc w:val="center"/>
              <w:rPr>
                <w:rFonts w:ascii="Calibri" w:hAnsi="Calibri"/>
                <w:color w:val="000000"/>
              </w:rPr>
            </w:pPr>
            <w:r>
              <w:rPr>
                <w:rFonts w:ascii="Calibri" w:hAnsi="Calibri"/>
                <w:color w:val="000000"/>
              </w:rPr>
              <w:t>0.983</w:t>
            </w:r>
          </w:p>
        </w:tc>
        <w:tc>
          <w:tcPr>
            <w:tcW w:w="0" w:type="auto"/>
            <w:tcBorders>
              <w:top w:val="nil"/>
              <w:left w:val="nil"/>
              <w:bottom w:val="nil"/>
              <w:right w:val="nil"/>
            </w:tcBorders>
            <w:tcMar>
              <w:left w:w="58" w:type="dxa"/>
              <w:right w:w="58" w:type="dxa"/>
            </w:tcMar>
          </w:tcPr>
          <w:p w14:paraId="70B45951" w14:textId="77777777" w:rsidR="0054560A" w:rsidRDefault="0054560A" w:rsidP="0054560A">
            <w:pPr>
              <w:spacing w:after="0" w:line="240" w:lineRule="auto"/>
              <w:jc w:val="center"/>
              <w:rPr>
                <w:rFonts w:ascii="Calibri" w:hAnsi="Calibri"/>
                <w:color w:val="000000"/>
              </w:rPr>
            </w:pPr>
            <w:r>
              <w:rPr>
                <w:rFonts w:ascii="Calibri" w:hAnsi="Calibri"/>
                <w:color w:val="000000"/>
              </w:rPr>
              <w:t>0.508</w:t>
            </w:r>
          </w:p>
        </w:tc>
      </w:tr>
      <w:tr w:rsidR="0054560A" w:rsidRPr="00CA68E6" w14:paraId="375473BF" w14:textId="77777777" w:rsidTr="0054560A">
        <w:trPr>
          <w:trHeight w:val="165"/>
        </w:trPr>
        <w:tc>
          <w:tcPr>
            <w:tcW w:w="0" w:type="auto"/>
            <w:tcBorders>
              <w:top w:val="nil"/>
              <w:left w:val="nil"/>
              <w:bottom w:val="nil"/>
              <w:right w:val="nil"/>
            </w:tcBorders>
            <w:tcMar>
              <w:left w:w="58" w:type="dxa"/>
              <w:right w:w="58" w:type="dxa"/>
            </w:tcMar>
            <w:vAlign w:val="center"/>
          </w:tcPr>
          <w:p w14:paraId="34861B2D" w14:textId="77777777" w:rsidR="0054560A" w:rsidRPr="00CA68E6" w:rsidRDefault="0054560A" w:rsidP="0054560A">
            <w:pPr>
              <w:spacing w:after="0" w:line="240" w:lineRule="auto"/>
              <w:rPr>
                <w:rFonts w:cstheme="minorHAnsi"/>
                <w:color w:val="000000"/>
              </w:rPr>
            </w:pPr>
            <w:r w:rsidRPr="00CA68E6">
              <w:rPr>
                <w:rFonts w:cstheme="minorHAnsi"/>
                <w:color w:val="000000"/>
              </w:rPr>
              <w:t>PENGCLC9</w:t>
            </w:r>
          </w:p>
        </w:tc>
        <w:tc>
          <w:tcPr>
            <w:tcW w:w="618" w:type="dxa"/>
            <w:tcBorders>
              <w:top w:val="nil"/>
              <w:left w:val="nil"/>
              <w:bottom w:val="nil"/>
              <w:right w:val="nil"/>
            </w:tcBorders>
            <w:tcMar>
              <w:left w:w="58" w:type="dxa"/>
              <w:right w:w="58" w:type="dxa"/>
            </w:tcMar>
          </w:tcPr>
          <w:p w14:paraId="17CD5BBA" w14:textId="77777777" w:rsidR="0054560A" w:rsidRDefault="0054560A" w:rsidP="0054560A">
            <w:pPr>
              <w:spacing w:after="0" w:line="240" w:lineRule="auto"/>
              <w:jc w:val="center"/>
              <w:rPr>
                <w:rFonts w:ascii="Calibri" w:hAnsi="Calibri"/>
                <w:color w:val="000000"/>
              </w:rPr>
            </w:pPr>
            <w:r>
              <w:rPr>
                <w:rFonts w:ascii="Calibri" w:hAnsi="Calibri"/>
                <w:color w:val="000000"/>
              </w:rPr>
              <w:t>0.868</w:t>
            </w:r>
          </w:p>
        </w:tc>
        <w:tc>
          <w:tcPr>
            <w:tcW w:w="0" w:type="auto"/>
            <w:tcBorders>
              <w:top w:val="nil"/>
              <w:left w:val="nil"/>
              <w:bottom w:val="nil"/>
              <w:right w:val="nil"/>
            </w:tcBorders>
            <w:tcMar>
              <w:left w:w="58" w:type="dxa"/>
              <w:right w:w="58" w:type="dxa"/>
            </w:tcMar>
          </w:tcPr>
          <w:p w14:paraId="3C44A1E6" w14:textId="77777777" w:rsidR="0054560A" w:rsidRDefault="0054560A" w:rsidP="0054560A">
            <w:pPr>
              <w:spacing w:after="0" w:line="240" w:lineRule="auto"/>
              <w:jc w:val="center"/>
              <w:rPr>
                <w:rFonts w:ascii="Calibri" w:hAnsi="Calibri"/>
                <w:color w:val="000000"/>
              </w:rPr>
            </w:pPr>
            <w:r>
              <w:rPr>
                <w:rFonts w:ascii="Calibri" w:hAnsi="Calibri"/>
                <w:color w:val="000000"/>
              </w:rPr>
              <w:t>0.776</w:t>
            </w:r>
          </w:p>
        </w:tc>
        <w:tc>
          <w:tcPr>
            <w:tcW w:w="0" w:type="auto"/>
            <w:tcBorders>
              <w:top w:val="nil"/>
              <w:left w:val="nil"/>
              <w:bottom w:val="nil"/>
              <w:right w:val="nil"/>
            </w:tcBorders>
            <w:tcMar>
              <w:left w:w="58" w:type="dxa"/>
              <w:right w:w="58" w:type="dxa"/>
            </w:tcMar>
          </w:tcPr>
          <w:p w14:paraId="3003B84B" w14:textId="77777777" w:rsidR="0054560A" w:rsidRDefault="0054560A" w:rsidP="0054560A">
            <w:pPr>
              <w:spacing w:after="0" w:line="240" w:lineRule="auto"/>
              <w:jc w:val="center"/>
              <w:rPr>
                <w:rFonts w:ascii="Calibri" w:hAnsi="Calibri"/>
                <w:color w:val="000000"/>
              </w:rPr>
            </w:pPr>
            <w:r>
              <w:rPr>
                <w:rFonts w:ascii="Calibri" w:hAnsi="Calibri"/>
                <w:color w:val="000000"/>
              </w:rPr>
              <w:t>0.542</w:t>
            </w:r>
          </w:p>
        </w:tc>
        <w:tc>
          <w:tcPr>
            <w:tcW w:w="0" w:type="auto"/>
            <w:tcBorders>
              <w:top w:val="nil"/>
              <w:left w:val="nil"/>
              <w:bottom w:val="nil"/>
              <w:right w:val="nil"/>
            </w:tcBorders>
            <w:tcMar>
              <w:left w:w="58" w:type="dxa"/>
              <w:right w:w="58" w:type="dxa"/>
            </w:tcMar>
            <w:vAlign w:val="center"/>
          </w:tcPr>
          <w:p w14:paraId="19C1D084" w14:textId="77777777" w:rsidR="0054560A" w:rsidRPr="00CA68E6" w:rsidRDefault="0054560A" w:rsidP="0054560A">
            <w:pPr>
              <w:spacing w:after="0" w:line="240" w:lineRule="auto"/>
              <w:rPr>
                <w:rFonts w:cstheme="minorHAnsi"/>
                <w:color w:val="000000"/>
              </w:rPr>
            </w:pPr>
            <w:r w:rsidRPr="00CA68E6">
              <w:rPr>
                <w:rFonts w:cstheme="minorHAnsi"/>
                <w:color w:val="000000"/>
              </w:rPr>
              <w:t>PSAFEMO29</w:t>
            </w:r>
          </w:p>
        </w:tc>
        <w:tc>
          <w:tcPr>
            <w:tcW w:w="0" w:type="auto"/>
            <w:tcBorders>
              <w:top w:val="nil"/>
              <w:left w:val="nil"/>
              <w:bottom w:val="nil"/>
              <w:right w:val="nil"/>
            </w:tcBorders>
            <w:tcMar>
              <w:left w:w="58" w:type="dxa"/>
              <w:right w:w="58" w:type="dxa"/>
            </w:tcMar>
          </w:tcPr>
          <w:p w14:paraId="3B69256E" w14:textId="77777777" w:rsidR="0054560A" w:rsidRDefault="0054560A" w:rsidP="0054560A">
            <w:pPr>
              <w:spacing w:after="0" w:line="240" w:lineRule="auto"/>
              <w:jc w:val="center"/>
              <w:rPr>
                <w:rFonts w:ascii="Calibri" w:hAnsi="Calibri"/>
                <w:color w:val="000000"/>
              </w:rPr>
            </w:pPr>
            <w:r>
              <w:rPr>
                <w:rFonts w:ascii="Calibri" w:hAnsi="Calibri"/>
                <w:color w:val="000000"/>
              </w:rPr>
              <w:t>0.938</w:t>
            </w:r>
          </w:p>
        </w:tc>
        <w:tc>
          <w:tcPr>
            <w:tcW w:w="0" w:type="auto"/>
            <w:tcBorders>
              <w:top w:val="nil"/>
              <w:left w:val="nil"/>
              <w:bottom w:val="nil"/>
              <w:right w:val="nil"/>
            </w:tcBorders>
            <w:tcMar>
              <w:left w:w="58" w:type="dxa"/>
              <w:right w:w="58" w:type="dxa"/>
            </w:tcMar>
          </w:tcPr>
          <w:p w14:paraId="4BCDBFC2" w14:textId="77777777" w:rsidR="0054560A" w:rsidRDefault="0054560A" w:rsidP="0054560A">
            <w:pPr>
              <w:spacing w:after="0" w:line="240" w:lineRule="auto"/>
              <w:jc w:val="center"/>
              <w:rPr>
                <w:rFonts w:ascii="Calibri" w:hAnsi="Calibri"/>
                <w:color w:val="000000"/>
              </w:rPr>
            </w:pPr>
            <w:r>
              <w:rPr>
                <w:rFonts w:ascii="Calibri" w:hAnsi="Calibri"/>
                <w:color w:val="000000"/>
              </w:rPr>
              <w:t>0.940</w:t>
            </w:r>
          </w:p>
        </w:tc>
        <w:tc>
          <w:tcPr>
            <w:tcW w:w="0" w:type="auto"/>
            <w:tcBorders>
              <w:top w:val="nil"/>
              <w:left w:val="nil"/>
              <w:bottom w:val="nil"/>
              <w:right w:val="nil"/>
            </w:tcBorders>
            <w:tcMar>
              <w:left w:w="58" w:type="dxa"/>
              <w:right w:w="58" w:type="dxa"/>
            </w:tcMar>
          </w:tcPr>
          <w:p w14:paraId="2F42444D" w14:textId="77777777" w:rsidR="0054560A" w:rsidRDefault="0054560A" w:rsidP="0054560A">
            <w:pPr>
              <w:spacing w:after="0" w:line="240" w:lineRule="auto"/>
              <w:jc w:val="center"/>
              <w:rPr>
                <w:rFonts w:ascii="Calibri" w:hAnsi="Calibri"/>
                <w:color w:val="000000"/>
              </w:rPr>
            </w:pPr>
            <w:r>
              <w:rPr>
                <w:rFonts w:ascii="Calibri" w:hAnsi="Calibri"/>
                <w:color w:val="000000"/>
              </w:rPr>
              <w:t>0.506</w:t>
            </w:r>
          </w:p>
        </w:tc>
        <w:tc>
          <w:tcPr>
            <w:tcW w:w="0" w:type="auto"/>
            <w:tcBorders>
              <w:top w:val="nil"/>
              <w:left w:val="nil"/>
              <w:bottom w:val="nil"/>
              <w:right w:val="nil"/>
            </w:tcBorders>
            <w:tcMar>
              <w:left w:w="58" w:type="dxa"/>
              <w:right w:w="58" w:type="dxa"/>
            </w:tcMar>
            <w:vAlign w:val="center"/>
          </w:tcPr>
          <w:p w14:paraId="1C431B1C" w14:textId="77777777" w:rsidR="0054560A" w:rsidRPr="00CA68E6" w:rsidRDefault="0054560A" w:rsidP="0054560A">
            <w:pPr>
              <w:spacing w:after="0" w:line="240" w:lineRule="auto"/>
              <w:rPr>
                <w:rFonts w:cstheme="minorHAnsi"/>
                <w:color w:val="000000"/>
              </w:rPr>
            </w:pPr>
            <w:r w:rsidRPr="00CA68E6">
              <w:rPr>
                <w:rFonts w:cstheme="minorHAnsi"/>
                <w:color w:val="000000"/>
              </w:rPr>
              <w:t>PENVINS50</w:t>
            </w:r>
          </w:p>
        </w:tc>
        <w:tc>
          <w:tcPr>
            <w:tcW w:w="0" w:type="auto"/>
            <w:tcBorders>
              <w:top w:val="nil"/>
              <w:left w:val="nil"/>
              <w:bottom w:val="nil"/>
              <w:right w:val="nil"/>
            </w:tcBorders>
            <w:tcMar>
              <w:left w:w="58" w:type="dxa"/>
              <w:right w:w="58" w:type="dxa"/>
            </w:tcMar>
          </w:tcPr>
          <w:p w14:paraId="5573D28B" w14:textId="77777777" w:rsidR="0054560A" w:rsidRDefault="0054560A" w:rsidP="0054560A">
            <w:pPr>
              <w:spacing w:after="0" w:line="240" w:lineRule="auto"/>
              <w:jc w:val="center"/>
              <w:rPr>
                <w:rFonts w:ascii="Calibri" w:hAnsi="Calibri"/>
                <w:color w:val="000000"/>
              </w:rPr>
            </w:pPr>
            <w:r>
              <w:rPr>
                <w:rFonts w:ascii="Calibri" w:hAnsi="Calibri"/>
                <w:color w:val="000000"/>
              </w:rPr>
              <w:t>1.147</w:t>
            </w:r>
          </w:p>
        </w:tc>
        <w:tc>
          <w:tcPr>
            <w:tcW w:w="0" w:type="auto"/>
            <w:tcBorders>
              <w:top w:val="nil"/>
              <w:left w:val="nil"/>
              <w:bottom w:val="nil"/>
              <w:right w:val="nil"/>
            </w:tcBorders>
            <w:tcMar>
              <w:left w:w="58" w:type="dxa"/>
              <w:right w:w="58" w:type="dxa"/>
            </w:tcMar>
          </w:tcPr>
          <w:p w14:paraId="57610260" w14:textId="77777777" w:rsidR="0054560A" w:rsidRDefault="0054560A" w:rsidP="0054560A">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nil"/>
              <w:right w:val="nil"/>
            </w:tcBorders>
            <w:tcMar>
              <w:left w:w="58" w:type="dxa"/>
              <w:right w:w="58" w:type="dxa"/>
            </w:tcMar>
          </w:tcPr>
          <w:p w14:paraId="3FA4FB96" w14:textId="77777777" w:rsidR="0054560A" w:rsidRDefault="0054560A" w:rsidP="0054560A">
            <w:pPr>
              <w:spacing w:after="0" w:line="240" w:lineRule="auto"/>
              <w:jc w:val="center"/>
              <w:rPr>
                <w:rFonts w:ascii="Calibri" w:hAnsi="Calibri"/>
                <w:color w:val="000000"/>
              </w:rPr>
            </w:pPr>
            <w:r>
              <w:rPr>
                <w:rFonts w:ascii="Calibri" w:hAnsi="Calibri"/>
                <w:color w:val="000000"/>
              </w:rPr>
              <w:t>0.295</w:t>
            </w:r>
          </w:p>
        </w:tc>
      </w:tr>
      <w:tr w:rsidR="0054560A" w:rsidRPr="00CA68E6" w14:paraId="3DFADFA9" w14:textId="77777777" w:rsidTr="0054560A">
        <w:trPr>
          <w:trHeight w:val="165"/>
        </w:trPr>
        <w:tc>
          <w:tcPr>
            <w:tcW w:w="0" w:type="auto"/>
            <w:tcBorders>
              <w:top w:val="nil"/>
              <w:left w:val="nil"/>
              <w:bottom w:val="nil"/>
              <w:right w:val="nil"/>
            </w:tcBorders>
            <w:tcMar>
              <w:left w:w="58" w:type="dxa"/>
              <w:right w:w="58" w:type="dxa"/>
            </w:tcMar>
            <w:vAlign w:val="center"/>
          </w:tcPr>
          <w:p w14:paraId="3DE94073" w14:textId="77777777" w:rsidR="0054560A" w:rsidRPr="00CA68E6" w:rsidRDefault="0054560A" w:rsidP="0054560A">
            <w:pPr>
              <w:spacing w:after="0" w:line="240" w:lineRule="auto"/>
              <w:rPr>
                <w:rFonts w:cstheme="minorHAnsi"/>
                <w:color w:val="000000"/>
              </w:rPr>
            </w:pPr>
            <w:r w:rsidRPr="00CA68E6">
              <w:rPr>
                <w:rFonts w:cstheme="minorHAnsi"/>
                <w:color w:val="000000"/>
              </w:rPr>
              <w:t>PENGCLC65</w:t>
            </w:r>
          </w:p>
        </w:tc>
        <w:tc>
          <w:tcPr>
            <w:tcW w:w="618" w:type="dxa"/>
            <w:tcBorders>
              <w:top w:val="nil"/>
              <w:left w:val="nil"/>
              <w:bottom w:val="nil"/>
              <w:right w:val="nil"/>
            </w:tcBorders>
            <w:tcMar>
              <w:left w:w="58" w:type="dxa"/>
              <w:right w:w="58" w:type="dxa"/>
            </w:tcMar>
          </w:tcPr>
          <w:p w14:paraId="385A625B" w14:textId="77777777" w:rsidR="0054560A" w:rsidRDefault="0054560A" w:rsidP="0054560A">
            <w:pPr>
              <w:spacing w:after="0" w:line="240" w:lineRule="auto"/>
              <w:jc w:val="center"/>
              <w:rPr>
                <w:rFonts w:ascii="Calibri" w:hAnsi="Calibri"/>
                <w:color w:val="000000"/>
              </w:rPr>
            </w:pPr>
            <w:r>
              <w:rPr>
                <w:rFonts w:ascii="Calibri" w:hAnsi="Calibri"/>
                <w:color w:val="000000"/>
              </w:rPr>
              <w:t>0.917</w:t>
            </w:r>
          </w:p>
        </w:tc>
        <w:tc>
          <w:tcPr>
            <w:tcW w:w="0" w:type="auto"/>
            <w:tcBorders>
              <w:top w:val="nil"/>
              <w:left w:val="nil"/>
              <w:bottom w:val="nil"/>
              <w:right w:val="nil"/>
            </w:tcBorders>
            <w:tcMar>
              <w:left w:w="58" w:type="dxa"/>
              <w:right w:w="58" w:type="dxa"/>
            </w:tcMar>
          </w:tcPr>
          <w:p w14:paraId="7E7C0A15" w14:textId="77777777" w:rsidR="0054560A" w:rsidRDefault="0054560A" w:rsidP="0054560A">
            <w:pPr>
              <w:spacing w:after="0" w:line="240" w:lineRule="auto"/>
              <w:jc w:val="center"/>
              <w:rPr>
                <w:rFonts w:ascii="Calibri" w:hAnsi="Calibri"/>
                <w:color w:val="000000"/>
              </w:rPr>
            </w:pPr>
            <w:r>
              <w:rPr>
                <w:rFonts w:ascii="Calibri" w:hAnsi="Calibri"/>
                <w:color w:val="000000"/>
              </w:rPr>
              <w:t>0.871</w:t>
            </w:r>
          </w:p>
        </w:tc>
        <w:tc>
          <w:tcPr>
            <w:tcW w:w="0" w:type="auto"/>
            <w:tcBorders>
              <w:top w:val="nil"/>
              <w:left w:val="nil"/>
              <w:bottom w:val="nil"/>
              <w:right w:val="nil"/>
            </w:tcBorders>
            <w:tcMar>
              <w:left w:w="58" w:type="dxa"/>
              <w:right w:w="58" w:type="dxa"/>
            </w:tcMar>
          </w:tcPr>
          <w:p w14:paraId="779BBD57" w14:textId="77777777" w:rsidR="0054560A" w:rsidRDefault="0054560A" w:rsidP="0054560A">
            <w:pPr>
              <w:spacing w:after="0" w:line="240" w:lineRule="auto"/>
              <w:jc w:val="center"/>
              <w:rPr>
                <w:rFonts w:ascii="Calibri" w:hAnsi="Calibri"/>
                <w:color w:val="000000"/>
              </w:rPr>
            </w:pPr>
            <w:r>
              <w:rPr>
                <w:rFonts w:ascii="Calibri" w:hAnsi="Calibri"/>
                <w:color w:val="000000"/>
              </w:rPr>
              <w:t>0.549</w:t>
            </w:r>
          </w:p>
        </w:tc>
        <w:tc>
          <w:tcPr>
            <w:tcW w:w="0" w:type="auto"/>
            <w:tcBorders>
              <w:top w:val="nil"/>
              <w:left w:val="nil"/>
              <w:bottom w:val="nil"/>
              <w:right w:val="nil"/>
            </w:tcBorders>
            <w:tcMar>
              <w:left w:w="58" w:type="dxa"/>
              <w:right w:w="58" w:type="dxa"/>
            </w:tcMar>
            <w:vAlign w:val="center"/>
          </w:tcPr>
          <w:p w14:paraId="2CBB9A3C" w14:textId="77777777" w:rsidR="0054560A" w:rsidRPr="00CA68E6" w:rsidRDefault="0054560A" w:rsidP="0054560A">
            <w:pPr>
              <w:spacing w:after="0" w:line="240" w:lineRule="auto"/>
              <w:rPr>
                <w:rFonts w:cstheme="minorHAnsi"/>
                <w:color w:val="000000"/>
              </w:rPr>
            </w:pPr>
            <w:r w:rsidRPr="00CA68E6">
              <w:rPr>
                <w:rFonts w:cstheme="minorHAnsi"/>
                <w:color w:val="000000"/>
              </w:rPr>
              <w:t>PSAFPSAF30</w:t>
            </w:r>
          </w:p>
        </w:tc>
        <w:tc>
          <w:tcPr>
            <w:tcW w:w="0" w:type="auto"/>
            <w:tcBorders>
              <w:top w:val="nil"/>
              <w:left w:val="nil"/>
              <w:bottom w:val="nil"/>
              <w:right w:val="nil"/>
            </w:tcBorders>
            <w:tcMar>
              <w:left w:w="58" w:type="dxa"/>
              <w:right w:w="58" w:type="dxa"/>
            </w:tcMar>
          </w:tcPr>
          <w:p w14:paraId="3418AB5E" w14:textId="77777777" w:rsidR="0054560A" w:rsidRDefault="0054560A" w:rsidP="0054560A">
            <w:pPr>
              <w:spacing w:after="0" w:line="240" w:lineRule="auto"/>
              <w:jc w:val="center"/>
              <w:rPr>
                <w:rFonts w:ascii="Calibri" w:hAnsi="Calibri"/>
                <w:color w:val="000000"/>
              </w:rPr>
            </w:pPr>
            <w:r>
              <w:rPr>
                <w:rFonts w:ascii="Calibri" w:hAnsi="Calibri"/>
                <w:color w:val="000000"/>
              </w:rPr>
              <w:t>0.912</w:t>
            </w:r>
          </w:p>
        </w:tc>
        <w:tc>
          <w:tcPr>
            <w:tcW w:w="0" w:type="auto"/>
            <w:tcBorders>
              <w:top w:val="nil"/>
              <w:left w:val="nil"/>
              <w:bottom w:val="nil"/>
              <w:right w:val="nil"/>
            </w:tcBorders>
            <w:tcMar>
              <w:left w:w="58" w:type="dxa"/>
              <w:right w:w="58" w:type="dxa"/>
            </w:tcMar>
          </w:tcPr>
          <w:p w14:paraId="3172F823" w14:textId="77777777" w:rsidR="0054560A" w:rsidRDefault="0054560A" w:rsidP="0054560A">
            <w:pPr>
              <w:spacing w:after="0" w:line="240" w:lineRule="auto"/>
              <w:jc w:val="center"/>
              <w:rPr>
                <w:rFonts w:ascii="Calibri" w:hAnsi="Calibri"/>
                <w:color w:val="000000"/>
              </w:rPr>
            </w:pPr>
            <w:r>
              <w:rPr>
                <w:rFonts w:ascii="Calibri" w:hAnsi="Calibri"/>
                <w:color w:val="000000"/>
              </w:rPr>
              <w:t>0.884</w:t>
            </w:r>
          </w:p>
        </w:tc>
        <w:tc>
          <w:tcPr>
            <w:tcW w:w="0" w:type="auto"/>
            <w:tcBorders>
              <w:top w:val="nil"/>
              <w:left w:val="nil"/>
              <w:bottom w:val="nil"/>
              <w:right w:val="nil"/>
            </w:tcBorders>
            <w:tcMar>
              <w:left w:w="58" w:type="dxa"/>
              <w:right w:w="58" w:type="dxa"/>
            </w:tcMar>
          </w:tcPr>
          <w:p w14:paraId="22A61907" w14:textId="77777777" w:rsidR="0054560A" w:rsidRDefault="0054560A" w:rsidP="0054560A">
            <w:pPr>
              <w:spacing w:after="0" w:line="240" w:lineRule="auto"/>
              <w:jc w:val="center"/>
              <w:rPr>
                <w:rFonts w:ascii="Calibri" w:hAnsi="Calibri"/>
                <w:color w:val="000000"/>
              </w:rPr>
            </w:pPr>
            <w:r>
              <w:rPr>
                <w:rFonts w:ascii="Calibri" w:hAnsi="Calibri"/>
                <w:color w:val="000000"/>
              </w:rPr>
              <w:t>0.497</w:t>
            </w:r>
          </w:p>
        </w:tc>
        <w:tc>
          <w:tcPr>
            <w:tcW w:w="0" w:type="auto"/>
            <w:tcBorders>
              <w:top w:val="nil"/>
              <w:left w:val="nil"/>
              <w:bottom w:val="nil"/>
              <w:right w:val="nil"/>
            </w:tcBorders>
            <w:tcMar>
              <w:left w:w="58" w:type="dxa"/>
              <w:right w:w="58" w:type="dxa"/>
            </w:tcMar>
            <w:vAlign w:val="center"/>
          </w:tcPr>
          <w:p w14:paraId="591AF1DD" w14:textId="77777777" w:rsidR="0054560A" w:rsidRPr="00CA68E6" w:rsidRDefault="0054560A" w:rsidP="0054560A">
            <w:pPr>
              <w:spacing w:after="0" w:line="240" w:lineRule="auto"/>
              <w:rPr>
                <w:rFonts w:cstheme="minorHAnsi"/>
                <w:color w:val="000000"/>
              </w:rPr>
            </w:pPr>
            <w:r w:rsidRPr="00CA68E6">
              <w:rPr>
                <w:rFonts w:cstheme="minorHAnsi"/>
                <w:color w:val="000000"/>
              </w:rPr>
              <w:t>PENVINS51</w:t>
            </w:r>
          </w:p>
        </w:tc>
        <w:tc>
          <w:tcPr>
            <w:tcW w:w="0" w:type="auto"/>
            <w:tcBorders>
              <w:top w:val="nil"/>
              <w:left w:val="nil"/>
              <w:bottom w:val="nil"/>
              <w:right w:val="nil"/>
            </w:tcBorders>
            <w:tcMar>
              <w:left w:w="58" w:type="dxa"/>
              <w:right w:w="58" w:type="dxa"/>
            </w:tcMar>
          </w:tcPr>
          <w:p w14:paraId="79BDA0B2" w14:textId="77777777" w:rsidR="0054560A" w:rsidRDefault="0054560A" w:rsidP="0054560A">
            <w:pPr>
              <w:spacing w:after="0" w:line="240" w:lineRule="auto"/>
              <w:jc w:val="center"/>
              <w:rPr>
                <w:rFonts w:ascii="Calibri" w:hAnsi="Calibri"/>
                <w:color w:val="000000"/>
              </w:rPr>
            </w:pPr>
            <w:r>
              <w:rPr>
                <w:rFonts w:ascii="Calibri" w:hAnsi="Calibri"/>
                <w:color w:val="000000"/>
              </w:rPr>
              <w:t>0.792</w:t>
            </w:r>
          </w:p>
        </w:tc>
        <w:tc>
          <w:tcPr>
            <w:tcW w:w="0" w:type="auto"/>
            <w:tcBorders>
              <w:top w:val="nil"/>
              <w:left w:val="nil"/>
              <w:bottom w:val="nil"/>
              <w:right w:val="nil"/>
            </w:tcBorders>
            <w:tcMar>
              <w:left w:w="58" w:type="dxa"/>
              <w:right w:w="58" w:type="dxa"/>
            </w:tcMar>
          </w:tcPr>
          <w:p w14:paraId="7ACABEB4" w14:textId="77777777" w:rsidR="0054560A" w:rsidRDefault="0054560A" w:rsidP="0054560A">
            <w:pPr>
              <w:spacing w:after="0" w:line="240" w:lineRule="auto"/>
              <w:jc w:val="center"/>
              <w:rPr>
                <w:rFonts w:ascii="Calibri" w:hAnsi="Calibri"/>
                <w:color w:val="000000"/>
              </w:rPr>
            </w:pPr>
            <w:r>
              <w:rPr>
                <w:rFonts w:ascii="Calibri" w:hAnsi="Calibri"/>
                <w:color w:val="000000"/>
              </w:rPr>
              <w:t>0.735</w:t>
            </w:r>
          </w:p>
        </w:tc>
        <w:tc>
          <w:tcPr>
            <w:tcW w:w="0" w:type="auto"/>
            <w:tcBorders>
              <w:top w:val="nil"/>
              <w:left w:val="nil"/>
              <w:bottom w:val="nil"/>
              <w:right w:val="nil"/>
            </w:tcBorders>
            <w:tcMar>
              <w:left w:w="58" w:type="dxa"/>
              <w:right w:w="58" w:type="dxa"/>
            </w:tcMar>
          </w:tcPr>
          <w:p w14:paraId="4F02EAEA" w14:textId="77777777" w:rsidR="0054560A" w:rsidRDefault="0054560A" w:rsidP="0054560A">
            <w:pPr>
              <w:spacing w:after="0" w:line="240" w:lineRule="auto"/>
              <w:jc w:val="center"/>
              <w:rPr>
                <w:rFonts w:ascii="Calibri" w:hAnsi="Calibri"/>
                <w:color w:val="000000"/>
              </w:rPr>
            </w:pPr>
            <w:r>
              <w:rPr>
                <w:rFonts w:ascii="Calibri" w:hAnsi="Calibri"/>
                <w:color w:val="000000"/>
              </w:rPr>
              <w:t>0.583</w:t>
            </w:r>
          </w:p>
        </w:tc>
      </w:tr>
      <w:tr w:rsidR="0054560A" w:rsidRPr="00CA68E6" w14:paraId="0F12A77D" w14:textId="77777777" w:rsidTr="0054560A">
        <w:trPr>
          <w:trHeight w:val="165"/>
        </w:trPr>
        <w:tc>
          <w:tcPr>
            <w:tcW w:w="0" w:type="auto"/>
            <w:tcBorders>
              <w:top w:val="nil"/>
              <w:left w:val="nil"/>
              <w:bottom w:val="nil"/>
              <w:right w:val="nil"/>
            </w:tcBorders>
            <w:tcMar>
              <w:left w:w="58" w:type="dxa"/>
              <w:right w:w="58" w:type="dxa"/>
            </w:tcMar>
            <w:vAlign w:val="center"/>
          </w:tcPr>
          <w:p w14:paraId="5C632944" w14:textId="77777777" w:rsidR="0054560A" w:rsidRPr="00CA68E6" w:rsidRDefault="0054560A" w:rsidP="0054560A">
            <w:pPr>
              <w:spacing w:after="0" w:line="240" w:lineRule="auto"/>
              <w:rPr>
                <w:rFonts w:cstheme="minorHAnsi"/>
                <w:color w:val="000000"/>
              </w:rPr>
            </w:pPr>
            <w:r w:rsidRPr="00CA68E6">
              <w:rPr>
                <w:rFonts w:cstheme="minorHAnsi"/>
                <w:color w:val="000000"/>
              </w:rPr>
              <w:t>PENGCLC66</w:t>
            </w:r>
          </w:p>
        </w:tc>
        <w:tc>
          <w:tcPr>
            <w:tcW w:w="618" w:type="dxa"/>
            <w:tcBorders>
              <w:top w:val="nil"/>
              <w:left w:val="nil"/>
              <w:bottom w:val="nil"/>
              <w:right w:val="nil"/>
            </w:tcBorders>
            <w:tcMar>
              <w:left w:w="58" w:type="dxa"/>
              <w:right w:w="58" w:type="dxa"/>
            </w:tcMar>
          </w:tcPr>
          <w:p w14:paraId="6332EB7F" w14:textId="77777777" w:rsidR="0054560A" w:rsidRDefault="0054560A" w:rsidP="0054560A">
            <w:pPr>
              <w:spacing w:after="0" w:line="240" w:lineRule="auto"/>
              <w:jc w:val="center"/>
              <w:rPr>
                <w:rFonts w:ascii="Calibri" w:hAnsi="Calibri"/>
                <w:color w:val="000000"/>
              </w:rPr>
            </w:pPr>
            <w:r>
              <w:rPr>
                <w:rFonts w:ascii="Calibri" w:hAnsi="Calibri"/>
                <w:color w:val="000000"/>
              </w:rPr>
              <w:t>2.025</w:t>
            </w:r>
          </w:p>
        </w:tc>
        <w:tc>
          <w:tcPr>
            <w:tcW w:w="0" w:type="auto"/>
            <w:tcBorders>
              <w:top w:val="nil"/>
              <w:left w:val="nil"/>
              <w:bottom w:val="nil"/>
              <w:right w:val="nil"/>
            </w:tcBorders>
            <w:tcMar>
              <w:left w:w="58" w:type="dxa"/>
              <w:right w:w="58" w:type="dxa"/>
            </w:tcMar>
          </w:tcPr>
          <w:p w14:paraId="33814027" w14:textId="77777777" w:rsidR="0054560A" w:rsidRDefault="0054560A" w:rsidP="0054560A">
            <w:pPr>
              <w:spacing w:after="0" w:line="240" w:lineRule="auto"/>
              <w:jc w:val="center"/>
              <w:rPr>
                <w:rFonts w:ascii="Calibri" w:hAnsi="Calibri"/>
                <w:color w:val="000000"/>
              </w:rPr>
            </w:pPr>
            <w:r>
              <w:rPr>
                <w:rFonts w:ascii="Calibri" w:hAnsi="Calibri"/>
                <w:color w:val="000000"/>
              </w:rPr>
              <w:t>2.528</w:t>
            </w:r>
          </w:p>
        </w:tc>
        <w:tc>
          <w:tcPr>
            <w:tcW w:w="0" w:type="auto"/>
            <w:tcBorders>
              <w:top w:val="nil"/>
              <w:left w:val="nil"/>
              <w:bottom w:val="nil"/>
              <w:right w:val="nil"/>
            </w:tcBorders>
            <w:tcMar>
              <w:left w:w="58" w:type="dxa"/>
              <w:right w:w="58" w:type="dxa"/>
            </w:tcMar>
          </w:tcPr>
          <w:p w14:paraId="0086E9EB" w14:textId="77777777" w:rsidR="0054560A" w:rsidRDefault="0054560A" w:rsidP="0054560A">
            <w:pPr>
              <w:spacing w:after="0" w:line="240" w:lineRule="auto"/>
              <w:jc w:val="center"/>
              <w:rPr>
                <w:rFonts w:ascii="Calibri" w:hAnsi="Calibri"/>
                <w:color w:val="000000"/>
              </w:rPr>
            </w:pPr>
            <w:r>
              <w:rPr>
                <w:rFonts w:ascii="Calibri" w:hAnsi="Calibri"/>
                <w:color w:val="000000"/>
              </w:rPr>
              <w:t>0.129</w:t>
            </w:r>
          </w:p>
        </w:tc>
        <w:tc>
          <w:tcPr>
            <w:tcW w:w="0" w:type="auto"/>
            <w:tcBorders>
              <w:top w:val="nil"/>
              <w:left w:val="nil"/>
              <w:bottom w:val="nil"/>
              <w:right w:val="nil"/>
            </w:tcBorders>
            <w:tcMar>
              <w:left w:w="58" w:type="dxa"/>
              <w:right w:w="58" w:type="dxa"/>
            </w:tcMar>
            <w:vAlign w:val="center"/>
          </w:tcPr>
          <w:p w14:paraId="52C8965D" w14:textId="77777777" w:rsidR="0054560A" w:rsidRPr="00CA68E6" w:rsidRDefault="0054560A" w:rsidP="0054560A">
            <w:pPr>
              <w:spacing w:after="0" w:line="240" w:lineRule="auto"/>
              <w:rPr>
                <w:rFonts w:cstheme="minorHAnsi"/>
                <w:color w:val="000000"/>
              </w:rPr>
            </w:pPr>
            <w:r w:rsidRPr="00CA68E6">
              <w:rPr>
                <w:rFonts w:cstheme="minorHAnsi"/>
                <w:color w:val="000000"/>
              </w:rPr>
              <w:t>PSAFPSAF32</w:t>
            </w:r>
          </w:p>
        </w:tc>
        <w:tc>
          <w:tcPr>
            <w:tcW w:w="0" w:type="auto"/>
            <w:tcBorders>
              <w:top w:val="nil"/>
              <w:left w:val="nil"/>
              <w:bottom w:val="nil"/>
              <w:right w:val="nil"/>
            </w:tcBorders>
            <w:tcMar>
              <w:left w:w="58" w:type="dxa"/>
              <w:right w:w="58" w:type="dxa"/>
            </w:tcMar>
          </w:tcPr>
          <w:p w14:paraId="743D5E40" w14:textId="77777777" w:rsidR="0054560A" w:rsidRDefault="0054560A" w:rsidP="0054560A">
            <w:pPr>
              <w:spacing w:after="0" w:line="240" w:lineRule="auto"/>
              <w:jc w:val="center"/>
              <w:rPr>
                <w:rFonts w:ascii="Calibri" w:hAnsi="Calibri"/>
                <w:color w:val="000000"/>
              </w:rPr>
            </w:pPr>
            <w:r>
              <w:rPr>
                <w:rFonts w:ascii="Calibri" w:hAnsi="Calibri"/>
                <w:color w:val="000000"/>
              </w:rPr>
              <w:t>1.198</w:t>
            </w:r>
          </w:p>
        </w:tc>
        <w:tc>
          <w:tcPr>
            <w:tcW w:w="0" w:type="auto"/>
            <w:tcBorders>
              <w:top w:val="nil"/>
              <w:left w:val="nil"/>
              <w:bottom w:val="nil"/>
              <w:right w:val="nil"/>
            </w:tcBorders>
            <w:tcMar>
              <w:left w:w="58" w:type="dxa"/>
              <w:right w:w="58" w:type="dxa"/>
            </w:tcMar>
          </w:tcPr>
          <w:p w14:paraId="7155BB34" w14:textId="77777777" w:rsidR="0054560A" w:rsidRDefault="0054560A" w:rsidP="0054560A">
            <w:pPr>
              <w:spacing w:after="0" w:line="240" w:lineRule="auto"/>
              <w:jc w:val="center"/>
              <w:rPr>
                <w:rFonts w:ascii="Calibri" w:hAnsi="Calibri"/>
                <w:color w:val="000000"/>
              </w:rPr>
            </w:pPr>
            <w:r>
              <w:rPr>
                <w:rFonts w:ascii="Calibri" w:hAnsi="Calibri"/>
                <w:color w:val="000000"/>
              </w:rPr>
              <w:t>1.210</w:t>
            </w:r>
          </w:p>
        </w:tc>
        <w:tc>
          <w:tcPr>
            <w:tcW w:w="0" w:type="auto"/>
            <w:tcBorders>
              <w:top w:val="nil"/>
              <w:left w:val="nil"/>
              <w:bottom w:val="nil"/>
              <w:right w:val="nil"/>
            </w:tcBorders>
            <w:tcMar>
              <w:left w:w="58" w:type="dxa"/>
              <w:right w:w="58" w:type="dxa"/>
            </w:tcMar>
          </w:tcPr>
          <w:p w14:paraId="00FBA0C5" w14:textId="77777777" w:rsidR="0054560A" w:rsidRDefault="0054560A" w:rsidP="0054560A">
            <w:pPr>
              <w:spacing w:after="0" w:line="240" w:lineRule="auto"/>
              <w:jc w:val="center"/>
              <w:rPr>
                <w:rFonts w:ascii="Calibri" w:hAnsi="Calibri"/>
                <w:color w:val="000000"/>
              </w:rPr>
            </w:pPr>
            <w:r>
              <w:rPr>
                <w:rFonts w:ascii="Calibri" w:hAnsi="Calibri"/>
                <w:color w:val="000000"/>
              </w:rPr>
              <w:t>0.406</w:t>
            </w:r>
          </w:p>
        </w:tc>
        <w:tc>
          <w:tcPr>
            <w:tcW w:w="0" w:type="auto"/>
            <w:tcBorders>
              <w:top w:val="nil"/>
              <w:left w:val="nil"/>
              <w:bottom w:val="nil"/>
              <w:right w:val="nil"/>
            </w:tcBorders>
            <w:tcMar>
              <w:left w:w="58" w:type="dxa"/>
              <w:right w:w="58" w:type="dxa"/>
            </w:tcMar>
            <w:vAlign w:val="center"/>
          </w:tcPr>
          <w:p w14:paraId="5053682D" w14:textId="77777777" w:rsidR="0054560A" w:rsidRPr="00CA68E6" w:rsidRDefault="0054560A" w:rsidP="0054560A">
            <w:pPr>
              <w:spacing w:after="0" w:line="240" w:lineRule="auto"/>
              <w:rPr>
                <w:rFonts w:cstheme="minorHAnsi"/>
                <w:color w:val="000000"/>
              </w:rPr>
            </w:pPr>
            <w:r w:rsidRPr="00CA68E6">
              <w:rPr>
                <w:rFonts w:cstheme="minorHAnsi"/>
                <w:color w:val="000000"/>
              </w:rPr>
              <w:t>PENVINS52</w:t>
            </w:r>
          </w:p>
        </w:tc>
        <w:tc>
          <w:tcPr>
            <w:tcW w:w="0" w:type="auto"/>
            <w:tcBorders>
              <w:top w:val="nil"/>
              <w:left w:val="nil"/>
              <w:bottom w:val="nil"/>
              <w:right w:val="nil"/>
            </w:tcBorders>
            <w:tcMar>
              <w:left w:w="58" w:type="dxa"/>
              <w:right w:w="58" w:type="dxa"/>
            </w:tcMar>
          </w:tcPr>
          <w:p w14:paraId="2AD0728C" w14:textId="77777777" w:rsidR="0054560A" w:rsidRDefault="0054560A" w:rsidP="0054560A">
            <w:pPr>
              <w:spacing w:after="0" w:line="240" w:lineRule="auto"/>
              <w:jc w:val="center"/>
              <w:rPr>
                <w:rFonts w:ascii="Calibri" w:hAnsi="Calibri"/>
                <w:color w:val="000000"/>
              </w:rPr>
            </w:pPr>
            <w:r>
              <w:rPr>
                <w:rFonts w:ascii="Calibri" w:hAnsi="Calibri"/>
                <w:color w:val="000000"/>
              </w:rPr>
              <w:t>0.809</w:t>
            </w:r>
          </w:p>
        </w:tc>
        <w:tc>
          <w:tcPr>
            <w:tcW w:w="0" w:type="auto"/>
            <w:tcBorders>
              <w:top w:val="nil"/>
              <w:left w:val="nil"/>
              <w:bottom w:val="nil"/>
              <w:right w:val="nil"/>
            </w:tcBorders>
            <w:tcMar>
              <w:left w:w="58" w:type="dxa"/>
              <w:right w:w="58" w:type="dxa"/>
            </w:tcMar>
          </w:tcPr>
          <w:p w14:paraId="19C72EE4" w14:textId="77777777" w:rsidR="0054560A" w:rsidRDefault="0054560A" w:rsidP="0054560A">
            <w:pPr>
              <w:spacing w:after="0" w:line="240" w:lineRule="auto"/>
              <w:jc w:val="center"/>
              <w:rPr>
                <w:rFonts w:ascii="Calibri" w:hAnsi="Calibri"/>
                <w:color w:val="000000"/>
              </w:rPr>
            </w:pPr>
            <w:r>
              <w:rPr>
                <w:rFonts w:ascii="Calibri" w:hAnsi="Calibri"/>
                <w:color w:val="000000"/>
              </w:rPr>
              <w:t>0.720</w:t>
            </w:r>
          </w:p>
        </w:tc>
        <w:tc>
          <w:tcPr>
            <w:tcW w:w="0" w:type="auto"/>
            <w:tcBorders>
              <w:top w:val="nil"/>
              <w:left w:val="nil"/>
              <w:bottom w:val="nil"/>
              <w:right w:val="nil"/>
            </w:tcBorders>
            <w:tcMar>
              <w:left w:w="58" w:type="dxa"/>
              <w:right w:w="58" w:type="dxa"/>
            </w:tcMar>
          </w:tcPr>
          <w:p w14:paraId="095EA5FE" w14:textId="77777777" w:rsidR="0054560A" w:rsidRDefault="0054560A" w:rsidP="0054560A">
            <w:pPr>
              <w:spacing w:after="0" w:line="240" w:lineRule="auto"/>
              <w:jc w:val="center"/>
              <w:rPr>
                <w:rFonts w:ascii="Calibri" w:hAnsi="Calibri"/>
                <w:color w:val="000000"/>
              </w:rPr>
            </w:pPr>
            <w:r>
              <w:rPr>
                <w:rFonts w:ascii="Calibri" w:hAnsi="Calibri"/>
                <w:color w:val="000000"/>
              </w:rPr>
              <w:t>0.602</w:t>
            </w:r>
          </w:p>
        </w:tc>
      </w:tr>
      <w:tr w:rsidR="0054560A" w:rsidRPr="00CA68E6" w14:paraId="64C8C0BE" w14:textId="77777777" w:rsidTr="0054560A">
        <w:trPr>
          <w:trHeight w:val="165"/>
        </w:trPr>
        <w:tc>
          <w:tcPr>
            <w:tcW w:w="0" w:type="auto"/>
            <w:tcBorders>
              <w:top w:val="nil"/>
              <w:left w:val="nil"/>
              <w:bottom w:val="nil"/>
              <w:right w:val="nil"/>
            </w:tcBorders>
            <w:tcMar>
              <w:left w:w="58" w:type="dxa"/>
              <w:right w:w="58" w:type="dxa"/>
            </w:tcMar>
            <w:vAlign w:val="center"/>
          </w:tcPr>
          <w:p w14:paraId="59B03250" w14:textId="77777777" w:rsidR="0054560A" w:rsidRPr="00CA68E6" w:rsidRDefault="0054560A" w:rsidP="0054560A">
            <w:pPr>
              <w:spacing w:after="0" w:line="240" w:lineRule="auto"/>
              <w:rPr>
                <w:rFonts w:cstheme="minorHAnsi"/>
                <w:color w:val="000000"/>
              </w:rPr>
            </w:pPr>
            <w:r w:rsidRPr="00CA68E6">
              <w:rPr>
                <w:rFonts w:cstheme="minorHAnsi"/>
                <w:color w:val="000000"/>
              </w:rPr>
              <w:t>PENGREL10</w:t>
            </w:r>
          </w:p>
        </w:tc>
        <w:tc>
          <w:tcPr>
            <w:tcW w:w="618" w:type="dxa"/>
            <w:tcBorders>
              <w:top w:val="nil"/>
              <w:left w:val="nil"/>
              <w:bottom w:val="nil"/>
              <w:right w:val="nil"/>
            </w:tcBorders>
            <w:tcMar>
              <w:left w:w="58" w:type="dxa"/>
              <w:right w:w="58" w:type="dxa"/>
            </w:tcMar>
          </w:tcPr>
          <w:p w14:paraId="578700FA" w14:textId="77777777" w:rsidR="0054560A" w:rsidRDefault="0054560A" w:rsidP="0054560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tcMar>
              <w:left w:w="58" w:type="dxa"/>
              <w:right w:w="58" w:type="dxa"/>
            </w:tcMar>
          </w:tcPr>
          <w:p w14:paraId="713D4F75" w14:textId="77777777" w:rsidR="0054560A" w:rsidRDefault="0054560A" w:rsidP="0054560A">
            <w:pPr>
              <w:spacing w:after="0" w:line="240" w:lineRule="auto"/>
              <w:jc w:val="center"/>
              <w:rPr>
                <w:rFonts w:ascii="Calibri" w:hAnsi="Calibri"/>
                <w:color w:val="000000"/>
              </w:rPr>
            </w:pPr>
            <w:r>
              <w:rPr>
                <w:rFonts w:ascii="Calibri" w:hAnsi="Calibri"/>
                <w:color w:val="000000"/>
              </w:rPr>
              <w:t>0.889</w:t>
            </w:r>
          </w:p>
        </w:tc>
        <w:tc>
          <w:tcPr>
            <w:tcW w:w="0" w:type="auto"/>
            <w:tcBorders>
              <w:top w:val="nil"/>
              <w:left w:val="nil"/>
              <w:bottom w:val="nil"/>
              <w:right w:val="nil"/>
            </w:tcBorders>
            <w:tcMar>
              <w:left w:w="58" w:type="dxa"/>
              <w:right w:w="58" w:type="dxa"/>
            </w:tcMar>
          </w:tcPr>
          <w:p w14:paraId="581E3722" w14:textId="77777777" w:rsidR="0054560A" w:rsidRDefault="0054560A" w:rsidP="0054560A">
            <w:pPr>
              <w:spacing w:after="0" w:line="240" w:lineRule="auto"/>
              <w:jc w:val="center"/>
              <w:rPr>
                <w:rFonts w:ascii="Calibri" w:hAnsi="Calibri"/>
                <w:color w:val="000000"/>
              </w:rPr>
            </w:pPr>
            <w:r>
              <w:rPr>
                <w:rFonts w:ascii="Calibri" w:hAnsi="Calibri"/>
                <w:color w:val="000000"/>
              </w:rPr>
              <w:t>0.630</w:t>
            </w:r>
          </w:p>
        </w:tc>
        <w:tc>
          <w:tcPr>
            <w:tcW w:w="0" w:type="auto"/>
            <w:tcBorders>
              <w:top w:val="nil"/>
              <w:left w:val="nil"/>
              <w:bottom w:val="nil"/>
              <w:right w:val="nil"/>
            </w:tcBorders>
            <w:tcMar>
              <w:left w:w="58" w:type="dxa"/>
              <w:right w:w="58" w:type="dxa"/>
            </w:tcMar>
            <w:vAlign w:val="center"/>
          </w:tcPr>
          <w:p w14:paraId="1A360878" w14:textId="77777777" w:rsidR="0054560A" w:rsidRPr="00CA68E6" w:rsidRDefault="0054560A" w:rsidP="0054560A">
            <w:pPr>
              <w:spacing w:after="0" w:line="240" w:lineRule="auto"/>
              <w:rPr>
                <w:rFonts w:cstheme="minorHAnsi"/>
                <w:color w:val="000000"/>
              </w:rPr>
            </w:pPr>
            <w:r w:rsidRPr="00CA68E6">
              <w:rPr>
                <w:rFonts w:cstheme="minorHAnsi"/>
                <w:color w:val="000000"/>
              </w:rPr>
              <w:t>PSAFPSAF33</w:t>
            </w:r>
          </w:p>
        </w:tc>
        <w:tc>
          <w:tcPr>
            <w:tcW w:w="0" w:type="auto"/>
            <w:tcBorders>
              <w:top w:val="nil"/>
              <w:left w:val="nil"/>
              <w:bottom w:val="nil"/>
              <w:right w:val="nil"/>
            </w:tcBorders>
            <w:tcMar>
              <w:left w:w="58" w:type="dxa"/>
              <w:right w:w="58" w:type="dxa"/>
            </w:tcMar>
          </w:tcPr>
          <w:p w14:paraId="25EF9366" w14:textId="77777777" w:rsidR="0054560A" w:rsidRDefault="0054560A" w:rsidP="0054560A">
            <w:pPr>
              <w:spacing w:after="0" w:line="240" w:lineRule="auto"/>
              <w:jc w:val="center"/>
              <w:rPr>
                <w:rFonts w:ascii="Calibri" w:hAnsi="Calibri"/>
                <w:color w:val="000000"/>
              </w:rPr>
            </w:pPr>
            <w:r>
              <w:rPr>
                <w:rFonts w:ascii="Calibri" w:hAnsi="Calibri"/>
                <w:color w:val="000000"/>
              </w:rPr>
              <w:t>1.244</w:t>
            </w:r>
          </w:p>
        </w:tc>
        <w:tc>
          <w:tcPr>
            <w:tcW w:w="0" w:type="auto"/>
            <w:tcBorders>
              <w:top w:val="nil"/>
              <w:left w:val="nil"/>
              <w:bottom w:val="nil"/>
              <w:right w:val="nil"/>
            </w:tcBorders>
            <w:tcMar>
              <w:left w:w="58" w:type="dxa"/>
              <w:right w:w="58" w:type="dxa"/>
            </w:tcMar>
          </w:tcPr>
          <w:p w14:paraId="72F6858C" w14:textId="77777777" w:rsidR="0054560A" w:rsidRDefault="0054560A" w:rsidP="0054560A">
            <w:pPr>
              <w:spacing w:after="0" w:line="240" w:lineRule="auto"/>
              <w:jc w:val="center"/>
              <w:rPr>
                <w:rFonts w:ascii="Calibri" w:hAnsi="Calibri"/>
                <w:color w:val="000000"/>
              </w:rPr>
            </w:pPr>
            <w:r>
              <w:rPr>
                <w:rFonts w:ascii="Calibri" w:hAnsi="Calibri"/>
                <w:color w:val="000000"/>
              </w:rPr>
              <w:t>1.185</w:t>
            </w:r>
          </w:p>
        </w:tc>
        <w:tc>
          <w:tcPr>
            <w:tcW w:w="0" w:type="auto"/>
            <w:tcBorders>
              <w:top w:val="nil"/>
              <w:left w:val="nil"/>
              <w:bottom w:val="nil"/>
              <w:right w:val="nil"/>
            </w:tcBorders>
            <w:tcMar>
              <w:left w:w="58" w:type="dxa"/>
              <w:right w:w="58" w:type="dxa"/>
            </w:tcMar>
          </w:tcPr>
          <w:p w14:paraId="766E2F5C" w14:textId="77777777" w:rsidR="0054560A" w:rsidRDefault="0054560A" w:rsidP="0054560A">
            <w:pPr>
              <w:spacing w:after="0" w:line="240" w:lineRule="auto"/>
              <w:jc w:val="center"/>
              <w:rPr>
                <w:rFonts w:ascii="Calibri" w:hAnsi="Calibri"/>
                <w:color w:val="000000"/>
              </w:rPr>
            </w:pPr>
            <w:r>
              <w:rPr>
                <w:rFonts w:ascii="Calibri" w:hAnsi="Calibri"/>
                <w:color w:val="000000"/>
              </w:rPr>
              <w:t>0.381</w:t>
            </w:r>
          </w:p>
        </w:tc>
        <w:tc>
          <w:tcPr>
            <w:tcW w:w="0" w:type="auto"/>
            <w:tcBorders>
              <w:top w:val="nil"/>
              <w:left w:val="nil"/>
              <w:bottom w:val="nil"/>
              <w:right w:val="nil"/>
            </w:tcBorders>
            <w:tcMar>
              <w:left w:w="58" w:type="dxa"/>
              <w:right w:w="58" w:type="dxa"/>
            </w:tcMar>
            <w:vAlign w:val="center"/>
          </w:tcPr>
          <w:p w14:paraId="7C1BE503" w14:textId="77777777" w:rsidR="0054560A" w:rsidRPr="00CA68E6" w:rsidRDefault="0054560A" w:rsidP="0054560A">
            <w:pPr>
              <w:spacing w:after="0" w:line="240" w:lineRule="auto"/>
              <w:rPr>
                <w:rFonts w:cstheme="minorHAnsi"/>
                <w:color w:val="000000"/>
              </w:rPr>
            </w:pPr>
            <w:r w:rsidRPr="00CA68E6">
              <w:rPr>
                <w:rFonts w:cstheme="minorHAnsi"/>
                <w:color w:val="000000"/>
              </w:rPr>
              <w:t>PENVINS53</w:t>
            </w:r>
          </w:p>
        </w:tc>
        <w:tc>
          <w:tcPr>
            <w:tcW w:w="0" w:type="auto"/>
            <w:tcBorders>
              <w:top w:val="nil"/>
              <w:left w:val="nil"/>
              <w:bottom w:val="nil"/>
              <w:right w:val="nil"/>
            </w:tcBorders>
            <w:tcMar>
              <w:left w:w="58" w:type="dxa"/>
              <w:right w:w="58" w:type="dxa"/>
            </w:tcMar>
          </w:tcPr>
          <w:p w14:paraId="552DA963" w14:textId="77777777" w:rsidR="0054560A" w:rsidRDefault="0054560A" w:rsidP="0054560A">
            <w:pPr>
              <w:spacing w:after="0" w:line="240" w:lineRule="auto"/>
              <w:jc w:val="center"/>
              <w:rPr>
                <w:rFonts w:ascii="Calibri" w:hAnsi="Calibri"/>
                <w:color w:val="000000"/>
              </w:rPr>
            </w:pPr>
            <w:r>
              <w:rPr>
                <w:rFonts w:ascii="Calibri" w:hAnsi="Calibri"/>
                <w:color w:val="000000"/>
              </w:rPr>
              <w:t>1.079</w:t>
            </w:r>
          </w:p>
        </w:tc>
        <w:tc>
          <w:tcPr>
            <w:tcW w:w="0" w:type="auto"/>
            <w:tcBorders>
              <w:top w:val="nil"/>
              <w:left w:val="nil"/>
              <w:bottom w:val="nil"/>
              <w:right w:val="nil"/>
            </w:tcBorders>
            <w:tcMar>
              <w:left w:w="58" w:type="dxa"/>
              <w:right w:w="58" w:type="dxa"/>
            </w:tcMar>
          </w:tcPr>
          <w:p w14:paraId="53C81A33" w14:textId="77777777" w:rsidR="0054560A" w:rsidRDefault="0054560A" w:rsidP="0054560A">
            <w:pPr>
              <w:spacing w:after="0" w:line="240" w:lineRule="auto"/>
              <w:jc w:val="center"/>
              <w:rPr>
                <w:rFonts w:ascii="Calibri" w:hAnsi="Calibri"/>
                <w:color w:val="000000"/>
              </w:rPr>
            </w:pPr>
            <w:r>
              <w:rPr>
                <w:rFonts w:ascii="Calibri" w:hAnsi="Calibri"/>
                <w:color w:val="000000"/>
              </w:rPr>
              <w:t>1.024</w:t>
            </w:r>
          </w:p>
        </w:tc>
        <w:tc>
          <w:tcPr>
            <w:tcW w:w="0" w:type="auto"/>
            <w:tcBorders>
              <w:top w:val="nil"/>
              <w:left w:val="nil"/>
              <w:bottom w:val="nil"/>
              <w:right w:val="nil"/>
            </w:tcBorders>
            <w:tcMar>
              <w:left w:w="58" w:type="dxa"/>
              <w:right w:w="58" w:type="dxa"/>
            </w:tcMar>
          </w:tcPr>
          <w:p w14:paraId="3EA1EB32" w14:textId="77777777" w:rsidR="0054560A" w:rsidRDefault="0054560A" w:rsidP="0054560A">
            <w:pPr>
              <w:spacing w:after="0" w:line="240" w:lineRule="auto"/>
              <w:jc w:val="center"/>
              <w:rPr>
                <w:rFonts w:ascii="Calibri" w:hAnsi="Calibri"/>
                <w:color w:val="000000"/>
              </w:rPr>
            </w:pPr>
            <w:r>
              <w:rPr>
                <w:rFonts w:ascii="Calibri" w:hAnsi="Calibri"/>
                <w:color w:val="000000"/>
              </w:rPr>
              <w:t>0.476</w:t>
            </w:r>
          </w:p>
        </w:tc>
      </w:tr>
      <w:tr w:rsidR="0054560A" w:rsidRPr="00CA68E6" w14:paraId="76BFF21B" w14:textId="77777777" w:rsidTr="0054560A">
        <w:trPr>
          <w:trHeight w:val="165"/>
        </w:trPr>
        <w:tc>
          <w:tcPr>
            <w:tcW w:w="0" w:type="auto"/>
            <w:tcBorders>
              <w:top w:val="nil"/>
              <w:left w:val="nil"/>
              <w:bottom w:val="nil"/>
              <w:right w:val="nil"/>
            </w:tcBorders>
            <w:tcMar>
              <w:left w:w="58" w:type="dxa"/>
              <w:right w:w="58" w:type="dxa"/>
            </w:tcMar>
            <w:vAlign w:val="center"/>
          </w:tcPr>
          <w:p w14:paraId="0497223A" w14:textId="77777777" w:rsidR="0054560A" w:rsidRPr="00CA68E6" w:rsidRDefault="0054560A" w:rsidP="0054560A">
            <w:pPr>
              <w:spacing w:after="0" w:line="240" w:lineRule="auto"/>
              <w:rPr>
                <w:rFonts w:cstheme="minorHAnsi"/>
                <w:color w:val="000000"/>
              </w:rPr>
            </w:pPr>
            <w:r w:rsidRPr="00CA68E6">
              <w:rPr>
                <w:rFonts w:cstheme="minorHAnsi"/>
                <w:color w:val="000000"/>
              </w:rPr>
              <w:t>PENGREL11</w:t>
            </w:r>
          </w:p>
        </w:tc>
        <w:tc>
          <w:tcPr>
            <w:tcW w:w="618" w:type="dxa"/>
            <w:tcBorders>
              <w:top w:val="nil"/>
              <w:left w:val="nil"/>
              <w:bottom w:val="nil"/>
              <w:right w:val="nil"/>
            </w:tcBorders>
            <w:tcMar>
              <w:left w:w="58" w:type="dxa"/>
              <w:right w:w="58" w:type="dxa"/>
            </w:tcMar>
          </w:tcPr>
          <w:p w14:paraId="3508BF72" w14:textId="77777777" w:rsidR="0054560A" w:rsidRDefault="0054560A" w:rsidP="0054560A">
            <w:pPr>
              <w:spacing w:after="0" w:line="240" w:lineRule="auto"/>
              <w:jc w:val="center"/>
              <w:rPr>
                <w:rFonts w:ascii="Calibri" w:hAnsi="Calibri"/>
                <w:color w:val="000000"/>
              </w:rPr>
            </w:pPr>
            <w:r>
              <w:rPr>
                <w:rFonts w:ascii="Calibri" w:hAnsi="Calibri"/>
                <w:color w:val="000000"/>
              </w:rPr>
              <w:t>0.844</w:t>
            </w:r>
          </w:p>
        </w:tc>
        <w:tc>
          <w:tcPr>
            <w:tcW w:w="0" w:type="auto"/>
            <w:tcBorders>
              <w:top w:val="nil"/>
              <w:left w:val="nil"/>
              <w:bottom w:val="nil"/>
              <w:right w:val="nil"/>
            </w:tcBorders>
            <w:tcMar>
              <w:left w:w="58" w:type="dxa"/>
              <w:right w:w="58" w:type="dxa"/>
            </w:tcMar>
          </w:tcPr>
          <w:p w14:paraId="2BA550FB" w14:textId="77777777" w:rsidR="0054560A" w:rsidRDefault="0054560A" w:rsidP="0054560A">
            <w:pPr>
              <w:spacing w:after="0" w:line="240" w:lineRule="auto"/>
              <w:jc w:val="center"/>
              <w:rPr>
                <w:rFonts w:ascii="Calibri" w:hAnsi="Calibri"/>
                <w:color w:val="000000"/>
              </w:rPr>
            </w:pPr>
            <w:r>
              <w:rPr>
                <w:rFonts w:ascii="Calibri" w:hAnsi="Calibri"/>
                <w:color w:val="000000"/>
              </w:rPr>
              <w:t>0.858</w:t>
            </w:r>
          </w:p>
        </w:tc>
        <w:tc>
          <w:tcPr>
            <w:tcW w:w="0" w:type="auto"/>
            <w:tcBorders>
              <w:top w:val="nil"/>
              <w:left w:val="nil"/>
              <w:bottom w:val="nil"/>
              <w:right w:val="nil"/>
            </w:tcBorders>
            <w:tcMar>
              <w:left w:w="58" w:type="dxa"/>
              <w:right w:w="58" w:type="dxa"/>
            </w:tcMar>
          </w:tcPr>
          <w:p w14:paraId="00207B7D" w14:textId="77777777" w:rsidR="0054560A" w:rsidRDefault="0054560A" w:rsidP="0054560A">
            <w:pPr>
              <w:spacing w:after="0" w:line="240" w:lineRule="auto"/>
              <w:jc w:val="center"/>
              <w:rPr>
                <w:rFonts w:ascii="Calibri" w:hAnsi="Calibri"/>
                <w:color w:val="000000"/>
              </w:rPr>
            </w:pPr>
            <w:r>
              <w:rPr>
                <w:rFonts w:ascii="Calibri" w:hAnsi="Calibri"/>
                <w:color w:val="000000"/>
              </w:rPr>
              <w:t>0.674</w:t>
            </w:r>
          </w:p>
        </w:tc>
        <w:tc>
          <w:tcPr>
            <w:tcW w:w="0" w:type="auto"/>
            <w:tcBorders>
              <w:top w:val="nil"/>
              <w:left w:val="nil"/>
              <w:bottom w:val="nil"/>
              <w:right w:val="nil"/>
            </w:tcBorders>
            <w:tcMar>
              <w:left w:w="58" w:type="dxa"/>
              <w:right w:w="58" w:type="dxa"/>
            </w:tcMar>
            <w:vAlign w:val="center"/>
          </w:tcPr>
          <w:p w14:paraId="792E16C4" w14:textId="77777777" w:rsidR="0054560A" w:rsidRPr="00CA68E6" w:rsidRDefault="0054560A" w:rsidP="0054560A">
            <w:pPr>
              <w:spacing w:after="0" w:line="240" w:lineRule="auto"/>
              <w:rPr>
                <w:rFonts w:cstheme="minorHAnsi"/>
                <w:color w:val="000000"/>
              </w:rPr>
            </w:pPr>
            <w:r w:rsidRPr="00CA68E6">
              <w:rPr>
                <w:rFonts w:cstheme="minorHAnsi"/>
                <w:color w:val="000000"/>
              </w:rPr>
              <w:t>PSAFPSAF34</w:t>
            </w:r>
          </w:p>
        </w:tc>
        <w:tc>
          <w:tcPr>
            <w:tcW w:w="0" w:type="auto"/>
            <w:tcBorders>
              <w:top w:val="nil"/>
              <w:left w:val="nil"/>
              <w:bottom w:val="nil"/>
              <w:right w:val="nil"/>
            </w:tcBorders>
            <w:tcMar>
              <w:left w:w="58" w:type="dxa"/>
              <w:right w:w="58" w:type="dxa"/>
            </w:tcMar>
          </w:tcPr>
          <w:p w14:paraId="782C4B6C" w14:textId="77777777" w:rsidR="0054560A" w:rsidRDefault="0054560A" w:rsidP="0054560A">
            <w:pPr>
              <w:spacing w:after="0" w:line="240" w:lineRule="auto"/>
              <w:jc w:val="center"/>
              <w:rPr>
                <w:rFonts w:ascii="Calibri" w:hAnsi="Calibri"/>
                <w:color w:val="000000"/>
              </w:rPr>
            </w:pPr>
            <w:r>
              <w:rPr>
                <w:rFonts w:ascii="Calibri" w:hAnsi="Calibri"/>
                <w:color w:val="000000"/>
              </w:rPr>
              <w:t>1.207</w:t>
            </w:r>
          </w:p>
        </w:tc>
        <w:tc>
          <w:tcPr>
            <w:tcW w:w="0" w:type="auto"/>
            <w:tcBorders>
              <w:top w:val="nil"/>
              <w:left w:val="nil"/>
              <w:bottom w:val="nil"/>
              <w:right w:val="nil"/>
            </w:tcBorders>
            <w:tcMar>
              <w:left w:w="58" w:type="dxa"/>
              <w:right w:w="58" w:type="dxa"/>
            </w:tcMar>
          </w:tcPr>
          <w:p w14:paraId="56565DF4" w14:textId="77777777" w:rsidR="0054560A" w:rsidRDefault="0054560A" w:rsidP="0054560A">
            <w:pPr>
              <w:spacing w:after="0" w:line="240" w:lineRule="auto"/>
              <w:jc w:val="center"/>
              <w:rPr>
                <w:rFonts w:ascii="Calibri" w:hAnsi="Calibri"/>
                <w:color w:val="000000"/>
              </w:rPr>
            </w:pPr>
            <w:r>
              <w:rPr>
                <w:rFonts w:ascii="Calibri" w:hAnsi="Calibri"/>
                <w:color w:val="000000"/>
              </w:rPr>
              <w:t>1.191</w:t>
            </w:r>
          </w:p>
        </w:tc>
        <w:tc>
          <w:tcPr>
            <w:tcW w:w="0" w:type="auto"/>
            <w:tcBorders>
              <w:top w:val="nil"/>
              <w:left w:val="nil"/>
              <w:bottom w:val="nil"/>
              <w:right w:val="nil"/>
            </w:tcBorders>
            <w:tcMar>
              <w:left w:w="58" w:type="dxa"/>
              <w:right w:w="58" w:type="dxa"/>
            </w:tcMar>
          </w:tcPr>
          <w:p w14:paraId="4A5F2CE3" w14:textId="77777777" w:rsidR="0054560A" w:rsidRDefault="0054560A" w:rsidP="0054560A">
            <w:pPr>
              <w:spacing w:after="0" w:line="240" w:lineRule="auto"/>
              <w:jc w:val="center"/>
              <w:rPr>
                <w:rFonts w:ascii="Calibri" w:hAnsi="Calibri"/>
                <w:color w:val="000000"/>
              </w:rPr>
            </w:pPr>
            <w:r>
              <w:rPr>
                <w:rFonts w:ascii="Calibri" w:hAnsi="Calibri"/>
                <w:color w:val="000000"/>
              </w:rPr>
              <w:t>0.356</w:t>
            </w:r>
          </w:p>
        </w:tc>
        <w:tc>
          <w:tcPr>
            <w:tcW w:w="0" w:type="auto"/>
            <w:tcBorders>
              <w:top w:val="nil"/>
              <w:left w:val="nil"/>
              <w:bottom w:val="nil"/>
              <w:right w:val="nil"/>
            </w:tcBorders>
            <w:tcMar>
              <w:left w:w="58" w:type="dxa"/>
              <w:right w:w="58" w:type="dxa"/>
            </w:tcMar>
            <w:vAlign w:val="center"/>
          </w:tcPr>
          <w:p w14:paraId="4049D2BD" w14:textId="77777777" w:rsidR="0054560A" w:rsidRPr="00CA68E6" w:rsidRDefault="0054560A" w:rsidP="0054560A">
            <w:pPr>
              <w:spacing w:after="0" w:line="240" w:lineRule="auto"/>
              <w:rPr>
                <w:rFonts w:cstheme="minorHAnsi"/>
                <w:color w:val="000000"/>
              </w:rPr>
            </w:pPr>
            <w:r w:rsidRPr="00CA68E6">
              <w:rPr>
                <w:rFonts w:cstheme="minorHAnsi"/>
                <w:color w:val="000000"/>
              </w:rPr>
              <w:t>PENVINS54</w:t>
            </w:r>
          </w:p>
        </w:tc>
        <w:tc>
          <w:tcPr>
            <w:tcW w:w="0" w:type="auto"/>
            <w:tcBorders>
              <w:top w:val="nil"/>
              <w:left w:val="nil"/>
              <w:bottom w:val="nil"/>
              <w:right w:val="nil"/>
            </w:tcBorders>
            <w:tcMar>
              <w:left w:w="58" w:type="dxa"/>
              <w:right w:w="58" w:type="dxa"/>
            </w:tcMar>
          </w:tcPr>
          <w:p w14:paraId="6B266111" w14:textId="77777777" w:rsidR="0054560A" w:rsidRDefault="0054560A" w:rsidP="0054560A">
            <w:pPr>
              <w:spacing w:after="0" w:line="240" w:lineRule="auto"/>
              <w:jc w:val="center"/>
              <w:rPr>
                <w:rFonts w:ascii="Calibri" w:hAnsi="Calibri"/>
                <w:color w:val="000000"/>
              </w:rPr>
            </w:pPr>
            <w:r>
              <w:rPr>
                <w:rFonts w:ascii="Calibri" w:hAnsi="Calibri"/>
                <w:color w:val="000000"/>
              </w:rPr>
              <w:t>0.953</w:t>
            </w:r>
          </w:p>
        </w:tc>
        <w:tc>
          <w:tcPr>
            <w:tcW w:w="0" w:type="auto"/>
            <w:tcBorders>
              <w:top w:val="nil"/>
              <w:left w:val="nil"/>
              <w:bottom w:val="nil"/>
              <w:right w:val="nil"/>
            </w:tcBorders>
            <w:tcMar>
              <w:left w:w="58" w:type="dxa"/>
              <w:right w:w="58" w:type="dxa"/>
            </w:tcMar>
          </w:tcPr>
          <w:p w14:paraId="3A66C329" w14:textId="77777777" w:rsidR="0054560A" w:rsidRDefault="0054560A" w:rsidP="0054560A">
            <w:pPr>
              <w:spacing w:after="0" w:line="240" w:lineRule="auto"/>
              <w:jc w:val="center"/>
              <w:rPr>
                <w:rFonts w:ascii="Calibri" w:hAnsi="Calibri"/>
                <w:color w:val="000000"/>
              </w:rPr>
            </w:pPr>
            <w:r>
              <w:rPr>
                <w:rFonts w:ascii="Calibri" w:hAnsi="Calibri"/>
                <w:color w:val="000000"/>
              </w:rPr>
              <w:t>0.919</w:t>
            </w:r>
          </w:p>
        </w:tc>
        <w:tc>
          <w:tcPr>
            <w:tcW w:w="0" w:type="auto"/>
            <w:tcBorders>
              <w:top w:val="nil"/>
              <w:left w:val="nil"/>
              <w:bottom w:val="nil"/>
              <w:right w:val="nil"/>
            </w:tcBorders>
            <w:tcMar>
              <w:left w:w="58" w:type="dxa"/>
              <w:right w:w="58" w:type="dxa"/>
            </w:tcMar>
          </w:tcPr>
          <w:p w14:paraId="1359CAA6" w14:textId="77777777" w:rsidR="0054560A" w:rsidRDefault="0054560A" w:rsidP="0054560A">
            <w:pPr>
              <w:spacing w:after="0" w:line="240" w:lineRule="auto"/>
              <w:jc w:val="center"/>
              <w:rPr>
                <w:rFonts w:ascii="Calibri" w:hAnsi="Calibri"/>
                <w:color w:val="000000"/>
              </w:rPr>
            </w:pPr>
            <w:r>
              <w:rPr>
                <w:rFonts w:ascii="Calibri" w:hAnsi="Calibri"/>
                <w:color w:val="000000"/>
              </w:rPr>
              <w:t>0.576</w:t>
            </w:r>
          </w:p>
        </w:tc>
      </w:tr>
      <w:tr w:rsidR="0054560A" w:rsidRPr="00CA68E6" w14:paraId="6BF5C581" w14:textId="77777777" w:rsidTr="0054560A">
        <w:trPr>
          <w:trHeight w:val="165"/>
        </w:trPr>
        <w:tc>
          <w:tcPr>
            <w:tcW w:w="0" w:type="auto"/>
            <w:tcBorders>
              <w:top w:val="nil"/>
              <w:left w:val="nil"/>
              <w:bottom w:val="nil"/>
              <w:right w:val="nil"/>
            </w:tcBorders>
            <w:tcMar>
              <w:left w:w="58" w:type="dxa"/>
              <w:right w:w="58" w:type="dxa"/>
            </w:tcMar>
            <w:vAlign w:val="center"/>
          </w:tcPr>
          <w:p w14:paraId="3CB7F1AA" w14:textId="77777777" w:rsidR="0054560A" w:rsidRPr="00CA68E6" w:rsidRDefault="0054560A" w:rsidP="0054560A">
            <w:pPr>
              <w:spacing w:after="0" w:line="240" w:lineRule="auto"/>
              <w:rPr>
                <w:rFonts w:cstheme="minorHAnsi"/>
                <w:color w:val="000000"/>
              </w:rPr>
            </w:pPr>
            <w:r w:rsidRPr="00CA68E6">
              <w:rPr>
                <w:rFonts w:cstheme="minorHAnsi"/>
                <w:color w:val="000000"/>
              </w:rPr>
              <w:t>PENGREL13</w:t>
            </w:r>
          </w:p>
        </w:tc>
        <w:tc>
          <w:tcPr>
            <w:tcW w:w="618" w:type="dxa"/>
            <w:tcBorders>
              <w:top w:val="nil"/>
              <w:left w:val="nil"/>
              <w:bottom w:val="nil"/>
              <w:right w:val="nil"/>
            </w:tcBorders>
            <w:tcMar>
              <w:left w:w="58" w:type="dxa"/>
              <w:right w:w="58" w:type="dxa"/>
            </w:tcMar>
          </w:tcPr>
          <w:p w14:paraId="77BEEA56" w14:textId="77777777" w:rsidR="0054560A" w:rsidRDefault="0054560A" w:rsidP="0054560A">
            <w:pPr>
              <w:spacing w:after="0" w:line="240" w:lineRule="auto"/>
              <w:jc w:val="center"/>
              <w:rPr>
                <w:rFonts w:ascii="Calibri" w:hAnsi="Calibri"/>
                <w:color w:val="000000"/>
              </w:rPr>
            </w:pPr>
            <w:r>
              <w:rPr>
                <w:rFonts w:ascii="Calibri" w:hAnsi="Calibri"/>
                <w:color w:val="000000"/>
              </w:rPr>
              <w:t>0.738</w:t>
            </w:r>
          </w:p>
        </w:tc>
        <w:tc>
          <w:tcPr>
            <w:tcW w:w="0" w:type="auto"/>
            <w:tcBorders>
              <w:top w:val="nil"/>
              <w:left w:val="nil"/>
              <w:bottom w:val="nil"/>
              <w:right w:val="nil"/>
            </w:tcBorders>
            <w:tcMar>
              <w:left w:w="58" w:type="dxa"/>
              <w:right w:w="58" w:type="dxa"/>
            </w:tcMar>
          </w:tcPr>
          <w:p w14:paraId="7230CE70" w14:textId="77777777" w:rsidR="0054560A" w:rsidRDefault="0054560A" w:rsidP="0054560A">
            <w:pPr>
              <w:spacing w:after="0" w:line="240" w:lineRule="auto"/>
              <w:jc w:val="center"/>
              <w:rPr>
                <w:rFonts w:ascii="Calibri" w:hAnsi="Calibri"/>
                <w:color w:val="000000"/>
              </w:rPr>
            </w:pPr>
            <w:r>
              <w:rPr>
                <w:rFonts w:ascii="Calibri" w:hAnsi="Calibri"/>
                <w:color w:val="000000"/>
              </w:rPr>
              <w:t>0.607</w:t>
            </w:r>
          </w:p>
        </w:tc>
        <w:tc>
          <w:tcPr>
            <w:tcW w:w="0" w:type="auto"/>
            <w:tcBorders>
              <w:top w:val="nil"/>
              <w:left w:val="nil"/>
              <w:bottom w:val="nil"/>
              <w:right w:val="nil"/>
            </w:tcBorders>
            <w:tcMar>
              <w:left w:w="58" w:type="dxa"/>
              <w:right w:w="58" w:type="dxa"/>
            </w:tcMar>
          </w:tcPr>
          <w:p w14:paraId="556C9FCA" w14:textId="77777777" w:rsidR="0054560A" w:rsidRDefault="0054560A" w:rsidP="0054560A">
            <w:pPr>
              <w:spacing w:after="0" w:line="240" w:lineRule="auto"/>
              <w:jc w:val="center"/>
              <w:rPr>
                <w:rFonts w:ascii="Calibri" w:hAnsi="Calibri"/>
                <w:color w:val="000000"/>
              </w:rPr>
            </w:pPr>
            <w:r>
              <w:rPr>
                <w:rFonts w:ascii="Calibri" w:hAnsi="Calibri"/>
                <w:color w:val="000000"/>
              </w:rPr>
              <w:t>0.711</w:t>
            </w:r>
          </w:p>
        </w:tc>
        <w:tc>
          <w:tcPr>
            <w:tcW w:w="0" w:type="auto"/>
            <w:tcBorders>
              <w:top w:val="nil"/>
              <w:left w:val="nil"/>
              <w:bottom w:val="nil"/>
              <w:right w:val="nil"/>
            </w:tcBorders>
            <w:tcMar>
              <w:left w:w="58" w:type="dxa"/>
              <w:right w:w="58" w:type="dxa"/>
            </w:tcMar>
            <w:vAlign w:val="center"/>
          </w:tcPr>
          <w:p w14:paraId="433AE106" w14:textId="77777777" w:rsidR="0054560A" w:rsidRPr="00CA68E6" w:rsidRDefault="0054560A" w:rsidP="0054560A">
            <w:pPr>
              <w:spacing w:after="0" w:line="240" w:lineRule="auto"/>
              <w:rPr>
                <w:rFonts w:cstheme="minorHAnsi"/>
                <w:color w:val="000000"/>
              </w:rPr>
            </w:pPr>
            <w:r w:rsidRPr="00CA68E6">
              <w:rPr>
                <w:rFonts w:cstheme="minorHAnsi"/>
                <w:color w:val="000000"/>
              </w:rPr>
              <w:t>PSAFBUL36</w:t>
            </w:r>
          </w:p>
        </w:tc>
        <w:tc>
          <w:tcPr>
            <w:tcW w:w="0" w:type="auto"/>
            <w:tcBorders>
              <w:top w:val="nil"/>
              <w:left w:val="nil"/>
              <w:bottom w:val="nil"/>
              <w:right w:val="nil"/>
            </w:tcBorders>
            <w:tcMar>
              <w:left w:w="58" w:type="dxa"/>
              <w:right w:w="58" w:type="dxa"/>
            </w:tcMar>
          </w:tcPr>
          <w:p w14:paraId="44D77873" w14:textId="77777777" w:rsidR="0054560A" w:rsidRDefault="0054560A" w:rsidP="0054560A">
            <w:pPr>
              <w:spacing w:after="0" w:line="240" w:lineRule="auto"/>
              <w:jc w:val="center"/>
              <w:rPr>
                <w:rFonts w:ascii="Calibri" w:hAnsi="Calibri"/>
                <w:color w:val="000000"/>
              </w:rPr>
            </w:pPr>
            <w:r>
              <w:rPr>
                <w:rFonts w:ascii="Calibri" w:hAnsi="Calibri"/>
                <w:color w:val="000000"/>
              </w:rPr>
              <w:t>0.985</w:t>
            </w:r>
          </w:p>
        </w:tc>
        <w:tc>
          <w:tcPr>
            <w:tcW w:w="0" w:type="auto"/>
            <w:tcBorders>
              <w:top w:val="nil"/>
              <w:left w:val="nil"/>
              <w:bottom w:val="nil"/>
              <w:right w:val="nil"/>
            </w:tcBorders>
            <w:tcMar>
              <w:left w:w="58" w:type="dxa"/>
              <w:right w:w="58" w:type="dxa"/>
            </w:tcMar>
          </w:tcPr>
          <w:p w14:paraId="1934A261" w14:textId="77777777" w:rsidR="0054560A" w:rsidRDefault="0054560A" w:rsidP="0054560A">
            <w:pPr>
              <w:spacing w:after="0" w:line="240" w:lineRule="auto"/>
              <w:jc w:val="center"/>
              <w:rPr>
                <w:rFonts w:ascii="Calibri" w:hAnsi="Calibri"/>
                <w:color w:val="000000"/>
              </w:rPr>
            </w:pPr>
            <w:r>
              <w:rPr>
                <w:rFonts w:ascii="Calibri" w:hAnsi="Calibri"/>
                <w:color w:val="000000"/>
              </w:rPr>
              <w:t>1.019</w:t>
            </w:r>
          </w:p>
        </w:tc>
        <w:tc>
          <w:tcPr>
            <w:tcW w:w="0" w:type="auto"/>
            <w:tcBorders>
              <w:top w:val="nil"/>
              <w:left w:val="nil"/>
              <w:bottom w:val="nil"/>
              <w:right w:val="nil"/>
            </w:tcBorders>
            <w:tcMar>
              <w:left w:w="58" w:type="dxa"/>
              <w:right w:w="58" w:type="dxa"/>
            </w:tcMar>
          </w:tcPr>
          <w:p w14:paraId="13462B79" w14:textId="77777777" w:rsidR="0054560A" w:rsidRDefault="0054560A" w:rsidP="0054560A">
            <w:pPr>
              <w:spacing w:after="0" w:line="240" w:lineRule="auto"/>
              <w:jc w:val="center"/>
              <w:rPr>
                <w:rFonts w:ascii="Calibri" w:hAnsi="Calibri"/>
                <w:color w:val="000000"/>
              </w:rPr>
            </w:pPr>
            <w:r>
              <w:rPr>
                <w:rFonts w:ascii="Calibri" w:hAnsi="Calibri"/>
                <w:color w:val="000000"/>
              </w:rPr>
              <w:t>0.518</w:t>
            </w:r>
          </w:p>
        </w:tc>
        <w:tc>
          <w:tcPr>
            <w:tcW w:w="0" w:type="auto"/>
            <w:tcBorders>
              <w:top w:val="nil"/>
              <w:left w:val="nil"/>
              <w:bottom w:val="nil"/>
              <w:right w:val="nil"/>
            </w:tcBorders>
            <w:tcMar>
              <w:left w:w="58" w:type="dxa"/>
              <w:right w:w="58" w:type="dxa"/>
            </w:tcMar>
            <w:vAlign w:val="center"/>
          </w:tcPr>
          <w:p w14:paraId="05FE7855" w14:textId="77777777" w:rsidR="0054560A" w:rsidRPr="00CA68E6" w:rsidRDefault="0054560A" w:rsidP="0054560A">
            <w:pPr>
              <w:spacing w:after="0" w:line="240" w:lineRule="auto"/>
              <w:rPr>
                <w:rFonts w:cstheme="minorHAnsi"/>
                <w:color w:val="000000"/>
              </w:rPr>
            </w:pPr>
            <w:r w:rsidRPr="00CA68E6">
              <w:rPr>
                <w:rFonts w:cstheme="minorHAnsi"/>
                <w:color w:val="000000"/>
              </w:rPr>
              <w:t>PENVPHEA55</w:t>
            </w:r>
          </w:p>
        </w:tc>
        <w:tc>
          <w:tcPr>
            <w:tcW w:w="0" w:type="auto"/>
            <w:tcBorders>
              <w:top w:val="nil"/>
              <w:left w:val="nil"/>
              <w:bottom w:val="nil"/>
              <w:right w:val="nil"/>
            </w:tcBorders>
            <w:tcMar>
              <w:left w:w="58" w:type="dxa"/>
              <w:right w:w="58" w:type="dxa"/>
            </w:tcMar>
          </w:tcPr>
          <w:p w14:paraId="0E5B1146" w14:textId="77777777" w:rsidR="0054560A" w:rsidRDefault="0054560A" w:rsidP="0054560A">
            <w:pPr>
              <w:spacing w:after="0" w:line="240" w:lineRule="auto"/>
              <w:jc w:val="center"/>
              <w:rPr>
                <w:rFonts w:ascii="Calibri" w:hAnsi="Calibri"/>
                <w:color w:val="000000"/>
              </w:rPr>
            </w:pPr>
            <w:r>
              <w:rPr>
                <w:rFonts w:ascii="Calibri" w:hAnsi="Calibri"/>
                <w:color w:val="000000"/>
              </w:rPr>
              <w:t>1.401</w:t>
            </w:r>
          </w:p>
        </w:tc>
        <w:tc>
          <w:tcPr>
            <w:tcW w:w="0" w:type="auto"/>
            <w:tcBorders>
              <w:top w:val="nil"/>
              <w:left w:val="nil"/>
              <w:bottom w:val="nil"/>
              <w:right w:val="nil"/>
            </w:tcBorders>
            <w:tcMar>
              <w:left w:w="58" w:type="dxa"/>
              <w:right w:w="58" w:type="dxa"/>
            </w:tcMar>
          </w:tcPr>
          <w:p w14:paraId="56B26D57" w14:textId="77777777" w:rsidR="0054560A" w:rsidRDefault="0054560A" w:rsidP="0054560A">
            <w:pPr>
              <w:spacing w:after="0" w:line="240" w:lineRule="auto"/>
              <w:jc w:val="center"/>
              <w:rPr>
                <w:rFonts w:ascii="Calibri" w:hAnsi="Calibri"/>
                <w:color w:val="000000"/>
              </w:rPr>
            </w:pPr>
            <w:r>
              <w:rPr>
                <w:rFonts w:ascii="Calibri" w:hAnsi="Calibri"/>
                <w:color w:val="000000"/>
              </w:rPr>
              <w:t>1.483</w:t>
            </w:r>
          </w:p>
        </w:tc>
        <w:tc>
          <w:tcPr>
            <w:tcW w:w="0" w:type="auto"/>
            <w:tcBorders>
              <w:top w:val="nil"/>
              <w:left w:val="nil"/>
              <w:bottom w:val="nil"/>
              <w:right w:val="nil"/>
            </w:tcBorders>
            <w:tcMar>
              <w:left w:w="58" w:type="dxa"/>
              <w:right w:w="58" w:type="dxa"/>
            </w:tcMar>
          </w:tcPr>
          <w:p w14:paraId="16198451" w14:textId="77777777" w:rsidR="0054560A" w:rsidRDefault="0054560A" w:rsidP="0054560A">
            <w:pPr>
              <w:spacing w:after="0" w:line="240" w:lineRule="auto"/>
              <w:jc w:val="center"/>
              <w:rPr>
                <w:rFonts w:ascii="Calibri" w:hAnsi="Calibri"/>
                <w:color w:val="000000"/>
              </w:rPr>
            </w:pPr>
            <w:r>
              <w:rPr>
                <w:rFonts w:ascii="Calibri" w:hAnsi="Calibri"/>
                <w:color w:val="000000"/>
              </w:rPr>
              <w:t>0.473</w:t>
            </w:r>
          </w:p>
        </w:tc>
      </w:tr>
      <w:tr w:rsidR="0054560A" w:rsidRPr="00CA68E6" w14:paraId="53699A4B" w14:textId="77777777" w:rsidTr="0054560A">
        <w:trPr>
          <w:trHeight w:val="165"/>
        </w:trPr>
        <w:tc>
          <w:tcPr>
            <w:tcW w:w="0" w:type="auto"/>
            <w:tcBorders>
              <w:top w:val="nil"/>
              <w:left w:val="nil"/>
              <w:bottom w:val="nil"/>
              <w:right w:val="nil"/>
            </w:tcBorders>
            <w:tcMar>
              <w:left w:w="58" w:type="dxa"/>
              <w:right w:w="58" w:type="dxa"/>
            </w:tcMar>
            <w:vAlign w:val="center"/>
          </w:tcPr>
          <w:p w14:paraId="4EA6DAE7" w14:textId="77777777" w:rsidR="0054560A" w:rsidRPr="00CA68E6" w:rsidRDefault="0054560A" w:rsidP="0054560A">
            <w:pPr>
              <w:spacing w:after="0" w:line="240" w:lineRule="auto"/>
              <w:rPr>
                <w:rFonts w:cstheme="minorHAnsi"/>
                <w:color w:val="000000"/>
              </w:rPr>
            </w:pPr>
            <w:r w:rsidRPr="00CA68E6">
              <w:rPr>
                <w:rFonts w:cstheme="minorHAnsi"/>
                <w:color w:val="000000"/>
              </w:rPr>
              <w:t>PENGREL15</w:t>
            </w:r>
          </w:p>
        </w:tc>
        <w:tc>
          <w:tcPr>
            <w:tcW w:w="618" w:type="dxa"/>
            <w:tcBorders>
              <w:top w:val="nil"/>
              <w:left w:val="nil"/>
              <w:bottom w:val="nil"/>
              <w:right w:val="nil"/>
            </w:tcBorders>
            <w:tcMar>
              <w:left w:w="58" w:type="dxa"/>
              <w:right w:w="58" w:type="dxa"/>
            </w:tcMar>
          </w:tcPr>
          <w:p w14:paraId="72289F44" w14:textId="77777777" w:rsidR="0054560A" w:rsidRDefault="0054560A" w:rsidP="0054560A">
            <w:pPr>
              <w:spacing w:after="0" w:line="240" w:lineRule="auto"/>
              <w:jc w:val="center"/>
              <w:rPr>
                <w:rFonts w:ascii="Calibri" w:hAnsi="Calibri"/>
                <w:color w:val="000000"/>
              </w:rPr>
            </w:pPr>
            <w:r>
              <w:rPr>
                <w:rFonts w:ascii="Calibri" w:hAnsi="Calibri"/>
                <w:color w:val="000000"/>
              </w:rPr>
              <w:t>0.866</w:t>
            </w:r>
          </w:p>
        </w:tc>
        <w:tc>
          <w:tcPr>
            <w:tcW w:w="0" w:type="auto"/>
            <w:tcBorders>
              <w:top w:val="nil"/>
              <w:left w:val="nil"/>
              <w:bottom w:val="nil"/>
              <w:right w:val="nil"/>
            </w:tcBorders>
            <w:tcMar>
              <w:left w:w="58" w:type="dxa"/>
              <w:right w:w="58" w:type="dxa"/>
            </w:tcMar>
          </w:tcPr>
          <w:p w14:paraId="1B72DB42" w14:textId="77777777" w:rsidR="0054560A" w:rsidRDefault="0054560A" w:rsidP="0054560A">
            <w:pPr>
              <w:spacing w:after="0" w:line="240" w:lineRule="auto"/>
              <w:jc w:val="center"/>
              <w:rPr>
                <w:rFonts w:ascii="Calibri" w:hAnsi="Calibri"/>
                <w:color w:val="000000"/>
              </w:rPr>
            </w:pPr>
            <w:r>
              <w:rPr>
                <w:rFonts w:ascii="Calibri" w:hAnsi="Calibri"/>
                <w:color w:val="000000"/>
              </w:rPr>
              <w:t>0.820</w:t>
            </w:r>
          </w:p>
        </w:tc>
        <w:tc>
          <w:tcPr>
            <w:tcW w:w="0" w:type="auto"/>
            <w:tcBorders>
              <w:top w:val="nil"/>
              <w:left w:val="nil"/>
              <w:bottom w:val="nil"/>
              <w:right w:val="nil"/>
            </w:tcBorders>
            <w:tcMar>
              <w:left w:w="58" w:type="dxa"/>
              <w:right w:w="58" w:type="dxa"/>
            </w:tcMar>
          </w:tcPr>
          <w:p w14:paraId="205227A7" w14:textId="77777777" w:rsidR="0054560A" w:rsidRDefault="0054560A" w:rsidP="0054560A">
            <w:pPr>
              <w:spacing w:after="0" w:line="240" w:lineRule="auto"/>
              <w:jc w:val="center"/>
              <w:rPr>
                <w:rFonts w:ascii="Calibri" w:hAnsi="Calibri"/>
                <w:color w:val="000000"/>
              </w:rPr>
            </w:pPr>
            <w:r>
              <w:rPr>
                <w:rFonts w:ascii="Calibri" w:hAnsi="Calibri"/>
                <w:color w:val="000000"/>
              </w:rPr>
              <w:t>0.634</w:t>
            </w:r>
          </w:p>
        </w:tc>
        <w:tc>
          <w:tcPr>
            <w:tcW w:w="0" w:type="auto"/>
            <w:tcBorders>
              <w:top w:val="nil"/>
              <w:left w:val="nil"/>
              <w:bottom w:val="nil"/>
              <w:right w:val="nil"/>
            </w:tcBorders>
            <w:tcMar>
              <w:left w:w="58" w:type="dxa"/>
              <w:right w:w="58" w:type="dxa"/>
            </w:tcMar>
            <w:vAlign w:val="center"/>
          </w:tcPr>
          <w:p w14:paraId="0AC7FFBF" w14:textId="77777777" w:rsidR="0054560A" w:rsidRPr="00CA68E6" w:rsidRDefault="0054560A" w:rsidP="0054560A">
            <w:pPr>
              <w:spacing w:after="0" w:line="240" w:lineRule="auto"/>
              <w:rPr>
                <w:rFonts w:cstheme="minorHAnsi"/>
                <w:color w:val="000000"/>
              </w:rPr>
            </w:pPr>
            <w:r w:rsidRPr="00CA68E6">
              <w:rPr>
                <w:rFonts w:cstheme="minorHAnsi"/>
                <w:color w:val="000000"/>
              </w:rPr>
              <w:t>PSAFBUL37</w:t>
            </w:r>
          </w:p>
        </w:tc>
        <w:tc>
          <w:tcPr>
            <w:tcW w:w="0" w:type="auto"/>
            <w:tcBorders>
              <w:top w:val="nil"/>
              <w:left w:val="nil"/>
              <w:bottom w:val="nil"/>
              <w:right w:val="nil"/>
            </w:tcBorders>
            <w:tcMar>
              <w:left w:w="58" w:type="dxa"/>
              <w:right w:w="58" w:type="dxa"/>
            </w:tcMar>
          </w:tcPr>
          <w:p w14:paraId="35AB0034" w14:textId="77777777" w:rsidR="0054560A" w:rsidRDefault="0054560A" w:rsidP="0054560A">
            <w:pPr>
              <w:spacing w:after="0" w:line="240" w:lineRule="auto"/>
              <w:jc w:val="center"/>
              <w:rPr>
                <w:rFonts w:ascii="Calibri" w:hAnsi="Calibri"/>
                <w:color w:val="000000"/>
              </w:rPr>
            </w:pPr>
            <w:r>
              <w:rPr>
                <w:rFonts w:ascii="Calibri" w:hAnsi="Calibri"/>
                <w:color w:val="000000"/>
              </w:rPr>
              <w:t>0.903</w:t>
            </w:r>
          </w:p>
        </w:tc>
        <w:tc>
          <w:tcPr>
            <w:tcW w:w="0" w:type="auto"/>
            <w:tcBorders>
              <w:top w:val="nil"/>
              <w:left w:val="nil"/>
              <w:bottom w:val="nil"/>
              <w:right w:val="nil"/>
            </w:tcBorders>
            <w:tcMar>
              <w:left w:w="58" w:type="dxa"/>
              <w:right w:w="58" w:type="dxa"/>
            </w:tcMar>
          </w:tcPr>
          <w:p w14:paraId="7C339F1B" w14:textId="77777777" w:rsidR="0054560A" w:rsidRDefault="0054560A" w:rsidP="0054560A">
            <w:pPr>
              <w:spacing w:after="0" w:line="240" w:lineRule="auto"/>
              <w:jc w:val="center"/>
              <w:rPr>
                <w:rFonts w:ascii="Calibri" w:hAnsi="Calibri"/>
                <w:color w:val="000000"/>
              </w:rPr>
            </w:pPr>
            <w:r>
              <w:rPr>
                <w:rFonts w:ascii="Calibri" w:hAnsi="Calibri"/>
                <w:color w:val="000000"/>
              </w:rPr>
              <w:t>0.900</w:t>
            </w:r>
          </w:p>
        </w:tc>
        <w:tc>
          <w:tcPr>
            <w:tcW w:w="0" w:type="auto"/>
            <w:tcBorders>
              <w:top w:val="nil"/>
              <w:left w:val="nil"/>
              <w:bottom w:val="nil"/>
              <w:right w:val="nil"/>
            </w:tcBorders>
            <w:tcMar>
              <w:left w:w="58" w:type="dxa"/>
              <w:right w:w="58" w:type="dxa"/>
            </w:tcMar>
          </w:tcPr>
          <w:p w14:paraId="636BD54E" w14:textId="77777777" w:rsidR="0054560A" w:rsidRDefault="0054560A" w:rsidP="0054560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tcMar>
              <w:left w:w="58" w:type="dxa"/>
              <w:right w:w="58" w:type="dxa"/>
            </w:tcMar>
            <w:vAlign w:val="center"/>
          </w:tcPr>
          <w:p w14:paraId="3AE2ECF9" w14:textId="77777777" w:rsidR="0054560A" w:rsidRPr="00CA68E6" w:rsidRDefault="0054560A" w:rsidP="0054560A">
            <w:pPr>
              <w:spacing w:after="0" w:line="240" w:lineRule="auto"/>
              <w:rPr>
                <w:rFonts w:cstheme="minorHAnsi"/>
                <w:color w:val="000000"/>
              </w:rPr>
            </w:pPr>
            <w:r w:rsidRPr="00CA68E6">
              <w:rPr>
                <w:rFonts w:cstheme="minorHAnsi"/>
                <w:color w:val="000000"/>
              </w:rPr>
              <w:t>PENVMEN57</w:t>
            </w:r>
          </w:p>
        </w:tc>
        <w:tc>
          <w:tcPr>
            <w:tcW w:w="0" w:type="auto"/>
            <w:tcBorders>
              <w:top w:val="nil"/>
              <w:left w:val="nil"/>
              <w:bottom w:val="nil"/>
              <w:right w:val="nil"/>
            </w:tcBorders>
            <w:tcMar>
              <w:left w:w="58" w:type="dxa"/>
              <w:right w:w="58" w:type="dxa"/>
            </w:tcMar>
          </w:tcPr>
          <w:p w14:paraId="2EA9EBEB" w14:textId="77777777" w:rsidR="0054560A" w:rsidRDefault="0054560A" w:rsidP="0054560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tcMar>
              <w:left w:w="58" w:type="dxa"/>
              <w:right w:w="58" w:type="dxa"/>
            </w:tcMar>
          </w:tcPr>
          <w:p w14:paraId="47CC5995" w14:textId="77777777" w:rsidR="0054560A" w:rsidRDefault="0054560A" w:rsidP="0054560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tcMar>
              <w:left w:w="58" w:type="dxa"/>
              <w:right w:w="58" w:type="dxa"/>
            </w:tcMar>
          </w:tcPr>
          <w:p w14:paraId="05958059" w14:textId="77777777" w:rsidR="0054560A" w:rsidRDefault="0054560A" w:rsidP="0054560A">
            <w:pPr>
              <w:spacing w:after="0" w:line="240" w:lineRule="auto"/>
              <w:jc w:val="center"/>
              <w:rPr>
                <w:rFonts w:ascii="Calibri" w:hAnsi="Calibri"/>
                <w:color w:val="000000"/>
              </w:rPr>
            </w:pPr>
            <w:r>
              <w:rPr>
                <w:rFonts w:ascii="Calibri" w:hAnsi="Calibri"/>
                <w:color w:val="000000"/>
              </w:rPr>
              <w:t>0.726</w:t>
            </w:r>
          </w:p>
        </w:tc>
      </w:tr>
      <w:tr w:rsidR="0054560A" w:rsidRPr="00CA68E6" w14:paraId="0B9EF253" w14:textId="77777777" w:rsidTr="0054560A">
        <w:trPr>
          <w:trHeight w:val="165"/>
        </w:trPr>
        <w:tc>
          <w:tcPr>
            <w:tcW w:w="0" w:type="auto"/>
            <w:tcBorders>
              <w:top w:val="nil"/>
              <w:left w:val="nil"/>
              <w:bottom w:val="nil"/>
              <w:right w:val="nil"/>
            </w:tcBorders>
            <w:tcMar>
              <w:left w:w="58" w:type="dxa"/>
              <w:right w:w="58" w:type="dxa"/>
            </w:tcMar>
            <w:vAlign w:val="center"/>
          </w:tcPr>
          <w:p w14:paraId="1550FF6C" w14:textId="77777777" w:rsidR="0054560A" w:rsidRPr="00CA68E6" w:rsidRDefault="0054560A" w:rsidP="0054560A">
            <w:pPr>
              <w:spacing w:after="0" w:line="240" w:lineRule="auto"/>
              <w:rPr>
                <w:rFonts w:cstheme="minorHAnsi"/>
                <w:color w:val="000000"/>
              </w:rPr>
            </w:pPr>
            <w:r w:rsidRPr="00CA68E6">
              <w:rPr>
                <w:rFonts w:cstheme="minorHAnsi"/>
                <w:color w:val="000000"/>
              </w:rPr>
              <w:t>PENGREL16</w:t>
            </w:r>
          </w:p>
        </w:tc>
        <w:tc>
          <w:tcPr>
            <w:tcW w:w="618" w:type="dxa"/>
            <w:tcBorders>
              <w:top w:val="nil"/>
              <w:left w:val="nil"/>
              <w:bottom w:val="nil"/>
              <w:right w:val="nil"/>
            </w:tcBorders>
            <w:tcMar>
              <w:left w:w="58" w:type="dxa"/>
              <w:right w:w="58" w:type="dxa"/>
            </w:tcMar>
          </w:tcPr>
          <w:p w14:paraId="5F639358" w14:textId="77777777" w:rsidR="0054560A" w:rsidRDefault="0054560A" w:rsidP="0054560A">
            <w:pPr>
              <w:spacing w:after="0" w:line="240" w:lineRule="auto"/>
              <w:jc w:val="center"/>
              <w:rPr>
                <w:rFonts w:ascii="Calibri" w:hAnsi="Calibri"/>
                <w:color w:val="000000"/>
              </w:rPr>
            </w:pPr>
            <w:r>
              <w:rPr>
                <w:rFonts w:ascii="Calibri" w:hAnsi="Calibri"/>
                <w:color w:val="000000"/>
              </w:rPr>
              <w:t>0.813</w:t>
            </w:r>
          </w:p>
        </w:tc>
        <w:tc>
          <w:tcPr>
            <w:tcW w:w="0" w:type="auto"/>
            <w:tcBorders>
              <w:top w:val="nil"/>
              <w:left w:val="nil"/>
              <w:bottom w:val="nil"/>
              <w:right w:val="nil"/>
            </w:tcBorders>
            <w:tcMar>
              <w:left w:w="58" w:type="dxa"/>
              <w:right w:w="58" w:type="dxa"/>
            </w:tcMar>
          </w:tcPr>
          <w:p w14:paraId="0A189141" w14:textId="77777777" w:rsidR="0054560A" w:rsidRDefault="0054560A" w:rsidP="0054560A">
            <w:pPr>
              <w:spacing w:after="0" w:line="240" w:lineRule="auto"/>
              <w:jc w:val="center"/>
              <w:rPr>
                <w:rFonts w:ascii="Calibri" w:hAnsi="Calibri"/>
                <w:color w:val="000000"/>
              </w:rPr>
            </w:pPr>
            <w:r>
              <w:rPr>
                <w:rFonts w:ascii="Calibri" w:hAnsi="Calibri"/>
                <w:color w:val="000000"/>
              </w:rPr>
              <w:t>0.785</w:t>
            </w:r>
          </w:p>
        </w:tc>
        <w:tc>
          <w:tcPr>
            <w:tcW w:w="0" w:type="auto"/>
            <w:tcBorders>
              <w:top w:val="nil"/>
              <w:left w:val="nil"/>
              <w:bottom w:val="nil"/>
              <w:right w:val="nil"/>
            </w:tcBorders>
            <w:tcMar>
              <w:left w:w="58" w:type="dxa"/>
              <w:right w:w="58" w:type="dxa"/>
            </w:tcMar>
          </w:tcPr>
          <w:p w14:paraId="6B892EDF" w14:textId="77777777" w:rsidR="0054560A" w:rsidRDefault="0054560A" w:rsidP="0054560A">
            <w:pPr>
              <w:spacing w:after="0" w:line="240" w:lineRule="auto"/>
              <w:jc w:val="center"/>
              <w:rPr>
                <w:rFonts w:ascii="Calibri" w:hAnsi="Calibri"/>
                <w:color w:val="000000"/>
              </w:rPr>
            </w:pPr>
            <w:r>
              <w:rPr>
                <w:rFonts w:ascii="Calibri" w:hAnsi="Calibri"/>
                <w:color w:val="000000"/>
              </w:rPr>
              <w:t>0.675</w:t>
            </w:r>
          </w:p>
        </w:tc>
        <w:tc>
          <w:tcPr>
            <w:tcW w:w="0" w:type="auto"/>
            <w:tcBorders>
              <w:top w:val="nil"/>
              <w:left w:val="nil"/>
              <w:bottom w:val="nil"/>
              <w:right w:val="nil"/>
            </w:tcBorders>
            <w:tcMar>
              <w:left w:w="58" w:type="dxa"/>
              <w:right w:w="58" w:type="dxa"/>
            </w:tcMar>
            <w:vAlign w:val="center"/>
          </w:tcPr>
          <w:p w14:paraId="08D80D10" w14:textId="77777777" w:rsidR="0054560A" w:rsidRPr="00CA68E6" w:rsidRDefault="0054560A" w:rsidP="0054560A">
            <w:pPr>
              <w:spacing w:after="0" w:line="240" w:lineRule="auto"/>
              <w:rPr>
                <w:rFonts w:cstheme="minorHAnsi"/>
                <w:color w:val="000000"/>
              </w:rPr>
            </w:pPr>
            <w:r w:rsidRPr="00CA68E6">
              <w:rPr>
                <w:rFonts w:cstheme="minorHAnsi"/>
                <w:color w:val="000000"/>
              </w:rPr>
              <w:t>PSAFBUL39</w:t>
            </w:r>
          </w:p>
        </w:tc>
        <w:tc>
          <w:tcPr>
            <w:tcW w:w="0" w:type="auto"/>
            <w:tcBorders>
              <w:top w:val="nil"/>
              <w:left w:val="nil"/>
              <w:bottom w:val="nil"/>
              <w:right w:val="nil"/>
            </w:tcBorders>
            <w:tcMar>
              <w:left w:w="58" w:type="dxa"/>
              <w:right w:w="58" w:type="dxa"/>
            </w:tcMar>
          </w:tcPr>
          <w:p w14:paraId="6379CF97" w14:textId="77777777" w:rsidR="0054560A" w:rsidRDefault="0054560A" w:rsidP="0054560A">
            <w:pPr>
              <w:spacing w:after="0" w:line="240" w:lineRule="auto"/>
              <w:jc w:val="center"/>
              <w:rPr>
                <w:rFonts w:ascii="Calibri" w:hAnsi="Calibri"/>
                <w:color w:val="000000"/>
              </w:rPr>
            </w:pPr>
            <w:r>
              <w:rPr>
                <w:rFonts w:ascii="Calibri" w:hAnsi="Calibri"/>
                <w:color w:val="000000"/>
              </w:rPr>
              <w:t>1.485</w:t>
            </w:r>
          </w:p>
        </w:tc>
        <w:tc>
          <w:tcPr>
            <w:tcW w:w="0" w:type="auto"/>
            <w:tcBorders>
              <w:top w:val="nil"/>
              <w:left w:val="nil"/>
              <w:bottom w:val="nil"/>
              <w:right w:val="nil"/>
            </w:tcBorders>
            <w:tcMar>
              <w:left w:w="58" w:type="dxa"/>
              <w:right w:w="58" w:type="dxa"/>
            </w:tcMar>
          </w:tcPr>
          <w:p w14:paraId="531DB736" w14:textId="77777777" w:rsidR="0054560A" w:rsidRDefault="0054560A" w:rsidP="0054560A">
            <w:pPr>
              <w:spacing w:after="0" w:line="240" w:lineRule="auto"/>
              <w:jc w:val="center"/>
              <w:rPr>
                <w:rFonts w:ascii="Calibri" w:hAnsi="Calibri"/>
                <w:color w:val="000000"/>
              </w:rPr>
            </w:pPr>
            <w:r>
              <w:rPr>
                <w:rFonts w:ascii="Calibri" w:hAnsi="Calibri"/>
                <w:color w:val="000000"/>
              </w:rPr>
              <w:t>1.565</w:t>
            </w:r>
          </w:p>
        </w:tc>
        <w:tc>
          <w:tcPr>
            <w:tcW w:w="0" w:type="auto"/>
            <w:tcBorders>
              <w:top w:val="nil"/>
              <w:left w:val="nil"/>
              <w:bottom w:val="nil"/>
              <w:right w:val="nil"/>
            </w:tcBorders>
            <w:tcMar>
              <w:left w:w="58" w:type="dxa"/>
              <w:right w:w="58" w:type="dxa"/>
            </w:tcMar>
          </w:tcPr>
          <w:p w14:paraId="360A66EA" w14:textId="77777777" w:rsidR="0054560A" w:rsidRDefault="0054560A" w:rsidP="0054560A">
            <w:pPr>
              <w:spacing w:after="0" w:line="240" w:lineRule="auto"/>
              <w:jc w:val="center"/>
              <w:rPr>
                <w:rFonts w:ascii="Calibri" w:hAnsi="Calibri"/>
                <w:color w:val="000000"/>
              </w:rPr>
            </w:pPr>
            <w:r>
              <w:rPr>
                <w:rFonts w:ascii="Calibri" w:hAnsi="Calibri"/>
                <w:color w:val="000000"/>
              </w:rPr>
              <w:t>0.350</w:t>
            </w:r>
          </w:p>
        </w:tc>
        <w:tc>
          <w:tcPr>
            <w:tcW w:w="0" w:type="auto"/>
            <w:tcBorders>
              <w:top w:val="nil"/>
              <w:left w:val="nil"/>
              <w:bottom w:val="nil"/>
              <w:right w:val="nil"/>
            </w:tcBorders>
            <w:tcMar>
              <w:left w:w="58" w:type="dxa"/>
              <w:right w:w="58" w:type="dxa"/>
            </w:tcMar>
            <w:vAlign w:val="center"/>
          </w:tcPr>
          <w:p w14:paraId="481ADFBF" w14:textId="77777777" w:rsidR="0054560A" w:rsidRPr="00CA68E6" w:rsidRDefault="0054560A" w:rsidP="0054560A">
            <w:pPr>
              <w:spacing w:after="0" w:line="240" w:lineRule="auto"/>
              <w:rPr>
                <w:rFonts w:cstheme="minorHAnsi"/>
                <w:color w:val="000000"/>
              </w:rPr>
            </w:pPr>
            <w:r w:rsidRPr="00CA68E6">
              <w:rPr>
                <w:rFonts w:cstheme="minorHAnsi"/>
                <w:color w:val="000000"/>
              </w:rPr>
              <w:t>PENVMEN58</w:t>
            </w:r>
          </w:p>
        </w:tc>
        <w:tc>
          <w:tcPr>
            <w:tcW w:w="0" w:type="auto"/>
            <w:tcBorders>
              <w:top w:val="nil"/>
              <w:left w:val="nil"/>
              <w:bottom w:val="nil"/>
              <w:right w:val="nil"/>
            </w:tcBorders>
            <w:tcMar>
              <w:left w:w="58" w:type="dxa"/>
              <w:right w:w="58" w:type="dxa"/>
            </w:tcMar>
          </w:tcPr>
          <w:p w14:paraId="4A0679D4" w14:textId="77777777" w:rsidR="0054560A" w:rsidRDefault="0054560A" w:rsidP="0054560A">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tcMar>
              <w:left w:w="58" w:type="dxa"/>
              <w:right w:w="58" w:type="dxa"/>
            </w:tcMar>
          </w:tcPr>
          <w:p w14:paraId="757C92E1" w14:textId="77777777" w:rsidR="0054560A" w:rsidRDefault="0054560A" w:rsidP="0054560A">
            <w:pPr>
              <w:spacing w:after="0" w:line="240" w:lineRule="auto"/>
              <w:jc w:val="center"/>
              <w:rPr>
                <w:rFonts w:ascii="Calibri" w:hAnsi="Calibri"/>
                <w:color w:val="000000"/>
              </w:rPr>
            </w:pPr>
            <w:r>
              <w:rPr>
                <w:rFonts w:ascii="Calibri" w:hAnsi="Calibri"/>
                <w:color w:val="000000"/>
              </w:rPr>
              <w:t>0.781</w:t>
            </w:r>
          </w:p>
        </w:tc>
        <w:tc>
          <w:tcPr>
            <w:tcW w:w="0" w:type="auto"/>
            <w:tcBorders>
              <w:top w:val="nil"/>
              <w:left w:val="nil"/>
              <w:bottom w:val="nil"/>
              <w:right w:val="nil"/>
            </w:tcBorders>
            <w:tcMar>
              <w:left w:w="58" w:type="dxa"/>
              <w:right w:w="58" w:type="dxa"/>
            </w:tcMar>
          </w:tcPr>
          <w:p w14:paraId="471BABE9" w14:textId="77777777" w:rsidR="0054560A" w:rsidRDefault="0054560A" w:rsidP="0054560A">
            <w:pPr>
              <w:spacing w:after="0" w:line="240" w:lineRule="auto"/>
              <w:jc w:val="center"/>
              <w:rPr>
                <w:rFonts w:ascii="Calibri" w:hAnsi="Calibri"/>
                <w:color w:val="000000"/>
              </w:rPr>
            </w:pPr>
            <w:r>
              <w:rPr>
                <w:rFonts w:ascii="Calibri" w:hAnsi="Calibri"/>
                <w:color w:val="000000"/>
              </w:rPr>
              <w:t>0.706</w:t>
            </w:r>
          </w:p>
        </w:tc>
      </w:tr>
      <w:tr w:rsidR="0054560A" w:rsidRPr="00CA68E6" w14:paraId="0F6B51C5" w14:textId="77777777" w:rsidTr="0054560A">
        <w:trPr>
          <w:trHeight w:val="165"/>
        </w:trPr>
        <w:tc>
          <w:tcPr>
            <w:tcW w:w="0" w:type="auto"/>
            <w:tcBorders>
              <w:top w:val="nil"/>
              <w:left w:val="nil"/>
              <w:bottom w:val="nil"/>
              <w:right w:val="nil"/>
            </w:tcBorders>
            <w:tcMar>
              <w:left w:w="58" w:type="dxa"/>
              <w:right w:w="58" w:type="dxa"/>
            </w:tcMar>
            <w:vAlign w:val="center"/>
          </w:tcPr>
          <w:p w14:paraId="6BC3041C" w14:textId="77777777" w:rsidR="0054560A" w:rsidRPr="00CA68E6" w:rsidRDefault="0054560A" w:rsidP="0054560A">
            <w:pPr>
              <w:spacing w:after="0" w:line="240" w:lineRule="auto"/>
              <w:rPr>
                <w:rFonts w:cstheme="minorHAnsi"/>
                <w:color w:val="000000"/>
              </w:rPr>
            </w:pPr>
            <w:r w:rsidRPr="00CA68E6">
              <w:rPr>
                <w:rFonts w:cstheme="minorHAnsi"/>
                <w:color w:val="000000"/>
              </w:rPr>
              <w:t>PENGREL23</w:t>
            </w:r>
          </w:p>
        </w:tc>
        <w:tc>
          <w:tcPr>
            <w:tcW w:w="618" w:type="dxa"/>
            <w:tcBorders>
              <w:top w:val="nil"/>
              <w:left w:val="nil"/>
              <w:bottom w:val="nil"/>
              <w:right w:val="nil"/>
            </w:tcBorders>
            <w:tcMar>
              <w:left w:w="58" w:type="dxa"/>
              <w:right w:w="58" w:type="dxa"/>
            </w:tcMar>
          </w:tcPr>
          <w:p w14:paraId="33819B96" w14:textId="77777777" w:rsidR="0054560A" w:rsidRDefault="0054560A" w:rsidP="0054560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tcMar>
              <w:left w:w="58" w:type="dxa"/>
              <w:right w:w="58" w:type="dxa"/>
            </w:tcMar>
          </w:tcPr>
          <w:p w14:paraId="0E3A9540" w14:textId="77777777" w:rsidR="0054560A" w:rsidRDefault="0054560A" w:rsidP="0054560A">
            <w:pPr>
              <w:spacing w:after="0" w:line="240" w:lineRule="auto"/>
              <w:jc w:val="center"/>
              <w:rPr>
                <w:rFonts w:ascii="Calibri" w:hAnsi="Calibri"/>
                <w:color w:val="000000"/>
              </w:rPr>
            </w:pPr>
            <w:r>
              <w:rPr>
                <w:rFonts w:ascii="Calibri" w:hAnsi="Calibri"/>
                <w:color w:val="000000"/>
              </w:rPr>
              <w:t>0.820</w:t>
            </w:r>
          </w:p>
        </w:tc>
        <w:tc>
          <w:tcPr>
            <w:tcW w:w="0" w:type="auto"/>
            <w:tcBorders>
              <w:top w:val="nil"/>
              <w:left w:val="nil"/>
              <w:bottom w:val="nil"/>
              <w:right w:val="nil"/>
            </w:tcBorders>
            <w:tcMar>
              <w:left w:w="58" w:type="dxa"/>
              <w:right w:w="58" w:type="dxa"/>
            </w:tcMar>
          </w:tcPr>
          <w:p w14:paraId="787C5DDC" w14:textId="77777777" w:rsidR="0054560A" w:rsidRDefault="0054560A" w:rsidP="0054560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bottom w:val="nil"/>
              <w:right w:val="nil"/>
            </w:tcBorders>
            <w:tcMar>
              <w:left w:w="58" w:type="dxa"/>
              <w:right w:w="58" w:type="dxa"/>
            </w:tcMar>
            <w:vAlign w:val="center"/>
          </w:tcPr>
          <w:p w14:paraId="5629C82B" w14:textId="77777777" w:rsidR="0054560A" w:rsidRPr="00CA68E6" w:rsidRDefault="0054560A" w:rsidP="0054560A">
            <w:pPr>
              <w:spacing w:after="0" w:line="240" w:lineRule="auto"/>
              <w:rPr>
                <w:rFonts w:cstheme="minorHAnsi"/>
                <w:color w:val="000000"/>
              </w:rPr>
            </w:pPr>
            <w:r w:rsidRPr="00CA68E6">
              <w:rPr>
                <w:rFonts w:cstheme="minorHAnsi"/>
                <w:color w:val="000000"/>
              </w:rPr>
              <w:t>PSAFSUB40</w:t>
            </w:r>
          </w:p>
        </w:tc>
        <w:tc>
          <w:tcPr>
            <w:tcW w:w="0" w:type="auto"/>
            <w:tcBorders>
              <w:top w:val="nil"/>
              <w:left w:val="nil"/>
              <w:bottom w:val="nil"/>
              <w:right w:val="nil"/>
            </w:tcBorders>
            <w:tcMar>
              <w:left w:w="58" w:type="dxa"/>
              <w:right w:w="58" w:type="dxa"/>
            </w:tcMar>
          </w:tcPr>
          <w:p w14:paraId="1BF0EE38" w14:textId="77777777" w:rsidR="0054560A" w:rsidRDefault="0054560A" w:rsidP="0054560A">
            <w:pPr>
              <w:spacing w:after="0" w:line="240" w:lineRule="auto"/>
              <w:jc w:val="center"/>
              <w:rPr>
                <w:rFonts w:ascii="Calibri" w:hAnsi="Calibri"/>
                <w:color w:val="000000"/>
              </w:rPr>
            </w:pPr>
            <w:r>
              <w:rPr>
                <w:rFonts w:ascii="Calibri" w:hAnsi="Calibri"/>
                <w:color w:val="000000"/>
              </w:rPr>
              <w:t>0.759</w:t>
            </w:r>
          </w:p>
        </w:tc>
        <w:tc>
          <w:tcPr>
            <w:tcW w:w="0" w:type="auto"/>
            <w:tcBorders>
              <w:top w:val="nil"/>
              <w:left w:val="nil"/>
              <w:bottom w:val="nil"/>
              <w:right w:val="nil"/>
            </w:tcBorders>
            <w:tcMar>
              <w:left w:w="58" w:type="dxa"/>
              <w:right w:w="58" w:type="dxa"/>
            </w:tcMar>
          </w:tcPr>
          <w:p w14:paraId="04EF9099" w14:textId="77777777" w:rsidR="0054560A" w:rsidRDefault="0054560A" w:rsidP="0054560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tcMar>
              <w:left w:w="58" w:type="dxa"/>
              <w:right w:w="58" w:type="dxa"/>
            </w:tcMar>
          </w:tcPr>
          <w:p w14:paraId="758ADE2C" w14:textId="77777777" w:rsidR="0054560A" w:rsidRDefault="0054560A" w:rsidP="0054560A">
            <w:pPr>
              <w:spacing w:after="0" w:line="240" w:lineRule="auto"/>
              <w:jc w:val="center"/>
              <w:rPr>
                <w:rFonts w:ascii="Calibri" w:hAnsi="Calibri"/>
                <w:color w:val="000000"/>
              </w:rPr>
            </w:pPr>
            <w:r>
              <w:rPr>
                <w:rFonts w:ascii="Calibri" w:hAnsi="Calibri"/>
                <w:color w:val="000000"/>
              </w:rPr>
              <w:t>0.688</w:t>
            </w:r>
          </w:p>
        </w:tc>
        <w:tc>
          <w:tcPr>
            <w:tcW w:w="0" w:type="auto"/>
            <w:tcBorders>
              <w:top w:val="nil"/>
              <w:left w:val="nil"/>
              <w:bottom w:val="nil"/>
              <w:right w:val="nil"/>
            </w:tcBorders>
            <w:tcMar>
              <w:left w:w="58" w:type="dxa"/>
              <w:right w:w="58" w:type="dxa"/>
            </w:tcMar>
            <w:vAlign w:val="center"/>
          </w:tcPr>
          <w:p w14:paraId="6B7A3EB5" w14:textId="77777777" w:rsidR="0054560A" w:rsidRPr="00CA68E6" w:rsidRDefault="0054560A" w:rsidP="0054560A">
            <w:pPr>
              <w:spacing w:after="0" w:line="240" w:lineRule="auto"/>
              <w:rPr>
                <w:rFonts w:cstheme="minorHAnsi"/>
                <w:color w:val="000000"/>
              </w:rPr>
            </w:pPr>
            <w:r w:rsidRPr="00CA68E6">
              <w:rPr>
                <w:rFonts w:cstheme="minorHAnsi"/>
                <w:color w:val="000000"/>
              </w:rPr>
              <w:t>PENVDIS59</w:t>
            </w:r>
          </w:p>
        </w:tc>
        <w:tc>
          <w:tcPr>
            <w:tcW w:w="0" w:type="auto"/>
            <w:tcBorders>
              <w:top w:val="nil"/>
              <w:left w:val="nil"/>
              <w:bottom w:val="nil"/>
              <w:right w:val="nil"/>
            </w:tcBorders>
            <w:tcMar>
              <w:left w:w="58" w:type="dxa"/>
              <w:right w:w="58" w:type="dxa"/>
            </w:tcMar>
          </w:tcPr>
          <w:p w14:paraId="4BC4A85B" w14:textId="77777777" w:rsidR="0054560A" w:rsidRDefault="0054560A" w:rsidP="0054560A">
            <w:pPr>
              <w:spacing w:after="0" w:line="240" w:lineRule="auto"/>
              <w:jc w:val="center"/>
              <w:rPr>
                <w:rFonts w:ascii="Calibri" w:hAnsi="Calibri"/>
                <w:color w:val="000000"/>
              </w:rPr>
            </w:pPr>
            <w:r>
              <w:rPr>
                <w:rFonts w:ascii="Calibri" w:hAnsi="Calibri"/>
                <w:color w:val="000000"/>
              </w:rPr>
              <w:t>1.315</w:t>
            </w:r>
          </w:p>
        </w:tc>
        <w:tc>
          <w:tcPr>
            <w:tcW w:w="0" w:type="auto"/>
            <w:tcBorders>
              <w:top w:val="nil"/>
              <w:left w:val="nil"/>
              <w:bottom w:val="nil"/>
              <w:right w:val="nil"/>
            </w:tcBorders>
            <w:tcMar>
              <w:left w:w="58" w:type="dxa"/>
              <w:right w:w="58" w:type="dxa"/>
            </w:tcMar>
          </w:tcPr>
          <w:p w14:paraId="527B759D" w14:textId="77777777" w:rsidR="0054560A" w:rsidRDefault="0054560A" w:rsidP="0054560A">
            <w:pPr>
              <w:spacing w:after="0" w:line="240" w:lineRule="auto"/>
              <w:jc w:val="center"/>
              <w:rPr>
                <w:rFonts w:ascii="Calibri" w:hAnsi="Calibri"/>
                <w:color w:val="000000"/>
              </w:rPr>
            </w:pPr>
            <w:r>
              <w:rPr>
                <w:rFonts w:ascii="Calibri" w:hAnsi="Calibri"/>
                <w:color w:val="000000"/>
              </w:rPr>
              <w:t>1.369</w:t>
            </w:r>
          </w:p>
        </w:tc>
        <w:tc>
          <w:tcPr>
            <w:tcW w:w="0" w:type="auto"/>
            <w:tcBorders>
              <w:top w:val="nil"/>
              <w:left w:val="nil"/>
              <w:bottom w:val="nil"/>
              <w:right w:val="nil"/>
            </w:tcBorders>
            <w:tcMar>
              <w:left w:w="58" w:type="dxa"/>
              <w:right w:w="58" w:type="dxa"/>
            </w:tcMar>
          </w:tcPr>
          <w:p w14:paraId="655BD79B" w14:textId="77777777" w:rsidR="0054560A" w:rsidRDefault="0054560A" w:rsidP="0054560A">
            <w:pPr>
              <w:spacing w:after="0" w:line="240" w:lineRule="auto"/>
              <w:jc w:val="center"/>
              <w:rPr>
                <w:rFonts w:ascii="Calibri" w:hAnsi="Calibri"/>
                <w:color w:val="000000"/>
              </w:rPr>
            </w:pPr>
            <w:r>
              <w:rPr>
                <w:rFonts w:ascii="Calibri" w:hAnsi="Calibri"/>
                <w:color w:val="000000"/>
              </w:rPr>
              <w:t>0.567</w:t>
            </w:r>
          </w:p>
        </w:tc>
      </w:tr>
      <w:tr w:rsidR="0054560A" w:rsidRPr="00CA68E6" w14:paraId="37BC3D59" w14:textId="77777777" w:rsidTr="0054560A">
        <w:trPr>
          <w:trHeight w:val="165"/>
        </w:trPr>
        <w:tc>
          <w:tcPr>
            <w:tcW w:w="0" w:type="auto"/>
            <w:tcBorders>
              <w:top w:val="nil"/>
              <w:left w:val="nil"/>
              <w:bottom w:val="nil"/>
              <w:right w:val="nil"/>
            </w:tcBorders>
            <w:tcMar>
              <w:left w:w="58" w:type="dxa"/>
              <w:right w:w="58" w:type="dxa"/>
            </w:tcMar>
            <w:vAlign w:val="center"/>
          </w:tcPr>
          <w:p w14:paraId="232C9ABB" w14:textId="77777777" w:rsidR="0054560A" w:rsidRPr="00CA68E6" w:rsidRDefault="0054560A" w:rsidP="0054560A">
            <w:pPr>
              <w:spacing w:after="0" w:line="240" w:lineRule="auto"/>
              <w:rPr>
                <w:rFonts w:cstheme="minorHAnsi"/>
                <w:color w:val="000000"/>
              </w:rPr>
            </w:pPr>
            <w:r w:rsidRPr="00CA68E6">
              <w:rPr>
                <w:rFonts w:cstheme="minorHAnsi"/>
                <w:color w:val="000000"/>
              </w:rPr>
              <w:t>PENGREL25</w:t>
            </w:r>
          </w:p>
        </w:tc>
        <w:tc>
          <w:tcPr>
            <w:tcW w:w="618" w:type="dxa"/>
            <w:tcBorders>
              <w:top w:val="nil"/>
              <w:left w:val="nil"/>
              <w:bottom w:val="nil"/>
              <w:right w:val="nil"/>
            </w:tcBorders>
            <w:tcMar>
              <w:left w:w="58" w:type="dxa"/>
              <w:right w:w="58" w:type="dxa"/>
            </w:tcMar>
          </w:tcPr>
          <w:p w14:paraId="0138B933" w14:textId="77777777" w:rsidR="0054560A" w:rsidRDefault="0054560A" w:rsidP="0054560A">
            <w:pPr>
              <w:spacing w:after="0" w:line="240" w:lineRule="auto"/>
              <w:jc w:val="center"/>
              <w:rPr>
                <w:rFonts w:ascii="Calibri" w:hAnsi="Calibri"/>
                <w:color w:val="000000"/>
              </w:rPr>
            </w:pPr>
            <w:r>
              <w:rPr>
                <w:rFonts w:ascii="Calibri" w:hAnsi="Calibri"/>
                <w:color w:val="000000"/>
              </w:rPr>
              <w:t>1.059</w:t>
            </w:r>
          </w:p>
        </w:tc>
        <w:tc>
          <w:tcPr>
            <w:tcW w:w="0" w:type="auto"/>
            <w:tcBorders>
              <w:top w:val="nil"/>
              <w:left w:val="nil"/>
              <w:bottom w:val="nil"/>
              <w:right w:val="nil"/>
            </w:tcBorders>
            <w:tcMar>
              <w:left w:w="58" w:type="dxa"/>
              <w:right w:w="58" w:type="dxa"/>
            </w:tcMar>
          </w:tcPr>
          <w:p w14:paraId="78259504" w14:textId="77777777" w:rsidR="0054560A" w:rsidRDefault="0054560A" w:rsidP="0054560A">
            <w:pPr>
              <w:spacing w:after="0" w:line="240" w:lineRule="auto"/>
              <w:jc w:val="center"/>
              <w:rPr>
                <w:rFonts w:ascii="Calibri" w:hAnsi="Calibri"/>
                <w:color w:val="000000"/>
              </w:rPr>
            </w:pPr>
            <w:r>
              <w:rPr>
                <w:rFonts w:ascii="Calibri" w:hAnsi="Calibri"/>
                <w:color w:val="000000"/>
              </w:rPr>
              <w:t>1.108</w:t>
            </w:r>
          </w:p>
        </w:tc>
        <w:tc>
          <w:tcPr>
            <w:tcW w:w="0" w:type="auto"/>
            <w:tcBorders>
              <w:top w:val="nil"/>
              <w:left w:val="nil"/>
              <w:bottom w:val="nil"/>
              <w:right w:val="nil"/>
            </w:tcBorders>
            <w:tcMar>
              <w:left w:w="58" w:type="dxa"/>
              <w:right w:w="58" w:type="dxa"/>
            </w:tcMar>
          </w:tcPr>
          <w:p w14:paraId="54D2C333" w14:textId="77777777" w:rsidR="0054560A" w:rsidRDefault="0054560A" w:rsidP="0054560A">
            <w:pPr>
              <w:spacing w:after="0" w:line="240" w:lineRule="auto"/>
              <w:jc w:val="center"/>
              <w:rPr>
                <w:rFonts w:ascii="Calibri" w:hAnsi="Calibri"/>
                <w:color w:val="000000"/>
              </w:rPr>
            </w:pPr>
            <w:r>
              <w:rPr>
                <w:rFonts w:ascii="Calibri" w:hAnsi="Calibri"/>
                <w:color w:val="000000"/>
              </w:rPr>
              <w:t>0.528</w:t>
            </w:r>
          </w:p>
        </w:tc>
        <w:tc>
          <w:tcPr>
            <w:tcW w:w="0" w:type="auto"/>
            <w:tcBorders>
              <w:top w:val="nil"/>
              <w:left w:val="nil"/>
              <w:bottom w:val="nil"/>
              <w:right w:val="nil"/>
            </w:tcBorders>
            <w:tcMar>
              <w:left w:w="58" w:type="dxa"/>
              <w:right w:w="58" w:type="dxa"/>
            </w:tcMar>
            <w:vAlign w:val="center"/>
          </w:tcPr>
          <w:p w14:paraId="34974D93" w14:textId="77777777" w:rsidR="0054560A" w:rsidRPr="00CA68E6" w:rsidRDefault="0054560A" w:rsidP="0054560A">
            <w:pPr>
              <w:spacing w:after="0" w:line="240" w:lineRule="auto"/>
              <w:rPr>
                <w:rFonts w:cstheme="minorHAnsi"/>
                <w:color w:val="000000"/>
              </w:rPr>
            </w:pPr>
            <w:r w:rsidRPr="00CA68E6">
              <w:rPr>
                <w:rFonts w:cstheme="minorHAnsi"/>
                <w:color w:val="000000"/>
              </w:rPr>
              <w:t>PSAFSUB41B</w:t>
            </w:r>
          </w:p>
        </w:tc>
        <w:tc>
          <w:tcPr>
            <w:tcW w:w="0" w:type="auto"/>
            <w:tcBorders>
              <w:top w:val="nil"/>
              <w:left w:val="nil"/>
              <w:bottom w:val="nil"/>
              <w:right w:val="nil"/>
            </w:tcBorders>
            <w:tcMar>
              <w:left w:w="58" w:type="dxa"/>
              <w:right w:w="58" w:type="dxa"/>
            </w:tcMar>
          </w:tcPr>
          <w:p w14:paraId="2B87D646" w14:textId="77777777" w:rsidR="0054560A" w:rsidRDefault="0054560A" w:rsidP="0054560A">
            <w:pPr>
              <w:spacing w:after="0" w:line="240" w:lineRule="auto"/>
              <w:jc w:val="center"/>
              <w:rPr>
                <w:rFonts w:ascii="Calibri" w:hAnsi="Calibri"/>
                <w:color w:val="000000"/>
              </w:rPr>
            </w:pPr>
            <w:r>
              <w:rPr>
                <w:rFonts w:ascii="Calibri" w:hAnsi="Calibri"/>
                <w:color w:val="000000"/>
              </w:rPr>
              <w:t>0.804</w:t>
            </w:r>
          </w:p>
        </w:tc>
        <w:tc>
          <w:tcPr>
            <w:tcW w:w="0" w:type="auto"/>
            <w:tcBorders>
              <w:top w:val="nil"/>
              <w:left w:val="nil"/>
              <w:bottom w:val="nil"/>
              <w:right w:val="nil"/>
            </w:tcBorders>
            <w:tcMar>
              <w:left w:w="58" w:type="dxa"/>
              <w:right w:w="58" w:type="dxa"/>
            </w:tcMar>
          </w:tcPr>
          <w:p w14:paraId="1533F50D" w14:textId="77777777" w:rsidR="0054560A" w:rsidRDefault="0054560A" w:rsidP="0054560A">
            <w:pPr>
              <w:spacing w:after="0" w:line="240" w:lineRule="auto"/>
              <w:jc w:val="center"/>
              <w:rPr>
                <w:rFonts w:ascii="Calibri" w:hAnsi="Calibri"/>
                <w:color w:val="000000"/>
              </w:rPr>
            </w:pPr>
            <w:r>
              <w:rPr>
                <w:rFonts w:ascii="Calibri" w:hAnsi="Calibri"/>
                <w:color w:val="000000"/>
              </w:rPr>
              <w:t>0.763</w:t>
            </w:r>
          </w:p>
        </w:tc>
        <w:tc>
          <w:tcPr>
            <w:tcW w:w="0" w:type="auto"/>
            <w:tcBorders>
              <w:top w:val="nil"/>
              <w:left w:val="nil"/>
              <w:bottom w:val="nil"/>
              <w:right w:val="nil"/>
            </w:tcBorders>
            <w:tcMar>
              <w:left w:w="58" w:type="dxa"/>
              <w:right w:w="58" w:type="dxa"/>
            </w:tcMar>
          </w:tcPr>
          <w:p w14:paraId="054CC15A" w14:textId="77777777" w:rsidR="0054560A" w:rsidRDefault="0054560A" w:rsidP="0054560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tcMar>
              <w:left w:w="58" w:type="dxa"/>
              <w:right w:w="58" w:type="dxa"/>
            </w:tcMar>
            <w:vAlign w:val="center"/>
          </w:tcPr>
          <w:p w14:paraId="6CA25410" w14:textId="77777777" w:rsidR="0054560A" w:rsidRPr="00CA68E6" w:rsidRDefault="0054560A" w:rsidP="0054560A">
            <w:pPr>
              <w:spacing w:after="0" w:line="240" w:lineRule="auto"/>
              <w:rPr>
                <w:rFonts w:cstheme="minorHAnsi"/>
                <w:color w:val="000000"/>
              </w:rPr>
            </w:pPr>
            <w:r w:rsidRPr="00CA68E6">
              <w:rPr>
                <w:rFonts w:cstheme="minorHAnsi"/>
                <w:color w:val="000000"/>
              </w:rPr>
              <w:t>PENVDIS60</w:t>
            </w:r>
          </w:p>
        </w:tc>
        <w:tc>
          <w:tcPr>
            <w:tcW w:w="0" w:type="auto"/>
            <w:tcBorders>
              <w:top w:val="nil"/>
              <w:left w:val="nil"/>
              <w:bottom w:val="nil"/>
              <w:right w:val="nil"/>
            </w:tcBorders>
            <w:tcMar>
              <w:left w:w="58" w:type="dxa"/>
              <w:right w:w="58" w:type="dxa"/>
            </w:tcMar>
          </w:tcPr>
          <w:p w14:paraId="2A7FD6C3" w14:textId="77777777" w:rsidR="0054560A" w:rsidRDefault="0054560A" w:rsidP="0054560A">
            <w:pPr>
              <w:spacing w:after="0" w:line="240" w:lineRule="auto"/>
              <w:jc w:val="center"/>
              <w:rPr>
                <w:rFonts w:ascii="Calibri" w:hAnsi="Calibri"/>
                <w:color w:val="000000"/>
              </w:rPr>
            </w:pPr>
            <w:r>
              <w:rPr>
                <w:rFonts w:ascii="Calibri" w:hAnsi="Calibri"/>
                <w:color w:val="000000"/>
              </w:rPr>
              <w:t>0.844</w:t>
            </w:r>
          </w:p>
        </w:tc>
        <w:tc>
          <w:tcPr>
            <w:tcW w:w="0" w:type="auto"/>
            <w:tcBorders>
              <w:top w:val="nil"/>
              <w:left w:val="nil"/>
              <w:bottom w:val="nil"/>
              <w:right w:val="nil"/>
            </w:tcBorders>
            <w:tcMar>
              <w:left w:w="58" w:type="dxa"/>
              <w:right w:w="58" w:type="dxa"/>
            </w:tcMar>
          </w:tcPr>
          <w:p w14:paraId="055EAE84" w14:textId="77777777" w:rsidR="0054560A" w:rsidRDefault="0054560A" w:rsidP="0054560A">
            <w:pPr>
              <w:spacing w:after="0" w:line="240" w:lineRule="auto"/>
              <w:jc w:val="center"/>
              <w:rPr>
                <w:rFonts w:ascii="Calibri" w:hAnsi="Calibri"/>
                <w:color w:val="000000"/>
              </w:rPr>
            </w:pPr>
            <w:r>
              <w:rPr>
                <w:rFonts w:ascii="Calibri" w:hAnsi="Calibri"/>
                <w:color w:val="000000"/>
              </w:rPr>
              <w:t>0.736</w:t>
            </w:r>
          </w:p>
        </w:tc>
        <w:tc>
          <w:tcPr>
            <w:tcW w:w="0" w:type="auto"/>
            <w:tcBorders>
              <w:top w:val="nil"/>
              <w:left w:val="nil"/>
              <w:bottom w:val="nil"/>
              <w:right w:val="nil"/>
            </w:tcBorders>
            <w:tcMar>
              <w:left w:w="58" w:type="dxa"/>
              <w:right w:w="58" w:type="dxa"/>
            </w:tcMar>
          </w:tcPr>
          <w:p w14:paraId="1C59AFDC" w14:textId="77777777" w:rsidR="0054560A" w:rsidRDefault="0054560A" w:rsidP="0054560A">
            <w:pPr>
              <w:spacing w:after="0" w:line="240" w:lineRule="auto"/>
              <w:jc w:val="center"/>
              <w:rPr>
                <w:rFonts w:ascii="Calibri" w:hAnsi="Calibri"/>
                <w:color w:val="000000"/>
              </w:rPr>
            </w:pPr>
            <w:r>
              <w:rPr>
                <w:rFonts w:ascii="Calibri" w:hAnsi="Calibri"/>
                <w:color w:val="000000"/>
              </w:rPr>
              <w:t>0.648</w:t>
            </w:r>
          </w:p>
        </w:tc>
      </w:tr>
      <w:tr w:rsidR="0054560A" w:rsidRPr="00CA68E6" w14:paraId="34BFE838" w14:textId="77777777" w:rsidTr="0054560A">
        <w:trPr>
          <w:trHeight w:val="165"/>
        </w:trPr>
        <w:tc>
          <w:tcPr>
            <w:tcW w:w="0" w:type="auto"/>
            <w:tcBorders>
              <w:top w:val="nil"/>
              <w:left w:val="nil"/>
              <w:bottom w:val="nil"/>
              <w:right w:val="nil"/>
            </w:tcBorders>
            <w:tcMar>
              <w:left w:w="58" w:type="dxa"/>
              <w:right w:w="58" w:type="dxa"/>
            </w:tcMar>
            <w:vAlign w:val="center"/>
          </w:tcPr>
          <w:p w14:paraId="4B8A6289" w14:textId="77777777" w:rsidR="0054560A" w:rsidRPr="00CA68E6" w:rsidRDefault="0054560A" w:rsidP="0054560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16F30E7E"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57FC0C2"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11282CF"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0E30F8BF" w14:textId="77777777" w:rsidR="0054560A" w:rsidRPr="00CA68E6" w:rsidRDefault="0054560A" w:rsidP="0054560A">
            <w:pPr>
              <w:spacing w:after="0" w:line="240" w:lineRule="auto"/>
              <w:rPr>
                <w:rFonts w:cstheme="minorHAnsi"/>
                <w:color w:val="000000"/>
              </w:rPr>
            </w:pPr>
            <w:r w:rsidRPr="00CA68E6">
              <w:rPr>
                <w:rFonts w:cstheme="minorHAnsi"/>
                <w:color w:val="000000"/>
              </w:rPr>
              <w:t>PSAFSUB41</w:t>
            </w:r>
          </w:p>
        </w:tc>
        <w:tc>
          <w:tcPr>
            <w:tcW w:w="0" w:type="auto"/>
            <w:tcBorders>
              <w:top w:val="nil"/>
              <w:left w:val="nil"/>
              <w:bottom w:val="nil"/>
              <w:right w:val="nil"/>
            </w:tcBorders>
            <w:tcMar>
              <w:left w:w="58" w:type="dxa"/>
              <w:right w:w="58" w:type="dxa"/>
            </w:tcMar>
          </w:tcPr>
          <w:p w14:paraId="07C37E0C" w14:textId="77777777" w:rsidR="0054560A" w:rsidRDefault="0054560A" w:rsidP="0054560A">
            <w:pPr>
              <w:spacing w:after="0" w:line="240" w:lineRule="auto"/>
              <w:jc w:val="center"/>
              <w:rPr>
                <w:rFonts w:ascii="Calibri" w:hAnsi="Calibri"/>
                <w:color w:val="000000"/>
              </w:rPr>
            </w:pPr>
            <w:r>
              <w:rPr>
                <w:rFonts w:ascii="Calibri" w:hAnsi="Calibri"/>
                <w:color w:val="000000"/>
              </w:rPr>
              <w:t>0.746</w:t>
            </w:r>
          </w:p>
        </w:tc>
        <w:tc>
          <w:tcPr>
            <w:tcW w:w="0" w:type="auto"/>
            <w:tcBorders>
              <w:top w:val="nil"/>
              <w:left w:val="nil"/>
              <w:bottom w:val="nil"/>
              <w:right w:val="nil"/>
            </w:tcBorders>
            <w:tcMar>
              <w:left w:w="58" w:type="dxa"/>
              <w:right w:w="58" w:type="dxa"/>
            </w:tcMar>
          </w:tcPr>
          <w:p w14:paraId="71C750D9" w14:textId="77777777" w:rsidR="0054560A" w:rsidRDefault="0054560A" w:rsidP="0054560A">
            <w:pPr>
              <w:spacing w:after="0" w:line="240" w:lineRule="auto"/>
              <w:jc w:val="center"/>
              <w:rPr>
                <w:rFonts w:ascii="Calibri" w:hAnsi="Calibri"/>
                <w:color w:val="000000"/>
              </w:rPr>
            </w:pPr>
            <w:r>
              <w:rPr>
                <w:rFonts w:ascii="Calibri" w:hAnsi="Calibri"/>
                <w:color w:val="000000"/>
              </w:rPr>
              <w:t>0.776</w:t>
            </w:r>
          </w:p>
        </w:tc>
        <w:tc>
          <w:tcPr>
            <w:tcW w:w="0" w:type="auto"/>
            <w:tcBorders>
              <w:top w:val="nil"/>
              <w:left w:val="nil"/>
              <w:bottom w:val="nil"/>
              <w:right w:val="nil"/>
            </w:tcBorders>
            <w:tcMar>
              <w:left w:w="58" w:type="dxa"/>
              <w:right w:w="58" w:type="dxa"/>
            </w:tcMar>
          </w:tcPr>
          <w:p w14:paraId="06758168" w14:textId="77777777" w:rsidR="0054560A" w:rsidRDefault="0054560A" w:rsidP="0054560A">
            <w:pPr>
              <w:spacing w:after="0" w:line="240" w:lineRule="auto"/>
              <w:jc w:val="center"/>
              <w:rPr>
                <w:rFonts w:ascii="Calibri" w:hAnsi="Calibri"/>
                <w:color w:val="000000"/>
              </w:rPr>
            </w:pPr>
            <w:r>
              <w:rPr>
                <w:rFonts w:ascii="Calibri" w:hAnsi="Calibri"/>
                <w:color w:val="000000"/>
              </w:rPr>
              <w:t>0.682</w:t>
            </w:r>
          </w:p>
        </w:tc>
        <w:tc>
          <w:tcPr>
            <w:tcW w:w="0" w:type="auto"/>
            <w:tcBorders>
              <w:top w:val="nil"/>
              <w:left w:val="nil"/>
              <w:bottom w:val="nil"/>
              <w:right w:val="nil"/>
            </w:tcBorders>
            <w:tcMar>
              <w:left w:w="58" w:type="dxa"/>
              <w:right w:w="58" w:type="dxa"/>
            </w:tcMar>
            <w:vAlign w:val="center"/>
          </w:tcPr>
          <w:p w14:paraId="64F22DE6" w14:textId="77777777" w:rsidR="0054560A" w:rsidRPr="00CA68E6" w:rsidRDefault="0054560A" w:rsidP="0054560A">
            <w:pPr>
              <w:spacing w:after="0" w:line="240" w:lineRule="auto"/>
              <w:rPr>
                <w:rFonts w:cstheme="minorHAnsi"/>
                <w:color w:val="000000"/>
              </w:rPr>
            </w:pPr>
            <w:r w:rsidRPr="00CA68E6">
              <w:rPr>
                <w:rFonts w:cstheme="minorHAnsi"/>
                <w:color w:val="000000"/>
              </w:rPr>
              <w:t>PENVDIS61</w:t>
            </w:r>
          </w:p>
        </w:tc>
        <w:tc>
          <w:tcPr>
            <w:tcW w:w="0" w:type="auto"/>
            <w:tcBorders>
              <w:top w:val="nil"/>
              <w:left w:val="nil"/>
              <w:bottom w:val="nil"/>
              <w:right w:val="nil"/>
            </w:tcBorders>
            <w:tcMar>
              <w:left w:w="58" w:type="dxa"/>
              <w:right w:w="58" w:type="dxa"/>
            </w:tcMar>
          </w:tcPr>
          <w:p w14:paraId="39D7B675" w14:textId="77777777" w:rsidR="0054560A" w:rsidRDefault="0054560A" w:rsidP="0054560A">
            <w:pPr>
              <w:spacing w:after="0" w:line="240" w:lineRule="auto"/>
              <w:jc w:val="center"/>
              <w:rPr>
                <w:rFonts w:ascii="Calibri" w:hAnsi="Calibri"/>
                <w:color w:val="000000"/>
              </w:rPr>
            </w:pPr>
            <w:r>
              <w:rPr>
                <w:rFonts w:ascii="Calibri" w:hAnsi="Calibri"/>
                <w:color w:val="000000"/>
              </w:rPr>
              <w:t>0.882</w:t>
            </w:r>
          </w:p>
        </w:tc>
        <w:tc>
          <w:tcPr>
            <w:tcW w:w="0" w:type="auto"/>
            <w:tcBorders>
              <w:top w:val="nil"/>
              <w:left w:val="nil"/>
              <w:bottom w:val="nil"/>
              <w:right w:val="nil"/>
            </w:tcBorders>
            <w:tcMar>
              <w:left w:w="58" w:type="dxa"/>
              <w:right w:w="58" w:type="dxa"/>
            </w:tcMar>
          </w:tcPr>
          <w:p w14:paraId="237F818B" w14:textId="77777777" w:rsidR="0054560A" w:rsidRDefault="0054560A" w:rsidP="0054560A">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tcMar>
              <w:left w:w="58" w:type="dxa"/>
              <w:right w:w="58" w:type="dxa"/>
            </w:tcMar>
          </w:tcPr>
          <w:p w14:paraId="6D997F92" w14:textId="77777777" w:rsidR="0054560A" w:rsidRDefault="0054560A" w:rsidP="0054560A">
            <w:pPr>
              <w:spacing w:after="0" w:line="240" w:lineRule="auto"/>
              <w:jc w:val="center"/>
              <w:rPr>
                <w:rFonts w:ascii="Calibri" w:hAnsi="Calibri"/>
                <w:color w:val="000000"/>
              </w:rPr>
            </w:pPr>
            <w:r>
              <w:rPr>
                <w:rFonts w:ascii="Calibri" w:hAnsi="Calibri"/>
                <w:color w:val="000000"/>
              </w:rPr>
              <w:t>0.638</w:t>
            </w:r>
          </w:p>
        </w:tc>
      </w:tr>
      <w:tr w:rsidR="0054560A" w:rsidRPr="00CA68E6" w14:paraId="21581B68" w14:textId="77777777" w:rsidTr="0054560A">
        <w:trPr>
          <w:trHeight w:val="165"/>
        </w:trPr>
        <w:tc>
          <w:tcPr>
            <w:tcW w:w="0" w:type="auto"/>
            <w:tcBorders>
              <w:top w:val="nil"/>
              <w:left w:val="nil"/>
              <w:bottom w:val="nil"/>
              <w:right w:val="nil"/>
            </w:tcBorders>
            <w:tcMar>
              <w:left w:w="58" w:type="dxa"/>
              <w:right w:w="58" w:type="dxa"/>
            </w:tcMar>
            <w:vAlign w:val="center"/>
          </w:tcPr>
          <w:p w14:paraId="413C80A3" w14:textId="77777777" w:rsidR="0054560A" w:rsidRPr="00CA68E6" w:rsidRDefault="0054560A" w:rsidP="0054560A">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tcPr>
          <w:p w14:paraId="491FD451"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520FEDD"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3DDE6384"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179C82C4" w14:textId="77777777" w:rsidR="0054560A" w:rsidRPr="00CA68E6" w:rsidRDefault="0054560A" w:rsidP="0054560A">
            <w:pPr>
              <w:spacing w:after="0" w:line="240" w:lineRule="auto"/>
              <w:rPr>
                <w:rFonts w:cstheme="minorHAnsi"/>
                <w:color w:val="000000"/>
              </w:rPr>
            </w:pPr>
            <w:r w:rsidRPr="00CA68E6">
              <w:rPr>
                <w:rFonts w:cstheme="minorHAnsi"/>
                <w:color w:val="000000"/>
              </w:rPr>
              <w:t>PSAFSUB42</w:t>
            </w:r>
          </w:p>
        </w:tc>
        <w:tc>
          <w:tcPr>
            <w:tcW w:w="0" w:type="auto"/>
            <w:tcBorders>
              <w:top w:val="nil"/>
              <w:left w:val="nil"/>
              <w:bottom w:val="nil"/>
              <w:right w:val="nil"/>
            </w:tcBorders>
            <w:tcMar>
              <w:left w:w="58" w:type="dxa"/>
              <w:right w:w="58" w:type="dxa"/>
            </w:tcMar>
          </w:tcPr>
          <w:p w14:paraId="6A515B70" w14:textId="77777777" w:rsidR="0054560A" w:rsidRDefault="0054560A" w:rsidP="0054560A">
            <w:pPr>
              <w:spacing w:after="0" w:line="240" w:lineRule="auto"/>
              <w:jc w:val="center"/>
              <w:rPr>
                <w:rFonts w:ascii="Calibri" w:hAnsi="Calibri"/>
                <w:color w:val="000000"/>
              </w:rPr>
            </w:pPr>
            <w:r>
              <w:rPr>
                <w:rFonts w:ascii="Calibri" w:hAnsi="Calibri"/>
                <w:color w:val="000000"/>
              </w:rPr>
              <w:t>0.823</w:t>
            </w:r>
          </w:p>
        </w:tc>
        <w:tc>
          <w:tcPr>
            <w:tcW w:w="0" w:type="auto"/>
            <w:tcBorders>
              <w:top w:val="nil"/>
              <w:left w:val="nil"/>
              <w:bottom w:val="nil"/>
              <w:right w:val="nil"/>
            </w:tcBorders>
            <w:tcMar>
              <w:left w:w="58" w:type="dxa"/>
              <w:right w:w="58" w:type="dxa"/>
            </w:tcMar>
          </w:tcPr>
          <w:p w14:paraId="4E2DC768" w14:textId="77777777" w:rsidR="0054560A" w:rsidRDefault="0054560A" w:rsidP="0054560A">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tcMar>
              <w:left w:w="58" w:type="dxa"/>
              <w:right w:w="58" w:type="dxa"/>
            </w:tcMar>
          </w:tcPr>
          <w:p w14:paraId="4D47B3F3" w14:textId="77777777" w:rsidR="0054560A" w:rsidRDefault="0054560A" w:rsidP="0054560A">
            <w:pPr>
              <w:spacing w:after="0" w:line="240" w:lineRule="auto"/>
              <w:jc w:val="center"/>
              <w:rPr>
                <w:rFonts w:ascii="Calibri" w:hAnsi="Calibri"/>
                <w:color w:val="000000"/>
              </w:rPr>
            </w:pPr>
            <w:r>
              <w:rPr>
                <w:rFonts w:ascii="Calibri" w:hAnsi="Calibri"/>
                <w:color w:val="000000"/>
              </w:rPr>
              <w:t>0.639</w:t>
            </w:r>
          </w:p>
        </w:tc>
        <w:tc>
          <w:tcPr>
            <w:tcW w:w="0" w:type="auto"/>
            <w:tcBorders>
              <w:top w:val="nil"/>
              <w:left w:val="nil"/>
              <w:bottom w:val="nil"/>
              <w:right w:val="nil"/>
            </w:tcBorders>
            <w:tcMar>
              <w:left w:w="58" w:type="dxa"/>
              <w:right w:w="58" w:type="dxa"/>
            </w:tcMar>
            <w:vAlign w:val="center"/>
          </w:tcPr>
          <w:p w14:paraId="52CF62F1" w14:textId="77777777" w:rsidR="0054560A" w:rsidRPr="00CA68E6" w:rsidRDefault="0054560A" w:rsidP="0054560A">
            <w:pPr>
              <w:spacing w:after="0" w:line="240" w:lineRule="auto"/>
              <w:rPr>
                <w:rFonts w:cstheme="minorHAnsi"/>
                <w:color w:val="000000"/>
              </w:rPr>
            </w:pPr>
            <w:r w:rsidRPr="00CA68E6">
              <w:rPr>
                <w:rFonts w:cstheme="minorHAnsi"/>
                <w:color w:val="000000"/>
              </w:rPr>
              <w:t>PENVDIS61B</w:t>
            </w:r>
          </w:p>
        </w:tc>
        <w:tc>
          <w:tcPr>
            <w:tcW w:w="0" w:type="auto"/>
            <w:tcBorders>
              <w:top w:val="nil"/>
              <w:left w:val="nil"/>
              <w:bottom w:val="nil"/>
              <w:right w:val="nil"/>
            </w:tcBorders>
            <w:tcMar>
              <w:left w:w="58" w:type="dxa"/>
              <w:right w:w="58" w:type="dxa"/>
            </w:tcMar>
          </w:tcPr>
          <w:p w14:paraId="7913A671" w14:textId="77777777" w:rsidR="0054560A" w:rsidRDefault="0054560A" w:rsidP="0054560A">
            <w:pPr>
              <w:spacing w:after="0" w:line="240" w:lineRule="auto"/>
              <w:jc w:val="center"/>
              <w:rPr>
                <w:rFonts w:ascii="Calibri" w:hAnsi="Calibri"/>
                <w:color w:val="000000"/>
              </w:rPr>
            </w:pPr>
            <w:r>
              <w:rPr>
                <w:rFonts w:ascii="Calibri" w:hAnsi="Calibri"/>
                <w:color w:val="000000"/>
              </w:rPr>
              <w:t>0.826</w:t>
            </w:r>
          </w:p>
        </w:tc>
        <w:tc>
          <w:tcPr>
            <w:tcW w:w="0" w:type="auto"/>
            <w:tcBorders>
              <w:top w:val="nil"/>
              <w:left w:val="nil"/>
              <w:bottom w:val="nil"/>
              <w:right w:val="nil"/>
            </w:tcBorders>
            <w:tcMar>
              <w:left w:w="58" w:type="dxa"/>
              <w:right w:w="58" w:type="dxa"/>
            </w:tcMar>
          </w:tcPr>
          <w:p w14:paraId="01E536AA" w14:textId="77777777" w:rsidR="0054560A" w:rsidRDefault="0054560A" w:rsidP="0054560A">
            <w:pPr>
              <w:spacing w:after="0" w:line="240" w:lineRule="auto"/>
              <w:jc w:val="center"/>
              <w:rPr>
                <w:rFonts w:ascii="Calibri" w:hAnsi="Calibri"/>
                <w:color w:val="000000"/>
              </w:rPr>
            </w:pPr>
            <w:r>
              <w:rPr>
                <w:rFonts w:ascii="Calibri" w:hAnsi="Calibri"/>
                <w:color w:val="000000"/>
              </w:rPr>
              <w:t>0.870</w:t>
            </w:r>
          </w:p>
        </w:tc>
        <w:tc>
          <w:tcPr>
            <w:tcW w:w="0" w:type="auto"/>
            <w:tcBorders>
              <w:top w:val="nil"/>
              <w:left w:val="nil"/>
              <w:bottom w:val="nil"/>
              <w:right w:val="nil"/>
            </w:tcBorders>
            <w:tcMar>
              <w:left w:w="58" w:type="dxa"/>
              <w:right w:w="58" w:type="dxa"/>
            </w:tcMar>
          </w:tcPr>
          <w:p w14:paraId="516EC3BD" w14:textId="77777777" w:rsidR="0054560A" w:rsidRDefault="0054560A" w:rsidP="0054560A">
            <w:pPr>
              <w:spacing w:after="0" w:line="240" w:lineRule="auto"/>
              <w:jc w:val="center"/>
              <w:rPr>
                <w:rFonts w:ascii="Calibri" w:hAnsi="Calibri"/>
                <w:color w:val="000000"/>
              </w:rPr>
            </w:pPr>
            <w:r>
              <w:rPr>
                <w:rFonts w:ascii="Calibri" w:hAnsi="Calibri"/>
                <w:color w:val="000000"/>
              </w:rPr>
              <w:t>0.685</w:t>
            </w:r>
          </w:p>
        </w:tc>
      </w:tr>
      <w:tr w:rsidR="0054560A" w:rsidRPr="00CA68E6" w14:paraId="77D32F6E" w14:textId="77777777" w:rsidTr="0054560A">
        <w:trPr>
          <w:trHeight w:val="165"/>
        </w:trPr>
        <w:tc>
          <w:tcPr>
            <w:tcW w:w="0" w:type="auto"/>
            <w:tcBorders>
              <w:top w:val="nil"/>
              <w:left w:val="nil"/>
              <w:bottom w:val="single" w:sz="6" w:space="0" w:color="auto"/>
              <w:right w:val="nil"/>
            </w:tcBorders>
            <w:tcMar>
              <w:left w:w="58" w:type="dxa"/>
              <w:right w:w="58" w:type="dxa"/>
            </w:tcMar>
            <w:vAlign w:val="center"/>
          </w:tcPr>
          <w:p w14:paraId="4C2024EB" w14:textId="77777777" w:rsidR="0054560A" w:rsidRPr="00CA68E6" w:rsidRDefault="0054560A" w:rsidP="0054560A">
            <w:pPr>
              <w:spacing w:after="0" w:line="240" w:lineRule="auto"/>
              <w:jc w:val="right"/>
              <w:rPr>
                <w:rFonts w:cstheme="minorHAnsi"/>
                <w:color w:val="000000"/>
              </w:rPr>
            </w:pPr>
            <w:r w:rsidRPr="00CA68E6">
              <w:rPr>
                <w:rFonts w:cstheme="minorHAnsi"/>
                <w:color w:val="000000"/>
              </w:rPr>
              <w:t> </w:t>
            </w:r>
          </w:p>
        </w:tc>
        <w:tc>
          <w:tcPr>
            <w:tcW w:w="618" w:type="dxa"/>
            <w:tcBorders>
              <w:top w:val="nil"/>
              <w:left w:val="nil"/>
              <w:bottom w:val="single" w:sz="6" w:space="0" w:color="auto"/>
              <w:right w:val="nil"/>
            </w:tcBorders>
            <w:tcMar>
              <w:left w:w="58" w:type="dxa"/>
              <w:right w:w="58" w:type="dxa"/>
            </w:tcMar>
          </w:tcPr>
          <w:p w14:paraId="083537CC"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7CAA3A36"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29883729"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center"/>
          </w:tcPr>
          <w:p w14:paraId="69B8D803" w14:textId="77777777" w:rsidR="0054560A" w:rsidRPr="00CA68E6" w:rsidRDefault="0054560A" w:rsidP="0054560A">
            <w:pPr>
              <w:spacing w:after="0" w:line="240" w:lineRule="auto"/>
              <w:jc w:val="right"/>
              <w:rPr>
                <w:rFonts w:cstheme="minorHAnsi"/>
                <w:color w:val="000000"/>
              </w:rPr>
            </w:pPr>
            <w:r w:rsidRPr="00CA68E6">
              <w:rPr>
                <w:rFonts w:cstheme="minorHAnsi"/>
                <w:color w:val="000000"/>
              </w:rPr>
              <w:t> </w:t>
            </w:r>
          </w:p>
        </w:tc>
        <w:tc>
          <w:tcPr>
            <w:tcW w:w="0" w:type="auto"/>
            <w:tcBorders>
              <w:top w:val="nil"/>
              <w:left w:val="nil"/>
              <w:bottom w:val="single" w:sz="6" w:space="0" w:color="auto"/>
              <w:right w:val="nil"/>
            </w:tcBorders>
            <w:tcMar>
              <w:left w:w="58" w:type="dxa"/>
              <w:right w:w="58" w:type="dxa"/>
            </w:tcMar>
          </w:tcPr>
          <w:p w14:paraId="7343ED2A"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0FEE4AB0"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43B4011A" w14:textId="77777777" w:rsidR="0054560A" w:rsidRPr="00CA68E6" w:rsidRDefault="0054560A" w:rsidP="0054560A">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center"/>
          </w:tcPr>
          <w:p w14:paraId="6B9B2101" w14:textId="77777777" w:rsidR="0054560A" w:rsidRPr="00CA68E6" w:rsidRDefault="0054560A" w:rsidP="0054560A">
            <w:pPr>
              <w:spacing w:after="0" w:line="240" w:lineRule="auto"/>
              <w:rPr>
                <w:rFonts w:cstheme="minorHAnsi"/>
                <w:color w:val="000000"/>
              </w:rPr>
            </w:pPr>
            <w:r w:rsidRPr="00CA68E6">
              <w:rPr>
                <w:rFonts w:cstheme="minorHAnsi"/>
                <w:color w:val="000000"/>
              </w:rPr>
              <w:t>PENVDIS61C</w:t>
            </w:r>
          </w:p>
        </w:tc>
        <w:tc>
          <w:tcPr>
            <w:tcW w:w="0" w:type="auto"/>
            <w:tcBorders>
              <w:top w:val="nil"/>
              <w:left w:val="nil"/>
              <w:bottom w:val="single" w:sz="6" w:space="0" w:color="auto"/>
              <w:right w:val="nil"/>
            </w:tcBorders>
            <w:tcMar>
              <w:left w:w="58" w:type="dxa"/>
              <w:right w:w="58" w:type="dxa"/>
            </w:tcMar>
          </w:tcPr>
          <w:p w14:paraId="394E060B" w14:textId="77777777" w:rsidR="0054560A" w:rsidRDefault="0054560A" w:rsidP="0054560A">
            <w:pPr>
              <w:spacing w:after="0" w:line="240" w:lineRule="auto"/>
              <w:jc w:val="center"/>
              <w:rPr>
                <w:rFonts w:ascii="Calibri" w:hAnsi="Calibri"/>
                <w:color w:val="000000"/>
              </w:rPr>
            </w:pPr>
            <w:r>
              <w:rPr>
                <w:rFonts w:ascii="Calibri" w:hAnsi="Calibri"/>
                <w:color w:val="000000"/>
              </w:rPr>
              <w:t>1.474</w:t>
            </w:r>
          </w:p>
        </w:tc>
        <w:tc>
          <w:tcPr>
            <w:tcW w:w="0" w:type="auto"/>
            <w:tcBorders>
              <w:top w:val="nil"/>
              <w:left w:val="nil"/>
              <w:bottom w:val="single" w:sz="6" w:space="0" w:color="auto"/>
              <w:right w:val="nil"/>
            </w:tcBorders>
            <w:tcMar>
              <w:left w:w="58" w:type="dxa"/>
              <w:right w:w="58" w:type="dxa"/>
            </w:tcMar>
          </w:tcPr>
          <w:p w14:paraId="014AB662" w14:textId="77777777" w:rsidR="0054560A" w:rsidRDefault="0054560A" w:rsidP="0054560A">
            <w:pPr>
              <w:spacing w:after="0" w:line="240" w:lineRule="auto"/>
              <w:jc w:val="center"/>
              <w:rPr>
                <w:rFonts w:ascii="Calibri" w:hAnsi="Calibri"/>
                <w:color w:val="000000"/>
              </w:rPr>
            </w:pPr>
            <w:r>
              <w:rPr>
                <w:rFonts w:ascii="Calibri" w:hAnsi="Calibri"/>
                <w:color w:val="000000"/>
              </w:rPr>
              <w:t>1.570</w:t>
            </w:r>
          </w:p>
        </w:tc>
        <w:tc>
          <w:tcPr>
            <w:tcW w:w="0" w:type="auto"/>
            <w:tcBorders>
              <w:top w:val="nil"/>
              <w:left w:val="nil"/>
              <w:bottom w:val="single" w:sz="6" w:space="0" w:color="auto"/>
              <w:right w:val="nil"/>
            </w:tcBorders>
            <w:tcMar>
              <w:left w:w="58" w:type="dxa"/>
              <w:right w:w="58" w:type="dxa"/>
            </w:tcMar>
          </w:tcPr>
          <w:p w14:paraId="2A436DAC" w14:textId="77777777" w:rsidR="0054560A" w:rsidRDefault="0054560A" w:rsidP="0054560A">
            <w:pPr>
              <w:spacing w:after="0" w:line="240" w:lineRule="auto"/>
              <w:jc w:val="center"/>
              <w:rPr>
                <w:rFonts w:ascii="Calibri" w:hAnsi="Calibri"/>
                <w:color w:val="000000"/>
              </w:rPr>
            </w:pPr>
            <w:r>
              <w:rPr>
                <w:rFonts w:ascii="Calibri" w:hAnsi="Calibri"/>
                <w:color w:val="000000"/>
              </w:rPr>
              <w:t>0.393</w:t>
            </w:r>
          </w:p>
        </w:tc>
      </w:tr>
    </w:tbl>
    <w:p w14:paraId="7BCF9365" w14:textId="7A3880C0" w:rsidR="007229F6" w:rsidRPr="00CA68E6" w:rsidRDefault="009056F5" w:rsidP="006C7BA6">
      <w:pPr>
        <w:spacing w:after="0"/>
        <w:rPr>
          <w:rFonts w:cstheme="minorHAnsi"/>
        </w:rPr>
      </w:pPr>
      <w:r>
        <w:rPr>
          <w:rFonts w:cstheme="minorHAnsi"/>
        </w:rPr>
        <w:t>SOURCE: ED School Climate Surveys (EDSCLS), Pilot Study, 2015.</w:t>
      </w:r>
      <w:r w:rsidR="006C7BA6">
        <w:rPr>
          <w:rFonts w:cstheme="minorHAnsi"/>
        </w:rPr>
        <w:t xml:space="preserve"> </w:t>
      </w:r>
      <w:r w:rsidR="007229F6" w:rsidRPr="00CA68E6">
        <w:rPr>
          <w:rFonts w:cstheme="minorHAnsi"/>
        </w:rPr>
        <w:br w:type="page"/>
      </w:r>
    </w:p>
    <w:p w14:paraId="655678A9" w14:textId="77777777" w:rsidR="007229F6" w:rsidRPr="00CA68E6" w:rsidRDefault="007229F6" w:rsidP="007229F6">
      <w:pPr>
        <w:pStyle w:val="Heading1"/>
        <w:rPr>
          <w:rFonts w:asciiTheme="minorHAnsi" w:hAnsiTheme="minorHAnsi" w:cstheme="minorHAnsi"/>
          <w:color w:val="auto"/>
          <w:sz w:val="22"/>
          <w:szCs w:val="22"/>
        </w:rPr>
      </w:pPr>
      <w:bookmarkStart w:id="55" w:name="_Toc426468510"/>
      <w:r w:rsidRPr="00CA68E6">
        <w:rPr>
          <w:rFonts w:asciiTheme="minorHAnsi" w:hAnsiTheme="minorHAnsi" w:cstheme="minorHAnsi"/>
          <w:color w:val="auto"/>
          <w:sz w:val="22"/>
          <w:szCs w:val="22"/>
        </w:rPr>
        <w:lastRenderedPageBreak/>
        <w:t>Table E-1. Confirmatory factor analysis of scale items, factor loading, by domain and item in the pilot student survey: 2015</w:t>
      </w:r>
      <w:bookmarkEnd w:id="55"/>
    </w:p>
    <w:tbl>
      <w:tblPr>
        <w:tblW w:w="9637" w:type="dxa"/>
        <w:tblInd w:w="78" w:type="dxa"/>
        <w:tblBorders>
          <w:top w:val="single" w:sz="6" w:space="0" w:color="auto"/>
          <w:bottom w:val="single" w:sz="6" w:space="0" w:color="auto"/>
        </w:tblBorders>
        <w:tblLook w:val="0000" w:firstRow="0" w:lastRow="0" w:firstColumn="0" w:lastColumn="0" w:noHBand="0" w:noVBand="0"/>
      </w:tblPr>
      <w:tblGrid>
        <w:gridCol w:w="1504"/>
        <w:gridCol w:w="871"/>
        <w:gridCol w:w="718"/>
        <w:gridCol w:w="1487"/>
        <w:gridCol w:w="1016"/>
        <w:gridCol w:w="718"/>
        <w:gridCol w:w="1658"/>
        <w:gridCol w:w="1016"/>
        <w:gridCol w:w="718"/>
      </w:tblGrid>
      <w:tr w:rsidR="007229F6" w:rsidRPr="00CA68E6" w14:paraId="6360D6FD" w14:textId="77777777" w:rsidTr="006C7BA6">
        <w:trPr>
          <w:trHeight w:val="58"/>
        </w:trPr>
        <w:tc>
          <w:tcPr>
            <w:tcW w:w="3165" w:type="dxa"/>
            <w:gridSpan w:val="3"/>
            <w:tcBorders>
              <w:top w:val="single" w:sz="6" w:space="0" w:color="auto"/>
              <w:bottom w:val="single" w:sz="6" w:space="0" w:color="auto"/>
            </w:tcBorders>
          </w:tcPr>
          <w:p w14:paraId="415FC5AF"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122F9FB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480E3054"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Environment</w:t>
            </w:r>
          </w:p>
        </w:tc>
      </w:tr>
      <w:tr w:rsidR="006C7BA6" w:rsidRPr="00CA68E6" w14:paraId="3350FB23" w14:textId="77777777" w:rsidTr="006C7BA6">
        <w:trPr>
          <w:trHeight w:val="58"/>
        </w:trPr>
        <w:tc>
          <w:tcPr>
            <w:tcW w:w="0" w:type="auto"/>
            <w:tcBorders>
              <w:top w:val="single" w:sz="6" w:space="0" w:color="auto"/>
              <w:bottom w:val="single" w:sz="6" w:space="0" w:color="auto"/>
            </w:tcBorders>
          </w:tcPr>
          <w:p w14:paraId="152484E6"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992" w:type="dxa"/>
            <w:tcBorders>
              <w:top w:val="single" w:sz="6" w:space="0" w:color="auto"/>
              <w:bottom w:val="single" w:sz="6" w:space="0" w:color="auto"/>
            </w:tcBorders>
          </w:tcPr>
          <w:p w14:paraId="350B2EFE" w14:textId="77777777" w:rsidR="007229F6" w:rsidRPr="00CA68E6" w:rsidRDefault="007229F6" w:rsidP="006C7BA6">
            <w:pPr>
              <w:autoSpaceDE w:val="0"/>
              <w:autoSpaceDN w:val="0"/>
              <w:adjustRightInd w:val="0"/>
              <w:spacing w:after="0" w:line="240" w:lineRule="auto"/>
              <w:ind w:left="-93" w:right="-52"/>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09168C09"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4106ECDE"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41B9D1F2"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10B80DD4"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7FF73A7B"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4A8B70ED"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627811D5"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6C7BA6" w:rsidRPr="00CA68E6" w14:paraId="4BF4EBB1" w14:textId="77777777" w:rsidTr="006C7BA6">
        <w:trPr>
          <w:trHeight w:val="58"/>
        </w:trPr>
        <w:tc>
          <w:tcPr>
            <w:tcW w:w="0" w:type="auto"/>
            <w:tcBorders>
              <w:top w:val="single" w:sz="6" w:space="0" w:color="auto"/>
            </w:tcBorders>
          </w:tcPr>
          <w:p w14:paraId="44BF30A0"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992" w:type="dxa"/>
            <w:tcBorders>
              <w:top w:val="single" w:sz="6" w:space="0" w:color="auto"/>
            </w:tcBorders>
          </w:tcPr>
          <w:p w14:paraId="75B94BD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609EFED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4EA2B367"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52C94C9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0F8BEBFD"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05E9060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579A02F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4A702980"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3FA09263" w14:textId="77777777" w:rsidTr="006C7BA6">
        <w:trPr>
          <w:trHeight w:val="58"/>
        </w:trPr>
        <w:tc>
          <w:tcPr>
            <w:tcW w:w="0" w:type="auto"/>
            <w:vAlign w:val="bottom"/>
          </w:tcPr>
          <w:p w14:paraId="0E02B72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SENGCLC1</w:t>
            </w:r>
          </w:p>
        </w:tc>
        <w:tc>
          <w:tcPr>
            <w:tcW w:w="992" w:type="dxa"/>
            <w:vAlign w:val="bottom"/>
          </w:tcPr>
          <w:p w14:paraId="19380797" w14:textId="77777777" w:rsidR="007229F6" w:rsidRPr="00CA68E6" w:rsidRDefault="007229F6" w:rsidP="00164AC9">
            <w:pPr>
              <w:spacing w:after="0" w:line="240" w:lineRule="auto"/>
              <w:jc w:val="right"/>
              <w:rPr>
                <w:rFonts w:cstheme="minorHAnsi"/>
              </w:rPr>
            </w:pPr>
            <w:r w:rsidRPr="00CA68E6">
              <w:rPr>
                <w:rFonts w:cstheme="minorHAnsi"/>
              </w:rPr>
              <w:t>0.609</w:t>
            </w:r>
          </w:p>
        </w:tc>
        <w:tc>
          <w:tcPr>
            <w:tcW w:w="0" w:type="auto"/>
            <w:vAlign w:val="bottom"/>
          </w:tcPr>
          <w:p w14:paraId="1587F1D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1B55919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SSAFEMO49</w:t>
            </w:r>
          </w:p>
        </w:tc>
        <w:tc>
          <w:tcPr>
            <w:tcW w:w="0" w:type="auto"/>
            <w:vAlign w:val="bottom"/>
          </w:tcPr>
          <w:p w14:paraId="3CBFD29B" w14:textId="77777777" w:rsidR="007229F6" w:rsidRPr="00CA68E6" w:rsidRDefault="007229F6" w:rsidP="00164AC9">
            <w:pPr>
              <w:spacing w:after="0" w:line="240" w:lineRule="auto"/>
              <w:jc w:val="right"/>
              <w:rPr>
                <w:rFonts w:cstheme="minorHAnsi"/>
              </w:rPr>
            </w:pPr>
            <w:r w:rsidRPr="00CA68E6">
              <w:rPr>
                <w:rFonts w:cstheme="minorHAnsi"/>
              </w:rPr>
              <w:t>0.657</w:t>
            </w:r>
          </w:p>
        </w:tc>
        <w:tc>
          <w:tcPr>
            <w:tcW w:w="0" w:type="auto"/>
            <w:vAlign w:val="bottom"/>
          </w:tcPr>
          <w:p w14:paraId="25FF625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516CA23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SENVPENV100</w:t>
            </w:r>
          </w:p>
        </w:tc>
        <w:tc>
          <w:tcPr>
            <w:tcW w:w="0" w:type="auto"/>
            <w:vAlign w:val="bottom"/>
          </w:tcPr>
          <w:p w14:paraId="4F98B096" w14:textId="77777777" w:rsidR="007229F6" w:rsidRPr="00CA68E6" w:rsidRDefault="007229F6" w:rsidP="00164AC9">
            <w:pPr>
              <w:spacing w:after="0" w:line="240" w:lineRule="auto"/>
              <w:jc w:val="right"/>
              <w:rPr>
                <w:rFonts w:cstheme="minorHAnsi"/>
              </w:rPr>
            </w:pPr>
            <w:r w:rsidRPr="00CA68E6">
              <w:rPr>
                <w:rFonts w:cstheme="minorHAnsi"/>
              </w:rPr>
              <w:t>0.636</w:t>
            </w:r>
          </w:p>
        </w:tc>
        <w:tc>
          <w:tcPr>
            <w:tcW w:w="0" w:type="auto"/>
            <w:vAlign w:val="bottom"/>
          </w:tcPr>
          <w:p w14:paraId="2FBB4DB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6C7BA6" w:rsidRPr="00CA68E6" w14:paraId="3A7129D0" w14:textId="77777777" w:rsidTr="006C7BA6">
        <w:trPr>
          <w:trHeight w:val="58"/>
        </w:trPr>
        <w:tc>
          <w:tcPr>
            <w:tcW w:w="0" w:type="auto"/>
            <w:vAlign w:val="bottom"/>
          </w:tcPr>
          <w:p w14:paraId="0E1CA8F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SENGCLC2</w:t>
            </w:r>
          </w:p>
        </w:tc>
        <w:tc>
          <w:tcPr>
            <w:tcW w:w="992" w:type="dxa"/>
            <w:vAlign w:val="bottom"/>
          </w:tcPr>
          <w:p w14:paraId="7C8A229A" w14:textId="77777777" w:rsidR="007229F6" w:rsidRPr="00CA68E6" w:rsidRDefault="007229F6" w:rsidP="00164AC9">
            <w:pPr>
              <w:spacing w:after="0" w:line="240" w:lineRule="auto"/>
              <w:jc w:val="right"/>
              <w:rPr>
                <w:rFonts w:cstheme="minorHAnsi"/>
              </w:rPr>
            </w:pPr>
            <w:r w:rsidRPr="00CA68E6">
              <w:rPr>
                <w:rFonts w:cstheme="minorHAnsi"/>
              </w:rPr>
              <w:t>0.671</w:t>
            </w:r>
          </w:p>
        </w:tc>
        <w:tc>
          <w:tcPr>
            <w:tcW w:w="0" w:type="auto"/>
            <w:vAlign w:val="bottom"/>
          </w:tcPr>
          <w:p w14:paraId="5A5E743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749D4F0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SSAFEMO52</w:t>
            </w:r>
          </w:p>
        </w:tc>
        <w:tc>
          <w:tcPr>
            <w:tcW w:w="0" w:type="auto"/>
            <w:vAlign w:val="bottom"/>
          </w:tcPr>
          <w:p w14:paraId="51EC97DA" w14:textId="77777777" w:rsidR="007229F6" w:rsidRPr="00CA68E6" w:rsidRDefault="007229F6" w:rsidP="00164AC9">
            <w:pPr>
              <w:spacing w:after="0" w:line="240" w:lineRule="auto"/>
              <w:jc w:val="right"/>
              <w:rPr>
                <w:rFonts w:cstheme="minorHAnsi"/>
              </w:rPr>
            </w:pPr>
            <w:r w:rsidRPr="00CA68E6">
              <w:rPr>
                <w:rFonts w:cstheme="minorHAnsi"/>
              </w:rPr>
              <w:t>0.545</w:t>
            </w:r>
          </w:p>
        </w:tc>
        <w:tc>
          <w:tcPr>
            <w:tcW w:w="0" w:type="auto"/>
            <w:vAlign w:val="bottom"/>
          </w:tcPr>
          <w:p w14:paraId="7C8A72E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66676A5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SENVPENV102</w:t>
            </w:r>
          </w:p>
        </w:tc>
        <w:tc>
          <w:tcPr>
            <w:tcW w:w="0" w:type="auto"/>
            <w:vAlign w:val="bottom"/>
          </w:tcPr>
          <w:p w14:paraId="2867D58A" w14:textId="77777777" w:rsidR="007229F6" w:rsidRPr="00CA68E6" w:rsidRDefault="007229F6" w:rsidP="00164AC9">
            <w:pPr>
              <w:spacing w:after="0" w:line="240" w:lineRule="auto"/>
              <w:jc w:val="right"/>
              <w:rPr>
                <w:rFonts w:cstheme="minorHAnsi"/>
              </w:rPr>
            </w:pPr>
            <w:r w:rsidRPr="00CA68E6">
              <w:rPr>
                <w:rFonts w:cstheme="minorHAnsi"/>
              </w:rPr>
              <w:t>0.611</w:t>
            </w:r>
          </w:p>
        </w:tc>
        <w:tc>
          <w:tcPr>
            <w:tcW w:w="0" w:type="auto"/>
            <w:vAlign w:val="bottom"/>
          </w:tcPr>
          <w:p w14:paraId="3277D69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6C7BA6" w:rsidRPr="00CA68E6" w14:paraId="05A0579D" w14:textId="77777777" w:rsidTr="006C7BA6">
        <w:trPr>
          <w:trHeight w:val="58"/>
        </w:trPr>
        <w:tc>
          <w:tcPr>
            <w:tcW w:w="0" w:type="auto"/>
            <w:vAlign w:val="bottom"/>
          </w:tcPr>
          <w:p w14:paraId="225DF62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SENGCLC3</w:t>
            </w:r>
          </w:p>
        </w:tc>
        <w:tc>
          <w:tcPr>
            <w:tcW w:w="992" w:type="dxa"/>
            <w:vAlign w:val="bottom"/>
          </w:tcPr>
          <w:p w14:paraId="09B98ECA" w14:textId="77777777" w:rsidR="007229F6" w:rsidRPr="00CA68E6" w:rsidRDefault="007229F6" w:rsidP="00164AC9">
            <w:pPr>
              <w:spacing w:after="0" w:line="240" w:lineRule="auto"/>
              <w:jc w:val="right"/>
              <w:rPr>
                <w:rFonts w:cstheme="minorHAnsi"/>
              </w:rPr>
            </w:pPr>
            <w:r w:rsidRPr="00CA68E6">
              <w:rPr>
                <w:rFonts w:cstheme="minorHAnsi"/>
              </w:rPr>
              <w:t>0.538</w:t>
            </w:r>
          </w:p>
        </w:tc>
        <w:tc>
          <w:tcPr>
            <w:tcW w:w="0" w:type="auto"/>
            <w:vAlign w:val="bottom"/>
          </w:tcPr>
          <w:p w14:paraId="2EA793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6DD5777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SSAFEMO53</w:t>
            </w:r>
          </w:p>
        </w:tc>
        <w:tc>
          <w:tcPr>
            <w:tcW w:w="0" w:type="auto"/>
            <w:vAlign w:val="bottom"/>
          </w:tcPr>
          <w:p w14:paraId="315432B9" w14:textId="77777777" w:rsidR="007229F6" w:rsidRPr="00CA68E6" w:rsidRDefault="007229F6" w:rsidP="00164AC9">
            <w:pPr>
              <w:spacing w:after="0" w:line="240" w:lineRule="auto"/>
              <w:jc w:val="right"/>
              <w:rPr>
                <w:rFonts w:cstheme="minorHAnsi"/>
              </w:rPr>
            </w:pPr>
            <w:r w:rsidRPr="00CA68E6">
              <w:rPr>
                <w:rFonts w:cstheme="minorHAnsi"/>
              </w:rPr>
              <w:t>0.662</w:t>
            </w:r>
          </w:p>
        </w:tc>
        <w:tc>
          <w:tcPr>
            <w:tcW w:w="0" w:type="auto"/>
            <w:vAlign w:val="bottom"/>
          </w:tcPr>
          <w:p w14:paraId="062AA2A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2CAF748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SENVPENV105</w:t>
            </w:r>
          </w:p>
        </w:tc>
        <w:tc>
          <w:tcPr>
            <w:tcW w:w="0" w:type="auto"/>
            <w:vAlign w:val="bottom"/>
          </w:tcPr>
          <w:p w14:paraId="62173DC8" w14:textId="77777777" w:rsidR="007229F6" w:rsidRPr="00CA68E6" w:rsidRDefault="007229F6" w:rsidP="00164AC9">
            <w:pPr>
              <w:spacing w:after="0" w:line="240" w:lineRule="auto"/>
              <w:jc w:val="right"/>
              <w:rPr>
                <w:rFonts w:cstheme="minorHAnsi"/>
              </w:rPr>
            </w:pPr>
            <w:r w:rsidRPr="00CA68E6">
              <w:rPr>
                <w:rFonts w:cstheme="minorHAnsi"/>
              </w:rPr>
              <w:t>0.680</w:t>
            </w:r>
          </w:p>
        </w:tc>
        <w:tc>
          <w:tcPr>
            <w:tcW w:w="0" w:type="auto"/>
            <w:vAlign w:val="bottom"/>
          </w:tcPr>
          <w:p w14:paraId="30AA057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0878D5E8" w14:textId="77777777" w:rsidTr="006C7BA6">
        <w:trPr>
          <w:trHeight w:val="58"/>
        </w:trPr>
        <w:tc>
          <w:tcPr>
            <w:tcW w:w="0" w:type="auto"/>
            <w:vAlign w:val="bottom"/>
          </w:tcPr>
          <w:p w14:paraId="734DCA0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SENGCLC4</w:t>
            </w:r>
          </w:p>
        </w:tc>
        <w:tc>
          <w:tcPr>
            <w:tcW w:w="992" w:type="dxa"/>
            <w:vAlign w:val="bottom"/>
          </w:tcPr>
          <w:p w14:paraId="0A4D080D" w14:textId="77777777" w:rsidR="007229F6" w:rsidRPr="00CA68E6" w:rsidRDefault="007229F6" w:rsidP="00164AC9">
            <w:pPr>
              <w:spacing w:after="0" w:line="240" w:lineRule="auto"/>
              <w:jc w:val="right"/>
              <w:rPr>
                <w:rFonts w:cstheme="minorHAnsi"/>
              </w:rPr>
            </w:pPr>
            <w:r w:rsidRPr="00CA68E6">
              <w:rPr>
                <w:rFonts w:cstheme="minorHAnsi"/>
              </w:rPr>
              <w:t>0.770</w:t>
            </w:r>
          </w:p>
        </w:tc>
        <w:tc>
          <w:tcPr>
            <w:tcW w:w="0" w:type="auto"/>
            <w:vAlign w:val="bottom"/>
          </w:tcPr>
          <w:p w14:paraId="483A9E8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0BE0B00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SSAFEMO54</w:t>
            </w:r>
          </w:p>
        </w:tc>
        <w:tc>
          <w:tcPr>
            <w:tcW w:w="0" w:type="auto"/>
            <w:vAlign w:val="bottom"/>
          </w:tcPr>
          <w:p w14:paraId="45CD0615" w14:textId="77777777" w:rsidR="007229F6" w:rsidRPr="00CA68E6" w:rsidRDefault="007229F6" w:rsidP="00164AC9">
            <w:pPr>
              <w:spacing w:after="0" w:line="240" w:lineRule="auto"/>
              <w:jc w:val="right"/>
              <w:rPr>
                <w:rFonts w:cstheme="minorHAnsi"/>
              </w:rPr>
            </w:pPr>
            <w:r w:rsidRPr="00CA68E6">
              <w:rPr>
                <w:rFonts w:cstheme="minorHAnsi"/>
              </w:rPr>
              <w:t>0.807</w:t>
            </w:r>
          </w:p>
        </w:tc>
        <w:tc>
          <w:tcPr>
            <w:tcW w:w="0" w:type="auto"/>
            <w:vAlign w:val="bottom"/>
          </w:tcPr>
          <w:p w14:paraId="656F26C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743051C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SENVPENV106</w:t>
            </w:r>
          </w:p>
        </w:tc>
        <w:tc>
          <w:tcPr>
            <w:tcW w:w="0" w:type="auto"/>
            <w:vAlign w:val="bottom"/>
          </w:tcPr>
          <w:p w14:paraId="7CBE07D2" w14:textId="77777777" w:rsidR="007229F6" w:rsidRPr="00CA68E6" w:rsidRDefault="007229F6" w:rsidP="00164AC9">
            <w:pPr>
              <w:spacing w:after="0" w:line="240" w:lineRule="auto"/>
              <w:jc w:val="right"/>
              <w:rPr>
                <w:rFonts w:cstheme="minorHAnsi"/>
              </w:rPr>
            </w:pPr>
            <w:r w:rsidRPr="00CA68E6">
              <w:rPr>
                <w:rFonts w:cstheme="minorHAnsi"/>
              </w:rPr>
              <w:t>0.656</w:t>
            </w:r>
          </w:p>
        </w:tc>
        <w:tc>
          <w:tcPr>
            <w:tcW w:w="0" w:type="auto"/>
            <w:vAlign w:val="bottom"/>
          </w:tcPr>
          <w:p w14:paraId="213EFCE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7487E262" w14:textId="77777777" w:rsidTr="006C7BA6">
        <w:trPr>
          <w:trHeight w:val="58"/>
        </w:trPr>
        <w:tc>
          <w:tcPr>
            <w:tcW w:w="0" w:type="auto"/>
            <w:vAlign w:val="bottom"/>
          </w:tcPr>
          <w:p w14:paraId="1EB2CA4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SENGCLC7</w:t>
            </w:r>
          </w:p>
        </w:tc>
        <w:tc>
          <w:tcPr>
            <w:tcW w:w="992" w:type="dxa"/>
            <w:vAlign w:val="bottom"/>
          </w:tcPr>
          <w:p w14:paraId="4C07951C" w14:textId="77777777" w:rsidR="007229F6" w:rsidRPr="00CA68E6" w:rsidRDefault="007229F6" w:rsidP="00164AC9">
            <w:pPr>
              <w:spacing w:after="0" w:line="240" w:lineRule="auto"/>
              <w:jc w:val="right"/>
              <w:rPr>
                <w:rFonts w:cstheme="minorHAnsi"/>
              </w:rPr>
            </w:pPr>
            <w:r w:rsidRPr="00CA68E6">
              <w:rPr>
                <w:rFonts w:cstheme="minorHAnsi"/>
              </w:rPr>
              <w:t>0.593</w:t>
            </w:r>
          </w:p>
        </w:tc>
        <w:tc>
          <w:tcPr>
            <w:tcW w:w="0" w:type="auto"/>
            <w:vAlign w:val="bottom"/>
          </w:tcPr>
          <w:p w14:paraId="59F022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6C60904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SSAFEMO56</w:t>
            </w:r>
          </w:p>
        </w:tc>
        <w:tc>
          <w:tcPr>
            <w:tcW w:w="0" w:type="auto"/>
            <w:vAlign w:val="bottom"/>
          </w:tcPr>
          <w:p w14:paraId="4F8AF4DD" w14:textId="77777777" w:rsidR="007229F6" w:rsidRPr="00CA68E6" w:rsidRDefault="007229F6" w:rsidP="00164AC9">
            <w:pPr>
              <w:spacing w:after="0" w:line="240" w:lineRule="auto"/>
              <w:jc w:val="right"/>
              <w:rPr>
                <w:rFonts w:cstheme="minorHAnsi"/>
              </w:rPr>
            </w:pPr>
            <w:r w:rsidRPr="00CA68E6">
              <w:rPr>
                <w:rFonts w:cstheme="minorHAnsi"/>
              </w:rPr>
              <w:t>0.798</w:t>
            </w:r>
          </w:p>
        </w:tc>
        <w:tc>
          <w:tcPr>
            <w:tcW w:w="0" w:type="auto"/>
            <w:vAlign w:val="bottom"/>
          </w:tcPr>
          <w:p w14:paraId="20E0A7D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6592B51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SENVPENV107</w:t>
            </w:r>
          </w:p>
        </w:tc>
        <w:tc>
          <w:tcPr>
            <w:tcW w:w="0" w:type="auto"/>
            <w:vAlign w:val="bottom"/>
          </w:tcPr>
          <w:p w14:paraId="483B48F1" w14:textId="77777777" w:rsidR="007229F6" w:rsidRPr="00CA68E6" w:rsidRDefault="007229F6" w:rsidP="00164AC9">
            <w:pPr>
              <w:spacing w:after="0" w:line="240" w:lineRule="auto"/>
              <w:jc w:val="right"/>
              <w:rPr>
                <w:rFonts w:cstheme="minorHAnsi"/>
              </w:rPr>
            </w:pPr>
            <w:r w:rsidRPr="00CA68E6">
              <w:rPr>
                <w:rFonts w:cstheme="minorHAnsi"/>
              </w:rPr>
              <w:t>0.706</w:t>
            </w:r>
          </w:p>
        </w:tc>
        <w:tc>
          <w:tcPr>
            <w:tcW w:w="0" w:type="auto"/>
            <w:vAlign w:val="bottom"/>
          </w:tcPr>
          <w:p w14:paraId="256A27D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60367C14" w14:textId="77777777" w:rsidTr="006C7BA6">
        <w:trPr>
          <w:trHeight w:val="58"/>
        </w:trPr>
        <w:tc>
          <w:tcPr>
            <w:tcW w:w="0" w:type="auto"/>
          </w:tcPr>
          <w:p w14:paraId="1C04C40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992" w:type="dxa"/>
          </w:tcPr>
          <w:p w14:paraId="7DE15F9D"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4A1DFBC7"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vAlign w:val="bottom"/>
          </w:tcPr>
          <w:p w14:paraId="7B50D0F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SSAFEMO57</w:t>
            </w:r>
          </w:p>
        </w:tc>
        <w:tc>
          <w:tcPr>
            <w:tcW w:w="0" w:type="auto"/>
            <w:vAlign w:val="bottom"/>
          </w:tcPr>
          <w:p w14:paraId="666C8A9C" w14:textId="77777777" w:rsidR="007229F6" w:rsidRPr="00CA68E6" w:rsidRDefault="007229F6" w:rsidP="00164AC9">
            <w:pPr>
              <w:spacing w:after="0" w:line="240" w:lineRule="auto"/>
              <w:jc w:val="right"/>
              <w:rPr>
                <w:rFonts w:cstheme="minorHAnsi"/>
              </w:rPr>
            </w:pPr>
            <w:r w:rsidRPr="00CA68E6">
              <w:rPr>
                <w:rFonts w:cstheme="minorHAnsi"/>
              </w:rPr>
              <w:t>0.662</w:t>
            </w:r>
          </w:p>
        </w:tc>
        <w:tc>
          <w:tcPr>
            <w:tcW w:w="0" w:type="auto"/>
            <w:vAlign w:val="bottom"/>
          </w:tcPr>
          <w:p w14:paraId="6D0E739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tcPr>
          <w:p w14:paraId="5E75376E"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0" w:type="auto"/>
          </w:tcPr>
          <w:p w14:paraId="51DC4D3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0B8AA05B"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2AB08E5B" w14:textId="77777777" w:rsidTr="006C7BA6">
        <w:trPr>
          <w:trHeight w:val="58"/>
        </w:trPr>
        <w:tc>
          <w:tcPr>
            <w:tcW w:w="0" w:type="auto"/>
            <w:vAlign w:val="bottom"/>
          </w:tcPr>
          <w:p w14:paraId="2542EDE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SENGREL9</w:t>
            </w:r>
          </w:p>
        </w:tc>
        <w:tc>
          <w:tcPr>
            <w:tcW w:w="992" w:type="dxa"/>
            <w:vAlign w:val="bottom"/>
          </w:tcPr>
          <w:p w14:paraId="13AC5F5A" w14:textId="77777777" w:rsidR="007229F6" w:rsidRPr="00CA68E6" w:rsidRDefault="007229F6" w:rsidP="00164AC9">
            <w:pPr>
              <w:spacing w:after="0" w:line="240" w:lineRule="auto"/>
              <w:jc w:val="right"/>
              <w:rPr>
                <w:rFonts w:cstheme="minorHAnsi"/>
              </w:rPr>
            </w:pPr>
            <w:r w:rsidRPr="00CA68E6">
              <w:rPr>
                <w:rFonts w:cstheme="minorHAnsi"/>
              </w:rPr>
              <w:t>0.769</w:t>
            </w:r>
          </w:p>
        </w:tc>
        <w:tc>
          <w:tcPr>
            <w:tcW w:w="0" w:type="auto"/>
            <w:vAlign w:val="bottom"/>
          </w:tcPr>
          <w:p w14:paraId="56D2C34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tcPr>
          <w:p w14:paraId="6E9A74D9"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F2 BY</w:t>
            </w:r>
          </w:p>
        </w:tc>
        <w:tc>
          <w:tcPr>
            <w:tcW w:w="0" w:type="auto"/>
          </w:tcPr>
          <w:p w14:paraId="3681A4EA"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6A0770E"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vAlign w:val="bottom"/>
          </w:tcPr>
          <w:p w14:paraId="750429F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SENVINS111</w:t>
            </w:r>
          </w:p>
        </w:tc>
        <w:tc>
          <w:tcPr>
            <w:tcW w:w="0" w:type="auto"/>
            <w:vAlign w:val="bottom"/>
          </w:tcPr>
          <w:p w14:paraId="3BCA55A0" w14:textId="77777777" w:rsidR="007229F6" w:rsidRPr="00CA68E6" w:rsidRDefault="007229F6" w:rsidP="00164AC9">
            <w:pPr>
              <w:spacing w:after="0" w:line="240" w:lineRule="auto"/>
              <w:jc w:val="right"/>
              <w:rPr>
                <w:rFonts w:cstheme="minorHAnsi"/>
              </w:rPr>
            </w:pPr>
            <w:r w:rsidRPr="00CA68E6">
              <w:rPr>
                <w:rFonts w:cstheme="minorHAnsi"/>
              </w:rPr>
              <w:t>0.730</w:t>
            </w:r>
          </w:p>
        </w:tc>
        <w:tc>
          <w:tcPr>
            <w:tcW w:w="0" w:type="auto"/>
            <w:vAlign w:val="bottom"/>
          </w:tcPr>
          <w:p w14:paraId="5C43A8D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19EAEAA8" w14:textId="77777777" w:rsidTr="006C7BA6">
        <w:trPr>
          <w:trHeight w:val="58"/>
        </w:trPr>
        <w:tc>
          <w:tcPr>
            <w:tcW w:w="0" w:type="auto"/>
            <w:vAlign w:val="bottom"/>
          </w:tcPr>
          <w:p w14:paraId="5251FB8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SENGREL11</w:t>
            </w:r>
          </w:p>
        </w:tc>
        <w:tc>
          <w:tcPr>
            <w:tcW w:w="992" w:type="dxa"/>
            <w:vAlign w:val="bottom"/>
          </w:tcPr>
          <w:p w14:paraId="2E2AFB94" w14:textId="77777777" w:rsidR="007229F6" w:rsidRPr="00CA68E6" w:rsidRDefault="007229F6" w:rsidP="00164AC9">
            <w:pPr>
              <w:spacing w:after="0" w:line="240" w:lineRule="auto"/>
              <w:jc w:val="right"/>
              <w:rPr>
                <w:rFonts w:cstheme="minorHAnsi"/>
              </w:rPr>
            </w:pPr>
            <w:r w:rsidRPr="00CA68E6">
              <w:rPr>
                <w:rFonts w:cstheme="minorHAnsi"/>
              </w:rPr>
              <w:t>0.764</w:t>
            </w:r>
          </w:p>
        </w:tc>
        <w:tc>
          <w:tcPr>
            <w:tcW w:w="0" w:type="auto"/>
            <w:vAlign w:val="bottom"/>
          </w:tcPr>
          <w:p w14:paraId="4202239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671B8AD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SSAFPSAF60</w:t>
            </w:r>
          </w:p>
        </w:tc>
        <w:tc>
          <w:tcPr>
            <w:tcW w:w="0" w:type="auto"/>
            <w:vAlign w:val="bottom"/>
          </w:tcPr>
          <w:p w14:paraId="26A9CB59" w14:textId="77777777" w:rsidR="007229F6" w:rsidRPr="00CA68E6" w:rsidRDefault="007229F6" w:rsidP="00164AC9">
            <w:pPr>
              <w:spacing w:after="0" w:line="240" w:lineRule="auto"/>
              <w:jc w:val="right"/>
              <w:rPr>
                <w:rFonts w:cstheme="minorHAnsi"/>
              </w:rPr>
            </w:pPr>
            <w:r w:rsidRPr="00CA68E6">
              <w:rPr>
                <w:rFonts w:cstheme="minorHAnsi"/>
              </w:rPr>
              <w:t>0.560</w:t>
            </w:r>
          </w:p>
        </w:tc>
        <w:tc>
          <w:tcPr>
            <w:tcW w:w="0" w:type="auto"/>
            <w:vAlign w:val="bottom"/>
          </w:tcPr>
          <w:p w14:paraId="5AEAD12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7D65908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SENVINS113</w:t>
            </w:r>
          </w:p>
        </w:tc>
        <w:tc>
          <w:tcPr>
            <w:tcW w:w="0" w:type="auto"/>
            <w:vAlign w:val="bottom"/>
          </w:tcPr>
          <w:p w14:paraId="3C65F444" w14:textId="77777777" w:rsidR="007229F6" w:rsidRPr="00CA68E6" w:rsidRDefault="007229F6" w:rsidP="00164AC9">
            <w:pPr>
              <w:spacing w:after="0" w:line="240" w:lineRule="auto"/>
              <w:jc w:val="right"/>
              <w:rPr>
                <w:rFonts w:cstheme="minorHAnsi"/>
              </w:rPr>
            </w:pPr>
            <w:r w:rsidRPr="00CA68E6">
              <w:rPr>
                <w:rFonts w:cstheme="minorHAnsi"/>
              </w:rPr>
              <w:t>0.725</w:t>
            </w:r>
          </w:p>
        </w:tc>
        <w:tc>
          <w:tcPr>
            <w:tcW w:w="0" w:type="auto"/>
            <w:vAlign w:val="bottom"/>
          </w:tcPr>
          <w:p w14:paraId="2E58A6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5522DB0F" w14:textId="77777777" w:rsidTr="006C7BA6">
        <w:trPr>
          <w:trHeight w:val="58"/>
        </w:trPr>
        <w:tc>
          <w:tcPr>
            <w:tcW w:w="0" w:type="auto"/>
            <w:vAlign w:val="bottom"/>
          </w:tcPr>
          <w:p w14:paraId="6438E34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SENGREL12</w:t>
            </w:r>
          </w:p>
        </w:tc>
        <w:tc>
          <w:tcPr>
            <w:tcW w:w="992" w:type="dxa"/>
            <w:vAlign w:val="bottom"/>
          </w:tcPr>
          <w:p w14:paraId="7573259A" w14:textId="77777777" w:rsidR="007229F6" w:rsidRPr="00CA68E6" w:rsidRDefault="007229F6" w:rsidP="00164AC9">
            <w:pPr>
              <w:spacing w:after="0" w:line="240" w:lineRule="auto"/>
              <w:jc w:val="right"/>
              <w:rPr>
                <w:rFonts w:cstheme="minorHAnsi"/>
              </w:rPr>
            </w:pPr>
            <w:r w:rsidRPr="00CA68E6">
              <w:rPr>
                <w:rFonts w:cstheme="minorHAnsi"/>
              </w:rPr>
              <w:t>0.785</w:t>
            </w:r>
          </w:p>
        </w:tc>
        <w:tc>
          <w:tcPr>
            <w:tcW w:w="0" w:type="auto"/>
            <w:vAlign w:val="bottom"/>
          </w:tcPr>
          <w:p w14:paraId="5D7681D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26605A3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SSAFPSAF63</w:t>
            </w:r>
          </w:p>
        </w:tc>
        <w:tc>
          <w:tcPr>
            <w:tcW w:w="0" w:type="auto"/>
            <w:vAlign w:val="bottom"/>
          </w:tcPr>
          <w:p w14:paraId="5972D264" w14:textId="77777777" w:rsidR="007229F6" w:rsidRPr="00CA68E6" w:rsidRDefault="007229F6" w:rsidP="00164AC9">
            <w:pPr>
              <w:spacing w:after="0" w:line="240" w:lineRule="auto"/>
              <w:jc w:val="right"/>
              <w:rPr>
                <w:rFonts w:cstheme="minorHAnsi"/>
              </w:rPr>
            </w:pPr>
            <w:r w:rsidRPr="00CA68E6">
              <w:rPr>
                <w:rFonts w:cstheme="minorHAnsi"/>
              </w:rPr>
              <w:t>0.489</w:t>
            </w:r>
          </w:p>
        </w:tc>
        <w:tc>
          <w:tcPr>
            <w:tcW w:w="0" w:type="auto"/>
            <w:vAlign w:val="bottom"/>
          </w:tcPr>
          <w:p w14:paraId="24FE265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0.009</w:t>
            </w:r>
          </w:p>
        </w:tc>
        <w:tc>
          <w:tcPr>
            <w:tcW w:w="0" w:type="auto"/>
            <w:vAlign w:val="bottom"/>
          </w:tcPr>
          <w:p w14:paraId="451098B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SENVINS114</w:t>
            </w:r>
          </w:p>
        </w:tc>
        <w:tc>
          <w:tcPr>
            <w:tcW w:w="0" w:type="auto"/>
            <w:vAlign w:val="bottom"/>
          </w:tcPr>
          <w:p w14:paraId="28BE78AC" w14:textId="77777777" w:rsidR="007229F6" w:rsidRPr="00CA68E6" w:rsidRDefault="007229F6" w:rsidP="00164AC9">
            <w:pPr>
              <w:spacing w:after="0" w:line="240" w:lineRule="auto"/>
              <w:jc w:val="right"/>
              <w:rPr>
                <w:rFonts w:cstheme="minorHAnsi"/>
              </w:rPr>
            </w:pPr>
            <w:r w:rsidRPr="00CA68E6">
              <w:rPr>
                <w:rFonts w:cstheme="minorHAnsi"/>
              </w:rPr>
              <w:t>0.659</w:t>
            </w:r>
          </w:p>
        </w:tc>
        <w:tc>
          <w:tcPr>
            <w:tcW w:w="0" w:type="auto"/>
            <w:vAlign w:val="bottom"/>
          </w:tcPr>
          <w:p w14:paraId="2E28251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253B0DD0" w14:textId="77777777" w:rsidTr="006C7BA6">
        <w:trPr>
          <w:trHeight w:val="58"/>
        </w:trPr>
        <w:tc>
          <w:tcPr>
            <w:tcW w:w="0" w:type="auto"/>
            <w:vAlign w:val="bottom"/>
          </w:tcPr>
          <w:p w14:paraId="353ABF2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SENGREL14</w:t>
            </w:r>
          </w:p>
        </w:tc>
        <w:tc>
          <w:tcPr>
            <w:tcW w:w="992" w:type="dxa"/>
            <w:vAlign w:val="bottom"/>
          </w:tcPr>
          <w:p w14:paraId="29C3A91D" w14:textId="77777777" w:rsidR="007229F6" w:rsidRPr="00CA68E6" w:rsidRDefault="007229F6" w:rsidP="00164AC9">
            <w:pPr>
              <w:spacing w:after="0" w:line="240" w:lineRule="auto"/>
              <w:jc w:val="right"/>
              <w:rPr>
                <w:rFonts w:cstheme="minorHAnsi"/>
              </w:rPr>
            </w:pPr>
            <w:r w:rsidRPr="00CA68E6">
              <w:rPr>
                <w:rFonts w:cstheme="minorHAnsi"/>
              </w:rPr>
              <w:t>0.798</w:t>
            </w:r>
          </w:p>
        </w:tc>
        <w:tc>
          <w:tcPr>
            <w:tcW w:w="0" w:type="auto"/>
            <w:vAlign w:val="bottom"/>
          </w:tcPr>
          <w:p w14:paraId="523B79A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4EB5E2E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SSAFPSAF65</w:t>
            </w:r>
          </w:p>
        </w:tc>
        <w:tc>
          <w:tcPr>
            <w:tcW w:w="0" w:type="auto"/>
            <w:vAlign w:val="bottom"/>
          </w:tcPr>
          <w:p w14:paraId="32CE10A8" w14:textId="77777777" w:rsidR="007229F6" w:rsidRPr="00CA68E6" w:rsidRDefault="007229F6" w:rsidP="00164AC9">
            <w:pPr>
              <w:spacing w:after="0" w:line="240" w:lineRule="auto"/>
              <w:jc w:val="right"/>
              <w:rPr>
                <w:rFonts w:cstheme="minorHAnsi"/>
              </w:rPr>
            </w:pPr>
            <w:r w:rsidRPr="00CA68E6">
              <w:rPr>
                <w:rFonts w:cstheme="minorHAnsi"/>
              </w:rPr>
              <w:t>0.718</w:t>
            </w:r>
          </w:p>
        </w:tc>
        <w:tc>
          <w:tcPr>
            <w:tcW w:w="0" w:type="auto"/>
            <w:vAlign w:val="bottom"/>
          </w:tcPr>
          <w:p w14:paraId="2661CFF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1174869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SENVINS115</w:t>
            </w:r>
          </w:p>
        </w:tc>
        <w:tc>
          <w:tcPr>
            <w:tcW w:w="0" w:type="auto"/>
            <w:vAlign w:val="bottom"/>
          </w:tcPr>
          <w:p w14:paraId="3E5BD706" w14:textId="77777777" w:rsidR="007229F6" w:rsidRPr="00CA68E6" w:rsidRDefault="007229F6" w:rsidP="00164AC9">
            <w:pPr>
              <w:spacing w:after="0" w:line="240" w:lineRule="auto"/>
              <w:jc w:val="right"/>
              <w:rPr>
                <w:rFonts w:cstheme="minorHAnsi"/>
              </w:rPr>
            </w:pPr>
            <w:r w:rsidRPr="00CA68E6">
              <w:rPr>
                <w:rFonts w:cstheme="minorHAnsi"/>
              </w:rPr>
              <w:t>0.613</w:t>
            </w:r>
          </w:p>
        </w:tc>
        <w:tc>
          <w:tcPr>
            <w:tcW w:w="0" w:type="auto"/>
            <w:vAlign w:val="bottom"/>
          </w:tcPr>
          <w:p w14:paraId="6454D34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68A41264" w14:textId="77777777" w:rsidTr="006C7BA6">
        <w:trPr>
          <w:trHeight w:val="58"/>
        </w:trPr>
        <w:tc>
          <w:tcPr>
            <w:tcW w:w="0" w:type="auto"/>
            <w:vAlign w:val="bottom"/>
          </w:tcPr>
          <w:p w14:paraId="658D9A0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SENGREL153</w:t>
            </w:r>
          </w:p>
        </w:tc>
        <w:tc>
          <w:tcPr>
            <w:tcW w:w="992" w:type="dxa"/>
            <w:vAlign w:val="bottom"/>
          </w:tcPr>
          <w:p w14:paraId="045C25D1" w14:textId="77777777" w:rsidR="007229F6" w:rsidRPr="00CA68E6" w:rsidRDefault="007229F6" w:rsidP="00164AC9">
            <w:pPr>
              <w:spacing w:after="0" w:line="240" w:lineRule="auto"/>
              <w:jc w:val="right"/>
              <w:rPr>
                <w:rFonts w:cstheme="minorHAnsi"/>
              </w:rPr>
            </w:pPr>
            <w:r w:rsidRPr="00CA68E6">
              <w:rPr>
                <w:rFonts w:cstheme="minorHAnsi"/>
              </w:rPr>
              <w:t>0.600</w:t>
            </w:r>
          </w:p>
        </w:tc>
        <w:tc>
          <w:tcPr>
            <w:tcW w:w="0" w:type="auto"/>
            <w:vAlign w:val="bottom"/>
          </w:tcPr>
          <w:p w14:paraId="5E2379C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0.011</w:t>
            </w:r>
          </w:p>
        </w:tc>
        <w:tc>
          <w:tcPr>
            <w:tcW w:w="0" w:type="auto"/>
            <w:vAlign w:val="bottom"/>
          </w:tcPr>
          <w:p w14:paraId="1203794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SSAFPSAF67</w:t>
            </w:r>
          </w:p>
        </w:tc>
        <w:tc>
          <w:tcPr>
            <w:tcW w:w="0" w:type="auto"/>
            <w:vAlign w:val="bottom"/>
          </w:tcPr>
          <w:p w14:paraId="2A502BD4" w14:textId="77777777" w:rsidR="007229F6" w:rsidRPr="00CA68E6" w:rsidRDefault="007229F6" w:rsidP="00164AC9">
            <w:pPr>
              <w:spacing w:after="0" w:line="240" w:lineRule="auto"/>
              <w:jc w:val="right"/>
              <w:rPr>
                <w:rFonts w:cstheme="minorHAnsi"/>
              </w:rPr>
            </w:pPr>
            <w:r w:rsidRPr="00CA68E6">
              <w:rPr>
                <w:rFonts w:cstheme="minorHAnsi"/>
              </w:rPr>
              <w:t>0.794</w:t>
            </w:r>
          </w:p>
        </w:tc>
        <w:tc>
          <w:tcPr>
            <w:tcW w:w="0" w:type="auto"/>
            <w:vAlign w:val="bottom"/>
          </w:tcPr>
          <w:p w14:paraId="60AE1CB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1291456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SENVINS121</w:t>
            </w:r>
          </w:p>
        </w:tc>
        <w:tc>
          <w:tcPr>
            <w:tcW w:w="0" w:type="auto"/>
            <w:vAlign w:val="bottom"/>
          </w:tcPr>
          <w:p w14:paraId="6A1FF926" w14:textId="77777777" w:rsidR="007229F6" w:rsidRPr="00CA68E6" w:rsidRDefault="007229F6" w:rsidP="00164AC9">
            <w:pPr>
              <w:spacing w:after="0" w:line="240" w:lineRule="auto"/>
              <w:jc w:val="right"/>
              <w:rPr>
                <w:rFonts w:cstheme="minorHAnsi"/>
              </w:rPr>
            </w:pPr>
            <w:r w:rsidRPr="00CA68E6">
              <w:rPr>
                <w:rFonts w:cstheme="minorHAnsi"/>
              </w:rPr>
              <w:t>0.626</w:t>
            </w:r>
          </w:p>
        </w:tc>
        <w:tc>
          <w:tcPr>
            <w:tcW w:w="0" w:type="auto"/>
            <w:vAlign w:val="bottom"/>
          </w:tcPr>
          <w:p w14:paraId="67A60F4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35D6BDCD" w14:textId="77777777" w:rsidTr="006C7BA6">
        <w:trPr>
          <w:trHeight w:val="58"/>
        </w:trPr>
        <w:tc>
          <w:tcPr>
            <w:tcW w:w="0" w:type="auto"/>
            <w:vAlign w:val="bottom"/>
          </w:tcPr>
          <w:p w14:paraId="7962881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SENGREL17</w:t>
            </w:r>
          </w:p>
        </w:tc>
        <w:tc>
          <w:tcPr>
            <w:tcW w:w="992" w:type="dxa"/>
            <w:vAlign w:val="bottom"/>
          </w:tcPr>
          <w:p w14:paraId="540C3E5D" w14:textId="77777777" w:rsidR="007229F6" w:rsidRPr="00CA68E6" w:rsidRDefault="007229F6" w:rsidP="00164AC9">
            <w:pPr>
              <w:spacing w:after="0" w:line="240" w:lineRule="auto"/>
              <w:jc w:val="right"/>
              <w:rPr>
                <w:rFonts w:cstheme="minorHAnsi"/>
              </w:rPr>
            </w:pPr>
            <w:r w:rsidRPr="00CA68E6">
              <w:rPr>
                <w:rFonts w:cstheme="minorHAnsi"/>
              </w:rPr>
              <w:t>0.800</w:t>
            </w:r>
          </w:p>
        </w:tc>
        <w:tc>
          <w:tcPr>
            <w:tcW w:w="0" w:type="auto"/>
            <w:vAlign w:val="bottom"/>
          </w:tcPr>
          <w:p w14:paraId="74C1456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3591906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SSAFPSAF68</w:t>
            </w:r>
          </w:p>
        </w:tc>
        <w:tc>
          <w:tcPr>
            <w:tcW w:w="0" w:type="auto"/>
            <w:vAlign w:val="bottom"/>
          </w:tcPr>
          <w:p w14:paraId="2C5CF085" w14:textId="77777777" w:rsidR="007229F6" w:rsidRPr="00CA68E6" w:rsidRDefault="007229F6" w:rsidP="00164AC9">
            <w:pPr>
              <w:spacing w:after="0" w:line="240" w:lineRule="auto"/>
              <w:jc w:val="right"/>
              <w:rPr>
                <w:rFonts w:cstheme="minorHAnsi"/>
              </w:rPr>
            </w:pPr>
            <w:r w:rsidRPr="00CA68E6">
              <w:rPr>
                <w:rFonts w:cstheme="minorHAnsi"/>
              </w:rPr>
              <w:t>0.781</w:t>
            </w:r>
          </w:p>
        </w:tc>
        <w:tc>
          <w:tcPr>
            <w:tcW w:w="0" w:type="auto"/>
            <w:vAlign w:val="bottom"/>
          </w:tcPr>
          <w:p w14:paraId="0483EDE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tcPr>
          <w:p w14:paraId="544A19E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F3 BY</w:t>
            </w:r>
          </w:p>
        </w:tc>
        <w:tc>
          <w:tcPr>
            <w:tcW w:w="0" w:type="auto"/>
          </w:tcPr>
          <w:p w14:paraId="39D14143"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BC1689B"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2F5922B3" w14:textId="77777777" w:rsidTr="006C7BA6">
        <w:trPr>
          <w:trHeight w:val="58"/>
        </w:trPr>
        <w:tc>
          <w:tcPr>
            <w:tcW w:w="0" w:type="auto"/>
            <w:vAlign w:val="bottom"/>
          </w:tcPr>
          <w:p w14:paraId="0A3C43D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SENGREL20</w:t>
            </w:r>
          </w:p>
        </w:tc>
        <w:tc>
          <w:tcPr>
            <w:tcW w:w="992" w:type="dxa"/>
            <w:vAlign w:val="bottom"/>
          </w:tcPr>
          <w:p w14:paraId="4503EEFE" w14:textId="77777777" w:rsidR="007229F6" w:rsidRPr="00CA68E6" w:rsidRDefault="007229F6" w:rsidP="00164AC9">
            <w:pPr>
              <w:spacing w:after="0" w:line="240" w:lineRule="auto"/>
              <w:jc w:val="right"/>
              <w:rPr>
                <w:rFonts w:cstheme="minorHAnsi"/>
              </w:rPr>
            </w:pPr>
            <w:r w:rsidRPr="00CA68E6">
              <w:rPr>
                <w:rFonts w:cstheme="minorHAnsi"/>
              </w:rPr>
              <w:t>0.670</w:t>
            </w:r>
          </w:p>
        </w:tc>
        <w:tc>
          <w:tcPr>
            <w:tcW w:w="0" w:type="auto"/>
            <w:vAlign w:val="bottom"/>
          </w:tcPr>
          <w:p w14:paraId="42F4563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329C9B4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SSAFPSAF69</w:t>
            </w:r>
          </w:p>
        </w:tc>
        <w:tc>
          <w:tcPr>
            <w:tcW w:w="0" w:type="auto"/>
            <w:vAlign w:val="bottom"/>
          </w:tcPr>
          <w:p w14:paraId="3CFDD314" w14:textId="77777777" w:rsidR="007229F6" w:rsidRPr="00CA68E6" w:rsidRDefault="007229F6" w:rsidP="00164AC9">
            <w:pPr>
              <w:spacing w:after="0" w:line="240" w:lineRule="auto"/>
              <w:jc w:val="right"/>
              <w:rPr>
                <w:rFonts w:cstheme="minorHAnsi"/>
              </w:rPr>
            </w:pPr>
            <w:r w:rsidRPr="00CA68E6">
              <w:rPr>
                <w:rFonts w:cstheme="minorHAnsi"/>
              </w:rPr>
              <w:t>0.814</w:t>
            </w:r>
          </w:p>
        </w:tc>
        <w:tc>
          <w:tcPr>
            <w:tcW w:w="0" w:type="auto"/>
            <w:vAlign w:val="bottom"/>
          </w:tcPr>
          <w:p w14:paraId="7097696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7BB364A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SENVMEN130</w:t>
            </w:r>
          </w:p>
        </w:tc>
        <w:tc>
          <w:tcPr>
            <w:tcW w:w="0" w:type="auto"/>
            <w:vAlign w:val="bottom"/>
          </w:tcPr>
          <w:p w14:paraId="2C29BC47" w14:textId="77777777" w:rsidR="007229F6" w:rsidRPr="00CA68E6" w:rsidRDefault="007229F6" w:rsidP="00164AC9">
            <w:pPr>
              <w:spacing w:after="0" w:line="240" w:lineRule="auto"/>
              <w:jc w:val="right"/>
              <w:rPr>
                <w:rFonts w:cstheme="minorHAnsi"/>
              </w:rPr>
            </w:pPr>
            <w:r w:rsidRPr="00CA68E6">
              <w:rPr>
                <w:rFonts w:cstheme="minorHAnsi"/>
              </w:rPr>
              <w:t>0.785</w:t>
            </w:r>
          </w:p>
        </w:tc>
        <w:tc>
          <w:tcPr>
            <w:tcW w:w="0" w:type="auto"/>
            <w:vAlign w:val="bottom"/>
          </w:tcPr>
          <w:p w14:paraId="5828C6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r>
      <w:tr w:rsidR="006C7BA6" w:rsidRPr="00CA68E6" w14:paraId="73C22912" w14:textId="77777777" w:rsidTr="006C7BA6">
        <w:trPr>
          <w:trHeight w:val="58"/>
        </w:trPr>
        <w:tc>
          <w:tcPr>
            <w:tcW w:w="0" w:type="auto"/>
            <w:vAlign w:val="bottom"/>
          </w:tcPr>
          <w:p w14:paraId="0994EB7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SENGREL21</w:t>
            </w:r>
          </w:p>
        </w:tc>
        <w:tc>
          <w:tcPr>
            <w:tcW w:w="992" w:type="dxa"/>
            <w:vAlign w:val="bottom"/>
          </w:tcPr>
          <w:p w14:paraId="311933A8" w14:textId="77777777" w:rsidR="007229F6" w:rsidRPr="00CA68E6" w:rsidRDefault="007229F6" w:rsidP="00164AC9">
            <w:pPr>
              <w:spacing w:after="0" w:line="240" w:lineRule="auto"/>
              <w:jc w:val="right"/>
              <w:rPr>
                <w:rFonts w:cstheme="minorHAnsi"/>
              </w:rPr>
            </w:pPr>
            <w:r w:rsidRPr="00CA68E6">
              <w:rPr>
                <w:rFonts w:cstheme="minorHAnsi"/>
              </w:rPr>
              <w:t>0.642</w:t>
            </w:r>
          </w:p>
        </w:tc>
        <w:tc>
          <w:tcPr>
            <w:tcW w:w="0" w:type="auto"/>
            <w:vAlign w:val="bottom"/>
          </w:tcPr>
          <w:p w14:paraId="2EDF733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4D5323B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SSAFPSAF71</w:t>
            </w:r>
          </w:p>
        </w:tc>
        <w:tc>
          <w:tcPr>
            <w:tcW w:w="0" w:type="auto"/>
            <w:vAlign w:val="bottom"/>
          </w:tcPr>
          <w:p w14:paraId="098E52E4" w14:textId="77777777" w:rsidR="007229F6" w:rsidRPr="00CA68E6" w:rsidRDefault="007229F6" w:rsidP="00164AC9">
            <w:pPr>
              <w:spacing w:after="0" w:line="240" w:lineRule="auto"/>
              <w:jc w:val="right"/>
              <w:rPr>
                <w:rFonts w:cstheme="minorHAnsi"/>
              </w:rPr>
            </w:pPr>
            <w:r w:rsidRPr="00CA68E6">
              <w:rPr>
                <w:rFonts w:cstheme="minorHAnsi"/>
              </w:rPr>
              <w:t>0.721</w:t>
            </w:r>
          </w:p>
        </w:tc>
        <w:tc>
          <w:tcPr>
            <w:tcW w:w="0" w:type="auto"/>
            <w:vAlign w:val="bottom"/>
          </w:tcPr>
          <w:p w14:paraId="340EB0C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32A05B6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SENVMEN132</w:t>
            </w:r>
          </w:p>
        </w:tc>
        <w:tc>
          <w:tcPr>
            <w:tcW w:w="0" w:type="auto"/>
            <w:vAlign w:val="bottom"/>
          </w:tcPr>
          <w:p w14:paraId="4CDF05C3" w14:textId="77777777" w:rsidR="007229F6" w:rsidRPr="00CA68E6" w:rsidRDefault="007229F6" w:rsidP="00164AC9">
            <w:pPr>
              <w:spacing w:after="0" w:line="240" w:lineRule="auto"/>
              <w:jc w:val="right"/>
              <w:rPr>
                <w:rFonts w:cstheme="minorHAnsi"/>
              </w:rPr>
            </w:pPr>
            <w:r w:rsidRPr="00CA68E6">
              <w:rPr>
                <w:rFonts w:cstheme="minorHAnsi"/>
              </w:rPr>
              <w:t>0.810</w:t>
            </w:r>
          </w:p>
        </w:tc>
        <w:tc>
          <w:tcPr>
            <w:tcW w:w="0" w:type="auto"/>
            <w:vAlign w:val="bottom"/>
          </w:tcPr>
          <w:p w14:paraId="22ECDC0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r>
      <w:tr w:rsidR="006C7BA6" w:rsidRPr="00CA68E6" w14:paraId="694FF7AB" w14:textId="77777777" w:rsidTr="006C7BA6">
        <w:trPr>
          <w:trHeight w:val="58"/>
        </w:trPr>
        <w:tc>
          <w:tcPr>
            <w:tcW w:w="0" w:type="auto"/>
            <w:vAlign w:val="bottom"/>
          </w:tcPr>
          <w:p w14:paraId="7AAE95A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SENGREL29</w:t>
            </w:r>
          </w:p>
        </w:tc>
        <w:tc>
          <w:tcPr>
            <w:tcW w:w="992" w:type="dxa"/>
            <w:vAlign w:val="bottom"/>
          </w:tcPr>
          <w:p w14:paraId="16AFA965" w14:textId="77777777" w:rsidR="007229F6" w:rsidRPr="00CA68E6" w:rsidRDefault="007229F6" w:rsidP="00164AC9">
            <w:pPr>
              <w:spacing w:after="0" w:line="240" w:lineRule="auto"/>
              <w:jc w:val="right"/>
              <w:rPr>
                <w:rFonts w:cstheme="minorHAnsi"/>
              </w:rPr>
            </w:pPr>
            <w:r w:rsidRPr="00CA68E6">
              <w:rPr>
                <w:rFonts w:cstheme="minorHAnsi"/>
              </w:rPr>
              <w:t>0.590</w:t>
            </w:r>
          </w:p>
        </w:tc>
        <w:tc>
          <w:tcPr>
            <w:tcW w:w="0" w:type="auto"/>
            <w:vAlign w:val="bottom"/>
          </w:tcPr>
          <w:p w14:paraId="6C02420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tcPr>
          <w:p w14:paraId="2DAD266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F3 BY</w:t>
            </w:r>
          </w:p>
        </w:tc>
        <w:tc>
          <w:tcPr>
            <w:tcW w:w="0" w:type="auto"/>
          </w:tcPr>
          <w:p w14:paraId="66A6CEB9"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28558DD6"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vAlign w:val="bottom"/>
          </w:tcPr>
          <w:p w14:paraId="752F238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SENVMEN133</w:t>
            </w:r>
          </w:p>
        </w:tc>
        <w:tc>
          <w:tcPr>
            <w:tcW w:w="0" w:type="auto"/>
            <w:vAlign w:val="bottom"/>
          </w:tcPr>
          <w:p w14:paraId="2C72FB9D" w14:textId="77777777" w:rsidR="007229F6" w:rsidRPr="00CA68E6" w:rsidRDefault="007229F6" w:rsidP="00164AC9">
            <w:pPr>
              <w:spacing w:after="0" w:line="240" w:lineRule="auto"/>
              <w:jc w:val="right"/>
              <w:rPr>
                <w:rFonts w:cstheme="minorHAnsi"/>
              </w:rPr>
            </w:pPr>
            <w:r w:rsidRPr="00CA68E6">
              <w:rPr>
                <w:rFonts w:cstheme="minorHAnsi"/>
              </w:rPr>
              <w:t>0.783</w:t>
            </w:r>
          </w:p>
        </w:tc>
        <w:tc>
          <w:tcPr>
            <w:tcW w:w="0" w:type="auto"/>
            <w:vAlign w:val="bottom"/>
          </w:tcPr>
          <w:p w14:paraId="522B7C6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r>
      <w:tr w:rsidR="006C7BA6" w:rsidRPr="00CA68E6" w14:paraId="6BFB2E0C" w14:textId="77777777" w:rsidTr="006C7BA6">
        <w:trPr>
          <w:trHeight w:val="58"/>
        </w:trPr>
        <w:tc>
          <w:tcPr>
            <w:tcW w:w="0" w:type="auto"/>
            <w:vAlign w:val="bottom"/>
          </w:tcPr>
          <w:p w14:paraId="3BDD582D" w14:textId="77777777" w:rsidR="007229F6" w:rsidRPr="00CA68E6" w:rsidRDefault="007229F6" w:rsidP="00164AC9">
            <w:pPr>
              <w:spacing w:after="0" w:line="240" w:lineRule="auto"/>
              <w:rPr>
                <w:rFonts w:cstheme="minorHAnsi"/>
                <w:color w:val="000000"/>
              </w:rPr>
            </w:pPr>
            <w:r w:rsidRPr="00CA68E6">
              <w:rPr>
                <w:rFonts w:cstheme="minorHAnsi"/>
                <w:color w:val="000000"/>
              </w:rPr>
              <w:t>BY</w:t>
            </w:r>
          </w:p>
        </w:tc>
        <w:tc>
          <w:tcPr>
            <w:tcW w:w="992" w:type="dxa"/>
            <w:vAlign w:val="bottom"/>
          </w:tcPr>
          <w:p w14:paraId="358C9642" w14:textId="77777777" w:rsidR="007229F6" w:rsidRPr="00CA68E6" w:rsidRDefault="007229F6" w:rsidP="00164AC9">
            <w:pPr>
              <w:spacing w:after="0" w:line="240" w:lineRule="auto"/>
              <w:jc w:val="right"/>
              <w:rPr>
                <w:rFonts w:cstheme="minorHAnsi"/>
              </w:rPr>
            </w:pPr>
          </w:p>
        </w:tc>
        <w:tc>
          <w:tcPr>
            <w:tcW w:w="0" w:type="auto"/>
            <w:vAlign w:val="bottom"/>
          </w:tcPr>
          <w:p w14:paraId="6D6D28A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FBCB3B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SSAFBUL74</w:t>
            </w:r>
          </w:p>
        </w:tc>
        <w:tc>
          <w:tcPr>
            <w:tcW w:w="0" w:type="auto"/>
            <w:vAlign w:val="bottom"/>
          </w:tcPr>
          <w:p w14:paraId="5546ED1C" w14:textId="77777777" w:rsidR="007229F6" w:rsidRPr="00CA68E6" w:rsidRDefault="007229F6" w:rsidP="00164AC9">
            <w:pPr>
              <w:spacing w:after="0" w:line="240" w:lineRule="auto"/>
              <w:jc w:val="right"/>
              <w:rPr>
                <w:rFonts w:cstheme="minorHAnsi"/>
              </w:rPr>
            </w:pPr>
            <w:r w:rsidRPr="00CA68E6">
              <w:rPr>
                <w:rFonts w:cstheme="minorHAnsi"/>
              </w:rPr>
              <w:t>0.830</w:t>
            </w:r>
          </w:p>
        </w:tc>
        <w:tc>
          <w:tcPr>
            <w:tcW w:w="0" w:type="auto"/>
            <w:vAlign w:val="bottom"/>
          </w:tcPr>
          <w:p w14:paraId="1D033A8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1FE8B0A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SENVMEN134</w:t>
            </w:r>
          </w:p>
        </w:tc>
        <w:tc>
          <w:tcPr>
            <w:tcW w:w="0" w:type="auto"/>
            <w:vAlign w:val="bottom"/>
          </w:tcPr>
          <w:p w14:paraId="3CCD89DA" w14:textId="77777777" w:rsidR="007229F6" w:rsidRPr="00CA68E6" w:rsidRDefault="007229F6" w:rsidP="00164AC9">
            <w:pPr>
              <w:spacing w:after="0" w:line="240" w:lineRule="auto"/>
              <w:jc w:val="right"/>
              <w:rPr>
                <w:rFonts w:cstheme="minorHAnsi"/>
              </w:rPr>
            </w:pPr>
            <w:r w:rsidRPr="00CA68E6">
              <w:rPr>
                <w:rFonts w:cstheme="minorHAnsi"/>
              </w:rPr>
              <w:t>0.540</w:t>
            </w:r>
          </w:p>
        </w:tc>
        <w:tc>
          <w:tcPr>
            <w:tcW w:w="0" w:type="auto"/>
            <w:vAlign w:val="bottom"/>
          </w:tcPr>
          <w:p w14:paraId="342E36D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6C7BA6" w:rsidRPr="00CA68E6" w14:paraId="63638681" w14:textId="77777777" w:rsidTr="006C7BA6">
        <w:trPr>
          <w:trHeight w:val="58"/>
        </w:trPr>
        <w:tc>
          <w:tcPr>
            <w:tcW w:w="0" w:type="auto"/>
            <w:vAlign w:val="bottom"/>
          </w:tcPr>
          <w:p w14:paraId="1E226EE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SENGPAR44</w:t>
            </w:r>
          </w:p>
        </w:tc>
        <w:tc>
          <w:tcPr>
            <w:tcW w:w="992" w:type="dxa"/>
            <w:vAlign w:val="bottom"/>
          </w:tcPr>
          <w:p w14:paraId="2A0681F2" w14:textId="77777777" w:rsidR="007229F6" w:rsidRPr="00CA68E6" w:rsidRDefault="007229F6" w:rsidP="00164AC9">
            <w:pPr>
              <w:spacing w:after="0" w:line="240" w:lineRule="auto"/>
              <w:jc w:val="right"/>
              <w:rPr>
                <w:rFonts w:cstheme="minorHAnsi"/>
              </w:rPr>
            </w:pPr>
            <w:r w:rsidRPr="00CA68E6">
              <w:rPr>
                <w:rFonts w:cstheme="minorHAnsi"/>
              </w:rPr>
              <w:t>0.527</w:t>
            </w:r>
          </w:p>
        </w:tc>
        <w:tc>
          <w:tcPr>
            <w:tcW w:w="0" w:type="auto"/>
            <w:vAlign w:val="bottom"/>
          </w:tcPr>
          <w:p w14:paraId="56B3E07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4DB69D2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SSAFBUL75</w:t>
            </w:r>
          </w:p>
        </w:tc>
        <w:tc>
          <w:tcPr>
            <w:tcW w:w="0" w:type="auto"/>
            <w:vAlign w:val="bottom"/>
          </w:tcPr>
          <w:p w14:paraId="71B8BBC9" w14:textId="77777777" w:rsidR="007229F6" w:rsidRPr="00CA68E6" w:rsidRDefault="007229F6" w:rsidP="00164AC9">
            <w:pPr>
              <w:spacing w:after="0" w:line="240" w:lineRule="auto"/>
              <w:jc w:val="right"/>
              <w:rPr>
                <w:rFonts w:cstheme="minorHAnsi"/>
              </w:rPr>
            </w:pPr>
            <w:r w:rsidRPr="00CA68E6">
              <w:rPr>
                <w:rFonts w:cstheme="minorHAnsi"/>
              </w:rPr>
              <w:t>0.839</w:t>
            </w:r>
          </w:p>
        </w:tc>
        <w:tc>
          <w:tcPr>
            <w:tcW w:w="0" w:type="auto"/>
            <w:vAlign w:val="bottom"/>
          </w:tcPr>
          <w:p w14:paraId="5708F23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c>
          <w:tcPr>
            <w:tcW w:w="0" w:type="auto"/>
            <w:vAlign w:val="bottom"/>
          </w:tcPr>
          <w:p w14:paraId="0D4062D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SENVMEN137</w:t>
            </w:r>
          </w:p>
        </w:tc>
        <w:tc>
          <w:tcPr>
            <w:tcW w:w="0" w:type="auto"/>
            <w:vAlign w:val="bottom"/>
          </w:tcPr>
          <w:p w14:paraId="7A1BF963" w14:textId="77777777" w:rsidR="007229F6" w:rsidRPr="00CA68E6" w:rsidRDefault="007229F6" w:rsidP="00164AC9">
            <w:pPr>
              <w:spacing w:after="0" w:line="240" w:lineRule="auto"/>
              <w:jc w:val="right"/>
              <w:rPr>
                <w:rFonts w:cstheme="minorHAnsi"/>
              </w:rPr>
            </w:pPr>
            <w:r w:rsidRPr="00CA68E6">
              <w:rPr>
                <w:rFonts w:cstheme="minorHAnsi"/>
              </w:rPr>
              <w:t>0.543</w:t>
            </w:r>
          </w:p>
        </w:tc>
        <w:tc>
          <w:tcPr>
            <w:tcW w:w="0" w:type="auto"/>
            <w:vAlign w:val="bottom"/>
          </w:tcPr>
          <w:p w14:paraId="1E3B48C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6C7BA6" w:rsidRPr="00CA68E6" w14:paraId="52FDADBF" w14:textId="77777777" w:rsidTr="006C7BA6">
        <w:trPr>
          <w:trHeight w:val="58"/>
        </w:trPr>
        <w:tc>
          <w:tcPr>
            <w:tcW w:w="0" w:type="auto"/>
            <w:vAlign w:val="bottom"/>
          </w:tcPr>
          <w:p w14:paraId="7C2BF40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SENGPAR45</w:t>
            </w:r>
          </w:p>
        </w:tc>
        <w:tc>
          <w:tcPr>
            <w:tcW w:w="992" w:type="dxa"/>
            <w:vAlign w:val="bottom"/>
          </w:tcPr>
          <w:p w14:paraId="3D3CAED8" w14:textId="77777777" w:rsidR="007229F6" w:rsidRPr="00CA68E6" w:rsidRDefault="007229F6" w:rsidP="00164AC9">
            <w:pPr>
              <w:spacing w:after="0" w:line="240" w:lineRule="auto"/>
              <w:jc w:val="right"/>
              <w:rPr>
                <w:rFonts w:cstheme="minorHAnsi"/>
              </w:rPr>
            </w:pPr>
            <w:r w:rsidRPr="00CA68E6">
              <w:rPr>
                <w:rFonts w:cstheme="minorHAnsi"/>
              </w:rPr>
              <w:t>0.530</w:t>
            </w:r>
          </w:p>
        </w:tc>
        <w:tc>
          <w:tcPr>
            <w:tcW w:w="0" w:type="auto"/>
            <w:vAlign w:val="bottom"/>
          </w:tcPr>
          <w:p w14:paraId="5C0C5E4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61897A0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SSAFBUL76</w:t>
            </w:r>
          </w:p>
        </w:tc>
        <w:tc>
          <w:tcPr>
            <w:tcW w:w="0" w:type="auto"/>
            <w:vAlign w:val="bottom"/>
          </w:tcPr>
          <w:p w14:paraId="721BF74C" w14:textId="77777777" w:rsidR="007229F6" w:rsidRPr="00CA68E6" w:rsidRDefault="007229F6" w:rsidP="00164AC9">
            <w:pPr>
              <w:spacing w:after="0" w:line="240" w:lineRule="auto"/>
              <w:jc w:val="right"/>
              <w:rPr>
                <w:rFonts w:cstheme="minorHAnsi"/>
              </w:rPr>
            </w:pPr>
            <w:r w:rsidRPr="00CA68E6">
              <w:rPr>
                <w:rFonts w:cstheme="minorHAnsi"/>
              </w:rPr>
              <w:t>0.768</w:t>
            </w:r>
          </w:p>
        </w:tc>
        <w:tc>
          <w:tcPr>
            <w:tcW w:w="0" w:type="auto"/>
            <w:vAlign w:val="bottom"/>
          </w:tcPr>
          <w:p w14:paraId="35EB0FC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tcPr>
          <w:p w14:paraId="15C81D6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F4 BY</w:t>
            </w:r>
          </w:p>
        </w:tc>
        <w:tc>
          <w:tcPr>
            <w:tcW w:w="0" w:type="auto"/>
          </w:tcPr>
          <w:p w14:paraId="391BE9E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7EE930AF"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5B9F3FC8" w14:textId="77777777" w:rsidTr="006C7BA6">
        <w:trPr>
          <w:trHeight w:val="58"/>
        </w:trPr>
        <w:tc>
          <w:tcPr>
            <w:tcW w:w="0" w:type="auto"/>
            <w:vAlign w:val="bottom"/>
          </w:tcPr>
          <w:p w14:paraId="68FF621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SENGPAR46</w:t>
            </w:r>
          </w:p>
        </w:tc>
        <w:tc>
          <w:tcPr>
            <w:tcW w:w="992" w:type="dxa"/>
            <w:vAlign w:val="bottom"/>
          </w:tcPr>
          <w:p w14:paraId="2863B154" w14:textId="77777777" w:rsidR="007229F6" w:rsidRPr="00CA68E6" w:rsidRDefault="007229F6" w:rsidP="00164AC9">
            <w:pPr>
              <w:spacing w:after="0" w:line="240" w:lineRule="auto"/>
              <w:jc w:val="right"/>
              <w:rPr>
                <w:rFonts w:cstheme="minorHAnsi"/>
              </w:rPr>
            </w:pPr>
            <w:r w:rsidRPr="00CA68E6">
              <w:rPr>
                <w:rFonts w:cstheme="minorHAnsi"/>
              </w:rPr>
              <w:t>0.690</w:t>
            </w:r>
          </w:p>
        </w:tc>
        <w:tc>
          <w:tcPr>
            <w:tcW w:w="0" w:type="auto"/>
            <w:vAlign w:val="bottom"/>
          </w:tcPr>
          <w:p w14:paraId="13969F3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146791B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SSAFBUL77B</w:t>
            </w:r>
          </w:p>
        </w:tc>
        <w:tc>
          <w:tcPr>
            <w:tcW w:w="0" w:type="auto"/>
            <w:vAlign w:val="bottom"/>
          </w:tcPr>
          <w:p w14:paraId="644E2046" w14:textId="77777777" w:rsidR="007229F6" w:rsidRPr="00CA68E6" w:rsidRDefault="007229F6" w:rsidP="00164AC9">
            <w:pPr>
              <w:spacing w:after="0" w:line="240" w:lineRule="auto"/>
              <w:jc w:val="right"/>
              <w:rPr>
                <w:rFonts w:cstheme="minorHAnsi"/>
              </w:rPr>
            </w:pPr>
            <w:r w:rsidRPr="00CA68E6">
              <w:rPr>
                <w:rFonts w:cstheme="minorHAnsi"/>
              </w:rPr>
              <w:t>0.785</w:t>
            </w:r>
          </w:p>
        </w:tc>
        <w:tc>
          <w:tcPr>
            <w:tcW w:w="0" w:type="auto"/>
            <w:vAlign w:val="bottom"/>
          </w:tcPr>
          <w:p w14:paraId="243914D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3CE250A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SENVDIS142</w:t>
            </w:r>
          </w:p>
        </w:tc>
        <w:tc>
          <w:tcPr>
            <w:tcW w:w="0" w:type="auto"/>
            <w:vAlign w:val="bottom"/>
          </w:tcPr>
          <w:p w14:paraId="513D05DC" w14:textId="77777777" w:rsidR="007229F6" w:rsidRPr="00CA68E6" w:rsidRDefault="007229F6" w:rsidP="00164AC9">
            <w:pPr>
              <w:spacing w:after="0" w:line="240" w:lineRule="auto"/>
              <w:jc w:val="right"/>
              <w:rPr>
                <w:rFonts w:cstheme="minorHAnsi"/>
              </w:rPr>
            </w:pPr>
            <w:r w:rsidRPr="00CA68E6">
              <w:rPr>
                <w:rFonts w:cstheme="minorHAnsi"/>
              </w:rPr>
              <w:t>0.615</w:t>
            </w:r>
          </w:p>
        </w:tc>
        <w:tc>
          <w:tcPr>
            <w:tcW w:w="0" w:type="auto"/>
            <w:vAlign w:val="bottom"/>
          </w:tcPr>
          <w:p w14:paraId="2D16B80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6C7BA6" w:rsidRPr="00CA68E6" w14:paraId="19524288" w14:textId="77777777" w:rsidTr="006C7BA6">
        <w:trPr>
          <w:trHeight w:val="58"/>
        </w:trPr>
        <w:tc>
          <w:tcPr>
            <w:tcW w:w="0" w:type="auto"/>
            <w:vAlign w:val="bottom"/>
          </w:tcPr>
          <w:p w14:paraId="075EC7E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SENGPAR47</w:t>
            </w:r>
          </w:p>
        </w:tc>
        <w:tc>
          <w:tcPr>
            <w:tcW w:w="992" w:type="dxa"/>
            <w:vAlign w:val="bottom"/>
          </w:tcPr>
          <w:p w14:paraId="5A28BAFE" w14:textId="77777777" w:rsidR="007229F6" w:rsidRPr="00CA68E6" w:rsidRDefault="007229F6" w:rsidP="00164AC9">
            <w:pPr>
              <w:spacing w:after="0" w:line="240" w:lineRule="auto"/>
              <w:jc w:val="right"/>
              <w:rPr>
                <w:rFonts w:cstheme="minorHAnsi"/>
              </w:rPr>
            </w:pPr>
            <w:r w:rsidRPr="00CA68E6">
              <w:rPr>
                <w:rFonts w:cstheme="minorHAnsi"/>
              </w:rPr>
              <w:t>0.674</w:t>
            </w:r>
          </w:p>
        </w:tc>
        <w:tc>
          <w:tcPr>
            <w:tcW w:w="0" w:type="auto"/>
            <w:vAlign w:val="bottom"/>
          </w:tcPr>
          <w:p w14:paraId="679A91B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2FD410F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SSAFBUL73</w:t>
            </w:r>
          </w:p>
        </w:tc>
        <w:tc>
          <w:tcPr>
            <w:tcW w:w="0" w:type="auto"/>
            <w:vAlign w:val="bottom"/>
          </w:tcPr>
          <w:p w14:paraId="759B8927" w14:textId="77777777" w:rsidR="007229F6" w:rsidRPr="00CA68E6" w:rsidRDefault="007229F6" w:rsidP="00164AC9">
            <w:pPr>
              <w:spacing w:after="0" w:line="240" w:lineRule="auto"/>
              <w:jc w:val="right"/>
              <w:rPr>
                <w:rFonts w:cstheme="minorHAnsi"/>
              </w:rPr>
            </w:pPr>
            <w:r w:rsidRPr="00CA68E6">
              <w:rPr>
                <w:rFonts w:cstheme="minorHAnsi"/>
              </w:rPr>
              <w:t>0.768</w:t>
            </w:r>
          </w:p>
        </w:tc>
        <w:tc>
          <w:tcPr>
            <w:tcW w:w="0" w:type="auto"/>
            <w:vAlign w:val="bottom"/>
          </w:tcPr>
          <w:p w14:paraId="6AE98A9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1C7597A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SENVDIS143</w:t>
            </w:r>
          </w:p>
        </w:tc>
        <w:tc>
          <w:tcPr>
            <w:tcW w:w="0" w:type="auto"/>
            <w:vAlign w:val="bottom"/>
          </w:tcPr>
          <w:p w14:paraId="66476CFB" w14:textId="77777777" w:rsidR="007229F6" w:rsidRPr="00CA68E6" w:rsidRDefault="007229F6" w:rsidP="00164AC9">
            <w:pPr>
              <w:spacing w:after="0" w:line="240" w:lineRule="auto"/>
              <w:jc w:val="right"/>
              <w:rPr>
                <w:rFonts w:cstheme="minorHAnsi"/>
              </w:rPr>
            </w:pPr>
            <w:r w:rsidRPr="00CA68E6">
              <w:rPr>
                <w:rFonts w:cstheme="minorHAnsi"/>
              </w:rPr>
              <w:t>0.731</w:t>
            </w:r>
          </w:p>
        </w:tc>
        <w:tc>
          <w:tcPr>
            <w:tcW w:w="0" w:type="auto"/>
            <w:vAlign w:val="bottom"/>
          </w:tcPr>
          <w:p w14:paraId="5D2CC36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294DE97C" w14:textId="77777777" w:rsidTr="006C7BA6">
        <w:trPr>
          <w:trHeight w:val="58"/>
        </w:trPr>
        <w:tc>
          <w:tcPr>
            <w:tcW w:w="0" w:type="auto"/>
            <w:vAlign w:val="bottom"/>
          </w:tcPr>
          <w:p w14:paraId="03CF20A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SENGPAR48</w:t>
            </w:r>
          </w:p>
        </w:tc>
        <w:tc>
          <w:tcPr>
            <w:tcW w:w="992" w:type="dxa"/>
            <w:vAlign w:val="bottom"/>
          </w:tcPr>
          <w:p w14:paraId="3C240720" w14:textId="77777777" w:rsidR="007229F6" w:rsidRPr="00CA68E6" w:rsidRDefault="007229F6" w:rsidP="00164AC9">
            <w:pPr>
              <w:spacing w:after="0" w:line="240" w:lineRule="auto"/>
              <w:jc w:val="right"/>
              <w:rPr>
                <w:rFonts w:cstheme="minorHAnsi"/>
              </w:rPr>
            </w:pPr>
            <w:r w:rsidRPr="00CA68E6">
              <w:rPr>
                <w:rFonts w:cstheme="minorHAnsi"/>
              </w:rPr>
              <w:t>0.767</w:t>
            </w:r>
          </w:p>
        </w:tc>
        <w:tc>
          <w:tcPr>
            <w:tcW w:w="0" w:type="auto"/>
            <w:vAlign w:val="bottom"/>
          </w:tcPr>
          <w:p w14:paraId="4D321E6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16C5561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SSAFBUL83</w:t>
            </w:r>
          </w:p>
        </w:tc>
        <w:tc>
          <w:tcPr>
            <w:tcW w:w="0" w:type="auto"/>
            <w:vAlign w:val="bottom"/>
          </w:tcPr>
          <w:p w14:paraId="2B83C5A9" w14:textId="77777777" w:rsidR="007229F6" w:rsidRPr="00CA68E6" w:rsidRDefault="007229F6" w:rsidP="00164AC9">
            <w:pPr>
              <w:spacing w:after="0" w:line="240" w:lineRule="auto"/>
              <w:jc w:val="right"/>
              <w:rPr>
                <w:rFonts w:cstheme="minorHAnsi"/>
              </w:rPr>
            </w:pPr>
            <w:r w:rsidRPr="00CA68E6">
              <w:rPr>
                <w:rFonts w:cstheme="minorHAnsi"/>
              </w:rPr>
              <w:t>0.678</w:t>
            </w:r>
          </w:p>
        </w:tc>
        <w:tc>
          <w:tcPr>
            <w:tcW w:w="0" w:type="auto"/>
            <w:vAlign w:val="bottom"/>
          </w:tcPr>
          <w:p w14:paraId="7942A50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0CC300E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SENVDIS146</w:t>
            </w:r>
          </w:p>
        </w:tc>
        <w:tc>
          <w:tcPr>
            <w:tcW w:w="0" w:type="auto"/>
            <w:vAlign w:val="bottom"/>
          </w:tcPr>
          <w:p w14:paraId="30073ADF" w14:textId="77777777" w:rsidR="007229F6" w:rsidRPr="00CA68E6" w:rsidRDefault="007229F6" w:rsidP="00164AC9">
            <w:pPr>
              <w:spacing w:after="0" w:line="240" w:lineRule="auto"/>
              <w:jc w:val="right"/>
              <w:rPr>
                <w:rFonts w:cstheme="minorHAnsi"/>
              </w:rPr>
            </w:pPr>
            <w:r w:rsidRPr="00CA68E6">
              <w:rPr>
                <w:rFonts w:cstheme="minorHAnsi"/>
              </w:rPr>
              <w:t>0.732</w:t>
            </w:r>
          </w:p>
        </w:tc>
        <w:tc>
          <w:tcPr>
            <w:tcW w:w="0" w:type="auto"/>
            <w:vAlign w:val="bottom"/>
          </w:tcPr>
          <w:p w14:paraId="206A4E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2FA4CA02" w14:textId="77777777" w:rsidTr="006C7BA6">
        <w:trPr>
          <w:trHeight w:val="58"/>
        </w:trPr>
        <w:tc>
          <w:tcPr>
            <w:tcW w:w="0" w:type="auto"/>
            <w:vAlign w:val="bottom"/>
          </w:tcPr>
          <w:p w14:paraId="2D02F265" w14:textId="77777777" w:rsidR="007229F6" w:rsidRPr="00CA68E6" w:rsidRDefault="007229F6" w:rsidP="00164AC9">
            <w:pPr>
              <w:spacing w:after="0" w:line="240" w:lineRule="auto"/>
              <w:rPr>
                <w:rFonts w:cstheme="minorHAnsi"/>
                <w:color w:val="000000"/>
              </w:rPr>
            </w:pPr>
            <w:r w:rsidRPr="00CA68E6">
              <w:rPr>
                <w:rFonts w:cstheme="minorHAnsi"/>
                <w:color w:val="000000"/>
              </w:rPr>
              <w:t>BY</w:t>
            </w:r>
          </w:p>
        </w:tc>
        <w:tc>
          <w:tcPr>
            <w:tcW w:w="992" w:type="dxa"/>
            <w:vAlign w:val="bottom"/>
          </w:tcPr>
          <w:p w14:paraId="6519D6F2" w14:textId="77777777" w:rsidR="007229F6" w:rsidRPr="00CA68E6" w:rsidRDefault="007229F6" w:rsidP="00164AC9">
            <w:pPr>
              <w:spacing w:after="0" w:line="240" w:lineRule="auto"/>
              <w:jc w:val="right"/>
              <w:rPr>
                <w:rFonts w:cstheme="minorHAnsi"/>
              </w:rPr>
            </w:pPr>
          </w:p>
        </w:tc>
        <w:tc>
          <w:tcPr>
            <w:tcW w:w="0" w:type="auto"/>
            <w:vAlign w:val="bottom"/>
          </w:tcPr>
          <w:p w14:paraId="2B57DBFB" w14:textId="77777777" w:rsidR="007229F6" w:rsidRPr="00CA68E6" w:rsidRDefault="007229F6" w:rsidP="00164AC9">
            <w:pPr>
              <w:spacing w:after="0" w:line="240" w:lineRule="auto"/>
              <w:jc w:val="right"/>
              <w:rPr>
                <w:rFonts w:cstheme="minorHAnsi"/>
                <w:color w:val="000000"/>
              </w:rPr>
            </w:pPr>
          </w:p>
        </w:tc>
        <w:tc>
          <w:tcPr>
            <w:tcW w:w="0" w:type="auto"/>
          </w:tcPr>
          <w:p w14:paraId="649EEC65"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F4 BY</w:t>
            </w:r>
          </w:p>
        </w:tc>
        <w:tc>
          <w:tcPr>
            <w:tcW w:w="0" w:type="auto"/>
          </w:tcPr>
          <w:p w14:paraId="3FDFD215"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088B3EFB"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vAlign w:val="bottom"/>
          </w:tcPr>
          <w:p w14:paraId="60FBE45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SENVDIS147</w:t>
            </w:r>
          </w:p>
        </w:tc>
        <w:tc>
          <w:tcPr>
            <w:tcW w:w="0" w:type="auto"/>
            <w:vAlign w:val="bottom"/>
          </w:tcPr>
          <w:p w14:paraId="3A74EB67" w14:textId="77777777" w:rsidR="007229F6" w:rsidRPr="00CA68E6" w:rsidRDefault="007229F6" w:rsidP="00164AC9">
            <w:pPr>
              <w:spacing w:after="0" w:line="240" w:lineRule="auto"/>
              <w:jc w:val="right"/>
              <w:rPr>
                <w:rFonts w:cstheme="minorHAnsi"/>
              </w:rPr>
            </w:pPr>
            <w:r w:rsidRPr="00CA68E6">
              <w:rPr>
                <w:rFonts w:cstheme="minorHAnsi"/>
              </w:rPr>
              <w:t>0.769</w:t>
            </w:r>
          </w:p>
        </w:tc>
        <w:tc>
          <w:tcPr>
            <w:tcW w:w="0" w:type="auto"/>
            <w:vAlign w:val="bottom"/>
          </w:tcPr>
          <w:p w14:paraId="32778E8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r>
      <w:tr w:rsidR="006C7BA6" w:rsidRPr="00CA68E6" w14:paraId="5DC41A74" w14:textId="77777777" w:rsidTr="006C7BA6">
        <w:trPr>
          <w:trHeight w:val="58"/>
        </w:trPr>
        <w:tc>
          <w:tcPr>
            <w:tcW w:w="0" w:type="auto"/>
            <w:vAlign w:val="bottom"/>
          </w:tcPr>
          <w:p w14:paraId="5FE6823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992" w:type="dxa"/>
            <w:vAlign w:val="bottom"/>
          </w:tcPr>
          <w:p w14:paraId="291D9F58" w14:textId="77777777" w:rsidR="007229F6" w:rsidRPr="00CA68E6" w:rsidRDefault="007229F6" w:rsidP="00164AC9">
            <w:pPr>
              <w:spacing w:after="0" w:line="240" w:lineRule="auto"/>
              <w:jc w:val="right"/>
              <w:rPr>
                <w:rFonts w:cstheme="minorHAnsi"/>
              </w:rPr>
            </w:pPr>
            <w:r w:rsidRPr="00CA68E6">
              <w:rPr>
                <w:rFonts w:cstheme="minorHAnsi"/>
              </w:rPr>
              <w:t>0.852</w:t>
            </w:r>
          </w:p>
        </w:tc>
        <w:tc>
          <w:tcPr>
            <w:tcW w:w="0" w:type="auto"/>
            <w:vAlign w:val="bottom"/>
          </w:tcPr>
          <w:p w14:paraId="7076AB0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c>
          <w:tcPr>
            <w:tcW w:w="0" w:type="auto"/>
            <w:vAlign w:val="bottom"/>
          </w:tcPr>
          <w:p w14:paraId="138B8D3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SSAFSUB88</w:t>
            </w:r>
          </w:p>
        </w:tc>
        <w:tc>
          <w:tcPr>
            <w:tcW w:w="0" w:type="auto"/>
            <w:vAlign w:val="bottom"/>
          </w:tcPr>
          <w:p w14:paraId="6BB4A1C9" w14:textId="77777777" w:rsidR="007229F6" w:rsidRPr="00CA68E6" w:rsidRDefault="007229F6" w:rsidP="00164AC9">
            <w:pPr>
              <w:spacing w:after="0" w:line="240" w:lineRule="auto"/>
              <w:jc w:val="right"/>
              <w:rPr>
                <w:rFonts w:cstheme="minorHAnsi"/>
              </w:rPr>
            </w:pPr>
            <w:r w:rsidRPr="00CA68E6">
              <w:rPr>
                <w:rFonts w:cstheme="minorHAnsi"/>
              </w:rPr>
              <w:t>0.763</w:t>
            </w:r>
          </w:p>
        </w:tc>
        <w:tc>
          <w:tcPr>
            <w:tcW w:w="0" w:type="auto"/>
            <w:vAlign w:val="bottom"/>
          </w:tcPr>
          <w:p w14:paraId="0BAF881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6803CB5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SENVDIS147C</w:t>
            </w:r>
          </w:p>
        </w:tc>
        <w:tc>
          <w:tcPr>
            <w:tcW w:w="0" w:type="auto"/>
            <w:vAlign w:val="bottom"/>
          </w:tcPr>
          <w:p w14:paraId="749BC5C7" w14:textId="77777777" w:rsidR="007229F6" w:rsidRPr="00CA68E6" w:rsidRDefault="007229F6" w:rsidP="00164AC9">
            <w:pPr>
              <w:spacing w:after="0" w:line="240" w:lineRule="auto"/>
              <w:jc w:val="right"/>
              <w:rPr>
                <w:rFonts w:cstheme="minorHAnsi"/>
              </w:rPr>
            </w:pPr>
            <w:r w:rsidRPr="00CA68E6">
              <w:rPr>
                <w:rFonts w:cstheme="minorHAnsi"/>
              </w:rPr>
              <w:t>0.694</w:t>
            </w:r>
          </w:p>
        </w:tc>
        <w:tc>
          <w:tcPr>
            <w:tcW w:w="0" w:type="auto"/>
            <w:vAlign w:val="bottom"/>
          </w:tcPr>
          <w:p w14:paraId="16FF5DF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4490DD2A" w14:textId="77777777" w:rsidTr="006C7BA6">
        <w:trPr>
          <w:trHeight w:val="58"/>
        </w:trPr>
        <w:tc>
          <w:tcPr>
            <w:tcW w:w="0" w:type="auto"/>
            <w:vAlign w:val="bottom"/>
          </w:tcPr>
          <w:p w14:paraId="4737B28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992" w:type="dxa"/>
            <w:vAlign w:val="bottom"/>
          </w:tcPr>
          <w:p w14:paraId="3EC99FF8" w14:textId="77777777" w:rsidR="007229F6" w:rsidRPr="00CA68E6" w:rsidRDefault="007229F6" w:rsidP="00164AC9">
            <w:pPr>
              <w:spacing w:after="0" w:line="240" w:lineRule="auto"/>
              <w:jc w:val="right"/>
              <w:rPr>
                <w:rFonts w:cstheme="minorHAnsi"/>
              </w:rPr>
            </w:pPr>
            <w:r w:rsidRPr="00CA68E6">
              <w:rPr>
                <w:rFonts w:cstheme="minorHAnsi"/>
              </w:rPr>
              <w:t>0.981</w:t>
            </w:r>
          </w:p>
        </w:tc>
        <w:tc>
          <w:tcPr>
            <w:tcW w:w="0" w:type="auto"/>
            <w:vAlign w:val="bottom"/>
          </w:tcPr>
          <w:p w14:paraId="580AB14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2D3FD5D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SSAFSUB91</w:t>
            </w:r>
          </w:p>
        </w:tc>
        <w:tc>
          <w:tcPr>
            <w:tcW w:w="0" w:type="auto"/>
            <w:vAlign w:val="bottom"/>
          </w:tcPr>
          <w:p w14:paraId="04FCA721" w14:textId="77777777" w:rsidR="007229F6" w:rsidRPr="00CA68E6" w:rsidRDefault="007229F6" w:rsidP="00164AC9">
            <w:pPr>
              <w:spacing w:after="0" w:line="240" w:lineRule="auto"/>
              <w:jc w:val="right"/>
              <w:rPr>
                <w:rFonts w:cstheme="minorHAnsi"/>
              </w:rPr>
            </w:pPr>
            <w:r w:rsidRPr="00CA68E6">
              <w:rPr>
                <w:rFonts w:cstheme="minorHAnsi"/>
              </w:rPr>
              <w:t>0.786</w:t>
            </w:r>
          </w:p>
        </w:tc>
        <w:tc>
          <w:tcPr>
            <w:tcW w:w="0" w:type="auto"/>
            <w:vAlign w:val="bottom"/>
          </w:tcPr>
          <w:p w14:paraId="6BA44BA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tcPr>
          <w:p w14:paraId="18F7BF2F"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Pr>
          <w:p w14:paraId="736E1C74"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624678B0"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6C7BA6" w:rsidRPr="00CA68E6" w14:paraId="43E56C45" w14:textId="77777777" w:rsidTr="006C7BA6">
        <w:trPr>
          <w:trHeight w:val="58"/>
        </w:trPr>
        <w:tc>
          <w:tcPr>
            <w:tcW w:w="0" w:type="auto"/>
            <w:vAlign w:val="bottom"/>
          </w:tcPr>
          <w:p w14:paraId="04817D5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992" w:type="dxa"/>
            <w:vAlign w:val="bottom"/>
          </w:tcPr>
          <w:p w14:paraId="76B10C7F" w14:textId="77777777" w:rsidR="007229F6" w:rsidRPr="00CA68E6" w:rsidRDefault="007229F6" w:rsidP="00164AC9">
            <w:pPr>
              <w:spacing w:after="0" w:line="240" w:lineRule="auto"/>
              <w:jc w:val="right"/>
              <w:rPr>
                <w:rFonts w:cstheme="minorHAnsi"/>
              </w:rPr>
            </w:pPr>
            <w:r w:rsidRPr="00CA68E6">
              <w:rPr>
                <w:rFonts w:cstheme="minorHAnsi"/>
              </w:rPr>
              <w:t>0.748</w:t>
            </w:r>
          </w:p>
        </w:tc>
        <w:tc>
          <w:tcPr>
            <w:tcW w:w="0" w:type="auto"/>
            <w:vAlign w:val="bottom"/>
          </w:tcPr>
          <w:p w14:paraId="01396B5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12D6834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SSAFSUB92</w:t>
            </w:r>
          </w:p>
        </w:tc>
        <w:tc>
          <w:tcPr>
            <w:tcW w:w="0" w:type="auto"/>
            <w:vAlign w:val="bottom"/>
          </w:tcPr>
          <w:p w14:paraId="4A760804" w14:textId="77777777" w:rsidR="007229F6" w:rsidRPr="00CA68E6" w:rsidRDefault="007229F6" w:rsidP="00164AC9">
            <w:pPr>
              <w:spacing w:after="0" w:line="240" w:lineRule="auto"/>
              <w:jc w:val="right"/>
              <w:rPr>
                <w:rFonts w:cstheme="minorHAnsi"/>
              </w:rPr>
            </w:pPr>
            <w:r w:rsidRPr="00CA68E6">
              <w:rPr>
                <w:rFonts w:cstheme="minorHAnsi"/>
              </w:rPr>
              <w:t>0.785</w:t>
            </w:r>
          </w:p>
        </w:tc>
        <w:tc>
          <w:tcPr>
            <w:tcW w:w="0" w:type="auto"/>
            <w:vAlign w:val="bottom"/>
          </w:tcPr>
          <w:p w14:paraId="2D1E57A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tcPr>
          <w:p w14:paraId="0015B43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5BAFF9FF" w14:textId="77777777" w:rsidR="007229F6" w:rsidRPr="00CA68E6" w:rsidRDefault="007229F6" w:rsidP="00164AC9">
            <w:pPr>
              <w:spacing w:after="0" w:line="240" w:lineRule="auto"/>
              <w:jc w:val="right"/>
              <w:rPr>
                <w:rFonts w:cstheme="minorHAnsi"/>
              </w:rPr>
            </w:pPr>
            <w:r w:rsidRPr="00CA68E6">
              <w:rPr>
                <w:rFonts w:cstheme="minorHAnsi"/>
              </w:rPr>
              <w:t>0.730</w:t>
            </w:r>
          </w:p>
        </w:tc>
        <w:tc>
          <w:tcPr>
            <w:tcW w:w="0" w:type="auto"/>
            <w:vAlign w:val="bottom"/>
          </w:tcPr>
          <w:p w14:paraId="09169F2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0.006</w:t>
            </w:r>
          </w:p>
        </w:tc>
      </w:tr>
      <w:tr w:rsidR="006C7BA6" w:rsidRPr="00CA68E6" w14:paraId="497F86ED" w14:textId="77777777" w:rsidTr="006C7BA6">
        <w:trPr>
          <w:trHeight w:val="58"/>
        </w:trPr>
        <w:tc>
          <w:tcPr>
            <w:tcW w:w="0" w:type="auto"/>
            <w:vAlign w:val="bottom"/>
          </w:tcPr>
          <w:p w14:paraId="5377749F" w14:textId="77777777" w:rsidR="007229F6" w:rsidRPr="00CA68E6" w:rsidRDefault="007229F6" w:rsidP="00164AC9">
            <w:pPr>
              <w:spacing w:after="0" w:line="240" w:lineRule="auto"/>
              <w:rPr>
                <w:rFonts w:cstheme="minorHAnsi"/>
                <w:color w:val="000000"/>
              </w:rPr>
            </w:pPr>
          </w:p>
        </w:tc>
        <w:tc>
          <w:tcPr>
            <w:tcW w:w="992" w:type="dxa"/>
            <w:vAlign w:val="bottom"/>
          </w:tcPr>
          <w:p w14:paraId="28C1E4A2" w14:textId="77777777" w:rsidR="007229F6" w:rsidRPr="00CA68E6" w:rsidRDefault="007229F6" w:rsidP="00164AC9">
            <w:pPr>
              <w:spacing w:after="0" w:line="240" w:lineRule="auto"/>
              <w:jc w:val="right"/>
              <w:rPr>
                <w:rFonts w:cstheme="minorHAnsi"/>
              </w:rPr>
            </w:pPr>
          </w:p>
        </w:tc>
        <w:tc>
          <w:tcPr>
            <w:tcW w:w="0" w:type="auto"/>
            <w:vAlign w:val="bottom"/>
          </w:tcPr>
          <w:p w14:paraId="316CF1C5"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B83E10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SSAFSUB93</w:t>
            </w:r>
          </w:p>
        </w:tc>
        <w:tc>
          <w:tcPr>
            <w:tcW w:w="0" w:type="auto"/>
            <w:vAlign w:val="bottom"/>
          </w:tcPr>
          <w:p w14:paraId="4D5C371C" w14:textId="77777777" w:rsidR="007229F6" w:rsidRPr="00CA68E6" w:rsidRDefault="007229F6" w:rsidP="00164AC9">
            <w:pPr>
              <w:spacing w:after="0" w:line="240" w:lineRule="auto"/>
              <w:jc w:val="right"/>
              <w:rPr>
                <w:rFonts w:cstheme="minorHAnsi"/>
              </w:rPr>
            </w:pPr>
            <w:r w:rsidRPr="00CA68E6">
              <w:rPr>
                <w:rFonts w:cstheme="minorHAnsi"/>
              </w:rPr>
              <w:t>0.900</w:t>
            </w:r>
          </w:p>
        </w:tc>
        <w:tc>
          <w:tcPr>
            <w:tcW w:w="0" w:type="auto"/>
            <w:vAlign w:val="bottom"/>
          </w:tcPr>
          <w:p w14:paraId="65BB132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0.003</w:t>
            </w:r>
          </w:p>
        </w:tc>
        <w:tc>
          <w:tcPr>
            <w:tcW w:w="0" w:type="auto"/>
          </w:tcPr>
          <w:p w14:paraId="54DA7AC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5CA64784" w14:textId="77777777" w:rsidR="007229F6" w:rsidRPr="00CA68E6" w:rsidRDefault="007229F6" w:rsidP="00164AC9">
            <w:pPr>
              <w:spacing w:after="0" w:line="240" w:lineRule="auto"/>
              <w:jc w:val="right"/>
              <w:rPr>
                <w:rFonts w:cstheme="minorHAnsi"/>
              </w:rPr>
            </w:pPr>
            <w:r w:rsidRPr="00CA68E6">
              <w:rPr>
                <w:rFonts w:cstheme="minorHAnsi"/>
              </w:rPr>
              <w:t>0.915</w:t>
            </w:r>
          </w:p>
        </w:tc>
        <w:tc>
          <w:tcPr>
            <w:tcW w:w="0" w:type="auto"/>
            <w:vAlign w:val="bottom"/>
          </w:tcPr>
          <w:p w14:paraId="7212778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r>
      <w:tr w:rsidR="006C7BA6" w:rsidRPr="00CA68E6" w14:paraId="2314295C" w14:textId="77777777" w:rsidTr="006C7BA6">
        <w:trPr>
          <w:trHeight w:val="58"/>
        </w:trPr>
        <w:tc>
          <w:tcPr>
            <w:tcW w:w="0" w:type="auto"/>
            <w:vAlign w:val="bottom"/>
          </w:tcPr>
          <w:p w14:paraId="3C67FDB3" w14:textId="77777777" w:rsidR="007229F6" w:rsidRPr="00CA68E6" w:rsidRDefault="007229F6" w:rsidP="00164AC9">
            <w:pPr>
              <w:spacing w:after="0" w:line="240" w:lineRule="auto"/>
              <w:rPr>
                <w:rFonts w:cstheme="minorHAnsi"/>
                <w:color w:val="000000"/>
              </w:rPr>
            </w:pPr>
          </w:p>
        </w:tc>
        <w:tc>
          <w:tcPr>
            <w:tcW w:w="992" w:type="dxa"/>
            <w:vAlign w:val="bottom"/>
          </w:tcPr>
          <w:p w14:paraId="7C7CA06E" w14:textId="77777777" w:rsidR="007229F6" w:rsidRPr="00CA68E6" w:rsidRDefault="007229F6" w:rsidP="00164AC9">
            <w:pPr>
              <w:spacing w:after="0" w:line="240" w:lineRule="auto"/>
              <w:jc w:val="right"/>
              <w:rPr>
                <w:rFonts w:cstheme="minorHAnsi"/>
              </w:rPr>
            </w:pPr>
          </w:p>
        </w:tc>
        <w:tc>
          <w:tcPr>
            <w:tcW w:w="0" w:type="auto"/>
            <w:vAlign w:val="bottom"/>
          </w:tcPr>
          <w:p w14:paraId="5423851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1B570D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SSAFSUB94</w:t>
            </w:r>
          </w:p>
        </w:tc>
        <w:tc>
          <w:tcPr>
            <w:tcW w:w="0" w:type="auto"/>
            <w:vAlign w:val="bottom"/>
          </w:tcPr>
          <w:p w14:paraId="58B6A565" w14:textId="77777777" w:rsidR="007229F6" w:rsidRPr="00CA68E6" w:rsidRDefault="007229F6" w:rsidP="00164AC9">
            <w:pPr>
              <w:spacing w:after="0" w:line="240" w:lineRule="auto"/>
              <w:jc w:val="right"/>
              <w:rPr>
                <w:rFonts w:cstheme="minorHAnsi"/>
              </w:rPr>
            </w:pPr>
            <w:r w:rsidRPr="00CA68E6">
              <w:rPr>
                <w:rFonts w:cstheme="minorHAnsi"/>
              </w:rPr>
              <w:t>0.915</w:t>
            </w:r>
          </w:p>
        </w:tc>
        <w:tc>
          <w:tcPr>
            <w:tcW w:w="0" w:type="auto"/>
            <w:vAlign w:val="bottom"/>
          </w:tcPr>
          <w:p w14:paraId="71F4040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0.003</w:t>
            </w:r>
          </w:p>
        </w:tc>
        <w:tc>
          <w:tcPr>
            <w:tcW w:w="0" w:type="auto"/>
          </w:tcPr>
          <w:p w14:paraId="394AA54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7FB38C00" w14:textId="77777777" w:rsidR="007229F6" w:rsidRPr="00CA68E6" w:rsidRDefault="007229F6" w:rsidP="00164AC9">
            <w:pPr>
              <w:spacing w:after="0" w:line="240" w:lineRule="auto"/>
              <w:jc w:val="right"/>
              <w:rPr>
                <w:rFonts w:cstheme="minorHAnsi"/>
              </w:rPr>
            </w:pPr>
            <w:r w:rsidRPr="00CA68E6">
              <w:rPr>
                <w:rFonts w:cstheme="minorHAnsi"/>
              </w:rPr>
              <w:t>0.932</w:t>
            </w:r>
          </w:p>
        </w:tc>
        <w:tc>
          <w:tcPr>
            <w:tcW w:w="0" w:type="auto"/>
            <w:vAlign w:val="bottom"/>
          </w:tcPr>
          <w:p w14:paraId="260EDBD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0.003</w:t>
            </w:r>
          </w:p>
        </w:tc>
      </w:tr>
      <w:tr w:rsidR="006C7BA6" w:rsidRPr="00CA68E6" w14:paraId="7002D862" w14:textId="77777777" w:rsidTr="006C7BA6">
        <w:trPr>
          <w:trHeight w:val="58"/>
        </w:trPr>
        <w:tc>
          <w:tcPr>
            <w:tcW w:w="0" w:type="auto"/>
            <w:vAlign w:val="bottom"/>
          </w:tcPr>
          <w:p w14:paraId="578383FD" w14:textId="77777777" w:rsidR="007229F6" w:rsidRPr="00CA68E6" w:rsidRDefault="007229F6" w:rsidP="00164AC9">
            <w:pPr>
              <w:spacing w:after="0" w:line="240" w:lineRule="auto"/>
              <w:rPr>
                <w:rFonts w:cstheme="minorHAnsi"/>
                <w:color w:val="000000"/>
              </w:rPr>
            </w:pPr>
          </w:p>
        </w:tc>
        <w:tc>
          <w:tcPr>
            <w:tcW w:w="992" w:type="dxa"/>
            <w:vAlign w:val="bottom"/>
          </w:tcPr>
          <w:p w14:paraId="6B6B6B62" w14:textId="77777777" w:rsidR="007229F6" w:rsidRPr="00CA68E6" w:rsidRDefault="007229F6" w:rsidP="00164AC9">
            <w:pPr>
              <w:spacing w:after="0" w:line="240" w:lineRule="auto"/>
              <w:jc w:val="right"/>
              <w:rPr>
                <w:rFonts w:cstheme="minorHAnsi"/>
              </w:rPr>
            </w:pPr>
          </w:p>
        </w:tc>
        <w:tc>
          <w:tcPr>
            <w:tcW w:w="0" w:type="auto"/>
            <w:vAlign w:val="bottom"/>
          </w:tcPr>
          <w:p w14:paraId="13036CB7" w14:textId="77777777" w:rsidR="007229F6" w:rsidRPr="00CA68E6" w:rsidRDefault="007229F6" w:rsidP="00164AC9">
            <w:pPr>
              <w:spacing w:after="0" w:line="240" w:lineRule="auto"/>
              <w:jc w:val="right"/>
              <w:rPr>
                <w:rFonts w:cstheme="minorHAnsi"/>
                <w:color w:val="000000"/>
              </w:rPr>
            </w:pPr>
          </w:p>
        </w:tc>
        <w:tc>
          <w:tcPr>
            <w:tcW w:w="0" w:type="auto"/>
          </w:tcPr>
          <w:p w14:paraId="056E615B"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 BY</w:t>
            </w:r>
          </w:p>
        </w:tc>
        <w:tc>
          <w:tcPr>
            <w:tcW w:w="0" w:type="auto"/>
          </w:tcPr>
          <w:p w14:paraId="76998E5C"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7BF7695D"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Pr>
          <w:p w14:paraId="5D91FE0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44CC673B" w14:textId="77777777" w:rsidR="007229F6" w:rsidRPr="00CA68E6" w:rsidRDefault="007229F6" w:rsidP="00164AC9">
            <w:pPr>
              <w:spacing w:after="0" w:line="240" w:lineRule="auto"/>
              <w:jc w:val="right"/>
              <w:rPr>
                <w:rFonts w:cstheme="minorHAnsi"/>
              </w:rPr>
            </w:pPr>
            <w:r w:rsidRPr="00CA68E6">
              <w:rPr>
                <w:rFonts w:cstheme="minorHAnsi"/>
              </w:rPr>
              <w:t>0.914</w:t>
            </w:r>
          </w:p>
        </w:tc>
        <w:tc>
          <w:tcPr>
            <w:tcW w:w="0" w:type="auto"/>
            <w:vAlign w:val="bottom"/>
          </w:tcPr>
          <w:p w14:paraId="70A11DD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0.004</w:t>
            </w:r>
          </w:p>
        </w:tc>
      </w:tr>
      <w:tr w:rsidR="006C7BA6" w:rsidRPr="00CA68E6" w14:paraId="112A5968" w14:textId="77777777" w:rsidTr="006C7BA6">
        <w:trPr>
          <w:trHeight w:val="58"/>
        </w:trPr>
        <w:tc>
          <w:tcPr>
            <w:tcW w:w="0" w:type="auto"/>
            <w:vAlign w:val="bottom"/>
          </w:tcPr>
          <w:p w14:paraId="38341D9D" w14:textId="77777777" w:rsidR="007229F6" w:rsidRPr="00CA68E6" w:rsidRDefault="007229F6" w:rsidP="00164AC9">
            <w:pPr>
              <w:spacing w:after="0" w:line="240" w:lineRule="auto"/>
              <w:rPr>
                <w:rFonts w:cstheme="minorHAnsi"/>
                <w:color w:val="000000"/>
              </w:rPr>
            </w:pPr>
          </w:p>
        </w:tc>
        <w:tc>
          <w:tcPr>
            <w:tcW w:w="992" w:type="dxa"/>
            <w:vAlign w:val="bottom"/>
          </w:tcPr>
          <w:p w14:paraId="4260ED2C" w14:textId="77777777" w:rsidR="007229F6" w:rsidRPr="00CA68E6" w:rsidRDefault="007229F6" w:rsidP="00164AC9">
            <w:pPr>
              <w:spacing w:after="0" w:line="240" w:lineRule="auto"/>
              <w:jc w:val="right"/>
              <w:rPr>
                <w:rFonts w:cstheme="minorHAnsi"/>
              </w:rPr>
            </w:pPr>
          </w:p>
        </w:tc>
        <w:tc>
          <w:tcPr>
            <w:tcW w:w="0" w:type="auto"/>
            <w:vAlign w:val="bottom"/>
          </w:tcPr>
          <w:p w14:paraId="1B77825C" w14:textId="77777777" w:rsidR="007229F6" w:rsidRPr="00CA68E6" w:rsidRDefault="007229F6" w:rsidP="00164AC9">
            <w:pPr>
              <w:spacing w:after="0" w:line="240" w:lineRule="auto"/>
              <w:jc w:val="right"/>
              <w:rPr>
                <w:rFonts w:cstheme="minorHAnsi"/>
                <w:color w:val="000000"/>
              </w:rPr>
            </w:pPr>
          </w:p>
        </w:tc>
        <w:tc>
          <w:tcPr>
            <w:tcW w:w="0" w:type="auto"/>
          </w:tcPr>
          <w:p w14:paraId="52D0C0F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2D8695E6" w14:textId="77777777" w:rsidR="007229F6" w:rsidRPr="00CA68E6" w:rsidRDefault="007229F6" w:rsidP="00164AC9">
            <w:pPr>
              <w:spacing w:after="0" w:line="240" w:lineRule="auto"/>
              <w:jc w:val="right"/>
              <w:rPr>
                <w:rFonts w:cstheme="minorHAnsi"/>
              </w:rPr>
            </w:pPr>
            <w:r w:rsidRPr="00CA68E6">
              <w:rPr>
                <w:rFonts w:cstheme="minorHAnsi"/>
              </w:rPr>
              <w:t>0.612</w:t>
            </w:r>
          </w:p>
        </w:tc>
        <w:tc>
          <w:tcPr>
            <w:tcW w:w="0" w:type="auto"/>
            <w:vAlign w:val="bottom"/>
          </w:tcPr>
          <w:p w14:paraId="1F3162D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44A87943" w14:textId="77777777" w:rsidR="007229F6" w:rsidRPr="00CA68E6" w:rsidRDefault="007229F6" w:rsidP="00164AC9">
            <w:pPr>
              <w:spacing w:after="0" w:line="240" w:lineRule="auto"/>
              <w:rPr>
                <w:rFonts w:cstheme="minorHAnsi"/>
                <w:color w:val="000000"/>
              </w:rPr>
            </w:pPr>
          </w:p>
        </w:tc>
        <w:tc>
          <w:tcPr>
            <w:tcW w:w="0" w:type="auto"/>
            <w:vAlign w:val="bottom"/>
          </w:tcPr>
          <w:p w14:paraId="0E40E5EC" w14:textId="77777777" w:rsidR="007229F6" w:rsidRPr="00CA68E6" w:rsidRDefault="007229F6" w:rsidP="00164AC9">
            <w:pPr>
              <w:spacing w:after="0" w:line="240" w:lineRule="auto"/>
              <w:jc w:val="right"/>
              <w:rPr>
                <w:rFonts w:cstheme="minorHAnsi"/>
              </w:rPr>
            </w:pPr>
          </w:p>
        </w:tc>
        <w:tc>
          <w:tcPr>
            <w:tcW w:w="0" w:type="auto"/>
            <w:vAlign w:val="bottom"/>
          </w:tcPr>
          <w:p w14:paraId="6AC13565" w14:textId="77777777" w:rsidR="007229F6" w:rsidRPr="00CA68E6" w:rsidRDefault="007229F6" w:rsidP="00164AC9">
            <w:pPr>
              <w:spacing w:after="0" w:line="240" w:lineRule="auto"/>
              <w:jc w:val="right"/>
              <w:rPr>
                <w:rFonts w:cstheme="minorHAnsi"/>
                <w:color w:val="000000"/>
              </w:rPr>
            </w:pPr>
          </w:p>
        </w:tc>
      </w:tr>
      <w:tr w:rsidR="006C7BA6" w:rsidRPr="00CA68E6" w14:paraId="43FDA4A4" w14:textId="77777777" w:rsidTr="006C7BA6">
        <w:trPr>
          <w:trHeight w:val="58"/>
        </w:trPr>
        <w:tc>
          <w:tcPr>
            <w:tcW w:w="0" w:type="auto"/>
            <w:vAlign w:val="bottom"/>
          </w:tcPr>
          <w:p w14:paraId="20B4ABF9" w14:textId="77777777" w:rsidR="007229F6" w:rsidRPr="00CA68E6" w:rsidRDefault="007229F6" w:rsidP="00164AC9">
            <w:pPr>
              <w:spacing w:after="0" w:line="240" w:lineRule="auto"/>
              <w:rPr>
                <w:rFonts w:cstheme="minorHAnsi"/>
                <w:color w:val="000000"/>
              </w:rPr>
            </w:pPr>
          </w:p>
        </w:tc>
        <w:tc>
          <w:tcPr>
            <w:tcW w:w="992" w:type="dxa"/>
            <w:vAlign w:val="bottom"/>
          </w:tcPr>
          <w:p w14:paraId="4E3623FB" w14:textId="77777777" w:rsidR="007229F6" w:rsidRPr="00CA68E6" w:rsidRDefault="007229F6" w:rsidP="00164AC9">
            <w:pPr>
              <w:spacing w:after="0" w:line="240" w:lineRule="auto"/>
              <w:jc w:val="right"/>
              <w:rPr>
                <w:rFonts w:cstheme="minorHAnsi"/>
              </w:rPr>
            </w:pPr>
          </w:p>
        </w:tc>
        <w:tc>
          <w:tcPr>
            <w:tcW w:w="0" w:type="auto"/>
            <w:vAlign w:val="bottom"/>
          </w:tcPr>
          <w:p w14:paraId="0E0F3AB0" w14:textId="77777777" w:rsidR="007229F6" w:rsidRPr="00CA68E6" w:rsidRDefault="007229F6" w:rsidP="00164AC9">
            <w:pPr>
              <w:spacing w:after="0" w:line="240" w:lineRule="auto"/>
              <w:jc w:val="right"/>
              <w:rPr>
                <w:rFonts w:cstheme="minorHAnsi"/>
                <w:color w:val="000000"/>
              </w:rPr>
            </w:pPr>
          </w:p>
        </w:tc>
        <w:tc>
          <w:tcPr>
            <w:tcW w:w="0" w:type="auto"/>
          </w:tcPr>
          <w:p w14:paraId="794B37F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55B0051B" w14:textId="77777777" w:rsidR="007229F6" w:rsidRPr="00CA68E6" w:rsidRDefault="007229F6" w:rsidP="00164AC9">
            <w:pPr>
              <w:spacing w:after="0" w:line="240" w:lineRule="auto"/>
              <w:jc w:val="right"/>
              <w:rPr>
                <w:rFonts w:cstheme="minorHAnsi"/>
              </w:rPr>
            </w:pPr>
            <w:r w:rsidRPr="00CA68E6">
              <w:rPr>
                <w:rFonts w:cstheme="minorHAnsi"/>
              </w:rPr>
              <w:t>1.000</w:t>
            </w:r>
          </w:p>
        </w:tc>
        <w:tc>
          <w:tcPr>
            <w:tcW w:w="0" w:type="auto"/>
            <w:vAlign w:val="bottom"/>
          </w:tcPr>
          <w:p w14:paraId="5CC0C42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6A3138B2" w14:textId="77777777" w:rsidR="007229F6" w:rsidRPr="00CA68E6" w:rsidRDefault="007229F6" w:rsidP="00164AC9">
            <w:pPr>
              <w:spacing w:after="0" w:line="240" w:lineRule="auto"/>
              <w:rPr>
                <w:rFonts w:cstheme="minorHAnsi"/>
                <w:color w:val="000000"/>
              </w:rPr>
            </w:pPr>
          </w:p>
        </w:tc>
        <w:tc>
          <w:tcPr>
            <w:tcW w:w="0" w:type="auto"/>
            <w:vAlign w:val="bottom"/>
          </w:tcPr>
          <w:p w14:paraId="7D58F787" w14:textId="77777777" w:rsidR="007229F6" w:rsidRPr="00CA68E6" w:rsidRDefault="007229F6" w:rsidP="00164AC9">
            <w:pPr>
              <w:spacing w:after="0" w:line="240" w:lineRule="auto"/>
              <w:jc w:val="right"/>
              <w:rPr>
                <w:rFonts w:cstheme="minorHAnsi"/>
              </w:rPr>
            </w:pPr>
          </w:p>
        </w:tc>
        <w:tc>
          <w:tcPr>
            <w:tcW w:w="0" w:type="auto"/>
            <w:vAlign w:val="bottom"/>
          </w:tcPr>
          <w:p w14:paraId="591CE157" w14:textId="77777777" w:rsidR="007229F6" w:rsidRPr="00CA68E6" w:rsidRDefault="007229F6" w:rsidP="00164AC9">
            <w:pPr>
              <w:spacing w:after="0" w:line="240" w:lineRule="auto"/>
              <w:jc w:val="right"/>
              <w:rPr>
                <w:rFonts w:cstheme="minorHAnsi"/>
                <w:color w:val="000000"/>
              </w:rPr>
            </w:pPr>
          </w:p>
        </w:tc>
      </w:tr>
      <w:tr w:rsidR="006C7BA6" w:rsidRPr="00CA68E6" w14:paraId="1EF174DD" w14:textId="77777777" w:rsidTr="006C7BA6">
        <w:trPr>
          <w:trHeight w:val="58"/>
        </w:trPr>
        <w:tc>
          <w:tcPr>
            <w:tcW w:w="0" w:type="auto"/>
            <w:vAlign w:val="bottom"/>
          </w:tcPr>
          <w:p w14:paraId="74A1FFD7" w14:textId="77777777" w:rsidR="007229F6" w:rsidRPr="00CA68E6" w:rsidRDefault="007229F6" w:rsidP="00164AC9">
            <w:pPr>
              <w:spacing w:after="0" w:line="240" w:lineRule="auto"/>
              <w:rPr>
                <w:rFonts w:cstheme="minorHAnsi"/>
                <w:color w:val="000000"/>
              </w:rPr>
            </w:pPr>
          </w:p>
        </w:tc>
        <w:tc>
          <w:tcPr>
            <w:tcW w:w="992" w:type="dxa"/>
            <w:vAlign w:val="bottom"/>
          </w:tcPr>
          <w:p w14:paraId="05E0DA43" w14:textId="77777777" w:rsidR="007229F6" w:rsidRPr="00CA68E6" w:rsidRDefault="007229F6" w:rsidP="00164AC9">
            <w:pPr>
              <w:spacing w:after="0" w:line="240" w:lineRule="auto"/>
              <w:jc w:val="right"/>
              <w:rPr>
                <w:rFonts w:cstheme="minorHAnsi"/>
              </w:rPr>
            </w:pPr>
          </w:p>
        </w:tc>
        <w:tc>
          <w:tcPr>
            <w:tcW w:w="0" w:type="auto"/>
            <w:vAlign w:val="bottom"/>
          </w:tcPr>
          <w:p w14:paraId="1E21F942" w14:textId="77777777" w:rsidR="007229F6" w:rsidRPr="00CA68E6" w:rsidRDefault="007229F6" w:rsidP="00164AC9">
            <w:pPr>
              <w:spacing w:after="0" w:line="240" w:lineRule="auto"/>
              <w:jc w:val="right"/>
              <w:rPr>
                <w:rFonts w:cstheme="minorHAnsi"/>
                <w:color w:val="000000"/>
              </w:rPr>
            </w:pPr>
          </w:p>
        </w:tc>
        <w:tc>
          <w:tcPr>
            <w:tcW w:w="0" w:type="auto"/>
          </w:tcPr>
          <w:p w14:paraId="1864264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551E4332" w14:textId="77777777" w:rsidR="007229F6" w:rsidRPr="00CA68E6" w:rsidRDefault="007229F6" w:rsidP="00164AC9">
            <w:pPr>
              <w:spacing w:after="0" w:line="240" w:lineRule="auto"/>
              <w:jc w:val="right"/>
              <w:rPr>
                <w:rFonts w:cstheme="minorHAnsi"/>
              </w:rPr>
            </w:pPr>
            <w:r w:rsidRPr="00CA68E6">
              <w:rPr>
                <w:rFonts w:cstheme="minorHAnsi"/>
              </w:rPr>
              <w:t>0.791</w:t>
            </w:r>
          </w:p>
        </w:tc>
        <w:tc>
          <w:tcPr>
            <w:tcW w:w="0" w:type="auto"/>
            <w:vAlign w:val="bottom"/>
          </w:tcPr>
          <w:p w14:paraId="0504AC3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1F502FD3" w14:textId="77777777" w:rsidR="007229F6" w:rsidRPr="00CA68E6" w:rsidRDefault="007229F6" w:rsidP="00164AC9">
            <w:pPr>
              <w:spacing w:after="0" w:line="240" w:lineRule="auto"/>
              <w:rPr>
                <w:rFonts w:cstheme="minorHAnsi"/>
                <w:color w:val="000000"/>
              </w:rPr>
            </w:pPr>
          </w:p>
        </w:tc>
        <w:tc>
          <w:tcPr>
            <w:tcW w:w="0" w:type="auto"/>
            <w:vAlign w:val="bottom"/>
          </w:tcPr>
          <w:p w14:paraId="624763B4" w14:textId="77777777" w:rsidR="007229F6" w:rsidRPr="00CA68E6" w:rsidRDefault="007229F6" w:rsidP="00164AC9">
            <w:pPr>
              <w:spacing w:after="0" w:line="240" w:lineRule="auto"/>
              <w:jc w:val="right"/>
              <w:rPr>
                <w:rFonts w:cstheme="minorHAnsi"/>
              </w:rPr>
            </w:pPr>
          </w:p>
        </w:tc>
        <w:tc>
          <w:tcPr>
            <w:tcW w:w="0" w:type="auto"/>
            <w:vAlign w:val="bottom"/>
          </w:tcPr>
          <w:p w14:paraId="67C8D71D" w14:textId="77777777" w:rsidR="007229F6" w:rsidRPr="00CA68E6" w:rsidRDefault="007229F6" w:rsidP="00164AC9">
            <w:pPr>
              <w:spacing w:after="0" w:line="240" w:lineRule="auto"/>
              <w:jc w:val="right"/>
              <w:rPr>
                <w:rFonts w:cstheme="minorHAnsi"/>
                <w:color w:val="000000"/>
              </w:rPr>
            </w:pPr>
          </w:p>
        </w:tc>
      </w:tr>
      <w:tr w:rsidR="006C7BA6" w:rsidRPr="00CA68E6" w14:paraId="646618B0" w14:textId="77777777" w:rsidTr="006C7BA6">
        <w:trPr>
          <w:trHeight w:val="58"/>
        </w:trPr>
        <w:tc>
          <w:tcPr>
            <w:tcW w:w="0" w:type="auto"/>
          </w:tcPr>
          <w:p w14:paraId="301D0965"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992" w:type="dxa"/>
          </w:tcPr>
          <w:p w14:paraId="64FE29A0"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058FD956" w14:textId="77777777" w:rsidR="007229F6" w:rsidRPr="00CA68E6" w:rsidRDefault="007229F6" w:rsidP="00164AC9">
            <w:pPr>
              <w:autoSpaceDE w:val="0"/>
              <w:autoSpaceDN w:val="0"/>
              <w:adjustRightInd w:val="0"/>
              <w:spacing w:after="0" w:line="240" w:lineRule="auto"/>
              <w:jc w:val="center"/>
              <w:rPr>
                <w:rFonts w:cstheme="minorHAnsi"/>
                <w:color w:val="000000"/>
              </w:rPr>
            </w:pPr>
          </w:p>
        </w:tc>
        <w:tc>
          <w:tcPr>
            <w:tcW w:w="0" w:type="auto"/>
          </w:tcPr>
          <w:p w14:paraId="7A91758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3956D293" w14:textId="77777777" w:rsidR="007229F6" w:rsidRPr="00CA68E6" w:rsidRDefault="007229F6" w:rsidP="00164AC9">
            <w:pPr>
              <w:spacing w:after="0" w:line="240" w:lineRule="auto"/>
              <w:jc w:val="right"/>
              <w:rPr>
                <w:rFonts w:cstheme="minorHAnsi"/>
              </w:rPr>
            </w:pPr>
            <w:r w:rsidRPr="00CA68E6">
              <w:rPr>
                <w:rFonts w:cstheme="minorHAnsi"/>
              </w:rPr>
              <w:t>0.651</w:t>
            </w:r>
          </w:p>
        </w:tc>
        <w:tc>
          <w:tcPr>
            <w:tcW w:w="0" w:type="auto"/>
            <w:vAlign w:val="bottom"/>
          </w:tcPr>
          <w:p w14:paraId="52D9281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6FE400A0" w14:textId="77777777" w:rsidR="007229F6" w:rsidRPr="00CA68E6" w:rsidRDefault="007229F6" w:rsidP="00164AC9">
            <w:pPr>
              <w:spacing w:after="0" w:line="240" w:lineRule="auto"/>
              <w:rPr>
                <w:rFonts w:cstheme="minorHAnsi"/>
                <w:color w:val="000000"/>
              </w:rPr>
            </w:pPr>
          </w:p>
        </w:tc>
        <w:tc>
          <w:tcPr>
            <w:tcW w:w="0" w:type="auto"/>
            <w:vAlign w:val="bottom"/>
          </w:tcPr>
          <w:p w14:paraId="18F8E726" w14:textId="77777777" w:rsidR="007229F6" w:rsidRPr="00CA68E6" w:rsidRDefault="007229F6" w:rsidP="00164AC9">
            <w:pPr>
              <w:spacing w:after="0" w:line="240" w:lineRule="auto"/>
              <w:jc w:val="right"/>
              <w:rPr>
                <w:rFonts w:cstheme="minorHAnsi"/>
              </w:rPr>
            </w:pPr>
          </w:p>
        </w:tc>
        <w:tc>
          <w:tcPr>
            <w:tcW w:w="0" w:type="auto"/>
            <w:vAlign w:val="bottom"/>
          </w:tcPr>
          <w:p w14:paraId="1FC85B5F" w14:textId="77777777" w:rsidR="007229F6" w:rsidRPr="00CA68E6" w:rsidRDefault="007229F6" w:rsidP="00164AC9">
            <w:pPr>
              <w:spacing w:after="0" w:line="240" w:lineRule="auto"/>
              <w:jc w:val="right"/>
              <w:rPr>
                <w:rFonts w:cstheme="minorHAnsi"/>
                <w:color w:val="000000"/>
              </w:rPr>
            </w:pPr>
          </w:p>
        </w:tc>
      </w:tr>
    </w:tbl>
    <w:p w14:paraId="3BCDF539" w14:textId="5B24C00B"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67456B04" w14:textId="77777777" w:rsidR="007229F6" w:rsidRPr="00CA68E6" w:rsidRDefault="007229F6" w:rsidP="007229F6">
      <w:pPr>
        <w:spacing w:before="240" w:after="0"/>
        <w:ind w:left="950" w:hanging="950"/>
        <w:rPr>
          <w:rFonts w:cstheme="minorHAnsi"/>
        </w:rPr>
      </w:pPr>
    </w:p>
    <w:p w14:paraId="6D275417" w14:textId="77777777" w:rsidR="007229F6" w:rsidRPr="00CA68E6" w:rsidRDefault="007229F6" w:rsidP="007229F6">
      <w:pPr>
        <w:rPr>
          <w:rFonts w:cstheme="minorHAnsi"/>
        </w:rPr>
      </w:pPr>
      <w:r w:rsidRPr="00CA68E6">
        <w:rPr>
          <w:rFonts w:cstheme="minorHAnsi"/>
        </w:rPr>
        <w:br w:type="page"/>
      </w:r>
    </w:p>
    <w:p w14:paraId="18D1D5D1" w14:textId="77777777" w:rsidR="007229F6" w:rsidRPr="00CA68E6" w:rsidRDefault="007229F6" w:rsidP="007229F6">
      <w:pPr>
        <w:pStyle w:val="Heading1"/>
        <w:rPr>
          <w:rFonts w:asciiTheme="minorHAnsi" w:hAnsiTheme="minorHAnsi" w:cstheme="minorHAnsi"/>
          <w:color w:val="auto"/>
          <w:sz w:val="22"/>
          <w:szCs w:val="22"/>
        </w:rPr>
      </w:pPr>
      <w:bookmarkStart w:id="56" w:name="_Toc426468511"/>
      <w:r w:rsidRPr="00CA68E6">
        <w:rPr>
          <w:rFonts w:asciiTheme="minorHAnsi" w:hAnsiTheme="minorHAnsi" w:cstheme="minorHAnsi"/>
          <w:color w:val="auto"/>
          <w:sz w:val="22"/>
          <w:szCs w:val="22"/>
        </w:rPr>
        <w:lastRenderedPageBreak/>
        <w:t>Table E-2. Confirmatory factor analysis of scale items, factor loading, by domain and item in the instructional staff survey: 2015</w:t>
      </w:r>
      <w:bookmarkEnd w:id="56"/>
    </w:p>
    <w:tbl>
      <w:tblPr>
        <w:tblW w:w="9584" w:type="dxa"/>
        <w:tblInd w:w="78" w:type="dxa"/>
        <w:tblBorders>
          <w:top w:val="single" w:sz="6" w:space="0" w:color="auto"/>
          <w:bottom w:val="single" w:sz="6" w:space="0" w:color="auto"/>
        </w:tblBorders>
        <w:tblLook w:val="0000" w:firstRow="0" w:lastRow="0" w:firstColumn="0" w:lastColumn="0" w:noHBand="0" w:noVBand="0"/>
      </w:tblPr>
      <w:tblGrid>
        <w:gridCol w:w="1388"/>
        <w:gridCol w:w="1016"/>
        <w:gridCol w:w="718"/>
        <w:gridCol w:w="1412"/>
        <w:gridCol w:w="1016"/>
        <w:gridCol w:w="718"/>
        <w:gridCol w:w="1613"/>
        <w:gridCol w:w="1016"/>
        <w:gridCol w:w="718"/>
      </w:tblGrid>
      <w:tr w:rsidR="007229F6" w:rsidRPr="00CA68E6" w14:paraId="155B1E9A" w14:textId="77777777" w:rsidTr="006C7BA6">
        <w:trPr>
          <w:trHeight w:val="58"/>
        </w:trPr>
        <w:tc>
          <w:tcPr>
            <w:tcW w:w="3170" w:type="dxa"/>
            <w:gridSpan w:val="3"/>
            <w:tcBorders>
              <w:top w:val="single" w:sz="6" w:space="0" w:color="auto"/>
              <w:bottom w:val="single" w:sz="6" w:space="0" w:color="auto"/>
            </w:tcBorders>
          </w:tcPr>
          <w:p w14:paraId="4504764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573AB3AC"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020BAF92"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Environment</w:t>
            </w:r>
          </w:p>
        </w:tc>
      </w:tr>
      <w:tr w:rsidR="007229F6" w:rsidRPr="00CA68E6" w14:paraId="03B3AEEC" w14:textId="77777777" w:rsidTr="006C7BA6">
        <w:trPr>
          <w:trHeight w:val="58"/>
        </w:trPr>
        <w:tc>
          <w:tcPr>
            <w:tcW w:w="0" w:type="auto"/>
            <w:tcBorders>
              <w:top w:val="single" w:sz="6" w:space="0" w:color="auto"/>
              <w:bottom w:val="single" w:sz="6" w:space="0" w:color="auto"/>
            </w:tcBorders>
          </w:tcPr>
          <w:p w14:paraId="63B1B404"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1090" w:type="dxa"/>
            <w:tcBorders>
              <w:top w:val="single" w:sz="6" w:space="0" w:color="auto"/>
              <w:bottom w:val="single" w:sz="6" w:space="0" w:color="auto"/>
            </w:tcBorders>
          </w:tcPr>
          <w:p w14:paraId="3353E588"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34995159"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78D28CFC"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40778E97"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45A61830"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0FFAC168"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21DA6FB3"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53FBF35A"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7229F6" w:rsidRPr="00CA68E6" w14:paraId="271EDF5C" w14:textId="77777777" w:rsidTr="006C7BA6">
        <w:trPr>
          <w:trHeight w:val="58"/>
        </w:trPr>
        <w:tc>
          <w:tcPr>
            <w:tcW w:w="0" w:type="auto"/>
            <w:tcBorders>
              <w:top w:val="single" w:sz="6" w:space="0" w:color="auto"/>
            </w:tcBorders>
            <w:vAlign w:val="bottom"/>
          </w:tcPr>
          <w:p w14:paraId="1F4A4471" w14:textId="77777777" w:rsidR="007229F6" w:rsidRPr="00CA68E6" w:rsidRDefault="007229F6" w:rsidP="00164AC9">
            <w:pPr>
              <w:spacing w:after="0" w:line="240" w:lineRule="auto"/>
              <w:rPr>
                <w:rFonts w:cstheme="minorHAnsi"/>
                <w:color w:val="000000"/>
              </w:rPr>
            </w:pPr>
            <w:r w:rsidRPr="00CA68E6">
              <w:rPr>
                <w:rFonts w:cstheme="minorHAnsi"/>
                <w:color w:val="000000"/>
              </w:rPr>
              <w:t>F1 BY</w:t>
            </w:r>
          </w:p>
        </w:tc>
        <w:tc>
          <w:tcPr>
            <w:tcW w:w="1090" w:type="dxa"/>
            <w:tcBorders>
              <w:top w:val="single" w:sz="6" w:space="0" w:color="auto"/>
            </w:tcBorders>
            <w:vAlign w:val="bottom"/>
          </w:tcPr>
          <w:p w14:paraId="7F305912" w14:textId="77777777" w:rsidR="007229F6" w:rsidRPr="00CA68E6" w:rsidRDefault="007229F6" w:rsidP="00164AC9">
            <w:pPr>
              <w:spacing w:after="0" w:line="240" w:lineRule="auto"/>
              <w:jc w:val="right"/>
              <w:rPr>
                <w:rFonts w:cstheme="minorHAnsi"/>
                <w:color w:val="000000"/>
              </w:rPr>
            </w:pPr>
          </w:p>
        </w:tc>
        <w:tc>
          <w:tcPr>
            <w:tcW w:w="0" w:type="auto"/>
            <w:tcBorders>
              <w:top w:val="single" w:sz="6" w:space="0" w:color="auto"/>
            </w:tcBorders>
            <w:vAlign w:val="bottom"/>
          </w:tcPr>
          <w:p w14:paraId="7CD60650" w14:textId="77777777" w:rsidR="007229F6" w:rsidRPr="00CA68E6" w:rsidRDefault="007229F6" w:rsidP="00164AC9">
            <w:pPr>
              <w:spacing w:after="0" w:line="240" w:lineRule="auto"/>
              <w:jc w:val="right"/>
              <w:rPr>
                <w:rFonts w:cstheme="minorHAnsi"/>
                <w:color w:val="000000"/>
              </w:rPr>
            </w:pPr>
          </w:p>
        </w:tc>
        <w:tc>
          <w:tcPr>
            <w:tcW w:w="0" w:type="auto"/>
            <w:tcBorders>
              <w:top w:val="single" w:sz="6" w:space="0" w:color="auto"/>
            </w:tcBorders>
            <w:vAlign w:val="bottom"/>
          </w:tcPr>
          <w:p w14:paraId="39BD3827" w14:textId="77777777" w:rsidR="007229F6" w:rsidRPr="00CA68E6" w:rsidRDefault="007229F6" w:rsidP="00164AC9">
            <w:pPr>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vAlign w:val="bottom"/>
          </w:tcPr>
          <w:p w14:paraId="2B200B35" w14:textId="77777777" w:rsidR="007229F6" w:rsidRPr="00CA68E6" w:rsidRDefault="007229F6" w:rsidP="00164AC9">
            <w:pPr>
              <w:spacing w:after="0" w:line="240" w:lineRule="auto"/>
              <w:jc w:val="right"/>
              <w:rPr>
                <w:rFonts w:cstheme="minorHAnsi"/>
                <w:color w:val="000000"/>
              </w:rPr>
            </w:pPr>
          </w:p>
        </w:tc>
        <w:tc>
          <w:tcPr>
            <w:tcW w:w="0" w:type="auto"/>
            <w:tcBorders>
              <w:top w:val="single" w:sz="6" w:space="0" w:color="auto"/>
            </w:tcBorders>
            <w:vAlign w:val="bottom"/>
          </w:tcPr>
          <w:p w14:paraId="075ABE55" w14:textId="77777777" w:rsidR="007229F6" w:rsidRPr="00CA68E6" w:rsidRDefault="007229F6" w:rsidP="00164AC9">
            <w:pPr>
              <w:spacing w:after="0" w:line="240" w:lineRule="auto"/>
              <w:jc w:val="right"/>
              <w:rPr>
                <w:rFonts w:cstheme="minorHAnsi"/>
                <w:color w:val="000000"/>
              </w:rPr>
            </w:pPr>
          </w:p>
        </w:tc>
        <w:tc>
          <w:tcPr>
            <w:tcW w:w="0" w:type="auto"/>
            <w:tcBorders>
              <w:top w:val="single" w:sz="6" w:space="0" w:color="auto"/>
            </w:tcBorders>
          </w:tcPr>
          <w:p w14:paraId="3F4480B2"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420A00E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14D0BE3D"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5812EAD5" w14:textId="77777777" w:rsidTr="006C7BA6">
        <w:trPr>
          <w:trHeight w:val="58"/>
        </w:trPr>
        <w:tc>
          <w:tcPr>
            <w:tcW w:w="0" w:type="auto"/>
            <w:vAlign w:val="bottom"/>
          </w:tcPr>
          <w:p w14:paraId="666BA4E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IENGCLC2</w:t>
            </w:r>
          </w:p>
        </w:tc>
        <w:tc>
          <w:tcPr>
            <w:tcW w:w="1090" w:type="dxa"/>
            <w:vAlign w:val="bottom"/>
          </w:tcPr>
          <w:p w14:paraId="4AA26C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0.667</w:t>
            </w:r>
          </w:p>
        </w:tc>
        <w:tc>
          <w:tcPr>
            <w:tcW w:w="0" w:type="auto"/>
            <w:vAlign w:val="bottom"/>
          </w:tcPr>
          <w:p w14:paraId="54231C7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bottom"/>
          </w:tcPr>
          <w:p w14:paraId="62072F4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ISAFEMO52</w:t>
            </w:r>
          </w:p>
        </w:tc>
        <w:tc>
          <w:tcPr>
            <w:tcW w:w="0" w:type="auto"/>
            <w:vAlign w:val="bottom"/>
          </w:tcPr>
          <w:p w14:paraId="48ACDBC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0.889</w:t>
            </w:r>
          </w:p>
        </w:tc>
        <w:tc>
          <w:tcPr>
            <w:tcW w:w="0" w:type="auto"/>
            <w:vAlign w:val="bottom"/>
          </w:tcPr>
          <w:p w14:paraId="2A7760B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bottom"/>
          </w:tcPr>
          <w:p w14:paraId="40C6320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IENVPENV97</w:t>
            </w:r>
          </w:p>
        </w:tc>
        <w:tc>
          <w:tcPr>
            <w:tcW w:w="0" w:type="auto"/>
            <w:vAlign w:val="bottom"/>
          </w:tcPr>
          <w:p w14:paraId="0E79554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0.777</w:t>
            </w:r>
          </w:p>
        </w:tc>
        <w:tc>
          <w:tcPr>
            <w:tcW w:w="0" w:type="auto"/>
            <w:vAlign w:val="bottom"/>
          </w:tcPr>
          <w:p w14:paraId="5FC9B43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7229F6" w:rsidRPr="00CA68E6" w14:paraId="459AB162" w14:textId="77777777" w:rsidTr="006C7BA6">
        <w:trPr>
          <w:trHeight w:val="58"/>
        </w:trPr>
        <w:tc>
          <w:tcPr>
            <w:tcW w:w="0" w:type="auto"/>
            <w:vAlign w:val="bottom"/>
          </w:tcPr>
          <w:p w14:paraId="68C7D33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IENGCLC3</w:t>
            </w:r>
          </w:p>
        </w:tc>
        <w:tc>
          <w:tcPr>
            <w:tcW w:w="1090" w:type="dxa"/>
            <w:vAlign w:val="bottom"/>
          </w:tcPr>
          <w:p w14:paraId="54FE6C5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0.698</w:t>
            </w:r>
          </w:p>
        </w:tc>
        <w:tc>
          <w:tcPr>
            <w:tcW w:w="0" w:type="auto"/>
            <w:vAlign w:val="bottom"/>
          </w:tcPr>
          <w:p w14:paraId="3F8E7E5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bottom"/>
          </w:tcPr>
          <w:p w14:paraId="5892002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ISAFEMO53</w:t>
            </w:r>
          </w:p>
        </w:tc>
        <w:tc>
          <w:tcPr>
            <w:tcW w:w="0" w:type="auto"/>
            <w:vAlign w:val="bottom"/>
          </w:tcPr>
          <w:p w14:paraId="741C167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0.851</w:t>
            </w:r>
          </w:p>
        </w:tc>
        <w:tc>
          <w:tcPr>
            <w:tcW w:w="0" w:type="auto"/>
            <w:vAlign w:val="bottom"/>
          </w:tcPr>
          <w:p w14:paraId="749654E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bottom"/>
          </w:tcPr>
          <w:p w14:paraId="4643159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IENVPENV98</w:t>
            </w:r>
          </w:p>
        </w:tc>
        <w:tc>
          <w:tcPr>
            <w:tcW w:w="0" w:type="auto"/>
            <w:vAlign w:val="bottom"/>
          </w:tcPr>
          <w:p w14:paraId="169FA08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1.000</w:t>
            </w:r>
          </w:p>
        </w:tc>
        <w:tc>
          <w:tcPr>
            <w:tcW w:w="0" w:type="auto"/>
            <w:vAlign w:val="bottom"/>
          </w:tcPr>
          <w:p w14:paraId="04DDA1F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r>
      <w:tr w:rsidR="007229F6" w:rsidRPr="00CA68E6" w14:paraId="07455A7A" w14:textId="77777777" w:rsidTr="006C7BA6">
        <w:trPr>
          <w:trHeight w:val="58"/>
        </w:trPr>
        <w:tc>
          <w:tcPr>
            <w:tcW w:w="0" w:type="auto"/>
            <w:vAlign w:val="bottom"/>
          </w:tcPr>
          <w:p w14:paraId="5A93C8B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IENGCLC4</w:t>
            </w:r>
          </w:p>
        </w:tc>
        <w:tc>
          <w:tcPr>
            <w:tcW w:w="1090" w:type="dxa"/>
            <w:vAlign w:val="bottom"/>
          </w:tcPr>
          <w:p w14:paraId="728876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0.694</w:t>
            </w:r>
          </w:p>
        </w:tc>
        <w:tc>
          <w:tcPr>
            <w:tcW w:w="0" w:type="auto"/>
            <w:vAlign w:val="bottom"/>
          </w:tcPr>
          <w:p w14:paraId="7832A69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c>
          <w:tcPr>
            <w:tcW w:w="0" w:type="auto"/>
            <w:vAlign w:val="bottom"/>
          </w:tcPr>
          <w:p w14:paraId="4A2E5ED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ISAFEMO54</w:t>
            </w:r>
          </w:p>
        </w:tc>
        <w:tc>
          <w:tcPr>
            <w:tcW w:w="0" w:type="auto"/>
            <w:vAlign w:val="bottom"/>
          </w:tcPr>
          <w:p w14:paraId="6FF9A33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0.791</w:t>
            </w:r>
          </w:p>
        </w:tc>
        <w:tc>
          <w:tcPr>
            <w:tcW w:w="0" w:type="auto"/>
            <w:vAlign w:val="bottom"/>
          </w:tcPr>
          <w:p w14:paraId="56F8576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c>
          <w:tcPr>
            <w:tcW w:w="0" w:type="auto"/>
            <w:vAlign w:val="bottom"/>
          </w:tcPr>
          <w:p w14:paraId="103D777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IENVPENV100</w:t>
            </w:r>
          </w:p>
        </w:tc>
        <w:tc>
          <w:tcPr>
            <w:tcW w:w="0" w:type="auto"/>
            <w:vAlign w:val="bottom"/>
          </w:tcPr>
          <w:p w14:paraId="211CC56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0.560</w:t>
            </w:r>
          </w:p>
        </w:tc>
        <w:tc>
          <w:tcPr>
            <w:tcW w:w="0" w:type="auto"/>
            <w:vAlign w:val="bottom"/>
          </w:tcPr>
          <w:p w14:paraId="67CEE57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0.027</w:t>
            </w:r>
          </w:p>
        </w:tc>
      </w:tr>
      <w:tr w:rsidR="007229F6" w:rsidRPr="00CA68E6" w14:paraId="0E0C5E46" w14:textId="77777777" w:rsidTr="006C7BA6">
        <w:trPr>
          <w:trHeight w:val="58"/>
        </w:trPr>
        <w:tc>
          <w:tcPr>
            <w:tcW w:w="0" w:type="auto"/>
            <w:vAlign w:val="bottom"/>
          </w:tcPr>
          <w:p w14:paraId="0AACAAC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IENGCLC6</w:t>
            </w:r>
          </w:p>
        </w:tc>
        <w:tc>
          <w:tcPr>
            <w:tcW w:w="1090" w:type="dxa"/>
            <w:vAlign w:val="bottom"/>
          </w:tcPr>
          <w:p w14:paraId="1D2141F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0.815</w:t>
            </w:r>
          </w:p>
        </w:tc>
        <w:tc>
          <w:tcPr>
            <w:tcW w:w="0" w:type="auto"/>
            <w:vAlign w:val="bottom"/>
          </w:tcPr>
          <w:p w14:paraId="1FEC126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bottom"/>
          </w:tcPr>
          <w:p w14:paraId="3E8B787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ISAFEMO55</w:t>
            </w:r>
          </w:p>
        </w:tc>
        <w:tc>
          <w:tcPr>
            <w:tcW w:w="0" w:type="auto"/>
            <w:vAlign w:val="bottom"/>
          </w:tcPr>
          <w:p w14:paraId="07999F7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0.898</w:t>
            </w:r>
          </w:p>
        </w:tc>
        <w:tc>
          <w:tcPr>
            <w:tcW w:w="0" w:type="auto"/>
            <w:vAlign w:val="bottom"/>
          </w:tcPr>
          <w:p w14:paraId="2B88369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0.011</w:t>
            </w:r>
          </w:p>
        </w:tc>
        <w:tc>
          <w:tcPr>
            <w:tcW w:w="0" w:type="auto"/>
            <w:vAlign w:val="bottom"/>
          </w:tcPr>
          <w:p w14:paraId="23A3BAF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IENVPENV101</w:t>
            </w:r>
          </w:p>
        </w:tc>
        <w:tc>
          <w:tcPr>
            <w:tcW w:w="0" w:type="auto"/>
            <w:vAlign w:val="bottom"/>
          </w:tcPr>
          <w:p w14:paraId="5B495E3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0.642</w:t>
            </w:r>
          </w:p>
        </w:tc>
        <w:tc>
          <w:tcPr>
            <w:tcW w:w="0" w:type="auto"/>
            <w:vAlign w:val="bottom"/>
          </w:tcPr>
          <w:p w14:paraId="28B049C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r>
      <w:tr w:rsidR="007229F6" w:rsidRPr="00CA68E6" w14:paraId="242C0B78" w14:textId="77777777" w:rsidTr="006C7BA6">
        <w:trPr>
          <w:trHeight w:val="58"/>
        </w:trPr>
        <w:tc>
          <w:tcPr>
            <w:tcW w:w="0" w:type="auto"/>
            <w:vAlign w:val="bottom"/>
          </w:tcPr>
          <w:p w14:paraId="0B894F4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IENGCLC7</w:t>
            </w:r>
          </w:p>
        </w:tc>
        <w:tc>
          <w:tcPr>
            <w:tcW w:w="1090" w:type="dxa"/>
            <w:vAlign w:val="bottom"/>
          </w:tcPr>
          <w:p w14:paraId="2DB2A12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0.758</w:t>
            </w:r>
          </w:p>
        </w:tc>
        <w:tc>
          <w:tcPr>
            <w:tcW w:w="0" w:type="auto"/>
            <w:vAlign w:val="bottom"/>
          </w:tcPr>
          <w:p w14:paraId="38DCE02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c>
          <w:tcPr>
            <w:tcW w:w="0" w:type="auto"/>
            <w:vAlign w:val="bottom"/>
          </w:tcPr>
          <w:p w14:paraId="0C91397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ISAFEMO56</w:t>
            </w:r>
          </w:p>
        </w:tc>
        <w:tc>
          <w:tcPr>
            <w:tcW w:w="0" w:type="auto"/>
            <w:vAlign w:val="bottom"/>
          </w:tcPr>
          <w:p w14:paraId="3A55CA7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0.884</w:t>
            </w:r>
          </w:p>
        </w:tc>
        <w:tc>
          <w:tcPr>
            <w:tcW w:w="0" w:type="auto"/>
            <w:vAlign w:val="bottom"/>
          </w:tcPr>
          <w:p w14:paraId="0845215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0.012</w:t>
            </w:r>
          </w:p>
        </w:tc>
        <w:tc>
          <w:tcPr>
            <w:tcW w:w="0" w:type="auto"/>
            <w:vAlign w:val="bottom"/>
          </w:tcPr>
          <w:p w14:paraId="5F1C752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IENVPENV102</w:t>
            </w:r>
          </w:p>
        </w:tc>
        <w:tc>
          <w:tcPr>
            <w:tcW w:w="0" w:type="auto"/>
            <w:vAlign w:val="bottom"/>
          </w:tcPr>
          <w:p w14:paraId="61C7004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0.724</w:t>
            </w:r>
          </w:p>
        </w:tc>
        <w:tc>
          <w:tcPr>
            <w:tcW w:w="0" w:type="auto"/>
            <w:vAlign w:val="bottom"/>
          </w:tcPr>
          <w:p w14:paraId="2A629CF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7229F6" w:rsidRPr="00CA68E6" w14:paraId="4F9B2862" w14:textId="77777777" w:rsidTr="006C7BA6">
        <w:trPr>
          <w:trHeight w:val="58"/>
        </w:trPr>
        <w:tc>
          <w:tcPr>
            <w:tcW w:w="0" w:type="auto"/>
            <w:vAlign w:val="bottom"/>
          </w:tcPr>
          <w:p w14:paraId="48C0B15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IENGCLC8</w:t>
            </w:r>
          </w:p>
        </w:tc>
        <w:tc>
          <w:tcPr>
            <w:tcW w:w="1090" w:type="dxa"/>
            <w:vAlign w:val="bottom"/>
          </w:tcPr>
          <w:p w14:paraId="2361348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0.723</w:t>
            </w:r>
          </w:p>
        </w:tc>
        <w:tc>
          <w:tcPr>
            <w:tcW w:w="0" w:type="auto"/>
            <w:vAlign w:val="bottom"/>
          </w:tcPr>
          <w:p w14:paraId="6328B63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bottom"/>
          </w:tcPr>
          <w:p w14:paraId="2BE27AE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ISAFEMO58</w:t>
            </w:r>
          </w:p>
        </w:tc>
        <w:tc>
          <w:tcPr>
            <w:tcW w:w="0" w:type="auto"/>
            <w:vAlign w:val="bottom"/>
          </w:tcPr>
          <w:p w14:paraId="2A90ADA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0.569</w:t>
            </w:r>
          </w:p>
        </w:tc>
        <w:tc>
          <w:tcPr>
            <w:tcW w:w="0" w:type="auto"/>
            <w:vAlign w:val="bottom"/>
          </w:tcPr>
          <w:p w14:paraId="0B61D38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bottom"/>
          </w:tcPr>
          <w:p w14:paraId="42FDAEC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IENVPENV103</w:t>
            </w:r>
          </w:p>
        </w:tc>
        <w:tc>
          <w:tcPr>
            <w:tcW w:w="0" w:type="auto"/>
            <w:vAlign w:val="bottom"/>
          </w:tcPr>
          <w:p w14:paraId="1927BB8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0.730</w:t>
            </w:r>
          </w:p>
        </w:tc>
        <w:tc>
          <w:tcPr>
            <w:tcW w:w="0" w:type="auto"/>
            <w:vAlign w:val="bottom"/>
          </w:tcPr>
          <w:p w14:paraId="2450ECD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7229F6" w:rsidRPr="00CA68E6" w14:paraId="50E222A4" w14:textId="77777777" w:rsidTr="006C7BA6">
        <w:trPr>
          <w:trHeight w:val="58"/>
        </w:trPr>
        <w:tc>
          <w:tcPr>
            <w:tcW w:w="0" w:type="auto"/>
            <w:vAlign w:val="bottom"/>
          </w:tcPr>
          <w:p w14:paraId="0E69127E"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1090" w:type="dxa"/>
            <w:vAlign w:val="bottom"/>
          </w:tcPr>
          <w:p w14:paraId="6FF72BE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85C7610"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E2A3DB9"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bottom"/>
          </w:tcPr>
          <w:p w14:paraId="058EAA11"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D1F091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AABC88A"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bottom"/>
          </w:tcPr>
          <w:p w14:paraId="6B39172B"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83ABFF1" w14:textId="77777777" w:rsidR="007229F6" w:rsidRPr="00CA68E6" w:rsidRDefault="007229F6" w:rsidP="00164AC9">
            <w:pPr>
              <w:spacing w:after="0" w:line="240" w:lineRule="auto"/>
              <w:jc w:val="right"/>
              <w:rPr>
                <w:rFonts w:cstheme="minorHAnsi"/>
                <w:color w:val="000000"/>
              </w:rPr>
            </w:pPr>
          </w:p>
        </w:tc>
      </w:tr>
      <w:tr w:rsidR="007229F6" w:rsidRPr="00CA68E6" w14:paraId="1F6C9D49" w14:textId="77777777" w:rsidTr="006C7BA6">
        <w:trPr>
          <w:trHeight w:val="58"/>
        </w:trPr>
        <w:tc>
          <w:tcPr>
            <w:tcW w:w="0" w:type="auto"/>
            <w:vAlign w:val="bottom"/>
          </w:tcPr>
          <w:p w14:paraId="0E57E03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IENGREL9</w:t>
            </w:r>
          </w:p>
        </w:tc>
        <w:tc>
          <w:tcPr>
            <w:tcW w:w="1090" w:type="dxa"/>
            <w:vAlign w:val="bottom"/>
          </w:tcPr>
          <w:p w14:paraId="5C419AB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0.817</w:t>
            </w:r>
          </w:p>
        </w:tc>
        <w:tc>
          <w:tcPr>
            <w:tcW w:w="0" w:type="auto"/>
            <w:vAlign w:val="bottom"/>
          </w:tcPr>
          <w:p w14:paraId="5BDA08B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c>
          <w:tcPr>
            <w:tcW w:w="0" w:type="auto"/>
            <w:vAlign w:val="bottom"/>
          </w:tcPr>
          <w:p w14:paraId="568C6BC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ISAFPSAF60</w:t>
            </w:r>
          </w:p>
        </w:tc>
        <w:tc>
          <w:tcPr>
            <w:tcW w:w="0" w:type="auto"/>
            <w:vAlign w:val="bottom"/>
          </w:tcPr>
          <w:p w14:paraId="6410A13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0.659</w:t>
            </w:r>
          </w:p>
        </w:tc>
        <w:tc>
          <w:tcPr>
            <w:tcW w:w="0" w:type="auto"/>
            <w:vAlign w:val="bottom"/>
          </w:tcPr>
          <w:p w14:paraId="6D04A91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bottom"/>
          </w:tcPr>
          <w:p w14:paraId="66D7E4D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IENVINS105</w:t>
            </w:r>
          </w:p>
        </w:tc>
        <w:tc>
          <w:tcPr>
            <w:tcW w:w="0" w:type="auto"/>
            <w:vAlign w:val="bottom"/>
          </w:tcPr>
          <w:p w14:paraId="037223B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0.559</w:t>
            </w:r>
          </w:p>
        </w:tc>
        <w:tc>
          <w:tcPr>
            <w:tcW w:w="0" w:type="auto"/>
            <w:vAlign w:val="bottom"/>
          </w:tcPr>
          <w:p w14:paraId="4CD195C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7229F6" w:rsidRPr="00CA68E6" w14:paraId="70ED91AB" w14:textId="77777777" w:rsidTr="006C7BA6">
        <w:trPr>
          <w:trHeight w:val="58"/>
        </w:trPr>
        <w:tc>
          <w:tcPr>
            <w:tcW w:w="0" w:type="auto"/>
            <w:vAlign w:val="bottom"/>
          </w:tcPr>
          <w:p w14:paraId="24DABBC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IENGREL10</w:t>
            </w:r>
          </w:p>
        </w:tc>
        <w:tc>
          <w:tcPr>
            <w:tcW w:w="1090" w:type="dxa"/>
            <w:vAlign w:val="bottom"/>
          </w:tcPr>
          <w:p w14:paraId="7661CAD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0.866</w:t>
            </w:r>
          </w:p>
        </w:tc>
        <w:tc>
          <w:tcPr>
            <w:tcW w:w="0" w:type="auto"/>
            <w:vAlign w:val="bottom"/>
          </w:tcPr>
          <w:p w14:paraId="20AF208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c>
          <w:tcPr>
            <w:tcW w:w="0" w:type="auto"/>
            <w:vAlign w:val="bottom"/>
          </w:tcPr>
          <w:p w14:paraId="79808CA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ISAFPSAF61</w:t>
            </w:r>
          </w:p>
        </w:tc>
        <w:tc>
          <w:tcPr>
            <w:tcW w:w="0" w:type="auto"/>
            <w:vAlign w:val="bottom"/>
          </w:tcPr>
          <w:p w14:paraId="53A19F5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0.760</w:t>
            </w:r>
          </w:p>
        </w:tc>
        <w:tc>
          <w:tcPr>
            <w:tcW w:w="0" w:type="auto"/>
            <w:vAlign w:val="bottom"/>
          </w:tcPr>
          <w:p w14:paraId="7A69B19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c>
          <w:tcPr>
            <w:tcW w:w="0" w:type="auto"/>
            <w:vAlign w:val="bottom"/>
          </w:tcPr>
          <w:p w14:paraId="43CE5BB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IENVINS107</w:t>
            </w:r>
          </w:p>
        </w:tc>
        <w:tc>
          <w:tcPr>
            <w:tcW w:w="0" w:type="auto"/>
            <w:vAlign w:val="bottom"/>
          </w:tcPr>
          <w:p w14:paraId="5EA1A3D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0.795</w:t>
            </w:r>
          </w:p>
        </w:tc>
        <w:tc>
          <w:tcPr>
            <w:tcW w:w="0" w:type="auto"/>
            <w:vAlign w:val="bottom"/>
          </w:tcPr>
          <w:p w14:paraId="7A1774E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r w:rsidR="007229F6" w:rsidRPr="00CA68E6" w14:paraId="487DCA93" w14:textId="77777777" w:rsidTr="006C7BA6">
        <w:trPr>
          <w:trHeight w:val="58"/>
        </w:trPr>
        <w:tc>
          <w:tcPr>
            <w:tcW w:w="0" w:type="auto"/>
            <w:vAlign w:val="bottom"/>
          </w:tcPr>
          <w:p w14:paraId="64FA4AC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IENGREL12</w:t>
            </w:r>
          </w:p>
        </w:tc>
        <w:tc>
          <w:tcPr>
            <w:tcW w:w="1090" w:type="dxa"/>
            <w:vAlign w:val="bottom"/>
          </w:tcPr>
          <w:p w14:paraId="71137F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0.693</w:t>
            </w:r>
          </w:p>
        </w:tc>
        <w:tc>
          <w:tcPr>
            <w:tcW w:w="0" w:type="auto"/>
            <w:vAlign w:val="bottom"/>
          </w:tcPr>
          <w:p w14:paraId="140759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bottom"/>
          </w:tcPr>
          <w:p w14:paraId="7906593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ISAFPSAF62</w:t>
            </w:r>
          </w:p>
        </w:tc>
        <w:tc>
          <w:tcPr>
            <w:tcW w:w="0" w:type="auto"/>
            <w:vAlign w:val="bottom"/>
          </w:tcPr>
          <w:p w14:paraId="03998A1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0.781</w:t>
            </w:r>
          </w:p>
        </w:tc>
        <w:tc>
          <w:tcPr>
            <w:tcW w:w="0" w:type="auto"/>
            <w:vAlign w:val="bottom"/>
          </w:tcPr>
          <w:p w14:paraId="3454738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c>
          <w:tcPr>
            <w:tcW w:w="0" w:type="auto"/>
            <w:vAlign w:val="bottom"/>
          </w:tcPr>
          <w:p w14:paraId="26E182C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IENVINS108</w:t>
            </w:r>
          </w:p>
        </w:tc>
        <w:tc>
          <w:tcPr>
            <w:tcW w:w="0" w:type="auto"/>
            <w:vAlign w:val="bottom"/>
          </w:tcPr>
          <w:p w14:paraId="3461BEC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0.783</w:t>
            </w:r>
          </w:p>
        </w:tc>
        <w:tc>
          <w:tcPr>
            <w:tcW w:w="0" w:type="auto"/>
            <w:vAlign w:val="bottom"/>
          </w:tcPr>
          <w:p w14:paraId="24E035D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r>
      <w:tr w:rsidR="007229F6" w:rsidRPr="00CA68E6" w14:paraId="0DD23EEB" w14:textId="77777777" w:rsidTr="006C7BA6">
        <w:trPr>
          <w:trHeight w:val="58"/>
        </w:trPr>
        <w:tc>
          <w:tcPr>
            <w:tcW w:w="0" w:type="auto"/>
            <w:vAlign w:val="bottom"/>
          </w:tcPr>
          <w:p w14:paraId="1CD14AF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IENGREL14</w:t>
            </w:r>
          </w:p>
        </w:tc>
        <w:tc>
          <w:tcPr>
            <w:tcW w:w="1090" w:type="dxa"/>
            <w:vAlign w:val="bottom"/>
          </w:tcPr>
          <w:p w14:paraId="243585E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0.707</w:t>
            </w:r>
          </w:p>
        </w:tc>
        <w:tc>
          <w:tcPr>
            <w:tcW w:w="0" w:type="auto"/>
            <w:vAlign w:val="bottom"/>
          </w:tcPr>
          <w:p w14:paraId="345DB9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c>
          <w:tcPr>
            <w:tcW w:w="0" w:type="auto"/>
            <w:vAlign w:val="bottom"/>
          </w:tcPr>
          <w:p w14:paraId="0A9A40B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ISAFPSAF64</w:t>
            </w:r>
          </w:p>
        </w:tc>
        <w:tc>
          <w:tcPr>
            <w:tcW w:w="0" w:type="auto"/>
            <w:vAlign w:val="bottom"/>
          </w:tcPr>
          <w:p w14:paraId="5AB0CD5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0.825</w:t>
            </w:r>
          </w:p>
        </w:tc>
        <w:tc>
          <w:tcPr>
            <w:tcW w:w="0" w:type="auto"/>
            <w:vAlign w:val="bottom"/>
          </w:tcPr>
          <w:p w14:paraId="4BC1A8C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bottom"/>
          </w:tcPr>
          <w:p w14:paraId="5F74493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IENVINS110</w:t>
            </w:r>
          </w:p>
        </w:tc>
        <w:tc>
          <w:tcPr>
            <w:tcW w:w="0" w:type="auto"/>
            <w:vAlign w:val="bottom"/>
          </w:tcPr>
          <w:p w14:paraId="0B29669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0.682</w:t>
            </w:r>
          </w:p>
        </w:tc>
        <w:tc>
          <w:tcPr>
            <w:tcW w:w="0" w:type="auto"/>
            <w:vAlign w:val="bottom"/>
          </w:tcPr>
          <w:p w14:paraId="4E50D39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r>
      <w:tr w:rsidR="007229F6" w:rsidRPr="00CA68E6" w14:paraId="6BE22B8C" w14:textId="77777777" w:rsidTr="006C7BA6">
        <w:trPr>
          <w:trHeight w:val="58"/>
        </w:trPr>
        <w:tc>
          <w:tcPr>
            <w:tcW w:w="0" w:type="auto"/>
            <w:vAlign w:val="bottom"/>
          </w:tcPr>
          <w:p w14:paraId="55C488E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IENGREL15</w:t>
            </w:r>
          </w:p>
        </w:tc>
        <w:tc>
          <w:tcPr>
            <w:tcW w:w="1090" w:type="dxa"/>
            <w:vAlign w:val="bottom"/>
          </w:tcPr>
          <w:p w14:paraId="6FC4BCF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0.796</w:t>
            </w:r>
          </w:p>
        </w:tc>
        <w:tc>
          <w:tcPr>
            <w:tcW w:w="0" w:type="auto"/>
            <w:vAlign w:val="bottom"/>
          </w:tcPr>
          <w:p w14:paraId="699323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bottom"/>
          </w:tcPr>
          <w:p w14:paraId="4CB8891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ISAFPSAF66</w:t>
            </w:r>
          </w:p>
        </w:tc>
        <w:tc>
          <w:tcPr>
            <w:tcW w:w="0" w:type="auto"/>
            <w:vAlign w:val="bottom"/>
          </w:tcPr>
          <w:p w14:paraId="5E6F8C0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0.785</w:t>
            </w:r>
          </w:p>
        </w:tc>
        <w:tc>
          <w:tcPr>
            <w:tcW w:w="0" w:type="auto"/>
            <w:vAlign w:val="bottom"/>
          </w:tcPr>
          <w:p w14:paraId="785C82A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bottom"/>
          </w:tcPr>
          <w:p w14:paraId="100CEF6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IENVINS115</w:t>
            </w:r>
          </w:p>
        </w:tc>
        <w:tc>
          <w:tcPr>
            <w:tcW w:w="0" w:type="auto"/>
            <w:vAlign w:val="bottom"/>
          </w:tcPr>
          <w:p w14:paraId="5B49E94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0.650</w:t>
            </w:r>
          </w:p>
        </w:tc>
        <w:tc>
          <w:tcPr>
            <w:tcW w:w="0" w:type="auto"/>
            <w:vAlign w:val="bottom"/>
          </w:tcPr>
          <w:p w14:paraId="3D867FD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r>
      <w:tr w:rsidR="007229F6" w:rsidRPr="00CA68E6" w14:paraId="555447D7" w14:textId="77777777" w:rsidTr="006C7BA6">
        <w:trPr>
          <w:trHeight w:val="135"/>
        </w:trPr>
        <w:tc>
          <w:tcPr>
            <w:tcW w:w="0" w:type="auto"/>
            <w:vAlign w:val="bottom"/>
          </w:tcPr>
          <w:p w14:paraId="5EAD83A8"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1090" w:type="dxa"/>
            <w:vAlign w:val="bottom"/>
          </w:tcPr>
          <w:p w14:paraId="41A0B02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C92A621"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0FC114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ISAFPSAF67</w:t>
            </w:r>
          </w:p>
        </w:tc>
        <w:tc>
          <w:tcPr>
            <w:tcW w:w="0" w:type="auto"/>
            <w:vAlign w:val="bottom"/>
          </w:tcPr>
          <w:p w14:paraId="512FFA6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0.847</w:t>
            </w:r>
          </w:p>
        </w:tc>
        <w:tc>
          <w:tcPr>
            <w:tcW w:w="0" w:type="auto"/>
            <w:vAlign w:val="bottom"/>
          </w:tcPr>
          <w:p w14:paraId="38A730C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c>
          <w:tcPr>
            <w:tcW w:w="0" w:type="auto"/>
            <w:vAlign w:val="bottom"/>
          </w:tcPr>
          <w:p w14:paraId="0107A5A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IENVINS116</w:t>
            </w:r>
          </w:p>
        </w:tc>
        <w:tc>
          <w:tcPr>
            <w:tcW w:w="0" w:type="auto"/>
            <w:vAlign w:val="bottom"/>
          </w:tcPr>
          <w:p w14:paraId="1D69C8B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0.734</w:t>
            </w:r>
          </w:p>
        </w:tc>
        <w:tc>
          <w:tcPr>
            <w:tcW w:w="0" w:type="auto"/>
            <w:vAlign w:val="bottom"/>
          </w:tcPr>
          <w:p w14:paraId="7E45C2E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r>
      <w:tr w:rsidR="007229F6" w:rsidRPr="00CA68E6" w14:paraId="66FA1008" w14:textId="77777777" w:rsidTr="006C7BA6">
        <w:trPr>
          <w:trHeight w:val="58"/>
        </w:trPr>
        <w:tc>
          <w:tcPr>
            <w:tcW w:w="0" w:type="auto"/>
            <w:vAlign w:val="bottom"/>
          </w:tcPr>
          <w:p w14:paraId="1D54F2D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IENGPAR29</w:t>
            </w:r>
          </w:p>
        </w:tc>
        <w:tc>
          <w:tcPr>
            <w:tcW w:w="1090" w:type="dxa"/>
            <w:vAlign w:val="bottom"/>
          </w:tcPr>
          <w:p w14:paraId="5EF45BD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0.817</w:t>
            </w:r>
          </w:p>
        </w:tc>
        <w:tc>
          <w:tcPr>
            <w:tcW w:w="0" w:type="auto"/>
            <w:vAlign w:val="bottom"/>
          </w:tcPr>
          <w:p w14:paraId="5F7378F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c>
          <w:tcPr>
            <w:tcW w:w="0" w:type="auto"/>
            <w:vAlign w:val="bottom"/>
          </w:tcPr>
          <w:p w14:paraId="6BF41788"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bottom"/>
          </w:tcPr>
          <w:p w14:paraId="0E37B605"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A4E89CE"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20948DB"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bottom"/>
          </w:tcPr>
          <w:p w14:paraId="393CA2B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63A55CA" w14:textId="77777777" w:rsidR="007229F6" w:rsidRPr="00CA68E6" w:rsidRDefault="007229F6" w:rsidP="00164AC9">
            <w:pPr>
              <w:spacing w:after="0" w:line="240" w:lineRule="auto"/>
              <w:jc w:val="right"/>
              <w:rPr>
                <w:rFonts w:cstheme="minorHAnsi"/>
                <w:color w:val="000000"/>
              </w:rPr>
            </w:pPr>
          </w:p>
        </w:tc>
      </w:tr>
      <w:tr w:rsidR="007229F6" w:rsidRPr="00CA68E6" w14:paraId="12A299AB" w14:textId="77777777" w:rsidTr="006C7BA6">
        <w:trPr>
          <w:trHeight w:val="58"/>
        </w:trPr>
        <w:tc>
          <w:tcPr>
            <w:tcW w:w="0" w:type="auto"/>
            <w:vAlign w:val="bottom"/>
          </w:tcPr>
          <w:p w14:paraId="2245E11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IENGPAR31</w:t>
            </w:r>
          </w:p>
        </w:tc>
        <w:tc>
          <w:tcPr>
            <w:tcW w:w="1090" w:type="dxa"/>
            <w:vAlign w:val="bottom"/>
          </w:tcPr>
          <w:p w14:paraId="6DD9158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0.873</w:t>
            </w:r>
          </w:p>
        </w:tc>
        <w:tc>
          <w:tcPr>
            <w:tcW w:w="0" w:type="auto"/>
            <w:vAlign w:val="bottom"/>
          </w:tcPr>
          <w:p w14:paraId="3C1CDF7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0.011</w:t>
            </w:r>
          </w:p>
        </w:tc>
        <w:tc>
          <w:tcPr>
            <w:tcW w:w="0" w:type="auto"/>
            <w:vAlign w:val="bottom"/>
          </w:tcPr>
          <w:p w14:paraId="3AB6EF2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ISAFBUL68</w:t>
            </w:r>
          </w:p>
        </w:tc>
        <w:tc>
          <w:tcPr>
            <w:tcW w:w="0" w:type="auto"/>
            <w:vAlign w:val="bottom"/>
          </w:tcPr>
          <w:p w14:paraId="17020AE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0.772</w:t>
            </w:r>
          </w:p>
        </w:tc>
        <w:tc>
          <w:tcPr>
            <w:tcW w:w="0" w:type="auto"/>
            <w:vAlign w:val="bottom"/>
          </w:tcPr>
          <w:p w14:paraId="446928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c>
          <w:tcPr>
            <w:tcW w:w="0" w:type="auto"/>
            <w:vAlign w:val="bottom"/>
          </w:tcPr>
          <w:p w14:paraId="113BA01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IENVPHEA119</w:t>
            </w:r>
          </w:p>
        </w:tc>
        <w:tc>
          <w:tcPr>
            <w:tcW w:w="0" w:type="auto"/>
            <w:vAlign w:val="bottom"/>
          </w:tcPr>
          <w:p w14:paraId="37783EF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0.873</w:t>
            </w:r>
          </w:p>
        </w:tc>
        <w:tc>
          <w:tcPr>
            <w:tcW w:w="0" w:type="auto"/>
            <w:vAlign w:val="bottom"/>
          </w:tcPr>
          <w:p w14:paraId="1B1513B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0.012</w:t>
            </w:r>
          </w:p>
        </w:tc>
      </w:tr>
      <w:tr w:rsidR="007229F6" w:rsidRPr="00CA68E6" w14:paraId="79DCA5EB" w14:textId="77777777" w:rsidTr="006C7BA6">
        <w:trPr>
          <w:trHeight w:val="58"/>
        </w:trPr>
        <w:tc>
          <w:tcPr>
            <w:tcW w:w="0" w:type="auto"/>
            <w:vAlign w:val="bottom"/>
          </w:tcPr>
          <w:p w14:paraId="02EDF97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IENGPAR32</w:t>
            </w:r>
          </w:p>
        </w:tc>
        <w:tc>
          <w:tcPr>
            <w:tcW w:w="1090" w:type="dxa"/>
            <w:vAlign w:val="bottom"/>
          </w:tcPr>
          <w:p w14:paraId="7E87CA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0.824</w:t>
            </w:r>
          </w:p>
        </w:tc>
        <w:tc>
          <w:tcPr>
            <w:tcW w:w="0" w:type="auto"/>
            <w:vAlign w:val="bottom"/>
          </w:tcPr>
          <w:p w14:paraId="3A63336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c>
          <w:tcPr>
            <w:tcW w:w="0" w:type="auto"/>
            <w:vAlign w:val="bottom"/>
          </w:tcPr>
          <w:p w14:paraId="0AB7E34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ISAFBUL69</w:t>
            </w:r>
          </w:p>
        </w:tc>
        <w:tc>
          <w:tcPr>
            <w:tcW w:w="0" w:type="auto"/>
            <w:vAlign w:val="bottom"/>
          </w:tcPr>
          <w:p w14:paraId="4B9764C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0.617</w:t>
            </w:r>
          </w:p>
        </w:tc>
        <w:tc>
          <w:tcPr>
            <w:tcW w:w="0" w:type="auto"/>
            <w:vAlign w:val="bottom"/>
          </w:tcPr>
          <w:p w14:paraId="0A02DAE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bottom"/>
          </w:tcPr>
          <w:p w14:paraId="2A95706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IENVPHEA120</w:t>
            </w:r>
          </w:p>
        </w:tc>
        <w:tc>
          <w:tcPr>
            <w:tcW w:w="0" w:type="auto"/>
            <w:vAlign w:val="bottom"/>
          </w:tcPr>
          <w:p w14:paraId="4205924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0.867</w:t>
            </w:r>
          </w:p>
        </w:tc>
        <w:tc>
          <w:tcPr>
            <w:tcW w:w="0" w:type="auto"/>
            <w:vAlign w:val="bottom"/>
          </w:tcPr>
          <w:p w14:paraId="6ACA9C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0.012</w:t>
            </w:r>
          </w:p>
        </w:tc>
      </w:tr>
      <w:tr w:rsidR="007229F6" w:rsidRPr="00CA68E6" w14:paraId="0DA4A6EB" w14:textId="77777777" w:rsidTr="006C7BA6">
        <w:trPr>
          <w:trHeight w:val="58"/>
        </w:trPr>
        <w:tc>
          <w:tcPr>
            <w:tcW w:w="0" w:type="auto"/>
            <w:vAlign w:val="bottom"/>
          </w:tcPr>
          <w:p w14:paraId="20D6335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IENGPAR36</w:t>
            </w:r>
          </w:p>
        </w:tc>
        <w:tc>
          <w:tcPr>
            <w:tcW w:w="1090" w:type="dxa"/>
            <w:vAlign w:val="bottom"/>
          </w:tcPr>
          <w:p w14:paraId="547D4E8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0.859</w:t>
            </w:r>
          </w:p>
        </w:tc>
        <w:tc>
          <w:tcPr>
            <w:tcW w:w="0" w:type="auto"/>
            <w:vAlign w:val="bottom"/>
          </w:tcPr>
          <w:p w14:paraId="663A5F6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c>
          <w:tcPr>
            <w:tcW w:w="0" w:type="auto"/>
            <w:vAlign w:val="bottom"/>
          </w:tcPr>
          <w:p w14:paraId="686B658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ISAFBUL71</w:t>
            </w:r>
          </w:p>
        </w:tc>
        <w:tc>
          <w:tcPr>
            <w:tcW w:w="0" w:type="auto"/>
            <w:vAlign w:val="bottom"/>
          </w:tcPr>
          <w:p w14:paraId="7B24090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0.655</w:t>
            </w:r>
          </w:p>
        </w:tc>
        <w:tc>
          <w:tcPr>
            <w:tcW w:w="0" w:type="auto"/>
            <w:vAlign w:val="bottom"/>
          </w:tcPr>
          <w:p w14:paraId="307BF2F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bottom"/>
          </w:tcPr>
          <w:p w14:paraId="1E25C7D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IENVPHEA121</w:t>
            </w:r>
          </w:p>
        </w:tc>
        <w:tc>
          <w:tcPr>
            <w:tcW w:w="0" w:type="auto"/>
            <w:vAlign w:val="bottom"/>
          </w:tcPr>
          <w:p w14:paraId="2A6FC36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0.913</w:t>
            </w:r>
          </w:p>
        </w:tc>
        <w:tc>
          <w:tcPr>
            <w:tcW w:w="0" w:type="auto"/>
            <w:vAlign w:val="bottom"/>
          </w:tcPr>
          <w:p w14:paraId="1CA8AA9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r>
      <w:tr w:rsidR="007229F6" w:rsidRPr="00CA68E6" w14:paraId="27CC8907" w14:textId="77777777" w:rsidTr="006C7BA6">
        <w:trPr>
          <w:trHeight w:val="58"/>
        </w:trPr>
        <w:tc>
          <w:tcPr>
            <w:tcW w:w="0" w:type="auto"/>
            <w:vAlign w:val="bottom"/>
          </w:tcPr>
          <w:p w14:paraId="00A42CD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IENGPAR42</w:t>
            </w:r>
          </w:p>
        </w:tc>
        <w:tc>
          <w:tcPr>
            <w:tcW w:w="1090" w:type="dxa"/>
            <w:vAlign w:val="bottom"/>
          </w:tcPr>
          <w:p w14:paraId="3559C33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0.772</w:t>
            </w:r>
          </w:p>
        </w:tc>
        <w:tc>
          <w:tcPr>
            <w:tcW w:w="0" w:type="auto"/>
            <w:vAlign w:val="bottom"/>
          </w:tcPr>
          <w:p w14:paraId="4FA235B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bottom"/>
          </w:tcPr>
          <w:p w14:paraId="1CF4CAE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ISAFBUL73</w:t>
            </w:r>
          </w:p>
        </w:tc>
        <w:tc>
          <w:tcPr>
            <w:tcW w:w="0" w:type="auto"/>
            <w:vAlign w:val="bottom"/>
          </w:tcPr>
          <w:p w14:paraId="7618A7E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0.611</w:t>
            </w:r>
          </w:p>
        </w:tc>
        <w:tc>
          <w:tcPr>
            <w:tcW w:w="0" w:type="auto"/>
            <w:vAlign w:val="bottom"/>
          </w:tcPr>
          <w:p w14:paraId="2AEF2F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bottom"/>
          </w:tcPr>
          <w:p w14:paraId="34F0AEF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IENVPHEA122</w:t>
            </w:r>
          </w:p>
        </w:tc>
        <w:tc>
          <w:tcPr>
            <w:tcW w:w="0" w:type="auto"/>
            <w:vAlign w:val="bottom"/>
          </w:tcPr>
          <w:p w14:paraId="1075956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0.854</w:t>
            </w:r>
          </w:p>
        </w:tc>
        <w:tc>
          <w:tcPr>
            <w:tcW w:w="0" w:type="auto"/>
            <w:vAlign w:val="bottom"/>
          </w:tcPr>
          <w:p w14:paraId="09F2199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r>
      <w:tr w:rsidR="007229F6" w:rsidRPr="00CA68E6" w14:paraId="45DAFF74" w14:textId="77777777" w:rsidTr="006C7BA6">
        <w:trPr>
          <w:trHeight w:val="58"/>
        </w:trPr>
        <w:tc>
          <w:tcPr>
            <w:tcW w:w="0" w:type="auto"/>
            <w:vAlign w:val="bottom"/>
          </w:tcPr>
          <w:p w14:paraId="6CB19CD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IENGPAR48</w:t>
            </w:r>
          </w:p>
        </w:tc>
        <w:tc>
          <w:tcPr>
            <w:tcW w:w="1090" w:type="dxa"/>
            <w:vAlign w:val="bottom"/>
          </w:tcPr>
          <w:p w14:paraId="74DAF95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0.676</w:t>
            </w:r>
          </w:p>
        </w:tc>
        <w:tc>
          <w:tcPr>
            <w:tcW w:w="0" w:type="auto"/>
            <w:vAlign w:val="bottom"/>
          </w:tcPr>
          <w:p w14:paraId="0F9D380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bottom"/>
          </w:tcPr>
          <w:p w14:paraId="1D7B5D41"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ISAFBUL79</w:t>
            </w:r>
          </w:p>
        </w:tc>
        <w:tc>
          <w:tcPr>
            <w:tcW w:w="0" w:type="auto"/>
            <w:vAlign w:val="bottom"/>
          </w:tcPr>
          <w:p w14:paraId="20B551F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0.921</w:t>
            </w:r>
          </w:p>
        </w:tc>
        <w:tc>
          <w:tcPr>
            <w:tcW w:w="0" w:type="auto"/>
            <w:vAlign w:val="bottom"/>
          </w:tcPr>
          <w:p w14:paraId="67174CC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c>
          <w:tcPr>
            <w:tcW w:w="0" w:type="auto"/>
            <w:vAlign w:val="bottom"/>
          </w:tcPr>
          <w:p w14:paraId="03E9170F" w14:textId="77777777" w:rsidR="007229F6" w:rsidRPr="00CA68E6" w:rsidRDefault="007229F6" w:rsidP="00164AC9">
            <w:pPr>
              <w:spacing w:after="0" w:line="240" w:lineRule="auto"/>
              <w:rPr>
                <w:rFonts w:cstheme="minorHAnsi"/>
                <w:color w:val="000000"/>
              </w:rPr>
            </w:pPr>
            <w:r w:rsidRPr="00CA68E6">
              <w:rPr>
                <w:rFonts w:cstheme="minorHAnsi"/>
                <w:color w:val="000000"/>
              </w:rPr>
              <w:t>F4 BY</w:t>
            </w:r>
          </w:p>
        </w:tc>
        <w:tc>
          <w:tcPr>
            <w:tcW w:w="0" w:type="auto"/>
            <w:vAlign w:val="bottom"/>
          </w:tcPr>
          <w:p w14:paraId="202646BC"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7745B2F" w14:textId="77777777" w:rsidR="007229F6" w:rsidRPr="00CA68E6" w:rsidRDefault="007229F6" w:rsidP="00164AC9">
            <w:pPr>
              <w:spacing w:after="0" w:line="240" w:lineRule="auto"/>
              <w:jc w:val="right"/>
              <w:rPr>
                <w:rFonts w:cstheme="minorHAnsi"/>
                <w:color w:val="000000"/>
              </w:rPr>
            </w:pPr>
          </w:p>
        </w:tc>
      </w:tr>
      <w:tr w:rsidR="007229F6" w:rsidRPr="00CA68E6" w14:paraId="2AA7CB3C" w14:textId="77777777" w:rsidTr="006C7BA6">
        <w:trPr>
          <w:trHeight w:val="58"/>
        </w:trPr>
        <w:tc>
          <w:tcPr>
            <w:tcW w:w="0" w:type="auto"/>
            <w:vAlign w:val="bottom"/>
          </w:tcPr>
          <w:p w14:paraId="7D86D5D6"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1090" w:type="dxa"/>
            <w:vAlign w:val="bottom"/>
          </w:tcPr>
          <w:p w14:paraId="38C664A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E0F784A"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28675C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ISAFBUL80</w:t>
            </w:r>
          </w:p>
        </w:tc>
        <w:tc>
          <w:tcPr>
            <w:tcW w:w="0" w:type="auto"/>
            <w:vAlign w:val="bottom"/>
          </w:tcPr>
          <w:p w14:paraId="1B60B39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0.981</w:t>
            </w:r>
          </w:p>
        </w:tc>
        <w:tc>
          <w:tcPr>
            <w:tcW w:w="0" w:type="auto"/>
            <w:vAlign w:val="bottom"/>
          </w:tcPr>
          <w:p w14:paraId="67D6D4C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c>
          <w:tcPr>
            <w:tcW w:w="0" w:type="auto"/>
            <w:vAlign w:val="bottom"/>
          </w:tcPr>
          <w:p w14:paraId="37AE2BE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IENVMEN123</w:t>
            </w:r>
          </w:p>
        </w:tc>
        <w:tc>
          <w:tcPr>
            <w:tcW w:w="0" w:type="auto"/>
            <w:vAlign w:val="bottom"/>
          </w:tcPr>
          <w:p w14:paraId="2FD7846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0.793</w:t>
            </w:r>
          </w:p>
        </w:tc>
        <w:tc>
          <w:tcPr>
            <w:tcW w:w="0" w:type="auto"/>
            <w:vAlign w:val="bottom"/>
          </w:tcPr>
          <w:p w14:paraId="79FE44F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r>
      <w:tr w:rsidR="007229F6" w:rsidRPr="00CA68E6" w14:paraId="4D9451FC" w14:textId="77777777" w:rsidTr="006C7BA6">
        <w:trPr>
          <w:trHeight w:val="58"/>
        </w:trPr>
        <w:tc>
          <w:tcPr>
            <w:tcW w:w="0" w:type="auto"/>
            <w:vAlign w:val="bottom"/>
          </w:tcPr>
          <w:p w14:paraId="022C960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1090" w:type="dxa"/>
            <w:vAlign w:val="bottom"/>
          </w:tcPr>
          <w:p w14:paraId="0384BDE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0.954</w:t>
            </w:r>
          </w:p>
        </w:tc>
        <w:tc>
          <w:tcPr>
            <w:tcW w:w="0" w:type="auto"/>
            <w:vAlign w:val="bottom"/>
          </w:tcPr>
          <w:p w14:paraId="1676DAB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c>
          <w:tcPr>
            <w:tcW w:w="0" w:type="auto"/>
            <w:vAlign w:val="bottom"/>
          </w:tcPr>
          <w:p w14:paraId="68B21A2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ISAFBUL81</w:t>
            </w:r>
          </w:p>
        </w:tc>
        <w:tc>
          <w:tcPr>
            <w:tcW w:w="0" w:type="auto"/>
            <w:vAlign w:val="bottom"/>
          </w:tcPr>
          <w:p w14:paraId="13A2402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0.912</w:t>
            </w:r>
          </w:p>
        </w:tc>
        <w:tc>
          <w:tcPr>
            <w:tcW w:w="0" w:type="auto"/>
            <w:vAlign w:val="bottom"/>
          </w:tcPr>
          <w:p w14:paraId="528391E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c>
          <w:tcPr>
            <w:tcW w:w="0" w:type="auto"/>
            <w:vAlign w:val="bottom"/>
          </w:tcPr>
          <w:p w14:paraId="1C800E5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IENVMEN125</w:t>
            </w:r>
          </w:p>
        </w:tc>
        <w:tc>
          <w:tcPr>
            <w:tcW w:w="0" w:type="auto"/>
            <w:vAlign w:val="bottom"/>
          </w:tcPr>
          <w:p w14:paraId="77B258B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0.892</w:t>
            </w:r>
          </w:p>
        </w:tc>
        <w:tc>
          <w:tcPr>
            <w:tcW w:w="0" w:type="auto"/>
            <w:vAlign w:val="bottom"/>
          </w:tcPr>
          <w:p w14:paraId="1002917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r>
      <w:tr w:rsidR="007229F6" w:rsidRPr="00CA68E6" w14:paraId="767B54A6" w14:textId="77777777" w:rsidTr="006C7BA6">
        <w:trPr>
          <w:trHeight w:val="58"/>
        </w:trPr>
        <w:tc>
          <w:tcPr>
            <w:tcW w:w="0" w:type="auto"/>
            <w:vAlign w:val="bottom"/>
          </w:tcPr>
          <w:p w14:paraId="4E1A07C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1090" w:type="dxa"/>
            <w:vAlign w:val="bottom"/>
          </w:tcPr>
          <w:p w14:paraId="57A8AE2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0.831</w:t>
            </w:r>
          </w:p>
        </w:tc>
        <w:tc>
          <w:tcPr>
            <w:tcW w:w="0" w:type="auto"/>
            <w:vAlign w:val="bottom"/>
          </w:tcPr>
          <w:p w14:paraId="7D2E516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bottom"/>
          </w:tcPr>
          <w:p w14:paraId="74F6D06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ISAFBUL82</w:t>
            </w:r>
          </w:p>
        </w:tc>
        <w:tc>
          <w:tcPr>
            <w:tcW w:w="0" w:type="auto"/>
            <w:vAlign w:val="bottom"/>
          </w:tcPr>
          <w:p w14:paraId="3BA72CA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0.860</w:t>
            </w:r>
          </w:p>
        </w:tc>
        <w:tc>
          <w:tcPr>
            <w:tcW w:w="0" w:type="auto"/>
            <w:vAlign w:val="bottom"/>
          </w:tcPr>
          <w:p w14:paraId="176A00E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c>
          <w:tcPr>
            <w:tcW w:w="0" w:type="auto"/>
            <w:vAlign w:val="bottom"/>
          </w:tcPr>
          <w:p w14:paraId="58B0804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IENVMEN126</w:t>
            </w:r>
          </w:p>
        </w:tc>
        <w:tc>
          <w:tcPr>
            <w:tcW w:w="0" w:type="auto"/>
            <w:vAlign w:val="bottom"/>
          </w:tcPr>
          <w:p w14:paraId="0635AA5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0.916</w:t>
            </w:r>
          </w:p>
        </w:tc>
        <w:tc>
          <w:tcPr>
            <w:tcW w:w="0" w:type="auto"/>
            <w:vAlign w:val="bottom"/>
          </w:tcPr>
          <w:p w14:paraId="53D3915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7229F6" w:rsidRPr="00CA68E6" w14:paraId="1A1DF99E" w14:textId="77777777" w:rsidTr="006C7BA6">
        <w:trPr>
          <w:trHeight w:val="58"/>
        </w:trPr>
        <w:tc>
          <w:tcPr>
            <w:tcW w:w="0" w:type="auto"/>
            <w:vAlign w:val="bottom"/>
          </w:tcPr>
          <w:p w14:paraId="746B5E4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1090" w:type="dxa"/>
            <w:vAlign w:val="bottom"/>
          </w:tcPr>
          <w:p w14:paraId="560D0B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0.859</w:t>
            </w:r>
          </w:p>
        </w:tc>
        <w:tc>
          <w:tcPr>
            <w:tcW w:w="0" w:type="auto"/>
            <w:vAlign w:val="bottom"/>
          </w:tcPr>
          <w:p w14:paraId="4D841C1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c>
          <w:tcPr>
            <w:tcW w:w="0" w:type="auto"/>
            <w:vAlign w:val="bottom"/>
          </w:tcPr>
          <w:p w14:paraId="6036A12E" w14:textId="77777777" w:rsidR="007229F6" w:rsidRPr="00CA68E6" w:rsidRDefault="007229F6" w:rsidP="00164AC9">
            <w:pPr>
              <w:spacing w:after="0" w:line="240" w:lineRule="auto"/>
              <w:rPr>
                <w:rFonts w:cstheme="minorHAnsi"/>
                <w:color w:val="000000"/>
              </w:rPr>
            </w:pPr>
            <w:r w:rsidRPr="00CA68E6">
              <w:rPr>
                <w:rFonts w:cstheme="minorHAnsi"/>
                <w:color w:val="000000"/>
              </w:rPr>
              <w:t>F4 BY</w:t>
            </w:r>
          </w:p>
        </w:tc>
        <w:tc>
          <w:tcPr>
            <w:tcW w:w="0" w:type="auto"/>
            <w:vAlign w:val="bottom"/>
          </w:tcPr>
          <w:p w14:paraId="2AD2411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F18185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A6A037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IENVMEN128</w:t>
            </w:r>
          </w:p>
        </w:tc>
        <w:tc>
          <w:tcPr>
            <w:tcW w:w="0" w:type="auto"/>
            <w:vAlign w:val="bottom"/>
          </w:tcPr>
          <w:p w14:paraId="1014BC5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0.909</w:t>
            </w:r>
          </w:p>
        </w:tc>
        <w:tc>
          <w:tcPr>
            <w:tcW w:w="0" w:type="auto"/>
            <w:vAlign w:val="bottom"/>
          </w:tcPr>
          <w:p w14:paraId="068AE91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0.008</w:t>
            </w:r>
          </w:p>
        </w:tc>
      </w:tr>
      <w:tr w:rsidR="007229F6" w:rsidRPr="00CA68E6" w14:paraId="6893456C" w14:textId="77777777" w:rsidTr="006C7BA6">
        <w:trPr>
          <w:trHeight w:val="58"/>
        </w:trPr>
        <w:tc>
          <w:tcPr>
            <w:tcW w:w="0" w:type="auto"/>
            <w:vAlign w:val="bottom"/>
          </w:tcPr>
          <w:p w14:paraId="0AFDF473"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1090" w:type="dxa"/>
            <w:vAlign w:val="bottom"/>
          </w:tcPr>
          <w:p w14:paraId="4B978F48" w14:textId="77777777" w:rsidR="007229F6" w:rsidRPr="00CA68E6" w:rsidRDefault="007229F6" w:rsidP="00164AC9">
            <w:pPr>
              <w:spacing w:after="0" w:line="240" w:lineRule="auto"/>
              <w:jc w:val="center"/>
              <w:rPr>
                <w:rFonts w:cstheme="minorHAnsi"/>
                <w:color w:val="000000"/>
              </w:rPr>
            </w:pPr>
          </w:p>
        </w:tc>
        <w:tc>
          <w:tcPr>
            <w:tcW w:w="0" w:type="auto"/>
            <w:vAlign w:val="bottom"/>
          </w:tcPr>
          <w:p w14:paraId="10609D25" w14:textId="77777777" w:rsidR="007229F6" w:rsidRPr="00CA68E6" w:rsidRDefault="007229F6" w:rsidP="00164AC9">
            <w:pPr>
              <w:spacing w:after="0" w:line="240" w:lineRule="auto"/>
              <w:jc w:val="center"/>
              <w:rPr>
                <w:rFonts w:cstheme="minorHAnsi"/>
                <w:color w:val="000000"/>
              </w:rPr>
            </w:pPr>
          </w:p>
        </w:tc>
        <w:tc>
          <w:tcPr>
            <w:tcW w:w="0" w:type="auto"/>
            <w:vAlign w:val="bottom"/>
          </w:tcPr>
          <w:p w14:paraId="65793BB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ISAFSUB86</w:t>
            </w:r>
          </w:p>
        </w:tc>
        <w:tc>
          <w:tcPr>
            <w:tcW w:w="0" w:type="auto"/>
            <w:vAlign w:val="bottom"/>
          </w:tcPr>
          <w:p w14:paraId="76F4491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0.858</w:t>
            </w:r>
          </w:p>
        </w:tc>
        <w:tc>
          <w:tcPr>
            <w:tcW w:w="0" w:type="auto"/>
            <w:vAlign w:val="bottom"/>
          </w:tcPr>
          <w:p w14:paraId="14A6173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c>
          <w:tcPr>
            <w:tcW w:w="0" w:type="auto"/>
            <w:vAlign w:val="bottom"/>
          </w:tcPr>
          <w:p w14:paraId="42D52A4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IENVMEN137</w:t>
            </w:r>
          </w:p>
        </w:tc>
        <w:tc>
          <w:tcPr>
            <w:tcW w:w="0" w:type="auto"/>
            <w:vAlign w:val="bottom"/>
          </w:tcPr>
          <w:p w14:paraId="06C431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0.968</w:t>
            </w:r>
          </w:p>
        </w:tc>
        <w:tc>
          <w:tcPr>
            <w:tcW w:w="0" w:type="auto"/>
            <w:vAlign w:val="bottom"/>
          </w:tcPr>
          <w:p w14:paraId="2F9E579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0.005</w:t>
            </w:r>
          </w:p>
        </w:tc>
      </w:tr>
      <w:tr w:rsidR="007229F6" w:rsidRPr="00CA68E6" w14:paraId="25C6B0D8" w14:textId="77777777" w:rsidTr="006C7BA6">
        <w:trPr>
          <w:trHeight w:val="58"/>
        </w:trPr>
        <w:tc>
          <w:tcPr>
            <w:tcW w:w="0" w:type="auto"/>
            <w:vAlign w:val="bottom"/>
          </w:tcPr>
          <w:p w14:paraId="74DB2CF4"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1090" w:type="dxa"/>
            <w:vAlign w:val="bottom"/>
          </w:tcPr>
          <w:p w14:paraId="17587BF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8994964"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BA148CF"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ISAFSUB87</w:t>
            </w:r>
          </w:p>
        </w:tc>
        <w:tc>
          <w:tcPr>
            <w:tcW w:w="0" w:type="auto"/>
            <w:vAlign w:val="bottom"/>
          </w:tcPr>
          <w:p w14:paraId="257311F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0.907</w:t>
            </w:r>
          </w:p>
        </w:tc>
        <w:tc>
          <w:tcPr>
            <w:tcW w:w="0" w:type="auto"/>
            <w:vAlign w:val="bottom"/>
          </w:tcPr>
          <w:p w14:paraId="4A85897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0.011</w:t>
            </w:r>
          </w:p>
        </w:tc>
        <w:tc>
          <w:tcPr>
            <w:tcW w:w="0" w:type="auto"/>
            <w:vAlign w:val="bottom"/>
          </w:tcPr>
          <w:p w14:paraId="7FF8B9A1" w14:textId="77777777" w:rsidR="007229F6" w:rsidRPr="00CA68E6" w:rsidRDefault="007229F6" w:rsidP="00164AC9">
            <w:pPr>
              <w:spacing w:after="0" w:line="240" w:lineRule="auto"/>
              <w:rPr>
                <w:rFonts w:cstheme="minorHAnsi"/>
                <w:color w:val="000000"/>
              </w:rPr>
            </w:pPr>
            <w:r w:rsidRPr="00CA68E6">
              <w:rPr>
                <w:rFonts w:cstheme="minorHAnsi"/>
                <w:color w:val="000000"/>
              </w:rPr>
              <w:t>F5 BY</w:t>
            </w:r>
          </w:p>
        </w:tc>
        <w:tc>
          <w:tcPr>
            <w:tcW w:w="0" w:type="auto"/>
            <w:vAlign w:val="bottom"/>
          </w:tcPr>
          <w:p w14:paraId="03F6564B"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C593804" w14:textId="77777777" w:rsidR="007229F6" w:rsidRPr="00CA68E6" w:rsidRDefault="007229F6" w:rsidP="00164AC9">
            <w:pPr>
              <w:spacing w:after="0" w:line="240" w:lineRule="auto"/>
              <w:jc w:val="right"/>
              <w:rPr>
                <w:rFonts w:cstheme="minorHAnsi"/>
                <w:color w:val="000000"/>
              </w:rPr>
            </w:pPr>
          </w:p>
        </w:tc>
      </w:tr>
      <w:tr w:rsidR="007229F6" w:rsidRPr="00CA68E6" w14:paraId="51E4E22C" w14:textId="77777777" w:rsidTr="006C7BA6">
        <w:trPr>
          <w:trHeight w:val="58"/>
        </w:trPr>
        <w:tc>
          <w:tcPr>
            <w:tcW w:w="0" w:type="auto"/>
            <w:vAlign w:val="bottom"/>
          </w:tcPr>
          <w:p w14:paraId="527B1B92" w14:textId="77777777" w:rsidR="007229F6" w:rsidRPr="00CA68E6" w:rsidRDefault="007229F6" w:rsidP="00164AC9">
            <w:pPr>
              <w:spacing w:after="0" w:line="240" w:lineRule="auto"/>
              <w:rPr>
                <w:rFonts w:cstheme="minorHAnsi"/>
                <w:color w:val="000000"/>
              </w:rPr>
            </w:pPr>
          </w:p>
        </w:tc>
        <w:tc>
          <w:tcPr>
            <w:tcW w:w="1090" w:type="dxa"/>
            <w:vAlign w:val="bottom"/>
          </w:tcPr>
          <w:p w14:paraId="57DD865B" w14:textId="77777777" w:rsidR="007229F6" w:rsidRPr="00CA68E6" w:rsidRDefault="007229F6" w:rsidP="00164AC9">
            <w:pPr>
              <w:spacing w:after="0" w:line="240" w:lineRule="auto"/>
              <w:rPr>
                <w:rFonts w:cstheme="minorHAnsi"/>
                <w:color w:val="000000"/>
              </w:rPr>
            </w:pPr>
          </w:p>
        </w:tc>
        <w:tc>
          <w:tcPr>
            <w:tcW w:w="0" w:type="auto"/>
            <w:vAlign w:val="bottom"/>
          </w:tcPr>
          <w:p w14:paraId="6878347C" w14:textId="77777777" w:rsidR="007229F6" w:rsidRPr="00CA68E6" w:rsidRDefault="007229F6" w:rsidP="00164AC9">
            <w:pPr>
              <w:spacing w:after="0" w:line="240" w:lineRule="auto"/>
              <w:rPr>
                <w:rFonts w:cstheme="minorHAnsi"/>
                <w:color w:val="000000"/>
              </w:rPr>
            </w:pPr>
          </w:p>
        </w:tc>
        <w:tc>
          <w:tcPr>
            <w:tcW w:w="0" w:type="auto"/>
            <w:vAlign w:val="bottom"/>
          </w:tcPr>
          <w:p w14:paraId="66827AA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ISAFSUB88</w:t>
            </w:r>
          </w:p>
        </w:tc>
        <w:tc>
          <w:tcPr>
            <w:tcW w:w="0" w:type="auto"/>
            <w:vAlign w:val="bottom"/>
          </w:tcPr>
          <w:p w14:paraId="36A8FB7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0.793</w:t>
            </w:r>
          </w:p>
        </w:tc>
        <w:tc>
          <w:tcPr>
            <w:tcW w:w="0" w:type="auto"/>
            <w:vAlign w:val="bottom"/>
          </w:tcPr>
          <w:p w14:paraId="0BC3DC0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c>
          <w:tcPr>
            <w:tcW w:w="0" w:type="auto"/>
            <w:vAlign w:val="bottom"/>
          </w:tcPr>
          <w:p w14:paraId="73DD8DB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IENVDIS129</w:t>
            </w:r>
          </w:p>
        </w:tc>
        <w:tc>
          <w:tcPr>
            <w:tcW w:w="0" w:type="auto"/>
            <w:vAlign w:val="bottom"/>
          </w:tcPr>
          <w:p w14:paraId="159207F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0.803</w:t>
            </w:r>
          </w:p>
        </w:tc>
        <w:tc>
          <w:tcPr>
            <w:tcW w:w="0" w:type="auto"/>
            <w:vAlign w:val="bottom"/>
          </w:tcPr>
          <w:p w14:paraId="1E482CA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r w:rsidR="007229F6" w:rsidRPr="00CA68E6" w14:paraId="54FFA947" w14:textId="77777777" w:rsidTr="006C7BA6">
        <w:trPr>
          <w:trHeight w:val="58"/>
        </w:trPr>
        <w:tc>
          <w:tcPr>
            <w:tcW w:w="0" w:type="auto"/>
            <w:vAlign w:val="bottom"/>
          </w:tcPr>
          <w:p w14:paraId="54C588FA" w14:textId="77777777" w:rsidR="007229F6" w:rsidRPr="00CA68E6" w:rsidRDefault="007229F6" w:rsidP="00164AC9">
            <w:pPr>
              <w:spacing w:after="0" w:line="240" w:lineRule="auto"/>
              <w:rPr>
                <w:rFonts w:cstheme="minorHAnsi"/>
                <w:color w:val="000000"/>
              </w:rPr>
            </w:pPr>
          </w:p>
        </w:tc>
        <w:tc>
          <w:tcPr>
            <w:tcW w:w="1090" w:type="dxa"/>
            <w:vAlign w:val="bottom"/>
          </w:tcPr>
          <w:p w14:paraId="3924B43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02364B2"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78DAE70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ISAFSUB91</w:t>
            </w:r>
          </w:p>
        </w:tc>
        <w:tc>
          <w:tcPr>
            <w:tcW w:w="0" w:type="auto"/>
            <w:vAlign w:val="bottom"/>
          </w:tcPr>
          <w:p w14:paraId="00DD62F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0.836</w:t>
            </w:r>
          </w:p>
        </w:tc>
        <w:tc>
          <w:tcPr>
            <w:tcW w:w="0" w:type="auto"/>
            <w:vAlign w:val="bottom"/>
          </w:tcPr>
          <w:p w14:paraId="48296CF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c>
          <w:tcPr>
            <w:tcW w:w="0" w:type="auto"/>
            <w:vAlign w:val="bottom"/>
          </w:tcPr>
          <w:p w14:paraId="784679D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IENVDIS130</w:t>
            </w:r>
          </w:p>
        </w:tc>
        <w:tc>
          <w:tcPr>
            <w:tcW w:w="0" w:type="auto"/>
            <w:vAlign w:val="bottom"/>
          </w:tcPr>
          <w:p w14:paraId="42BD8CF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0.761</w:t>
            </w:r>
          </w:p>
        </w:tc>
        <w:tc>
          <w:tcPr>
            <w:tcW w:w="0" w:type="auto"/>
            <w:vAlign w:val="bottom"/>
          </w:tcPr>
          <w:p w14:paraId="7CD6BC3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r>
      <w:tr w:rsidR="007229F6" w:rsidRPr="00CA68E6" w14:paraId="57ACC12A" w14:textId="77777777" w:rsidTr="006C7BA6">
        <w:trPr>
          <w:trHeight w:val="58"/>
        </w:trPr>
        <w:tc>
          <w:tcPr>
            <w:tcW w:w="0" w:type="auto"/>
            <w:vAlign w:val="bottom"/>
          </w:tcPr>
          <w:p w14:paraId="6F0DE939" w14:textId="77777777" w:rsidR="007229F6" w:rsidRPr="00CA68E6" w:rsidRDefault="007229F6" w:rsidP="00164AC9">
            <w:pPr>
              <w:spacing w:after="0" w:line="240" w:lineRule="auto"/>
              <w:rPr>
                <w:rFonts w:cstheme="minorHAnsi"/>
                <w:color w:val="000000"/>
              </w:rPr>
            </w:pPr>
          </w:p>
        </w:tc>
        <w:tc>
          <w:tcPr>
            <w:tcW w:w="1090" w:type="dxa"/>
            <w:vAlign w:val="bottom"/>
          </w:tcPr>
          <w:p w14:paraId="03B9272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11F7E98"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60488A59"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0" w:type="auto"/>
            <w:vAlign w:val="bottom"/>
          </w:tcPr>
          <w:p w14:paraId="59F05F5B"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5871CE4"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B6C5A2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IENVDIS134</w:t>
            </w:r>
          </w:p>
        </w:tc>
        <w:tc>
          <w:tcPr>
            <w:tcW w:w="0" w:type="auto"/>
            <w:vAlign w:val="bottom"/>
          </w:tcPr>
          <w:p w14:paraId="66CC5A3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0.888</w:t>
            </w:r>
          </w:p>
        </w:tc>
        <w:tc>
          <w:tcPr>
            <w:tcW w:w="0" w:type="auto"/>
            <w:vAlign w:val="bottom"/>
          </w:tcPr>
          <w:p w14:paraId="48AE096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r>
      <w:tr w:rsidR="007229F6" w:rsidRPr="00CA68E6" w14:paraId="04C96311" w14:textId="77777777" w:rsidTr="006C7BA6">
        <w:trPr>
          <w:trHeight w:val="58"/>
        </w:trPr>
        <w:tc>
          <w:tcPr>
            <w:tcW w:w="0" w:type="auto"/>
            <w:vAlign w:val="bottom"/>
          </w:tcPr>
          <w:p w14:paraId="197B39EF" w14:textId="77777777" w:rsidR="007229F6" w:rsidRPr="00CA68E6" w:rsidRDefault="007229F6" w:rsidP="00164AC9">
            <w:pPr>
              <w:spacing w:after="0" w:line="240" w:lineRule="auto"/>
              <w:rPr>
                <w:rFonts w:cstheme="minorHAnsi"/>
                <w:color w:val="000000"/>
              </w:rPr>
            </w:pPr>
          </w:p>
        </w:tc>
        <w:tc>
          <w:tcPr>
            <w:tcW w:w="1090" w:type="dxa"/>
            <w:vAlign w:val="bottom"/>
          </w:tcPr>
          <w:p w14:paraId="276A38DA"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113D16C"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6055E7F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5AB1A0E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0.740</w:t>
            </w:r>
          </w:p>
        </w:tc>
        <w:tc>
          <w:tcPr>
            <w:tcW w:w="0" w:type="auto"/>
            <w:vAlign w:val="bottom"/>
          </w:tcPr>
          <w:p w14:paraId="6B76055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c>
          <w:tcPr>
            <w:tcW w:w="0" w:type="auto"/>
            <w:vAlign w:val="bottom"/>
          </w:tcPr>
          <w:p w14:paraId="29B7FBD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IENVDIS134C</w:t>
            </w:r>
          </w:p>
        </w:tc>
        <w:tc>
          <w:tcPr>
            <w:tcW w:w="0" w:type="auto"/>
            <w:vAlign w:val="bottom"/>
          </w:tcPr>
          <w:p w14:paraId="1245AFD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0.931</w:t>
            </w:r>
          </w:p>
        </w:tc>
        <w:tc>
          <w:tcPr>
            <w:tcW w:w="0" w:type="auto"/>
            <w:vAlign w:val="bottom"/>
          </w:tcPr>
          <w:p w14:paraId="1677963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7229F6" w:rsidRPr="00CA68E6" w14:paraId="1095A984" w14:textId="77777777" w:rsidTr="006C7BA6">
        <w:trPr>
          <w:trHeight w:val="58"/>
        </w:trPr>
        <w:tc>
          <w:tcPr>
            <w:tcW w:w="0" w:type="auto"/>
            <w:vAlign w:val="bottom"/>
          </w:tcPr>
          <w:p w14:paraId="3CEA3C6C" w14:textId="77777777" w:rsidR="007229F6" w:rsidRPr="00CA68E6" w:rsidRDefault="007229F6" w:rsidP="00164AC9">
            <w:pPr>
              <w:spacing w:after="0" w:line="240" w:lineRule="auto"/>
              <w:rPr>
                <w:rFonts w:cstheme="minorHAnsi"/>
                <w:color w:val="000000"/>
              </w:rPr>
            </w:pPr>
          </w:p>
        </w:tc>
        <w:tc>
          <w:tcPr>
            <w:tcW w:w="1090" w:type="dxa"/>
            <w:vAlign w:val="bottom"/>
          </w:tcPr>
          <w:p w14:paraId="011CCC6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8D99A93"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5F0BE47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6648F0E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0.776</w:t>
            </w:r>
          </w:p>
        </w:tc>
        <w:tc>
          <w:tcPr>
            <w:tcW w:w="0" w:type="auto"/>
            <w:vAlign w:val="bottom"/>
          </w:tcPr>
          <w:p w14:paraId="174F1D9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bottom"/>
          </w:tcPr>
          <w:p w14:paraId="513023B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IENVDIS135</w:t>
            </w:r>
          </w:p>
        </w:tc>
        <w:tc>
          <w:tcPr>
            <w:tcW w:w="0" w:type="auto"/>
            <w:vAlign w:val="bottom"/>
          </w:tcPr>
          <w:p w14:paraId="3ED7243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0.923</w:t>
            </w:r>
          </w:p>
        </w:tc>
        <w:tc>
          <w:tcPr>
            <w:tcW w:w="0" w:type="auto"/>
            <w:vAlign w:val="bottom"/>
          </w:tcPr>
          <w:p w14:paraId="5E94E1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0.007</w:t>
            </w:r>
          </w:p>
        </w:tc>
      </w:tr>
      <w:tr w:rsidR="007229F6" w:rsidRPr="00CA68E6" w14:paraId="00E438B6" w14:textId="77777777" w:rsidTr="006C7BA6">
        <w:trPr>
          <w:trHeight w:val="58"/>
        </w:trPr>
        <w:tc>
          <w:tcPr>
            <w:tcW w:w="0" w:type="auto"/>
            <w:vAlign w:val="bottom"/>
          </w:tcPr>
          <w:p w14:paraId="5894D770" w14:textId="77777777" w:rsidR="007229F6" w:rsidRPr="00CA68E6" w:rsidRDefault="007229F6" w:rsidP="00164AC9">
            <w:pPr>
              <w:spacing w:after="0" w:line="240" w:lineRule="auto"/>
              <w:rPr>
                <w:rFonts w:cstheme="minorHAnsi"/>
                <w:color w:val="000000"/>
              </w:rPr>
            </w:pPr>
          </w:p>
        </w:tc>
        <w:tc>
          <w:tcPr>
            <w:tcW w:w="1090" w:type="dxa"/>
            <w:vAlign w:val="bottom"/>
          </w:tcPr>
          <w:p w14:paraId="6119BD2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37A565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74FF56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5186D63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0.804</w:t>
            </w:r>
          </w:p>
        </w:tc>
        <w:tc>
          <w:tcPr>
            <w:tcW w:w="0" w:type="auto"/>
            <w:vAlign w:val="bottom"/>
          </w:tcPr>
          <w:p w14:paraId="3CD5262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bottom"/>
          </w:tcPr>
          <w:p w14:paraId="5825205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IENVDIS136</w:t>
            </w:r>
          </w:p>
        </w:tc>
        <w:tc>
          <w:tcPr>
            <w:tcW w:w="0" w:type="auto"/>
            <w:vAlign w:val="bottom"/>
          </w:tcPr>
          <w:p w14:paraId="2355E38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0.837</w:t>
            </w:r>
          </w:p>
        </w:tc>
        <w:tc>
          <w:tcPr>
            <w:tcW w:w="0" w:type="auto"/>
            <w:vAlign w:val="bottom"/>
          </w:tcPr>
          <w:p w14:paraId="3107521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r>
      <w:tr w:rsidR="007229F6" w:rsidRPr="00CA68E6" w14:paraId="51D1766D" w14:textId="77777777" w:rsidTr="006C7BA6">
        <w:trPr>
          <w:trHeight w:val="58"/>
        </w:trPr>
        <w:tc>
          <w:tcPr>
            <w:tcW w:w="0" w:type="auto"/>
            <w:vAlign w:val="bottom"/>
          </w:tcPr>
          <w:p w14:paraId="4E604C1F" w14:textId="77777777" w:rsidR="007229F6" w:rsidRPr="00CA68E6" w:rsidRDefault="007229F6" w:rsidP="00164AC9">
            <w:pPr>
              <w:spacing w:after="0" w:line="240" w:lineRule="auto"/>
              <w:rPr>
                <w:rFonts w:cstheme="minorHAnsi"/>
                <w:color w:val="000000"/>
              </w:rPr>
            </w:pPr>
          </w:p>
        </w:tc>
        <w:tc>
          <w:tcPr>
            <w:tcW w:w="1090" w:type="dxa"/>
            <w:vAlign w:val="bottom"/>
          </w:tcPr>
          <w:p w14:paraId="5F552F55" w14:textId="77777777" w:rsidR="007229F6" w:rsidRPr="00CA68E6" w:rsidRDefault="007229F6" w:rsidP="00164AC9">
            <w:pPr>
              <w:spacing w:after="0" w:line="240" w:lineRule="auto"/>
              <w:rPr>
                <w:rFonts w:cstheme="minorHAnsi"/>
                <w:color w:val="000000"/>
              </w:rPr>
            </w:pPr>
          </w:p>
        </w:tc>
        <w:tc>
          <w:tcPr>
            <w:tcW w:w="0" w:type="auto"/>
            <w:vAlign w:val="bottom"/>
          </w:tcPr>
          <w:p w14:paraId="6205AEA9" w14:textId="77777777" w:rsidR="007229F6" w:rsidRPr="00CA68E6" w:rsidRDefault="007229F6" w:rsidP="00164AC9">
            <w:pPr>
              <w:spacing w:after="0" w:line="240" w:lineRule="auto"/>
              <w:rPr>
                <w:rFonts w:cstheme="minorHAnsi"/>
                <w:color w:val="000000"/>
              </w:rPr>
            </w:pPr>
          </w:p>
        </w:tc>
        <w:tc>
          <w:tcPr>
            <w:tcW w:w="0" w:type="auto"/>
            <w:vAlign w:val="bottom"/>
          </w:tcPr>
          <w:p w14:paraId="0F0A80F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2102F32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0.622</w:t>
            </w:r>
          </w:p>
        </w:tc>
        <w:tc>
          <w:tcPr>
            <w:tcW w:w="0" w:type="auto"/>
            <w:vAlign w:val="bottom"/>
          </w:tcPr>
          <w:p w14:paraId="0935F99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c>
          <w:tcPr>
            <w:tcW w:w="0" w:type="auto"/>
            <w:vAlign w:val="bottom"/>
          </w:tcPr>
          <w:p w14:paraId="76B46C44"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0" w:type="auto"/>
            <w:vAlign w:val="bottom"/>
          </w:tcPr>
          <w:p w14:paraId="02AA742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037A568" w14:textId="77777777" w:rsidR="007229F6" w:rsidRPr="00CA68E6" w:rsidRDefault="007229F6" w:rsidP="00164AC9">
            <w:pPr>
              <w:spacing w:after="0" w:line="240" w:lineRule="auto"/>
              <w:jc w:val="right"/>
              <w:rPr>
                <w:rFonts w:cstheme="minorHAnsi"/>
                <w:color w:val="000000"/>
              </w:rPr>
            </w:pPr>
          </w:p>
        </w:tc>
      </w:tr>
      <w:tr w:rsidR="007229F6" w:rsidRPr="00CA68E6" w14:paraId="1347C016" w14:textId="77777777" w:rsidTr="006C7BA6">
        <w:trPr>
          <w:trHeight w:val="58"/>
        </w:trPr>
        <w:tc>
          <w:tcPr>
            <w:tcW w:w="0" w:type="auto"/>
            <w:vAlign w:val="bottom"/>
          </w:tcPr>
          <w:p w14:paraId="6BB916CD" w14:textId="77777777" w:rsidR="007229F6" w:rsidRPr="00CA68E6" w:rsidRDefault="007229F6" w:rsidP="00164AC9">
            <w:pPr>
              <w:spacing w:after="0" w:line="240" w:lineRule="auto"/>
              <w:rPr>
                <w:rFonts w:cstheme="minorHAnsi"/>
                <w:color w:val="000000"/>
              </w:rPr>
            </w:pPr>
          </w:p>
        </w:tc>
        <w:tc>
          <w:tcPr>
            <w:tcW w:w="1090" w:type="dxa"/>
            <w:vAlign w:val="bottom"/>
          </w:tcPr>
          <w:p w14:paraId="36ACA332" w14:textId="77777777" w:rsidR="007229F6" w:rsidRPr="00CA68E6" w:rsidRDefault="007229F6" w:rsidP="00164AC9">
            <w:pPr>
              <w:spacing w:after="0" w:line="240" w:lineRule="auto"/>
              <w:rPr>
                <w:rFonts w:cstheme="minorHAnsi"/>
                <w:color w:val="000000"/>
              </w:rPr>
            </w:pPr>
          </w:p>
        </w:tc>
        <w:tc>
          <w:tcPr>
            <w:tcW w:w="0" w:type="auto"/>
            <w:vAlign w:val="bottom"/>
          </w:tcPr>
          <w:p w14:paraId="17FD7E39" w14:textId="77777777" w:rsidR="007229F6" w:rsidRPr="00CA68E6" w:rsidRDefault="007229F6" w:rsidP="00164AC9">
            <w:pPr>
              <w:spacing w:after="0" w:line="240" w:lineRule="auto"/>
              <w:rPr>
                <w:rFonts w:cstheme="minorHAnsi"/>
                <w:color w:val="000000"/>
              </w:rPr>
            </w:pPr>
          </w:p>
        </w:tc>
        <w:tc>
          <w:tcPr>
            <w:tcW w:w="0" w:type="auto"/>
            <w:vAlign w:val="bottom"/>
          </w:tcPr>
          <w:p w14:paraId="72E00800"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179FEA2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CE6A14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6C5E2B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5097F3C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0.720</w:t>
            </w:r>
          </w:p>
        </w:tc>
        <w:tc>
          <w:tcPr>
            <w:tcW w:w="0" w:type="auto"/>
            <w:vAlign w:val="bottom"/>
          </w:tcPr>
          <w:p w14:paraId="706FFCF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r>
      <w:tr w:rsidR="007229F6" w:rsidRPr="00CA68E6" w14:paraId="63300C1D" w14:textId="77777777" w:rsidTr="006C7BA6">
        <w:trPr>
          <w:trHeight w:val="58"/>
        </w:trPr>
        <w:tc>
          <w:tcPr>
            <w:tcW w:w="0" w:type="auto"/>
            <w:vAlign w:val="bottom"/>
          </w:tcPr>
          <w:p w14:paraId="42A0BC52" w14:textId="77777777" w:rsidR="007229F6" w:rsidRPr="00CA68E6" w:rsidRDefault="007229F6" w:rsidP="00164AC9">
            <w:pPr>
              <w:spacing w:after="0" w:line="240" w:lineRule="auto"/>
              <w:rPr>
                <w:rFonts w:cstheme="minorHAnsi"/>
                <w:color w:val="000000"/>
              </w:rPr>
            </w:pPr>
          </w:p>
        </w:tc>
        <w:tc>
          <w:tcPr>
            <w:tcW w:w="1090" w:type="dxa"/>
            <w:vAlign w:val="bottom"/>
          </w:tcPr>
          <w:p w14:paraId="2B6575B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E611AAF"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E49906E"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0736925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3981CC5"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D94884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163C2BE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0.964</w:t>
            </w:r>
          </w:p>
        </w:tc>
        <w:tc>
          <w:tcPr>
            <w:tcW w:w="0" w:type="auto"/>
            <w:vAlign w:val="bottom"/>
          </w:tcPr>
          <w:p w14:paraId="1D6C6A2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r>
      <w:tr w:rsidR="007229F6" w:rsidRPr="00CA68E6" w14:paraId="5C4B8867" w14:textId="77777777" w:rsidTr="006C7BA6">
        <w:trPr>
          <w:trHeight w:val="58"/>
        </w:trPr>
        <w:tc>
          <w:tcPr>
            <w:tcW w:w="0" w:type="auto"/>
            <w:vAlign w:val="bottom"/>
          </w:tcPr>
          <w:p w14:paraId="454DA11B" w14:textId="77777777" w:rsidR="007229F6" w:rsidRPr="00CA68E6" w:rsidRDefault="007229F6" w:rsidP="00164AC9">
            <w:pPr>
              <w:spacing w:after="0" w:line="240" w:lineRule="auto"/>
              <w:rPr>
                <w:rFonts w:cstheme="minorHAnsi"/>
                <w:color w:val="000000"/>
              </w:rPr>
            </w:pPr>
          </w:p>
        </w:tc>
        <w:tc>
          <w:tcPr>
            <w:tcW w:w="1090" w:type="dxa"/>
            <w:vAlign w:val="bottom"/>
          </w:tcPr>
          <w:p w14:paraId="4E2A6A3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C399EEA"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992562A"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5E007D5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3D49A7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E37963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558B5A0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0.802</w:t>
            </w:r>
          </w:p>
        </w:tc>
        <w:tc>
          <w:tcPr>
            <w:tcW w:w="0" w:type="auto"/>
            <w:vAlign w:val="bottom"/>
          </w:tcPr>
          <w:p w14:paraId="5E0AB84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r>
      <w:tr w:rsidR="007229F6" w:rsidRPr="00CA68E6" w14:paraId="4C378F9C" w14:textId="77777777" w:rsidTr="006C7BA6">
        <w:trPr>
          <w:trHeight w:val="58"/>
        </w:trPr>
        <w:tc>
          <w:tcPr>
            <w:tcW w:w="0" w:type="auto"/>
            <w:vAlign w:val="bottom"/>
          </w:tcPr>
          <w:p w14:paraId="58BCBBBF" w14:textId="77777777" w:rsidR="007229F6" w:rsidRPr="00CA68E6" w:rsidRDefault="007229F6" w:rsidP="00164AC9">
            <w:pPr>
              <w:spacing w:after="0" w:line="240" w:lineRule="auto"/>
              <w:rPr>
                <w:rFonts w:cstheme="minorHAnsi"/>
                <w:color w:val="000000"/>
              </w:rPr>
            </w:pPr>
          </w:p>
        </w:tc>
        <w:tc>
          <w:tcPr>
            <w:tcW w:w="1090" w:type="dxa"/>
            <w:vAlign w:val="bottom"/>
          </w:tcPr>
          <w:p w14:paraId="5B7B708B"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9995C64"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B7A1E46"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16E85B3E"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B011E15"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4EBED3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09F7111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0.862</w:t>
            </w:r>
          </w:p>
        </w:tc>
        <w:tc>
          <w:tcPr>
            <w:tcW w:w="0" w:type="auto"/>
            <w:vAlign w:val="bottom"/>
          </w:tcPr>
          <w:p w14:paraId="6657AA9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0.013</w:t>
            </w:r>
          </w:p>
        </w:tc>
      </w:tr>
      <w:tr w:rsidR="007229F6" w:rsidRPr="00CA68E6" w14:paraId="0FAC0D29" w14:textId="77777777" w:rsidTr="006C7BA6">
        <w:trPr>
          <w:trHeight w:val="58"/>
        </w:trPr>
        <w:tc>
          <w:tcPr>
            <w:tcW w:w="0" w:type="auto"/>
            <w:vAlign w:val="bottom"/>
          </w:tcPr>
          <w:p w14:paraId="0A8D3515" w14:textId="77777777" w:rsidR="007229F6" w:rsidRPr="00CA68E6" w:rsidRDefault="007229F6" w:rsidP="00164AC9">
            <w:pPr>
              <w:spacing w:after="0" w:line="240" w:lineRule="auto"/>
              <w:rPr>
                <w:rFonts w:cstheme="minorHAnsi"/>
                <w:color w:val="000000"/>
              </w:rPr>
            </w:pPr>
          </w:p>
        </w:tc>
        <w:tc>
          <w:tcPr>
            <w:tcW w:w="1090" w:type="dxa"/>
            <w:vAlign w:val="bottom"/>
          </w:tcPr>
          <w:p w14:paraId="663A1F3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ECBC6AF"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A921BA3" w14:textId="77777777" w:rsidR="007229F6" w:rsidRPr="00CA68E6" w:rsidRDefault="007229F6" w:rsidP="00164AC9">
            <w:pPr>
              <w:spacing w:after="0" w:line="240" w:lineRule="auto"/>
              <w:rPr>
                <w:rFonts w:cstheme="minorHAnsi"/>
                <w:color w:val="000000"/>
              </w:rPr>
            </w:pPr>
          </w:p>
        </w:tc>
        <w:tc>
          <w:tcPr>
            <w:tcW w:w="0" w:type="auto"/>
            <w:vAlign w:val="bottom"/>
          </w:tcPr>
          <w:p w14:paraId="623B23EA" w14:textId="77777777" w:rsidR="007229F6" w:rsidRPr="00CA68E6" w:rsidRDefault="007229F6" w:rsidP="00164AC9">
            <w:pPr>
              <w:spacing w:after="0" w:line="240" w:lineRule="auto"/>
              <w:rPr>
                <w:rFonts w:cstheme="minorHAnsi"/>
                <w:color w:val="000000"/>
              </w:rPr>
            </w:pPr>
          </w:p>
        </w:tc>
        <w:tc>
          <w:tcPr>
            <w:tcW w:w="0" w:type="auto"/>
            <w:vAlign w:val="bottom"/>
          </w:tcPr>
          <w:p w14:paraId="11DDB0D6" w14:textId="77777777" w:rsidR="007229F6" w:rsidRPr="00CA68E6" w:rsidRDefault="007229F6" w:rsidP="00164AC9">
            <w:pPr>
              <w:spacing w:after="0" w:line="240" w:lineRule="auto"/>
              <w:rPr>
                <w:rFonts w:cstheme="minorHAnsi"/>
                <w:color w:val="000000"/>
              </w:rPr>
            </w:pPr>
          </w:p>
        </w:tc>
        <w:tc>
          <w:tcPr>
            <w:tcW w:w="0" w:type="auto"/>
            <w:vAlign w:val="bottom"/>
          </w:tcPr>
          <w:p w14:paraId="00D5B9A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F5</w:t>
            </w:r>
          </w:p>
        </w:tc>
        <w:tc>
          <w:tcPr>
            <w:tcW w:w="0" w:type="auto"/>
            <w:vAlign w:val="bottom"/>
          </w:tcPr>
          <w:p w14:paraId="223F8F6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0.889</w:t>
            </w:r>
          </w:p>
        </w:tc>
        <w:tc>
          <w:tcPr>
            <w:tcW w:w="0" w:type="auto"/>
            <w:vAlign w:val="bottom"/>
          </w:tcPr>
          <w:p w14:paraId="7B6C956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0.010</w:t>
            </w:r>
          </w:p>
        </w:tc>
      </w:tr>
    </w:tbl>
    <w:p w14:paraId="5681A872" w14:textId="07CBE795"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4728135A" w14:textId="77777777" w:rsidR="007229F6" w:rsidRPr="00CA68E6" w:rsidRDefault="007229F6" w:rsidP="007229F6">
      <w:pPr>
        <w:spacing w:before="240" w:after="0"/>
        <w:ind w:left="950" w:hanging="950"/>
        <w:rPr>
          <w:rFonts w:cstheme="minorHAnsi"/>
        </w:rPr>
      </w:pPr>
    </w:p>
    <w:p w14:paraId="677B39C9" w14:textId="77777777" w:rsidR="007229F6" w:rsidRPr="00CA68E6" w:rsidRDefault="007229F6" w:rsidP="007229F6">
      <w:pPr>
        <w:rPr>
          <w:rFonts w:cstheme="minorHAnsi"/>
        </w:rPr>
      </w:pPr>
      <w:r w:rsidRPr="00CA68E6">
        <w:rPr>
          <w:rFonts w:cstheme="minorHAnsi"/>
        </w:rPr>
        <w:br w:type="page"/>
      </w:r>
    </w:p>
    <w:p w14:paraId="7D64C8E7" w14:textId="77777777" w:rsidR="007229F6" w:rsidRPr="00CA68E6" w:rsidRDefault="007229F6" w:rsidP="007229F6">
      <w:pPr>
        <w:pStyle w:val="Heading1"/>
        <w:rPr>
          <w:rFonts w:asciiTheme="minorHAnsi" w:hAnsiTheme="minorHAnsi" w:cstheme="minorHAnsi"/>
          <w:color w:val="auto"/>
          <w:sz w:val="22"/>
          <w:szCs w:val="22"/>
        </w:rPr>
      </w:pPr>
      <w:bookmarkStart w:id="57" w:name="_Toc426468512"/>
      <w:r w:rsidRPr="00CA68E6">
        <w:rPr>
          <w:rFonts w:asciiTheme="minorHAnsi" w:hAnsiTheme="minorHAnsi" w:cstheme="minorHAnsi"/>
          <w:color w:val="auto"/>
          <w:sz w:val="22"/>
          <w:szCs w:val="22"/>
        </w:rPr>
        <w:lastRenderedPageBreak/>
        <w:t>Table E-3. Confirmatory factor analysis of scale items, factor loading, by domain and item in the noninstructional staff survey: 2015</w:t>
      </w:r>
      <w:bookmarkEnd w:id="57"/>
    </w:p>
    <w:tbl>
      <w:tblPr>
        <w:tblW w:w="9593" w:type="dxa"/>
        <w:tblInd w:w="78" w:type="dxa"/>
        <w:tblBorders>
          <w:top w:val="single" w:sz="6" w:space="0" w:color="auto"/>
          <w:bottom w:val="single" w:sz="6" w:space="0" w:color="auto"/>
        </w:tblBorders>
        <w:tblLook w:val="0000" w:firstRow="0" w:lastRow="0" w:firstColumn="0" w:lastColumn="0" w:noHBand="0" w:noVBand="0"/>
      </w:tblPr>
      <w:tblGrid>
        <w:gridCol w:w="1474"/>
        <w:gridCol w:w="1016"/>
        <w:gridCol w:w="718"/>
        <w:gridCol w:w="1608"/>
        <w:gridCol w:w="1016"/>
        <w:gridCol w:w="718"/>
        <w:gridCol w:w="1699"/>
        <w:gridCol w:w="1016"/>
        <w:gridCol w:w="359"/>
        <w:gridCol w:w="359"/>
      </w:tblGrid>
      <w:tr w:rsidR="007229F6" w:rsidRPr="00CA68E6" w14:paraId="120FE169" w14:textId="77777777" w:rsidTr="006C7BA6">
        <w:trPr>
          <w:gridAfter w:val="1"/>
          <w:trHeight w:val="184"/>
        </w:trPr>
        <w:tc>
          <w:tcPr>
            <w:tcW w:w="3148" w:type="dxa"/>
            <w:gridSpan w:val="3"/>
            <w:tcBorders>
              <w:top w:val="single" w:sz="6" w:space="0" w:color="auto"/>
              <w:bottom w:val="single" w:sz="6" w:space="0" w:color="auto"/>
            </w:tcBorders>
          </w:tcPr>
          <w:p w14:paraId="1E7C53E9"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Engagement</w:t>
            </w:r>
          </w:p>
        </w:tc>
        <w:tc>
          <w:tcPr>
            <w:tcW w:w="0" w:type="auto"/>
            <w:gridSpan w:val="3"/>
            <w:tcBorders>
              <w:top w:val="single" w:sz="6" w:space="0" w:color="auto"/>
              <w:bottom w:val="single" w:sz="6" w:space="0" w:color="auto"/>
            </w:tcBorders>
          </w:tcPr>
          <w:p w14:paraId="22ABCD37"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Safety</w:t>
            </w:r>
          </w:p>
        </w:tc>
        <w:tc>
          <w:tcPr>
            <w:tcW w:w="0" w:type="auto"/>
            <w:gridSpan w:val="3"/>
            <w:tcBorders>
              <w:top w:val="single" w:sz="6" w:space="0" w:color="auto"/>
              <w:bottom w:val="single" w:sz="6" w:space="0" w:color="auto"/>
            </w:tcBorders>
          </w:tcPr>
          <w:p w14:paraId="33EC79F8" w14:textId="77777777" w:rsidR="007229F6" w:rsidRPr="00CA68E6" w:rsidRDefault="007229F6" w:rsidP="00164AC9">
            <w:pPr>
              <w:autoSpaceDE w:val="0"/>
              <w:autoSpaceDN w:val="0"/>
              <w:adjustRightInd w:val="0"/>
              <w:spacing w:after="0" w:line="240" w:lineRule="auto"/>
              <w:jc w:val="center"/>
              <w:rPr>
                <w:rFonts w:cstheme="minorHAnsi"/>
                <w:color w:val="000000"/>
              </w:rPr>
            </w:pPr>
            <w:r w:rsidRPr="00CA68E6">
              <w:rPr>
                <w:rFonts w:cstheme="minorHAnsi"/>
                <w:b/>
                <w:bCs/>
                <w:iCs/>
                <w:color w:val="000000"/>
              </w:rPr>
              <w:t>Environment</w:t>
            </w:r>
          </w:p>
        </w:tc>
      </w:tr>
      <w:tr w:rsidR="007229F6" w:rsidRPr="00CA68E6" w14:paraId="6F35FCF6" w14:textId="77777777" w:rsidTr="006C7BA6">
        <w:trPr>
          <w:trHeight w:val="184"/>
        </w:trPr>
        <w:tc>
          <w:tcPr>
            <w:tcW w:w="0" w:type="auto"/>
            <w:tcBorders>
              <w:top w:val="single" w:sz="6" w:space="0" w:color="auto"/>
              <w:bottom w:val="single" w:sz="6" w:space="0" w:color="auto"/>
            </w:tcBorders>
          </w:tcPr>
          <w:p w14:paraId="0647231C"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1063" w:type="dxa"/>
            <w:tcBorders>
              <w:top w:val="single" w:sz="6" w:space="0" w:color="auto"/>
              <w:bottom w:val="single" w:sz="6" w:space="0" w:color="auto"/>
            </w:tcBorders>
          </w:tcPr>
          <w:p w14:paraId="721A91DB"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005A709B"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289E891B"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64FE9D63"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tcBorders>
              <w:top w:val="single" w:sz="6" w:space="0" w:color="auto"/>
              <w:bottom w:val="single" w:sz="6" w:space="0" w:color="auto"/>
            </w:tcBorders>
          </w:tcPr>
          <w:p w14:paraId="16E8B942"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c>
          <w:tcPr>
            <w:tcW w:w="0" w:type="auto"/>
            <w:tcBorders>
              <w:top w:val="single" w:sz="6" w:space="0" w:color="auto"/>
              <w:bottom w:val="single" w:sz="6" w:space="0" w:color="auto"/>
            </w:tcBorders>
          </w:tcPr>
          <w:p w14:paraId="7917C7BB" w14:textId="77777777" w:rsidR="007229F6" w:rsidRPr="00CA68E6" w:rsidRDefault="007229F6" w:rsidP="00164AC9">
            <w:pPr>
              <w:autoSpaceDE w:val="0"/>
              <w:autoSpaceDN w:val="0"/>
              <w:adjustRightInd w:val="0"/>
              <w:spacing w:after="0" w:line="240" w:lineRule="auto"/>
              <w:rPr>
                <w:rFonts w:cstheme="minorHAnsi"/>
                <w:b/>
                <w:bCs/>
                <w:color w:val="000000"/>
              </w:rPr>
            </w:pPr>
            <w:r w:rsidRPr="00CA68E6">
              <w:rPr>
                <w:rFonts w:cstheme="minorHAnsi"/>
                <w:b/>
                <w:bCs/>
                <w:color w:val="000000"/>
              </w:rPr>
              <w:t>Factor</w:t>
            </w:r>
          </w:p>
        </w:tc>
        <w:tc>
          <w:tcPr>
            <w:tcW w:w="0" w:type="auto"/>
            <w:tcBorders>
              <w:top w:val="single" w:sz="6" w:space="0" w:color="auto"/>
              <w:bottom w:val="single" w:sz="6" w:space="0" w:color="auto"/>
            </w:tcBorders>
          </w:tcPr>
          <w:p w14:paraId="205637F6"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Estimate</w:t>
            </w:r>
          </w:p>
        </w:tc>
        <w:tc>
          <w:tcPr>
            <w:tcW w:w="0" w:type="auto"/>
            <w:gridSpan w:val="2"/>
            <w:tcBorders>
              <w:top w:val="single" w:sz="6" w:space="0" w:color="auto"/>
              <w:bottom w:val="single" w:sz="6" w:space="0" w:color="auto"/>
            </w:tcBorders>
          </w:tcPr>
          <w:p w14:paraId="26ADA8EB" w14:textId="77777777" w:rsidR="007229F6" w:rsidRPr="00CA68E6" w:rsidRDefault="007229F6" w:rsidP="00164AC9">
            <w:pPr>
              <w:autoSpaceDE w:val="0"/>
              <w:autoSpaceDN w:val="0"/>
              <w:adjustRightInd w:val="0"/>
              <w:spacing w:after="0" w:line="240" w:lineRule="auto"/>
              <w:jc w:val="right"/>
              <w:rPr>
                <w:rFonts w:cstheme="minorHAnsi"/>
                <w:b/>
                <w:bCs/>
                <w:color w:val="000000"/>
              </w:rPr>
            </w:pPr>
            <w:r w:rsidRPr="00CA68E6">
              <w:rPr>
                <w:rFonts w:cstheme="minorHAnsi"/>
                <w:b/>
                <w:bCs/>
                <w:color w:val="000000"/>
              </w:rPr>
              <w:t>S.E.</w:t>
            </w:r>
          </w:p>
        </w:tc>
      </w:tr>
      <w:tr w:rsidR="007229F6" w:rsidRPr="00CA68E6" w14:paraId="4390B69E" w14:textId="77777777" w:rsidTr="006C7BA6">
        <w:trPr>
          <w:trHeight w:val="184"/>
        </w:trPr>
        <w:tc>
          <w:tcPr>
            <w:tcW w:w="0" w:type="auto"/>
            <w:tcBorders>
              <w:top w:val="single" w:sz="6" w:space="0" w:color="auto"/>
            </w:tcBorders>
          </w:tcPr>
          <w:p w14:paraId="05364F0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1063" w:type="dxa"/>
            <w:tcBorders>
              <w:top w:val="single" w:sz="6" w:space="0" w:color="auto"/>
            </w:tcBorders>
          </w:tcPr>
          <w:p w14:paraId="0F83459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3A10AD15"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2CCCDD91"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4A5CBC79"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62B73BA8"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tcBorders>
              <w:top w:val="single" w:sz="6" w:space="0" w:color="auto"/>
            </w:tcBorders>
          </w:tcPr>
          <w:p w14:paraId="2A7883BC" w14:textId="77777777" w:rsidR="007229F6" w:rsidRPr="00CA68E6" w:rsidRDefault="007229F6" w:rsidP="00164AC9">
            <w:pPr>
              <w:autoSpaceDE w:val="0"/>
              <w:autoSpaceDN w:val="0"/>
              <w:adjustRightInd w:val="0"/>
              <w:spacing w:after="0" w:line="240" w:lineRule="auto"/>
              <w:rPr>
                <w:rFonts w:cstheme="minorHAnsi"/>
                <w:color w:val="000000"/>
              </w:rPr>
            </w:pPr>
            <w:r w:rsidRPr="00CA68E6">
              <w:rPr>
                <w:rFonts w:cstheme="minorHAnsi"/>
                <w:color w:val="000000"/>
              </w:rPr>
              <w:t>F1 BY</w:t>
            </w:r>
          </w:p>
        </w:tc>
        <w:tc>
          <w:tcPr>
            <w:tcW w:w="0" w:type="auto"/>
            <w:tcBorders>
              <w:top w:val="single" w:sz="6" w:space="0" w:color="auto"/>
            </w:tcBorders>
          </w:tcPr>
          <w:p w14:paraId="6C6285C2" w14:textId="77777777" w:rsidR="007229F6" w:rsidRPr="00CA68E6" w:rsidRDefault="007229F6" w:rsidP="00164AC9">
            <w:pPr>
              <w:autoSpaceDE w:val="0"/>
              <w:autoSpaceDN w:val="0"/>
              <w:adjustRightInd w:val="0"/>
              <w:spacing w:after="0" w:line="240" w:lineRule="auto"/>
              <w:jc w:val="right"/>
              <w:rPr>
                <w:rFonts w:cstheme="minorHAnsi"/>
                <w:color w:val="000000"/>
              </w:rPr>
            </w:pPr>
          </w:p>
        </w:tc>
        <w:tc>
          <w:tcPr>
            <w:tcW w:w="0" w:type="auto"/>
            <w:gridSpan w:val="2"/>
            <w:tcBorders>
              <w:top w:val="single" w:sz="6" w:space="0" w:color="auto"/>
            </w:tcBorders>
          </w:tcPr>
          <w:p w14:paraId="1AB241BD" w14:textId="77777777" w:rsidR="007229F6" w:rsidRPr="00CA68E6" w:rsidRDefault="007229F6" w:rsidP="00164AC9">
            <w:pPr>
              <w:autoSpaceDE w:val="0"/>
              <w:autoSpaceDN w:val="0"/>
              <w:adjustRightInd w:val="0"/>
              <w:spacing w:after="0" w:line="240" w:lineRule="auto"/>
              <w:jc w:val="right"/>
              <w:rPr>
                <w:rFonts w:cstheme="minorHAnsi"/>
                <w:color w:val="000000"/>
              </w:rPr>
            </w:pPr>
          </w:p>
        </w:tc>
      </w:tr>
      <w:tr w:rsidR="007229F6" w:rsidRPr="00CA68E6" w14:paraId="0E961B7F" w14:textId="77777777" w:rsidTr="006C7BA6">
        <w:trPr>
          <w:trHeight w:val="184"/>
        </w:trPr>
        <w:tc>
          <w:tcPr>
            <w:tcW w:w="0" w:type="auto"/>
            <w:vAlign w:val="bottom"/>
          </w:tcPr>
          <w:p w14:paraId="21BAA5C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NENGCLC2</w:t>
            </w:r>
          </w:p>
        </w:tc>
        <w:tc>
          <w:tcPr>
            <w:tcW w:w="1063" w:type="dxa"/>
            <w:vAlign w:val="bottom"/>
          </w:tcPr>
          <w:p w14:paraId="107605E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0.728</w:t>
            </w:r>
          </w:p>
        </w:tc>
        <w:tc>
          <w:tcPr>
            <w:tcW w:w="0" w:type="auto"/>
            <w:vAlign w:val="bottom"/>
          </w:tcPr>
          <w:p w14:paraId="1ACE380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bottom"/>
          </w:tcPr>
          <w:p w14:paraId="74474F3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NSAFEMO51</w:t>
            </w:r>
          </w:p>
        </w:tc>
        <w:tc>
          <w:tcPr>
            <w:tcW w:w="0" w:type="auto"/>
            <w:vAlign w:val="bottom"/>
          </w:tcPr>
          <w:p w14:paraId="6EB6A41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0.879</w:t>
            </w:r>
          </w:p>
        </w:tc>
        <w:tc>
          <w:tcPr>
            <w:tcW w:w="0" w:type="auto"/>
            <w:vAlign w:val="bottom"/>
          </w:tcPr>
          <w:p w14:paraId="6FC18EF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c>
          <w:tcPr>
            <w:tcW w:w="0" w:type="auto"/>
            <w:vAlign w:val="bottom"/>
          </w:tcPr>
          <w:p w14:paraId="6F96BC1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NENVPENV97</w:t>
            </w:r>
          </w:p>
        </w:tc>
        <w:tc>
          <w:tcPr>
            <w:tcW w:w="0" w:type="auto"/>
            <w:vAlign w:val="bottom"/>
          </w:tcPr>
          <w:p w14:paraId="04BAFC9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0.561</w:t>
            </w:r>
          </w:p>
        </w:tc>
        <w:tc>
          <w:tcPr>
            <w:tcW w:w="0" w:type="auto"/>
            <w:gridSpan w:val="2"/>
            <w:vAlign w:val="bottom"/>
          </w:tcPr>
          <w:p w14:paraId="14795A9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0.053</w:t>
            </w:r>
          </w:p>
        </w:tc>
      </w:tr>
      <w:tr w:rsidR="007229F6" w:rsidRPr="00CA68E6" w14:paraId="3D2CA46B" w14:textId="77777777" w:rsidTr="006C7BA6">
        <w:trPr>
          <w:trHeight w:val="184"/>
        </w:trPr>
        <w:tc>
          <w:tcPr>
            <w:tcW w:w="0" w:type="auto"/>
            <w:vAlign w:val="bottom"/>
          </w:tcPr>
          <w:p w14:paraId="2FA97E2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NENGCLC3</w:t>
            </w:r>
          </w:p>
        </w:tc>
        <w:tc>
          <w:tcPr>
            <w:tcW w:w="1063" w:type="dxa"/>
            <w:vAlign w:val="bottom"/>
          </w:tcPr>
          <w:p w14:paraId="145A502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0.821</w:t>
            </w:r>
          </w:p>
        </w:tc>
        <w:tc>
          <w:tcPr>
            <w:tcW w:w="0" w:type="auto"/>
            <w:vAlign w:val="bottom"/>
          </w:tcPr>
          <w:p w14:paraId="67C2A1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bottom"/>
          </w:tcPr>
          <w:p w14:paraId="30B2970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NSAFEMO52</w:t>
            </w:r>
          </w:p>
        </w:tc>
        <w:tc>
          <w:tcPr>
            <w:tcW w:w="0" w:type="auto"/>
            <w:vAlign w:val="bottom"/>
          </w:tcPr>
          <w:p w14:paraId="4E57FC9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0.894</w:t>
            </w:r>
          </w:p>
        </w:tc>
        <w:tc>
          <w:tcPr>
            <w:tcW w:w="0" w:type="auto"/>
            <w:vAlign w:val="bottom"/>
          </w:tcPr>
          <w:p w14:paraId="208331E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bottom"/>
          </w:tcPr>
          <w:p w14:paraId="641D87F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NENVPENV98</w:t>
            </w:r>
          </w:p>
        </w:tc>
        <w:tc>
          <w:tcPr>
            <w:tcW w:w="0" w:type="auto"/>
            <w:vAlign w:val="bottom"/>
          </w:tcPr>
          <w:p w14:paraId="5BF4DE0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0.752</w:t>
            </w:r>
          </w:p>
        </w:tc>
        <w:tc>
          <w:tcPr>
            <w:tcW w:w="0" w:type="auto"/>
            <w:gridSpan w:val="2"/>
            <w:vAlign w:val="bottom"/>
          </w:tcPr>
          <w:p w14:paraId="5BF766B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0.046</w:t>
            </w:r>
          </w:p>
        </w:tc>
      </w:tr>
      <w:tr w:rsidR="007229F6" w:rsidRPr="00CA68E6" w14:paraId="04B69341" w14:textId="77777777" w:rsidTr="006C7BA6">
        <w:trPr>
          <w:trHeight w:val="184"/>
        </w:trPr>
        <w:tc>
          <w:tcPr>
            <w:tcW w:w="0" w:type="auto"/>
            <w:vAlign w:val="bottom"/>
          </w:tcPr>
          <w:p w14:paraId="74AC753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NENGCLC4</w:t>
            </w:r>
          </w:p>
        </w:tc>
        <w:tc>
          <w:tcPr>
            <w:tcW w:w="1063" w:type="dxa"/>
            <w:vAlign w:val="bottom"/>
          </w:tcPr>
          <w:p w14:paraId="1719786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0.643</w:t>
            </w:r>
          </w:p>
        </w:tc>
        <w:tc>
          <w:tcPr>
            <w:tcW w:w="0" w:type="auto"/>
            <w:vAlign w:val="bottom"/>
          </w:tcPr>
          <w:p w14:paraId="472BDA1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0.048</w:t>
            </w:r>
          </w:p>
        </w:tc>
        <w:tc>
          <w:tcPr>
            <w:tcW w:w="0" w:type="auto"/>
            <w:vAlign w:val="bottom"/>
          </w:tcPr>
          <w:p w14:paraId="785B38D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NSAFEMO53</w:t>
            </w:r>
          </w:p>
        </w:tc>
        <w:tc>
          <w:tcPr>
            <w:tcW w:w="0" w:type="auto"/>
            <w:vAlign w:val="bottom"/>
          </w:tcPr>
          <w:p w14:paraId="5EA073A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0.840</w:t>
            </w:r>
          </w:p>
        </w:tc>
        <w:tc>
          <w:tcPr>
            <w:tcW w:w="0" w:type="auto"/>
            <w:vAlign w:val="bottom"/>
          </w:tcPr>
          <w:p w14:paraId="4C82E9D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bottom"/>
          </w:tcPr>
          <w:p w14:paraId="55520B8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NENVPENV99</w:t>
            </w:r>
          </w:p>
        </w:tc>
        <w:tc>
          <w:tcPr>
            <w:tcW w:w="0" w:type="auto"/>
            <w:vAlign w:val="bottom"/>
          </w:tcPr>
          <w:p w14:paraId="4791819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0.778</w:t>
            </w:r>
          </w:p>
        </w:tc>
        <w:tc>
          <w:tcPr>
            <w:tcW w:w="0" w:type="auto"/>
            <w:gridSpan w:val="2"/>
            <w:vAlign w:val="bottom"/>
          </w:tcPr>
          <w:p w14:paraId="3424D97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r>
      <w:tr w:rsidR="007229F6" w:rsidRPr="00CA68E6" w14:paraId="6675676D" w14:textId="77777777" w:rsidTr="006C7BA6">
        <w:trPr>
          <w:trHeight w:val="184"/>
        </w:trPr>
        <w:tc>
          <w:tcPr>
            <w:tcW w:w="0" w:type="auto"/>
            <w:vAlign w:val="bottom"/>
          </w:tcPr>
          <w:p w14:paraId="6B3BD7D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NENGCLC6</w:t>
            </w:r>
          </w:p>
        </w:tc>
        <w:tc>
          <w:tcPr>
            <w:tcW w:w="1063" w:type="dxa"/>
            <w:vAlign w:val="bottom"/>
          </w:tcPr>
          <w:p w14:paraId="71D51C6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0.829</w:t>
            </w:r>
          </w:p>
        </w:tc>
        <w:tc>
          <w:tcPr>
            <w:tcW w:w="0" w:type="auto"/>
            <w:vAlign w:val="bottom"/>
          </w:tcPr>
          <w:p w14:paraId="17AFF45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bottom"/>
          </w:tcPr>
          <w:p w14:paraId="543D5B6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NSAFEMO54</w:t>
            </w:r>
          </w:p>
        </w:tc>
        <w:tc>
          <w:tcPr>
            <w:tcW w:w="0" w:type="auto"/>
            <w:vAlign w:val="bottom"/>
          </w:tcPr>
          <w:p w14:paraId="50E7BE2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0.936</w:t>
            </w:r>
          </w:p>
        </w:tc>
        <w:tc>
          <w:tcPr>
            <w:tcW w:w="0" w:type="auto"/>
            <w:vAlign w:val="bottom"/>
          </w:tcPr>
          <w:p w14:paraId="6575D7A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c>
          <w:tcPr>
            <w:tcW w:w="0" w:type="auto"/>
            <w:vAlign w:val="bottom"/>
          </w:tcPr>
          <w:p w14:paraId="74DFB99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NENVPENV100</w:t>
            </w:r>
          </w:p>
        </w:tc>
        <w:tc>
          <w:tcPr>
            <w:tcW w:w="0" w:type="auto"/>
            <w:vAlign w:val="bottom"/>
          </w:tcPr>
          <w:p w14:paraId="45E013C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0.666</w:t>
            </w:r>
          </w:p>
        </w:tc>
        <w:tc>
          <w:tcPr>
            <w:tcW w:w="0" w:type="auto"/>
            <w:gridSpan w:val="2"/>
            <w:vAlign w:val="bottom"/>
          </w:tcPr>
          <w:p w14:paraId="406464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0.047</w:t>
            </w:r>
          </w:p>
        </w:tc>
      </w:tr>
      <w:tr w:rsidR="007229F6" w:rsidRPr="00CA68E6" w14:paraId="1CCC77B8" w14:textId="77777777" w:rsidTr="006C7BA6">
        <w:trPr>
          <w:trHeight w:val="184"/>
        </w:trPr>
        <w:tc>
          <w:tcPr>
            <w:tcW w:w="0" w:type="auto"/>
            <w:vAlign w:val="bottom"/>
          </w:tcPr>
          <w:p w14:paraId="410DB2D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NENGCLC7</w:t>
            </w:r>
          </w:p>
        </w:tc>
        <w:tc>
          <w:tcPr>
            <w:tcW w:w="1063" w:type="dxa"/>
            <w:vAlign w:val="bottom"/>
          </w:tcPr>
          <w:p w14:paraId="4593A23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0.719</w:t>
            </w:r>
          </w:p>
        </w:tc>
        <w:tc>
          <w:tcPr>
            <w:tcW w:w="0" w:type="auto"/>
            <w:vAlign w:val="bottom"/>
          </w:tcPr>
          <w:p w14:paraId="4BC2572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c>
          <w:tcPr>
            <w:tcW w:w="0" w:type="auto"/>
            <w:vAlign w:val="bottom"/>
          </w:tcPr>
          <w:p w14:paraId="7996E1E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NSAFEMO55</w:t>
            </w:r>
          </w:p>
        </w:tc>
        <w:tc>
          <w:tcPr>
            <w:tcW w:w="0" w:type="auto"/>
            <w:vAlign w:val="bottom"/>
          </w:tcPr>
          <w:p w14:paraId="2C64B66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0.857</w:t>
            </w:r>
          </w:p>
        </w:tc>
        <w:tc>
          <w:tcPr>
            <w:tcW w:w="0" w:type="auto"/>
            <w:vAlign w:val="bottom"/>
          </w:tcPr>
          <w:p w14:paraId="2EB7624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0.025</w:t>
            </w:r>
          </w:p>
        </w:tc>
        <w:tc>
          <w:tcPr>
            <w:tcW w:w="0" w:type="auto"/>
            <w:vAlign w:val="bottom"/>
          </w:tcPr>
          <w:p w14:paraId="4C41AF6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NENVPENV102</w:t>
            </w:r>
          </w:p>
        </w:tc>
        <w:tc>
          <w:tcPr>
            <w:tcW w:w="0" w:type="auto"/>
            <w:vAlign w:val="bottom"/>
          </w:tcPr>
          <w:p w14:paraId="0EF3076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0.820</w:t>
            </w:r>
          </w:p>
        </w:tc>
        <w:tc>
          <w:tcPr>
            <w:tcW w:w="0" w:type="auto"/>
            <w:gridSpan w:val="2"/>
            <w:vAlign w:val="bottom"/>
          </w:tcPr>
          <w:p w14:paraId="1C70572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0.035</w:t>
            </w:r>
          </w:p>
        </w:tc>
      </w:tr>
      <w:tr w:rsidR="007229F6" w:rsidRPr="00CA68E6" w14:paraId="64E826F7" w14:textId="77777777" w:rsidTr="006C7BA6">
        <w:trPr>
          <w:trHeight w:val="184"/>
        </w:trPr>
        <w:tc>
          <w:tcPr>
            <w:tcW w:w="0" w:type="auto"/>
            <w:vAlign w:val="bottom"/>
          </w:tcPr>
          <w:p w14:paraId="6B198DA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NENGCLC8</w:t>
            </w:r>
          </w:p>
        </w:tc>
        <w:tc>
          <w:tcPr>
            <w:tcW w:w="1063" w:type="dxa"/>
            <w:vAlign w:val="bottom"/>
          </w:tcPr>
          <w:p w14:paraId="4E5D431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0.724</w:t>
            </w:r>
          </w:p>
        </w:tc>
        <w:tc>
          <w:tcPr>
            <w:tcW w:w="0" w:type="auto"/>
            <w:vAlign w:val="bottom"/>
          </w:tcPr>
          <w:p w14:paraId="6AE4E04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bottom"/>
          </w:tcPr>
          <w:p w14:paraId="697D638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NSAFEMO148</w:t>
            </w:r>
          </w:p>
        </w:tc>
        <w:tc>
          <w:tcPr>
            <w:tcW w:w="0" w:type="auto"/>
            <w:vAlign w:val="bottom"/>
          </w:tcPr>
          <w:p w14:paraId="0A601A9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0.406</w:t>
            </w:r>
          </w:p>
        </w:tc>
        <w:tc>
          <w:tcPr>
            <w:tcW w:w="0" w:type="auto"/>
            <w:vAlign w:val="bottom"/>
          </w:tcPr>
          <w:p w14:paraId="23E8156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0.066</w:t>
            </w:r>
          </w:p>
        </w:tc>
        <w:tc>
          <w:tcPr>
            <w:tcW w:w="0" w:type="auto"/>
            <w:vAlign w:val="bottom"/>
          </w:tcPr>
          <w:p w14:paraId="198ACDE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NENVPENV103</w:t>
            </w:r>
          </w:p>
        </w:tc>
        <w:tc>
          <w:tcPr>
            <w:tcW w:w="0" w:type="auto"/>
            <w:vAlign w:val="bottom"/>
          </w:tcPr>
          <w:p w14:paraId="7D096EC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1.059</w:t>
            </w:r>
          </w:p>
        </w:tc>
        <w:tc>
          <w:tcPr>
            <w:tcW w:w="0" w:type="auto"/>
            <w:gridSpan w:val="2"/>
            <w:vAlign w:val="bottom"/>
          </w:tcPr>
          <w:p w14:paraId="6DEAD48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r>
      <w:tr w:rsidR="007229F6" w:rsidRPr="00CA68E6" w14:paraId="45BC3D5B" w14:textId="77777777" w:rsidTr="006C7BA6">
        <w:trPr>
          <w:trHeight w:val="184"/>
        </w:trPr>
        <w:tc>
          <w:tcPr>
            <w:tcW w:w="0" w:type="auto"/>
            <w:vAlign w:val="bottom"/>
          </w:tcPr>
          <w:p w14:paraId="392BCF89"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1063" w:type="dxa"/>
            <w:vAlign w:val="bottom"/>
          </w:tcPr>
          <w:p w14:paraId="60C593A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6BD980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27E06C9"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bottom"/>
          </w:tcPr>
          <w:p w14:paraId="37D6F00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BC2764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E3FCAA4" w14:textId="77777777" w:rsidR="007229F6" w:rsidRPr="00CA68E6" w:rsidRDefault="007229F6" w:rsidP="00164AC9">
            <w:pPr>
              <w:spacing w:after="0" w:line="240" w:lineRule="auto"/>
              <w:rPr>
                <w:rFonts w:cstheme="minorHAnsi"/>
                <w:color w:val="000000"/>
              </w:rPr>
            </w:pPr>
            <w:r w:rsidRPr="00CA68E6">
              <w:rPr>
                <w:rFonts w:cstheme="minorHAnsi"/>
                <w:color w:val="000000"/>
              </w:rPr>
              <w:t>F2 BY</w:t>
            </w:r>
          </w:p>
        </w:tc>
        <w:tc>
          <w:tcPr>
            <w:tcW w:w="0" w:type="auto"/>
            <w:vAlign w:val="bottom"/>
          </w:tcPr>
          <w:p w14:paraId="704E01C4" w14:textId="77777777" w:rsidR="007229F6" w:rsidRPr="00CA68E6" w:rsidRDefault="007229F6" w:rsidP="00164AC9">
            <w:pPr>
              <w:spacing w:after="0" w:line="240" w:lineRule="auto"/>
              <w:jc w:val="right"/>
              <w:rPr>
                <w:rFonts w:cstheme="minorHAnsi"/>
                <w:color w:val="000000"/>
              </w:rPr>
            </w:pPr>
          </w:p>
        </w:tc>
        <w:tc>
          <w:tcPr>
            <w:tcW w:w="0" w:type="auto"/>
            <w:gridSpan w:val="2"/>
            <w:vAlign w:val="bottom"/>
          </w:tcPr>
          <w:p w14:paraId="7BA6B6B5" w14:textId="77777777" w:rsidR="007229F6" w:rsidRPr="00CA68E6" w:rsidRDefault="007229F6" w:rsidP="00164AC9">
            <w:pPr>
              <w:spacing w:after="0" w:line="240" w:lineRule="auto"/>
              <w:jc w:val="right"/>
              <w:rPr>
                <w:rFonts w:cstheme="minorHAnsi"/>
                <w:color w:val="000000"/>
              </w:rPr>
            </w:pPr>
          </w:p>
        </w:tc>
      </w:tr>
      <w:tr w:rsidR="007229F6" w:rsidRPr="00CA68E6" w14:paraId="7C6147BF" w14:textId="77777777" w:rsidTr="006C7BA6">
        <w:trPr>
          <w:trHeight w:val="184"/>
        </w:trPr>
        <w:tc>
          <w:tcPr>
            <w:tcW w:w="0" w:type="auto"/>
            <w:vAlign w:val="bottom"/>
          </w:tcPr>
          <w:p w14:paraId="618AB2C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NENGREL16</w:t>
            </w:r>
          </w:p>
        </w:tc>
        <w:tc>
          <w:tcPr>
            <w:tcW w:w="1063" w:type="dxa"/>
            <w:vAlign w:val="bottom"/>
          </w:tcPr>
          <w:p w14:paraId="20F9A3F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0.809</w:t>
            </w:r>
          </w:p>
        </w:tc>
        <w:tc>
          <w:tcPr>
            <w:tcW w:w="0" w:type="auto"/>
            <w:vAlign w:val="bottom"/>
          </w:tcPr>
          <w:p w14:paraId="2414C1A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0.030</w:t>
            </w:r>
          </w:p>
        </w:tc>
        <w:tc>
          <w:tcPr>
            <w:tcW w:w="0" w:type="auto"/>
            <w:vAlign w:val="bottom"/>
          </w:tcPr>
          <w:p w14:paraId="4B560BF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NSAFPSAF57</w:t>
            </w:r>
          </w:p>
        </w:tc>
        <w:tc>
          <w:tcPr>
            <w:tcW w:w="0" w:type="auto"/>
            <w:vAlign w:val="bottom"/>
          </w:tcPr>
          <w:p w14:paraId="3F15FCF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0.773</w:t>
            </w:r>
          </w:p>
        </w:tc>
        <w:tc>
          <w:tcPr>
            <w:tcW w:w="0" w:type="auto"/>
            <w:vAlign w:val="bottom"/>
          </w:tcPr>
          <w:p w14:paraId="499566D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0.032</w:t>
            </w:r>
          </w:p>
        </w:tc>
        <w:tc>
          <w:tcPr>
            <w:tcW w:w="0" w:type="auto"/>
            <w:vAlign w:val="bottom"/>
          </w:tcPr>
          <w:p w14:paraId="0397364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NENVINS109</w:t>
            </w:r>
          </w:p>
        </w:tc>
        <w:tc>
          <w:tcPr>
            <w:tcW w:w="0" w:type="auto"/>
            <w:vAlign w:val="bottom"/>
          </w:tcPr>
          <w:p w14:paraId="5B09F20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0.777</w:t>
            </w:r>
          </w:p>
        </w:tc>
        <w:tc>
          <w:tcPr>
            <w:tcW w:w="0" w:type="auto"/>
            <w:gridSpan w:val="2"/>
            <w:vAlign w:val="bottom"/>
          </w:tcPr>
          <w:p w14:paraId="27978F4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w:t>
            </w:r>
          </w:p>
        </w:tc>
      </w:tr>
      <w:tr w:rsidR="007229F6" w:rsidRPr="00CA68E6" w14:paraId="55CFA9EA" w14:textId="77777777" w:rsidTr="006C7BA6">
        <w:trPr>
          <w:trHeight w:val="184"/>
        </w:trPr>
        <w:tc>
          <w:tcPr>
            <w:tcW w:w="0" w:type="auto"/>
            <w:vAlign w:val="bottom"/>
          </w:tcPr>
          <w:p w14:paraId="3B0A753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NENGREL17</w:t>
            </w:r>
          </w:p>
        </w:tc>
        <w:tc>
          <w:tcPr>
            <w:tcW w:w="1063" w:type="dxa"/>
            <w:vAlign w:val="bottom"/>
          </w:tcPr>
          <w:p w14:paraId="1B40223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0.833</w:t>
            </w:r>
          </w:p>
        </w:tc>
        <w:tc>
          <w:tcPr>
            <w:tcW w:w="0" w:type="auto"/>
            <w:vAlign w:val="bottom"/>
          </w:tcPr>
          <w:p w14:paraId="066E54C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bottom"/>
          </w:tcPr>
          <w:p w14:paraId="51B72F3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NSAFPSAF58</w:t>
            </w:r>
          </w:p>
        </w:tc>
        <w:tc>
          <w:tcPr>
            <w:tcW w:w="0" w:type="auto"/>
            <w:vAlign w:val="bottom"/>
          </w:tcPr>
          <w:p w14:paraId="7B9BDB9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0.844</w:t>
            </w:r>
          </w:p>
        </w:tc>
        <w:tc>
          <w:tcPr>
            <w:tcW w:w="0" w:type="auto"/>
            <w:vAlign w:val="bottom"/>
          </w:tcPr>
          <w:p w14:paraId="25437AE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bottom"/>
          </w:tcPr>
          <w:p w14:paraId="28CDF9E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NENVINS110</w:t>
            </w:r>
          </w:p>
        </w:tc>
        <w:tc>
          <w:tcPr>
            <w:tcW w:w="0" w:type="auto"/>
            <w:vAlign w:val="bottom"/>
          </w:tcPr>
          <w:p w14:paraId="00F90FE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0.632</w:t>
            </w:r>
          </w:p>
        </w:tc>
        <w:tc>
          <w:tcPr>
            <w:tcW w:w="0" w:type="auto"/>
            <w:gridSpan w:val="2"/>
            <w:vAlign w:val="bottom"/>
          </w:tcPr>
          <w:p w14:paraId="6DE3C37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0.046</w:t>
            </w:r>
          </w:p>
        </w:tc>
      </w:tr>
      <w:tr w:rsidR="007229F6" w:rsidRPr="00CA68E6" w14:paraId="10C3965C" w14:textId="77777777" w:rsidTr="006C7BA6">
        <w:trPr>
          <w:trHeight w:val="184"/>
        </w:trPr>
        <w:tc>
          <w:tcPr>
            <w:tcW w:w="0" w:type="auto"/>
            <w:vAlign w:val="bottom"/>
          </w:tcPr>
          <w:p w14:paraId="1AB6660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NENGREL18</w:t>
            </w:r>
          </w:p>
        </w:tc>
        <w:tc>
          <w:tcPr>
            <w:tcW w:w="1063" w:type="dxa"/>
            <w:vAlign w:val="bottom"/>
          </w:tcPr>
          <w:p w14:paraId="6274E33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0.803</w:t>
            </w:r>
          </w:p>
        </w:tc>
        <w:tc>
          <w:tcPr>
            <w:tcW w:w="0" w:type="auto"/>
            <w:vAlign w:val="bottom"/>
          </w:tcPr>
          <w:p w14:paraId="393DE2E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bottom"/>
          </w:tcPr>
          <w:p w14:paraId="16360ED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NSAFPSAF59</w:t>
            </w:r>
          </w:p>
        </w:tc>
        <w:tc>
          <w:tcPr>
            <w:tcW w:w="0" w:type="auto"/>
            <w:vAlign w:val="bottom"/>
          </w:tcPr>
          <w:p w14:paraId="32E4D31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0.775</w:t>
            </w:r>
          </w:p>
        </w:tc>
        <w:tc>
          <w:tcPr>
            <w:tcW w:w="0" w:type="auto"/>
            <w:vAlign w:val="bottom"/>
          </w:tcPr>
          <w:p w14:paraId="0F82993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bottom"/>
          </w:tcPr>
          <w:p w14:paraId="203C522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NENVINS111</w:t>
            </w:r>
          </w:p>
        </w:tc>
        <w:tc>
          <w:tcPr>
            <w:tcW w:w="0" w:type="auto"/>
            <w:vAlign w:val="bottom"/>
          </w:tcPr>
          <w:p w14:paraId="4528A27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0.824</w:t>
            </w:r>
          </w:p>
        </w:tc>
        <w:tc>
          <w:tcPr>
            <w:tcW w:w="0" w:type="auto"/>
            <w:gridSpan w:val="2"/>
            <w:vAlign w:val="bottom"/>
          </w:tcPr>
          <w:p w14:paraId="42ECC80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0.036</w:t>
            </w:r>
          </w:p>
        </w:tc>
      </w:tr>
      <w:tr w:rsidR="007229F6" w:rsidRPr="00CA68E6" w14:paraId="10D8D4BA" w14:textId="77777777" w:rsidTr="006C7BA6">
        <w:trPr>
          <w:trHeight w:val="184"/>
        </w:trPr>
        <w:tc>
          <w:tcPr>
            <w:tcW w:w="0" w:type="auto"/>
            <w:vAlign w:val="bottom"/>
          </w:tcPr>
          <w:p w14:paraId="3A6BEFA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NENGREL24</w:t>
            </w:r>
          </w:p>
        </w:tc>
        <w:tc>
          <w:tcPr>
            <w:tcW w:w="1063" w:type="dxa"/>
            <w:vAlign w:val="bottom"/>
          </w:tcPr>
          <w:p w14:paraId="59D5EEA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0.831</w:t>
            </w:r>
          </w:p>
        </w:tc>
        <w:tc>
          <w:tcPr>
            <w:tcW w:w="0" w:type="auto"/>
            <w:vAlign w:val="bottom"/>
          </w:tcPr>
          <w:p w14:paraId="7F304DD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c>
          <w:tcPr>
            <w:tcW w:w="0" w:type="auto"/>
            <w:vAlign w:val="bottom"/>
          </w:tcPr>
          <w:p w14:paraId="7B27D3A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NSAFPSAF61</w:t>
            </w:r>
          </w:p>
        </w:tc>
        <w:tc>
          <w:tcPr>
            <w:tcW w:w="0" w:type="auto"/>
            <w:vAlign w:val="bottom"/>
          </w:tcPr>
          <w:p w14:paraId="41F07D4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0.811</w:t>
            </w:r>
          </w:p>
        </w:tc>
        <w:tc>
          <w:tcPr>
            <w:tcW w:w="0" w:type="auto"/>
            <w:vAlign w:val="bottom"/>
          </w:tcPr>
          <w:p w14:paraId="4202AFC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bottom"/>
          </w:tcPr>
          <w:p w14:paraId="7C1E853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NENVINS140</w:t>
            </w:r>
          </w:p>
        </w:tc>
        <w:tc>
          <w:tcPr>
            <w:tcW w:w="0" w:type="auto"/>
            <w:vAlign w:val="bottom"/>
          </w:tcPr>
          <w:p w14:paraId="39E8741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0.799</w:t>
            </w:r>
          </w:p>
        </w:tc>
        <w:tc>
          <w:tcPr>
            <w:tcW w:w="0" w:type="auto"/>
            <w:gridSpan w:val="2"/>
            <w:vAlign w:val="bottom"/>
          </w:tcPr>
          <w:p w14:paraId="25BAF86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r>
      <w:tr w:rsidR="007229F6" w:rsidRPr="00CA68E6" w14:paraId="0A105B87" w14:textId="77777777" w:rsidTr="006C7BA6">
        <w:trPr>
          <w:trHeight w:val="74"/>
        </w:trPr>
        <w:tc>
          <w:tcPr>
            <w:tcW w:w="0" w:type="auto"/>
            <w:vAlign w:val="bottom"/>
          </w:tcPr>
          <w:p w14:paraId="69658B5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NENGREL25</w:t>
            </w:r>
          </w:p>
        </w:tc>
        <w:tc>
          <w:tcPr>
            <w:tcW w:w="1063" w:type="dxa"/>
            <w:vAlign w:val="bottom"/>
          </w:tcPr>
          <w:p w14:paraId="77A00D3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0.915</w:t>
            </w:r>
          </w:p>
        </w:tc>
        <w:tc>
          <w:tcPr>
            <w:tcW w:w="0" w:type="auto"/>
            <w:vAlign w:val="bottom"/>
          </w:tcPr>
          <w:p w14:paraId="52277A5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c>
          <w:tcPr>
            <w:tcW w:w="0" w:type="auto"/>
            <w:vAlign w:val="bottom"/>
          </w:tcPr>
          <w:p w14:paraId="4F8DAF4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NSAFPSAF63</w:t>
            </w:r>
          </w:p>
        </w:tc>
        <w:tc>
          <w:tcPr>
            <w:tcW w:w="0" w:type="auto"/>
            <w:vAlign w:val="bottom"/>
          </w:tcPr>
          <w:p w14:paraId="098A15C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0.860</w:t>
            </w:r>
          </w:p>
        </w:tc>
        <w:tc>
          <w:tcPr>
            <w:tcW w:w="0" w:type="auto"/>
            <w:vAlign w:val="bottom"/>
          </w:tcPr>
          <w:p w14:paraId="11733F9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c>
          <w:tcPr>
            <w:tcW w:w="0" w:type="auto"/>
            <w:vAlign w:val="bottom"/>
          </w:tcPr>
          <w:p w14:paraId="0D5BC08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NENVINS141</w:t>
            </w:r>
          </w:p>
        </w:tc>
        <w:tc>
          <w:tcPr>
            <w:tcW w:w="0" w:type="auto"/>
            <w:vAlign w:val="bottom"/>
          </w:tcPr>
          <w:p w14:paraId="13F5BCC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0.782</w:t>
            </w:r>
          </w:p>
        </w:tc>
        <w:tc>
          <w:tcPr>
            <w:tcW w:w="0" w:type="auto"/>
            <w:gridSpan w:val="2"/>
            <w:vAlign w:val="bottom"/>
          </w:tcPr>
          <w:p w14:paraId="55571D6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0.035</w:t>
            </w:r>
          </w:p>
        </w:tc>
      </w:tr>
      <w:tr w:rsidR="007229F6" w:rsidRPr="00CA68E6" w14:paraId="0E5A2129" w14:textId="77777777" w:rsidTr="006C7BA6">
        <w:trPr>
          <w:trHeight w:val="184"/>
        </w:trPr>
        <w:tc>
          <w:tcPr>
            <w:tcW w:w="0" w:type="auto"/>
            <w:vAlign w:val="bottom"/>
          </w:tcPr>
          <w:p w14:paraId="309412B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NENGREL30</w:t>
            </w:r>
          </w:p>
        </w:tc>
        <w:tc>
          <w:tcPr>
            <w:tcW w:w="1063" w:type="dxa"/>
            <w:vAlign w:val="bottom"/>
          </w:tcPr>
          <w:p w14:paraId="3B9F246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0.713</w:t>
            </w:r>
          </w:p>
        </w:tc>
        <w:tc>
          <w:tcPr>
            <w:tcW w:w="0" w:type="auto"/>
            <w:vAlign w:val="bottom"/>
          </w:tcPr>
          <w:p w14:paraId="6343DA5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c>
          <w:tcPr>
            <w:tcW w:w="0" w:type="auto"/>
            <w:vAlign w:val="bottom"/>
          </w:tcPr>
          <w:p w14:paraId="3D1CC09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NSAFPSAF64</w:t>
            </w:r>
          </w:p>
        </w:tc>
        <w:tc>
          <w:tcPr>
            <w:tcW w:w="0" w:type="auto"/>
            <w:vAlign w:val="bottom"/>
          </w:tcPr>
          <w:p w14:paraId="1314E0B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0.773</w:t>
            </w:r>
          </w:p>
        </w:tc>
        <w:tc>
          <w:tcPr>
            <w:tcW w:w="0" w:type="auto"/>
            <w:vAlign w:val="bottom"/>
          </w:tcPr>
          <w:p w14:paraId="22FD4BA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0.034</w:t>
            </w:r>
          </w:p>
        </w:tc>
        <w:tc>
          <w:tcPr>
            <w:tcW w:w="0" w:type="auto"/>
            <w:vAlign w:val="bottom"/>
          </w:tcPr>
          <w:p w14:paraId="6A4C45F1"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bottom"/>
          </w:tcPr>
          <w:p w14:paraId="0B242D8F" w14:textId="77777777" w:rsidR="007229F6" w:rsidRPr="00CA68E6" w:rsidRDefault="007229F6" w:rsidP="00164AC9">
            <w:pPr>
              <w:spacing w:after="0" w:line="240" w:lineRule="auto"/>
              <w:jc w:val="right"/>
              <w:rPr>
                <w:rFonts w:cstheme="minorHAnsi"/>
                <w:color w:val="000000"/>
              </w:rPr>
            </w:pPr>
          </w:p>
        </w:tc>
        <w:tc>
          <w:tcPr>
            <w:tcW w:w="0" w:type="auto"/>
            <w:gridSpan w:val="2"/>
            <w:vAlign w:val="bottom"/>
          </w:tcPr>
          <w:p w14:paraId="05F475DC" w14:textId="77777777" w:rsidR="007229F6" w:rsidRPr="00CA68E6" w:rsidRDefault="007229F6" w:rsidP="00164AC9">
            <w:pPr>
              <w:spacing w:after="0" w:line="240" w:lineRule="auto"/>
              <w:jc w:val="right"/>
              <w:rPr>
                <w:rFonts w:cstheme="minorHAnsi"/>
                <w:color w:val="000000"/>
              </w:rPr>
            </w:pPr>
          </w:p>
        </w:tc>
      </w:tr>
      <w:tr w:rsidR="007229F6" w:rsidRPr="00CA68E6" w14:paraId="46180438" w14:textId="77777777" w:rsidTr="006C7BA6">
        <w:trPr>
          <w:trHeight w:val="184"/>
        </w:trPr>
        <w:tc>
          <w:tcPr>
            <w:tcW w:w="0" w:type="auto"/>
            <w:vAlign w:val="bottom"/>
          </w:tcPr>
          <w:p w14:paraId="32B6EA20"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1063" w:type="dxa"/>
            <w:vAlign w:val="bottom"/>
          </w:tcPr>
          <w:p w14:paraId="2E40AB5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1FACB2E"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D5166A0" w14:textId="77777777" w:rsidR="007229F6" w:rsidRPr="00CA68E6" w:rsidRDefault="007229F6" w:rsidP="00164AC9">
            <w:pPr>
              <w:spacing w:after="0" w:line="240" w:lineRule="auto"/>
              <w:rPr>
                <w:rFonts w:cstheme="minorHAnsi"/>
                <w:color w:val="000000"/>
              </w:rPr>
            </w:pPr>
            <w:r w:rsidRPr="00CA68E6">
              <w:rPr>
                <w:rFonts w:cstheme="minorHAnsi"/>
                <w:color w:val="000000"/>
              </w:rPr>
              <w:t>F3 BY</w:t>
            </w:r>
          </w:p>
        </w:tc>
        <w:tc>
          <w:tcPr>
            <w:tcW w:w="0" w:type="auto"/>
            <w:vAlign w:val="bottom"/>
          </w:tcPr>
          <w:p w14:paraId="06DAC37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189BE0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C4C159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NENVPHEA115</w:t>
            </w:r>
          </w:p>
        </w:tc>
        <w:tc>
          <w:tcPr>
            <w:tcW w:w="0" w:type="auto"/>
            <w:vAlign w:val="bottom"/>
          </w:tcPr>
          <w:p w14:paraId="3DE64A1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0.887</w:t>
            </w:r>
          </w:p>
        </w:tc>
        <w:tc>
          <w:tcPr>
            <w:tcW w:w="0" w:type="auto"/>
            <w:gridSpan w:val="2"/>
            <w:vAlign w:val="bottom"/>
          </w:tcPr>
          <w:p w14:paraId="46B5C37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r>
      <w:tr w:rsidR="007229F6" w:rsidRPr="00CA68E6" w14:paraId="7E119650" w14:textId="77777777" w:rsidTr="006C7BA6">
        <w:trPr>
          <w:trHeight w:val="184"/>
        </w:trPr>
        <w:tc>
          <w:tcPr>
            <w:tcW w:w="0" w:type="auto"/>
            <w:vAlign w:val="bottom"/>
          </w:tcPr>
          <w:p w14:paraId="2266B25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NENGPAR34</w:t>
            </w:r>
          </w:p>
        </w:tc>
        <w:tc>
          <w:tcPr>
            <w:tcW w:w="1063" w:type="dxa"/>
            <w:vAlign w:val="bottom"/>
          </w:tcPr>
          <w:p w14:paraId="58D4467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0.877</w:t>
            </w:r>
          </w:p>
        </w:tc>
        <w:tc>
          <w:tcPr>
            <w:tcW w:w="0" w:type="auto"/>
            <w:vAlign w:val="bottom"/>
          </w:tcPr>
          <w:p w14:paraId="62A0FA8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0.028</w:t>
            </w:r>
          </w:p>
        </w:tc>
        <w:tc>
          <w:tcPr>
            <w:tcW w:w="0" w:type="auto"/>
            <w:vAlign w:val="bottom"/>
          </w:tcPr>
          <w:p w14:paraId="54B90EE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NSAFBUL65</w:t>
            </w:r>
          </w:p>
        </w:tc>
        <w:tc>
          <w:tcPr>
            <w:tcW w:w="0" w:type="auto"/>
            <w:vAlign w:val="bottom"/>
          </w:tcPr>
          <w:p w14:paraId="5A7E5EC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0.740</w:t>
            </w:r>
          </w:p>
        </w:tc>
        <w:tc>
          <w:tcPr>
            <w:tcW w:w="0" w:type="auto"/>
            <w:vAlign w:val="bottom"/>
          </w:tcPr>
          <w:p w14:paraId="3D07F45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0.036</w:t>
            </w:r>
          </w:p>
        </w:tc>
        <w:tc>
          <w:tcPr>
            <w:tcW w:w="0" w:type="auto"/>
            <w:vAlign w:val="bottom"/>
          </w:tcPr>
          <w:p w14:paraId="75351F2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NENVPHEA117</w:t>
            </w:r>
          </w:p>
        </w:tc>
        <w:tc>
          <w:tcPr>
            <w:tcW w:w="0" w:type="auto"/>
            <w:vAlign w:val="bottom"/>
          </w:tcPr>
          <w:p w14:paraId="11F8A61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0.806</w:t>
            </w:r>
          </w:p>
        </w:tc>
        <w:tc>
          <w:tcPr>
            <w:tcW w:w="0" w:type="auto"/>
            <w:gridSpan w:val="2"/>
            <w:vAlign w:val="bottom"/>
          </w:tcPr>
          <w:p w14:paraId="0B0947B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0.027</w:t>
            </w:r>
          </w:p>
        </w:tc>
      </w:tr>
      <w:tr w:rsidR="007229F6" w:rsidRPr="00CA68E6" w14:paraId="112A231E" w14:textId="77777777" w:rsidTr="006C7BA6">
        <w:trPr>
          <w:trHeight w:val="184"/>
        </w:trPr>
        <w:tc>
          <w:tcPr>
            <w:tcW w:w="0" w:type="auto"/>
            <w:vAlign w:val="bottom"/>
          </w:tcPr>
          <w:p w14:paraId="03C082E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NENGPAR37</w:t>
            </w:r>
          </w:p>
        </w:tc>
        <w:tc>
          <w:tcPr>
            <w:tcW w:w="1063" w:type="dxa"/>
            <w:vAlign w:val="bottom"/>
          </w:tcPr>
          <w:p w14:paraId="0B6AE44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0.747</w:t>
            </w:r>
          </w:p>
        </w:tc>
        <w:tc>
          <w:tcPr>
            <w:tcW w:w="0" w:type="auto"/>
            <w:vAlign w:val="bottom"/>
          </w:tcPr>
          <w:p w14:paraId="1EC399F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0.038</w:t>
            </w:r>
          </w:p>
        </w:tc>
        <w:tc>
          <w:tcPr>
            <w:tcW w:w="0" w:type="auto"/>
            <w:vAlign w:val="bottom"/>
          </w:tcPr>
          <w:p w14:paraId="50F7228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NSAFBUL66</w:t>
            </w:r>
          </w:p>
        </w:tc>
        <w:tc>
          <w:tcPr>
            <w:tcW w:w="0" w:type="auto"/>
            <w:vAlign w:val="bottom"/>
          </w:tcPr>
          <w:p w14:paraId="33F36D0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0.638</w:t>
            </w:r>
          </w:p>
        </w:tc>
        <w:tc>
          <w:tcPr>
            <w:tcW w:w="0" w:type="auto"/>
            <w:vAlign w:val="bottom"/>
          </w:tcPr>
          <w:p w14:paraId="1CAB82C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0.043</w:t>
            </w:r>
          </w:p>
        </w:tc>
        <w:tc>
          <w:tcPr>
            <w:tcW w:w="0" w:type="auto"/>
            <w:vAlign w:val="bottom"/>
          </w:tcPr>
          <w:p w14:paraId="7AC5248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NENVPHEA118</w:t>
            </w:r>
          </w:p>
        </w:tc>
        <w:tc>
          <w:tcPr>
            <w:tcW w:w="0" w:type="auto"/>
            <w:vAlign w:val="bottom"/>
          </w:tcPr>
          <w:p w14:paraId="7817EC4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0.934</w:t>
            </w:r>
          </w:p>
        </w:tc>
        <w:tc>
          <w:tcPr>
            <w:tcW w:w="0" w:type="auto"/>
            <w:gridSpan w:val="2"/>
            <w:vAlign w:val="bottom"/>
          </w:tcPr>
          <w:p w14:paraId="48D0E69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r>
      <w:tr w:rsidR="007229F6" w:rsidRPr="00CA68E6" w14:paraId="7CF5E2B9" w14:textId="77777777" w:rsidTr="006C7BA6">
        <w:trPr>
          <w:trHeight w:val="184"/>
        </w:trPr>
        <w:tc>
          <w:tcPr>
            <w:tcW w:w="0" w:type="auto"/>
            <w:vAlign w:val="bottom"/>
          </w:tcPr>
          <w:p w14:paraId="1891F29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NENGPAR38</w:t>
            </w:r>
          </w:p>
        </w:tc>
        <w:tc>
          <w:tcPr>
            <w:tcW w:w="1063" w:type="dxa"/>
            <w:vAlign w:val="bottom"/>
          </w:tcPr>
          <w:p w14:paraId="321469A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0.780</w:t>
            </w:r>
          </w:p>
        </w:tc>
        <w:tc>
          <w:tcPr>
            <w:tcW w:w="0" w:type="auto"/>
            <w:vAlign w:val="bottom"/>
          </w:tcPr>
          <w:p w14:paraId="542589C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bottom"/>
          </w:tcPr>
          <w:p w14:paraId="3F24536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NSAFBUL70</w:t>
            </w:r>
          </w:p>
        </w:tc>
        <w:tc>
          <w:tcPr>
            <w:tcW w:w="0" w:type="auto"/>
            <w:vAlign w:val="bottom"/>
          </w:tcPr>
          <w:p w14:paraId="6FA0F07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0.556</w:t>
            </w:r>
          </w:p>
        </w:tc>
        <w:tc>
          <w:tcPr>
            <w:tcW w:w="0" w:type="auto"/>
            <w:vAlign w:val="bottom"/>
          </w:tcPr>
          <w:p w14:paraId="0C35A86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0.051</w:t>
            </w:r>
          </w:p>
        </w:tc>
        <w:tc>
          <w:tcPr>
            <w:tcW w:w="0" w:type="auto"/>
            <w:vAlign w:val="bottom"/>
          </w:tcPr>
          <w:p w14:paraId="018925B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NENVPHEA119</w:t>
            </w:r>
          </w:p>
        </w:tc>
        <w:tc>
          <w:tcPr>
            <w:tcW w:w="0" w:type="auto"/>
            <w:vAlign w:val="bottom"/>
          </w:tcPr>
          <w:p w14:paraId="0577E7B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0.897</w:t>
            </w:r>
          </w:p>
        </w:tc>
        <w:tc>
          <w:tcPr>
            <w:tcW w:w="0" w:type="auto"/>
            <w:gridSpan w:val="2"/>
            <w:vAlign w:val="bottom"/>
          </w:tcPr>
          <w:p w14:paraId="64005CD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7229F6" w:rsidRPr="00CA68E6" w14:paraId="12DCCCFE" w14:textId="77777777" w:rsidTr="006C7BA6">
        <w:trPr>
          <w:trHeight w:val="184"/>
        </w:trPr>
        <w:tc>
          <w:tcPr>
            <w:tcW w:w="0" w:type="auto"/>
            <w:vAlign w:val="bottom"/>
          </w:tcPr>
          <w:p w14:paraId="0007CC8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NENGPAR44</w:t>
            </w:r>
          </w:p>
        </w:tc>
        <w:tc>
          <w:tcPr>
            <w:tcW w:w="1063" w:type="dxa"/>
            <w:vAlign w:val="bottom"/>
          </w:tcPr>
          <w:p w14:paraId="463DC0C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0.842</w:t>
            </w:r>
          </w:p>
        </w:tc>
        <w:tc>
          <w:tcPr>
            <w:tcW w:w="0" w:type="auto"/>
            <w:vAlign w:val="bottom"/>
          </w:tcPr>
          <w:p w14:paraId="4A19E13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bottom"/>
          </w:tcPr>
          <w:p w14:paraId="5DE3098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NSAFBUL76</w:t>
            </w:r>
          </w:p>
        </w:tc>
        <w:tc>
          <w:tcPr>
            <w:tcW w:w="0" w:type="auto"/>
            <w:vAlign w:val="bottom"/>
          </w:tcPr>
          <w:p w14:paraId="69F1392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0.923</w:t>
            </w:r>
          </w:p>
        </w:tc>
        <w:tc>
          <w:tcPr>
            <w:tcW w:w="0" w:type="auto"/>
            <w:vAlign w:val="bottom"/>
          </w:tcPr>
          <w:p w14:paraId="6629DD49"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0.015</w:t>
            </w:r>
          </w:p>
        </w:tc>
        <w:tc>
          <w:tcPr>
            <w:tcW w:w="0" w:type="auto"/>
            <w:vAlign w:val="bottom"/>
          </w:tcPr>
          <w:p w14:paraId="6F1B3719" w14:textId="77777777" w:rsidR="007229F6" w:rsidRPr="00CA68E6" w:rsidRDefault="007229F6" w:rsidP="00164AC9">
            <w:pPr>
              <w:spacing w:after="0" w:line="240" w:lineRule="auto"/>
              <w:rPr>
                <w:rFonts w:cstheme="minorHAnsi"/>
                <w:color w:val="000000"/>
              </w:rPr>
            </w:pPr>
            <w:r w:rsidRPr="00CA68E6">
              <w:rPr>
                <w:rFonts w:cstheme="minorHAnsi"/>
                <w:color w:val="000000"/>
              </w:rPr>
              <w:t>F4 BY</w:t>
            </w:r>
          </w:p>
        </w:tc>
        <w:tc>
          <w:tcPr>
            <w:tcW w:w="0" w:type="auto"/>
            <w:vAlign w:val="bottom"/>
          </w:tcPr>
          <w:p w14:paraId="021DA469" w14:textId="77777777" w:rsidR="007229F6" w:rsidRPr="00CA68E6" w:rsidRDefault="007229F6" w:rsidP="00164AC9">
            <w:pPr>
              <w:spacing w:after="0" w:line="240" w:lineRule="auto"/>
              <w:jc w:val="right"/>
              <w:rPr>
                <w:rFonts w:cstheme="minorHAnsi"/>
                <w:color w:val="000000"/>
              </w:rPr>
            </w:pPr>
          </w:p>
        </w:tc>
        <w:tc>
          <w:tcPr>
            <w:tcW w:w="0" w:type="auto"/>
            <w:gridSpan w:val="2"/>
            <w:vAlign w:val="bottom"/>
          </w:tcPr>
          <w:p w14:paraId="4638FA08" w14:textId="77777777" w:rsidR="007229F6" w:rsidRPr="00CA68E6" w:rsidRDefault="007229F6" w:rsidP="00164AC9">
            <w:pPr>
              <w:spacing w:after="0" w:line="240" w:lineRule="auto"/>
              <w:jc w:val="right"/>
              <w:rPr>
                <w:rFonts w:cstheme="minorHAnsi"/>
                <w:color w:val="000000"/>
              </w:rPr>
            </w:pPr>
          </w:p>
        </w:tc>
      </w:tr>
      <w:tr w:rsidR="007229F6" w:rsidRPr="00CA68E6" w14:paraId="09850695" w14:textId="77777777" w:rsidTr="006C7BA6">
        <w:trPr>
          <w:trHeight w:val="184"/>
        </w:trPr>
        <w:tc>
          <w:tcPr>
            <w:tcW w:w="0" w:type="auto"/>
            <w:vAlign w:val="bottom"/>
          </w:tcPr>
          <w:p w14:paraId="3BB0ECB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NENGPAR47</w:t>
            </w:r>
          </w:p>
        </w:tc>
        <w:tc>
          <w:tcPr>
            <w:tcW w:w="1063" w:type="dxa"/>
            <w:vAlign w:val="bottom"/>
          </w:tcPr>
          <w:p w14:paraId="0D75E40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0.766</w:t>
            </w:r>
          </w:p>
        </w:tc>
        <w:tc>
          <w:tcPr>
            <w:tcW w:w="0" w:type="auto"/>
            <w:vAlign w:val="bottom"/>
          </w:tcPr>
          <w:p w14:paraId="7EBA89B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0.037</w:t>
            </w:r>
          </w:p>
        </w:tc>
        <w:tc>
          <w:tcPr>
            <w:tcW w:w="0" w:type="auto"/>
            <w:vAlign w:val="bottom"/>
          </w:tcPr>
          <w:p w14:paraId="5541CD6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NSAFBUL77</w:t>
            </w:r>
          </w:p>
        </w:tc>
        <w:tc>
          <w:tcPr>
            <w:tcW w:w="0" w:type="auto"/>
            <w:vAlign w:val="bottom"/>
          </w:tcPr>
          <w:p w14:paraId="5872C55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0.944</w:t>
            </w:r>
          </w:p>
        </w:tc>
        <w:tc>
          <w:tcPr>
            <w:tcW w:w="0" w:type="auto"/>
            <w:vAlign w:val="bottom"/>
          </w:tcPr>
          <w:p w14:paraId="460A307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0.012</w:t>
            </w:r>
          </w:p>
        </w:tc>
        <w:tc>
          <w:tcPr>
            <w:tcW w:w="0" w:type="auto"/>
            <w:vAlign w:val="bottom"/>
          </w:tcPr>
          <w:p w14:paraId="0FF1269C"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NENVMEN122</w:t>
            </w:r>
          </w:p>
        </w:tc>
        <w:tc>
          <w:tcPr>
            <w:tcW w:w="0" w:type="auto"/>
            <w:vAlign w:val="bottom"/>
          </w:tcPr>
          <w:p w14:paraId="3162F40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0.921</w:t>
            </w:r>
          </w:p>
        </w:tc>
        <w:tc>
          <w:tcPr>
            <w:tcW w:w="0" w:type="auto"/>
            <w:gridSpan w:val="2"/>
            <w:vAlign w:val="bottom"/>
          </w:tcPr>
          <w:p w14:paraId="3C399E9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0.019</w:t>
            </w:r>
          </w:p>
        </w:tc>
      </w:tr>
      <w:tr w:rsidR="007229F6" w:rsidRPr="00CA68E6" w14:paraId="3FA450F7" w14:textId="77777777" w:rsidTr="006C7BA6">
        <w:trPr>
          <w:trHeight w:val="184"/>
        </w:trPr>
        <w:tc>
          <w:tcPr>
            <w:tcW w:w="0" w:type="auto"/>
            <w:vAlign w:val="bottom"/>
          </w:tcPr>
          <w:p w14:paraId="4F5A36CE"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1063" w:type="dxa"/>
            <w:vAlign w:val="bottom"/>
          </w:tcPr>
          <w:p w14:paraId="52F54AE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747B0D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45762E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NSAFBUL78</w:t>
            </w:r>
          </w:p>
        </w:tc>
        <w:tc>
          <w:tcPr>
            <w:tcW w:w="0" w:type="auto"/>
            <w:vAlign w:val="bottom"/>
          </w:tcPr>
          <w:p w14:paraId="2778E52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0.945</w:t>
            </w:r>
          </w:p>
        </w:tc>
        <w:tc>
          <w:tcPr>
            <w:tcW w:w="0" w:type="auto"/>
            <w:vAlign w:val="bottom"/>
          </w:tcPr>
          <w:p w14:paraId="63FB980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c>
          <w:tcPr>
            <w:tcW w:w="0" w:type="auto"/>
            <w:vAlign w:val="bottom"/>
          </w:tcPr>
          <w:p w14:paraId="460336DB"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NENVMEN125</w:t>
            </w:r>
          </w:p>
        </w:tc>
        <w:tc>
          <w:tcPr>
            <w:tcW w:w="0" w:type="auto"/>
            <w:vAlign w:val="bottom"/>
          </w:tcPr>
          <w:p w14:paraId="045C36E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0.849</w:t>
            </w:r>
          </w:p>
        </w:tc>
        <w:tc>
          <w:tcPr>
            <w:tcW w:w="0" w:type="auto"/>
            <w:gridSpan w:val="2"/>
            <w:vAlign w:val="bottom"/>
          </w:tcPr>
          <w:p w14:paraId="60B29FA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7229F6" w:rsidRPr="00CA68E6" w14:paraId="4B816231" w14:textId="77777777" w:rsidTr="006C7BA6">
        <w:trPr>
          <w:trHeight w:val="184"/>
        </w:trPr>
        <w:tc>
          <w:tcPr>
            <w:tcW w:w="0" w:type="auto"/>
            <w:vAlign w:val="bottom"/>
          </w:tcPr>
          <w:p w14:paraId="1DC2F88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1063" w:type="dxa"/>
            <w:vAlign w:val="bottom"/>
          </w:tcPr>
          <w:p w14:paraId="5BC478D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0.958</w:t>
            </w:r>
          </w:p>
        </w:tc>
        <w:tc>
          <w:tcPr>
            <w:tcW w:w="0" w:type="auto"/>
            <w:vAlign w:val="bottom"/>
          </w:tcPr>
          <w:p w14:paraId="1B5C428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0.020</w:t>
            </w:r>
          </w:p>
        </w:tc>
        <w:tc>
          <w:tcPr>
            <w:tcW w:w="0" w:type="auto"/>
            <w:vAlign w:val="bottom"/>
          </w:tcPr>
          <w:p w14:paraId="3D71AD0E"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NSAFBUL79</w:t>
            </w:r>
          </w:p>
        </w:tc>
        <w:tc>
          <w:tcPr>
            <w:tcW w:w="0" w:type="auto"/>
            <w:vAlign w:val="bottom"/>
          </w:tcPr>
          <w:p w14:paraId="4D08D4C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0.975</w:t>
            </w:r>
          </w:p>
        </w:tc>
        <w:tc>
          <w:tcPr>
            <w:tcW w:w="0" w:type="auto"/>
            <w:vAlign w:val="bottom"/>
          </w:tcPr>
          <w:p w14:paraId="66D7458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0.012</w:t>
            </w:r>
          </w:p>
        </w:tc>
        <w:tc>
          <w:tcPr>
            <w:tcW w:w="0" w:type="auto"/>
            <w:vAlign w:val="bottom"/>
          </w:tcPr>
          <w:p w14:paraId="6B92720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NENVMEN126</w:t>
            </w:r>
          </w:p>
        </w:tc>
        <w:tc>
          <w:tcPr>
            <w:tcW w:w="0" w:type="auto"/>
            <w:vAlign w:val="bottom"/>
          </w:tcPr>
          <w:p w14:paraId="6C2E572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0.919</w:t>
            </w:r>
          </w:p>
        </w:tc>
        <w:tc>
          <w:tcPr>
            <w:tcW w:w="0" w:type="auto"/>
            <w:gridSpan w:val="2"/>
            <w:vAlign w:val="bottom"/>
          </w:tcPr>
          <w:p w14:paraId="48D26BE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7229F6" w:rsidRPr="00CA68E6" w14:paraId="6FF43282" w14:textId="77777777" w:rsidTr="006C7BA6">
        <w:trPr>
          <w:trHeight w:val="184"/>
        </w:trPr>
        <w:tc>
          <w:tcPr>
            <w:tcW w:w="0" w:type="auto"/>
            <w:vAlign w:val="bottom"/>
          </w:tcPr>
          <w:p w14:paraId="3DA0C845"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1063" w:type="dxa"/>
            <w:vAlign w:val="bottom"/>
          </w:tcPr>
          <w:p w14:paraId="5C2FCA1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0.917</w:t>
            </w:r>
          </w:p>
        </w:tc>
        <w:tc>
          <w:tcPr>
            <w:tcW w:w="0" w:type="auto"/>
            <w:vAlign w:val="bottom"/>
          </w:tcPr>
          <w:p w14:paraId="3067E790"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c>
          <w:tcPr>
            <w:tcW w:w="0" w:type="auto"/>
            <w:vAlign w:val="bottom"/>
          </w:tcPr>
          <w:p w14:paraId="1D2B3CAE" w14:textId="77777777" w:rsidR="007229F6" w:rsidRPr="00CA68E6" w:rsidRDefault="007229F6" w:rsidP="00164AC9">
            <w:pPr>
              <w:spacing w:after="0" w:line="240" w:lineRule="auto"/>
              <w:rPr>
                <w:rFonts w:cstheme="minorHAnsi"/>
                <w:color w:val="000000"/>
              </w:rPr>
            </w:pPr>
            <w:r w:rsidRPr="00CA68E6">
              <w:rPr>
                <w:rFonts w:cstheme="minorHAnsi"/>
                <w:color w:val="000000"/>
              </w:rPr>
              <w:t>F4 BY</w:t>
            </w:r>
          </w:p>
        </w:tc>
        <w:tc>
          <w:tcPr>
            <w:tcW w:w="0" w:type="auto"/>
            <w:vAlign w:val="bottom"/>
          </w:tcPr>
          <w:p w14:paraId="1EC3AFFC"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443290B"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F8A6450"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NENVMEN127</w:t>
            </w:r>
          </w:p>
        </w:tc>
        <w:tc>
          <w:tcPr>
            <w:tcW w:w="0" w:type="auto"/>
            <w:vAlign w:val="bottom"/>
          </w:tcPr>
          <w:p w14:paraId="6B37185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0.887</w:t>
            </w:r>
          </w:p>
        </w:tc>
        <w:tc>
          <w:tcPr>
            <w:tcW w:w="0" w:type="auto"/>
            <w:gridSpan w:val="2"/>
            <w:vAlign w:val="bottom"/>
          </w:tcPr>
          <w:p w14:paraId="3BACD1A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r>
      <w:tr w:rsidR="007229F6" w:rsidRPr="00CA68E6" w14:paraId="3683A15B" w14:textId="77777777" w:rsidTr="006C7BA6">
        <w:trPr>
          <w:trHeight w:val="184"/>
        </w:trPr>
        <w:tc>
          <w:tcPr>
            <w:tcW w:w="0" w:type="auto"/>
            <w:vAlign w:val="bottom"/>
          </w:tcPr>
          <w:p w14:paraId="0642979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1063" w:type="dxa"/>
            <w:vAlign w:val="bottom"/>
          </w:tcPr>
          <w:p w14:paraId="43BD76B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0.898</w:t>
            </w:r>
          </w:p>
        </w:tc>
        <w:tc>
          <w:tcPr>
            <w:tcW w:w="0" w:type="auto"/>
            <w:vAlign w:val="bottom"/>
          </w:tcPr>
          <w:p w14:paraId="567FE03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0.029</w:t>
            </w:r>
          </w:p>
        </w:tc>
        <w:tc>
          <w:tcPr>
            <w:tcW w:w="0" w:type="auto"/>
            <w:vAlign w:val="bottom"/>
          </w:tcPr>
          <w:p w14:paraId="02C9450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NSAFSUB83</w:t>
            </w:r>
          </w:p>
        </w:tc>
        <w:tc>
          <w:tcPr>
            <w:tcW w:w="0" w:type="auto"/>
            <w:vAlign w:val="bottom"/>
          </w:tcPr>
          <w:p w14:paraId="7E699CA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0.894</w:t>
            </w:r>
          </w:p>
        </w:tc>
        <w:tc>
          <w:tcPr>
            <w:tcW w:w="0" w:type="auto"/>
            <w:vAlign w:val="bottom"/>
          </w:tcPr>
          <w:p w14:paraId="34AB38E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c>
          <w:tcPr>
            <w:tcW w:w="0" w:type="auto"/>
            <w:vAlign w:val="bottom"/>
          </w:tcPr>
          <w:p w14:paraId="27B2503B" w14:textId="77777777" w:rsidR="007229F6" w:rsidRPr="00CA68E6" w:rsidRDefault="007229F6" w:rsidP="00164AC9">
            <w:pPr>
              <w:spacing w:after="0" w:line="240" w:lineRule="auto"/>
              <w:rPr>
                <w:rFonts w:cstheme="minorHAnsi"/>
                <w:color w:val="000000"/>
              </w:rPr>
            </w:pPr>
            <w:r w:rsidRPr="00CA68E6">
              <w:rPr>
                <w:rFonts w:cstheme="minorHAnsi"/>
                <w:color w:val="000000"/>
              </w:rPr>
              <w:t>F5 BY</w:t>
            </w:r>
          </w:p>
        </w:tc>
        <w:tc>
          <w:tcPr>
            <w:tcW w:w="0" w:type="auto"/>
            <w:vAlign w:val="bottom"/>
          </w:tcPr>
          <w:p w14:paraId="7EBCB342" w14:textId="77777777" w:rsidR="007229F6" w:rsidRPr="00CA68E6" w:rsidRDefault="007229F6" w:rsidP="00164AC9">
            <w:pPr>
              <w:spacing w:after="0" w:line="240" w:lineRule="auto"/>
              <w:jc w:val="right"/>
              <w:rPr>
                <w:rFonts w:cstheme="minorHAnsi"/>
                <w:color w:val="000000"/>
              </w:rPr>
            </w:pPr>
          </w:p>
        </w:tc>
        <w:tc>
          <w:tcPr>
            <w:tcW w:w="0" w:type="auto"/>
            <w:gridSpan w:val="2"/>
            <w:vAlign w:val="bottom"/>
          </w:tcPr>
          <w:p w14:paraId="2835E44A" w14:textId="77777777" w:rsidR="007229F6" w:rsidRPr="00CA68E6" w:rsidRDefault="007229F6" w:rsidP="00164AC9">
            <w:pPr>
              <w:spacing w:after="0" w:line="240" w:lineRule="auto"/>
              <w:jc w:val="right"/>
              <w:rPr>
                <w:rFonts w:cstheme="minorHAnsi"/>
                <w:color w:val="000000"/>
              </w:rPr>
            </w:pPr>
          </w:p>
        </w:tc>
      </w:tr>
      <w:tr w:rsidR="007229F6" w:rsidRPr="00CA68E6" w14:paraId="58BAE7E5" w14:textId="77777777" w:rsidTr="006C7BA6">
        <w:trPr>
          <w:trHeight w:val="184"/>
        </w:trPr>
        <w:tc>
          <w:tcPr>
            <w:tcW w:w="0" w:type="auto"/>
            <w:vAlign w:val="bottom"/>
          </w:tcPr>
          <w:p w14:paraId="72D1FBEB" w14:textId="77777777" w:rsidR="007229F6" w:rsidRPr="00CA68E6" w:rsidRDefault="007229F6" w:rsidP="00164AC9">
            <w:pPr>
              <w:spacing w:after="0" w:line="240" w:lineRule="auto"/>
              <w:rPr>
                <w:rFonts w:cstheme="minorHAnsi"/>
                <w:color w:val="000000"/>
              </w:rPr>
            </w:pPr>
          </w:p>
        </w:tc>
        <w:tc>
          <w:tcPr>
            <w:tcW w:w="1063" w:type="dxa"/>
            <w:vAlign w:val="bottom"/>
          </w:tcPr>
          <w:p w14:paraId="7CBA5ABB" w14:textId="77777777" w:rsidR="007229F6" w:rsidRPr="00CA68E6" w:rsidRDefault="007229F6" w:rsidP="00164AC9">
            <w:pPr>
              <w:spacing w:after="0" w:line="240" w:lineRule="auto"/>
              <w:jc w:val="center"/>
              <w:rPr>
                <w:rFonts w:cstheme="minorHAnsi"/>
                <w:color w:val="000000"/>
              </w:rPr>
            </w:pPr>
          </w:p>
        </w:tc>
        <w:tc>
          <w:tcPr>
            <w:tcW w:w="0" w:type="auto"/>
            <w:vAlign w:val="bottom"/>
          </w:tcPr>
          <w:p w14:paraId="1437BB96" w14:textId="77777777" w:rsidR="007229F6" w:rsidRPr="00CA68E6" w:rsidRDefault="007229F6" w:rsidP="00164AC9">
            <w:pPr>
              <w:autoSpaceDE w:val="0"/>
              <w:autoSpaceDN w:val="0"/>
              <w:adjustRightInd w:val="0"/>
              <w:spacing w:after="0" w:line="240" w:lineRule="auto"/>
              <w:ind w:left="144"/>
              <w:jc w:val="center"/>
              <w:rPr>
                <w:rFonts w:cstheme="minorHAnsi"/>
                <w:color w:val="000000"/>
              </w:rPr>
            </w:pPr>
          </w:p>
        </w:tc>
        <w:tc>
          <w:tcPr>
            <w:tcW w:w="0" w:type="auto"/>
            <w:vAlign w:val="bottom"/>
          </w:tcPr>
          <w:p w14:paraId="3924228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NSAFSUB84</w:t>
            </w:r>
          </w:p>
        </w:tc>
        <w:tc>
          <w:tcPr>
            <w:tcW w:w="0" w:type="auto"/>
            <w:vAlign w:val="bottom"/>
          </w:tcPr>
          <w:p w14:paraId="3A4CDE3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0.908</w:t>
            </w:r>
          </w:p>
        </w:tc>
        <w:tc>
          <w:tcPr>
            <w:tcW w:w="0" w:type="auto"/>
            <w:vAlign w:val="bottom"/>
          </w:tcPr>
          <w:p w14:paraId="31F4FF8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c>
          <w:tcPr>
            <w:tcW w:w="0" w:type="auto"/>
            <w:vAlign w:val="bottom"/>
          </w:tcPr>
          <w:p w14:paraId="1EFABB7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NENVDIS130</w:t>
            </w:r>
          </w:p>
        </w:tc>
        <w:tc>
          <w:tcPr>
            <w:tcW w:w="0" w:type="auto"/>
            <w:vAlign w:val="bottom"/>
          </w:tcPr>
          <w:p w14:paraId="13F5FE7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0.827</w:t>
            </w:r>
          </w:p>
        </w:tc>
        <w:tc>
          <w:tcPr>
            <w:tcW w:w="0" w:type="auto"/>
            <w:gridSpan w:val="2"/>
            <w:vAlign w:val="bottom"/>
          </w:tcPr>
          <w:p w14:paraId="5F303DA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7229F6" w:rsidRPr="00CA68E6" w14:paraId="580A3B7A" w14:textId="77777777" w:rsidTr="006C7BA6">
        <w:trPr>
          <w:trHeight w:val="184"/>
        </w:trPr>
        <w:tc>
          <w:tcPr>
            <w:tcW w:w="0" w:type="auto"/>
            <w:vAlign w:val="bottom"/>
          </w:tcPr>
          <w:p w14:paraId="155F1210" w14:textId="77777777" w:rsidR="007229F6" w:rsidRPr="00CA68E6" w:rsidRDefault="007229F6" w:rsidP="00164AC9">
            <w:pPr>
              <w:spacing w:after="0" w:line="240" w:lineRule="auto"/>
              <w:rPr>
                <w:rFonts w:cstheme="minorHAnsi"/>
                <w:color w:val="000000"/>
              </w:rPr>
            </w:pPr>
          </w:p>
        </w:tc>
        <w:tc>
          <w:tcPr>
            <w:tcW w:w="1063" w:type="dxa"/>
            <w:vAlign w:val="bottom"/>
          </w:tcPr>
          <w:p w14:paraId="7B44A96E" w14:textId="77777777" w:rsidR="007229F6" w:rsidRPr="00CA68E6" w:rsidRDefault="007229F6" w:rsidP="00164AC9">
            <w:pPr>
              <w:spacing w:after="0" w:line="240" w:lineRule="auto"/>
              <w:jc w:val="center"/>
              <w:rPr>
                <w:rFonts w:cstheme="minorHAnsi"/>
                <w:color w:val="000000"/>
              </w:rPr>
            </w:pPr>
          </w:p>
        </w:tc>
        <w:tc>
          <w:tcPr>
            <w:tcW w:w="0" w:type="auto"/>
            <w:vAlign w:val="bottom"/>
          </w:tcPr>
          <w:p w14:paraId="1424D4F4" w14:textId="77777777" w:rsidR="007229F6" w:rsidRPr="00CA68E6" w:rsidRDefault="007229F6" w:rsidP="00164AC9">
            <w:pPr>
              <w:autoSpaceDE w:val="0"/>
              <w:autoSpaceDN w:val="0"/>
              <w:adjustRightInd w:val="0"/>
              <w:spacing w:after="0" w:line="240" w:lineRule="auto"/>
              <w:ind w:left="144"/>
              <w:jc w:val="center"/>
              <w:rPr>
                <w:rFonts w:cstheme="minorHAnsi"/>
                <w:color w:val="000000"/>
              </w:rPr>
            </w:pPr>
          </w:p>
        </w:tc>
        <w:tc>
          <w:tcPr>
            <w:tcW w:w="0" w:type="auto"/>
            <w:vAlign w:val="bottom"/>
          </w:tcPr>
          <w:p w14:paraId="640A4F0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NSAFSUB85</w:t>
            </w:r>
          </w:p>
        </w:tc>
        <w:tc>
          <w:tcPr>
            <w:tcW w:w="0" w:type="auto"/>
            <w:vAlign w:val="bottom"/>
          </w:tcPr>
          <w:p w14:paraId="7A85ECA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0.854</w:t>
            </w:r>
          </w:p>
        </w:tc>
        <w:tc>
          <w:tcPr>
            <w:tcW w:w="0" w:type="auto"/>
            <w:vAlign w:val="bottom"/>
          </w:tcPr>
          <w:p w14:paraId="7ED5605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c>
          <w:tcPr>
            <w:tcW w:w="0" w:type="auto"/>
            <w:vAlign w:val="bottom"/>
          </w:tcPr>
          <w:p w14:paraId="5ADEE6E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NENVDIS131</w:t>
            </w:r>
          </w:p>
        </w:tc>
        <w:tc>
          <w:tcPr>
            <w:tcW w:w="0" w:type="auto"/>
            <w:vAlign w:val="bottom"/>
          </w:tcPr>
          <w:p w14:paraId="344D871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0.788</w:t>
            </w:r>
          </w:p>
        </w:tc>
        <w:tc>
          <w:tcPr>
            <w:tcW w:w="0" w:type="auto"/>
            <w:gridSpan w:val="2"/>
            <w:vAlign w:val="bottom"/>
          </w:tcPr>
          <w:p w14:paraId="1D4415E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0.031</w:t>
            </w:r>
          </w:p>
        </w:tc>
      </w:tr>
      <w:tr w:rsidR="007229F6" w:rsidRPr="00CA68E6" w14:paraId="2197E871" w14:textId="77777777" w:rsidTr="006C7BA6">
        <w:trPr>
          <w:trHeight w:val="184"/>
        </w:trPr>
        <w:tc>
          <w:tcPr>
            <w:tcW w:w="0" w:type="auto"/>
            <w:vAlign w:val="bottom"/>
          </w:tcPr>
          <w:p w14:paraId="1B98A65E" w14:textId="77777777" w:rsidR="007229F6" w:rsidRPr="00CA68E6" w:rsidRDefault="007229F6" w:rsidP="00164AC9">
            <w:pPr>
              <w:spacing w:after="0" w:line="240" w:lineRule="auto"/>
              <w:rPr>
                <w:rFonts w:cstheme="minorHAnsi"/>
                <w:color w:val="000000"/>
              </w:rPr>
            </w:pPr>
          </w:p>
        </w:tc>
        <w:tc>
          <w:tcPr>
            <w:tcW w:w="1063" w:type="dxa"/>
            <w:vAlign w:val="bottom"/>
          </w:tcPr>
          <w:p w14:paraId="4A331EF8" w14:textId="77777777" w:rsidR="007229F6" w:rsidRPr="00CA68E6" w:rsidRDefault="007229F6" w:rsidP="00164AC9">
            <w:pPr>
              <w:spacing w:after="0" w:line="240" w:lineRule="auto"/>
              <w:jc w:val="center"/>
              <w:rPr>
                <w:rFonts w:cstheme="minorHAnsi"/>
                <w:color w:val="000000"/>
              </w:rPr>
            </w:pPr>
          </w:p>
        </w:tc>
        <w:tc>
          <w:tcPr>
            <w:tcW w:w="0" w:type="auto"/>
            <w:vAlign w:val="bottom"/>
          </w:tcPr>
          <w:p w14:paraId="2637DA20" w14:textId="77777777" w:rsidR="007229F6" w:rsidRPr="00CA68E6" w:rsidRDefault="007229F6" w:rsidP="00164AC9">
            <w:pPr>
              <w:autoSpaceDE w:val="0"/>
              <w:autoSpaceDN w:val="0"/>
              <w:adjustRightInd w:val="0"/>
              <w:spacing w:after="0" w:line="240" w:lineRule="auto"/>
              <w:ind w:left="144"/>
              <w:jc w:val="center"/>
              <w:rPr>
                <w:rFonts w:cstheme="minorHAnsi"/>
                <w:color w:val="000000"/>
              </w:rPr>
            </w:pPr>
          </w:p>
        </w:tc>
        <w:tc>
          <w:tcPr>
            <w:tcW w:w="0" w:type="auto"/>
            <w:vAlign w:val="bottom"/>
          </w:tcPr>
          <w:p w14:paraId="47B7C2C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NSAFSUB87</w:t>
            </w:r>
          </w:p>
        </w:tc>
        <w:tc>
          <w:tcPr>
            <w:tcW w:w="0" w:type="auto"/>
            <w:vAlign w:val="bottom"/>
          </w:tcPr>
          <w:p w14:paraId="6FB8659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0.920</w:t>
            </w:r>
          </w:p>
        </w:tc>
        <w:tc>
          <w:tcPr>
            <w:tcW w:w="0" w:type="auto"/>
            <w:vAlign w:val="bottom"/>
          </w:tcPr>
          <w:p w14:paraId="101E6A7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0.017</w:t>
            </w:r>
          </w:p>
        </w:tc>
        <w:tc>
          <w:tcPr>
            <w:tcW w:w="0" w:type="auto"/>
            <w:vAlign w:val="bottom"/>
          </w:tcPr>
          <w:p w14:paraId="79E7F108"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NENVDIS132</w:t>
            </w:r>
          </w:p>
        </w:tc>
        <w:tc>
          <w:tcPr>
            <w:tcW w:w="0" w:type="auto"/>
            <w:vAlign w:val="bottom"/>
          </w:tcPr>
          <w:p w14:paraId="5216C5E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0.842</w:t>
            </w:r>
          </w:p>
        </w:tc>
        <w:tc>
          <w:tcPr>
            <w:tcW w:w="0" w:type="auto"/>
            <w:gridSpan w:val="2"/>
            <w:vAlign w:val="bottom"/>
          </w:tcPr>
          <w:p w14:paraId="4EB219E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r>
      <w:tr w:rsidR="007229F6" w:rsidRPr="00CA68E6" w14:paraId="5F387617" w14:textId="77777777" w:rsidTr="006C7BA6">
        <w:trPr>
          <w:trHeight w:val="184"/>
        </w:trPr>
        <w:tc>
          <w:tcPr>
            <w:tcW w:w="0" w:type="auto"/>
            <w:vAlign w:val="bottom"/>
          </w:tcPr>
          <w:p w14:paraId="5BBCFBC2" w14:textId="77777777" w:rsidR="007229F6" w:rsidRPr="00CA68E6" w:rsidRDefault="007229F6" w:rsidP="00164AC9">
            <w:pPr>
              <w:spacing w:after="0" w:line="240" w:lineRule="auto"/>
              <w:rPr>
                <w:rFonts w:cstheme="minorHAnsi"/>
                <w:color w:val="000000"/>
              </w:rPr>
            </w:pPr>
          </w:p>
        </w:tc>
        <w:tc>
          <w:tcPr>
            <w:tcW w:w="1063" w:type="dxa"/>
            <w:vAlign w:val="bottom"/>
          </w:tcPr>
          <w:p w14:paraId="7C1330F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74A7EBA" w14:textId="77777777" w:rsidR="007229F6" w:rsidRPr="00CA68E6" w:rsidRDefault="007229F6" w:rsidP="00164AC9">
            <w:pPr>
              <w:autoSpaceDE w:val="0"/>
              <w:autoSpaceDN w:val="0"/>
              <w:adjustRightInd w:val="0"/>
              <w:spacing w:after="0" w:line="240" w:lineRule="auto"/>
              <w:ind w:left="144"/>
              <w:rPr>
                <w:rFonts w:cstheme="minorHAnsi"/>
                <w:color w:val="000000"/>
              </w:rPr>
            </w:pPr>
          </w:p>
        </w:tc>
        <w:tc>
          <w:tcPr>
            <w:tcW w:w="0" w:type="auto"/>
            <w:vAlign w:val="bottom"/>
          </w:tcPr>
          <w:p w14:paraId="4FEC56F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NSAFSUB88</w:t>
            </w:r>
          </w:p>
        </w:tc>
        <w:tc>
          <w:tcPr>
            <w:tcW w:w="0" w:type="auto"/>
            <w:vAlign w:val="bottom"/>
          </w:tcPr>
          <w:p w14:paraId="38D076A7"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0.825</w:t>
            </w:r>
          </w:p>
        </w:tc>
        <w:tc>
          <w:tcPr>
            <w:tcW w:w="0" w:type="auto"/>
            <w:vAlign w:val="bottom"/>
          </w:tcPr>
          <w:p w14:paraId="3064BE5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0.026</w:t>
            </w:r>
          </w:p>
        </w:tc>
        <w:tc>
          <w:tcPr>
            <w:tcW w:w="0" w:type="auto"/>
            <w:vAlign w:val="bottom"/>
          </w:tcPr>
          <w:p w14:paraId="23E7932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NENVDIS134</w:t>
            </w:r>
          </w:p>
        </w:tc>
        <w:tc>
          <w:tcPr>
            <w:tcW w:w="0" w:type="auto"/>
            <w:vAlign w:val="bottom"/>
          </w:tcPr>
          <w:p w14:paraId="0605472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0.839</w:t>
            </w:r>
          </w:p>
        </w:tc>
        <w:tc>
          <w:tcPr>
            <w:tcW w:w="0" w:type="auto"/>
            <w:gridSpan w:val="2"/>
            <w:vAlign w:val="bottom"/>
          </w:tcPr>
          <w:p w14:paraId="1387E3B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0.023</w:t>
            </w:r>
          </w:p>
        </w:tc>
      </w:tr>
      <w:tr w:rsidR="007229F6" w:rsidRPr="00CA68E6" w14:paraId="7684289D" w14:textId="77777777" w:rsidTr="006C7BA6">
        <w:trPr>
          <w:trHeight w:val="184"/>
        </w:trPr>
        <w:tc>
          <w:tcPr>
            <w:tcW w:w="0" w:type="auto"/>
            <w:vAlign w:val="bottom"/>
          </w:tcPr>
          <w:p w14:paraId="1417458C" w14:textId="77777777" w:rsidR="007229F6" w:rsidRPr="00CA68E6" w:rsidRDefault="007229F6" w:rsidP="00164AC9">
            <w:pPr>
              <w:spacing w:after="0" w:line="240" w:lineRule="auto"/>
              <w:rPr>
                <w:rFonts w:cstheme="minorHAnsi"/>
                <w:color w:val="000000"/>
              </w:rPr>
            </w:pPr>
          </w:p>
        </w:tc>
        <w:tc>
          <w:tcPr>
            <w:tcW w:w="1063" w:type="dxa"/>
            <w:vAlign w:val="bottom"/>
          </w:tcPr>
          <w:p w14:paraId="5BD3C2A1"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5DE923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69C7897"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0" w:type="auto"/>
            <w:vAlign w:val="bottom"/>
          </w:tcPr>
          <w:p w14:paraId="5BCAF133"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394222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34EEBF8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NENVDIS134C</w:t>
            </w:r>
          </w:p>
        </w:tc>
        <w:tc>
          <w:tcPr>
            <w:tcW w:w="0" w:type="auto"/>
            <w:vAlign w:val="bottom"/>
          </w:tcPr>
          <w:p w14:paraId="46359E7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0.816</w:t>
            </w:r>
          </w:p>
        </w:tc>
        <w:tc>
          <w:tcPr>
            <w:tcW w:w="0" w:type="auto"/>
            <w:gridSpan w:val="2"/>
            <w:vAlign w:val="bottom"/>
          </w:tcPr>
          <w:p w14:paraId="120C221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0.027</w:t>
            </w:r>
          </w:p>
        </w:tc>
      </w:tr>
      <w:tr w:rsidR="007229F6" w:rsidRPr="00CA68E6" w14:paraId="3798D46E" w14:textId="77777777" w:rsidTr="006C7BA6">
        <w:trPr>
          <w:trHeight w:val="184"/>
        </w:trPr>
        <w:tc>
          <w:tcPr>
            <w:tcW w:w="0" w:type="auto"/>
            <w:vAlign w:val="bottom"/>
          </w:tcPr>
          <w:p w14:paraId="4716F696" w14:textId="77777777" w:rsidR="007229F6" w:rsidRPr="00CA68E6" w:rsidRDefault="007229F6" w:rsidP="00164AC9">
            <w:pPr>
              <w:spacing w:after="0" w:line="240" w:lineRule="auto"/>
              <w:rPr>
                <w:rFonts w:cstheme="minorHAnsi"/>
                <w:color w:val="000000"/>
              </w:rPr>
            </w:pPr>
          </w:p>
        </w:tc>
        <w:tc>
          <w:tcPr>
            <w:tcW w:w="1063" w:type="dxa"/>
            <w:vAlign w:val="bottom"/>
          </w:tcPr>
          <w:p w14:paraId="56FEB387"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43A367C"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848F0DD"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314D2281"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0.618</w:t>
            </w:r>
          </w:p>
        </w:tc>
        <w:tc>
          <w:tcPr>
            <w:tcW w:w="0" w:type="auto"/>
            <w:vAlign w:val="bottom"/>
          </w:tcPr>
          <w:p w14:paraId="77318EFE"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0.053</w:t>
            </w:r>
          </w:p>
        </w:tc>
        <w:tc>
          <w:tcPr>
            <w:tcW w:w="0" w:type="auto"/>
            <w:vAlign w:val="bottom"/>
          </w:tcPr>
          <w:p w14:paraId="4347A833"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NENVDIS135</w:t>
            </w:r>
          </w:p>
        </w:tc>
        <w:tc>
          <w:tcPr>
            <w:tcW w:w="0" w:type="auto"/>
            <w:vAlign w:val="bottom"/>
          </w:tcPr>
          <w:p w14:paraId="2F0C852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0.932</w:t>
            </w:r>
          </w:p>
        </w:tc>
        <w:tc>
          <w:tcPr>
            <w:tcW w:w="0" w:type="auto"/>
            <w:gridSpan w:val="2"/>
            <w:vAlign w:val="bottom"/>
          </w:tcPr>
          <w:p w14:paraId="0E5D97E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0.014</w:t>
            </w:r>
          </w:p>
        </w:tc>
      </w:tr>
      <w:tr w:rsidR="007229F6" w:rsidRPr="00CA68E6" w14:paraId="2C7E4DDE" w14:textId="77777777" w:rsidTr="006C7BA6">
        <w:trPr>
          <w:trHeight w:val="184"/>
        </w:trPr>
        <w:tc>
          <w:tcPr>
            <w:tcW w:w="0" w:type="auto"/>
            <w:vAlign w:val="bottom"/>
          </w:tcPr>
          <w:p w14:paraId="7D1A4830" w14:textId="77777777" w:rsidR="007229F6" w:rsidRPr="00CA68E6" w:rsidRDefault="007229F6" w:rsidP="00164AC9">
            <w:pPr>
              <w:spacing w:after="0" w:line="240" w:lineRule="auto"/>
              <w:rPr>
                <w:rFonts w:cstheme="minorHAnsi"/>
                <w:color w:val="000000"/>
              </w:rPr>
            </w:pPr>
          </w:p>
        </w:tc>
        <w:tc>
          <w:tcPr>
            <w:tcW w:w="1063" w:type="dxa"/>
            <w:vAlign w:val="bottom"/>
          </w:tcPr>
          <w:p w14:paraId="74505D8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A21339A"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6C564E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0DBCB01D"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0.884</w:t>
            </w:r>
          </w:p>
        </w:tc>
        <w:tc>
          <w:tcPr>
            <w:tcW w:w="0" w:type="auto"/>
            <w:vAlign w:val="bottom"/>
          </w:tcPr>
          <w:p w14:paraId="1ABCF306"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0.033</w:t>
            </w:r>
          </w:p>
        </w:tc>
        <w:tc>
          <w:tcPr>
            <w:tcW w:w="0" w:type="auto"/>
            <w:vAlign w:val="bottom"/>
          </w:tcPr>
          <w:p w14:paraId="5DC3E04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NENVDIS136</w:t>
            </w:r>
          </w:p>
        </w:tc>
        <w:tc>
          <w:tcPr>
            <w:tcW w:w="0" w:type="auto"/>
            <w:vAlign w:val="bottom"/>
          </w:tcPr>
          <w:p w14:paraId="3E7FFF5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0.866</w:t>
            </w:r>
          </w:p>
        </w:tc>
        <w:tc>
          <w:tcPr>
            <w:tcW w:w="0" w:type="auto"/>
            <w:gridSpan w:val="2"/>
            <w:vAlign w:val="bottom"/>
          </w:tcPr>
          <w:p w14:paraId="4F73E75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0.021</w:t>
            </w:r>
          </w:p>
        </w:tc>
      </w:tr>
      <w:tr w:rsidR="007229F6" w:rsidRPr="00CA68E6" w14:paraId="481E6EED" w14:textId="77777777" w:rsidTr="006C7BA6">
        <w:trPr>
          <w:trHeight w:val="184"/>
        </w:trPr>
        <w:tc>
          <w:tcPr>
            <w:tcW w:w="0" w:type="auto"/>
            <w:vAlign w:val="bottom"/>
          </w:tcPr>
          <w:p w14:paraId="047E1B03" w14:textId="77777777" w:rsidR="007229F6" w:rsidRPr="00CA68E6" w:rsidRDefault="007229F6" w:rsidP="00164AC9">
            <w:pPr>
              <w:spacing w:after="0" w:line="240" w:lineRule="auto"/>
              <w:rPr>
                <w:rFonts w:cstheme="minorHAnsi"/>
                <w:color w:val="000000"/>
              </w:rPr>
            </w:pPr>
          </w:p>
        </w:tc>
        <w:tc>
          <w:tcPr>
            <w:tcW w:w="1063" w:type="dxa"/>
            <w:vAlign w:val="bottom"/>
          </w:tcPr>
          <w:p w14:paraId="74DF0200" w14:textId="77777777" w:rsidR="007229F6" w:rsidRPr="00CA68E6" w:rsidRDefault="007229F6" w:rsidP="00164AC9">
            <w:pPr>
              <w:spacing w:after="0" w:line="240" w:lineRule="auto"/>
              <w:rPr>
                <w:rFonts w:cstheme="minorHAnsi"/>
                <w:color w:val="000000"/>
              </w:rPr>
            </w:pPr>
          </w:p>
        </w:tc>
        <w:tc>
          <w:tcPr>
            <w:tcW w:w="0" w:type="auto"/>
            <w:vAlign w:val="bottom"/>
          </w:tcPr>
          <w:p w14:paraId="2A5CB7E2" w14:textId="77777777" w:rsidR="007229F6" w:rsidRPr="00CA68E6" w:rsidRDefault="007229F6" w:rsidP="00164AC9">
            <w:pPr>
              <w:spacing w:after="0" w:line="240" w:lineRule="auto"/>
              <w:rPr>
                <w:rFonts w:cstheme="minorHAnsi"/>
                <w:color w:val="000000"/>
              </w:rPr>
            </w:pPr>
          </w:p>
        </w:tc>
        <w:tc>
          <w:tcPr>
            <w:tcW w:w="0" w:type="auto"/>
            <w:vAlign w:val="bottom"/>
          </w:tcPr>
          <w:p w14:paraId="4207129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24605118"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0.781</w:t>
            </w:r>
          </w:p>
        </w:tc>
        <w:tc>
          <w:tcPr>
            <w:tcW w:w="0" w:type="auto"/>
            <w:vAlign w:val="bottom"/>
          </w:tcPr>
          <w:p w14:paraId="1E13C85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0.043</w:t>
            </w:r>
          </w:p>
        </w:tc>
        <w:tc>
          <w:tcPr>
            <w:tcW w:w="0" w:type="auto"/>
            <w:vAlign w:val="bottom"/>
          </w:tcPr>
          <w:p w14:paraId="77F92AB6"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NENVDIS137</w:t>
            </w:r>
          </w:p>
        </w:tc>
        <w:tc>
          <w:tcPr>
            <w:tcW w:w="0" w:type="auto"/>
            <w:vAlign w:val="bottom"/>
          </w:tcPr>
          <w:p w14:paraId="2CE86D0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0.868</w:t>
            </w:r>
          </w:p>
        </w:tc>
        <w:tc>
          <w:tcPr>
            <w:tcW w:w="0" w:type="auto"/>
            <w:gridSpan w:val="2"/>
            <w:vAlign w:val="bottom"/>
          </w:tcPr>
          <w:p w14:paraId="6BAC329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0.024</w:t>
            </w:r>
          </w:p>
        </w:tc>
      </w:tr>
      <w:tr w:rsidR="007229F6" w:rsidRPr="00CA68E6" w14:paraId="3484A1BE" w14:textId="77777777" w:rsidTr="006C7BA6">
        <w:trPr>
          <w:trHeight w:val="184"/>
        </w:trPr>
        <w:tc>
          <w:tcPr>
            <w:tcW w:w="0" w:type="auto"/>
            <w:vAlign w:val="bottom"/>
          </w:tcPr>
          <w:p w14:paraId="5292556F" w14:textId="77777777" w:rsidR="007229F6" w:rsidRPr="00CA68E6" w:rsidRDefault="007229F6" w:rsidP="00164AC9">
            <w:pPr>
              <w:spacing w:after="0" w:line="240" w:lineRule="auto"/>
              <w:rPr>
                <w:rFonts w:cstheme="minorHAnsi"/>
                <w:color w:val="000000"/>
              </w:rPr>
            </w:pPr>
          </w:p>
        </w:tc>
        <w:tc>
          <w:tcPr>
            <w:tcW w:w="1063" w:type="dxa"/>
            <w:vAlign w:val="bottom"/>
          </w:tcPr>
          <w:p w14:paraId="52E46D46" w14:textId="77777777" w:rsidR="007229F6" w:rsidRPr="00CA68E6" w:rsidRDefault="007229F6" w:rsidP="00164AC9">
            <w:pPr>
              <w:spacing w:after="0" w:line="240" w:lineRule="auto"/>
              <w:rPr>
                <w:rFonts w:cstheme="minorHAnsi"/>
                <w:color w:val="000000"/>
              </w:rPr>
            </w:pPr>
          </w:p>
        </w:tc>
        <w:tc>
          <w:tcPr>
            <w:tcW w:w="0" w:type="auto"/>
            <w:vAlign w:val="bottom"/>
          </w:tcPr>
          <w:p w14:paraId="2040EA20" w14:textId="77777777" w:rsidR="007229F6" w:rsidRPr="00CA68E6" w:rsidRDefault="007229F6" w:rsidP="00164AC9">
            <w:pPr>
              <w:spacing w:after="0" w:line="240" w:lineRule="auto"/>
              <w:rPr>
                <w:rFonts w:cstheme="minorHAnsi"/>
                <w:color w:val="000000"/>
              </w:rPr>
            </w:pPr>
          </w:p>
        </w:tc>
        <w:tc>
          <w:tcPr>
            <w:tcW w:w="0" w:type="auto"/>
            <w:vAlign w:val="bottom"/>
          </w:tcPr>
          <w:p w14:paraId="7562A35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6421390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0.527</w:t>
            </w:r>
          </w:p>
        </w:tc>
        <w:tc>
          <w:tcPr>
            <w:tcW w:w="0" w:type="auto"/>
            <w:vAlign w:val="bottom"/>
          </w:tcPr>
          <w:p w14:paraId="6995246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0.054</w:t>
            </w:r>
          </w:p>
        </w:tc>
        <w:tc>
          <w:tcPr>
            <w:tcW w:w="0" w:type="auto"/>
            <w:vAlign w:val="bottom"/>
          </w:tcPr>
          <w:p w14:paraId="19A21DA5" w14:textId="77777777" w:rsidR="007229F6" w:rsidRPr="00CA68E6" w:rsidRDefault="007229F6" w:rsidP="00164AC9">
            <w:pPr>
              <w:spacing w:after="0" w:line="240" w:lineRule="auto"/>
              <w:rPr>
                <w:rFonts w:cstheme="minorHAnsi"/>
                <w:color w:val="000000"/>
              </w:rPr>
            </w:pPr>
            <w:r w:rsidRPr="00CA68E6">
              <w:rPr>
                <w:rFonts w:cstheme="minorHAnsi"/>
                <w:color w:val="000000"/>
              </w:rPr>
              <w:t>F BY</w:t>
            </w:r>
          </w:p>
        </w:tc>
        <w:tc>
          <w:tcPr>
            <w:tcW w:w="0" w:type="auto"/>
            <w:vAlign w:val="bottom"/>
          </w:tcPr>
          <w:p w14:paraId="7B580C71" w14:textId="77777777" w:rsidR="007229F6" w:rsidRPr="00CA68E6" w:rsidRDefault="007229F6" w:rsidP="00164AC9">
            <w:pPr>
              <w:spacing w:after="0" w:line="240" w:lineRule="auto"/>
              <w:jc w:val="right"/>
              <w:rPr>
                <w:rFonts w:cstheme="minorHAnsi"/>
                <w:color w:val="000000"/>
              </w:rPr>
            </w:pPr>
          </w:p>
        </w:tc>
        <w:tc>
          <w:tcPr>
            <w:tcW w:w="0" w:type="auto"/>
            <w:gridSpan w:val="2"/>
            <w:vAlign w:val="bottom"/>
          </w:tcPr>
          <w:p w14:paraId="7BE25285" w14:textId="77777777" w:rsidR="007229F6" w:rsidRPr="00CA68E6" w:rsidRDefault="007229F6" w:rsidP="00164AC9">
            <w:pPr>
              <w:spacing w:after="0" w:line="240" w:lineRule="auto"/>
              <w:jc w:val="right"/>
              <w:rPr>
                <w:rFonts w:cstheme="minorHAnsi"/>
                <w:color w:val="000000"/>
              </w:rPr>
            </w:pPr>
          </w:p>
        </w:tc>
      </w:tr>
      <w:tr w:rsidR="007229F6" w:rsidRPr="00CA68E6" w14:paraId="1B135300" w14:textId="77777777" w:rsidTr="006C7BA6">
        <w:trPr>
          <w:trHeight w:val="184"/>
        </w:trPr>
        <w:tc>
          <w:tcPr>
            <w:tcW w:w="0" w:type="auto"/>
            <w:vAlign w:val="bottom"/>
          </w:tcPr>
          <w:p w14:paraId="5F3DBF60" w14:textId="77777777" w:rsidR="007229F6" w:rsidRPr="00CA68E6" w:rsidRDefault="007229F6" w:rsidP="00164AC9">
            <w:pPr>
              <w:spacing w:after="0" w:line="240" w:lineRule="auto"/>
              <w:rPr>
                <w:rFonts w:cstheme="minorHAnsi"/>
                <w:color w:val="000000"/>
              </w:rPr>
            </w:pPr>
          </w:p>
        </w:tc>
        <w:tc>
          <w:tcPr>
            <w:tcW w:w="1063" w:type="dxa"/>
            <w:vAlign w:val="bottom"/>
          </w:tcPr>
          <w:p w14:paraId="5EE3BF68"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232EA7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5659064F" w14:textId="77777777" w:rsidR="007229F6" w:rsidRPr="00CA68E6" w:rsidRDefault="007229F6" w:rsidP="00164AC9">
            <w:pPr>
              <w:spacing w:after="0" w:line="240" w:lineRule="auto"/>
              <w:rPr>
                <w:rFonts w:cstheme="minorHAnsi"/>
                <w:color w:val="000000"/>
              </w:rPr>
            </w:pPr>
          </w:p>
        </w:tc>
        <w:tc>
          <w:tcPr>
            <w:tcW w:w="0" w:type="auto"/>
            <w:vAlign w:val="bottom"/>
          </w:tcPr>
          <w:p w14:paraId="3053D7F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1B903130"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5BBC2DA"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F1</w:t>
            </w:r>
          </w:p>
        </w:tc>
        <w:tc>
          <w:tcPr>
            <w:tcW w:w="0" w:type="auto"/>
            <w:vAlign w:val="bottom"/>
          </w:tcPr>
          <w:p w14:paraId="0F2ED27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0.653</w:t>
            </w:r>
          </w:p>
        </w:tc>
        <w:tc>
          <w:tcPr>
            <w:tcW w:w="0" w:type="auto"/>
            <w:gridSpan w:val="2"/>
            <w:vAlign w:val="bottom"/>
          </w:tcPr>
          <w:p w14:paraId="124C7AE5"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0.039</w:t>
            </w:r>
          </w:p>
        </w:tc>
      </w:tr>
      <w:tr w:rsidR="007229F6" w:rsidRPr="00CA68E6" w14:paraId="0B2AF60B" w14:textId="77777777" w:rsidTr="006C7BA6">
        <w:trPr>
          <w:trHeight w:val="184"/>
        </w:trPr>
        <w:tc>
          <w:tcPr>
            <w:tcW w:w="0" w:type="auto"/>
            <w:vAlign w:val="bottom"/>
          </w:tcPr>
          <w:p w14:paraId="4F63D621" w14:textId="77777777" w:rsidR="007229F6" w:rsidRPr="00CA68E6" w:rsidRDefault="007229F6" w:rsidP="00164AC9">
            <w:pPr>
              <w:spacing w:after="0" w:line="240" w:lineRule="auto"/>
              <w:rPr>
                <w:rFonts w:cstheme="minorHAnsi"/>
                <w:color w:val="000000"/>
              </w:rPr>
            </w:pPr>
          </w:p>
        </w:tc>
        <w:tc>
          <w:tcPr>
            <w:tcW w:w="1063" w:type="dxa"/>
            <w:vAlign w:val="bottom"/>
          </w:tcPr>
          <w:p w14:paraId="441A937E"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A992B01"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7113A438" w14:textId="77777777" w:rsidR="007229F6" w:rsidRPr="00CA68E6" w:rsidRDefault="007229F6" w:rsidP="00164AC9">
            <w:pPr>
              <w:spacing w:after="0" w:line="240" w:lineRule="auto"/>
              <w:rPr>
                <w:rFonts w:cstheme="minorHAnsi"/>
                <w:color w:val="000000"/>
              </w:rPr>
            </w:pPr>
          </w:p>
        </w:tc>
        <w:tc>
          <w:tcPr>
            <w:tcW w:w="0" w:type="auto"/>
            <w:vAlign w:val="bottom"/>
          </w:tcPr>
          <w:p w14:paraId="198FF6E6"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2FFA774"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4C7D512"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F2</w:t>
            </w:r>
          </w:p>
        </w:tc>
        <w:tc>
          <w:tcPr>
            <w:tcW w:w="0" w:type="auto"/>
            <w:vAlign w:val="bottom"/>
          </w:tcPr>
          <w:p w14:paraId="6145FBC3"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0.928</w:t>
            </w:r>
          </w:p>
        </w:tc>
        <w:tc>
          <w:tcPr>
            <w:tcW w:w="0" w:type="auto"/>
            <w:gridSpan w:val="2"/>
            <w:vAlign w:val="bottom"/>
          </w:tcPr>
          <w:p w14:paraId="54D85B1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0.018</w:t>
            </w:r>
          </w:p>
        </w:tc>
      </w:tr>
      <w:tr w:rsidR="007229F6" w:rsidRPr="00CA68E6" w14:paraId="4736D9FF" w14:textId="77777777" w:rsidTr="006C7BA6">
        <w:trPr>
          <w:trHeight w:val="184"/>
        </w:trPr>
        <w:tc>
          <w:tcPr>
            <w:tcW w:w="0" w:type="auto"/>
            <w:vAlign w:val="bottom"/>
          </w:tcPr>
          <w:p w14:paraId="0A2DCD6E" w14:textId="77777777" w:rsidR="007229F6" w:rsidRPr="00CA68E6" w:rsidRDefault="007229F6" w:rsidP="00164AC9">
            <w:pPr>
              <w:spacing w:after="0" w:line="240" w:lineRule="auto"/>
              <w:rPr>
                <w:rFonts w:cstheme="minorHAnsi"/>
                <w:color w:val="000000"/>
              </w:rPr>
            </w:pPr>
          </w:p>
        </w:tc>
        <w:tc>
          <w:tcPr>
            <w:tcW w:w="1063" w:type="dxa"/>
            <w:vAlign w:val="bottom"/>
          </w:tcPr>
          <w:p w14:paraId="1A2EA8B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B0C21D8"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B7B245F" w14:textId="77777777" w:rsidR="007229F6" w:rsidRPr="00CA68E6" w:rsidRDefault="007229F6" w:rsidP="00164AC9">
            <w:pPr>
              <w:spacing w:after="0" w:line="240" w:lineRule="auto"/>
              <w:rPr>
                <w:rFonts w:cstheme="minorHAnsi"/>
                <w:color w:val="000000"/>
              </w:rPr>
            </w:pPr>
          </w:p>
        </w:tc>
        <w:tc>
          <w:tcPr>
            <w:tcW w:w="0" w:type="auto"/>
            <w:vAlign w:val="bottom"/>
          </w:tcPr>
          <w:p w14:paraId="6E2F4699"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6B43F9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BF93064"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F3</w:t>
            </w:r>
          </w:p>
        </w:tc>
        <w:tc>
          <w:tcPr>
            <w:tcW w:w="0" w:type="auto"/>
            <w:vAlign w:val="bottom"/>
          </w:tcPr>
          <w:p w14:paraId="51C25BAC"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0.853</w:t>
            </w:r>
          </w:p>
        </w:tc>
        <w:tc>
          <w:tcPr>
            <w:tcW w:w="0" w:type="auto"/>
            <w:gridSpan w:val="2"/>
            <w:vAlign w:val="bottom"/>
          </w:tcPr>
          <w:p w14:paraId="2843AC54"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0.022</w:t>
            </w:r>
          </w:p>
        </w:tc>
      </w:tr>
      <w:tr w:rsidR="007229F6" w:rsidRPr="00CA68E6" w14:paraId="13686EBC" w14:textId="77777777" w:rsidTr="006C7BA6">
        <w:trPr>
          <w:trHeight w:val="184"/>
        </w:trPr>
        <w:tc>
          <w:tcPr>
            <w:tcW w:w="0" w:type="auto"/>
            <w:vAlign w:val="center"/>
          </w:tcPr>
          <w:p w14:paraId="1E55F06B" w14:textId="77777777" w:rsidR="007229F6" w:rsidRPr="00CA68E6" w:rsidRDefault="007229F6" w:rsidP="00164AC9">
            <w:pPr>
              <w:spacing w:after="0" w:line="240" w:lineRule="auto"/>
              <w:rPr>
                <w:rFonts w:cstheme="minorHAnsi"/>
                <w:color w:val="000000"/>
              </w:rPr>
            </w:pPr>
            <w:r w:rsidRPr="00CA68E6">
              <w:rPr>
                <w:rFonts w:cstheme="minorHAnsi"/>
                <w:color w:val="000000"/>
              </w:rPr>
              <w:t> </w:t>
            </w:r>
          </w:p>
        </w:tc>
        <w:tc>
          <w:tcPr>
            <w:tcW w:w="1063" w:type="dxa"/>
            <w:vAlign w:val="center"/>
          </w:tcPr>
          <w:p w14:paraId="61F4F81C"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0DDF2FB4"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bottom"/>
          </w:tcPr>
          <w:p w14:paraId="4635C496" w14:textId="77777777" w:rsidR="007229F6" w:rsidRPr="00CA68E6" w:rsidRDefault="007229F6" w:rsidP="00164AC9">
            <w:pPr>
              <w:spacing w:after="0" w:line="240" w:lineRule="auto"/>
              <w:rPr>
                <w:rFonts w:cstheme="minorHAnsi"/>
                <w:color w:val="000000"/>
              </w:rPr>
            </w:pPr>
          </w:p>
        </w:tc>
        <w:tc>
          <w:tcPr>
            <w:tcW w:w="0" w:type="auto"/>
            <w:vAlign w:val="bottom"/>
          </w:tcPr>
          <w:p w14:paraId="17C3912D"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44A5274A"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0EE127B7"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F4</w:t>
            </w:r>
          </w:p>
        </w:tc>
        <w:tc>
          <w:tcPr>
            <w:tcW w:w="0" w:type="auto"/>
            <w:vAlign w:val="bottom"/>
          </w:tcPr>
          <w:p w14:paraId="6EBD452F"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0.922</w:t>
            </w:r>
          </w:p>
        </w:tc>
        <w:tc>
          <w:tcPr>
            <w:tcW w:w="0" w:type="auto"/>
            <w:gridSpan w:val="2"/>
            <w:vAlign w:val="bottom"/>
          </w:tcPr>
          <w:p w14:paraId="6E1414A2"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r w:rsidR="007229F6" w:rsidRPr="00CA68E6" w14:paraId="6B336C9F" w14:textId="77777777" w:rsidTr="006C7BA6">
        <w:trPr>
          <w:trHeight w:val="184"/>
        </w:trPr>
        <w:tc>
          <w:tcPr>
            <w:tcW w:w="0" w:type="auto"/>
            <w:vAlign w:val="center"/>
          </w:tcPr>
          <w:p w14:paraId="286CDAB8" w14:textId="77777777" w:rsidR="007229F6" w:rsidRPr="00CA68E6" w:rsidRDefault="007229F6" w:rsidP="00164AC9">
            <w:pPr>
              <w:spacing w:after="0" w:line="240" w:lineRule="auto"/>
              <w:rPr>
                <w:rFonts w:cstheme="minorHAnsi"/>
                <w:color w:val="000000"/>
              </w:rPr>
            </w:pPr>
            <w:r w:rsidRPr="00CA68E6">
              <w:rPr>
                <w:rFonts w:cstheme="minorHAnsi"/>
                <w:color w:val="000000"/>
              </w:rPr>
              <w:t> </w:t>
            </w:r>
          </w:p>
        </w:tc>
        <w:tc>
          <w:tcPr>
            <w:tcW w:w="1063" w:type="dxa"/>
            <w:vAlign w:val="center"/>
          </w:tcPr>
          <w:p w14:paraId="730F9610"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center"/>
          </w:tcPr>
          <w:p w14:paraId="37FCE01F" w14:textId="77777777" w:rsidR="007229F6" w:rsidRPr="00CA68E6" w:rsidRDefault="007229F6" w:rsidP="00164AC9">
            <w:pPr>
              <w:spacing w:after="0" w:line="240" w:lineRule="auto"/>
              <w:jc w:val="center"/>
              <w:rPr>
                <w:rFonts w:cstheme="minorHAnsi"/>
                <w:color w:val="000000"/>
              </w:rPr>
            </w:pPr>
            <w:r w:rsidRPr="00CA68E6">
              <w:rPr>
                <w:rFonts w:cstheme="minorHAnsi"/>
                <w:color w:val="000000"/>
              </w:rPr>
              <w:t> </w:t>
            </w:r>
          </w:p>
        </w:tc>
        <w:tc>
          <w:tcPr>
            <w:tcW w:w="0" w:type="auto"/>
            <w:vAlign w:val="bottom"/>
          </w:tcPr>
          <w:p w14:paraId="7B2EC5EC" w14:textId="77777777" w:rsidR="007229F6" w:rsidRPr="00CA68E6" w:rsidRDefault="007229F6" w:rsidP="00164AC9">
            <w:pPr>
              <w:spacing w:after="0" w:line="240" w:lineRule="auto"/>
              <w:rPr>
                <w:rFonts w:cstheme="minorHAnsi"/>
                <w:color w:val="000000"/>
              </w:rPr>
            </w:pPr>
          </w:p>
        </w:tc>
        <w:tc>
          <w:tcPr>
            <w:tcW w:w="0" w:type="auto"/>
            <w:vAlign w:val="bottom"/>
          </w:tcPr>
          <w:p w14:paraId="4C6BE592"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6252EF2C" w14:textId="77777777" w:rsidR="007229F6" w:rsidRPr="00CA68E6" w:rsidRDefault="007229F6" w:rsidP="00164AC9">
            <w:pPr>
              <w:spacing w:after="0" w:line="240" w:lineRule="auto"/>
              <w:jc w:val="right"/>
              <w:rPr>
                <w:rFonts w:cstheme="minorHAnsi"/>
                <w:color w:val="000000"/>
              </w:rPr>
            </w:pPr>
          </w:p>
        </w:tc>
        <w:tc>
          <w:tcPr>
            <w:tcW w:w="0" w:type="auto"/>
            <w:vAlign w:val="bottom"/>
          </w:tcPr>
          <w:p w14:paraId="22AE62B9" w14:textId="77777777" w:rsidR="007229F6" w:rsidRPr="00CA68E6" w:rsidRDefault="007229F6" w:rsidP="00164AC9">
            <w:pPr>
              <w:autoSpaceDE w:val="0"/>
              <w:autoSpaceDN w:val="0"/>
              <w:adjustRightInd w:val="0"/>
              <w:spacing w:after="0" w:line="240" w:lineRule="auto"/>
              <w:ind w:left="144"/>
              <w:rPr>
                <w:rFonts w:cstheme="minorHAnsi"/>
                <w:color w:val="000000"/>
              </w:rPr>
            </w:pPr>
            <w:r w:rsidRPr="00CA68E6">
              <w:rPr>
                <w:rFonts w:cstheme="minorHAnsi"/>
                <w:color w:val="000000"/>
              </w:rPr>
              <w:t>F5</w:t>
            </w:r>
          </w:p>
        </w:tc>
        <w:tc>
          <w:tcPr>
            <w:tcW w:w="0" w:type="auto"/>
            <w:vAlign w:val="bottom"/>
          </w:tcPr>
          <w:p w14:paraId="170E10BA"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0.938</w:t>
            </w:r>
          </w:p>
        </w:tc>
        <w:tc>
          <w:tcPr>
            <w:tcW w:w="0" w:type="auto"/>
            <w:gridSpan w:val="2"/>
            <w:vAlign w:val="bottom"/>
          </w:tcPr>
          <w:p w14:paraId="11A467EB" w14:textId="77777777" w:rsidR="007229F6" w:rsidRPr="00CA68E6" w:rsidRDefault="007229F6" w:rsidP="00164AC9">
            <w:pPr>
              <w:spacing w:after="0" w:line="240" w:lineRule="auto"/>
              <w:jc w:val="right"/>
              <w:rPr>
                <w:rFonts w:cstheme="minorHAnsi"/>
                <w:color w:val="000000"/>
              </w:rPr>
            </w:pPr>
            <w:r w:rsidRPr="00CA68E6">
              <w:rPr>
                <w:rFonts w:cstheme="minorHAnsi"/>
                <w:color w:val="000000"/>
              </w:rPr>
              <w:t>0.016</w:t>
            </w:r>
          </w:p>
        </w:tc>
      </w:tr>
    </w:tbl>
    <w:p w14:paraId="2EDB1031" w14:textId="2B48D8F5"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2508E82B" w14:textId="77777777" w:rsidR="007229F6" w:rsidRPr="00CA68E6" w:rsidRDefault="007229F6" w:rsidP="007229F6">
      <w:pPr>
        <w:spacing w:before="240" w:after="0" w:line="240" w:lineRule="auto"/>
        <w:ind w:left="936" w:hanging="936"/>
        <w:rPr>
          <w:rFonts w:cstheme="minorHAnsi"/>
        </w:rPr>
      </w:pPr>
    </w:p>
    <w:p w14:paraId="61BF6E38" w14:textId="77777777" w:rsidR="007229F6" w:rsidRPr="00CA68E6" w:rsidRDefault="007229F6" w:rsidP="007229F6">
      <w:pPr>
        <w:rPr>
          <w:rFonts w:cstheme="minorHAnsi"/>
        </w:rPr>
      </w:pPr>
      <w:r w:rsidRPr="00CA68E6">
        <w:rPr>
          <w:rFonts w:cstheme="minorHAnsi"/>
        </w:rPr>
        <w:br w:type="page"/>
      </w:r>
    </w:p>
    <w:p w14:paraId="07F447D1" w14:textId="77777777" w:rsidR="007229F6" w:rsidRPr="00CA68E6" w:rsidRDefault="007229F6" w:rsidP="007229F6">
      <w:pPr>
        <w:pStyle w:val="Heading1"/>
        <w:rPr>
          <w:rFonts w:asciiTheme="minorHAnsi" w:hAnsiTheme="minorHAnsi" w:cstheme="minorHAnsi"/>
          <w:color w:val="auto"/>
          <w:sz w:val="22"/>
          <w:szCs w:val="22"/>
        </w:rPr>
      </w:pPr>
      <w:bookmarkStart w:id="58" w:name="_Toc426468513"/>
      <w:r w:rsidRPr="00CA68E6">
        <w:rPr>
          <w:rFonts w:asciiTheme="minorHAnsi" w:hAnsiTheme="minorHAnsi" w:cstheme="minorHAnsi"/>
          <w:color w:val="auto"/>
          <w:sz w:val="22"/>
          <w:szCs w:val="22"/>
        </w:rPr>
        <w:lastRenderedPageBreak/>
        <w:t>Table F-1. Infit, outfit, and point-polyserial statistics, by domain and item (scale items) in the student survey: 2015</w:t>
      </w:r>
      <w:bookmarkEnd w:id="58"/>
    </w:p>
    <w:tbl>
      <w:tblPr>
        <w:tblW w:w="10729" w:type="dxa"/>
        <w:tblLook w:val="0000" w:firstRow="0" w:lastRow="0" w:firstColumn="0" w:lastColumn="0" w:noHBand="0" w:noVBand="0"/>
      </w:tblPr>
      <w:tblGrid>
        <w:gridCol w:w="1260"/>
        <w:gridCol w:w="618"/>
        <w:gridCol w:w="660"/>
        <w:gridCol w:w="970"/>
        <w:gridCol w:w="1243"/>
        <w:gridCol w:w="618"/>
        <w:gridCol w:w="660"/>
        <w:gridCol w:w="1004"/>
        <w:gridCol w:w="1414"/>
        <w:gridCol w:w="618"/>
        <w:gridCol w:w="660"/>
        <w:gridCol w:w="1004"/>
      </w:tblGrid>
      <w:tr w:rsidR="007229F6" w:rsidRPr="00CA68E6" w14:paraId="105D4202" w14:textId="77777777" w:rsidTr="00352935">
        <w:trPr>
          <w:trHeight w:val="255"/>
        </w:trPr>
        <w:tc>
          <w:tcPr>
            <w:tcW w:w="0" w:type="auto"/>
            <w:gridSpan w:val="4"/>
            <w:tcBorders>
              <w:top w:val="single" w:sz="6" w:space="0" w:color="auto"/>
              <w:left w:val="nil"/>
              <w:bottom w:val="single" w:sz="6" w:space="0" w:color="auto"/>
              <w:right w:val="nil"/>
            </w:tcBorders>
            <w:tcMar>
              <w:left w:w="58" w:type="dxa"/>
              <w:right w:w="58" w:type="dxa"/>
            </w:tcMar>
          </w:tcPr>
          <w:p w14:paraId="4173DEDD" w14:textId="77777777" w:rsidR="007229F6" w:rsidRPr="00CA68E6" w:rsidRDefault="007229F6" w:rsidP="00352935">
            <w:pPr>
              <w:autoSpaceDE w:val="0"/>
              <w:autoSpaceDN w:val="0"/>
              <w:adjustRightInd w:val="0"/>
              <w:spacing w:after="0" w:line="240" w:lineRule="auto"/>
              <w:jc w:val="center"/>
              <w:rPr>
                <w:rFonts w:cstheme="minorHAnsi"/>
                <w:color w:val="000000"/>
              </w:rPr>
            </w:pPr>
            <w:r w:rsidRPr="00CA68E6">
              <w:rPr>
                <w:rFonts w:cstheme="minorHAnsi"/>
                <w:b/>
                <w:bCs/>
                <w:color w:val="000000"/>
              </w:rPr>
              <w:t>Engagement</w:t>
            </w:r>
          </w:p>
        </w:tc>
        <w:tc>
          <w:tcPr>
            <w:tcW w:w="0" w:type="auto"/>
            <w:gridSpan w:val="3"/>
            <w:tcBorders>
              <w:top w:val="single" w:sz="6" w:space="0" w:color="auto"/>
              <w:left w:val="nil"/>
              <w:bottom w:val="single" w:sz="6" w:space="0" w:color="auto"/>
              <w:right w:val="nil"/>
            </w:tcBorders>
            <w:tcMar>
              <w:left w:w="58" w:type="dxa"/>
              <w:right w:w="58" w:type="dxa"/>
            </w:tcMar>
          </w:tcPr>
          <w:p w14:paraId="15399822" w14:textId="77777777" w:rsidR="007229F6" w:rsidRPr="00CA68E6" w:rsidRDefault="007229F6" w:rsidP="00352935">
            <w:pPr>
              <w:autoSpaceDE w:val="0"/>
              <w:autoSpaceDN w:val="0"/>
              <w:adjustRightInd w:val="0"/>
              <w:spacing w:after="0" w:line="240" w:lineRule="auto"/>
              <w:jc w:val="center"/>
              <w:rPr>
                <w:rFonts w:cstheme="minorHAnsi"/>
                <w:color w:val="000000"/>
              </w:rPr>
            </w:pPr>
            <w:r w:rsidRPr="00CA68E6">
              <w:rPr>
                <w:rFonts w:cstheme="minorHAnsi"/>
                <w:b/>
                <w:bCs/>
                <w:color w:val="000000"/>
              </w:rPr>
              <w:t>Safety</w:t>
            </w:r>
          </w:p>
        </w:tc>
        <w:tc>
          <w:tcPr>
            <w:tcW w:w="0" w:type="auto"/>
            <w:tcBorders>
              <w:top w:val="single" w:sz="6" w:space="0" w:color="auto"/>
              <w:left w:val="nil"/>
              <w:bottom w:val="single" w:sz="6" w:space="0" w:color="auto"/>
              <w:right w:val="nil"/>
            </w:tcBorders>
            <w:tcMar>
              <w:left w:w="58" w:type="dxa"/>
              <w:right w:w="58" w:type="dxa"/>
            </w:tcMar>
          </w:tcPr>
          <w:p w14:paraId="5D8E0DA4" w14:textId="77777777" w:rsidR="007229F6" w:rsidRPr="00CA68E6" w:rsidRDefault="007229F6" w:rsidP="00352935">
            <w:pPr>
              <w:autoSpaceDE w:val="0"/>
              <w:autoSpaceDN w:val="0"/>
              <w:adjustRightInd w:val="0"/>
              <w:spacing w:after="0" w:line="240" w:lineRule="auto"/>
              <w:jc w:val="center"/>
              <w:rPr>
                <w:rFonts w:cstheme="minorHAnsi"/>
                <w:color w:val="000000"/>
              </w:rPr>
            </w:pPr>
          </w:p>
        </w:tc>
        <w:tc>
          <w:tcPr>
            <w:tcW w:w="0" w:type="auto"/>
            <w:gridSpan w:val="4"/>
            <w:tcBorders>
              <w:top w:val="single" w:sz="6" w:space="0" w:color="auto"/>
              <w:left w:val="nil"/>
              <w:bottom w:val="single" w:sz="6" w:space="0" w:color="auto"/>
              <w:right w:val="nil"/>
            </w:tcBorders>
            <w:tcMar>
              <w:left w:w="58" w:type="dxa"/>
              <w:right w:w="58" w:type="dxa"/>
            </w:tcMar>
          </w:tcPr>
          <w:p w14:paraId="2DAE3CBF" w14:textId="77777777" w:rsidR="007229F6" w:rsidRPr="00CA68E6" w:rsidRDefault="007229F6" w:rsidP="00352935">
            <w:pPr>
              <w:autoSpaceDE w:val="0"/>
              <w:autoSpaceDN w:val="0"/>
              <w:adjustRightInd w:val="0"/>
              <w:spacing w:after="0" w:line="240" w:lineRule="auto"/>
              <w:jc w:val="center"/>
              <w:rPr>
                <w:rFonts w:cstheme="minorHAnsi"/>
                <w:color w:val="000000"/>
              </w:rPr>
            </w:pPr>
            <w:r w:rsidRPr="00CA68E6">
              <w:rPr>
                <w:rFonts w:cstheme="minorHAnsi"/>
                <w:b/>
                <w:bCs/>
                <w:color w:val="000000"/>
              </w:rPr>
              <w:t>Environment</w:t>
            </w:r>
          </w:p>
        </w:tc>
      </w:tr>
      <w:tr w:rsidR="007229F6" w:rsidRPr="00CA68E6" w14:paraId="02A12316" w14:textId="77777777" w:rsidTr="00352935">
        <w:trPr>
          <w:trHeight w:val="514"/>
        </w:trPr>
        <w:tc>
          <w:tcPr>
            <w:tcW w:w="0" w:type="auto"/>
            <w:tcBorders>
              <w:top w:val="single" w:sz="6" w:space="0" w:color="auto"/>
              <w:left w:val="nil"/>
              <w:bottom w:val="single" w:sz="6" w:space="0" w:color="auto"/>
              <w:right w:val="nil"/>
            </w:tcBorders>
            <w:tcMar>
              <w:left w:w="58" w:type="dxa"/>
              <w:right w:w="58" w:type="dxa"/>
            </w:tcMar>
            <w:vAlign w:val="bottom"/>
          </w:tcPr>
          <w:p w14:paraId="64B9F94D" w14:textId="77777777" w:rsidR="007229F6" w:rsidRPr="00CA68E6" w:rsidRDefault="007229F6" w:rsidP="00352935">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4D9DF01D"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3F116D04"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1A8FFC2F" w14:textId="77777777" w:rsidR="007229F6" w:rsidRPr="00CA68E6" w:rsidRDefault="007229F6" w:rsidP="00352935">
            <w:pPr>
              <w:autoSpaceDE w:val="0"/>
              <w:autoSpaceDN w:val="0"/>
              <w:adjustRightInd w:val="0"/>
              <w:spacing w:after="0" w:line="240" w:lineRule="auto"/>
              <w:ind w:right="-34"/>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20CA66BA" w14:textId="77777777" w:rsidR="007229F6" w:rsidRPr="00CA68E6" w:rsidRDefault="007229F6" w:rsidP="00352935">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0FD3A445"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4551B578"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6AABA498"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55D6398D" w14:textId="77777777" w:rsidR="007229F6" w:rsidRPr="00CA68E6" w:rsidRDefault="007229F6" w:rsidP="00352935">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166ACA5D"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19E21A18"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120FC910" w14:textId="77777777" w:rsidR="007229F6" w:rsidRPr="00CA68E6" w:rsidRDefault="007229F6" w:rsidP="00352935">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r>
      <w:tr w:rsidR="00352935" w:rsidRPr="00CA68E6" w14:paraId="20F4A5DF" w14:textId="77777777" w:rsidTr="00352935">
        <w:trPr>
          <w:trHeight w:val="255"/>
        </w:trPr>
        <w:tc>
          <w:tcPr>
            <w:tcW w:w="0" w:type="auto"/>
            <w:tcBorders>
              <w:top w:val="nil"/>
              <w:left w:val="nil"/>
              <w:bottom w:val="nil"/>
              <w:right w:val="nil"/>
            </w:tcBorders>
            <w:tcMar>
              <w:left w:w="58" w:type="dxa"/>
              <w:right w:w="58" w:type="dxa"/>
            </w:tcMar>
            <w:vAlign w:val="bottom"/>
          </w:tcPr>
          <w:p w14:paraId="7ACBC646" w14:textId="77777777" w:rsidR="00352935" w:rsidRPr="00CA68E6" w:rsidRDefault="00352935" w:rsidP="00352935">
            <w:pPr>
              <w:spacing w:after="0" w:line="240" w:lineRule="auto"/>
              <w:rPr>
                <w:rFonts w:cstheme="minorHAnsi"/>
                <w:color w:val="000000"/>
              </w:rPr>
            </w:pPr>
            <w:r w:rsidRPr="00CA68E6">
              <w:rPr>
                <w:rFonts w:cstheme="minorHAnsi"/>
                <w:color w:val="000000"/>
              </w:rPr>
              <w:t>SENGCLC1</w:t>
            </w:r>
          </w:p>
        </w:tc>
        <w:tc>
          <w:tcPr>
            <w:tcW w:w="0" w:type="auto"/>
            <w:tcBorders>
              <w:top w:val="nil"/>
              <w:left w:val="nil"/>
              <w:bottom w:val="nil"/>
              <w:right w:val="nil"/>
            </w:tcBorders>
            <w:tcMar>
              <w:left w:w="58" w:type="dxa"/>
              <w:right w:w="58" w:type="dxa"/>
            </w:tcMar>
          </w:tcPr>
          <w:p w14:paraId="76826FFA" w14:textId="77777777" w:rsidR="00352935" w:rsidRDefault="00352935" w:rsidP="00352935">
            <w:pPr>
              <w:spacing w:after="0" w:line="240" w:lineRule="auto"/>
              <w:jc w:val="center"/>
              <w:rPr>
                <w:rFonts w:ascii="Calibri" w:hAnsi="Calibri"/>
                <w:color w:val="000000"/>
              </w:rPr>
            </w:pPr>
            <w:r>
              <w:rPr>
                <w:rFonts w:ascii="Calibri" w:hAnsi="Calibri"/>
                <w:color w:val="000000"/>
              </w:rPr>
              <w:t>1.138</w:t>
            </w:r>
          </w:p>
        </w:tc>
        <w:tc>
          <w:tcPr>
            <w:tcW w:w="0" w:type="auto"/>
            <w:tcBorders>
              <w:top w:val="nil"/>
              <w:left w:val="nil"/>
              <w:bottom w:val="nil"/>
              <w:right w:val="nil"/>
            </w:tcBorders>
            <w:tcMar>
              <w:left w:w="58" w:type="dxa"/>
              <w:right w:w="58" w:type="dxa"/>
            </w:tcMar>
          </w:tcPr>
          <w:p w14:paraId="050EC708" w14:textId="77777777" w:rsidR="00352935" w:rsidRDefault="00352935" w:rsidP="00352935">
            <w:pPr>
              <w:spacing w:after="0" w:line="240" w:lineRule="auto"/>
              <w:jc w:val="center"/>
              <w:rPr>
                <w:rFonts w:ascii="Calibri" w:hAnsi="Calibri"/>
                <w:color w:val="000000"/>
              </w:rPr>
            </w:pPr>
            <w:r>
              <w:rPr>
                <w:rFonts w:ascii="Calibri" w:hAnsi="Calibri"/>
                <w:color w:val="000000"/>
              </w:rPr>
              <w:t>1.263</w:t>
            </w:r>
          </w:p>
        </w:tc>
        <w:tc>
          <w:tcPr>
            <w:tcW w:w="0" w:type="auto"/>
            <w:tcBorders>
              <w:top w:val="nil"/>
              <w:left w:val="nil"/>
              <w:bottom w:val="nil"/>
              <w:right w:val="nil"/>
            </w:tcBorders>
            <w:tcMar>
              <w:left w:w="58" w:type="dxa"/>
              <w:right w:w="58" w:type="dxa"/>
            </w:tcMar>
          </w:tcPr>
          <w:p w14:paraId="22F61F1A" w14:textId="77777777" w:rsidR="00352935" w:rsidRDefault="00352935" w:rsidP="00352935">
            <w:pPr>
              <w:spacing w:after="0" w:line="240" w:lineRule="auto"/>
              <w:jc w:val="center"/>
              <w:rPr>
                <w:rFonts w:ascii="Calibri" w:hAnsi="Calibri"/>
                <w:color w:val="000000"/>
              </w:rPr>
            </w:pPr>
            <w:r>
              <w:rPr>
                <w:rFonts w:ascii="Calibri" w:hAnsi="Calibri"/>
                <w:color w:val="000000"/>
              </w:rPr>
              <w:t>0.413</w:t>
            </w:r>
          </w:p>
        </w:tc>
        <w:tc>
          <w:tcPr>
            <w:tcW w:w="0" w:type="auto"/>
            <w:tcBorders>
              <w:top w:val="nil"/>
              <w:left w:val="nil"/>
              <w:bottom w:val="nil"/>
              <w:right w:val="nil"/>
            </w:tcBorders>
            <w:tcMar>
              <w:left w:w="58" w:type="dxa"/>
              <w:right w:w="58" w:type="dxa"/>
            </w:tcMar>
            <w:vAlign w:val="bottom"/>
          </w:tcPr>
          <w:p w14:paraId="5713EDD4" w14:textId="77777777" w:rsidR="00352935" w:rsidRPr="00CA68E6" w:rsidRDefault="00352935" w:rsidP="00352935">
            <w:pPr>
              <w:spacing w:after="0" w:line="240" w:lineRule="auto"/>
              <w:rPr>
                <w:rFonts w:cstheme="minorHAnsi"/>
                <w:color w:val="000000"/>
              </w:rPr>
            </w:pPr>
            <w:r w:rsidRPr="00CA68E6">
              <w:rPr>
                <w:rFonts w:cstheme="minorHAnsi"/>
                <w:color w:val="000000"/>
              </w:rPr>
              <w:t>SSAFEMO49</w:t>
            </w:r>
          </w:p>
        </w:tc>
        <w:tc>
          <w:tcPr>
            <w:tcW w:w="0" w:type="auto"/>
            <w:tcBorders>
              <w:top w:val="nil"/>
              <w:left w:val="nil"/>
              <w:bottom w:val="nil"/>
              <w:right w:val="nil"/>
            </w:tcBorders>
            <w:tcMar>
              <w:left w:w="58" w:type="dxa"/>
              <w:right w:w="58" w:type="dxa"/>
            </w:tcMar>
          </w:tcPr>
          <w:p w14:paraId="3297BF80" w14:textId="77777777" w:rsidR="00352935" w:rsidRDefault="00352935" w:rsidP="00352935">
            <w:pPr>
              <w:spacing w:after="0" w:line="240" w:lineRule="auto"/>
              <w:jc w:val="center"/>
              <w:rPr>
                <w:rFonts w:ascii="Calibri" w:hAnsi="Calibri"/>
                <w:color w:val="000000"/>
              </w:rPr>
            </w:pPr>
            <w:r>
              <w:rPr>
                <w:rFonts w:ascii="Calibri" w:hAnsi="Calibri"/>
                <w:color w:val="000000"/>
              </w:rPr>
              <w:t>1.081</w:t>
            </w:r>
          </w:p>
        </w:tc>
        <w:tc>
          <w:tcPr>
            <w:tcW w:w="0" w:type="auto"/>
            <w:tcBorders>
              <w:top w:val="nil"/>
              <w:left w:val="nil"/>
              <w:bottom w:val="nil"/>
              <w:right w:val="nil"/>
            </w:tcBorders>
            <w:tcMar>
              <w:left w:w="58" w:type="dxa"/>
              <w:right w:w="58" w:type="dxa"/>
            </w:tcMar>
          </w:tcPr>
          <w:p w14:paraId="029A510B" w14:textId="77777777" w:rsidR="00352935" w:rsidRDefault="00352935" w:rsidP="00352935">
            <w:pPr>
              <w:spacing w:after="0" w:line="240" w:lineRule="auto"/>
              <w:jc w:val="center"/>
              <w:rPr>
                <w:rFonts w:ascii="Calibri" w:hAnsi="Calibri"/>
                <w:color w:val="000000"/>
              </w:rPr>
            </w:pPr>
            <w:r>
              <w:rPr>
                <w:rFonts w:ascii="Calibri" w:hAnsi="Calibri"/>
                <w:color w:val="000000"/>
              </w:rPr>
              <w:t>1.091</w:t>
            </w:r>
          </w:p>
        </w:tc>
        <w:tc>
          <w:tcPr>
            <w:tcW w:w="0" w:type="auto"/>
            <w:tcBorders>
              <w:top w:val="nil"/>
              <w:left w:val="nil"/>
              <w:bottom w:val="nil"/>
              <w:right w:val="nil"/>
            </w:tcBorders>
            <w:tcMar>
              <w:left w:w="58" w:type="dxa"/>
              <w:right w:w="58" w:type="dxa"/>
            </w:tcMar>
          </w:tcPr>
          <w:p w14:paraId="7523C7AB" w14:textId="77777777" w:rsidR="00352935" w:rsidRDefault="00352935" w:rsidP="00352935">
            <w:pPr>
              <w:spacing w:after="0" w:line="240" w:lineRule="auto"/>
              <w:jc w:val="center"/>
              <w:rPr>
                <w:rFonts w:ascii="Calibri" w:hAnsi="Calibri"/>
                <w:color w:val="000000"/>
              </w:rPr>
            </w:pPr>
            <w:r>
              <w:rPr>
                <w:rFonts w:ascii="Calibri" w:hAnsi="Calibri"/>
                <w:color w:val="000000"/>
              </w:rPr>
              <w:t>0.417</w:t>
            </w:r>
          </w:p>
        </w:tc>
        <w:tc>
          <w:tcPr>
            <w:tcW w:w="0" w:type="auto"/>
            <w:tcBorders>
              <w:top w:val="nil"/>
              <w:left w:val="nil"/>
              <w:bottom w:val="nil"/>
              <w:right w:val="nil"/>
            </w:tcBorders>
            <w:tcMar>
              <w:left w:w="58" w:type="dxa"/>
              <w:right w:w="58" w:type="dxa"/>
            </w:tcMar>
            <w:vAlign w:val="bottom"/>
          </w:tcPr>
          <w:p w14:paraId="78AFDF8F" w14:textId="77777777" w:rsidR="00352935" w:rsidRPr="00CA68E6" w:rsidRDefault="00352935" w:rsidP="00352935">
            <w:pPr>
              <w:spacing w:after="0" w:line="240" w:lineRule="auto"/>
              <w:rPr>
                <w:rFonts w:cstheme="minorHAnsi"/>
                <w:color w:val="000000"/>
              </w:rPr>
            </w:pPr>
            <w:r w:rsidRPr="00CA68E6">
              <w:rPr>
                <w:rFonts w:cstheme="minorHAnsi"/>
                <w:color w:val="000000"/>
              </w:rPr>
              <w:t>SENVPENV100</w:t>
            </w:r>
          </w:p>
        </w:tc>
        <w:tc>
          <w:tcPr>
            <w:tcW w:w="0" w:type="auto"/>
            <w:tcBorders>
              <w:top w:val="nil"/>
              <w:left w:val="nil"/>
              <w:bottom w:val="nil"/>
              <w:right w:val="nil"/>
            </w:tcBorders>
            <w:tcMar>
              <w:left w:w="58" w:type="dxa"/>
              <w:right w:w="58" w:type="dxa"/>
            </w:tcMar>
          </w:tcPr>
          <w:p w14:paraId="0E206C36" w14:textId="77777777" w:rsidR="00352935" w:rsidRDefault="00352935" w:rsidP="00352935">
            <w:pPr>
              <w:spacing w:after="0" w:line="240" w:lineRule="auto"/>
              <w:jc w:val="center"/>
              <w:rPr>
                <w:rFonts w:ascii="Calibri" w:hAnsi="Calibri"/>
                <w:color w:val="000000"/>
              </w:rPr>
            </w:pPr>
            <w:r>
              <w:rPr>
                <w:rFonts w:ascii="Calibri" w:hAnsi="Calibri"/>
                <w:color w:val="000000"/>
              </w:rPr>
              <w:t>1.154</w:t>
            </w:r>
          </w:p>
        </w:tc>
        <w:tc>
          <w:tcPr>
            <w:tcW w:w="0" w:type="auto"/>
            <w:tcBorders>
              <w:top w:val="nil"/>
              <w:left w:val="nil"/>
              <w:bottom w:val="nil"/>
              <w:right w:val="nil"/>
            </w:tcBorders>
            <w:tcMar>
              <w:left w:w="58" w:type="dxa"/>
              <w:right w:w="58" w:type="dxa"/>
            </w:tcMar>
          </w:tcPr>
          <w:p w14:paraId="0CE3FF74" w14:textId="77777777" w:rsidR="00352935" w:rsidRDefault="00352935" w:rsidP="00352935">
            <w:pPr>
              <w:spacing w:after="0" w:line="240" w:lineRule="auto"/>
              <w:jc w:val="center"/>
              <w:rPr>
                <w:rFonts w:ascii="Calibri" w:hAnsi="Calibri"/>
                <w:color w:val="000000"/>
              </w:rPr>
            </w:pPr>
            <w:r>
              <w:rPr>
                <w:rFonts w:ascii="Calibri" w:hAnsi="Calibri"/>
                <w:color w:val="000000"/>
              </w:rPr>
              <w:t>1.242</w:t>
            </w:r>
          </w:p>
        </w:tc>
        <w:tc>
          <w:tcPr>
            <w:tcW w:w="0" w:type="auto"/>
            <w:tcBorders>
              <w:top w:val="nil"/>
              <w:left w:val="nil"/>
              <w:bottom w:val="nil"/>
              <w:right w:val="nil"/>
            </w:tcBorders>
            <w:tcMar>
              <w:left w:w="58" w:type="dxa"/>
              <w:right w:w="58" w:type="dxa"/>
            </w:tcMar>
          </w:tcPr>
          <w:p w14:paraId="21CBC296" w14:textId="77777777" w:rsidR="00352935" w:rsidRDefault="00352935" w:rsidP="00352935">
            <w:pPr>
              <w:spacing w:after="0" w:line="240" w:lineRule="auto"/>
              <w:jc w:val="center"/>
              <w:rPr>
                <w:rFonts w:ascii="Calibri" w:hAnsi="Calibri"/>
                <w:color w:val="000000"/>
              </w:rPr>
            </w:pPr>
            <w:r>
              <w:rPr>
                <w:rFonts w:ascii="Calibri" w:hAnsi="Calibri"/>
                <w:color w:val="000000"/>
              </w:rPr>
              <w:t>0.397</w:t>
            </w:r>
          </w:p>
        </w:tc>
      </w:tr>
      <w:tr w:rsidR="00352935" w:rsidRPr="00CA68E6" w14:paraId="139D6757" w14:textId="77777777" w:rsidTr="00352935">
        <w:trPr>
          <w:trHeight w:val="255"/>
        </w:trPr>
        <w:tc>
          <w:tcPr>
            <w:tcW w:w="0" w:type="auto"/>
            <w:tcBorders>
              <w:top w:val="nil"/>
              <w:left w:val="nil"/>
              <w:bottom w:val="nil"/>
              <w:right w:val="nil"/>
            </w:tcBorders>
            <w:tcMar>
              <w:left w:w="58" w:type="dxa"/>
              <w:right w:w="58" w:type="dxa"/>
            </w:tcMar>
            <w:vAlign w:val="bottom"/>
          </w:tcPr>
          <w:p w14:paraId="648C2A63" w14:textId="77777777" w:rsidR="00352935" w:rsidRPr="00CA68E6" w:rsidRDefault="00352935" w:rsidP="00352935">
            <w:pPr>
              <w:spacing w:after="0" w:line="240" w:lineRule="auto"/>
              <w:rPr>
                <w:rFonts w:cstheme="minorHAnsi"/>
                <w:color w:val="000000"/>
              </w:rPr>
            </w:pPr>
            <w:r w:rsidRPr="00CA68E6">
              <w:rPr>
                <w:rFonts w:cstheme="minorHAnsi"/>
                <w:color w:val="000000"/>
              </w:rPr>
              <w:t>SENGCLC2</w:t>
            </w:r>
          </w:p>
        </w:tc>
        <w:tc>
          <w:tcPr>
            <w:tcW w:w="0" w:type="auto"/>
            <w:tcBorders>
              <w:top w:val="nil"/>
              <w:left w:val="nil"/>
              <w:bottom w:val="nil"/>
              <w:right w:val="nil"/>
            </w:tcBorders>
            <w:tcMar>
              <w:left w:w="58" w:type="dxa"/>
              <w:right w:w="58" w:type="dxa"/>
            </w:tcMar>
          </w:tcPr>
          <w:p w14:paraId="7042F1A7" w14:textId="77777777" w:rsidR="00352935" w:rsidRDefault="00352935" w:rsidP="00352935">
            <w:pPr>
              <w:spacing w:after="0" w:line="240" w:lineRule="auto"/>
              <w:jc w:val="center"/>
              <w:rPr>
                <w:rFonts w:ascii="Calibri" w:hAnsi="Calibri"/>
                <w:color w:val="000000"/>
              </w:rPr>
            </w:pPr>
            <w:r>
              <w:rPr>
                <w:rFonts w:ascii="Calibri" w:hAnsi="Calibri"/>
                <w:color w:val="000000"/>
              </w:rPr>
              <w:t>1.036</w:t>
            </w:r>
          </w:p>
        </w:tc>
        <w:tc>
          <w:tcPr>
            <w:tcW w:w="0" w:type="auto"/>
            <w:tcBorders>
              <w:top w:val="nil"/>
              <w:left w:val="nil"/>
              <w:bottom w:val="nil"/>
              <w:right w:val="nil"/>
            </w:tcBorders>
            <w:tcMar>
              <w:left w:w="58" w:type="dxa"/>
              <w:right w:w="58" w:type="dxa"/>
            </w:tcMar>
          </w:tcPr>
          <w:p w14:paraId="533D7DC4" w14:textId="77777777" w:rsidR="00352935" w:rsidRDefault="00352935" w:rsidP="00352935">
            <w:pPr>
              <w:spacing w:after="0" w:line="240" w:lineRule="auto"/>
              <w:jc w:val="center"/>
              <w:rPr>
                <w:rFonts w:ascii="Calibri" w:hAnsi="Calibri"/>
                <w:color w:val="000000"/>
              </w:rPr>
            </w:pPr>
            <w:r>
              <w:rPr>
                <w:rFonts w:ascii="Calibri" w:hAnsi="Calibri"/>
                <w:color w:val="000000"/>
              </w:rPr>
              <w:t>1.092</w:t>
            </w:r>
          </w:p>
        </w:tc>
        <w:tc>
          <w:tcPr>
            <w:tcW w:w="0" w:type="auto"/>
            <w:tcBorders>
              <w:top w:val="nil"/>
              <w:left w:val="nil"/>
              <w:bottom w:val="nil"/>
              <w:right w:val="nil"/>
            </w:tcBorders>
            <w:tcMar>
              <w:left w:w="58" w:type="dxa"/>
              <w:right w:w="58" w:type="dxa"/>
            </w:tcMar>
          </w:tcPr>
          <w:p w14:paraId="790EA9D5" w14:textId="77777777" w:rsidR="00352935" w:rsidRDefault="00352935" w:rsidP="00352935">
            <w:pPr>
              <w:spacing w:after="0" w:line="240" w:lineRule="auto"/>
              <w:jc w:val="center"/>
              <w:rPr>
                <w:rFonts w:ascii="Calibri" w:hAnsi="Calibri"/>
                <w:color w:val="000000"/>
              </w:rPr>
            </w:pPr>
            <w:r>
              <w:rPr>
                <w:rFonts w:ascii="Calibri" w:hAnsi="Calibri"/>
                <w:color w:val="000000"/>
              </w:rPr>
              <w:t>0.469</w:t>
            </w:r>
          </w:p>
        </w:tc>
        <w:tc>
          <w:tcPr>
            <w:tcW w:w="0" w:type="auto"/>
            <w:tcBorders>
              <w:top w:val="nil"/>
              <w:left w:val="nil"/>
              <w:bottom w:val="nil"/>
              <w:right w:val="nil"/>
            </w:tcBorders>
            <w:tcMar>
              <w:left w:w="58" w:type="dxa"/>
              <w:right w:w="58" w:type="dxa"/>
            </w:tcMar>
            <w:vAlign w:val="bottom"/>
          </w:tcPr>
          <w:p w14:paraId="42964438" w14:textId="77777777" w:rsidR="00352935" w:rsidRPr="00CA68E6" w:rsidRDefault="00352935" w:rsidP="00352935">
            <w:pPr>
              <w:spacing w:after="0" w:line="240" w:lineRule="auto"/>
              <w:rPr>
                <w:rFonts w:cstheme="minorHAnsi"/>
                <w:color w:val="000000"/>
              </w:rPr>
            </w:pPr>
            <w:r w:rsidRPr="00CA68E6">
              <w:rPr>
                <w:rFonts w:cstheme="minorHAnsi"/>
                <w:color w:val="000000"/>
              </w:rPr>
              <w:t>SSAFEMO52</w:t>
            </w:r>
          </w:p>
        </w:tc>
        <w:tc>
          <w:tcPr>
            <w:tcW w:w="0" w:type="auto"/>
            <w:tcBorders>
              <w:top w:val="nil"/>
              <w:left w:val="nil"/>
              <w:bottom w:val="nil"/>
              <w:right w:val="nil"/>
            </w:tcBorders>
            <w:tcMar>
              <w:left w:w="58" w:type="dxa"/>
              <w:right w:w="58" w:type="dxa"/>
            </w:tcMar>
          </w:tcPr>
          <w:p w14:paraId="19C3EB4B" w14:textId="77777777" w:rsidR="00352935" w:rsidRDefault="00352935" w:rsidP="00352935">
            <w:pPr>
              <w:spacing w:after="0" w:line="240" w:lineRule="auto"/>
              <w:jc w:val="center"/>
              <w:rPr>
                <w:rFonts w:ascii="Calibri" w:hAnsi="Calibri"/>
                <w:color w:val="000000"/>
              </w:rPr>
            </w:pPr>
            <w:r>
              <w:rPr>
                <w:rFonts w:ascii="Calibri" w:hAnsi="Calibri"/>
                <w:color w:val="000000"/>
              </w:rPr>
              <w:t>1.337</w:t>
            </w:r>
          </w:p>
        </w:tc>
        <w:tc>
          <w:tcPr>
            <w:tcW w:w="0" w:type="auto"/>
            <w:tcBorders>
              <w:top w:val="nil"/>
              <w:left w:val="nil"/>
              <w:bottom w:val="nil"/>
              <w:right w:val="nil"/>
            </w:tcBorders>
            <w:tcMar>
              <w:left w:w="58" w:type="dxa"/>
              <w:right w:w="58" w:type="dxa"/>
            </w:tcMar>
          </w:tcPr>
          <w:p w14:paraId="0C2652A6" w14:textId="77777777" w:rsidR="00352935" w:rsidRDefault="00352935" w:rsidP="00352935">
            <w:pPr>
              <w:spacing w:after="0" w:line="240" w:lineRule="auto"/>
              <w:jc w:val="center"/>
              <w:rPr>
                <w:rFonts w:ascii="Calibri" w:hAnsi="Calibri"/>
                <w:color w:val="000000"/>
              </w:rPr>
            </w:pPr>
            <w:r>
              <w:rPr>
                <w:rFonts w:ascii="Calibri" w:hAnsi="Calibri"/>
                <w:color w:val="000000"/>
              </w:rPr>
              <w:t>1.385</w:t>
            </w:r>
          </w:p>
        </w:tc>
        <w:tc>
          <w:tcPr>
            <w:tcW w:w="0" w:type="auto"/>
            <w:tcBorders>
              <w:top w:val="nil"/>
              <w:left w:val="nil"/>
              <w:bottom w:val="nil"/>
              <w:right w:val="nil"/>
            </w:tcBorders>
            <w:tcMar>
              <w:left w:w="58" w:type="dxa"/>
              <w:right w:w="58" w:type="dxa"/>
            </w:tcMar>
          </w:tcPr>
          <w:p w14:paraId="353D58D6" w14:textId="77777777" w:rsidR="00352935" w:rsidRDefault="00352935" w:rsidP="00352935">
            <w:pPr>
              <w:spacing w:after="0" w:line="240" w:lineRule="auto"/>
              <w:jc w:val="center"/>
              <w:rPr>
                <w:rFonts w:ascii="Calibri" w:hAnsi="Calibri"/>
                <w:color w:val="000000"/>
              </w:rPr>
            </w:pPr>
            <w:r>
              <w:rPr>
                <w:rFonts w:ascii="Calibri" w:hAnsi="Calibri"/>
                <w:color w:val="000000"/>
              </w:rPr>
              <w:t>0.288</w:t>
            </w:r>
          </w:p>
        </w:tc>
        <w:tc>
          <w:tcPr>
            <w:tcW w:w="0" w:type="auto"/>
            <w:tcBorders>
              <w:top w:val="nil"/>
              <w:left w:val="nil"/>
              <w:bottom w:val="nil"/>
              <w:right w:val="nil"/>
            </w:tcBorders>
            <w:tcMar>
              <w:left w:w="58" w:type="dxa"/>
              <w:right w:w="58" w:type="dxa"/>
            </w:tcMar>
            <w:vAlign w:val="bottom"/>
          </w:tcPr>
          <w:p w14:paraId="0D85DBDE" w14:textId="77777777" w:rsidR="00352935" w:rsidRPr="00CA68E6" w:rsidRDefault="00352935" w:rsidP="00352935">
            <w:pPr>
              <w:spacing w:after="0" w:line="240" w:lineRule="auto"/>
              <w:rPr>
                <w:rFonts w:cstheme="minorHAnsi"/>
                <w:color w:val="000000"/>
              </w:rPr>
            </w:pPr>
            <w:r w:rsidRPr="00CA68E6">
              <w:rPr>
                <w:rFonts w:cstheme="minorHAnsi"/>
                <w:color w:val="000000"/>
              </w:rPr>
              <w:t>SENVPENV102</w:t>
            </w:r>
          </w:p>
        </w:tc>
        <w:tc>
          <w:tcPr>
            <w:tcW w:w="0" w:type="auto"/>
            <w:tcBorders>
              <w:top w:val="nil"/>
              <w:left w:val="nil"/>
              <w:bottom w:val="nil"/>
              <w:right w:val="nil"/>
            </w:tcBorders>
            <w:tcMar>
              <w:left w:w="58" w:type="dxa"/>
              <w:right w:w="58" w:type="dxa"/>
            </w:tcMar>
          </w:tcPr>
          <w:p w14:paraId="63508A1F" w14:textId="77777777" w:rsidR="00352935" w:rsidRDefault="00352935" w:rsidP="00352935">
            <w:pPr>
              <w:spacing w:after="0" w:line="240" w:lineRule="auto"/>
              <w:jc w:val="center"/>
              <w:rPr>
                <w:rFonts w:ascii="Calibri" w:hAnsi="Calibri"/>
                <w:color w:val="000000"/>
              </w:rPr>
            </w:pPr>
            <w:r>
              <w:rPr>
                <w:rFonts w:ascii="Calibri" w:hAnsi="Calibri"/>
                <w:color w:val="000000"/>
              </w:rPr>
              <w:t>1.153</w:t>
            </w:r>
          </w:p>
        </w:tc>
        <w:tc>
          <w:tcPr>
            <w:tcW w:w="0" w:type="auto"/>
            <w:tcBorders>
              <w:top w:val="nil"/>
              <w:left w:val="nil"/>
              <w:bottom w:val="nil"/>
              <w:right w:val="nil"/>
            </w:tcBorders>
            <w:tcMar>
              <w:left w:w="58" w:type="dxa"/>
              <w:right w:w="58" w:type="dxa"/>
            </w:tcMar>
          </w:tcPr>
          <w:p w14:paraId="23CFA320" w14:textId="77777777" w:rsidR="00352935" w:rsidRDefault="00352935" w:rsidP="00352935">
            <w:pPr>
              <w:spacing w:after="0" w:line="240" w:lineRule="auto"/>
              <w:jc w:val="center"/>
              <w:rPr>
                <w:rFonts w:ascii="Calibri" w:hAnsi="Calibri"/>
                <w:color w:val="000000"/>
              </w:rPr>
            </w:pPr>
            <w:r>
              <w:rPr>
                <w:rFonts w:ascii="Calibri" w:hAnsi="Calibri"/>
                <w:color w:val="000000"/>
              </w:rPr>
              <w:t>1.231</w:t>
            </w:r>
          </w:p>
        </w:tc>
        <w:tc>
          <w:tcPr>
            <w:tcW w:w="0" w:type="auto"/>
            <w:tcBorders>
              <w:top w:val="nil"/>
              <w:left w:val="nil"/>
              <w:bottom w:val="nil"/>
              <w:right w:val="nil"/>
            </w:tcBorders>
            <w:tcMar>
              <w:left w:w="58" w:type="dxa"/>
              <w:right w:w="58" w:type="dxa"/>
            </w:tcMar>
          </w:tcPr>
          <w:p w14:paraId="6FB1D09F" w14:textId="77777777" w:rsidR="00352935" w:rsidRDefault="00352935" w:rsidP="00352935">
            <w:pPr>
              <w:spacing w:after="0" w:line="240" w:lineRule="auto"/>
              <w:jc w:val="center"/>
              <w:rPr>
                <w:rFonts w:ascii="Calibri" w:hAnsi="Calibri"/>
                <w:color w:val="000000"/>
              </w:rPr>
            </w:pPr>
            <w:r>
              <w:rPr>
                <w:rFonts w:ascii="Calibri" w:hAnsi="Calibri"/>
                <w:color w:val="000000"/>
              </w:rPr>
              <w:t>0.412</w:t>
            </w:r>
          </w:p>
        </w:tc>
      </w:tr>
      <w:tr w:rsidR="00352935" w:rsidRPr="00CA68E6" w14:paraId="59137B13" w14:textId="77777777" w:rsidTr="00352935">
        <w:trPr>
          <w:trHeight w:val="255"/>
        </w:trPr>
        <w:tc>
          <w:tcPr>
            <w:tcW w:w="0" w:type="auto"/>
            <w:tcBorders>
              <w:top w:val="nil"/>
              <w:left w:val="nil"/>
              <w:bottom w:val="nil"/>
              <w:right w:val="nil"/>
            </w:tcBorders>
            <w:tcMar>
              <w:left w:w="58" w:type="dxa"/>
              <w:right w:w="58" w:type="dxa"/>
            </w:tcMar>
            <w:vAlign w:val="bottom"/>
          </w:tcPr>
          <w:p w14:paraId="18922696" w14:textId="77777777" w:rsidR="00352935" w:rsidRPr="00CA68E6" w:rsidRDefault="00352935" w:rsidP="00352935">
            <w:pPr>
              <w:spacing w:after="0" w:line="240" w:lineRule="auto"/>
              <w:rPr>
                <w:rFonts w:cstheme="minorHAnsi"/>
                <w:color w:val="000000"/>
              </w:rPr>
            </w:pPr>
            <w:r w:rsidRPr="00CA68E6">
              <w:rPr>
                <w:rFonts w:cstheme="minorHAnsi"/>
                <w:color w:val="000000"/>
              </w:rPr>
              <w:t>SENGCLC3</w:t>
            </w:r>
          </w:p>
        </w:tc>
        <w:tc>
          <w:tcPr>
            <w:tcW w:w="0" w:type="auto"/>
            <w:tcBorders>
              <w:top w:val="nil"/>
              <w:left w:val="nil"/>
              <w:bottom w:val="nil"/>
              <w:right w:val="nil"/>
            </w:tcBorders>
            <w:tcMar>
              <w:left w:w="58" w:type="dxa"/>
              <w:right w:w="58" w:type="dxa"/>
            </w:tcMar>
          </w:tcPr>
          <w:p w14:paraId="39DF01E3" w14:textId="77777777" w:rsidR="00352935" w:rsidRDefault="00352935" w:rsidP="00352935">
            <w:pPr>
              <w:spacing w:after="0" w:line="240" w:lineRule="auto"/>
              <w:jc w:val="center"/>
              <w:rPr>
                <w:rFonts w:ascii="Calibri" w:hAnsi="Calibri"/>
                <w:color w:val="000000"/>
              </w:rPr>
            </w:pPr>
            <w:r>
              <w:rPr>
                <w:rFonts w:ascii="Calibri" w:hAnsi="Calibri"/>
                <w:color w:val="000000"/>
              </w:rPr>
              <w:t>1.145</w:t>
            </w:r>
          </w:p>
        </w:tc>
        <w:tc>
          <w:tcPr>
            <w:tcW w:w="0" w:type="auto"/>
            <w:tcBorders>
              <w:top w:val="nil"/>
              <w:left w:val="nil"/>
              <w:bottom w:val="nil"/>
              <w:right w:val="nil"/>
            </w:tcBorders>
            <w:tcMar>
              <w:left w:w="58" w:type="dxa"/>
              <w:right w:w="58" w:type="dxa"/>
            </w:tcMar>
          </w:tcPr>
          <w:p w14:paraId="3B58408D" w14:textId="77777777" w:rsidR="00352935" w:rsidRDefault="00352935" w:rsidP="00352935">
            <w:pPr>
              <w:spacing w:after="0" w:line="240" w:lineRule="auto"/>
              <w:jc w:val="center"/>
              <w:rPr>
                <w:rFonts w:ascii="Calibri" w:hAnsi="Calibri"/>
                <w:color w:val="000000"/>
              </w:rPr>
            </w:pPr>
            <w:r>
              <w:rPr>
                <w:rFonts w:ascii="Calibri" w:hAnsi="Calibri"/>
                <w:color w:val="000000"/>
              </w:rPr>
              <w:t>1.191</w:t>
            </w:r>
          </w:p>
        </w:tc>
        <w:tc>
          <w:tcPr>
            <w:tcW w:w="0" w:type="auto"/>
            <w:tcBorders>
              <w:top w:val="nil"/>
              <w:left w:val="nil"/>
              <w:bottom w:val="nil"/>
              <w:right w:val="nil"/>
            </w:tcBorders>
            <w:tcMar>
              <w:left w:w="58" w:type="dxa"/>
              <w:right w:w="58" w:type="dxa"/>
            </w:tcMar>
          </w:tcPr>
          <w:p w14:paraId="43B127F4" w14:textId="77777777" w:rsidR="00352935" w:rsidRDefault="00352935" w:rsidP="00352935">
            <w:pPr>
              <w:spacing w:after="0" w:line="240" w:lineRule="auto"/>
              <w:jc w:val="center"/>
              <w:rPr>
                <w:rFonts w:ascii="Calibri" w:hAnsi="Calibri"/>
                <w:color w:val="000000"/>
              </w:rPr>
            </w:pPr>
            <w:r>
              <w:rPr>
                <w:rFonts w:ascii="Calibri" w:hAnsi="Calibri"/>
                <w:color w:val="000000"/>
              </w:rPr>
              <w:t>0.394</w:t>
            </w:r>
          </w:p>
        </w:tc>
        <w:tc>
          <w:tcPr>
            <w:tcW w:w="0" w:type="auto"/>
            <w:tcBorders>
              <w:top w:val="nil"/>
              <w:left w:val="nil"/>
              <w:bottom w:val="nil"/>
              <w:right w:val="nil"/>
            </w:tcBorders>
            <w:tcMar>
              <w:left w:w="58" w:type="dxa"/>
              <w:right w:w="58" w:type="dxa"/>
            </w:tcMar>
            <w:vAlign w:val="bottom"/>
          </w:tcPr>
          <w:p w14:paraId="7E56A775" w14:textId="77777777" w:rsidR="00352935" w:rsidRPr="00CA68E6" w:rsidRDefault="00352935" w:rsidP="00352935">
            <w:pPr>
              <w:spacing w:after="0" w:line="240" w:lineRule="auto"/>
              <w:rPr>
                <w:rFonts w:cstheme="minorHAnsi"/>
                <w:color w:val="000000"/>
              </w:rPr>
            </w:pPr>
            <w:r w:rsidRPr="00CA68E6">
              <w:rPr>
                <w:rFonts w:cstheme="minorHAnsi"/>
                <w:color w:val="000000"/>
              </w:rPr>
              <w:t>SSAFEMO53</w:t>
            </w:r>
          </w:p>
        </w:tc>
        <w:tc>
          <w:tcPr>
            <w:tcW w:w="0" w:type="auto"/>
            <w:tcBorders>
              <w:top w:val="nil"/>
              <w:left w:val="nil"/>
              <w:bottom w:val="nil"/>
              <w:right w:val="nil"/>
            </w:tcBorders>
            <w:tcMar>
              <w:left w:w="58" w:type="dxa"/>
              <w:right w:w="58" w:type="dxa"/>
            </w:tcMar>
          </w:tcPr>
          <w:p w14:paraId="5D634251" w14:textId="77777777" w:rsidR="00352935" w:rsidRDefault="00352935" w:rsidP="00352935">
            <w:pPr>
              <w:spacing w:after="0" w:line="240" w:lineRule="auto"/>
              <w:jc w:val="center"/>
              <w:rPr>
                <w:rFonts w:ascii="Calibri" w:hAnsi="Calibri"/>
                <w:color w:val="000000"/>
              </w:rPr>
            </w:pPr>
            <w:r>
              <w:rPr>
                <w:rFonts w:ascii="Calibri" w:hAnsi="Calibri"/>
                <w:color w:val="000000"/>
              </w:rPr>
              <w:t>1.127</w:t>
            </w:r>
          </w:p>
        </w:tc>
        <w:tc>
          <w:tcPr>
            <w:tcW w:w="0" w:type="auto"/>
            <w:tcBorders>
              <w:top w:val="nil"/>
              <w:left w:val="nil"/>
              <w:bottom w:val="nil"/>
              <w:right w:val="nil"/>
            </w:tcBorders>
            <w:tcMar>
              <w:left w:w="58" w:type="dxa"/>
              <w:right w:w="58" w:type="dxa"/>
            </w:tcMar>
          </w:tcPr>
          <w:p w14:paraId="43F3FF5B" w14:textId="77777777" w:rsidR="00352935" w:rsidRDefault="00352935" w:rsidP="00352935">
            <w:pPr>
              <w:spacing w:after="0" w:line="240" w:lineRule="auto"/>
              <w:jc w:val="center"/>
              <w:rPr>
                <w:rFonts w:ascii="Calibri" w:hAnsi="Calibri"/>
                <w:color w:val="000000"/>
              </w:rPr>
            </w:pPr>
            <w:r>
              <w:rPr>
                <w:rFonts w:ascii="Calibri" w:hAnsi="Calibri"/>
                <w:color w:val="000000"/>
              </w:rPr>
              <w:t>1.136</w:t>
            </w:r>
          </w:p>
        </w:tc>
        <w:tc>
          <w:tcPr>
            <w:tcW w:w="0" w:type="auto"/>
            <w:tcBorders>
              <w:top w:val="nil"/>
              <w:left w:val="nil"/>
              <w:bottom w:val="nil"/>
              <w:right w:val="nil"/>
            </w:tcBorders>
            <w:tcMar>
              <w:left w:w="58" w:type="dxa"/>
              <w:right w:w="58" w:type="dxa"/>
            </w:tcMar>
          </w:tcPr>
          <w:p w14:paraId="02982F69" w14:textId="77777777" w:rsidR="00352935" w:rsidRDefault="00352935" w:rsidP="00352935">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tcMar>
              <w:left w:w="58" w:type="dxa"/>
              <w:right w:w="58" w:type="dxa"/>
            </w:tcMar>
            <w:vAlign w:val="bottom"/>
          </w:tcPr>
          <w:p w14:paraId="235F9175" w14:textId="77777777" w:rsidR="00352935" w:rsidRPr="00CA68E6" w:rsidRDefault="00352935" w:rsidP="00352935">
            <w:pPr>
              <w:spacing w:after="0" w:line="240" w:lineRule="auto"/>
              <w:rPr>
                <w:rFonts w:cstheme="minorHAnsi"/>
                <w:color w:val="000000"/>
              </w:rPr>
            </w:pPr>
            <w:r w:rsidRPr="00CA68E6">
              <w:rPr>
                <w:rFonts w:cstheme="minorHAnsi"/>
                <w:color w:val="000000"/>
              </w:rPr>
              <w:t>SENVPENV105</w:t>
            </w:r>
          </w:p>
        </w:tc>
        <w:tc>
          <w:tcPr>
            <w:tcW w:w="0" w:type="auto"/>
            <w:tcBorders>
              <w:top w:val="nil"/>
              <w:left w:val="nil"/>
              <w:bottom w:val="nil"/>
              <w:right w:val="nil"/>
            </w:tcBorders>
            <w:tcMar>
              <w:left w:w="58" w:type="dxa"/>
              <w:right w:w="58" w:type="dxa"/>
            </w:tcMar>
          </w:tcPr>
          <w:p w14:paraId="245C05D5" w14:textId="77777777" w:rsidR="00352935" w:rsidRDefault="00352935" w:rsidP="00352935">
            <w:pPr>
              <w:spacing w:after="0" w:line="240" w:lineRule="auto"/>
              <w:jc w:val="center"/>
              <w:rPr>
                <w:rFonts w:ascii="Calibri" w:hAnsi="Calibri"/>
                <w:color w:val="000000"/>
              </w:rPr>
            </w:pPr>
            <w:r>
              <w:rPr>
                <w:rFonts w:ascii="Calibri" w:hAnsi="Calibri"/>
                <w:color w:val="000000"/>
              </w:rPr>
              <w:t>1.063</w:t>
            </w:r>
          </w:p>
        </w:tc>
        <w:tc>
          <w:tcPr>
            <w:tcW w:w="0" w:type="auto"/>
            <w:tcBorders>
              <w:top w:val="nil"/>
              <w:left w:val="nil"/>
              <w:bottom w:val="nil"/>
              <w:right w:val="nil"/>
            </w:tcBorders>
            <w:tcMar>
              <w:left w:w="58" w:type="dxa"/>
              <w:right w:w="58" w:type="dxa"/>
            </w:tcMar>
          </w:tcPr>
          <w:p w14:paraId="79587C11" w14:textId="77777777" w:rsidR="00352935" w:rsidRDefault="00352935" w:rsidP="00352935">
            <w:pPr>
              <w:spacing w:after="0" w:line="240" w:lineRule="auto"/>
              <w:jc w:val="center"/>
              <w:rPr>
                <w:rFonts w:ascii="Calibri" w:hAnsi="Calibri"/>
                <w:color w:val="000000"/>
              </w:rPr>
            </w:pPr>
            <w:r>
              <w:rPr>
                <w:rFonts w:ascii="Calibri" w:hAnsi="Calibri"/>
                <w:color w:val="000000"/>
              </w:rPr>
              <w:t>1.067</w:t>
            </w:r>
          </w:p>
        </w:tc>
        <w:tc>
          <w:tcPr>
            <w:tcW w:w="0" w:type="auto"/>
            <w:tcBorders>
              <w:top w:val="nil"/>
              <w:left w:val="nil"/>
              <w:bottom w:val="nil"/>
              <w:right w:val="nil"/>
            </w:tcBorders>
            <w:tcMar>
              <w:left w:w="58" w:type="dxa"/>
              <w:right w:w="58" w:type="dxa"/>
            </w:tcMar>
          </w:tcPr>
          <w:p w14:paraId="529C8126" w14:textId="77777777" w:rsidR="00352935" w:rsidRDefault="00352935" w:rsidP="00352935">
            <w:pPr>
              <w:spacing w:after="0" w:line="240" w:lineRule="auto"/>
              <w:jc w:val="center"/>
              <w:rPr>
                <w:rFonts w:ascii="Calibri" w:hAnsi="Calibri"/>
                <w:color w:val="000000"/>
              </w:rPr>
            </w:pPr>
            <w:r>
              <w:rPr>
                <w:rFonts w:ascii="Calibri" w:hAnsi="Calibri"/>
                <w:color w:val="000000"/>
              </w:rPr>
              <w:t>0.450</w:t>
            </w:r>
          </w:p>
        </w:tc>
      </w:tr>
      <w:tr w:rsidR="00352935" w:rsidRPr="00CA68E6" w14:paraId="19CC84D9" w14:textId="77777777" w:rsidTr="00352935">
        <w:trPr>
          <w:trHeight w:val="255"/>
        </w:trPr>
        <w:tc>
          <w:tcPr>
            <w:tcW w:w="0" w:type="auto"/>
            <w:tcBorders>
              <w:top w:val="nil"/>
              <w:left w:val="nil"/>
              <w:bottom w:val="nil"/>
              <w:right w:val="nil"/>
            </w:tcBorders>
            <w:tcMar>
              <w:left w:w="58" w:type="dxa"/>
              <w:right w:w="58" w:type="dxa"/>
            </w:tcMar>
            <w:vAlign w:val="bottom"/>
          </w:tcPr>
          <w:p w14:paraId="5B6573CC" w14:textId="77777777" w:rsidR="00352935" w:rsidRPr="00CA68E6" w:rsidRDefault="00352935" w:rsidP="00352935">
            <w:pPr>
              <w:spacing w:after="0" w:line="240" w:lineRule="auto"/>
              <w:rPr>
                <w:rFonts w:cstheme="minorHAnsi"/>
                <w:color w:val="000000"/>
              </w:rPr>
            </w:pPr>
            <w:r w:rsidRPr="00CA68E6">
              <w:rPr>
                <w:rFonts w:cstheme="minorHAnsi"/>
                <w:color w:val="000000"/>
              </w:rPr>
              <w:t>SENGCLC4</w:t>
            </w:r>
          </w:p>
        </w:tc>
        <w:tc>
          <w:tcPr>
            <w:tcW w:w="0" w:type="auto"/>
            <w:tcBorders>
              <w:top w:val="nil"/>
              <w:left w:val="nil"/>
              <w:bottom w:val="nil"/>
              <w:right w:val="nil"/>
            </w:tcBorders>
            <w:tcMar>
              <w:left w:w="58" w:type="dxa"/>
              <w:right w:w="58" w:type="dxa"/>
            </w:tcMar>
          </w:tcPr>
          <w:p w14:paraId="5E184887" w14:textId="77777777" w:rsidR="00352935" w:rsidRDefault="00352935" w:rsidP="00352935">
            <w:pPr>
              <w:spacing w:after="0" w:line="240" w:lineRule="auto"/>
              <w:jc w:val="center"/>
              <w:rPr>
                <w:rFonts w:ascii="Calibri" w:hAnsi="Calibri"/>
                <w:color w:val="000000"/>
              </w:rPr>
            </w:pPr>
            <w:r>
              <w:rPr>
                <w:rFonts w:ascii="Calibri" w:hAnsi="Calibri"/>
                <w:color w:val="000000"/>
              </w:rPr>
              <w:t>0.910</w:t>
            </w:r>
          </w:p>
        </w:tc>
        <w:tc>
          <w:tcPr>
            <w:tcW w:w="0" w:type="auto"/>
            <w:tcBorders>
              <w:top w:val="nil"/>
              <w:left w:val="nil"/>
              <w:bottom w:val="nil"/>
              <w:right w:val="nil"/>
            </w:tcBorders>
            <w:tcMar>
              <w:left w:w="58" w:type="dxa"/>
              <w:right w:w="58" w:type="dxa"/>
            </w:tcMar>
          </w:tcPr>
          <w:p w14:paraId="64A340B4" w14:textId="77777777" w:rsidR="00352935" w:rsidRDefault="00352935" w:rsidP="00352935">
            <w:pPr>
              <w:spacing w:after="0" w:line="240" w:lineRule="auto"/>
              <w:jc w:val="center"/>
              <w:rPr>
                <w:rFonts w:ascii="Calibri" w:hAnsi="Calibri"/>
                <w:color w:val="000000"/>
              </w:rPr>
            </w:pPr>
            <w:r>
              <w:rPr>
                <w:rFonts w:ascii="Calibri" w:hAnsi="Calibri"/>
                <w:color w:val="000000"/>
              </w:rPr>
              <w:t>0.935</w:t>
            </w:r>
          </w:p>
        </w:tc>
        <w:tc>
          <w:tcPr>
            <w:tcW w:w="0" w:type="auto"/>
            <w:tcBorders>
              <w:top w:val="nil"/>
              <w:left w:val="nil"/>
              <w:bottom w:val="nil"/>
              <w:right w:val="nil"/>
            </w:tcBorders>
            <w:tcMar>
              <w:left w:w="58" w:type="dxa"/>
              <w:right w:w="58" w:type="dxa"/>
            </w:tcMar>
          </w:tcPr>
          <w:p w14:paraId="65F6152D" w14:textId="77777777" w:rsidR="00352935" w:rsidRDefault="00352935" w:rsidP="00352935">
            <w:pPr>
              <w:spacing w:after="0" w:line="240" w:lineRule="auto"/>
              <w:jc w:val="center"/>
              <w:rPr>
                <w:rFonts w:ascii="Calibri" w:hAnsi="Calibri"/>
                <w:color w:val="000000"/>
              </w:rPr>
            </w:pPr>
            <w:r>
              <w:rPr>
                <w:rFonts w:ascii="Calibri" w:hAnsi="Calibri"/>
                <w:color w:val="000000"/>
              </w:rPr>
              <w:t>0.536</w:t>
            </w:r>
          </w:p>
        </w:tc>
        <w:tc>
          <w:tcPr>
            <w:tcW w:w="0" w:type="auto"/>
            <w:tcBorders>
              <w:top w:val="nil"/>
              <w:left w:val="nil"/>
              <w:bottom w:val="nil"/>
              <w:right w:val="nil"/>
            </w:tcBorders>
            <w:tcMar>
              <w:left w:w="58" w:type="dxa"/>
              <w:right w:w="58" w:type="dxa"/>
            </w:tcMar>
            <w:vAlign w:val="bottom"/>
          </w:tcPr>
          <w:p w14:paraId="2C974CBF" w14:textId="77777777" w:rsidR="00352935" w:rsidRPr="00CA68E6" w:rsidRDefault="00352935" w:rsidP="00352935">
            <w:pPr>
              <w:spacing w:after="0" w:line="240" w:lineRule="auto"/>
              <w:rPr>
                <w:rFonts w:cstheme="minorHAnsi"/>
                <w:color w:val="000000"/>
              </w:rPr>
            </w:pPr>
            <w:r w:rsidRPr="00CA68E6">
              <w:rPr>
                <w:rFonts w:cstheme="minorHAnsi"/>
                <w:color w:val="000000"/>
              </w:rPr>
              <w:t>SSAFEMO54</w:t>
            </w:r>
          </w:p>
        </w:tc>
        <w:tc>
          <w:tcPr>
            <w:tcW w:w="0" w:type="auto"/>
            <w:tcBorders>
              <w:top w:val="nil"/>
              <w:left w:val="nil"/>
              <w:bottom w:val="nil"/>
              <w:right w:val="nil"/>
            </w:tcBorders>
            <w:tcMar>
              <w:left w:w="58" w:type="dxa"/>
              <w:right w:w="58" w:type="dxa"/>
            </w:tcMar>
          </w:tcPr>
          <w:p w14:paraId="4367F65B" w14:textId="77777777" w:rsidR="00352935" w:rsidRDefault="00352935" w:rsidP="00352935">
            <w:pPr>
              <w:spacing w:after="0" w:line="240" w:lineRule="auto"/>
              <w:jc w:val="center"/>
              <w:rPr>
                <w:rFonts w:ascii="Calibri" w:hAnsi="Calibri"/>
                <w:color w:val="000000"/>
              </w:rPr>
            </w:pPr>
            <w:r>
              <w:rPr>
                <w:rFonts w:ascii="Calibri" w:hAnsi="Calibri"/>
                <w:color w:val="000000"/>
              </w:rPr>
              <w:t>1.061</w:t>
            </w:r>
          </w:p>
        </w:tc>
        <w:tc>
          <w:tcPr>
            <w:tcW w:w="0" w:type="auto"/>
            <w:tcBorders>
              <w:top w:val="nil"/>
              <w:left w:val="nil"/>
              <w:bottom w:val="nil"/>
              <w:right w:val="nil"/>
            </w:tcBorders>
            <w:tcMar>
              <w:left w:w="58" w:type="dxa"/>
              <w:right w:w="58" w:type="dxa"/>
            </w:tcMar>
          </w:tcPr>
          <w:p w14:paraId="0662D907" w14:textId="77777777" w:rsidR="00352935" w:rsidRDefault="00352935" w:rsidP="00352935">
            <w:pPr>
              <w:spacing w:after="0" w:line="240" w:lineRule="auto"/>
              <w:jc w:val="center"/>
              <w:rPr>
                <w:rFonts w:ascii="Calibri" w:hAnsi="Calibri"/>
                <w:color w:val="000000"/>
              </w:rPr>
            </w:pPr>
            <w:r>
              <w:rPr>
                <w:rFonts w:ascii="Calibri" w:hAnsi="Calibri"/>
                <w:color w:val="000000"/>
              </w:rPr>
              <w:t>1.085</w:t>
            </w:r>
          </w:p>
        </w:tc>
        <w:tc>
          <w:tcPr>
            <w:tcW w:w="0" w:type="auto"/>
            <w:tcBorders>
              <w:top w:val="nil"/>
              <w:left w:val="nil"/>
              <w:bottom w:val="nil"/>
              <w:right w:val="nil"/>
            </w:tcBorders>
            <w:tcMar>
              <w:left w:w="58" w:type="dxa"/>
              <w:right w:w="58" w:type="dxa"/>
            </w:tcMar>
          </w:tcPr>
          <w:p w14:paraId="192C9E76" w14:textId="77777777" w:rsidR="00352935" w:rsidRDefault="00352935" w:rsidP="00352935">
            <w:pPr>
              <w:spacing w:after="0" w:line="240" w:lineRule="auto"/>
              <w:jc w:val="center"/>
              <w:rPr>
                <w:rFonts w:ascii="Calibri" w:hAnsi="Calibri"/>
                <w:color w:val="000000"/>
              </w:rPr>
            </w:pPr>
            <w:r>
              <w:rPr>
                <w:rFonts w:ascii="Calibri" w:hAnsi="Calibri"/>
                <w:color w:val="000000"/>
              </w:rPr>
              <w:t>0.489</w:t>
            </w:r>
          </w:p>
        </w:tc>
        <w:tc>
          <w:tcPr>
            <w:tcW w:w="0" w:type="auto"/>
            <w:tcBorders>
              <w:top w:val="nil"/>
              <w:left w:val="nil"/>
              <w:bottom w:val="nil"/>
              <w:right w:val="nil"/>
            </w:tcBorders>
            <w:tcMar>
              <w:left w:w="58" w:type="dxa"/>
              <w:right w:w="58" w:type="dxa"/>
            </w:tcMar>
            <w:vAlign w:val="bottom"/>
          </w:tcPr>
          <w:p w14:paraId="5FC7E231" w14:textId="77777777" w:rsidR="00352935" w:rsidRPr="00CA68E6" w:rsidRDefault="00352935" w:rsidP="00352935">
            <w:pPr>
              <w:spacing w:after="0" w:line="240" w:lineRule="auto"/>
              <w:rPr>
                <w:rFonts w:cstheme="minorHAnsi"/>
                <w:color w:val="000000"/>
              </w:rPr>
            </w:pPr>
            <w:r w:rsidRPr="00CA68E6">
              <w:rPr>
                <w:rFonts w:cstheme="minorHAnsi"/>
                <w:color w:val="000000"/>
              </w:rPr>
              <w:t>SENVPENV106</w:t>
            </w:r>
          </w:p>
        </w:tc>
        <w:tc>
          <w:tcPr>
            <w:tcW w:w="0" w:type="auto"/>
            <w:tcBorders>
              <w:top w:val="nil"/>
              <w:left w:val="nil"/>
              <w:bottom w:val="nil"/>
              <w:right w:val="nil"/>
            </w:tcBorders>
            <w:tcMar>
              <w:left w:w="58" w:type="dxa"/>
              <w:right w:w="58" w:type="dxa"/>
            </w:tcMar>
          </w:tcPr>
          <w:p w14:paraId="123D5D07" w14:textId="77777777" w:rsidR="00352935" w:rsidRDefault="00352935" w:rsidP="00352935">
            <w:pPr>
              <w:spacing w:after="0" w:line="240" w:lineRule="auto"/>
              <w:jc w:val="center"/>
              <w:rPr>
                <w:rFonts w:ascii="Calibri" w:hAnsi="Calibri"/>
                <w:color w:val="000000"/>
              </w:rPr>
            </w:pPr>
            <w:r>
              <w:rPr>
                <w:rFonts w:ascii="Calibri" w:hAnsi="Calibri"/>
                <w:color w:val="000000"/>
              </w:rPr>
              <w:t>1.099</w:t>
            </w:r>
          </w:p>
        </w:tc>
        <w:tc>
          <w:tcPr>
            <w:tcW w:w="0" w:type="auto"/>
            <w:tcBorders>
              <w:top w:val="nil"/>
              <w:left w:val="nil"/>
              <w:bottom w:val="nil"/>
              <w:right w:val="nil"/>
            </w:tcBorders>
            <w:tcMar>
              <w:left w:w="58" w:type="dxa"/>
              <w:right w:w="58" w:type="dxa"/>
            </w:tcMar>
          </w:tcPr>
          <w:p w14:paraId="5726863F" w14:textId="77777777" w:rsidR="00352935" w:rsidRDefault="00352935" w:rsidP="00352935">
            <w:pPr>
              <w:spacing w:after="0" w:line="240" w:lineRule="auto"/>
              <w:jc w:val="center"/>
              <w:rPr>
                <w:rFonts w:ascii="Calibri" w:hAnsi="Calibri"/>
                <w:color w:val="000000"/>
              </w:rPr>
            </w:pPr>
            <w:r>
              <w:rPr>
                <w:rFonts w:ascii="Calibri" w:hAnsi="Calibri"/>
                <w:color w:val="000000"/>
              </w:rPr>
              <w:t>1.094</w:t>
            </w:r>
          </w:p>
        </w:tc>
        <w:tc>
          <w:tcPr>
            <w:tcW w:w="0" w:type="auto"/>
            <w:tcBorders>
              <w:top w:val="nil"/>
              <w:left w:val="nil"/>
              <w:bottom w:val="nil"/>
              <w:right w:val="nil"/>
            </w:tcBorders>
            <w:tcMar>
              <w:left w:w="58" w:type="dxa"/>
              <w:right w:w="58" w:type="dxa"/>
            </w:tcMar>
          </w:tcPr>
          <w:p w14:paraId="7BF8FB45" w14:textId="77777777" w:rsidR="00352935" w:rsidRDefault="00352935" w:rsidP="00352935">
            <w:pPr>
              <w:spacing w:after="0" w:line="240" w:lineRule="auto"/>
              <w:jc w:val="center"/>
              <w:rPr>
                <w:rFonts w:ascii="Calibri" w:hAnsi="Calibri"/>
                <w:color w:val="000000"/>
              </w:rPr>
            </w:pPr>
            <w:r>
              <w:rPr>
                <w:rFonts w:ascii="Calibri" w:hAnsi="Calibri"/>
                <w:color w:val="000000"/>
              </w:rPr>
              <w:t>0.444</w:t>
            </w:r>
          </w:p>
        </w:tc>
      </w:tr>
      <w:tr w:rsidR="00352935" w:rsidRPr="00CA68E6" w14:paraId="47A907BB" w14:textId="77777777" w:rsidTr="00352935">
        <w:trPr>
          <w:trHeight w:val="255"/>
        </w:trPr>
        <w:tc>
          <w:tcPr>
            <w:tcW w:w="0" w:type="auto"/>
            <w:tcBorders>
              <w:top w:val="nil"/>
              <w:left w:val="nil"/>
              <w:bottom w:val="nil"/>
              <w:right w:val="nil"/>
            </w:tcBorders>
            <w:tcMar>
              <w:left w:w="58" w:type="dxa"/>
              <w:right w:w="58" w:type="dxa"/>
            </w:tcMar>
            <w:vAlign w:val="bottom"/>
          </w:tcPr>
          <w:p w14:paraId="56113932" w14:textId="77777777" w:rsidR="00352935" w:rsidRPr="00CA68E6" w:rsidRDefault="00352935" w:rsidP="00352935">
            <w:pPr>
              <w:spacing w:after="0" w:line="240" w:lineRule="auto"/>
              <w:rPr>
                <w:rFonts w:cstheme="minorHAnsi"/>
                <w:color w:val="000000"/>
              </w:rPr>
            </w:pPr>
            <w:r w:rsidRPr="00CA68E6">
              <w:rPr>
                <w:rFonts w:cstheme="minorHAnsi"/>
                <w:color w:val="000000"/>
              </w:rPr>
              <w:t>SENGCLC7</w:t>
            </w:r>
          </w:p>
        </w:tc>
        <w:tc>
          <w:tcPr>
            <w:tcW w:w="0" w:type="auto"/>
            <w:tcBorders>
              <w:top w:val="nil"/>
              <w:left w:val="nil"/>
              <w:bottom w:val="nil"/>
              <w:right w:val="nil"/>
            </w:tcBorders>
            <w:tcMar>
              <w:left w:w="58" w:type="dxa"/>
              <w:right w:w="58" w:type="dxa"/>
            </w:tcMar>
          </w:tcPr>
          <w:p w14:paraId="6DCC0E20" w14:textId="77777777" w:rsidR="00352935" w:rsidRDefault="00352935" w:rsidP="00352935">
            <w:pPr>
              <w:spacing w:after="0" w:line="240" w:lineRule="auto"/>
              <w:jc w:val="center"/>
              <w:rPr>
                <w:rFonts w:ascii="Calibri" w:hAnsi="Calibri"/>
                <w:color w:val="000000"/>
              </w:rPr>
            </w:pPr>
            <w:r>
              <w:rPr>
                <w:rFonts w:ascii="Calibri" w:hAnsi="Calibri"/>
                <w:color w:val="000000"/>
              </w:rPr>
              <w:t>1.089</w:t>
            </w:r>
          </w:p>
        </w:tc>
        <w:tc>
          <w:tcPr>
            <w:tcW w:w="0" w:type="auto"/>
            <w:tcBorders>
              <w:top w:val="nil"/>
              <w:left w:val="nil"/>
              <w:bottom w:val="nil"/>
              <w:right w:val="nil"/>
            </w:tcBorders>
            <w:tcMar>
              <w:left w:w="58" w:type="dxa"/>
              <w:right w:w="58" w:type="dxa"/>
            </w:tcMar>
          </w:tcPr>
          <w:p w14:paraId="4846CF18" w14:textId="77777777" w:rsidR="00352935" w:rsidRDefault="00352935" w:rsidP="00352935">
            <w:pPr>
              <w:spacing w:after="0" w:line="240" w:lineRule="auto"/>
              <w:jc w:val="center"/>
              <w:rPr>
                <w:rFonts w:ascii="Calibri" w:hAnsi="Calibri"/>
                <w:color w:val="000000"/>
              </w:rPr>
            </w:pPr>
            <w:r>
              <w:rPr>
                <w:rFonts w:ascii="Calibri" w:hAnsi="Calibri"/>
                <w:color w:val="000000"/>
              </w:rPr>
              <w:t>1.124</w:t>
            </w:r>
          </w:p>
        </w:tc>
        <w:tc>
          <w:tcPr>
            <w:tcW w:w="0" w:type="auto"/>
            <w:tcBorders>
              <w:top w:val="nil"/>
              <w:left w:val="nil"/>
              <w:bottom w:val="nil"/>
              <w:right w:val="nil"/>
            </w:tcBorders>
            <w:tcMar>
              <w:left w:w="58" w:type="dxa"/>
              <w:right w:w="58" w:type="dxa"/>
            </w:tcMar>
          </w:tcPr>
          <w:p w14:paraId="5F83B418" w14:textId="77777777" w:rsidR="00352935" w:rsidRDefault="00352935" w:rsidP="00352935">
            <w:pPr>
              <w:spacing w:after="0" w:line="240" w:lineRule="auto"/>
              <w:jc w:val="center"/>
              <w:rPr>
                <w:rFonts w:ascii="Calibri" w:hAnsi="Calibri"/>
                <w:color w:val="000000"/>
              </w:rPr>
            </w:pPr>
            <w:r>
              <w:rPr>
                <w:rFonts w:ascii="Calibri" w:hAnsi="Calibri"/>
                <w:color w:val="000000"/>
              </w:rPr>
              <w:t>0.452</w:t>
            </w:r>
          </w:p>
        </w:tc>
        <w:tc>
          <w:tcPr>
            <w:tcW w:w="0" w:type="auto"/>
            <w:tcBorders>
              <w:top w:val="nil"/>
              <w:left w:val="nil"/>
              <w:bottom w:val="nil"/>
              <w:right w:val="nil"/>
            </w:tcBorders>
            <w:tcMar>
              <w:left w:w="58" w:type="dxa"/>
              <w:right w:w="58" w:type="dxa"/>
            </w:tcMar>
            <w:vAlign w:val="bottom"/>
          </w:tcPr>
          <w:p w14:paraId="5AA0D788" w14:textId="77777777" w:rsidR="00352935" w:rsidRPr="00CA68E6" w:rsidRDefault="00352935" w:rsidP="00352935">
            <w:pPr>
              <w:spacing w:after="0" w:line="240" w:lineRule="auto"/>
              <w:rPr>
                <w:rFonts w:cstheme="minorHAnsi"/>
                <w:color w:val="000000"/>
              </w:rPr>
            </w:pPr>
            <w:r w:rsidRPr="00CA68E6">
              <w:rPr>
                <w:rFonts w:cstheme="minorHAnsi"/>
                <w:color w:val="000000"/>
              </w:rPr>
              <w:t>SSAFEMO56</w:t>
            </w:r>
          </w:p>
        </w:tc>
        <w:tc>
          <w:tcPr>
            <w:tcW w:w="0" w:type="auto"/>
            <w:tcBorders>
              <w:top w:val="nil"/>
              <w:left w:val="nil"/>
              <w:bottom w:val="nil"/>
              <w:right w:val="nil"/>
            </w:tcBorders>
            <w:tcMar>
              <w:left w:w="58" w:type="dxa"/>
              <w:right w:w="58" w:type="dxa"/>
            </w:tcMar>
          </w:tcPr>
          <w:p w14:paraId="67795BF0" w14:textId="77777777" w:rsidR="00352935" w:rsidRDefault="00352935" w:rsidP="00352935">
            <w:pPr>
              <w:spacing w:after="0" w:line="240" w:lineRule="auto"/>
              <w:jc w:val="center"/>
              <w:rPr>
                <w:rFonts w:ascii="Calibri" w:hAnsi="Calibri"/>
                <w:color w:val="000000"/>
              </w:rPr>
            </w:pPr>
            <w:r>
              <w:rPr>
                <w:rFonts w:ascii="Calibri" w:hAnsi="Calibri"/>
                <w:color w:val="000000"/>
              </w:rPr>
              <w:t>1.072</w:t>
            </w:r>
          </w:p>
        </w:tc>
        <w:tc>
          <w:tcPr>
            <w:tcW w:w="0" w:type="auto"/>
            <w:tcBorders>
              <w:top w:val="nil"/>
              <w:left w:val="nil"/>
              <w:bottom w:val="nil"/>
              <w:right w:val="nil"/>
            </w:tcBorders>
            <w:tcMar>
              <w:left w:w="58" w:type="dxa"/>
              <w:right w:w="58" w:type="dxa"/>
            </w:tcMar>
          </w:tcPr>
          <w:p w14:paraId="35C8F6BB" w14:textId="77777777" w:rsidR="00352935" w:rsidRDefault="00352935" w:rsidP="00352935">
            <w:pPr>
              <w:spacing w:after="0" w:line="240" w:lineRule="auto"/>
              <w:jc w:val="center"/>
              <w:rPr>
                <w:rFonts w:ascii="Calibri" w:hAnsi="Calibri"/>
                <w:color w:val="000000"/>
              </w:rPr>
            </w:pPr>
            <w:r>
              <w:rPr>
                <w:rFonts w:ascii="Calibri" w:hAnsi="Calibri"/>
                <w:color w:val="000000"/>
              </w:rPr>
              <w:t>1.070</w:t>
            </w:r>
          </w:p>
        </w:tc>
        <w:tc>
          <w:tcPr>
            <w:tcW w:w="0" w:type="auto"/>
            <w:tcBorders>
              <w:top w:val="nil"/>
              <w:left w:val="nil"/>
              <w:bottom w:val="nil"/>
              <w:right w:val="nil"/>
            </w:tcBorders>
            <w:tcMar>
              <w:left w:w="58" w:type="dxa"/>
              <w:right w:w="58" w:type="dxa"/>
            </w:tcMar>
          </w:tcPr>
          <w:p w14:paraId="79AE3707" w14:textId="77777777" w:rsidR="00352935" w:rsidRDefault="00352935" w:rsidP="00352935">
            <w:pPr>
              <w:spacing w:after="0" w:line="240" w:lineRule="auto"/>
              <w:jc w:val="center"/>
              <w:rPr>
                <w:rFonts w:ascii="Calibri" w:hAnsi="Calibri"/>
                <w:color w:val="000000"/>
              </w:rPr>
            </w:pPr>
            <w:r>
              <w:rPr>
                <w:rFonts w:ascii="Calibri" w:hAnsi="Calibri"/>
                <w:color w:val="000000"/>
              </w:rPr>
              <w:t>0.462</w:t>
            </w:r>
          </w:p>
        </w:tc>
        <w:tc>
          <w:tcPr>
            <w:tcW w:w="0" w:type="auto"/>
            <w:tcBorders>
              <w:top w:val="nil"/>
              <w:left w:val="nil"/>
              <w:bottom w:val="nil"/>
              <w:right w:val="nil"/>
            </w:tcBorders>
            <w:tcMar>
              <w:left w:w="58" w:type="dxa"/>
              <w:right w:w="58" w:type="dxa"/>
            </w:tcMar>
            <w:vAlign w:val="bottom"/>
          </w:tcPr>
          <w:p w14:paraId="2B81F23E" w14:textId="77777777" w:rsidR="00352935" w:rsidRPr="00CA68E6" w:rsidRDefault="00352935" w:rsidP="00352935">
            <w:pPr>
              <w:spacing w:after="0" w:line="240" w:lineRule="auto"/>
              <w:rPr>
                <w:rFonts w:cstheme="minorHAnsi"/>
                <w:color w:val="000000"/>
              </w:rPr>
            </w:pPr>
            <w:r w:rsidRPr="00CA68E6">
              <w:rPr>
                <w:rFonts w:cstheme="minorHAnsi"/>
                <w:color w:val="000000"/>
              </w:rPr>
              <w:t>SENVPENV107</w:t>
            </w:r>
          </w:p>
        </w:tc>
        <w:tc>
          <w:tcPr>
            <w:tcW w:w="0" w:type="auto"/>
            <w:tcBorders>
              <w:top w:val="nil"/>
              <w:left w:val="nil"/>
              <w:bottom w:val="nil"/>
              <w:right w:val="nil"/>
            </w:tcBorders>
            <w:tcMar>
              <w:left w:w="58" w:type="dxa"/>
              <w:right w:w="58" w:type="dxa"/>
            </w:tcMar>
          </w:tcPr>
          <w:p w14:paraId="3337012D" w14:textId="77777777" w:rsidR="00352935" w:rsidRDefault="00352935" w:rsidP="00352935">
            <w:pPr>
              <w:spacing w:after="0" w:line="240" w:lineRule="auto"/>
              <w:jc w:val="center"/>
              <w:rPr>
                <w:rFonts w:ascii="Calibri" w:hAnsi="Calibri"/>
                <w:color w:val="000000"/>
              </w:rPr>
            </w:pPr>
            <w:r>
              <w:rPr>
                <w:rFonts w:ascii="Calibri" w:hAnsi="Calibri"/>
                <w:color w:val="000000"/>
              </w:rPr>
              <w:t>1.030</w:t>
            </w:r>
          </w:p>
        </w:tc>
        <w:tc>
          <w:tcPr>
            <w:tcW w:w="0" w:type="auto"/>
            <w:tcBorders>
              <w:top w:val="nil"/>
              <w:left w:val="nil"/>
              <w:bottom w:val="nil"/>
              <w:right w:val="nil"/>
            </w:tcBorders>
            <w:tcMar>
              <w:left w:w="58" w:type="dxa"/>
              <w:right w:w="58" w:type="dxa"/>
            </w:tcMar>
          </w:tcPr>
          <w:p w14:paraId="6034EE37" w14:textId="77777777" w:rsidR="00352935" w:rsidRDefault="00352935" w:rsidP="00352935">
            <w:pPr>
              <w:spacing w:after="0" w:line="240" w:lineRule="auto"/>
              <w:jc w:val="center"/>
              <w:rPr>
                <w:rFonts w:ascii="Calibri" w:hAnsi="Calibri"/>
                <w:color w:val="000000"/>
              </w:rPr>
            </w:pPr>
            <w:r>
              <w:rPr>
                <w:rFonts w:ascii="Calibri" w:hAnsi="Calibri"/>
                <w:color w:val="000000"/>
              </w:rPr>
              <w:t>1.050</w:t>
            </w:r>
          </w:p>
        </w:tc>
        <w:tc>
          <w:tcPr>
            <w:tcW w:w="0" w:type="auto"/>
            <w:tcBorders>
              <w:top w:val="nil"/>
              <w:left w:val="nil"/>
              <w:bottom w:val="nil"/>
              <w:right w:val="nil"/>
            </w:tcBorders>
            <w:tcMar>
              <w:left w:w="58" w:type="dxa"/>
              <w:right w:w="58" w:type="dxa"/>
            </w:tcMar>
          </w:tcPr>
          <w:p w14:paraId="69A3B022" w14:textId="77777777" w:rsidR="00352935" w:rsidRDefault="00352935" w:rsidP="00352935">
            <w:pPr>
              <w:spacing w:after="0" w:line="240" w:lineRule="auto"/>
              <w:jc w:val="center"/>
              <w:rPr>
                <w:rFonts w:ascii="Calibri" w:hAnsi="Calibri"/>
                <w:color w:val="000000"/>
              </w:rPr>
            </w:pPr>
            <w:r>
              <w:rPr>
                <w:rFonts w:ascii="Calibri" w:hAnsi="Calibri"/>
                <w:color w:val="000000"/>
              </w:rPr>
              <w:t>0.488</w:t>
            </w:r>
          </w:p>
        </w:tc>
      </w:tr>
      <w:tr w:rsidR="00352935" w:rsidRPr="00CA68E6" w14:paraId="0561E1D6" w14:textId="77777777" w:rsidTr="00352935">
        <w:trPr>
          <w:trHeight w:val="255"/>
        </w:trPr>
        <w:tc>
          <w:tcPr>
            <w:tcW w:w="0" w:type="auto"/>
            <w:tcBorders>
              <w:top w:val="nil"/>
              <w:left w:val="nil"/>
              <w:bottom w:val="nil"/>
              <w:right w:val="nil"/>
            </w:tcBorders>
            <w:tcMar>
              <w:left w:w="58" w:type="dxa"/>
              <w:right w:w="58" w:type="dxa"/>
            </w:tcMar>
            <w:vAlign w:val="bottom"/>
          </w:tcPr>
          <w:p w14:paraId="3A9A62AE" w14:textId="77777777" w:rsidR="00352935" w:rsidRPr="00CA68E6" w:rsidRDefault="00352935" w:rsidP="00352935">
            <w:pPr>
              <w:spacing w:after="0" w:line="240" w:lineRule="auto"/>
              <w:rPr>
                <w:rFonts w:cstheme="minorHAnsi"/>
                <w:color w:val="000000"/>
              </w:rPr>
            </w:pPr>
            <w:r w:rsidRPr="00CA68E6">
              <w:rPr>
                <w:rFonts w:cstheme="minorHAnsi"/>
                <w:color w:val="000000"/>
              </w:rPr>
              <w:t>SENGREL9</w:t>
            </w:r>
          </w:p>
        </w:tc>
        <w:tc>
          <w:tcPr>
            <w:tcW w:w="0" w:type="auto"/>
            <w:tcBorders>
              <w:top w:val="nil"/>
              <w:left w:val="nil"/>
              <w:bottom w:val="nil"/>
              <w:right w:val="nil"/>
            </w:tcBorders>
            <w:tcMar>
              <w:left w:w="58" w:type="dxa"/>
              <w:right w:w="58" w:type="dxa"/>
            </w:tcMar>
          </w:tcPr>
          <w:p w14:paraId="4FC88D91" w14:textId="77777777" w:rsidR="00352935" w:rsidRDefault="00352935" w:rsidP="00352935">
            <w:pPr>
              <w:spacing w:after="0" w:line="240" w:lineRule="auto"/>
              <w:jc w:val="center"/>
              <w:rPr>
                <w:rFonts w:ascii="Calibri" w:hAnsi="Calibri"/>
                <w:color w:val="000000"/>
              </w:rPr>
            </w:pPr>
            <w:r>
              <w:rPr>
                <w:rFonts w:ascii="Calibri" w:hAnsi="Calibri"/>
                <w:color w:val="000000"/>
              </w:rPr>
              <w:t>0.824</w:t>
            </w:r>
          </w:p>
        </w:tc>
        <w:tc>
          <w:tcPr>
            <w:tcW w:w="0" w:type="auto"/>
            <w:tcBorders>
              <w:top w:val="nil"/>
              <w:left w:val="nil"/>
              <w:bottom w:val="nil"/>
              <w:right w:val="nil"/>
            </w:tcBorders>
            <w:tcMar>
              <w:left w:w="58" w:type="dxa"/>
              <w:right w:w="58" w:type="dxa"/>
            </w:tcMar>
          </w:tcPr>
          <w:p w14:paraId="5BEBE424" w14:textId="77777777" w:rsidR="00352935" w:rsidRDefault="00352935" w:rsidP="00352935">
            <w:pPr>
              <w:spacing w:after="0" w:line="240" w:lineRule="auto"/>
              <w:jc w:val="center"/>
              <w:rPr>
                <w:rFonts w:ascii="Calibri" w:hAnsi="Calibri"/>
                <w:color w:val="000000"/>
              </w:rPr>
            </w:pPr>
            <w:r>
              <w:rPr>
                <w:rFonts w:ascii="Calibri" w:hAnsi="Calibri"/>
                <w:color w:val="000000"/>
              </w:rPr>
              <w:t>0.836</w:t>
            </w:r>
          </w:p>
        </w:tc>
        <w:tc>
          <w:tcPr>
            <w:tcW w:w="0" w:type="auto"/>
            <w:tcBorders>
              <w:top w:val="nil"/>
              <w:left w:val="nil"/>
              <w:bottom w:val="nil"/>
              <w:right w:val="nil"/>
            </w:tcBorders>
            <w:tcMar>
              <w:left w:w="58" w:type="dxa"/>
              <w:right w:w="58" w:type="dxa"/>
            </w:tcMar>
          </w:tcPr>
          <w:p w14:paraId="039C2B93" w14:textId="77777777" w:rsidR="00352935" w:rsidRDefault="00352935" w:rsidP="00352935">
            <w:pPr>
              <w:spacing w:after="0" w:line="240" w:lineRule="auto"/>
              <w:jc w:val="center"/>
              <w:rPr>
                <w:rFonts w:ascii="Calibri" w:hAnsi="Calibri"/>
                <w:color w:val="000000"/>
              </w:rPr>
            </w:pPr>
            <w:r>
              <w:rPr>
                <w:rFonts w:ascii="Calibri" w:hAnsi="Calibri"/>
                <w:color w:val="000000"/>
              </w:rPr>
              <w:t>0.599</w:t>
            </w:r>
          </w:p>
        </w:tc>
        <w:tc>
          <w:tcPr>
            <w:tcW w:w="0" w:type="auto"/>
            <w:tcBorders>
              <w:top w:val="nil"/>
              <w:left w:val="nil"/>
              <w:bottom w:val="nil"/>
              <w:right w:val="nil"/>
            </w:tcBorders>
            <w:tcMar>
              <w:left w:w="58" w:type="dxa"/>
              <w:right w:w="58" w:type="dxa"/>
            </w:tcMar>
            <w:vAlign w:val="bottom"/>
          </w:tcPr>
          <w:p w14:paraId="1940487F" w14:textId="77777777" w:rsidR="00352935" w:rsidRPr="00CA68E6" w:rsidRDefault="00352935" w:rsidP="00352935">
            <w:pPr>
              <w:spacing w:after="0" w:line="240" w:lineRule="auto"/>
              <w:rPr>
                <w:rFonts w:cstheme="minorHAnsi"/>
                <w:color w:val="000000"/>
              </w:rPr>
            </w:pPr>
            <w:r w:rsidRPr="00CA68E6">
              <w:rPr>
                <w:rFonts w:cstheme="minorHAnsi"/>
                <w:color w:val="000000"/>
              </w:rPr>
              <w:t>SSAFEMO57</w:t>
            </w:r>
          </w:p>
        </w:tc>
        <w:tc>
          <w:tcPr>
            <w:tcW w:w="0" w:type="auto"/>
            <w:tcBorders>
              <w:top w:val="nil"/>
              <w:left w:val="nil"/>
              <w:bottom w:val="nil"/>
              <w:right w:val="nil"/>
            </w:tcBorders>
            <w:tcMar>
              <w:left w:w="58" w:type="dxa"/>
              <w:right w:w="58" w:type="dxa"/>
            </w:tcMar>
          </w:tcPr>
          <w:p w14:paraId="5229FC6A" w14:textId="77777777" w:rsidR="00352935" w:rsidRDefault="00352935" w:rsidP="00352935">
            <w:pPr>
              <w:spacing w:after="0" w:line="240" w:lineRule="auto"/>
              <w:jc w:val="center"/>
              <w:rPr>
                <w:rFonts w:ascii="Calibri" w:hAnsi="Calibri"/>
                <w:color w:val="000000"/>
              </w:rPr>
            </w:pPr>
            <w:r>
              <w:rPr>
                <w:rFonts w:ascii="Calibri" w:hAnsi="Calibri"/>
                <w:color w:val="000000"/>
              </w:rPr>
              <w:t>1.171</w:t>
            </w:r>
          </w:p>
        </w:tc>
        <w:tc>
          <w:tcPr>
            <w:tcW w:w="0" w:type="auto"/>
            <w:tcBorders>
              <w:top w:val="nil"/>
              <w:left w:val="nil"/>
              <w:bottom w:val="nil"/>
              <w:right w:val="nil"/>
            </w:tcBorders>
            <w:tcMar>
              <w:left w:w="58" w:type="dxa"/>
              <w:right w:w="58" w:type="dxa"/>
            </w:tcMar>
          </w:tcPr>
          <w:p w14:paraId="2FC544E7" w14:textId="77777777" w:rsidR="00352935" w:rsidRDefault="00352935" w:rsidP="00352935">
            <w:pPr>
              <w:spacing w:after="0" w:line="240" w:lineRule="auto"/>
              <w:jc w:val="center"/>
              <w:rPr>
                <w:rFonts w:ascii="Calibri" w:hAnsi="Calibri"/>
                <w:color w:val="000000"/>
              </w:rPr>
            </w:pPr>
            <w:r>
              <w:rPr>
                <w:rFonts w:ascii="Calibri" w:hAnsi="Calibri"/>
                <w:color w:val="000000"/>
              </w:rPr>
              <w:t>1.174</w:t>
            </w:r>
          </w:p>
        </w:tc>
        <w:tc>
          <w:tcPr>
            <w:tcW w:w="0" w:type="auto"/>
            <w:tcBorders>
              <w:top w:val="nil"/>
              <w:left w:val="nil"/>
              <w:bottom w:val="nil"/>
              <w:right w:val="nil"/>
            </w:tcBorders>
            <w:tcMar>
              <w:left w:w="58" w:type="dxa"/>
              <w:right w:w="58" w:type="dxa"/>
            </w:tcMar>
          </w:tcPr>
          <w:p w14:paraId="3DF115F4" w14:textId="77777777" w:rsidR="00352935" w:rsidRDefault="00352935" w:rsidP="00352935">
            <w:pPr>
              <w:spacing w:after="0" w:line="240" w:lineRule="auto"/>
              <w:jc w:val="center"/>
              <w:rPr>
                <w:rFonts w:ascii="Calibri" w:hAnsi="Calibri"/>
                <w:color w:val="000000"/>
              </w:rPr>
            </w:pPr>
            <w:r>
              <w:rPr>
                <w:rFonts w:ascii="Calibri" w:hAnsi="Calibri"/>
                <w:color w:val="000000"/>
              </w:rPr>
              <w:t>0.392</w:t>
            </w:r>
          </w:p>
        </w:tc>
        <w:tc>
          <w:tcPr>
            <w:tcW w:w="0" w:type="auto"/>
            <w:tcBorders>
              <w:top w:val="nil"/>
              <w:left w:val="nil"/>
              <w:bottom w:val="nil"/>
              <w:right w:val="nil"/>
            </w:tcBorders>
            <w:tcMar>
              <w:left w:w="58" w:type="dxa"/>
              <w:right w:w="58" w:type="dxa"/>
            </w:tcMar>
            <w:vAlign w:val="bottom"/>
          </w:tcPr>
          <w:p w14:paraId="64E408C8" w14:textId="77777777" w:rsidR="00352935" w:rsidRPr="00CA68E6" w:rsidRDefault="00352935" w:rsidP="00352935">
            <w:pPr>
              <w:spacing w:after="0" w:line="240" w:lineRule="auto"/>
              <w:rPr>
                <w:rFonts w:cstheme="minorHAnsi"/>
                <w:color w:val="000000"/>
              </w:rPr>
            </w:pPr>
            <w:r w:rsidRPr="00CA68E6">
              <w:rPr>
                <w:rFonts w:cstheme="minorHAnsi"/>
                <w:color w:val="000000"/>
              </w:rPr>
              <w:t>SENVINS111</w:t>
            </w:r>
          </w:p>
        </w:tc>
        <w:tc>
          <w:tcPr>
            <w:tcW w:w="0" w:type="auto"/>
            <w:tcBorders>
              <w:top w:val="nil"/>
              <w:left w:val="nil"/>
              <w:bottom w:val="nil"/>
              <w:right w:val="nil"/>
            </w:tcBorders>
            <w:tcMar>
              <w:left w:w="58" w:type="dxa"/>
              <w:right w:w="58" w:type="dxa"/>
            </w:tcMar>
          </w:tcPr>
          <w:p w14:paraId="1B31C404" w14:textId="77777777" w:rsidR="00352935" w:rsidRDefault="00352935" w:rsidP="00352935">
            <w:pPr>
              <w:spacing w:after="0" w:line="240" w:lineRule="auto"/>
              <w:jc w:val="center"/>
              <w:rPr>
                <w:rFonts w:ascii="Calibri" w:hAnsi="Calibri"/>
                <w:color w:val="000000"/>
              </w:rPr>
            </w:pPr>
            <w:r>
              <w:rPr>
                <w:rFonts w:ascii="Calibri" w:hAnsi="Calibri"/>
                <w:color w:val="000000"/>
              </w:rPr>
              <w:t>0.937</w:t>
            </w:r>
          </w:p>
        </w:tc>
        <w:tc>
          <w:tcPr>
            <w:tcW w:w="0" w:type="auto"/>
            <w:tcBorders>
              <w:top w:val="nil"/>
              <w:left w:val="nil"/>
              <w:bottom w:val="nil"/>
              <w:right w:val="nil"/>
            </w:tcBorders>
            <w:tcMar>
              <w:left w:w="58" w:type="dxa"/>
              <w:right w:w="58" w:type="dxa"/>
            </w:tcMar>
          </w:tcPr>
          <w:p w14:paraId="5F397B62" w14:textId="77777777" w:rsidR="00352935" w:rsidRDefault="00352935" w:rsidP="00352935">
            <w:pPr>
              <w:spacing w:after="0" w:line="240" w:lineRule="auto"/>
              <w:jc w:val="center"/>
              <w:rPr>
                <w:rFonts w:ascii="Calibri" w:hAnsi="Calibri"/>
                <w:color w:val="000000"/>
              </w:rPr>
            </w:pPr>
            <w:r>
              <w:rPr>
                <w:rFonts w:ascii="Calibri" w:hAnsi="Calibri"/>
                <w:color w:val="000000"/>
              </w:rPr>
              <w:t>0.946</w:t>
            </w:r>
          </w:p>
        </w:tc>
        <w:tc>
          <w:tcPr>
            <w:tcW w:w="0" w:type="auto"/>
            <w:tcBorders>
              <w:top w:val="nil"/>
              <w:left w:val="nil"/>
              <w:bottom w:val="nil"/>
              <w:right w:val="nil"/>
            </w:tcBorders>
            <w:tcMar>
              <w:left w:w="58" w:type="dxa"/>
              <w:right w:w="58" w:type="dxa"/>
            </w:tcMar>
          </w:tcPr>
          <w:p w14:paraId="3B3F45B4" w14:textId="77777777" w:rsidR="00352935" w:rsidRDefault="00352935" w:rsidP="00352935">
            <w:pPr>
              <w:spacing w:after="0" w:line="240" w:lineRule="auto"/>
              <w:jc w:val="center"/>
              <w:rPr>
                <w:rFonts w:ascii="Calibri" w:hAnsi="Calibri"/>
                <w:color w:val="000000"/>
              </w:rPr>
            </w:pPr>
            <w:r>
              <w:rPr>
                <w:rFonts w:ascii="Calibri" w:hAnsi="Calibri"/>
                <w:color w:val="000000"/>
              </w:rPr>
              <w:t>0.555</w:t>
            </w:r>
          </w:p>
        </w:tc>
      </w:tr>
      <w:tr w:rsidR="00352935" w:rsidRPr="00CA68E6" w14:paraId="22DEDBF5" w14:textId="77777777" w:rsidTr="00352935">
        <w:trPr>
          <w:trHeight w:val="255"/>
        </w:trPr>
        <w:tc>
          <w:tcPr>
            <w:tcW w:w="0" w:type="auto"/>
            <w:tcBorders>
              <w:top w:val="nil"/>
              <w:left w:val="nil"/>
              <w:bottom w:val="nil"/>
              <w:right w:val="nil"/>
            </w:tcBorders>
            <w:tcMar>
              <w:left w:w="58" w:type="dxa"/>
              <w:right w:w="58" w:type="dxa"/>
            </w:tcMar>
            <w:vAlign w:val="bottom"/>
          </w:tcPr>
          <w:p w14:paraId="1721813F" w14:textId="77777777" w:rsidR="00352935" w:rsidRPr="00CA68E6" w:rsidRDefault="00352935" w:rsidP="00352935">
            <w:pPr>
              <w:spacing w:after="0" w:line="240" w:lineRule="auto"/>
              <w:rPr>
                <w:rFonts w:cstheme="minorHAnsi"/>
                <w:color w:val="000000"/>
              </w:rPr>
            </w:pPr>
            <w:r w:rsidRPr="00CA68E6">
              <w:rPr>
                <w:rFonts w:cstheme="minorHAnsi"/>
                <w:color w:val="000000"/>
              </w:rPr>
              <w:t>SENGREL11</w:t>
            </w:r>
          </w:p>
        </w:tc>
        <w:tc>
          <w:tcPr>
            <w:tcW w:w="0" w:type="auto"/>
            <w:tcBorders>
              <w:top w:val="nil"/>
              <w:left w:val="nil"/>
              <w:bottom w:val="nil"/>
              <w:right w:val="nil"/>
            </w:tcBorders>
            <w:tcMar>
              <w:left w:w="58" w:type="dxa"/>
              <w:right w:w="58" w:type="dxa"/>
            </w:tcMar>
          </w:tcPr>
          <w:p w14:paraId="7B6811B2" w14:textId="77777777" w:rsidR="00352935" w:rsidRDefault="00352935" w:rsidP="00352935">
            <w:pPr>
              <w:spacing w:after="0" w:line="240" w:lineRule="auto"/>
              <w:jc w:val="center"/>
              <w:rPr>
                <w:rFonts w:ascii="Calibri" w:hAnsi="Calibri"/>
                <w:color w:val="000000"/>
              </w:rPr>
            </w:pPr>
            <w:r>
              <w:rPr>
                <w:rFonts w:ascii="Calibri" w:hAnsi="Calibri"/>
                <w:color w:val="000000"/>
              </w:rPr>
              <w:t>0.822</w:t>
            </w:r>
          </w:p>
        </w:tc>
        <w:tc>
          <w:tcPr>
            <w:tcW w:w="0" w:type="auto"/>
            <w:tcBorders>
              <w:top w:val="nil"/>
              <w:left w:val="nil"/>
              <w:bottom w:val="nil"/>
              <w:right w:val="nil"/>
            </w:tcBorders>
            <w:tcMar>
              <w:left w:w="58" w:type="dxa"/>
              <w:right w:w="58" w:type="dxa"/>
            </w:tcMar>
          </w:tcPr>
          <w:p w14:paraId="627BC243" w14:textId="77777777" w:rsidR="00352935" w:rsidRDefault="00352935" w:rsidP="00352935">
            <w:pPr>
              <w:spacing w:after="0" w:line="240" w:lineRule="auto"/>
              <w:jc w:val="center"/>
              <w:rPr>
                <w:rFonts w:ascii="Calibri" w:hAnsi="Calibri"/>
                <w:color w:val="000000"/>
              </w:rPr>
            </w:pPr>
            <w:r>
              <w:rPr>
                <w:rFonts w:ascii="Calibri" w:hAnsi="Calibri"/>
                <w:color w:val="000000"/>
              </w:rPr>
              <w:t>0.810</w:t>
            </w:r>
          </w:p>
        </w:tc>
        <w:tc>
          <w:tcPr>
            <w:tcW w:w="0" w:type="auto"/>
            <w:tcBorders>
              <w:top w:val="nil"/>
              <w:left w:val="nil"/>
              <w:bottom w:val="nil"/>
              <w:right w:val="nil"/>
            </w:tcBorders>
            <w:tcMar>
              <w:left w:w="58" w:type="dxa"/>
              <w:right w:w="58" w:type="dxa"/>
            </w:tcMar>
          </w:tcPr>
          <w:p w14:paraId="40D8740F" w14:textId="77777777" w:rsidR="00352935" w:rsidRDefault="00352935" w:rsidP="00352935">
            <w:pPr>
              <w:spacing w:after="0" w:line="240" w:lineRule="auto"/>
              <w:jc w:val="center"/>
              <w:rPr>
                <w:rFonts w:ascii="Calibri" w:hAnsi="Calibri"/>
                <w:color w:val="000000"/>
              </w:rPr>
            </w:pPr>
            <w:r>
              <w:rPr>
                <w:rFonts w:ascii="Calibri" w:hAnsi="Calibri"/>
                <w:color w:val="000000"/>
              </w:rPr>
              <w:t>0.620</w:t>
            </w:r>
          </w:p>
        </w:tc>
        <w:tc>
          <w:tcPr>
            <w:tcW w:w="0" w:type="auto"/>
            <w:tcBorders>
              <w:top w:val="nil"/>
              <w:left w:val="nil"/>
              <w:bottom w:val="nil"/>
              <w:right w:val="nil"/>
            </w:tcBorders>
            <w:tcMar>
              <w:left w:w="58" w:type="dxa"/>
              <w:right w:w="58" w:type="dxa"/>
            </w:tcMar>
            <w:vAlign w:val="bottom"/>
          </w:tcPr>
          <w:p w14:paraId="4AE9369F" w14:textId="77777777" w:rsidR="00352935" w:rsidRPr="00CA68E6" w:rsidRDefault="00352935" w:rsidP="00352935">
            <w:pPr>
              <w:spacing w:after="0" w:line="240" w:lineRule="auto"/>
              <w:rPr>
                <w:rFonts w:cstheme="minorHAnsi"/>
                <w:color w:val="000000"/>
              </w:rPr>
            </w:pPr>
            <w:r w:rsidRPr="00CA68E6">
              <w:rPr>
                <w:rFonts w:cstheme="minorHAnsi"/>
                <w:color w:val="000000"/>
              </w:rPr>
              <w:t>SSAFPSAF60</w:t>
            </w:r>
          </w:p>
        </w:tc>
        <w:tc>
          <w:tcPr>
            <w:tcW w:w="0" w:type="auto"/>
            <w:tcBorders>
              <w:top w:val="nil"/>
              <w:left w:val="nil"/>
              <w:bottom w:val="nil"/>
              <w:right w:val="nil"/>
            </w:tcBorders>
            <w:tcMar>
              <w:left w:w="58" w:type="dxa"/>
              <w:right w:w="58" w:type="dxa"/>
            </w:tcMar>
          </w:tcPr>
          <w:p w14:paraId="6FE13D10" w14:textId="77777777" w:rsidR="00352935" w:rsidRDefault="00352935" w:rsidP="00352935">
            <w:pPr>
              <w:spacing w:after="0" w:line="240" w:lineRule="auto"/>
              <w:jc w:val="center"/>
              <w:rPr>
                <w:rFonts w:ascii="Calibri" w:hAnsi="Calibri"/>
                <w:color w:val="000000"/>
              </w:rPr>
            </w:pPr>
            <w:r>
              <w:rPr>
                <w:rFonts w:ascii="Calibri" w:hAnsi="Calibri"/>
                <w:color w:val="000000"/>
              </w:rPr>
              <w:t>1.069</w:t>
            </w:r>
          </w:p>
        </w:tc>
        <w:tc>
          <w:tcPr>
            <w:tcW w:w="0" w:type="auto"/>
            <w:tcBorders>
              <w:top w:val="nil"/>
              <w:left w:val="nil"/>
              <w:bottom w:val="nil"/>
              <w:right w:val="nil"/>
            </w:tcBorders>
            <w:tcMar>
              <w:left w:w="58" w:type="dxa"/>
              <w:right w:w="58" w:type="dxa"/>
            </w:tcMar>
          </w:tcPr>
          <w:p w14:paraId="2EF07DB5" w14:textId="77777777" w:rsidR="00352935" w:rsidRDefault="00352935" w:rsidP="00352935">
            <w:pPr>
              <w:spacing w:after="0" w:line="240" w:lineRule="auto"/>
              <w:jc w:val="center"/>
              <w:rPr>
                <w:rFonts w:ascii="Calibri" w:hAnsi="Calibri"/>
                <w:color w:val="000000"/>
              </w:rPr>
            </w:pPr>
            <w:r>
              <w:rPr>
                <w:rFonts w:ascii="Calibri" w:hAnsi="Calibri"/>
                <w:color w:val="000000"/>
              </w:rPr>
              <w:t>1.063</w:t>
            </w:r>
          </w:p>
        </w:tc>
        <w:tc>
          <w:tcPr>
            <w:tcW w:w="0" w:type="auto"/>
            <w:tcBorders>
              <w:top w:val="nil"/>
              <w:left w:val="nil"/>
              <w:bottom w:val="nil"/>
              <w:right w:val="nil"/>
            </w:tcBorders>
            <w:tcMar>
              <w:left w:w="58" w:type="dxa"/>
              <w:right w:w="58" w:type="dxa"/>
            </w:tcMar>
          </w:tcPr>
          <w:p w14:paraId="5B135BFF" w14:textId="77777777" w:rsidR="00352935" w:rsidRDefault="00352935" w:rsidP="00352935">
            <w:pPr>
              <w:spacing w:after="0" w:line="240" w:lineRule="auto"/>
              <w:jc w:val="center"/>
              <w:rPr>
                <w:rFonts w:ascii="Calibri" w:hAnsi="Calibri"/>
                <w:color w:val="000000"/>
              </w:rPr>
            </w:pPr>
            <w:r>
              <w:rPr>
                <w:rFonts w:ascii="Calibri" w:hAnsi="Calibri"/>
                <w:color w:val="000000"/>
              </w:rPr>
              <w:t>0.444</w:t>
            </w:r>
          </w:p>
        </w:tc>
        <w:tc>
          <w:tcPr>
            <w:tcW w:w="0" w:type="auto"/>
            <w:tcBorders>
              <w:top w:val="nil"/>
              <w:left w:val="nil"/>
              <w:bottom w:val="nil"/>
              <w:right w:val="nil"/>
            </w:tcBorders>
            <w:tcMar>
              <w:left w:w="58" w:type="dxa"/>
              <w:right w:w="58" w:type="dxa"/>
            </w:tcMar>
            <w:vAlign w:val="bottom"/>
          </w:tcPr>
          <w:p w14:paraId="10BD3E46" w14:textId="77777777" w:rsidR="00352935" w:rsidRPr="00CA68E6" w:rsidRDefault="00352935" w:rsidP="00352935">
            <w:pPr>
              <w:spacing w:after="0" w:line="240" w:lineRule="auto"/>
              <w:rPr>
                <w:rFonts w:cstheme="minorHAnsi"/>
                <w:color w:val="000000"/>
              </w:rPr>
            </w:pPr>
            <w:r w:rsidRPr="00CA68E6">
              <w:rPr>
                <w:rFonts w:cstheme="minorHAnsi"/>
                <w:color w:val="000000"/>
              </w:rPr>
              <w:t>SENVINS113</w:t>
            </w:r>
          </w:p>
        </w:tc>
        <w:tc>
          <w:tcPr>
            <w:tcW w:w="0" w:type="auto"/>
            <w:tcBorders>
              <w:top w:val="nil"/>
              <w:left w:val="nil"/>
              <w:bottom w:val="nil"/>
              <w:right w:val="nil"/>
            </w:tcBorders>
            <w:tcMar>
              <w:left w:w="58" w:type="dxa"/>
              <w:right w:w="58" w:type="dxa"/>
            </w:tcMar>
          </w:tcPr>
          <w:p w14:paraId="470AC7D7" w14:textId="77777777" w:rsidR="00352935" w:rsidRDefault="00352935" w:rsidP="00352935">
            <w:pPr>
              <w:spacing w:after="0" w:line="240" w:lineRule="auto"/>
              <w:jc w:val="center"/>
              <w:rPr>
                <w:rFonts w:ascii="Calibri" w:hAnsi="Calibri"/>
                <w:color w:val="000000"/>
              </w:rPr>
            </w:pPr>
            <w:r>
              <w:rPr>
                <w:rFonts w:ascii="Calibri" w:hAnsi="Calibri"/>
                <w:color w:val="000000"/>
              </w:rPr>
              <w:t>0.927</w:t>
            </w:r>
          </w:p>
        </w:tc>
        <w:tc>
          <w:tcPr>
            <w:tcW w:w="0" w:type="auto"/>
            <w:tcBorders>
              <w:top w:val="nil"/>
              <w:left w:val="nil"/>
              <w:bottom w:val="nil"/>
              <w:right w:val="nil"/>
            </w:tcBorders>
            <w:tcMar>
              <w:left w:w="58" w:type="dxa"/>
              <w:right w:w="58" w:type="dxa"/>
            </w:tcMar>
          </w:tcPr>
          <w:p w14:paraId="03A156BB" w14:textId="77777777" w:rsidR="00352935" w:rsidRDefault="00352935" w:rsidP="00352935">
            <w:pPr>
              <w:spacing w:after="0" w:line="240" w:lineRule="auto"/>
              <w:jc w:val="center"/>
              <w:rPr>
                <w:rFonts w:ascii="Calibri" w:hAnsi="Calibri"/>
                <w:color w:val="000000"/>
              </w:rPr>
            </w:pPr>
            <w:r>
              <w:rPr>
                <w:rFonts w:ascii="Calibri" w:hAnsi="Calibri"/>
                <w:color w:val="000000"/>
              </w:rPr>
              <w:t>0.930</w:t>
            </w:r>
          </w:p>
        </w:tc>
        <w:tc>
          <w:tcPr>
            <w:tcW w:w="0" w:type="auto"/>
            <w:tcBorders>
              <w:top w:val="nil"/>
              <w:left w:val="nil"/>
              <w:bottom w:val="nil"/>
              <w:right w:val="nil"/>
            </w:tcBorders>
            <w:tcMar>
              <w:left w:w="58" w:type="dxa"/>
              <w:right w:w="58" w:type="dxa"/>
            </w:tcMar>
          </w:tcPr>
          <w:p w14:paraId="5F88EC51" w14:textId="77777777" w:rsidR="00352935" w:rsidRDefault="00352935" w:rsidP="00352935">
            <w:pPr>
              <w:spacing w:after="0" w:line="240" w:lineRule="auto"/>
              <w:jc w:val="center"/>
              <w:rPr>
                <w:rFonts w:ascii="Calibri" w:hAnsi="Calibri"/>
                <w:color w:val="000000"/>
              </w:rPr>
            </w:pPr>
            <w:r>
              <w:rPr>
                <w:rFonts w:ascii="Calibri" w:hAnsi="Calibri"/>
                <w:color w:val="000000"/>
              </w:rPr>
              <w:t>0.552</w:t>
            </w:r>
          </w:p>
        </w:tc>
      </w:tr>
      <w:tr w:rsidR="00352935" w:rsidRPr="00CA68E6" w14:paraId="733DDF9C" w14:textId="77777777" w:rsidTr="00352935">
        <w:trPr>
          <w:trHeight w:val="255"/>
        </w:trPr>
        <w:tc>
          <w:tcPr>
            <w:tcW w:w="0" w:type="auto"/>
            <w:tcBorders>
              <w:top w:val="nil"/>
              <w:left w:val="nil"/>
              <w:bottom w:val="nil"/>
              <w:right w:val="nil"/>
            </w:tcBorders>
            <w:tcMar>
              <w:left w:w="58" w:type="dxa"/>
              <w:right w:w="58" w:type="dxa"/>
            </w:tcMar>
            <w:vAlign w:val="bottom"/>
          </w:tcPr>
          <w:p w14:paraId="5AA91B7F" w14:textId="77777777" w:rsidR="00352935" w:rsidRPr="00CA68E6" w:rsidRDefault="00352935" w:rsidP="00352935">
            <w:pPr>
              <w:spacing w:after="0" w:line="240" w:lineRule="auto"/>
              <w:rPr>
                <w:rFonts w:cstheme="minorHAnsi"/>
                <w:color w:val="000000"/>
              </w:rPr>
            </w:pPr>
            <w:r w:rsidRPr="00CA68E6">
              <w:rPr>
                <w:rFonts w:cstheme="minorHAnsi"/>
                <w:color w:val="000000"/>
              </w:rPr>
              <w:t>SENGREL12</w:t>
            </w:r>
          </w:p>
        </w:tc>
        <w:tc>
          <w:tcPr>
            <w:tcW w:w="0" w:type="auto"/>
            <w:tcBorders>
              <w:top w:val="nil"/>
              <w:left w:val="nil"/>
              <w:bottom w:val="nil"/>
              <w:right w:val="nil"/>
            </w:tcBorders>
            <w:tcMar>
              <w:left w:w="58" w:type="dxa"/>
              <w:right w:w="58" w:type="dxa"/>
            </w:tcMar>
          </w:tcPr>
          <w:p w14:paraId="2490BAA5" w14:textId="77777777" w:rsidR="00352935" w:rsidRDefault="00352935" w:rsidP="00352935">
            <w:pPr>
              <w:spacing w:after="0" w:line="240" w:lineRule="auto"/>
              <w:jc w:val="center"/>
              <w:rPr>
                <w:rFonts w:ascii="Calibri" w:hAnsi="Calibri"/>
                <w:color w:val="000000"/>
              </w:rPr>
            </w:pPr>
            <w:r>
              <w:rPr>
                <w:rFonts w:ascii="Calibri" w:hAnsi="Calibri"/>
                <w:color w:val="000000"/>
              </w:rPr>
              <w:t>0.812</w:t>
            </w:r>
          </w:p>
        </w:tc>
        <w:tc>
          <w:tcPr>
            <w:tcW w:w="0" w:type="auto"/>
            <w:tcBorders>
              <w:top w:val="nil"/>
              <w:left w:val="nil"/>
              <w:bottom w:val="nil"/>
              <w:right w:val="nil"/>
            </w:tcBorders>
            <w:tcMar>
              <w:left w:w="58" w:type="dxa"/>
              <w:right w:w="58" w:type="dxa"/>
            </w:tcMar>
          </w:tcPr>
          <w:p w14:paraId="5F5507CF" w14:textId="77777777" w:rsidR="00352935" w:rsidRDefault="00352935" w:rsidP="00352935">
            <w:pPr>
              <w:spacing w:after="0" w:line="240" w:lineRule="auto"/>
              <w:jc w:val="center"/>
              <w:rPr>
                <w:rFonts w:ascii="Calibri" w:hAnsi="Calibri"/>
                <w:color w:val="000000"/>
              </w:rPr>
            </w:pPr>
            <w:r>
              <w:rPr>
                <w:rFonts w:ascii="Calibri" w:hAnsi="Calibri"/>
                <w:color w:val="000000"/>
              </w:rPr>
              <w:t>0.811</w:t>
            </w:r>
          </w:p>
        </w:tc>
        <w:tc>
          <w:tcPr>
            <w:tcW w:w="0" w:type="auto"/>
            <w:tcBorders>
              <w:top w:val="nil"/>
              <w:left w:val="nil"/>
              <w:bottom w:val="nil"/>
              <w:right w:val="nil"/>
            </w:tcBorders>
            <w:tcMar>
              <w:left w:w="58" w:type="dxa"/>
              <w:right w:w="58" w:type="dxa"/>
            </w:tcMar>
          </w:tcPr>
          <w:p w14:paraId="5C196F0F" w14:textId="77777777" w:rsidR="00352935" w:rsidRDefault="00352935" w:rsidP="00352935">
            <w:pPr>
              <w:spacing w:after="0" w:line="240" w:lineRule="auto"/>
              <w:jc w:val="center"/>
              <w:rPr>
                <w:rFonts w:ascii="Calibri" w:hAnsi="Calibri"/>
                <w:color w:val="000000"/>
              </w:rPr>
            </w:pPr>
            <w:r>
              <w:rPr>
                <w:rFonts w:ascii="Calibri" w:hAnsi="Calibri"/>
                <w:color w:val="000000"/>
              </w:rPr>
              <w:t>0.625</w:t>
            </w:r>
          </w:p>
        </w:tc>
        <w:tc>
          <w:tcPr>
            <w:tcW w:w="0" w:type="auto"/>
            <w:tcBorders>
              <w:top w:val="nil"/>
              <w:left w:val="nil"/>
              <w:bottom w:val="nil"/>
              <w:right w:val="nil"/>
            </w:tcBorders>
            <w:tcMar>
              <w:left w:w="58" w:type="dxa"/>
              <w:right w:w="58" w:type="dxa"/>
            </w:tcMar>
            <w:vAlign w:val="bottom"/>
          </w:tcPr>
          <w:p w14:paraId="56C66AA4" w14:textId="77777777" w:rsidR="00352935" w:rsidRPr="00CA68E6" w:rsidRDefault="00352935" w:rsidP="00352935">
            <w:pPr>
              <w:spacing w:after="0" w:line="240" w:lineRule="auto"/>
              <w:rPr>
                <w:rFonts w:cstheme="minorHAnsi"/>
                <w:color w:val="000000"/>
              </w:rPr>
            </w:pPr>
            <w:r w:rsidRPr="00CA68E6">
              <w:rPr>
                <w:rFonts w:cstheme="minorHAnsi"/>
                <w:color w:val="000000"/>
              </w:rPr>
              <w:t>SSAFPSAF63</w:t>
            </w:r>
          </w:p>
        </w:tc>
        <w:tc>
          <w:tcPr>
            <w:tcW w:w="0" w:type="auto"/>
            <w:tcBorders>
              <w:top w:val="nil"/>
              <w:left w:val="nil"/>
              <w:bottom w:val="nil"/>
              <w:right w:val="nil"/>
            </w:tcBorders>
            <w:tcMar>
              <w:left w:w="58" w:type="dxa"/>
              <w:right w:w="58" w:type="dxa"/>
            </w:tcMar>
          </w:tcPr>
          <w:p w14:paraId="14F5E767" w14:textId="77777777" w:rsidR="00352935" w:rsidRDefault="00352935" w:rsidP="00352935">
            <w:pPr>
              <w:spacing w:after="0" w:line="240" w:lineRule="auto"/>
              <w:jc w:val="center"/>
              <w:rPr>
                <w:rFonts w:ascii="Calibri" w:hAnsi="Calibri"/>
                <w:color w:val="000000"/>
              </w:rPr>
            </w:pPr>
            <w:r>
              <w:rPr>
                <w:rFonts w:ascii="Calibri" w:hAnsi="Calibri"/>
                <w:color w:val="000000"/>
              </w:rPr>
              <w:t>1.223</w:t>
            </w:r>
          </w:p>
        </w:tc>
        <w:tc>
          <w:tcPr>
            <w:tcW w:w="0" w:type="auto"/>
            <w:tcBorders>
              <w:top w:val="nil"/>
              <w:left w:val="nil"/>
              <w:bottom w:val="nil"/>
              <w:right w:val="nil"/>
            </w:tcBorders>
            <w:tcMar>
              <w:left w:w="58" w:type="dxa"/>
              <w:right w:w="58" w:type="dxa"/>
            </w:tcMar>
          </w:tcPr>
          <w:p w14:paraId="38BB1B62" w14:textId="77777777" w:rsidR="00352935" w:rsidRDefault="00352935" w:rsidP="00352935">
            <w:pPr>
              <w:spacing w:after="0" w:line="240" w:lineRule="auto"/>
              <w:jc w:val="center"/>
              <w:rPr>
                <w:rFonts w:ascii="Calibri" w:hAnsi="Calibri"/>
                <w:color w:val="000000"/>
              </w:rPr>
            </w:pPr>
            <w:r>
              <w:rPr>
                <w:rFonts w:ascii="Calibri" w:hAnsi="Calibri"/>
                <w:color w:val="000000"/>
              </w:rPr>
              <w:t>1.241</w:t>
            </w:r>
          </w:p>
        </w:tc>
        <w:tc>
          <w:tcPr>
            <w:tcW w:w="0" w:type="auto"/>
            <w:tcBorders>
              <w:top w:val="nil"/>
              <w:left w:val="nil"/>
              <w:bottom w:val="nil"/>
              <w:right w:val="nil"/>
            </w:tcBorders>
            <w:tcMar>
              <w:left w:w="58" w:type="dxa"/>
              <w:right w:w="58" w:type="dxa"/>
            </w:tcMar>
          </w:tcPr>
          <w:p w14:paraId="7D164495" w14:textId="77777777" w:rsidR="00352935" w:rsidRDefault="00352935" w:rsidP="00352935">
            <w:pPr>
              <w:spacing w:after="0" w:line="240" w:lineRule="auto"/>
              <w:jc w:val="center"/>
              <w:rPr>
                <w:rFonts w:ascii="Calibri" w:hAnsi="Calibri"/>
                <w:color w:val="000000"/>
              </w:rPr>
            </w:pPr>
            <w:r>
              <w:rPr>
                <w:rFonts w:ascii="Calibri" w:hAnsi="Calibri"/>
                <w:color w:val="000000"/>
              </w:rPr>
              <w:t>0.372</w:t>
            </w:r>
          </w:p>
        </w:tc>
        <w:tc>
          <w:tcPr>
            <w:tcW w:w="0" w:type="auto"/>
            <w:tcBorders>
              <w:top w:val="nil"/>
              <w:left w:val="nil"/>
              <w:bottom w:val="nil"/>
              <w:right w:val="nil"/>
            </w:tcBorders>
            <w:tcMar>
              <w:left w:w="58" w:type="dxa"/>
              <w:right w:w="58" w:type="dxa"/>
            </w:tcMar>
            <w:vAlign w:val="bottom"/>
          </w:tcPr>
          <w:p w14:paraId="5A51FAFE" w14:textId="77777777" w:rsidR="00352935" w:rsidRPr="00CA68E6" w:rsidRDefault="00352935" w:rsidP="00352935">
            <w:pPr>
              <w:spacing w:after="0" w:line="240" w:lineRule="auto"/>
              <w:rPr>
                <w:rFonts w:cstheme="minorHAnsi"/>
                <w:color w:val="000000"/>
              </w:rPr>
            </w:pPr>
            <w:r w:rsidRPr="00CA68E6">
              <w:rPr>
                <w:rFonts w:cstheme="minorHAnsi"/>
                <w:color w:val="000000"/>
              </w:rPr>
              <w:t>SENVINS114</w:t>
            </w:r>
          </w:p>
        </w:tc>
        <w:tc>
          <w:tcPr>
            <w:tcW w:w="0" w:type="auto"/>
            <w:tcBorders>
              <w:top w:val="nil"/>
              <w:left w:val="nil"/>
              <w:bottom w:val="nil"/>
              <w:right w:val="nil"/>
            </w:tcBorders>
            <w:tcMar>
              <w:left w:w="58" w:type="dxa"/>
              <w:right w:w="58" w:type="dxa"/>
            </w:tcMar>
          </w:tcPr>
          <w:p w14:paraId="1616CDA6" w14:textId="77777777" w:rsidR="00352935" w:rsidRDefault="00352935" w:rsidP="00352935">
            <w:pPr>
              <w:spacing w:after="0" w:line="240" w:lineRule="auto"/>
              <w:jc w:val="center"/>
              <w:rPr>
                <w:rFonts w:ascii="Calibri" w:hAnsi="Calibri"/>
                <w:color w:val="000000"/>
              </w:rPr>
            </w:pPr>
            <w:r>
              <w:rPr>
                <w:rFonts w:ascii="Calibri" w:hAnsi="Calibri"/>
                <w:color w:val="000000"/>
              </w:rPr>
              <w:t>1.003</w:t>
            </w:r>
          </w:p>
        </w:tc>
        <w:tc>
          <w:tcPr>
            <w:tcW w:w="0" w:type="auto"/>
            <w:tcBorders>
              <w:top w:val="nil"/>
              <w:left w:val="nil"/>
              <w:bottom w:val="nil"/>
              <w:right w:val="nil"/>
            </w:tcBorders>
            <w:tcMar>
              <w:left w:w="58" w:type="dxa"/>
              <w:right w:w="58" w:type="dxa"/>
            </w:tcMar>
          </w:tcPr>
          <w:p w14:paraId="03DC17F3" w14:textId="77777777" w:rsidR="00352935" w:rsidRDefault="00352935" w:rsidP="00352935">
            <w:pPr>
              <w:spacing w:after="0" w:line="240" w:lineRule="auto"/>
              <w:jc w:val="center"/>
              <w:rPr>
                <w:rFonts w:ascii="Calibri" w:hAnsi="Calibri"/>
                <w:color w:val="000000"/>
              </w:rPr>
            </w:pPr>
            <w:r>
              <w:rPr>
                <w:rFonts w:ascii="Calibri" w:hAnsi="Calibri"/>
                <w:color w:val="000000"/>
              </w:rPr>
              <w:t>1.019</w:t>
            </w:r>
          </w:p>
        </w:tc>
        <w:tc>
          <w:tcPr>
            <w:tcW w:w="0" w:type="auto"/>
            <w:tcBorders>
              <w:top w:val="nil"/>
              <w:left w:val="nil"/>
              <w:bottom w:val="nil"/>
              <w:right w:val="nil"/>
            </w:tcBorders>
            <w:tcMar>
              <w:left w:w="58" w:type="dxa"/>
              <w:right w:w="58" w:type="dxa"/>
            </w:tcMar>
          </w:tcPr>
          <w:p w14:paraId="2D8F730F" w14:textId="77777777" w:rsidR="00352935" w:rsidRDefault="00352935" w:rsidP="00352935">
            <w:pPr>
              <w:spacing w:after="0" w:line="240" w:lineRule="auto"/>
              <w:jc w:val="center"/>
              <w:rPr>
                <w:rFonts w:ascii="Calibri" w:hAnsi="Calibri"/>
                <w:color w:val="000000"/>
              </w:rPr>
            </w:pPr>
            <w:r>
              <w:rPr>
                <w:rFonts w:ascii="Calibri" w:hAnsi="Calibri"/>
                <w:color w:val="000000"/>
              </w:rPr>
              <w:t>0.515</w:t>
            </w:r>
          </w:p>
        </w:tc>
      </w:tr>
      <w:tr w:rsidR="00352935" w:rsidRPr="00CA68E6" w14:paraId="7933CB82" w14:textId="77777777" w:rsidTr="00352935">
        <w:trPr>
          <w:trHeight w:val="255"/>
        </w:trPr>
        <w:tc>
          <w:tcPr>
            <w:tcW w:w="0" w:type="auto"/>
            <w:tcBorders>
              <w:top w:val="nil"/>
              <w:left w:val="nil"/>
              <w:bottom w:val="nil"/>
              <w:right w:val="nil"/>
            </w:tcBorders>
            <w:tcMar>
              <w:left w:w="58" w:type="dxa"/>
              <w:right w:w="58" w:type="dxa"/>
            </w:tcMar>
            <w:vAlign w:val="bottom"/>
          </w:tcPr>
          <w:p w14:paraId="27B869B8" w14:textId="77777777" w:rsidR="00352935" w:rsidRPr="00CA68E6" w:rsidRDefault="00352935" w:rsidP="00352935">
            <w:pPr>
              <w:spacing w:after="0" w:line="240" w:lineRule="auto"/>
              <w:rPr>
                <w:rFonts w:cstheme="minorHAnsi"/>
                <w:color w:val="000000"/>
              </w:rPr>
            </w:pPr>
            <w:r w:rsidRPr="00CA68E6">
              <w:rPr>
                <w:rFonts w:cstheme="minorHAnsi"/>
                <w:color w:val="000000"/>
              </w:rPr>
              <w:t>SENGREL14</w:t>
            </w:r>
          </w:p>
        </w:tc>
        <w:tc>
          <w:tcPr>
            <w:tcW w:w="0" w:type="auto"/>
            <w:tcBorders>
              <w:top w:val="nil"/>
              <w:left w:val="nil"/>
              <w:bottom w:val="nil"/>
              <w:right w:val="nil"/>
            </w:tcBorders>
            <w:tcMar>
              <w:left w:w="58" w:type="dxa"/>
              <w:right w:w="58" w:type="dxa"/>
            </w:tcMar>
          </w:tcPr>
          <w:p w14:paraId="68BC9008" w14:textId="77777777" w:rsidR="00352935" w:rsidRDefault="00352935" w:rsidP="00352935">
            <w:pPr>
              <w:spacing w:after="0" w:line="240" w:lineRule="auto"/>
              <w:jc w:val="center"/>
              <w:rPr>
                <w:rFonts w:ascii="Calibri" w:hAnsi="Calibri"/>
                <w:color w:val="000000"/>
              </w:rPr>
            </w:pPr>
            <w:r>
              <w:rPr>
                <w:rFonts w:ascii="Calibri" w:hAnsi="Calibri"/>
                <w:color w:val="000000"/>
              </w:rPr>
              <w:t>0.787</w:t>
            </w:r>
          </w:p>
        </w:tc>
        <w:tc>
          <w:tcPr>
            <w:tcW w:w="0" w:type="auto"/>
            <w:tcBorders>
              <w:top w:val="nil"/>
              <w:left w:val="nil"/>
              <w:bottom w:val="nil"/>
              <w:right w:val="nil"/>
            </w:tcBorders>
            <w:tcMar>
              <w:left w:w="58" w:type="dxa"/>
              <w:right w:w="58" w:type="dxa"/>
            </w:tcMar>
          </w:tcPr>
          <w:p w14:paraId="24EE7B18" w14:textId="77777777" w:rsidR="00352935" w:rsidRDefault="00352935" w:rsidP="00352935">
            <w:pPr>
              <w:spacing w:after="0" w:line="240" w:lineRule="auto"/>
              <w:jc w:val="center"/>
              <w:rPr>
                <w:rFonts w:ascii="Calibri" w:hAnsi="Calibri"/>
                <w:color w:val="000000"/>
              </w:rPr>
            </w:pPr>
            <w:r>
              <w:rPr>
                <w:rFonts w:ascii="Calibri" w:hAnsi="Calibri"/>
                <w:color w:val="000000"/>
              </w:rPr>
              <w:t>0.768</w:t>
            </w:r>
          </w:p>
        </w:tc>
        <w:tc>
          <w:tcPr>
            <w:tcW w:w="0" w:type="auto"/>
            <w:tcBorders>
              <w:top w:val="nil"/>
              <w:left w:val="nil"/>
              <w:bottom w:val="nil"/>
              <w:right w:val="nil"/>
            </w:tcBorders>
            <w:tcMar>
              <w:left w:w="58" w:type="dxa"/>
              <w:right w:w="58" w:type="dxa"/>
            </w:tcMar>
          </w:tcPr>
          <w:p w14:paraId="6BF508AE" w14:textId="77777777" w:rsidR="00352935" w:rsidRDefault="00352935" w:rsidP="00352935">
            <w:pPr>
              <w:spacing w:after="0" w:line="240" w:lineRule="auto"/>
              <w:jc w:val="center"/>
              <w:rPr>
                <w:rFonts w:ascii="Calibri" w:hAnsi="Calibri"/>
                <w:color w:val="000000"/>
              </w:rPr>
            </w:pPr>
            <w:r>
              <w:rPr>
                <w:rFonts w:ascii="Calibri" w:hAnsi="Calibri"/>
                <w:color w:val="000000"/>
              </w:rPr>
              <w:t>0.630</w:t>
            </w:r>
          </w:p>
        </w:tc>
        <w:tc>
          <w:tcPr>
            <w:tcW w:w="0" w:type="auto"/>
            <w:tcBorders>
              <w:top w:val="nil"/>
              <w:left w:val="nil"/>
              <w:bottom w:val="nil"/>
              <w:right w:val="nil"/>
            </w:tcBorders>
            <w:tcMar>
              <w:left w:w="58" w:type="dxa"/>
              <w:right w:w="58" w:type="dxa"/>
            </w:tcMar>
            <w:vAlign w:val="bottom"/>
          </w:tcPr>
          <w:p w14:paraId="325AE78F" w14:textId="77777777" w:rsidR="00352935" w:rsidRPr="00CA68E6" w:rsidRDefault="00352935" w:rsidP="00352935">
            <w:pPr>
              <w:spacing w:after="0" w:line="240" w:lineRule="auto"/>
              <w:rPr>
                <w:rFonts w:cstheme="minorHAnsi"/>
                <w:color w:val="000000"/>
              </w:rPr>
            </w:pPr>
            <w:r w:rsidRPr="00CA68E6">
              <w:rPr>
                <w:rFonts w:cstheme="minorHAnsi"/>
                <w:color w:val="000000"/>
              </w:rPr>
              <w:t>SSAFPSAF65</w:t>
            </w:r>
          </w:p>
        </w:tc>
        <w:tc>
          <w:tcPr>
            <w:tcW w:w="0" w:type="auto"/>
            <w:tcBorders>
              <w:top w:val="nil"/>
              <w:left w:val="nil"/>
              <w:bottom w:val="nil"/>
              <w:right w:val="nil"/>
            </w:tcBorders>
            <w:tcMar>
              <w:left w:w="58" w:type="dxa"/>
              <w:right w:w="58" w:type="dxa"/>
            </w:tcMar>
          </w:tcPr>
          <w:p w14:paraId="64722599" w14:textId="77777777" w:rsidR="00352935" w:rsidRDefault="00352935" w:rsidP="00352935">
            <w:pPr>
              <w:spacing w:after="0" w:line="240" w:lineRule="auto"/>
              <w:jc w:val="center"/>
              <w:rPr>
                <w:rFonts w:ascii="Calibri" w:hAnsi="Calibri"/>
                <w:color w:val="000000"/>
              </w:rPr>
            </w:pPr>
            <w:r>
              <w:rPr>
                <w:rFonts w:ascii="Calibri" w:hAnsi="Calibri"/>
                <w:color w:val="000000"/>
              </w:rPr>
              <w:t>0.918</w:t>
            </w:r>
          </w:p>
        </w:tc>
        <w:tc>
          <w:tcPr>
            <w:tcW w:w="0" w:type="auto"/>
            <w:tcBorders>
              <w:top w:val="nil"/>
              <w:left w:val="nil"/>
              <w:bottom w:val="nil"/>
              <w:right w:val="nil"/>
            </w:tcBorders>
            <w:tcMar>
              <w:left w:w="58" w:type="dxa"/>
              <w:right w:w="58" w:type="dxa"/>
            </w:tcMar>
          </w:tcPr>
          <w:p w14:paraId="0A1957D2" w14:textId="77777777" w:rsidR="00352935" w:rsidRDefault="00352935" w:rsidP="00352935">
            <w:pPr>
              <w:spacing w:after="0" w:line="240" w:lineRule="auto"/>
              <w:jc w:val="center"/>
              <w:rPr>
                <w:rFonts w:ascii="Calibri" w:hAnsi="Calibri"/>
                <w:color w:val="000000"/>
              </w:rPr>
            </w:pPr>
            <w:r>
              <w:rPr>
                <w:rFonts w:ascii="Calibri" w:hAnsi="Calibri"/>
                <w:color w:val="000000"/>
              </w:rPr>
              <w:t>0.872</w:t>
            </w:r>
          </w:p>
        </w:tc>
        <w:tc>
          <w:tcPr>
            <w:tcW w:w="0" w:type="auto"/>
            <w:tcBorders>
              <w:top w:val="nil"/>
              <w:left w:val="nil"/>
              <w:bottom w:val="nil"/>
              <w:right w:val="nil"/>
            </w:tcBorders>
            <w:tcMar>
              <w:left w:w="58" w:type="dxa"/>
              <w:right w:w="58" w:type="dxa"/>
            </w:tcMar>
          </w:tcPr>
          <w:p w14:paraId="094AC2B9" w14:textId="77777777" w:rsidR="00352935" w:rsidRDefault="00352935" w:rsidP="00352935">
            <w:pPr>
              <w:spacing w:after="0" w:line="240" w:lineRule="auto"/>
              <w:jc w:val="center"/>
              <w:rPr>
                <w:rFonts w:ascii="Calibri" w:hAnsi="Calibri"/>
                <w:color w:val="000000"/>
              </w:rPr>
            </w:pPr>
            <w:r>
              <w:rPr>
                <w:rFonts w:ascii="Calibri" w:hAnsi="Calibri"/>
                <w:color w:val="000000"/>
              </w:rPr>
              <w:t>0.558</w:t>
            </w:r>
          </w:p>
        </w:tc>
        <w:tc>
          <w:tcPr>
            <w:tcW w:w="0" w:type="auto"/>
            <w:tcBorders>
              <w:top w:val="nil"/>
              <w:left w:val="nil"/>
              <w:bottom w:val="nil"/>
              <w:right w:val="nil"/>
            </w:tcBorders>
            <w:tcMar>
              <w:left w:w="58" w:type="dxa"/>
              <w:right w:w="58" w:type="dxa"/>
            </w:tcMar>
            <w:vAlign w:val="bottom"/>
          </w:tcPr>
          <w:p w14:paraId="141CE5DD" w14:textId="77777777" w:rsidR="00352935" w:rsidRPr="00CA68E6" w:rsidRDefault="00352935" w:rsidP="00352935">
            <w:pPr>
              <w:spacing w:after="0" w:line="240" w:lineRule="auto"/>
              <w:rPr>
                <w:rFonts w:cstheme="minorHAnsi"/>
                <w:color w:val="000000"/>
              </w:rPr>
            </w:pPr>
            <w:r w:rsidRPr="00CA68E6">
              <w:rPr>
                <w:rFonts w:cstheme="minorHAnsi"/>
                <w:color w:val="000000"/>
              </w:rPr>
              <w:t>SENVINS115</w:t>
            </w:r>
          </w:p>
        </w:tc>
        <w:tc>
          <w:tcPr>
            <w:tcW w:w="0" w:type="auto"/>
            <w:tcBorders>
              <w:top w:val="nil"/>
              <w:left w:val="nil"/>
              <w:bottom w:val="nil"/>
              <w:right w:val="nil"/>
            </w:tcBorders>
            <w:tcMar>
              <w:left w:w="58" w:type="dxa"/>
              <w:right w:w="58" w:type="dxa"/>
            </w:tcMar>
          </w:tcPr>
          <w:p w14:paraId="33AAFAAB" w14:textId="77777777" w:rsidR="00352935" w:rsidRDefault="00352935" w:rsidP="00352935">
            <w:pPr>
              <w:spacing w:after="0" w:line="240" w:lineRule="auto"/>
              <w:jc w:val="center"/>
              <w:rPr>
                <w:rFonts w:ascii="Calibri" w:hAnsi="Calibri"/>
                <w:color w:val="000000"/>
              </w:rPr>
            </w:pPr>
            <w:r>
              <w:rPr>
                <w:rFonts w:ascii="Calibri" w:hAnsi="Calibri"/>
                <w:color w:val="000000"/>
              </w:rPr>
              <w:t>1.100</w:t>
            </w:r>
          </w:p>
        </w:tc>
        <w:tc>
          <w:tcPr>
            <w:tcW w:w="0" w:type="auto"/>
            <w:tcBorders>
              <w:top w:val="nil"/>
              <w:left w:val="nil"/>
              <w:bottom w:val="nil"/>
              <w:right w:val="nil"/>
            </w:tcBorders>
            <w:tcMar>
              <w:left w:w="58" w:type="dxa"/>
              <w:right w:w="58" w:type="dxa"/>
            </w:tcMar>
          </w:tcPr>
          <w:p w14:paraId="415F527B" w14:textId="77777777" w:rsidR="00352935" w:rsidRDefault="00352935" w:rsidP="00352935">
            <w:pPr>
              <w:spacing w:after="0" w:line="240" w:lineRule="auto"/>
              <w:jc w:val="center"/>
              <w:rPr>
                <w:rFonts w:ascii="Calibri" w:hAnsi="Calibri"/>
                <w:color w:val="000000"/>
              </w:rPr>
            </w:pPr>
            <w:r>
              <w:rPr>
                <w:rFonts w:ascii="Calibri" w:hAnsi="Calibri"/>
                <w:color w:val="000000"/>
              </w:rPr>
              <w:t>1.084</w:t>
            </w:r>
          </w:p>
        </w:tc>
        <w:tc>
          <w:tcPr>
            <w:tcW w:w="0" w:type="auto"/>
            <w:tcBorders>
              <w:top w:val="nil"/>
              <w:left w:val="nil"/>
              <w:bottom w:val="nil"/>
              <w:right w:val="nil"/>
            </w:tcBorders>
            <w:tcMar>
              <w:left w:w="58" w:type="dxa"/>
              <w:right w:w="58" w:type="dxa"/>
            </w:tcMar>
          </w:tcPr>
          <w:p w14:paraId="00EC02CB" w14:textId="77777777" w:rsidR="00352935" w:rsidRDefault="00352935" w:rsidP="00352935">
            <w:pPr>
              <w:spacing w:after="0" w:line="240" w:lineRule="auto"/>
              <w:jc w:val="center"/>
              <w:rPr>
                <w:rFonts w:ascii="Calibri" w:hAnsi="Calibri"/>
                <w:color w:val="000000"/>
              </w:rPr>
            </w:pPr>
            <w:r>
              <w:rPr>
                <w:rFonts w:ascii="Calibri" w:hAnsi="Calibri"/>
                <w:color w:val="000000"/>
              </w:rPr>
              <w:t>0.476</w:t>
            </w:r>
          </w:p>
        </w:tc>
      </w:tr>
      <w:tr w:rsidR="00352935" w:rsidRPr="00CA68E6" w14:paraId="6688E80F" w14:textId="77777777" w:rsidTr="00352935">
        <w:trPr>
          <w:trHeight w:val="255"/>
        </w:trPr>
        <w:tc>
          <w:tcPr>
            <w:tcW w:w="0" w:type="auto"/>
            <w:tcBorders>
              <w:top w:val="nil"/>
              <w:left w:val="nil"/>
              <w:bottom w:val="nil"/>
              <w:right w:val="nil"/>
            </w:tcBorders>
            <w:tcMar>
              <w:left w:w="58" w:type="dxa"/>
              <w:right w:w="58" w:type="dxa"/>
            </w:tcMar>
            <w:vAlign w:val="bottom"/>
          </w:tcPr>
          <w:p w14:paraId="5313290C" w14:textId="77777777" w:rsidR="00352935" w:rsidRPr="00CA68E6" w:rsidRDefault="00352935" w:rsidP="00352935">
            <w:pPr>
              <w:spacing w:after="0" w:line="240" w:lineRule="auto"/>
              <w:rPr>
                <w:rFonts w:cstheme="minorHAnsi"/>
                <w:color w:val="000000"/>
              </w:rPr>
            </w:pPr>
            <w:r w:rsidRPr="00CA68E6">
              <w:rPr>
                <w:rFonts w:cstheme="minorHAnsi"/>
                <w:color w:val="000000"/>
              </w:rPr>
              <w:t>SENGREL153</w:t>
            </w:r>
          </w:p>
        </w:tc>
        <w:tc>
          <w:tcPr>
            <w:tcW w:w="0" w:type="auto"/>
            <w:tcBorders>
              <w:top w:val="nil"/>
              <w:left w:val="nil"/>
              <w:bottom w:val="nil"/>
              <w:right w:val="nil"/>
            </w:tcBorders>
            <w:tcMar>
              <w:left w:w="58" w:type="dxa"/>
              <w:right w:w="58" w:type="dxa"/>
            </w:tcMar>
          </w:tcPr>
          <w:p w14:paraId="211A8941" w14:textId="77777777" w:rsidR="00352935" w:rsidRDefault="00352935" w:rsidP="00352935">
            <w:pPr>
              <w:spacing w:after="0" w:line="240" w:lineRule="auto"/>
              <w:jc w:val="center"/>
              <w:rPr>
                <w:rFonts w:ascii="Calibri" w:hAnsi="Calibri"/>
                <w:color w:val="000000"/>
              </w:rPr>
            </w:pPr>
            <w:r>
              <w:rPr>
                <w:rFonts w:ascii="Calibri" w:hAnsi="Calibri"/>
                <w:color w:val="000000"/>
              </w:rPr>
              <w:t>1.012</w:t>
            </w:r>
          </w:p>
        </w:tc>
        <w:tc>
          <w:tcPr>
            <w:tcW w:w="0" w:type="auto"/>
            <w:tcBorders>
              <w:top w:val="nil"/>
              <w:left w:val="nil"/>
              <w:bottom w:val="nil"/>
              <w:right w:val="nil"/>
            </w:tcBorders>
            <w:tcMar>
              <w:left w:w="58" w:type="dxa"/>
              <w:right w:w="58" w:type="dxa"/>
            </w:tcMar>
          </w:tcPr>
          <w:p w14:paraId="12103891" w14:textId="77777777" w:rsidR="00352935" w:rsidRDefault="00352935" w:rsidP="00352935">
            <w:pPr>
              <w:spacing w:after="0" w:line="240" w:lineRule="auto"/>
              <w:jc w:val="center"/>
              <w:rPr>
                <w:rFonts w:ascii="Calibri" w:hAnsi="Calibri"/>
                <w:color w:val="000000"/>
              </w:rPr>
            </w:pPr>
            <w:r>
              <w:rPr>
                <w:rFonts w:ascii="Calibri" w:hAnsi="Calibri"/>
                <w:color w:val="000000"/>
              </w:rPr>
              <w:t>1.042</w:t>
            </w:r>
          </w:p>
        </w:tc>
        <w:tc>
          <w:tcPr>
            <w:tcW w:w="0" w:type="auto"/>
            <w:tcBorders>
              <w:top w:val="nil"/>
              <w:left w:val="nil"/>
              <w:bottom w:val="nil"/>
              <w:right w:val="nil"/>
            </w:tcBorders>
            <w:tcMar>
              <w:left w:w="58" w:type="dxa"/>
              <w:right w:w="58" w:type="dxa"/>
            </w:tcMar>
          </w:tcPr>
          <w:p w14:paraId="1356BDC3" w14:textId="77777777" w:rsidR="00352935" w:rsidRDefault="00352935" w:rsidP="00352935">
            <w:pPr>
              <w:spacing w:after="0" w:line="240" w:lineRule="auto"/>
              <w:jc w:val="center"/>
              <w:rPr>
                <w:rFonts w:ascii="Calibri" w:hAnsi="Calibri"/>
                <w:color w:val="000000"/>
              </w:rPr>
            </w:pPr>
            <w:r>
              <w:rPr>
                <w:rFonts w:ascii="Calibri" w:hAnsi="Calibri"/>
                <w:color w:val="000000"/>
              </w:rPr>
              <w:t>0.485</w:t>
            </w:r>
          </w:p>
        </w:tc>
        <w:tc>
          <w:tcPr>
            <w:tcW w:w="0" w:type="auto"/>
            <w:tcBorders>
              <w:top w:val="nil"/>
              <w:left w:val="nil"/>
              <w:bottom w:val="nil"/>
              <w:right w:val="nil"/>
            </w:tcBorders>
            <w:tcMar>
              <w:left w:w="58" w:type="dxa"/>
              <w:right w:w="58" w:type="dxa"/>
            </w:tcMar>
            <w:vAlign w:val="bottom"/>
          </w:tcPr>
          <w:p w14:paraId="01BAA654" w14:textId="77777777" w:rsidR="00352935" w:rsidRPr="00CA68E6" w:rsidRDefault="00352935" w:rsidP="00352935">
            <w:pPr>
              <w:spacing w:after="0" w:line="240" w:lineRule="auto"/>
              <w:rPr>
                <w:rFonts w:cstheme="minorHAnsi"/>
                <w:color w:val="000000"/>
              </w:rPr>
            </w:pPr>
            <w:r w:rsidRPr="00CA68E6">
              <w:rPr>
                <w:rFonts w:cstheme="minorHAnsi"/>
                <w:color w:val="000000"/>
              </w:rPr>
              <w:t>SSAFPSAF67</w:t>
            </w:r>
          </w:p>
        </w:tc>
        <w:tc>
          <w:tcPr>
            <w:tcW w:w="0" w:type="auto"/>
            <w:tcBorders>
              <w:top w:val="nil"/>
              <w:left w:val="nil"/>
              <w:bottom w:val="nil"/>
              <w:right w:val="nil"/>
            </w:tcBorders>
            <w:tcMar>
              <w:left w:w="58" w:type="dxa"/>
              <w:right w:w="58" w:type="dxa"/>
            </w:tcMar>
          </w:tcPr>
          <w:p w14:paraId="708B98BD" w14:textId="77777777" w:rsidR="00352935" w:rsidRDefault="00352935" w:rsidP="00352935">
            <w:pPr>
              <w:spacing w:after="0" w:line="240" w:lineRule="auto"/>
              <w:jc w:val="center"/>
              <w:rPr>
                <w:rFonts w:ascii="Calibri" w:hAnsi="Calibri"/>
                <w:color w:val="000000"/>
              </w:rPr>
            </w:pPr>
            <w:r>
              <w:rPr>
                <w:rFonts w:ascii="Calibri" w:hAnsi="Calibri"/>
                <w:color w:val="000000"/>
              </w:rPr>
              <w:t>0.830</w:t>
            </w:r>
          </w:p>
        </w:tc>
        <w:tc>
          <w:tcPr>
            <w:tcW w:w="0" w:type="auto"/>
            <w:tcBorders>
              <w:top w:val="nil"/>
              <w:left w:val="nil"/>
              <w:bottom w:val="nil"/>
              <w:right w:val="nil"/>
            </w:tcBorders>
            <w:tcMar>
              <w:left w:w="58" w:type="dxa"/>
              <w:right w:w="58" w:type="dxa"/>
            </w:tcMar>
          </w:tcPr>
          <w:p w14:paraId="366F7BA8" w14:textId="77777777" w:rsidR="00352935" w:rsidRDefault="00352935" w:rsidP="00352935">
            <w:pPr>
              <w:spacing w:after="0" w:line="240" w:lineRule="auto"/>
              <w:jc w:val="center"/>
              <w:rPr>
                <w:rFonts w:ascii="Calibri" w:hAnsi="Calibri"/>
                <w:color w:val="000000"/>
              </w:rPr>
            </w:pPr>
            <w:r>
              <w:rPr>
                <w:rFonts w:ascii="Calibri" w:hAnsi="Calibri"/>
                <w:color w:val="000000"/>
              </w:rPr>
              <w:t>0.822</w:t>
            </w:r>
          </w:p>
        </w:tc>
        <w:tc>
          <w:tcPr>
            <w:tcW w:w="0" w:type="auto"/>
            <w:tcBorders>
              <w:top w:val="nil"/>
              <w:left w:val="nil"/>
              <w:bottom w:val="nil"/>
              <w:right w:val="nil"/>
            </w:tcBorders>
            <w:tcMar>
              <w:left w:w="58" w:type="dxa"/>
              <w:right w:w="58" w:type="dxa"/>
            </w:tcMar>
          </w:tcPr>
          <w:p w14:paraId="6DE7A349" w14:textId="77777777" w:rsidR="00352935" w:rsidRDefault="00352935" w:rsidP="00352935">
            <w:pPr>
              <w:spacing w:after="0" w:line="240" w:lineRule="auto"/>
              <w:jc w:val="center"/>
              <w:rPr>
                <w:rFonts w:ascii="Calibri" w:hAnsi="Calibri"/>
                <w:color w:val="000000"/>
              </w:rPr>
            </w:pPr>
            <w:r>
              <w:rPr>
                <w:rFonts w:ascii="Calibri" w:hAnsi="Calibri"/>
                <w:color w:val="000000"/>
              </w:rPr>
              <w:t>0.634</w:t>
            </w:r>
          </w:p>
        </w:tc>
        <w:tc>
          <w:tcPr>
            <w:tcW w:w="0" w:type="auto"/>
            <w:tcBorders>
              <w:top w:val="nil"/>
              <w:left w:val="nil"/>
              <w:bottom w:val="nil"/>
              <w:right w:val="nil"/>
            </w:tcBorders>
            <w:tcMar>
              <w:left w:w="58" w:type="dxa"/>
              <w:right w:w="58" w:type="dxa"/>
            </w:tcMar>
            <w:vAlign w:val="bottom"/>
          </w:tcPr>
          <w:p w14:paraId="6A701DC1" w14:textId="77777777" w:rsidR="00352935" w:rsidRPr="00CA68E6" w:rsidRDefault="00352935" w:rsidP="00352935">
            <w:pPr>
              <w:spacing w:after="0" w:line="240" w:lineRule="auto"/>
              <w:rPr>
                <w:rFonts w:cstheme="minorHAnsi"/>
                <w:color w:val="000000"/>
              </w:rPr>
            </w:pPr>
            <w:r w:rsidRPr="00CA68E6">
              <w:rPr>
                <w:rFonts w:cstheme="minorHAnsi"/>
                <w:color w:val="000000"/>
              </w:rPr>
              <w:t>SENVINS121</w:t>
            </w:r>
          </w:p>
        </w:tc>
        <w:tc>
          <w:tcPr>
            <w:tcW w:w="0" w:type="auto"/>
            <w:tcBorders>
              <w:top w:val="nil"/>
              <w:left w:val="nil"/>
              <w:bottom w:val="nil"/>
              <w:right w:val="nil"/>
            </w:tcBorders>
            <w:tcMar>
              <w:left w:w="58" w:type="dxa"/>
              <w:right w:w="58" w:type="dxa"/>
            </w:tcMar>
          </w:tcPr>
          <w:p w14:paraId="6A32673A" w14:textId="77777777" w:rsidR="00352935" w:rsidRDefault="00352935" w:rsidP="00352935">
            <w:pPr>
              <w:spacing w:after="0" w:line="240" w:lineRule="auto"/>
              <w:jc w:val="center"/>
              <w:rPr>
                <w:rFonts w:ascii="Calibri" w:hAnsi="Calibri"/>
                <w:color w:val="000000"/>
              </w:rPr>
            </w:pPr>
            <w:r>
              <w:rPr>
                <w:rFonts w:ascii="Calibri" w:hAnsi="Calibri"/>
                <w:color w:val="000000"/>
              </w:rPr>
              <w:t>1.049</w:t>
            </w:r>
          </w:p>
        </w:tc>
        <w:tc>
          <w:tcPr>
            <w:tcW w:w="0" w:type="auto"/>
            <w:tcBorders>
              <w:top w:val="nil"/>
              <w:left w:val="nil"/>
              <w:bottom w:val="nil"/>
              <w:right w:val="nil"/>
            </w:tcBorders>
            <w:tcMar>
              <w:left w:w="58" w:type="dxa"/>
              <w:right w:w="58" w:type="dxa"/>
            </w:tcMar>
          </w:tcPr>
          <w:p w14:paraId="2AAF0E6A" w14:textId="77777777" w:rsidR="00352935" w:rsidRDefault="00352935" w:rsidP="00352935">
            <w:pPr>
              <w:spacing w:after="0" w:line="240" w:lineRule="auto"/>
              <w:jc w:val="center"/>
              <w:rPr>
                <w:rFonts w:ascii="Calibri" w:hAnsi="Calibri"/>
                <w:color w:val="000000"/>
              </w:rPr>
            </w:pPr>
            <w:r>
              <w:rPr>
                <w:rFonts w:ascii="Calibri" w:hAnsi="Calibri"/>
                <w:color w:val="000000"/>
              </w:rPr>
              <w:t>0.994</w:t>
            </w:r>
          </w:p>
        </w:tc>
        <w:tc>
          <w:tcPr>
            <w:tcW w:w="0" w:type="auto"/>
            <w:tcBorders>
              <w:top w:val="nil"/>
              <w:left w:val="nil"/>
              <w:bottom w:val="nil"/>
              <w:right w:val="nil"/>
            </w:tcBorders>
            <w:tcMar>
              <w:left w:w="58" w:type="dxa"/>
              <w:right w:w="58" w:type="dxa"/>
            </w:tcMar>
          </w:tcPr>
          <w:p w14:paraId="18C8B308" w14:textId="77777777" w:rsidR="00352935" w:rsidRDefault="00352935" w:rsidP="00352935">
            <w:pPr>
              <w:spacing w:after="0" w:line="240" w:lineRule="auto"/>
              <w:jc w:val="center"/>
              <w:rPr>
                <w:rFonts w:ascii="Calibri" w:hAnsi="Calibri"/>
                <w:color w:val="000000"/>
              </w:rPr>
            </w:pPr>
            <w:r>
              <w:rPr>
                <w:rFonts w:ascii="Calibri" w:hAnsi="Calibri"/>
                <w:color w:val="000000"/>
              </w:rPr>
              <w:t>0.460</w:t>
            </w:r>
          </w:p>
        </w:tc>
      </w:tr>
      <w:tr w:rsidR="00352935" w:rsidRPr="00CA68E6" w14:paraId="3D0991E1" w14:textId="77777777" w:rsidTr="00352935">
        <w:trPr>
          <w:trHeight w:val="255"/>
        </w:trPr>
        <w:tc>
          <w:tcPr>
            <w:tcW w:w="0" w:type="auto"/>
            <w:tcBorders>
              <w:top w:val="nil"/>
              <w:left w:val="nil"/>
              <w:bottom w:val="nil"/>
              <w:right w:val="nil"/>
            </w:tcBorders>
            <w:tcMar>
              <w:left w:w="58" w:type="dxa"/>
              <w:right w:w="58" w:type="dxa"/>
            </w:tcMar>
            <w:vAlign w:val="bottom"/>
          </w:tcPr>
          <w:p w14:paraId="2D3B8375" w14:textId="77777777" w:rsidR="00352935" w:rsidRPr="00CA68E6" w:rsidRDefault="00352935" w:rsidP="00352935">
            <w:pPr>
              <w:spacing w:after="0" w:line="240" w:lineRule="auto"/>
              <w:rPr>
                <w:rFonts w:cstheme="minorHAnsi"/>
                <w:color w:val="000000"/>
              </w:rPr>
            </w:pPr>
            <w:r w:rsidRPr="00CA68E6">
              <w:rPr>
                <w:rFonts w:cstheme="minorHAnsi"/>
                <w:color w:val="000000"/>
              </w:rPr>
              <w:t>SENGREL17</w:t>
            </w:r>
          </w:p>
        </w:tc>
        <w:tc>
          <w:tcPr>
            <w:tcW w:w="0" w:type="auto"/>
            <w:tcBorders>
              <w:top w:val="nil"/>
              <w:left w:val="nil"/>
              <w:bottom w:val="nil"/>
              <w:right w:val="nil"/>
            </w:tcBorders>
            <w:tcMar>
              <w:left w:w="58" w:type="dxa"/>
              <w:right w:w="58" w:type="dxa"/>
            </w:tcMar>
          </w:tcPr>
          <w:p w14:paraId="5F2EEA95" w14:textId="77777777" w:rsidR="00352935" w:rsidRDefault="00352935" w:rsidP="00352935">
            <w:pPr>
              <w:spacing w:after="0" w:line="240" w:lineRule="auto"/>
              <w:jc w:val="center"/>
              <w:rPr>
                <w:rFonts w:ascii="Calibri" w:hAnsi="Calibri"/>
                <w:color w:val="000000"/>
              </w:rPr>
            </w:pPr>
            <w:r>
              <w:rPr>
                <w:rFonts w:ascii="Calibri" w:hAnsi="Calibri"/>
                <w:color w:val="000000"/>
              </w:rPr>
              <w:t>0.773</w:t>
            </w:r>
          </w:p>
        </w:tc>
        <w:tc>
          <w:tcPr>
            <w:tcW w:w="0" w:type="auto"/>
            <w:tcBorders>
              <w:top w:val="nil"/>
              <w:left w:val="nil"/>
              <w:bottom w:val="nil"/>
              <w:right w:val="nil"/>
            </w:tcBorders>
            <w:tcMar>
              <w:left w:w="58" w:type="dxa"/>
              <w:right w:w="58" w:type="dxa"/>
            </w:tcMar>
          </w:tcPr>
          <w:p w14:paraId="25EA301F" w14:textId="77777777" w:rsidR="00352935" w:rsidRDefault="00352935" w:rsidP="00352935">
            <w:pPr>
              <w:spacing w:after="0" w:line="240" w:lineRule="auto"/>
              <w:jc w:val="center"/>
              <w:rPr>
                <w:rFonts w:ascii="Calibri" w:hAnsi="Calibri"/>
                <w:color w:val="000000"/>
              </w:rPr>
            </w:pPr>
            <w:r>
              <w:rPr>
                <w:rFonts w:ascii="Calibri" w:hAnsi="Calibri"/>
                <w:color w:val="000000"/>
              </w:rPr>
              <w:t>0.761</w:t>
            </w:r>
          </w:p>
        </w:tc>
        <w:tc>
          <w:tcPr>
            <w:tcW w:w="0" w:type="auto"/>
            <w:tcBorders>
              <w:top w:val="nil"/>
              <w:left w:val="nil"/>
              <w:bottom w:val="nil"/>
              <w:right w:val="nil"/>
            </w:tcBorders>
            <w:tcMar>
              <w:left w:w="58" w:type="dxa"/>
              <w:right w:w="58" w:type="dxa"/>
            </w:tcMar>
          </w:tcPr>
          <w:p w14:paraId="2444CE82" w14:textId="77777777" w:rsidR="00352935" w:rsidRDefault="00352935" w:rsidP="00352935">
            <w:pPr>
              <w:spacing w:after="0" w:line="240" w:lineRule="auto"/>
              <w:jc w:val="center"/>
              <w:rPr>
                <w:rFonts w:ascii="Calibri" w:hAnsi="Calibri"/>
                <w:color w:val="000000"/>
              </w:rPr>
            </w:pPr>
            <w:r>
              <w:rPr>
                <w:rFonts w:ascii="Calibri" w:hAnsi="Calibri"/>
                <w:color w:val="000000"/>
              </w:rPr>
              <w:t>0.647</w:t>
            </w:r>
          </w:p>
        </w:tc>
        <w:tc>
          <w:tcPr>
            <w:tcW w:w="0" w:type="auto"/>
            <w:tcBorders>
              <w:top w:val="nil"/>
              <w:left w:val="nil"/>
              <w:bottom w:val="nil"/>
              <w:right w:val="nil"/>
            </w:tcBorders>
            <w:tcMar>
              <w:left w:w="58" w:type="dxa"/>
              <w:right w:w="58" w:type="dxa"/>
            </w:tcMar>
            <w:vAlign w:val="bottom"/>
          </w:tcPr>
          <w:p w14:paraId="7EB3225F" w14:textId="77777777" w:rsidR="00352935" w:rsidRPr="00CA68E6" w:rsidRDefault="00352935" w:rsidP="00352935">
            <w:pPr>
              <w:spacing w:after="0" w:line="240" w:lineRule="auto"/>
              <w:rPr>
                <w:rFonts w:cstheme="minorHAnsi"/>
                <w:color w:val="000000"/>
              </w:rPr>
            </w:pPr>
            <w:r w:rsidRPr="00CA68E6">
              <w:rPr>
                <w:rFonts w:cstheme="minorHAnsi"/>
                <w:color w:val="000000"/>
              </w:rPr>
              <w:t>SSAFPSAF68</w:t>
            </w:r>
          </w:p>
        </w:tc>
        <w:tc>
          <w:tcPr>
            <w:tcW w:w="0" w:type="auto"/>
            <w:tcBorders>
              <w:top w:val="nil"/>
              <w:left w:val="nil"/>
              <w:bottom w:val="nil"/>
              <w:right w:val="nil"/>
            </w:tcBorders>
            <w:tcMar>
              <w:left w:w="58" w:type="dxa"/>
              <w:right w:w="58" w:type="dxa"/>
            </w:tcMar>
          </w:tcPr>
          <w:p w14:paraId="393A8BDA" w14:textId="77777777" w:rsidR="00352935" w:rsidRDefault="00352935" w:rsidP="00352935">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nil"/>
              <w:right w:val="nil"/>
            </w:tcBorders>
            <w:tcMar>
              <w:left w:w="58" w:type="dxa"/>
              <w:right w:w="58" w:type="dxa"/>
            </w:tcMar>
          </w:tcPr>
          <w:p w14:paraId="1613EF0F" w14:textId="77777777" w:rsidR="00352935" w:rsidRDefault="00352935" w:rsidP="00352935">
            <w:pPr>
              <w:spacing w:after="0" w:line="240" w:lineRule="auto"/>
              <w:jc w:val="center"/>
              <w:rPr>
                <w:rFonts w:ascii="Calibri" w:hAnsi="Calibri"/>
                <w:color w:val="000000"/>
              </w:rPr>
            </w:pPr>
            <w:r>
              <w:rPr>
                <w:rFonts w:ascii="Calibri" w:hAnsi="Calibri"/>
                <w:color w:val="000000"/>
              </w:rPr>
              <w:t>0.888</w:t>
            </w:r>
          </w:p>
        </w:tc>
        <w:tc>
          <w:tcPr>
            <w:tcW w:w="0" w:type="auto"/>
            <w:tcBorders>
              <w:top w:val="nil"/>
              <w:left w:val="nil"/>
              <w:bottom w:val="nil"/>
              <w:right w:val="nil"/>
            </w:tcBorders>
            <w:tcMar>
              <w:left w:w="58" w:type="dxa"/>
              <w:right w:w="58" w:type="dxa"/>
            </w:tcMar>
          </w:tcPr>
          <w:p w14:paraId="15C6C328" w14:textId="77777777" w:rsidR="00352935" w:rsidRDefault="00352935" w:rsidP="00352935">
            <w:pPr>
              <w:spacing w:after="0" w:line="240" w:lineRule="auto"/>
              <w:jc w:val="center"/>
              <w:rPr>
                <w:rFonts w:ascii="Calibri" w:hAnsi="Calibri"/>
                <w:color w:val="000000"/>
              </w:rPr>
            </w:pPr>
            <w:r>
              <w:rPr>
                <w:rFonts w:ascii="Calibri" w:hAnsi="Calibri"/>
                <w:color w:val="000000"/>
              </w:rPr>
              <w:t>0.599</w:t>
            </w:r>
          </w:p>
        </w:tc>
        <w:tc>
          <w:tcPr>
            <w:tcW w:w="0" w:type="auto"/>
            <w:tcBorders>
              <w:top w:val="nil"/>
              <w:left w:val="nil"/>
              <w:bottom w:val="nil"/>
              <w:right w:val="nil"/>
            </w:tcBorders>
            <w:tcMar>
              <w:left w:w="58" w:type="dxa"/>
              <w:right w:w="58" w:type="dxa"/>
            </w:tcMar>
            <w:vAlign w:val="bottom"/>
          </w:tcPr>
          <w:p w14:paraId="05398B8F" w14:textId="77777777" w:rsidR="00352935" w:rsidRPr="00CA68E6" w:rsidRDefault="00352935" w:rsidP="00352935">
            <w:pPr>
              <w:spacing w:after="0" w:line="240" w:lineRule="auto"/>
              <w:rPr>
                <w:rFonts w:cstheme="minorHAnsi"/>
                <w:color w:val="000000"/>
              </w:rPr>
            </w:pPr>
            <w:r w:rsidRPr="00CA68E6">
              <w:rPr>
                <w:rFonts w:cstheme="minorHAnsi"/>
                <w:color w:val="000000"/>
              </w:rPr>
              <w:t>SENVMEN130</w:t>
            </w:r>
          </w:p>
        </w:tc>
        <w:tc>
          <w:tcPr>
            <w:tcW w:w="0" w:type="auto"/>
            <w:tcBorders>
              <w:top w:val="nil"/>
              <w:left w:val="nil"/>
              <w:bottom w:val="nil"/>
              <w:right w:val="nil"/>
            </w:tcBorders>
            <w:tcMar>
              <w:left w:w="58" w:type="dxa"/>
              <w:right w:w="58" w:type="dxa"/>
            </w:tcMar>
          </w:tcPr>
          <w:p w14:paraId="0BAB9F01" w14:textId="77777777" w:rsidR="00352935" w:rsidRDefault="00352935" w:rsidP="00352935">
            <w:pPr>
              <w:spacing w:after="0" w:line="240" w:lineRule="auto"/>
              <w:jc w:val="center"/>
              <w:rPr>
                <w:rFonts w:ascii="Calibri" w:hAnsi="Calibri"/>
                <w:color w:val="000000"/>
              </w:rPr>
            </w:pPr>
            <w:r>
              <w:rPr>
                <w:rFonts w:ascii="Calibri" w:hAnsi="Calibri"/>
                <w:color w:val="000000"/>
              </w:rPr>
              <w:t>0.842</w:t>
            </w:r>
          </w:p>
        </w:tc>
        <w:tc>
          <w:tcPr>
            <w:tcW w:w="0" w:type="auto"/>
            <w:tcBorders>
              <w:top w:val="nil"/>
              <w:left w:val="nil"/>
              <w:bottom w:val="nil"/>
              <w:right w:val="nil"/>
            </w:tcBorders>
            <w:tcMar>
              <w:left w:w="58" w:type="dxa"/>
              <w:right w:w="58" w:type="dxa"/>
            </w:tcMar>
          </w:tcPr>
          <w:p w14:paraId="51FFA9BA" w14:textId="77777777" w:rsidR="00352935" w:rsidRDefault="00352935" w:rsidP="00352935">
            <w:pPr>
              <w:spacing w:after="0" w:line="240" w:lineRule="auto"/>
              <w:jc w:val="center"/>
              <w:rPr>
                <w:rFonts w:ascii="Calibri" w:hAnsi="Calibri"/>
                <w:color w:val="000000"/>
              </w:rPr>
            </w:pPr>
            <w:r>
              <w:rPr>
                <w:rFonts w:ascii="Calibri" w:hAnsi="Calibri"/>
                <w:color w:val="000000"/>
              </w:rPr>
              <w:t>0.863</w:t>
            </w:r>
          </w:p>
        </w:tc>
        <w:tc>
          <w:tcPr>
            <w:tcW w:w="0" w:type="auto"/>
            <w:tcBorders>
              <w:top w:val="nil"/>
              <w:left w:val="nil"/>
              <w:bottom w:val="nil"/>
              <w:right w:val="nil"/>
            </w:tcBorders>
            <w:tcMar>
              <w:left w:w="58" w:type="dxa"/>
              <w:right w:w="58" w:type="dxa"/>
            </w:tcMar>
          </w:tcPr>
          <w:p w14:paraId="581F1F88" w14:textId="77777777" w:rsidR="00352935" w:rsidRDefault="00352935" w:rsidP="00352935">
            <w:pPr>
              <w:spacing w:after="0" w:line="240" w:lineRule="auto"/>
              <w:jc w:val="center"/>
              <w:rPr>
                <w:rFonts w:ascii="Calibri" w:hAnsi="Calibri"/>
                <w:color w:val="000000"/>
              </w:rPr>
            </w:pPr>
            <w:r>
              <w:rPr>
                <w:rFonts w:ascii="Calibri" w:hAnsi="Calibri"/>
                <w:color w:val="000000"/>
              </w:rPr>
              <w:t>0.627</w:t>
            </w:r>
          </w:p>
        </w:tc>
      </w:tr>
      <w:tr w:rsidR="00352935" w:rsidRPr="00CA68E6" w14:paraId="673D614C" w14:textId="77777777" w:rsidTr="00352935">
        <w:trPr>
          <w:trHeight w:val="255"/>
        </w:trPr>
        <w:tc>
          <w:tcPr>
            <w:tcW w:w="0" w:type="auto"/>
            <w:tcBorders>
              <w:top w:val="nil"/>
              <w:left w:val="nil"/>
              <w:bottom w:val="nil"/>
              <w:right w:val="nil"/>
            </w:tcBorders>
            <w:tcMar>
              <w:left w:w="58" w:type="dxa"/>
              <w:right w:w="58" w:type="dxa"/>
            </w:tcMar>
            <w:vAlign w:val="bottom"/>
          </w:tcPr>
          <w:p w14:paraId="332E26AD" w14:textId="77777777" w:rsidR="00352935" w:rsidRPr="00CA68E6" w:rsidRDefault="00352935" w:rsidP="00352935">
            <w:pPr>
              <w:spacing w:after="0" w:line="240" w:lineRule="auto"/>
              <w:rPr>
                <w:rFonts w:cstheme="minorHAnsi"/>
                <w:color w:val="000000"/>
              </w:rPr>
            </w:pPr>
            <w:r w:rsidRPr="00CA68E6">
              <w:rPr>
                <w:rFonts w:cstheme="minorHAnsi"/>
                <w:color w:val="000000"/>
              </w:rPr>
              <w:t>SENGREL20</w:t>
            </w:r>
          </w:p>
        </w:tc>
        <w:tc>
          <w:tcPr>
            <w:tcW w:w="0" w:type="auto"/>
            <w:tcBorders>
              <w:top w:val="nil"/>
              <w:left w:val="nil"/>
              <w:bottom w:val="nil"/>
              <w:right w:val="nil"/>
            </w:tcBorders>
            <w:tcMar>
              <w:left w:w="58" w:type="dxa"/>
              <w:right w:w="58" w:type="dxa"/>
            </w:tcMar>
          </w:tcPr>
          <w:p w14:paraId="0C8E8EB2" w14:textId="77777777" w:rsidR="00352935" w:rsidRDefault="00352935" w:rsidP="00352935">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5404FFF4" w14:textId="77777777" w:rsidR="00352935" w:rsidRDefault="00352935" w:rsidP="00352935">
            <w:pPr>
              <w:spacing w:after="0" w:line="240" w:lineRule="auto"/>
              <w:jc w:val="center"/>
              <w:rPr>
                <w:rFonts w:ascii="Calibri" w:hAnsi="Calibri"/>
                <w:color w:val="000000"/>
              </w:rPr>
            </w:pPr>
            <w:r>
              <w:rPr>
                <w:rFonts w:ascii="Calibri" w:hAnsi="Calibri"/>
                <w:color w:val="000000"/>
              </w:rPr>
              <w:t>0.980</w:t>
            </w:r>
          </w:p>
        </w:tc>
        <w:tc>
          <w:tcPr>
            <w:tcW w:w="0" w:type="auto"/>
            <w:tcBorders>
              <w:top w:val="nil"/>
              <w:left w:val="nil"/>
              <w:bottom w:val="nil"/>
              <w:right w:val="nil"/>
            </w:tcBorders>
            <w:tcMar>
              <w:left w:w="58" w:type="dxa"/>
              <w:right w:w="58" w:type="dxa"/>
            </w:tcMar>
          </w:tcPr>
          <w:p w14:paraId="5EDC23CF" w14:textId="77777777" w:rsidR="00352935" w:rsidRDefault="00352935" w:rsidP="00352935">
            <w:pPr>
              <w:spacing w:after="0" w:line="240" w:lineRule="auto"/>
              <w:jc w:val="center"/>
              <w:rPr>
                <w:rFonts w:ascii="Calibri" w:hAnsi="Calibri"/>
                <w:color w:val="000000"/>
              </w:rPr>
            </w:pPr>
            <w:r>
              <w:rPr>
                <w:rFonts w:ascii="Calibri" w:hAnsi="Calibri"/>
                <w:color w:val="000000"/>
              </w:rPr>
              <w:t>0.536</w:t>
            </w:r>
          </w:p>
        </w:tc>
        <w:tc>
          <w:tcPr>
            <w:tcW w:w="0" w:type="auto"/>
            <w:tcBorders>
              <w:top w:val="nil"/>
              <w:left w:val="nil"/>
              <w:bottom w:val="nil"/>
              <w:right w:val="nil"/>
            </w:tcBorders>
            <w:tcMar>
              <w:left w:w="58" w:type="dxa"/>
              <w:right w:w="58" w:type="dxa"/>
            </w:tcMar>
            <w:vAlign w:val="bottom"/>
          </w:tcPr>
          <w:p w14:paraId="3E5692D1" w14:textId="77777777" w:rsidR="00352935" w:rsidRPr="00CA68E6" w:rsidRDefault="00352935" w:rsidP="00352935">
            <w:pPr>
              <w:spacing w:after="0" w:line="240" w:lineRule="auto"/>
              <w:rPr>
                <w:rFonts w:cstheme="minorHAnsi"/>
                <w:color w:val="000000"/>
              </w:rPr>
            </w:pPr>
            <w:r w:rsidRPr="00CA68E6">
              <w:rPr>
                <w:rFonts w:cstheme="minorHAnsi"/>
                <w:color w:val="000000"/>
              </w:rPr>
              <w:t>SSAFPSAF69</w:t>
            </w:r>
          </w:p>
        </w:tc>
        <w:tc>
          <w:tcPr>
            <w:tcW w:w="0" w:type="auto"/>
            <w:tcBorders>
              <w:top w:val="nil"/>
              <w:left w:val="nil"/>
              <w:bottom w:val="nil"/>
              <w:right w:val="nil"/>
            </w:tcBorders>
            <w:tcMar>
              <w:left w:w="58" w:type="dxa"/>
              <w:right w:w="58" w:type="dxa"/>
            </w:tcMar>
          </w:tcPr>
          <w:p w14:paraId="1A4B34DE" w14:textId="77777777" w:rsidR="00352935" w:rsidRDefault="00352935" w:rsidP="00352935">
            <w:pPr>
              <w:spacing w:after="0" w:line="240" w:lineRule="auto"/>
              <w:jc w:val="center"/>
              <w:rPr>
                <w:rFonts w:ascii="Calibri" w:hAnsi="Calibri"/>
                <w:color w:val="000000"/>
              </w:rPr>
            </w:pPr>
            <w:r>
              <w:rPr>
                <w:rFonts w:ascii="Calibri" w:hAnsi="Calibri"/>
                <w:color w:val="000000"/>
              </w:rPr>
              <w:t>0.810</w:t>
            </w:r>
          </w:p>
        </w:tc>
        <w:tc>
          <w:tcPr>
            <w:tcW w:w="0" w:type="auto"/>
            <w:tcBorders>
              <w:top w:val="nil"/>
              <w:left w:val="nil"/>
              <w:bottom w:val="nil"/>
              <w:right w:val="nil"/>
            </w:tcBorders>
            <w:tcMar>
              <w:left w:w="58" w:type="dxa"/>
              <w:right w:w="58" w:type="dxa"/>
            </w:tcMar>
          </w:tcPr>
          <w:p w14:paraId="5237F36D" w14:textId="77777777" w:rsidR="00352935" w:rsidRDefault="00352935" w:rsidP="00352935">
            <w:pPr>
              <w:spacing w:after="0" w:line="240" w:lineRule="auto"/>
              <w:jc w:val="center"/>
              <w:rPr>
                <w:rFonts w:ascii="Calibri" w:hAnsi="Calibri"/>
                <w:color w:val="000000"/>
              </w:rPr>
            </w:pPr>
            <w:r>
              <w:rPr>
                <w:rFonts w:ascii="Calibri" w:hAnsi="Calibri"/>
                <w:color w:val="000000"/>
              </w:rPr>
              <w:t>0.811</w:t>
            </w:r>
          </w:p>
        </w:tc>
        <w:tc>
          <w:tcPr>
            <w:tcW w:w="0" w:type="auto"/>
            <w:tcBorders>
              <w:top w:val="nil"/>
              <w:left w:val="nil"/>
              <w:bottom w:val="nil"/>
              <w:right w:val="nil"/>
            </w:tcBorders>
            <w:tcMar>
              <w:left w:w="58" w:type="dxa"/>
              <w:right w:w="58" w:type="dxa"/>
            </w:tcMar>
          </w:tcPr>
          <w:p w14:paraId="47828114" w14:textId="77777777" w:rsidR="00352935" w:rsidRDefault="00352935" w:rsidP="00352935">
            <w:pPr>
              <w:spacing w:after="0" w:line="240" w:lineRule="auto"/>
              <w:jc w:val="center"/>
              <w:rPr>
                <w:rFonts w:ascii="Calibri" w:hAnsi="Calibri"/>
                <w:color w:val="000000"/>
              </w:rPr>
            </w:pPr>
            <w:r>
              <w:rPr>
                <w:rFonts w:ascii="Calibri" w:hAnsi="Calibri"/>
                <w:color w:val="000000"/>
              </w:rPr>
              <w:t>0.638</w:t>
            </w:r>
          </w:p>
        </w:tc>
        <w:tc>
          <w:tcPr>
            <w:tcW w:w="0" w:type="auto"/>
            <w:tcBorders>
              <w:top w:val="nil"/>
              <w:left w:val="nil"/>
              <w:bottom w:val="nil"/>
              <w:right w:val="nil"/>
            </w:tcBorders>
            <w:tcMar>
              <w:left w:w="58" w:type="dxa"/>
              <w:right w:w="58" w:type="dxa"/>
            </w:tcMar>
            <w:vAlign w:val="bottom"/>
          </w:tcPr>
          <w:p w14:paraId="749EA5FE" w14:textId="77777777" w:rsidR="00352935" w:rsidRPr="00CA68E6" w:rsidRDefault="00352935" w:rsidP="00352935">
            <w:pPr>
              <w:spacing w:after="0" w:line="240" w:lineRule="auto"/>
              <w:rPr>
                <w:rFonts w:cstheme="minorHAnsi"/>
                <w:color w:val="000000"/>
              </w:rPr>
            </w:pPr>
            <w:r w:rsidRPr="00CA68E6">
              <w:rPr>
                <w:rFonts w:cstheme="minorHAnsi"/>
                <w:color w:val="000000"/>
              </w:rPr>
              <w:t>SENVMEN132</w:t>
            </w:r>
          </w:p>
        </w:tc>
        <w:tc>
          <w:tcPr>
            <w:tcW w:w="0" w:type="auto"/>
            <w:tcBorders>
              <w:top w:val="nil"/>
              <w:left w:val="nil"/>
              <w:bottom w:val="nil"/>
              <w:right w:val="nil"/>
            </w:tcBorders>
            <w:tcMar>
              <w:left w:w="58" w:type="dxa"/>
              <w:right w:w="58" w:type="dxa"/>
            </w:tcMar>
          </w:tcPr>
          <w:p w14:paraId="0552F74A" w14:textId="77777777" w:rsidR="00352935" w:rsidRDefault="00352935" w:rsidP="00352935">
            <w:pPr>
              <w:spacing w:after="0" w:line="240" w:lineRule="auto"/>
              <w:jc w:val="center"/>
              <w:rPr>
                <w:rFonts w:ascii="Calibri" w:hAnsi="Calibri"/>
                <w:color w:val="000000"/>
              </w:rPr>
            </w:pPr>
            <w:r>
              <w:rPr>
                <w:rFonts w:ascii="Calibri" w:hAnsi="Calibri"/>
                <w:color w:val="000000"/>
              </w:rPr>
              <w:t>0.840</w:t>
            </w:r>
          </w:p>
        </w:tc>
        <w:tc>
          <w:tcPr>
            <w:tcW w:w="0" w:type="auto"/>
            <w:tcBorders>
              <w:top w:val="nil"/>
              <w:left w:val="nil"/>
              <w:bottom w:val="nil"/>
              <w:right w:val="nil"/>
            </w:tcBorders>
            <w:tcMar>
              <w:left w:w="58" w:type="dxa"/>
              <w:right w:w="58" w:type="dxa"/>
            </w:tcMar>
          </w:tcPr>
          <w:p w14:paraId="5AE588A7" w14:textId="77777777" w:rsidR="00352935" w:rsidRDefault="00352935" w:rsidP="00352935">
            <w:pPr>
              <w:spacing w:after="0" w:line="240" w:lineRule="auto"/>
              <w:jc w:val="center"/>
              <w:rPr>
                <w:rFonts w:ascii="Calibri" w:hAnsi="Calibri"/>
                <w:color w:val="000000"/>
              </w:rPr>
            </w:pPr>
            <w:r>
              <w:rPr>
                <w:rFonts w:ascii="Calibri" w:hAnsi="Calibri"/>
                <w:color w:val="000000"/>
              </w:rPr>
              <w:t>0.837</w:t>
            </w:r>
          </w:p>
        </w:tc>
        <w:tc>
          <w:tcPr>
            <w:tcW w:w="0" w:type="auto"/>
            <w:tcBorders>
              <w:top w:val="nil"/>
              <w:left w:val="nil"/>
              <w:bottom w:val="nil"/>
              <w:right w:val="nil"/>
            </w:tcBorders>
            <w:tcMar>
              <w:left w:w="58" w:type="dxa"/>
              <w:right w:w="58" w:type="dxa"/>
            </w:tcMar>
          </w:tcPr>
          <w:p w14:paraId="32B86668" w14:textId="77777777" w:rsidR="00352935" w:rsidRDefault="00352935" w:rsidP="00352935">
            <w:pPr>
              <w:spacing w:after="0" w:line="240" w:lineRule="auto"/>
              <w:jc w:val="center"/>
              <w:rPr>
                <w:rFonts w:ascii="Calibri" w:hAnsi="Calibri"/>
                <w:color w:val="000000"/>
              </w:rPr>
            </w:pPr>
            <w:r>
              <w:rPr>
                <w:rFonts w:ascii="Calibri" w:hAnsi="Calibri"/>
                <w:color w:val="000000"/>
              </w:rPr>
              <w:t>0.626</w:t>
            </w:r>
          </w:p>
        </w:tc>
      </w:tr>
      <w:tr w:rsidR="00352935" w:rsidRPr="00CA68E6" w14:paraId="04AEDCB1" w14:textId="77777777" w:rsidTr="00352935">
        <w:trPr>
          <w:trHeight w:val="255"/>
        </w:trPr>
        <w:tc>
          <w:tcPr>
            <w:tcW w:w="0" w:type="auto"/>
            <w:tcBorders>
              <w:top w:val="nil"/>
              <w:left w:val="nil"/>
              <w:bottom w:val="nil"/>
              <w:right w:val="nil"/>
            </w:tcBorders>
            <w:tcMar>
              <w:left w:w="58" w:type="dxa"/>
              <w:right w:w="58" w:type="dxa"/>
            </w:tcMar>
            <w:vAlign w:val="bottom"/>
          </w:tcPr>
          <w:p w14:paraId="38CA7F52" w14:textId="77777777" w:rsidR="00352935" w:rsidRPr="00CA68E6" w:rsidRDefault="00352935" w:rsidP="00352935">
            <w:pPr>
              <w:spacing w:after="0" w:line="240" w:lineRule="auto"/>
              <w:rPr>
                <w:rFonts w:cstheme="minorHAnsi"/>
                <w:color w:val="000000"/>
              </w:rPr>
            </w:pPr>
            <w:r w:rsidRPr="00CA68E6">
              <w:rPr>
                <w:rFonts w:cstheme="minorHAnsi"/>
                <w:color w:val="000000"/>
              </w:rPr>
              <w:t>SENGREL21</w:t>
            </w:r>
          </w:p>
        </w:tc>
        <w:tc>
          <w:tcPr>
            <w:tcW w:w="0" w:type="auto"/>
            <w:tcBorders>
              <w:top w:val="nil"/>
              <w:left w:val="nil"/>
              <w:bottom w:val="nil"/>
              <w:right w:val="nil"/>
            </w:tcBorders>
            <w:tcMar>
              <w:left w:w="58" w:type="dxa"/>
              <w:right w:w="58" w:type="dxa"/>
            </w:tcMar>
          </w:tcPr>
          <w:p w14:paraId="4B83370B" w14:textId="77777777" w:rsidR="00352935" w:rsidRDefault="00352935" w:rsidP="00352935">
            <w:pPr>
              <w:spacing w:after="0" w:line="240" w:lineRule="auto"/>
              <w:jc w:val="center"/>
              <w:rPr>
                <w:rFonts w:ascii="Calibri" w:hAnsi="Calibri"/>
                <w:color w:val="000000"/>
              </w:rPr>
            </w:pPr>
            <w:r>
              <w:rPr>
                <w:rFonts w:ascii="Calibri" w:hAnsi="Calibri"/>
                <w:color w:val="000000"/>
              </w:rPr>
              <w:t>1.001</w:t>
            </w:r>
          </w:p>
        </w:tc>
        <w:tc>
          <w:tcPr>
            <w:tcW w:w="0" w:type="auto"/>
            <w:tcBorders>
              <w:top w:val="nil"/>
              <w:left w:val="nil"/>
              <w:bottom w:val="nil"/>
              <w:right w:val="nil"/>
            </w:tcBorders>
            <w:tcMar>
              <w:left w:w="58" w:type="dxa"/>
              <w:right w:w="58" w:type="dxa"/>
            </w:tcMar>
          </w:tcPr>
          <w:p w14:paraId="03E37B10" w14:textId="77777777" w:rsidR="00352935" w:rsidRDefault="00352935" w:rsidP="00352935">
            <w:pPr>
              <w:spacing w:after="0" w:line="240" w:lineRule="auto"/>
              <w:jc w:val="center"/>
              <w:rPr>
                <w:rFonts w:ascii="Calibri" w:hAnsi="Calibri"/>
                <w:color w:val="000000"/>
              </w:rPr>
            </w:pPr>
            <w:r>
              <w:rPr>
                <w:rFonts w:ascii="Calibri" w:hAnsi="Calibri"/>
                <w:color w:val="000000"/>
              </w:rPr>
              <w:t>1.001</w:t>
            </w:r>
          </w:p>
        </w:tc>
        <w:tc>
          <w:tcPr>
            <w:tcW w:w="0" w:type="auto"/>
            <w:tcBorders>
              <w:top w:val="nil"/>
              <w:left w:val="nil"/>
              <w:bottom w:val="nil"/>
              <w:right w:val="nil"/>
            </w:tcBorders>
            <w:tcMar>
              <w:left w:w="58" w:type="dxa"/>
              <w:right w:w="58" w:type="dxa"/>
            </w:tcMar>
          </w:tcPr>
          <w:p w14:paraId="48F4D507" w14:textId="77777777" w:rsidR="00352935" w:rsidRDefault="00352935" w:rsidP="00352935">
            <w:pPr>
              <w:spacing w:after="0" w:line="240" w:lineRule="auto"/>
              <w:jc w:val="center"/>
              <w:rPr>
                <w:rFonts w:ascii="Calibri" w:hAnsi="Calibri"/>
                <w:color w:val="000000"/>
              </w:rPr>
            </w:pPr>
            <w:r>
              <w:rPr>
                <w:rFonts w:ascii="Calibri" w:hAnsi="Calibri"/>
                <w:color w:val="000000"/>
              </w:rPr>
              <w:t>0.507</w:t>
            </w:r>
          </w:p>
        </w:tc>
        <w:tc>
          <w:tcPr>
            <w:tcW w:w="0" w:type="auto"/>
            <w:tcBorders>
              <w:top w:val="nil"/>
              <w:left w:val="nil"/>
              <w:bottom w:val="nil"/>
              <w:right w:val="nil"/>
            </w:tcBorders>
            <w:tcMar>
              <w:left w:w="58" w:type="dxa"/>
              <w:right w:w="58" w:type="dxa"/>
            </w:tcMar>
            <w:vAlign w:val="bottom"/>
          </w:tcPr>
          <w:p w14:paraId="739D3A91" w14:textId="77777777" w:rsidR="00352935" w:rsidRPr="00CA68E6" w:rsidRDefault="00352935" w:rsidP="00352935">
            <w:pPr>
              <w:spacing w:after="0" w:line="240" w:lineRule="auto"/>
              <w:rPr>
                <w:rFonts w:cstheme="minorHAnsi"/>
                <w:color w:val="000000"/>
              </w:rPr>
            </w:pPr>
            <w:r w:rsidRPr="00CA68E6">
              <w:rPr>
                <w:rFonts w:cstheme="minorHAnsi"/>
                <w:color w:val="000000"/>
              </w:rPr>
              <w:t>SSAFPSAF71</w:t>
            </w:r>
          </w:p>
        </w:tc>
        <w:tc>
          <w:tcPr>
            <w:tcW w:w="0" w:type="auto"/>
            <w:tcBorders>
              <w:top w:val="nil"/>
              <w:left w:val="nil"/>
              <w:bottom w:val="nil"/>
              <w:right w:val="nil"/>
            </w:tcBorders>
            <w:tcMar>
              <w:left w:w="58" w:type="dxa"/>
              <w:right w:w="58" w:type="dxa"/>
            </w:tcMar>
          </w:tcPr>
          <w:p w14:paraId="71DCC263" w14:textId="77777777" w:rsidR="00352935" w:rsidRDefault="00352935" w:rsidP="00352935">
            <w:pPr>
              <w:spacing w:after="0" w:line="240" w:lineRule="auto"/>
              <w:jc w:val="center"/>
              <w:rPr>
                <w:rFonts w:ascii="Calibri" w:hAnsi="Calibri"/>
                <w:color w:val="000000"/>
              </w:rPr>
            </w:pPr>
            <w:r>
              <w:rPr>
                <w:rFonts w:ascii="Calibri" w:hAnsi="Calibri"/>
                <w:color w:val="000000"/>
              </w:rPr>
              <w:t>0.917</w:t>
            </w:r>
          </w:p>
        </w:tc>
        <w:tc>
          <w:tcPr>
            <w:tcW w:w="0" w:type="auto"/>
            <w:tcBorders>
              <w:top w:val="nil"/>
              <w:left w:val="nil"/>
              <w:bottom w:val="nil"/>
              <w:right w:val="nil"/>
            </w:tcBorders>
            <w:tcMar>
              <w:left w:w="58" w:type="dxa"/>
              <w:right w:w="58" w:type="dxa"/>
            </w:tcMar>
          </w:tcPr>
          <w:p w14:paraId="3D1A3797" w14:textId="77777777" w:rsidR="00352935" w:rsidRDefault="00352935" w:rsidP="00352935">
            <w:pPr>
              <w:spacing w:after="0" w:line="240" w:lineRule="auto"/>
              <w:jc w:val="center"/>
              <w:rPr>
                <w:rFonts w:ascii="Calibri" w:hAnsi="Calibri"/>
                <w:color w:val="000000"/>
              </w:rPr>
            </w:pPr>
            <w:r>
              <w:rPr>
                <w:rFonts w:ascii="Calibri" w:hAnsi="Calibri"/>
                <w:color w:val="000000"/>
              </w:rPr>
              <w:t>0.914</w:t>
            </w:r>
          </w:p>
        </w:tc>
        <w:tc>
          <w:tcPr>
            <w:tcW w:w="0" w:type="auto"/>
            <w:tcBorders>
              <w:top w:val="nil"/>
              <w:left w:val="nil"/>
              <w:bottom w:val="nil"/>
              <w:right w:val="nil"/>
            </w:tcBorders>
            <w:tcMar>
              <w:left w:w="58" w:type="dxa"/>
              <w:right w:w="58" w:type="dxa"/>
            </w:tcMar>
          </w:tcPr>
          <w:p w14:paraId="31D37DCA" w14:textId="77777777" w:rsidR="00352935" w:rsidRDefault="00352935" w:rsidP="00352935">
            <w:pPr>
              <w:spacing w:after="0" w:line="240" w:lineRule="auto"/>
              <w:jc w:val="center"/>
              <w:rPr>
                <w:rFonts w:ascii="Calibri" w:hAnsi="Calibri"/>
                <w:color w:val="000000"/>
              </w:rPr>
            </w:pPr>
            <w:r>
              <w:rPr>
                <w:rFonts w:ascii="Calibri" w:hAnsi="Calibri"/>
                <w:color w:val="000000"/>
              </w:rPr>
              <w:t>0.587</w:t>
            </w:r>
          </w:p>
        </w:tc>
        <w:tc>
          <w:tcPr>
            <w:tcW w:w="0" w:type="auto"/>
            <w:tcBorders>
              <w:top w:val="nil"/>
              <w:left w:val="nil"/>
              <w:bottom w:val="nil"/>
              <w:right w:val="nil"/>
            </w:tcBorders>
            <w:tcMar>
              <w:left w:w="58" w:type="dxa"/>
              <w:right w:w="58" w:type="dxa"/>
            </w:tcMar>
            <w:vAlign w:val="bottom"/>
          </w:tcPr>
          <w:p w14:paraId="198D715F" w14:textId="77777777" w:rsidR="00352935" w:rsidRPr="00CA68E6" w:rsidRDefault="00352935" w:rsidP="00352935">
            <w:pPr>
              <w:spacing w:after="0" w:line="240" w:lineRule="auto"/>
              <w:rPr>
                <w:rFonts w:cstheme="minorHAnsi"/>
                <w:color w:val="000000"/>
              </w:rPr>
            </w:pPr>
            <w:r w:rsidRPr="00CA68E6">
              <w:rPr>
                <w:rFonts w:cstheme="minorHAnsi"/>
                <w:color w:val="000000"/>
              </w:rPr>
              <w:t>SENVMEN133</w:t>
            </w:r>
          </w:p>
        </w:tc>
        <w:tc>
          <w:tcPr>
            <w:tcW w:w="0" w:type="auto"/>
            <w:tcBorders>
              <w:top w:val="nil"/>
              <w:left w:val="nil"/>
              <w:bottom w:val="nil"/>
              <w:right w:val="nil"/>
            </w:tcBorders>
            <w:tcMar>
              <w:left w:w="58" w:type="dxa"/>
              <w:right w:w="58" w:type="dxa"/>
            </w:tcMar>
          </w:tcPr>
          <w:p w14:paraId="62430BD2" w14:textId="77777777" w:rsidR="00352935" w:rsidRDefault="00352935" w:rsidP="00352935">
            <w:pPr>
              <w:spacing w:after="0" w:line="240" w:lineRule="auto"/>
              <w:jc w:val="center"/>
              <w:rPr>
                <w:rFonts w:ascii="Calibri" w:hAnsi="Calibri"/>
                <w:color w:val="000000"/>
              </w:rPr>
            </w:pPr>
            <w:r>
              <w:rPr>
                <w:rFonts w:ascii="Calibri" w:hAnsi="Calibri"/>
                <w:color w:val="000000"/>
              </w:rPr>
              <w:t>0.870</w:t>
            </w:r>
          </w:p>
        </w:tc>
        <w:tc>
          <w:tcPr>
            <w:tcW w:w="0" w:type="auto"/>
            <w:tcBorders>
              <w:top w:val="nil"/>
              <w:left w:val="nil"/>
              <w:bottom w:val="nil"/>
              <w:right w:val="nil"/>
            </w:tcBorders>
            <w:tcMar>
              <w:left w:w="58" w:type="dxa"/>
              <w:right w:w="58" w:type="dxa"/>
            </w:tcMar>
          </w:tcPr>
          <w:p w14:paraId="41296DFA" w14:textId="77777777" w:rsidR="00352935" w:rsidRDefault="00352935" w:rsidP="00352935">
            <w:pPr>
              <w:spacing w:after="0" w:line="240" w:lineRule="auto"/>
              <w:jc w:val="center"/>
              <w:rPr>
                <w:rFonts w:ascii="Calibri" w:hAnsi="Calibri"/>
                <w:color w:val="000000"/>
              </w:rPr>
            </w:pPr>
            <w:r>
              <w:rPr>
                <w:rFonts w:ascii="Calibri" w:hAnsi="Calibri"/>
                <w:color w:val="000000"/>
              </w:rPr>
              <w:t>0.861</w:t>
            </w:r>
          </w:p>
        </w:tc>
        <w:tc>
          <w:tcPr>
            <w:tcW w:w="0" w:type="auto"/>
            <w:tcBorders>
              <w:top w:val="nil"/>
              <w:left w:val="nil"/>
              <w:bottom w:val="nil"/>
              <w:right w:val="nil"/>
            </w:tcBorders>
            <w:tcMar>
              <w:left w:w="58" w:type="dxa"/>
              <w:right w:w="58" w:type="dxa"/>
            </w:tcMar>
          </w:tcPr>
          <w:p w14:paraId="6D6CDEDE" w14:textId="77777777" w:rsidR="00352935" w:rsidRDefault="00352935" w:rsidP="00352935">
            <w:pPr>
              <w:spacing w:after="0" w:line="240" w:lineRule="auto"/>
              <w:jc w:val="center"/>
              <w:rPr>
                <w:rFonts w:ascii="Calibri" w:hAnsi="Calibri"/>
                <w:color w:val="000000"/>
              </w:rPr>
            </w:pPr>
            <w:r>
              <w:rPr>
                <w:rFonts w:ascii="Calibri" w:hAnsi="Calibri"/>
                <w:color w:val="000000"/>
              </w:rPr>
              <w:t>0.613</w:t>
            </w:r>
          </w:p>
        </w:tc>
      </w:tr>
      <w:tr w:rsidR="00352935" w:rsidRPr="00CA68E6" w14:paraId="3095623A" w14:textId="77777777" w:rsidTr="00352935">
        <w:trPr>
          <w:trHeight w:val="255"/>
        </w:trPr>
        <w:tc>
          <w:tcPr>
            <w:tcW w:w="0" w:type="auto"/>
            <w:tcBorders>
              <w:top w:val="nil"/>
              <w:left w:val="nil"/>
              <w:bottom w:val="nil"/>
              <w:right w:val="nil"/>
            </w:tcBorders>
            <w:tcMar>
              <w:left w:w="58" w:type="dxa"/>
              <w:right w:w="58" w:type="dxa"/>
            </w:tcMar>
            <w:vAlign w:val="bottom"/>
          </w:tcPr>
          <w:p w14:paraId="43553776" w14:textId="77777777" w:rsidR="00352935" w:rsidRPr="00CA68E6" w:rsidRDefault="00352935" w:rsidP="00352935">
            <w:pPr>
              <w:spacing w:after="0" w:line="240" w:lineRule="auto"/>
              <w:rPr>
                <w:rFonts w:cstheme="minorHAnsi"/>
                <w:color w:val="000000"/>
              </w:rPr>
            </w:pPr>
            <w:r w:rsidRPr="00CA68E6">
              <w:rPr>
                <w:rFonts w:cstheme="minorHAnsi"/>
                <w:color w:val="000000"/>
              </w:rPr>
              <w:t>SENGREL29</w:t>
            </w:r>
          </w:p>
        </w:tc>
        <w:tc>
          <w:tcPr>
            <w:tcW w:w="0" w:type="auto"/>
            <w:tcBorders>
              <w:top w:val="nil"/>
              <w:left w:val="nil"/>
              <w:bottom w:val="nil"/>
              <w:right w:val="nil"/>
            </w:tcBorders>
            <w:tcMar>
              <w:left w:w="58" w:type="dxa"/>
              <w:right w:w="58" w:type="dxa"/>
            </w:tcMar>
          </w:tcPr>
          <w:p w14:paraId="373D7672" w14:textId="77777777" w:rsidR="00352935" w:rsidRDefault="00352935" w:rsidP="00352935">
            <w:pPr>
              <w:spacing w:after="0" w:line="240" w:lineRule="auto"/>
              <w:jc w:val="center"/>
              <w:rPr>
                <w:rFonts w:ascii="Calibri" w:hAnsi="Calibri"/>
                <w:color w:val="000000"/>
              </w:rPr>
            </w:pPr>
            <w:r>
              <w:rPr>
                <w:rFonts w:ascii="Calibri" w:hAnsi="Calibri"/>
                <w:color w:val="000000"/>
              </w:rPr>
              <w:t>1.018</w:t>
            </w:r>
          </w:p>
        </w:tc>
        <w:tc>
          <w:tcPr>
            <w:tcW w:w="0" w:type="auto"/>
            <w:tcBorders>
              <w:top w:val="nil"/>
              <w:left w:val="nil"/>
              <w:bottom w:val="nil"/>
              <w:right w:val="nil"/>
            </w:tcBorders>
            <w:tcMar>
              <w:left w:w="58" w:type="dxa"/>
              <w:right w:w="58" w:type="dxa"/>
            </w:tcMar>
          </w:tcPr>
          <w:p w14:paraId="4BF5BF51" w14:textId="77777777" w:rsidR="00352935" w:rsidRDefault="00352935" w:rsidP="00352935">
            <w:pPr>
              <w:spacing w:after="0" w:line="240" w:lineRule="auto"/>
              <w:jc w:val="center"/>
              <w:rPr>
                <w:rFonts w:ascii="Calibri" w:hAnsi="Calibri"/>
                <w:color w:val="000000"/>
              </w:rPr>
            </w:pPr>
            <w:r>
              <w:rPr>
                <w:rFonts w:ascii="Calibri" w:hAnsi="Calibri"/>
                <w:color w:val="000000"/>
              </w:rPr>
              <w:t>1.005</w:t>
            </w:r>
          </w:p>
        </w:tc>
        <w:tc>
          <w:tcPr>
            <w:tcW w:w="0" w:type="auto"/>
            <w:tcBorders>
              <w:top w:val="nil"/>
              <w:left w:val="nil"/>
              <w:bottom w:val="nil"/>
              <w:right w:val="nil"/>
            </w:tcBorders>
            <w:tcMar>
              <w:left w:w="58" w:type="dxa"/>
              <w:right w:w="58" w:type="dxa"/>
            </w:tcMar>
          </w:tcPr>
          <w:p w14:paraId="2DB96057" w14:textId="77777777" w:rsidR="00352935" w:rsidRDefault="00352935" w:rsidP="00352935">
            <w:pPr>
              <w:spacing w:after="0" w:line="240" w:lineRule="auto"/>
              <w:jc w:val="center"/>
              <w:rPr>
                <w:rFonts w:ascii="Calibri" w:hAnsi="Calibri"/>
                <w:color w:val="000000"/>
              </w:rPr>
            </w:pPr>
            <w:r>
              <w:rPr>
                <w:rFonts w:ascii="Calibri" w:hAnsi="Calibri"/>
                <w:color w:val="000000"/>
              </w:rPr>
              <w:t>0.488</w:t>
            </w:r>
          </w:p>
        </w:tc>
        <w:tc>
          <w:tcPr>
            <w:tcW w:w="0" w:type="auto"/>
            <w:tcBorders>
              <w:top w:val="nil"/>
              <w:left w:val="nil"/>
              <w:bottom w:val="nil"/>
              <w:right w:val="nil"/>
            </w:tcBorders>
            <w:tcMar>
              <w:left w:w="58" w:type="dxa"/>
              <w:right w:w="58" w:type="dxa"/>
            </w:tcMar>
            <w:vAlign w:val="bottom"/>
          </w:tcPr>
          <w:p w14:paraId="3BB1C23F" w14:textId="77777777" w:rsidR="00352935" w:rsidRPr="00CA68E6" w:rsidRDefault="00352935" w:rsidP="00352935">
            <w:pPr>
              <w:spacing w:after="0" w:line="240" w:lineRule="auto"/>
              <w:rPr>
                <w:rFonts w:cstheme="minorHAnsi"/>
                <w:color w:val="000000"/>
              </w:rPr>
            </w:pPr>
            <w:r w:rsidRPr="00CA68E6">
              <w:rPr>
                <w:rFonts w:cstheme="minorHAnsi"/>
                <w:color w:val="000000"/>
              </w:rPr>
              <w:t>SSAFBUL74</w:t>
            </w:r>
          </w:p>
        </w:tc>
        <w:tc>
          <w:tcPr>
            <w:tcW w:w="0" w:type="auto"/>
            <w:tcBorders>
              <w:top w:val="nil"/>
              <w:left w:val="nil"/>
              <w:bottom w:val="nil"/>
              <w:right w:val="nil"/>
            </w:tcBorders>
            <w:tcMar>
              <w:left w:w="58" w:type="dxa"/>
              <w:right w:w="58" w:type="dxa"/>
            </w:tcMar>
          </w:tcPr>
          <w:p w14:paraId="2D75C028" w14:textId="77777777" w:rsidR="00352935" w:rsidRDefault="00352935" w:rsidP="00352935">
            <w:pPr>
              <w:spacing w:after="0" w:line="240" w:lineRule="auto"/>
              <w:jc w:val="center"/>
              <w:rPr>
                <w:rFonts w:ascii="Calibri" w:hAnsi="Calibri"/>
                <w:color w:val="000000"/>
              </w:rPr>
            </w:pPr>
            <w:r>
              <w:rPr>
                <w:rFonts w:ascii="Calibri" w:hAnsi="Calibri"/>
                <w:color w:val="000000"/>
              </w:rPr>
              <w:t>0.952</w:t>
            </w:r>
          </w:p>
        </w:tc>
        <w:tc>
          <w:tcPr>
            <w:tcW w:w="0" w:type="auto"/>
            <w:tcBorders>
              <w:top w:val="nil"/>
              <w:left w:val="nil"/>
              <w:bottom w:val="nil"/>
              <w:right w:val="nil"/>
            </w:tcBorders>
            <w:tcMar>
              <w:left w:w="58" w:type="dxa"/>
              <w:right w:w="58" w:type="dxa"/>
            </w:tcMar>
          </w:tcPr>
          <w:p w14:paraId="19598D22" w14:textId="77777777" w:rsidR="00352935" w:rsidRDefault="00352935" w:rsidP="00352935">
            <w:pPr>
              <w:spacing w:after="0" w:line="240" w:lineRule="auto"/>
              <w:jc w:val="center"/>
              <w:rPr>
                <w:rFonts w:ascii="Calibri" w:hAnsi="Calibri"/>
                <w:color w:val="000000"/>
              </w:rPr>
            </w:pPr>
            <w:r>
              <w:rPr>
                <w:rFonts w:ascii="Calibri" w:hAnsi="Calibri"/>
                <w:color w:val="000000"/>
              </w:rPr>
              <w:t>0.948</w:t>
            </w:r>
          </w:p>
        </w:tc>
        <w:tc>
          <w:tcPr>
            <w:tcW w:w="0" w:type="auto"/>
            <w:tcBorders>
              <w:top w:val="nil"/>
              <w:left w:val="nil"/>
              <w:bottom w:val="nil"/>
              <w:right w:val="nil"/>
            </w:tcBorders>
            <w:tcMar>
              <w:left w:w="58" w:type="dxa"/>
              <w:right w:w="58" w:type="dxa"/>
            </w:tcMar>
          </w:tcPr>
          <w:p w14:paraId="1B881996" w14:textId="77777777" w:rsidR="00352935" w:rsidRDefault="00352935" w:rsidP="00352935">
            <w:pPr>
              <w:spacing w:after="0" w:line="240" w:lineRule="auto"/>
              <w:jc w:val="center"/>
              <w:rPr>
                <w:rFonts w:ascii="Calibri" w:hAnsi="Calibri"/>
                <w:color w:val="000000"/>
              </w:rPr>
            </w:pPr>
            <w:r>
              <w:rPr>
                <w:rFonts w:ascii="Calibri" w:hAnsi="Calibri"/>
                <w:color w:val="000000"/>
              </w:rPr>
              <w:t>0.575</w:t>
            </w:r>
          </w:p>
        </w:tc>
        <w:tc>
          <w:tcPr>
            <w:tcW w:w="0" w:type="auto"/>
            <w:tcBorders>
              <w:top w:val="nil"/>
              <w:left w:val="nil"/>
              <w:bottom w:val="nil"/>
              <w:right w:val="nil"/>
            </w:tcBorders>
            <w:tcMar>
              <w:left w:w="58" w:type="dxa"/>
              <w:right w:w="58" w:type="dxa"/>
            </w:tcMar>
            <w:vAlign w:val="bottom"/>
          </w:tcPr>
          <w:p w14:paraId="4F4A46DD" w14:textId="77777777" w:rsidR="00352935" w:rsidRPr="00CA68E6" w:rsidRDefault="00352935" w:rsidP="00352935">
            <w:pPr>
              <w:spacing w:after="0" w:line="240" w:lineRule="auto"/>
              <w:rPr>
                <w:rFonts w:cstheme="minorHAnsi"/>
                <w:color w:val="000000"/>
              </w:rPr>
            </w:pPr>
            <w:r w:rsidRPr="00CA68E6">
              <w:rPr>
                <w:rFonts w:cstheme="minorHAnsi"/>
                <w:color w:val="000000"/>
              </w:rPr>
              <w:t>SENVMEN134</w:t>
            </w:r>
          </w:p>
        </w:tc>
        <w:tc>
          <w:tcPr>
            <w:tcW w:w="0" w:type="auto"/>
            <w:tcBorders>
              <w:top w:val="nil"/>
              <w:left w:val="nil"/>
              <w:bottom w:val="nil"/>
              <w:right w:val="nil"/>
            </w:tcBorders>
            <w:tcMar>
              <w:left w:w="58" w:type="dxa"/>
              <w:right w:w="58" w:type="dxa"/>
            </w:tcMar>
          </w:tcPr>
          <w:p w14:paraId="6F8D6F0A" w14:textId="77777777" w:rsidR="00352935" w:rsidRDefault="00352935" w:rsidP="00352935">
            <w:pPr>
              <w:spacing w:after="0" w:line="240" w:lineRule="auto"/>
              <w:jc w:val="center"/>
              <w:rPr>
                <w:rFonts w:ascii="Calibri" w:hAnsi="Calibri"/>
                <w:color w:val="000000"/>
              </w:rPr>
            </w:pPr>
            <w:r>
              <w:rPr>
                <w:rFonts w:ascii="Calibri" w:hAnsi="Calibri"/>
                <w:color w:val="000000"/>
              </w:rPr>
              <w:t>1.214</w:t>
            </w:r>
          </w:p>
        </w:tc>
        <w:tc>
          <w:tcPr>
            <w:tcW w:w="0" w:type="auto"/>
            <w:tcBorders>
              <w:top w:val="nil"/>
              <w:left w:val="nil"/>
              <w:bottom w:val="nil"/>
              <w:right w:val="nil"/>
            </w:tcBorders>
            <w:tcMar>
              <w:left w:w="58" w:type="dxa"/>
              <w:right w:w="58" w:type="dxa"/>
            </w:tcMar>
          </w:tcPr>
          <w:p w14:paraId="1FE9BBE9" w14:textId="77777777" w:rsidR="00352935" w:rsidRDefault="00352935" w:rsidP="00352935">
            <w:pPr>
              <w:spacing w:after="0" w:line="240" w:lineRule="auto"/>
              <w:jc w:val="center"/>
              <w:rPr>
                <w:rFonts w:ascii="Calibri" w:hAnsi="Calibri"/>
                <w:color w:val="000000"/>
              </w:rPr>
            </w:pPr>
            <w:r>
              <w:rPr>
                <w:rFonts w:ascii="Calibri" w:hAnsi="Calibri"/>
                <w:color w:val="000000"/>
              </w:rPr>
              <w:t>1.317</w:t>
            </w:r>
          </w:p>
        </w:tc>
        <w:tc>
          <w:tcPr>
            <w:tcW w:w="0" w:type="auto"/>
            <w:tcBorders>
              <w:top w:val="nil"/>
              <w:left w:val="nil"/>
              <w:bottom w:val="nil"/>
              <w:right w:val="nil"/>
            </w:tcBorders>
            <w:tcMar>
              <w:left w:w="58" w:type="dxa"/>
              <w:right w:w="58" w:type="dxa"/>
            </w:tcMar>
          </w:tcPr>
          <w:p w14:paraId="64DA9510" w14:textId="77777777" w:rsidR="00352935" w:rsidRDefault="00352935" w:rsidP="00352935">
            <w:pPr>
              <w:spacing w:after="0" w:line="240" w:lineRule="auto"/>
              <w:jc w:val="center"/>
              <w:rPr>
                <w:rFonts w:ascii="Calibri" w:hAnsi="Calibri"/>
                <w:color w:val="000000"/>
              </w:rPr>
            </w:pPr>
            <w:r>
              <w:rPr>
                <w:rFonts w:ascii="Calibri" w:hAnsi="Calibri"/>
                <w:color w:val="000000"/>
              </w:rPr>
              <w:t>0.402</w:t>
            </w:r>
          </w:p>
        </w:tc>
      </w:tr>
      <w:tr w:rsidR="00352935" w:rsidRPr="00CA68E6" w14:paraId="6DD8FAAC" w14:textId="77777777" w:rsidTr="00352935">
        <w:trPr>
          <w:trHeight w:val="255"/>
        </w:trPr>
        <w:tc>
          <w:tcPr>
            <w:tcW w:w="0" w:type="auto"/>
            <w:tcBorders>
              <w:top w:val="nil"/>
              <w:left w:val="nil"/>
              <w:bottom w:val="nil"/>
              <w:right w:val="nil"/>
            </w:tcBorders>
            <w:tcMar>
              <w:left w:w="58" w:type="dxa"/>
              <w:right w:w="58" w:type="dxa"/>
            </w:tcMar>
            <w:vAlign w:val="bottom"/>
          </w:tcPr>
          <w:p w14:paraId="6DE6159F" w14:textId="77777777" w:rsidR="00352935" w:rsidRPr="00CA68E6" w:rsidRDefault="00352935" w:rsidP="00352935">
            <w:pPr>
              <w:spacing w:after="0" w:line="240" w:lineRule="auto"/>
              <w:rPr>
                <w:rFonts w:cstheme="minorHAnsi"/>
                <w:color w:val="000000"/>
              </w:rPr>
            </w:pPr>
            <w:r w:rsidRPr="00CA68E6">
              <w:rPr>
                <w:rFonts w:cstheme="minorHAnsi"/>
                <w:color w:val="000000"/>
              </w:rPr>
              <w:t>SENGPAR44</w:t>
            </w:r>
          </w:p>
        </w:tc>
        <w:tc>
          <w:tcPr>
            <w:tcW w:w="0" w:type="auto"/>
            <w:tcBorders>
              <w:top w:val="nil"/>
              <w:left w:val="nil"/>
              <w:bottom w:val="nil"/>
              <w:right w:val="nil"/>
            </w:tcBorders>
            <w:tcMar>
              <w:left w:w="58" w:type="dxa"/>
              <w:right w:w="58" w:type="dxa"/>
            </w:tcMar>
          </w:tcPr>
          <w:p w14:paraId="2ED86AB3" w14:textId="77777777" w:rsidR="00352935" w:rsidRDefault="00352935" w:rsidP="00352935">
            <w:pPr>
              <w:spacing w:after="0" w:line="240" w:lineRule="auto"/>
              <w:jc w:val="center"/>
              <w:rPr>
                <w:rFonts w:ascii="Calibri" w:hAnsi="Calibri"/>
                <w:color w:val="000000"/>
              </w:rPr>
            </w:pPr>
            <w:r>
              <w:rPr>
                <w:rFonts w:ascii="Calibri" w:hAnsi="Calibri"/>
                <w:color w:val="000000"/>
              </w:rPr>
              <w:t>1.332</w:t>
            </w:r>
          </w:p>
        </w:tc>
        <w:tc>
          <w:tcPr>
            <w:tcW w:w="0" w:type="auto"/>
            <w:tcBorders>
              <w:top w:val="nil"/>
              <w:left w:val="nil"/>
              <w:bottom w:val="nil"/>
              <w:right w:val="nil"/>
            </w:tcBorders>
            <w:tcMar>
              <w:left w:w="58" w:type="dxa"/>
              <w:right w:w="58" w:type="dxa"/>
            </w:tcMar>
          </w:tcPr>
          <w:p w14:paraId="3F822B45" w14:textId="77777777" w:rsidR="00352935" w:rsidRDefault="00352935" w:rsidP="00352935">
            <w:pPr>
              <w:spacing w:after="0" w:line="240" w:lineRule="auto"/>
              <w:jc w:val="center"/>
              <w:rPr>
                <w:rFonts w:ascii="Calibri" w:hAnsi="Calibri"/>
                <w:color w:val="000000"/>
              </w:rPr>
            </w:pPr>
            <w:r>
              <w:rPr>
                <w:rFonts w:ascii="Calibri" w:hAnsi="Calibri"/>
                <w:color w:val="000000"/>
              </w:rPr>
              <w:t>1.444</w:t>
            </w:r>
          </w:p>
        </w:tc>
        <w:tc>
          <w:tcPr>
            <w:tcW w:w="0" w:type="auto"/>
            <w:tcBorders>
              <w:top w:val="nil"/>
              <w:left w:val="nil"/>
              <w:bottom w:val="nil"/>
              <w:right w:val="nil"/>
            </w:tcBorders>
            <w:tcMar>
              <w:left w:w="58" w:type="dxa"/>
              <w:right w:w="58" w:type="dxa"/>
            </w:tcMar>
          </w:tcPr>
          <w:p w14:paraId="7FC2D286" w14:textId="77777777" w:rsidR="00352935" w:rsidRDefault="00352935" w:rsidP="00352935">
            <w:pPr>
              <w:spacing w:after="0" w:line="240" w:lineRule="auto"/>
              <w:jc w:val="center"/>
              <w:rPr>
                <w:rFonts w:ascii="Calibri" w:hAnsi="Calibri"/>
                <w:color w:val="000000"/>
              </w:rPr>
            </w:pPr>
            <w:r>
              <w:rPr>
                <w:rFonts w:ascii="Calibri" w:hAnsi="Calibri"/>
                <w:color w:val="000000"/>
              </w:rPr>
              <w:t>0.352</w:t>
            </w:r>
          </w:p>
        </w:tc>
        <w:tc>
          <w:tcPr>
            <w:tcW w:w="0" w:type="auto"/>
            <w:tcBorders>
              <w:top w:val="nil"/>
              <w:left w:val="nil"/>
              <w:bottom w:val="nil"/>
              <w:right w:val="nil"/>
            </w:tcBorders>
            <w:tcMar>
              <w:left w:w="58" w:type="dxa"/>
              <w:right w:w="58" w:type="dxa"/>
            </w:tcMar>
            <w:vAlign w:val="bottom"/>
          </w:tcPr>
          <w:p w14:paraId="7013646D" w14:textId="77777777" w:rsidR="00352935" w:rsidRPr="00CA68E6" w:rsidRDefault="00352935" w:rsidP="00352935">
            <w:pPr>
              <w:spacing w:after="0" w:line="240" w:lineRule="auto"/>
              <w:rPr>
                <w:rFonts w:cstheme="minorHAnsi"/>
                <w:color w:val="000000"/>
              </w:rPr>
            </w:pPr>
            <w:r w:rsidRPr="00CA68E6">
              <w:rPr>
                <w:rFonts w:cstheme="minorHAnsi"/>
                <w:color w:val="000000"/>
              </w:rPr>
              <w:t>SSAFBUL75</w:t>
            </w:r>
          </w:p>
        </w:tc>
        <w:tc>
          <w:tcPr>
            <w:tcW w:w="0" w:type="auto"/>
            <w:tcBorders>
              <w:top w:val="nil"/>
              <w:left w:val="nil"/>
              <w:bottom w:val="nil"/>
              <w:right w:val="nil"/>
            </w:tcBorders>
            <w:tcMar>
              <w:left w:w="58" w:type="dxa"/>
              <w:right w:w="58" w:type="dxa"/>
            </w:tcMar>
          </w:tcPr>
          <w:p w14:paraId="33008C48" w14:textId="77777777" w:rsidR="00352935" w:rsidRDefault="00352935" w:rsidP="00352935">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tcMar>
              <w:left w:w="58" w:type="dxa"/>
              <w:right w:w="58" w:type="dxa"/>
            </w:tcMar>
          </w:tcPr>
          <w:p w14:paraId="3712622D" w14:textId="77777777" w:rsidR="00352935" w:rsidRDefault="00352935" w:rsidP="00352935">
            <w:pPr>
              <w:spacing w:after="0" w:line="240" w:lineRule="auto"/>
              <w:jc w:val="center"/>
              <w:rPr>
                <w:rFonts w:ascii="Calibri" w:hAnsi="Calibri"/>
                <w:color w:val="000000"/>
              </w:rPr>
            </w:pPr>
            <w:r>
              <w:rPr>
                <w:rFonts w:ascii="Calibri" w:hAnsi="Calibri"/>
                <w:color w:val="000000"/>
              </w:rPr>
              <w:t>0.914</w:t>
            </w:r>
          </w:p>
        </w:tc>
        <w:tc>
          <w:tcPr>
            <w:tcW w:w="0" w:type="auto"/>
            <w:tcBorders>
              <w:top w:val="nil"/>
              <w:left w:val="nil"/>
              <w:bottom w:val="nil"/>
              <w:right w:val="nil"/>
            </w:tcBorders>
            <w:tcMar>
              <w:left w:w="58" w:type="dxa"/>
              <w:right w:w="58" w:type="dxa"/>
            </w:tcMar>
          </w:tcPr>
          <w:p w14:paraId="574D1EC7" w14:textId="77777777" w:rsidR="00352935" w:rsidRDefault="00352935" w:rsidP="00352935">
            <w:pPr>
              <w:spacing w:after="0" w:line="240" w:lineRule="auto"/>
              <w:jc w:val="center"/>
              <w:rPr>
                <w:rFonts w:ascii="Calibri" w:hAnsi="Calibri"/>
                <w:color w:val="000000"/>
              </w:rPr>
            </w:pPr>
            <w:r>
              <w:rPr>
                <w:rFonts w:ascii="Calibri" w:hAnsi="Calibri"/>
                <w:color w:val="000000"/>
              </w:rPr>
              <w:t>0.579</w:t>
            </w:r>
          </w:p>
        </w:tc>
        <w:tc>
          <w:tcPr>
            <w:tcW w:w="0" w:type="auto"/>
            <w:tcBorders>
              <w:top w:val="nil"/>
              <w:left w:val="nil"/>
              <w:bottom w:val="nil"/>
              <w:right w:val="nil"/>
            </w:tcBorders>
            <w:tcMar>
              <w:left w:w="58" w:type="dxa"/>
              <w:right w:w="58" w:type="dxa"/>
            </w:tcMar>
            <w:vAlign w:val="bottom"/>
          </w:tcPr>
          <w:p w14:paraId="44A2AE9B" w14:textId="77777777" w:rsidR="00352935" w:rsidRPr="00CA68E6" w:rsidRDefault="00352935" w:rsidP="00352935">
            <w:pPr>
              <w:spacing w:after="0" w:line="240" w:lineRule="auto"/>
              <w:rPr>
                <w:rFonts w:cstheme="minorHAnsi"/>
                <w:color w:val="000000"/>
              </w:rPr>
            </w:pPr>
            <w:r w:rsidRPr="00CA68E6">
              <w:rPr>
                <w:rFonts w:cstheme="minorHAnsi"/>
                <w:color w:val="000000"/>
              </w:rPr>
              <w:t>SENVMEN137</w:t>
            </w:r>
          </w:p>
        </w:tc>
        <w:tc>
          <w:tcPr>
            <w:tcW w:w="0" w:type="auto"/>
            <w:tcBorders>
              <w:top w:val="nil"/>
              <w:left w:val="nil"/>
              <w:bottom w:val="nil"/>
              <w:right w:val="nil"/>
            </w:tcBorders>
            <w:tcMar>
              <w:left w:w="58" w:type="dxa"/>
              <w:right w:w="58" w:type="dxa"/>
            </w:tcMar>
          </w:tcPr>
          <w:p w14:paraId="301142E2" w14:textId="77777777" w:rsidR="00352935" w:rsidRDefault="00352935" w:rsidP="00352935">
            <w:pPr>
              <w:spacing w:after="0" w:line="240" w:lineRule="auto"/>
              <w:jc w:val="center"/>
              <w:rPr>
                <w:rFonts w:ascii="Calibri" w:hAnsi="Calibri"/>
                <w:color w:val="000000"/>
              </w:rPr>
            </w:pPr>
            <w:r>
              <w:rPr>
                <w:rFonts w:ascii="Calibri" w:hAnsi="Calibri"/>
                <w:color w:val="000000"/>
              </w:rPr>
              <w:t>1.169</w:t>
            </w:r>
          </w:p>
        </w:tc>
        <w:tc>
          <w:tcPr>
            <w:tcW w:w="0" w:type="auto"/>
            <w:tcBorders>
              <w:top w:val="nil"/>
              <w:left w:val="nil"/>
              <w:bottom w:val="nil"/>
              <w:right w:val="nil"/>
            </w:tcBorders>
            <w:tcMar>
              <w:left w:w="58" w:type="dxa"/>
              <w:right w:w="58" w:type="dxa"/>
            </w:tcMar>
          </w:tcPr>
          <w:p w14:paraId="213F9206" w14:textId="77777777" w:rsidR="00352935" w:rsidRDefault="00352935" w:rsidP="00352935">
            <w:pPr>
              <w:spacing w:after="0" w:line="240" w:lineRule="auto"/>
              <w:jc w:val="center"/>
              <w:rPr>
                <w:rFonts w:ascii="Calibri" w:hAnsi="Calibri"/>
                <w:color w:val="000000"/>
              </w:rPr>
            </w:pPr>
            <w:r>
              <w:rPr>
                <w:rFonts w:ascii="Calibri" w:hAnsi="Calibri"/>
                <w:color w:val="000000"/>
              </w:rPr>
              <w:t>1.253</w:t>
            </w:r>
          </w:p>
        </w:tc>
        <w:tc>
          <w:tcPr>
            <w:tcW w:w="0" w:type="auto"/>
            <w:tcBorders>
              <w:top w:val="nil"/>
              <w:left w:val="nil"/>
              <w:bottom w:val="nil"/>
              <w:right w:val="nil"/>
            </w:tcBorders>
            <w:tcMar>
              <w:left w:w="58" w:type="dxa"/>
              <w:right w:w="58" w:type="dxa"/>
            </w:tcMar>
          </w:tcPr>
          <w:p w14:paraId="1ED1B351" w14:textId="77777777" w:rsidR="00352935" w:rsidRDefault="00352935" w:rsidP="00352935">
            <w:pPr>
              <w:spacing w:after="0" w:line="240" w:lineRule="auto"/>
              <w:jc w:val="center"/>
              <w:rPr>
                <w:rFonts w:ascii="Calibri" w:hAnsi="Calibri"/>
                <w:color w:val="000000"/>
              </w:rPr>
            </w:pPr>
            <w:r>
              <w:rPr>
                <w:rFonts w:ascii="Calibri" w:hAnsi="Calibri"/>
                <w:color w:val="000000"/>
              </w:rPr>
              <w:t>0.433</w:t>
            </w:r>
          </w:p>
        </w:tc>
      </w:tr>
      <w:tr w:rsidR="00352935" w:rsidRPr="00CA68E6" w14:paraId="6FB6D1C1" w14:textId="77777777" w:rsidTr="00352935">
        <w:trPr>
          <w:trHeight w:val="255"/>
        </w:trPr>
        <w:tc>
          <w:tcPr>
            <w:tcW w:w="0" w:type="auto"/>
            <w:tcBorders>
              <w:top w:val="nil"/>
              <w:left w:val="nil"/>
              <w:bottom w:val="nil"/>
              <w:right w:val="nil"/>
            </w:tcBorders>
            <w:tcMar>
              <w:left w:w="58" w:type="dxa"/>
              <w:right w:w="58" w:type="dxa"/>
            </w:tcMar>
            <w:vAlign w:val="bottom"/>
          </w:tcPr>
          <w:p w14:paraId="381586EE" w14:textId="77777777" w:rsidR="00352935" w:rsidRPr="00CA68E6" w:rsidRDefault="00352935" w:rsidP="00352935">
            <w:pPr>
              <w:spacing w:after="0" w:line="240" w:lineRule="auto"/>
              <w:rPr>
                <w:rFonts w:cstheme="minorHAnsi"/>
                <w:color w:val="000000"/>
              </w:rPr>
            </w:pPr>
            <w:r w:rsidRPr="00CA68E6">
              <w:rPr>
                <w:rFonts w:cstheme="minorHAnsi"/>
                <w:color w:val="000000"/>
              </w:rPr>
              <w:t>SENGPAR45</w:t>
            </w:r>
          </w:p>
        </w:tc>
        <w:tc>
          <w:tcPr>
            <w:tcW w:w="0" w:type="auto"/>
            <w:tcBorders>
              <w:top w:val="nil"/>
              <w:left w:val="nil"/>
              <w:bottom w:val="nil"/>
              <w:right w:val="nil"/>
            </w:tcBorders>
            <w:tcMar>
              <w:left w:w="58" w:type="dxa"/>
              <w:right w:w="58" w:type="dxa"/>
            </w:tcMar>
          </w:tcPr>
          <w:p w14:paraId="2CE62869" w14:textId="77777777" w:rsidR="00352935" w:rsidRDefault="00352935" w:rsidP="00352935">
            <w:pPr>
              <w:spacing w:after="0" w:line="240" w:lineRule="auto"/>
              <w:jc w:val="center"/>
              <w:rPr>
                <w:rFonts w:ascii="Calibri" w:hAnsi="Calibri"/>
                <w:color w:val="000000"/>
              </w:rPr>
            </w:pPr>
            <w:r>
              <w:rPr>
                <w:rFonts w:ascii="Calibri" w:hAnsi="Calibri"/>
                <w:color w:val="000000"/>
              </w:rPr>
              <w:t>1.324</w:t>
            </w:r>
          </w:p>
        </w:tc>
        <w:tc>
          <w:tcPr>
            <w:tcW w:w="0" w:type="auto"/>
            <w:tcBorders>
              <w:top w:val="nil"/>
              <w:left w:val="nil"/>
              <w:bottom w:val="nil"/>
              <w:right w:val="nil"/>
            </w:tcBorders>
            <w:tcMar>
              <w:left w:w="58" w:type="dxa"/>
              <w:right w:w="58" w:type="dxa"/>
            </w:tcMar>
          </w:tcPr>
          <w:p w14:paraId="14A916B8" w14:textId="77777777" w:rsidR="00352935" w:rsidRDefault="00352935" w:rsidP="00352935">
            <w:pPr>
              <w:spacing w:after="0" w:line="240" w:lineRule="auto"/>
              <w:jc w:val="center"/>
              <w:rPr>
                <w:rFonts w:ascii="Calibri" w:hAnsi="Calibri"/>
                <w:color w:val="000000"/>
              </w:rPr>
            </w:pPr>
            <w:r>
              <w:rPr>
                <w:rFonts w:ascii="Calibri" w:hAnsi="Calibri"/>
                <w:color w:val="000000"/>
              </w:rPr>
              <w:t>1.457</w:t>
            </w:r>
          </w:p>
        </w:tc>
        <w:tc>
          <w:tcPr>
            <w:tcW w:w="0" w:type="auto"/>
            <w:tcBorders>
              <w:top w:val="nil"/>
              <w:left w:val="nil"/>
              <w:bottom w:val="nil"/>
              <w:right w:val="nil"/>
            </w:tcBorders>
            <w:tcMar>
              <w:left w:w="58" w:type="dxa"/>
              <w:right w:w="58" w:type="dxa"/>
            </w:tcMar>
          </w:tcPr>
          <w:p w14:paraId="35D94AC4" w14:textId="77777777" w:rsidR="00352935" w:rsidRDefault="00352935" w:rsidP="00352935">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tcMar>
              <w:left w:w="58" w:type="dxa"/>
              <w:right w:w="58" w:type="dxa"/>
            </w:tcMar>
            <w:vAlign w:val="bottom"/>
          </w:tcPr>
          <w:p w14:paraId="6C160456" w14:textId="77777777" w:rsidR="00352935" w:rsidRPr="00CA68E6" w:rsidRDefault="00352935" w:rsidP="00352935">
            <w:pPr>
              <w:spacing w:after="0" w:line="240" w:lineRule="auto"/>
              <w:rPr>
                <w:rFonts w:cstheme="minorHAnsi"/>
                <w:color w:val="000000"/>
              </w:rPr>
            </w:pPr>
            <w:r w:rsidRPr="00CA68E6">
              <w:rPr>
                <w:rFonts w:cstheme="minorHAnsi"/>
                <w:color w:val="000000"/>
              </w:rPr>
              <w:t>SSAFBUL76</w:t>
            </w:r>
          </w:p>
        </w:tc>
        <w:tc>
          <w:tcPr>
            <w:tcW w:w="0" w:type="auto"/>
            <w:tcBorders>
              <w:top w:val="nil"/>
              <w:left w:val="nil"/>
              <w:bottom w:val="nil"/>
              <w:right w:val="nil"/>
            </w:tcBorders>
            <w:tcMar>
              <w:left w:w="58" w:type="dxa"/>
              <w:right w:w="58" w:type="dxa"/>
            </w:tcMar>
          </w:tcPr>
          <w:p w14:paraId="23B14DDB" w14:textId="77777777" w:rsidR="00352935" w:rsidRDefault="00352935" w:rsidP="00352935">
            <w:pPr>
              <w:spacing w:after="0" w:line="240" w:lineRule="auto"/>
              <w:jc w:val="center"/>
              <w:rPr>
                <w:rFonts w:ascii="Calibri" w:hAnsi="Calibri"/>
                <w:color w:val="000000"/>
              </w:rPr>
            </w:pPr>
            <w:r>
              <w:rPr>
                <w:rFonts w:ascii="Calibri" w:hAnsi="Calibri"/>
                <w:color w:val="000000"/>
              </w:rPr>
              <w:t>0.965</w:t>
            </w:r>
          </w:p>
        </w:tc>
        <w:tc>
          <w:tcPr>
            <w:tcW w:w="0" w:type="auto"/>
            <w:tcBorders>
              <w:top w:val="nil"/>
              <w:left w:val="nil"/>
              <w:bottom w:val="nil"/>
              <w:right w:val="nil"/>
            </w:tcBorders>
            <w:tcMar>
              <w:left w:w="58" w:type="dxa"/>
              <w:right w:w="58" w:type="dxa"/>
            </w:tcMar>
          </w:tcPr>
          <w:p w14:paraId="640492B6" w14:textId="77777777" w:rsidR="00352935" w:rsidRDefault="00352935" w:rsidP="00352935">
            <w:pPr>
              <w:spacing w:after="0" w:line="240" w:lineRule="auto"/>
              <w:jc w:val="center"/>
              <w:rPr>
                <w:rFonts w:ascii="Calibri" w:hAnsi="Calibri"/>
                <w:color w:val="000000"/>
              </w:rPr>
            </w:pPr>
            <w:r>
              <w:rPr>
                <w:rFonts w:ascii="Calibri" w:hAnsi="Calibri"/>
                <w:color w:val="000000"/>
              </w:rPr>
              <w:t>0.980</w:t>
            </w:r>
          </w:p>
        </w:tc>
        <w:tc>
          <w:tcPr>
            <w:tcW w:w="0" w:type="auto"/>
            <w:tcBorders>
              <w:top w:val="nil"/>
              <w:left w:val="nil"/>
              <w:bottom w:val="nil"/>
              <w:right w:val="nil"/>
            </w:tcBorders>
            <w:tcMar>
              <w:left w:w="58" w:type="dxa"/>
              <w:right w:w="58" w:type="dxa"/>
            </w:tcMar>
          </w:tcPr>
          <w:p w14:paraId="1E7D4D40" w14:textId="77777777" w:rsidR="00352935" w:rsidRDefault="00352935" w:rsidP="00352935">
            <w:pPr>
              <w:spacing w:after="0" w:line="240" w:lineRule="auto"/>
              <w:jc w:val="center"/>
              <w:rPr>
                <w:rFonts w:ascii="Calibri" w:hAnsi="Calibri"/>
                <w:color w:val="000000"/>
              </w:rPr>
            </w:pPr>
            <w:r>
              <w:rPr>
                <w:rFonts w:ascii="Calibri" w:hAnsi="Calibri"/>
                <w:color w:val="000000"/>
              </w:rPr>
              <w:t>0.574</w:t>
            </w:r>
          </w:p>
        </w:tc>
        <w:tc>
          <w:tcPr>
            <w:tcW w:w="0" w:type="auto"/>
            <w:tcBorders>
              <w:top w:val="nil"/>
              <w:left w:val="nil"/>
              <w:bottom w:val="nil"/>
              <w:right w:val="nil"/>
            </w:tcBorders>
            <w:tcMar>
              <w:left w:w="58" w:type="dxa"/>
              <w:right w:w="58" w:type="dxa"/>
            </w:tcMar>
            <w:vAlign w:val="bottom"/>
          </w:tcPr>
          <w:p w14:paraId="480950C3" w14:textId="77777777" w:rsidR="00352935" w:rsidRPr="00CA68E6" w:rsidRDefault="00352935" w:rsidP="00352935">
            <w:pPr>
              <w:spacing w:after="0" w:line="240" w:lineRule="auto"/>
              <w:rPr>
                <w:rFonts w:cstheme="minorHAnsi"/>
                <w:color w:val="000000"/>
              </w:rPr>
            </w:pPr>
            <w:r w:rsidRPr="00CA68E6">
              <w:rPr>
                <w:rFonts w:cstheme="minorHAnsi"/>
                <w:color w:val="000000"/>
              </w:rPr>
              <w:t>SENVDIS142</w:t>
            </w:r>
          </w:p>
        </w:tc>
        <w:tc>
          <w:tcPr>
            <w:tcW w:w="0" w:type="auto"/>
            <w:tcBorders>
              <w:top w:val="nil"/>
              <w:left w:val="nil"/>
              <w:bottom w:val="nil"/>
              <w:right w:val="nil"/>
            </w:tcBorders>
            <w:tcMar>
              <w:left w:w="58" w:type="dxa"/>
              <w:right w:w="58" w:type="dxa"/>
            </w:tcMar>
          </w:tcPr>
          <w:p w14:paraId="286C31BE" w14:textId="77777777" w:rsidR="00352935" w:rsidRDefault="00352935" w:rsidP="00352935">
            <w:pPr>
              <w:spacing w:after="0" w:line="240" w:lineRule="auto"/>
              <w:jc w:val="center"/>
              <w:rPr>
                <w:rFonts w:ascii="Calibri" w:hAnsi="Calibri"/>
                <w:color w:val="000000"/>
              </w:rPr>
            </w:pPr>
            <w:r>
              <w:rPr>
                <w:rFonts w:ascii="Calibri" w:hAnsi="Calibri"/>
                <w:color w:val="000000"/>
              </w:rPr>
              <w:t>1.036</w:t>
            </w:r>
          </w:p>
        </w:tc>
        <w:tc>
          <w:tcPr>
            <w:tcW w:w="0" w:type="auto"/>
            <w:tcBorders>
              <w:top w:val="nil"/>
              <w:left w:val="nil"/>
              <w:bottom w:val="nil"/>
              <w:right w:val="nil"/>
            </w:tcBorders>
            <w:tcMar>
              <w:left w:w="58" w:type="dxa"/>
              <w:right w:w="58" w:type="dxa"/>
            </w:tcMar>
          </w:tcPr>
          <w:p w14:paraId="59BD04E3" w14:textId="77777777" w:rsidR="00352935" w:rsidRDefault="00352935" w:rsidP="00352935">
            <w:pPr>
              <w:spacing w:after="0" w:line="240" w:lineRule="auto"/>
              <w:jc w:val="center"/>
              <w:rPr>
                <w:rFonts w:ascii="Calibri" w:hAnsi="Calibri"/>
                <w:color w:val="000000"/>
              </w:rPr>
            </w:pPr>
            <w:r>
              <w:rPr>
                <w:rFonts w:ascii="Calibri" w:hAnsi="Calibri"/>
                <w:color w:val="000000"/>
              </w:rPr>
              <w:t>0.995</w:t>
            </w:r>
          </w:p>
        </w:tc>
        <w:tc>
          <w:tcPr>
            <w:tcW w:w="0" w:type="auto"/>
            <w:tcBorders>
              <w:top w:val="nil"/>
              <w:left w:val="nil"/>
              <w:bottom w:val="nil"/>
              <w:right w:val="nil"/>
            </w:tcBorders>
            <w:tcMar>
              <w:left w:w="58" w:type="dxa"/>
              <w:right w:w="58" w:type="dxa"/>
            </w:tcMar>
          </w:tcPr>
          <w:p w14:paraId="43716184" w14:textId="77777777" w:rsidR="00352935" w:rsidRDefault="00352935" w:rsidP="00352935">
            <w:pPr>
              <w:spacing w:after="0" w:line="240" w:lineRule="auto"/>
              <w:jc w:val="center"/>
              <w:rPr>
                <w:rFonts w:ascii="Calibri" w:hAnsi="Calibri"/>
                <w:color w:val="000000"/>
              </w:rPr>
            </w:pPr>
            <w:r>
              <w:rPr>
                <w:rFonts w:ascii="Calibri" w:hAnsi="Calibri"/>
                <w:color w:val="000000"/>
              </w:rPr>
              <w:t>0.490</w:t>
            </w:r>
          </w:p>
        </w:tc>
      </w:tr>
      <w:tr w:rsidR="00352935" w:rsidRPr="00CA68E6" w14:paraId="764B25A3" w14:textId="77777777" w:rsidTr="00352935">
        <w:trPr>
          <w:trHeight w:val="255"/>
        </w:trPr>
        <w:tc>
          <w:tcPr>
            <w:tcW w:w="0" w:type="auto"/>
            <w:tcBorders>
              <w:top w:val="nil"/>
              <w:left w:val="nil"/>
              <w:bottom w:val="nil"/>
              <w:right w:val="nil"/>
            </w:tcBorders>
            <w:tcMar>
              <w:left w:w="58" w:type="dxa"/>
              <w:right w:w="58" w:type="dxa"/>
            </w:tcMar>
            <w:vAlign w:val="bottom"/>
          </w:tcPr>
          <w:p w14:paraId="5399B9EB" w14:textId="77777777" w:rsidR="00352935" w:rsidRPr="00CA68E6" w:rsidRDefault="00352935" w:rsidP="00352935">
            <w:pPr>
              <w:spacing w:after="0" w:line="240" w:lineRule="auto"/>
              <w:rPr>
                <w:rFonts w:cstheme="minorHAnsi"/>
                <w:color w:val="000000"/>
              </w:rPr>
            </w:pPr>
            <w:r w:rsidRPr="00CA68E6">
              <w:rPr>
                <w:rFonts w:cstheme="minorHAnsi"/>
                <w:color w:val="000000"/>
              </w:rPr>
              <w:t>SENGPAR46</w:t>
            </w:r>
          </w:p>
        </w:tc>
        <w:tc>
          <w:tcPr>
            <w:tcW w:w="0" w:type="auto"/>
            <w:tcBorders>
              <w:top w:val="nil"/>
              <w:left w:val="nil"/>
              <w:bottom w:val="nil"/>
              <w:right w:val="nil"/>
            </w:tcBorders>
            <w:tcMar>
              <w:left w:w="58" w:type="dxa"/>
              <w:right w:w="58" w:type="dxa"/>
            </w:tcMar>
          </w:tcPr>
          <w:p w14:paraId="4B7E6049" w14:textId="77777777" w:rsidR="00352935" w:rsidRDefault="00352935" w:rsidP="00352935">
            <w:pPr>
              <w:spacing w:after="0" w:line="240" w:lineRule="auto"/>
              <w:jc w:val="center"/>
              <w:rPr>
                <w:rFonts w:ascii="Calibri" w:hAnsi="Calibri"/>
                <w:color w:val="000000"/>
              </w:rPr>
            </w:pPr>
            <w:r>
              <w:rPr>
                <w:rFonts w:ascii="Calibri" w:hAnsi="Calibri"/>
                <w:color w:val="000000"/>
              </w:rPr>
              <w:t>1.042</w:t>
            </w:r>
          </w:p>
        </w:tc>
        <w:tc>
          <w:tcPr>
            <w:tcW w:w="0" w:type="auto"/>
            <w:tcBorders>
              <w:top w:val="nil"/>
              <w:left w:val="nil"/>
              <w:bottom w:val="nil"/>
              <w:right w:val="nil"/>
            </w:tcBorders>
            <w:tcMar>
              <w:left w:w="58" w:type="dxa"/>
              <w:right w:w="58" w:type="dxa"/>
            </w:tcMar>
          </w:tcPr>
          <w:p w14:paraId="4A40AA49" w14:textId="77777777" w:rsidR="00352935" w:rsidRDefault="00352935" w:rsidP="00352935">
            <w:pPr>
              <w:spacing w:after="0" w:line="240" w:lineRule="auto"/>
              <w:jc w:val="center"/>
              <w:rPr>
                <w:rFonts w:ascii="Calibri" w:hAnsi="Calibri"/>
                <w:color w:val="000000"/>
              </w:rPr>
            </w:pPr>
            <w:r>
              <w:rPr>
                <w:rFonts w:ascii="Calibri" w:hAnsi="Calibri"/>
                <w:color w:val="000000"/>
              </w:rPr>
              <w:t>1.061</w:t>
            </w:r>
          </w:p>
        </w:tc>
        <w:tc>
          <w:tcPr>
            <w:tcW w:w="0" w:type="auto"/>
            <w:tcBorders>
              <w:top w:val="nil"/>
              <w:left w:val="nil"/>
              <w:bottom w:val="nil"/>
              <w:right w:val="nil"/>
            </w:tcBorders>
            <w:tcMar>
              <w:left w:w="58" w:type="dxa"/>
              <w:right w:w="58" w:type="dxa"/>
            </w:tcMar>
          </w:tcPr>
          <w:p w14:paraId="2DD17D39" w14:textId="77777777" w:rsidR="00352935" w:rsidRDefault="00352935" w:rsidP="00352935">
            <w:pPr>
              <w:spacing w:after="0" w:line="240" w:lineRule="auto"/>
              <w:jc w:val="center"/>
              <w:rPr>
                <w:rFonts w:ascii="Calibri" w:hAnsi="Calibri"/>
                <w:color w:val="000000"/>
              </w:rPr>
            </w:pPr>
            <w:r>
              <w:rPr>
                <w:rFonts w:ascii="Calibri" w:hAnsi="Calibri"/>
                <w:color w:val="000000"/>
              </w:rPr>
              <w:t>0.505</w:t>
            </w:r>
          </w:p>
        </w:tc>
        <w:tc>
          <w:tcPr>
            <w:tcW w:w="0" w:type="auto"/>
            <w:tcBorders>
              <w:top w:val="nil"/>
              <w:left w:val="nil"/>
              <w:bottom w:val="nil"/>
              <w:right w:val="nil"/>
            </w:tcBorders>
            <w:tcMar>
              <w:left w:w="58" w:type="dxa"/>
              <w:right w:w="58" w:type="dxa"/>
            </w:tcMar>
            <w:vAlign w:val="bottom"/>
          </w:tcPr>
          <w:p w14:paraId="58BDD137" w14:textId="77777777" w:rsidR="00352935" w:rsidRPr="00CA68E6" w:rsidRDefault="00352935" w:rsidP="00352935">
            <w:pPr>
              <w:spacing w:after="0" w:line="240" w:lineRule="auto"/>
              <w:rPr>
                <w:rFonts w:cstheme="minorHAnsi"/>
                <w:color w:val="000000"/>
              </w:rPr>
            </w:pPr>
            <w:r w:rsidRPr="00CA68E6">
              <w:rPr>
                <w:rFonts w:cstheme="minorHAnsi"/>
                <w:color w:val="000000"/>
              </w:rPr>
              <w:t>SSAFBUL77B</w:t>
            </w:r>
          </w:p>
        </w:tc>
        <w:tc>
          <w:tcPr>
            <w:tcW w:w="0" w:type="auto"/>
            <w:tcBorders>
              <w:top w:val="nil"/>
              <w:left w:val="nil"/>
              <w:bottom w:val="nil"/>
              <w:right w:val="nil"/>
            </w:tcBorders>
            <w:tcMar>
              <w:left w:w="58" w:type="dxa"/>
              <w:right w:w="58" w:type="dxa"/>
            </w:tcMar>
          </w:tcPr>
          <w:p w14:paraId="05101F33" w14:textId="77777777" w:rsidR="00352935" w:rsidRDefault="00352935" w:rsidP="00352935">
            <w:pPr>
              <w:spacing w:after="0" w:line="240" w:lineRule="auto"/>
              <w:jc w:val="center"/>
              <w:rPr>
                <w:rFonts w:ascii="Calibri" w:hAnsi="Calibri"/>
                <w:color w:val="000000"/>
              </w:rPr>
            </w:pPr>
            <w:r>
              <w:rPr>
                <w:rFonts w:ascii="Calibri" w:hAnsi="Calibri"/>
                <w:color w:val="000000"/>
              </w:rPr>
              <w:t>0.843</w:t>
            </w:r>
          </w:p>
        </w:tc>
        <w:tc>
          <w:tcPr>
            <w:tcW w:w="0" w:type="auto"/>
            <w:tcBorders>
              <w:top w:val="nil"/>
              <w:left w:val="nil"/>
              <w:bottom w:val="nil"/>
              <w:right w:val="nil"/>
            </w:tcBorders>
            <w:tcMar>
              <w:left w:w="58" w:type="dxa"/>
              <w:right w:w="58" w:type="dxa"/>
            </w:tcMar>
          </w:tcPr>
          <w:p w14:paraId="56899070" w14:textId="77777777" w:rsidR="00352935" w:rsidRDefault="00352935" w:rsidP="00352935">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7676F944" w14:textId="77777777" w:rsidR="00352935" w:rsidRDefault="00352935" w:rsidP="00352935">
            <w:pPr>
              <w:spacing w:after="0" w:line="240" w:lineRule="auto"/>
              <w:jc w:val="center"/>
              <w:rPr>
                <w:rFonts w:ascii="Calibri" w:hAnsi="Calibri"/>
                <w:color w:val="000000"/>
              </w:rPr>
            </w:pPr>
            <w:r>
              <w:rPr>
                <w:rFonts w:ascii="Calibri" w:hAnsi="Calibri"/>
                <w:color w:val="000000"/>
              </w:rPr>
              <w:t>0.601</w:t>
            </w:r>
          </w:p>
        </w:tc>
        <w:tc>
          <w:tcPr>
            <w:tcW w:w="0" w:type="auto"/>
            <w:tcBorders>
              <w:top w:val="nil"/>
              <w:left w:val="nil"/>
              <w:bottom w:val="nil"/>
              <w:right w:val="nil"/>
            </w:tcBorders>
            <w:tcMar>
              <w:left w:w="58" w:type="dxa"/>
              <w:right w:w="58" w:type="dxa"/>
            </w:tcMar>
            <w:vAlign w:val="bottom"/>
          </w:tcPr>
          <w:p w14:paraId="4D45AB13" w14:textId="77777777" w:rsidR="00352935" w:rsidRPr="00CA68E6" w:rsidRDefault="00352935" w:rsidP="00352935">
            <w:pPr>
              <w:spacing w:after="0" w:line="240" w:lineRule="auto"/>
              <w:rPr>
                <w:rFonts w:cstheme="minorHAnsi"/>
                <w:color w:val="000000"/>
              </w:rPr>
            </w:pPr>
            <w:r w:rsidRPr="00CA68E6">
              <w:rPr>
                <w:rFonts w:cstheme="minorHAnsi"/>
                <w:color w:val="000000"/>
              </w:rPr>
              <w:t>SENVDIS143</w:t>
            </w:r>
          </w:p>
        </w:tc>
        <w:tc>
          <w:tcPr>
            <w:tcW w:w="0" w:type="auto"/>
            <w:tcBorders>
              <w:top w:val="nil"/>
              <w:left w:val="nil"/>
              <w:bottom w:val="nil"/>
              <w:right w:val="nil"/>
            </w:tcBorders>
            <w:tcMar>
              <w:left w:w="58" w:type="dxa"/>
              <w:right w:w="58" w:type="dxa"/>
            </w:tcMar>
          </w:tcPr>
          <w:p w14:paraId="04C0DE09" w14:textId="77777777" w:rsidR="00352935" w:rsidRDefault="00352935" w:rsidP="00352935">
            <w:pPr>
              <w:spacing w:after="0" w:line="240" w:lineRule="auto"/>
              <w:jc w:val="center"/>
              <w:rPr>
                <w:rFonts w:ascii="Calibri" w:hAnsi="Calibri"/>
                <w:color w:val="000000"/>
              </w:rPr>
            </w:pPr>
            <w:r>
              <w:rPr>
                <w:rFonts w:ascii="Calibri" w:hAnsi="Calibri"/>
                <w:color w:val="000000"/>
              </w:rPr>
              <w:t>0.908</w:t>
            </w:r>
          </w:p>
        </w:tc>
        <w:tc>
          <w:tcPr>
            <w:tcW w:w="0" w:type="auto"/>
            <w:tcBorders>
              <w:top w:val="nil"/>
              <w:left w:val="nil"/>
              <w:bottom w:val="nil"/>
              <w:right w:val="nil"/>
            </w:tcBorders>
            <w:tcMar>
              <w:left w:w="58" w:type="dxa"/>
              <w:right w:w="58" w:type="dxa"/>
            </w:tcMar>
          </w:tcPr>
          <w:p w14:paraId="7612A27C" w14:textId="77777777" w:rsidR="00352935" w:rsidRDefault="00352935" w:rsidP="00352935">
            <w:pPr>
              <w:spacing w:after="0" w:line="240" w:lineRule="auto"/>
              <w:jc w:val="center"/>
              <w:rPr>
                <w:rFonts w:ascii="Calibri" w:hAnsi="Calibri"/>
                <w:color w:val="000000"/>
              </w:rPr>
            </w:pPr>
            <w:r>
              <w:rPr>
                <w:rFonts w:ascii="Calibri" w:hAnsi="Calibri"/>
                <w:color w:val="000000"/>
              </w:rPr>
              <w:t>0.907</w:t>
            </w:r>
          </w:p>
        </w:tc>
        <w:tc>
          <w:tcPr>
            <w:tcW w:w="0" w:type="auto"/>
            <w:tcBorders>
              <w:top w:val="nil"/>
              <w:left w:val="nil"/>
              <w:bottom w:val="nil"/>
              <w:right w:val="nil"/>
            </w:tcBorders>
            <w:tcMar>
              <w:left w:w="58" w:type="dxa"/>
              <w:right w:w="58" w:type="dxa"/>
            </w:tcMar>
          </w:tcPr>
          <w:p w14:paraId="43F0571F" w14:textId="77777777" w:rsidR="00352935" w:rsidRDefault="00352935" w:rsidP="00352935">
            <w:pPr>
              <w:spacing w:after="0" w:line="240" w:lineRule="auto"/>
              <w:jc w:val="center"/>
              <w:rPr>
                <w:rFonts w:ascii="Calibri" w:hAnsi="Calibri"/>
                <w:color w:val="000000"/>
              </w:rPr>
            </w:pPr>
            <w:r>
              <w:rPr>
                <w:rFonts w:ascii="Calibri" w:hAnsi="Calibri"/>
                <w:color w:val="000000"/>
              </w:rPr>
              <w:t>0.588</w:t>
            </w:r>
          </w:p>
        </w:tc>
      </w:tr>
      <w:tr w:rsidR="00352935" w:rsidRPr="00CA68E6" w14:paraId="3C773E5C" w14:textId="77777777" w:rsidTr="00352935">
        <w:trPr>
          <w:trHeight w:val="255"/>
        </w:trPr>
        <w:tc>
          <w:tcPr>
            <w:tcW w:w="0" w:type="auto"/>
            <w:tcBorders>
              <w:top w:val="nil"/>
              <w:left w:val="nil"/>
              <w:bottom w:val="nil"/>
              <w:right w:val="nil"/>
            </w:tcBorders>
            <w:tcMar>
              <w:left w:w="58" w:type="dxa"/>
              <w:right w:w="58" w:type="dxa"/>
            </w:tcMar>
            <w:vAlign w:val="bottom"/>
          </w:tcPr>
          <w:p w14:paraId="3BEFD534" w14:textId="77777777" w:rsidR="00352935" w:rsidRPr="00CA68E6" w:rsidRDefault="00352935" w:rsidP="00352935">
            <w:pPr>
              <w:spacing w:after="0" w:line="240" w:lineRule="auto"/>
              <w:rPr>
                <w:rFonts w:cstheme="minorHAnsi"/>
                <w:color w:val="000000"/>
              </w:rPr>
            </w:pPr>
            <w:r w:rsidRPr="00CA68E6">
              <w:rPr>
                <w:rFonts w:cstheme="minorHAnsi"/>
                <w:color w:val="000000"/>
              </w:rPr>
              <w:t>SENGPAR47</w:t>
            </w:r>
          </w:p>
        </w:tc>
        <w:tc>
          <w:tcPr>
            <w:tcW w:w="0" w:type="auto"/>
            <w:tcBorders>
              <w:top w:val="nil"/>
              <w:left w:val="nil"/>
              <w:bottom w:val="nil"/>
              <w:right w:val="nil"/>
            </w:tcBorders>
            <w:tcMar>
              <w:left w:w="58" w:type="dxa"/>
              <w:right w:w="58" w:type="dxa"/>
            </w:tcMar>
          </w:tcPr>
          <w:p w14:paraId="7AD2F072" w14:textId="77777777" w:rsidR="00352935" w:rsidRDefault="00352935" w:rsidP="00352935">
            <w:pPr>
              <w:spacing w:after="0" w:line="240" w:lineRule="auto"/>
              <w:jc w:val="center"/>
              <w:rPr>
                <w:rFonts w:ascii="Calibri" w:hAnsi="Calibri"/>
                <w:color w:val="000000"/>
              </w:rPr>
            </w:pPr>
            <w:r>
              <w:rPr>
                <w:rFonts w:ascii="Calibri" w:hAnsi="Calibri"/>
                <w:color w:val="000000"/>
              </w:rPr>
              <w:t>1.045</w:t>
            </w:r>
          </w:p>
        </w:tc>
        <w:tc>
          <w:tcPr>
            <w:tcW w:w="0" w:type="auto"/>
            <w:tcBorders>
              <w:top w:val="nil"/>
              <w:left w:val="nil"/>
              <w:bottom w:val="nil"/>
              <w:right w:val="nil"/>
            </w:tcBorders>
            <w:tcMar>
              <w:left w:w="58" w:type="dxa"/>
              <w:right w:w="58" w:type="dxa"/>
            </w:tcMar>
          </w:tcPr>
          <w:p w14:paraId="095F4D56" w14:textId="77777777" w:rsidR="00352935" w:rsidRDefault="00352935" w:rsidP="00352935">
            <w:pPr>
              <w:spacing w:after="0" w:line="240" w:lineRule="auto"/>
              <w:jc w:val="center"/>
              <w:rPr>
                <w:rFonts w:ascii="Calibri" w:hAnsi="Calibri"/>
                <w:color w:val="000000"/>
              </w:rPr>
            </w:pPr>
            <w:r>
              <w:rPr>
                <w:rFonts w:ascii="Calibri" w:hAnsi="Calibri"/>
                <w:color w:val="000000"/>
              </w:rPr>
              <w:t>1.025</w:t>
            </w:r>
          </w:p>
        </w:tc>
        <w:tc>
          <w:tcPr>
            <w:tcW w:w="0" w:type="auto"/>
            <w:tcBorders>
              <w:top w:val="nil"/>
              <w:left w:val="nil"/>
              <w:bottom w:val="nil"/>
              <w:right w:val="nil"/>
            </w:tcBorders>
            <w:tcMar>
              <w:left w:w="58" w:type="dxa"/>
              <w:right w:w="58" w:type="dxa"/>
            </w:tcMar>
          </w:tcPr>
          <w:p w14:paraId="2826A2E7" w14:textId="77777777" w:rsidR="00352935" w:rsidRDefault="00352935" w:rsidP="00352935">
            <w:pPr>
              <w:spacing w:after="0" w:line="240" w:lineRule="auto"/>
              <w:jc w:val="center"/>
              <w:rPr>
                <w:rFonts w:ascii="Calibri" w:hAnsi="Calibri"/>
                <w:color w:val="000000"/>
              </w:rPr>
            </w:pPr>
            <w:r>
              <w:rPr>
                <w:rFonts w:ascii="Calibri" w:hAnsi="Calibri"/>
                <w:color w:val="000000"/>
              </w:rPr>
              <w:t>0.490</w:t>
            </w:r>
          </w:p>
        </w:tc>
        <w:tc>
          <w:tcPr>
            <w:tcW w:w="0" w:type="auto"/>
            <w:tcBorders>
              <w:top w:val="nil"/>
              <w:left w:val="nil"/>
              <w:bottom w:val="nil"/>
              <w:right w:val="nil"/>
            </w:tcBorders>
            <w:tcMar>
              <w:left w:w="58" w:type="dxa"/>
              <w:right w:w="58" w:type="dxa"/>
            </w:tcMar>
            <w:vAlign w:val="bottom"/>
          </w:tcPr>
          <w:p w14:paraId="6D443668" w14:textId="77777777" w:rsidR="00352935" w:rsidRPr="00CA68E6" w:rsidRDefault="00352935" w:rsidP="00352935">
            <w:pPr>
              <w:spacing w:after="0" w:line="240" w:lineRule="auto"/>
              <w:rPr>
                <w:rFonts w:cstheme="minorHAnsi"/>
                <w:color w:val="000000"/>
              </w:rPr>
            </w:pPr>
            <w:r w:rsidRPr="00CA68E6">
              <w:rPr>
                <w:rFonts w:cstheme="minorHAnsi"/>
                <w:color w:val="000000"/>
              </w:rPr>
              <w:t>SSAFBUL73</w:t>
            </w:r>
          </w:p>
        </w:tc>
        <w:tc>
          <w:tcPr>
            <w:tcW w:w="0" w:type="auto"/>
            <w:tcBorders>
              <w:top w:val="nil"/>
              <w:left w:val="nil"/>
              <w:bottom w:val="nil"/>
              <w:right w:val="nil"/>
            </w:tcBorders>
            <w:tcMar>
              <w:left w:w="58" w:type="dxa"/>
              <w:right w:w="58" w:type="dxa"/>
            </w:tcMar>
          </w:tcPr>
          <w:p w14:paraId="6CE8205A" w14:textId="77777777" w:rsidR="00352935" w:rsidRDefault="00352935" w:rsidP="00352935">
            <w:pPr>
              <w:spacing w:after="0" w:line="240" w:lineRule="auto"/>
              <w:jc w:val="center"/>
              <w:rPr>
                <w:rFonts w:ascii="Calibri" w:hAnsi="Calibri"/>
                <w:color w:val="000000"/>
              </w:rPr>
            </w:pPr>
            <w:r>
              <w:rPr>
                <w:rFonts w:ascii="Calibri" w:hAnsi="Calibri"/>
                <w:color w:val="000000"/>
              </w:rPr>
              <w:t>0.919</w:t>
            </w:r>
          </w:p>
        </w:tc>
        <w:tc>
          <w:tcPr>
            <w:tcW w:w="0" w:type="auto"/>
            <w:tcBorders>
              <w:top w:val="nil"/>
              <w:left w:val="nil"/>
              <w:bottom w:val="nil"/>
              <w:right w:val="nil"/>
            </w:tcBorders>
            <w:tcMar>
              <w:left w:w="58" w:type="dxa"/>
              <w:right w:w="58" w:type="dxa"/>
            </w:tcMar>
          </w:tcPr>
          <w:p w14:paraId="202DFE2E" w14:textId="77777777" w:rsidR="00352935" w:rsidRDefault="00352935" w:rsidP="00352935">
            <w:pPr>
              <w:spacing w:after="0" w:line="240" w:lineRule="auto"/>
              <w:jc w:val="center"/>
              <w:rPr>
                <w:rFonts w:ascii="Calibri" w:hAnsi="Calibri"/>
                <w:color w:val="000000"/>
              </w:rPr>
            </w:pPr>
            <w:r>
              <w:rPr>
                <w:rFonts w:ascii="Calibri" w:hAnsi="Calibri"/>
                <w:color w:val="000000"/>
              </w:rPr>
              <w:t>0.935</w:t>
            </w:r>
          </w:p>
        </w:tc>
        <w:tc>
          <w:tcPr>
            <w:tcW w:w="0" w:type="auto"/>
            <w:tcBorders>
              <w:top w:val="nil"/>
              <w:left w:val="nil"/>
              <w:bottom w:val="nil"/>
              <w:right w:val="nil"/>
            </w:tcBorders>
            <w:tcMar>
              <w:left w:w="58" w:type="dxa"/>
              <w:right w:w="58" w:type="dxa"/>
            </w:tcMar>
          </w:tcPr>
          <w:p w14:paraId="1F7CEA54" w14:textId="77777777" w:rsidR="00352935" w:rsidRDefault="00352935" w:rsidP="00352935">
            <w:pPr>
              <w:spacing w:after="0" w:line="240" w:lineRule="auto"/>
              <w:jc w:val="center"/>
              <w:rPr>
                <w:rFonts w:ascii="Calibri" w:hAnsi="Calibri"/>
                <w:color w:val="000000"/>
              </w:rPr>
            </w:pPr>
            <w:r>
              <w:rPr>
                <w:rFonts w:ascii="Calibri" w:hAnsi="Calibri"/>
                <w:color w:val="000000"/>
              </w:rPr>
              <w:t>0.591</w:t>
            </w:r>
          </w:p>
        </w:tc>
        <w:tc>
          <w:tcPr>
            <w:tcW w:w="0" w:type="auto"/>
            <w:tcBorders>
              <w:top w:val="nil"/>
              <w:left w:val="nil"/>
              <w:bottom w:val="nil"/>
              <w:right w:val="nil"/>
            </w:tcBorders>
            <w:tcMar>
              <w:left w:w="58" w:type="dxa"/>
              <w:right w:w="58" w:type="dxa"/>
            </w:tcMar>
            <w:vAlign w:val="bottom"/>
          </w:tcPr>
          <w:p w14:paraId="16365429" w14:textId="77777777" w:rsidR="00352935" w:rsidRPr="00CA68E6" w:rsidRDefault="00352935" w:rsidP="00352935">
            <w:pPr>
              <w:spacing w:after="0" w:line="240" w:lineRule="auto"/>
              <w:rPr>
                <w:rFonts w:cstheme="minorHAnsi"/>
                <w:color w:val="000000"/>
              </w:rPr>
            </w:pPr>
            <w:r w:rsidRPr="00CA68E6">
              <w:rPr>
                <w:rFonts w:cstheme="minorHAnsi"/>
                <w:color w:val="000000"/>
              </w:rPr>
              <w:t>SENVDIS146</w:t>
            </w:r>
          </w:p>
        </w:tc>
        <w:tc>
          <w:tcPr>
            <w:tcW w:w="0" w:type="auto"/>
            <w:tcBorders>
              <w:top w:val="nil"/>
              <w:left w:val="nil"/>
              <w:bottom w:val="nil"/>
              <w:right w:val="nil"/>
            </w:tcBorders>
            <w:tcMar>
              <w:left w:w="58" w:type="dxa"/>
              <w:right w:w="58" w:type="dxa"/>
            </w:tcMar>
          </w:tcPr>
          <w:p w14:paraId="3D4772D9" w14:textId="77777777" w:rsidR="00352935" w:rsidRDefault="00352935" w:rsidP="00352935">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nil"/>
              <w:right w:val="nil"/>
            </w:tcBorders>
            <w:tcMar>
              <w:left w:w="58" w:type="dxa"/>
              <w:right w:w="58" w:type="dxa"/>
            </w:tcMar>
          </w:tcPr>
          <w:p w14:paraId="790DD362" w14:textId="77777777" w:rsidR="00352935" w:rsidRDefault="00352935" w:rsidP="00352935">
            <w:pPr>
              <w:spacing w:after="0" w:line="240" w:lineRule="auto"/>
              <w:jc w:val="center"/>
              <w:rPr>
                <w:rFonts w:ascii="Calibri" w:hAnsi="Calibri"/>
                <w:color w:val="000000"/>
              </w:rPr>
            </w:pPr>
            <w:r>
              <w:rPr>
                <w:rFonts w:ascii="Calibri" w:hAnsi="Calibri"/>
                <w:color w:val="000000"/>
              </w:rPr>
              <w:t>0.873</w:t>
            </w:r>
          </w:p>
        </w:tc>
        <w:tc>
          <w:tcPr>
            <w:tcW w:w="0" w:type="auto"/>
            <w:tcBorders>
              <w:top w:val="nil"/>
              <w:left w:val="nil"/>
              <w:bottom w:val="nil"/>
              <w:right w:val="nil"/>
            </w:tcBorders>
            <w:tcMar>
              <w:left w:w="58" w:type="dxa"/>
              <w:right w:w="58" w:type="dxa"/>
            </w:tcMar>
          </w:tcPr>
          <w:p w14:paraId="22734DAA" w14:textId="77777777" w:rsidR="00352935" w:rsidRDefault="00352935" w:rsidP="00352935">
            <w:pPr>
              <w:spacing w:after="0" w:line="240" w:lineRule="auto"/>
              <w:jc w:val="center"/>
              <w:rPr>
                <w:rFonts w:ascii="Calibri" w:hAnsi="Calibri"/>
                <w:color w:val="000000"/>
              </w:rPr>
            </w:pPr>
            <w:r>
              <w:rPr>
                <w:rFonts w:ascii="Calibri" w:hAnsi="Calibri"/>
                <w:color w:val="000000"/>
              </w:rPr>
              <w:t>0.601</w:t>
            </w:r>
          </w:p>
        </w:tc>
      </w:tr>
      <w:tr w:rsidR="00352935" w:rsidRPr="00CA68E6" w14:paraId="507A075C" w14:textId="77777777" w:rsidTr="00352935">
        <w:trPr>
          <w:trHeight w:val="255"/>
        </w:trPr>
        <w:tc>
          <w:tcPr>
            <w:tcW w:w="0" w:type="auto"/>
            <w:tcBorders>
              <w:top w:val="nil"/>
              <w:left w:val="nil"/>
              <w:bottom w:val="nil"/>
              <w:right w:val="nil"/>
            </w:tcBorders>
            <w:tcMar>
              <w:left w:w="58" w:type="dxa"/>
              <w:right w:w="58" w:type="dxa"/>
            </w:tcMar>
            <w:vAlign w:val="bottom"/>
          </w:tcPr>
          <w:p w14:paraId="45A033D3" w14:textId="77777777" w:rsidR="00352935" w:rsidRPr="00CA68E6" w:rsidRDefault="00352935" w:rsidP="00352935">
            <w:pPr>
              <w:spacing w:after="0" w:line="240" w:lineRule="auto"/>
              <w:rPr>
                <w:rFonts w:cstheme="minorHAnsi"/>
                <w:color w:val="000000"/>
              </w:rPr>
            </w:pPr>
            <w:r w:rsidRPr="00CA68E6">
              <w:rPr>
                <w:rFonts w:cstheme="minorHAnsi"/>
                <w:color w:val="000000"/>
              </w:rPr>
              <w:t>SENGPAR48</w:t>
            </w:r>
          </w:p>
        </w:tc>
        <w:tc>
          <w:tcPr>
            <w:tcW w:w="0" w:type="auto"/>
            <w:tcBorders>
              <w:top w:val="nil"/>
              <w:left w:val="nil"/>
              <w:bottom w:val="nil"/>
              <w:right w:val="nil"/>
            </w:tcBorders>
            <w:tcMar>
              <w:left w:w="58" w:type="dxa"/>
              <w:right w:w="58" w:type="dxa"/>
            </w:tcMar>
          </w:tcPr>
          <w:p w14:paraId="2DF10EC7" w14:textId="77777777" w:rsidR="00352935" w:rsidRDefault="00352935" w:rsidP="00352935">
            <w:pPr>
              <w:spacing w:after="0" w:line="240" w:lineRule="auto"/>
              <w:jc w:val="center"/>
              <w:rPr>
                <w:rFonts w:ascii="Calibri" w:hAnsi="Calibri"/>
                <w:color w:val="000000"/>
              </w:rPr>
            </w:pPr>
            <w:r>
              <w:rPr>
                <w:rFonts w:ascii="Calibri" w:hAnsi="Calibri"/>
                <w:color w:val="000000"/>
              </w:rPr>
              <w:t>0.937</w:t>
            </w:r>
          </w:p>
        </w:tc>
        <w:tc>
          <w:tcPr>
            <w:tcW w:w="0" w:type="auto"/>
            <w:tcBorders>
              <w:top w:val="nil"/>
              <w:left w:val="nil"/>
              <w:bottom w:val="nil"/>
              <w:right w:val="nil"/>
            </w:tcBorders>
            <w:tcMar>
              <w:left w:w="58" w:type="dxa"/>
              <w:right w:w="58" w:type="dxa"/>
            </w:tcMar>
          </w:tcPr>
          <w:p w14:paraId="13D0BC11" w14:textId="77777777" w:rsidR="00352935" w:rsidRDefault="00352935" w:rsidP="00352935">
            <w:pPr>
              <w:spacing w:after="0" w:line="240" w:lineRule="auto"/>
              <w:jc w:val="center"/>
              <w:rPr>
                <w:rFonts w:ascii="Calibri" w:hAnsi="Calibri"/>
                <w:color w:val="000000"/>
              </w:rPr>
            </w:pPr>
            <w:r>
              <w:rPr>
                <w:rFonts w:ascii="Calibri" w:hAnsi="Calibri"/>
                <w:color w:val="000000"/>
              </w:rPr>
              <w:t>0.922</w:t>
            </w:r>
          </w:p>
        </w:tc>
        <w:tc>
          <w:tcPr>
            <w:tcW w:w="0" w:type="auto"/>
            <w:tcBorders>
              <w:top w:val="nil"/>
              <w:left w:val="nil"/>
              <w:bottom w:val="nil"/>
              <w:right w:val="nil"/>
            </w:tcBorders>
            <w:tcMar>
              <w:left w:w="58" w:type="dxa"/>
              <w:right w:w="58" w:type="dxa"/>
            </w:tcMar>
          </w:tcPr>
          <w:p w14:paraId="49CB8E80" w14:textId="77777777" w:rsidR="00352935" w:rsidRDefault="00352935" w:rsidP="00352935">
            <w:pPr>
              <w:spacing w:after="0" w:line="240" w:lineRule="auto"/>
              <w:jc w:val="center"/>
              <w:rPr>
                <w:rFonts w:ascii="Calibri" w:hAnsi="Calibri"/>
                <w:color w:val="000000"/>
              </w:rPr>
            </w:pPr>
            <w:r>
              <w:rPr>
                <w:rFonts w:ascii="Calibri" w:hAnsi="Calibri"/>
                <w:color w:val="000000"/>
              </w:rPr>
              <w:t>0.554</w:t>
            </w:r>
          </w:p>
        </w:tc>
        <w:tc>
          <w:tcPr>
            <w:tcW w:w="0" w:type="auto"/>
            <w:tcBorders>
              <w:top w:val="nil"/>
              <w:left w:val="nil"/>
              <w:bottom w:val="nil"/>
              <w:right w:val="nil"/>
            </w:tcBorders>
            <w:tcMar>
              <w:left w:w="58" w:type="dxa"/>
              <w:right w:w="58" w:type="dxa"/>
            </w:tcMar>
            <w:vAlign w:val="bottom"/>
          </w:tcPr>
          <w:p w14:paraId="2126926D" w14:textId="77777777" w:rsidR="00352935" w:rsidRPr="00CA68E6" w:rsidRDefault="00352935" w:rsidP="00352935">
            <w:pPr>
              <w:spacing w:after="0" w:line="240" w:lineRule="auto"/>
              <w:rPr>
                <w:rFonts w:cstheme="minorHAnsi"/>
                <w:color w:val="000000"/>
              </w:rPr>
            </w:pPr>
            <w:r w:rsidRPr="00CA68E6">
              <w:rPr>
                <w:rFonts w:cstheme="minorHAnsi"/>
                <w:color w:val="000000"/>
              </w:rPr>
              <w:t>SSAFBUL83</w:t>
            </w:r>
          </w:p>
        </w:tc>
        <w:tc>
          <w:tcPr>
            <w:tcW w:w="0" w:type="auto"/>
            <w:tcBorders>
              <w:top w:val="nil"/>
              <w:left w:val="nil"/>
              <w:bottom w:val="nil"/>
              <w:right w:val="nil"/>
            </w:tcBorders>
            <w:tcMar>
              <w:left w:w="58" w:type="dxa"/>
              <w:right w:w="58" w:type="dxa"/>
            </w:tcMar>
          </w:tcPr>
          <w:p w14:paraId="5FCC35D7" w14:textId="77777777" w:rsidR="00352935" w:rsidRDefault="00352935" w:rsidP="00352935">
            <w:pPr>
              <w:spacing w:after="0" w:line="240" w:lineRule="auto"/>
              <w:jc w:val="center"/>
              <w:rPr>
                <w:rFonts w:ascii="Calibri" w:hAnsi="Calibri"/>
                <w:color w:val="000000"/>
              </w:rPr>
            </w:pPr>
            <w:r>
              <w:rPr>
                <w:rFonts w:ascii="Calibri" w:hAnsi="Calibri"/>
                <w:color w:val="000000"/>
              </w:rPr>
              <w:t>1.046</w:t>
            </w:r>
          </w:p>
        </w:tc>
        <w:tc>
          <w:tcPr>
            <w:tcW w:w="0" w:type="auto"/>
            <w:tcBorders>
              <w:top w:val="nil"/>
              <w:left w:val="nil"/>
              <w:bottom w:val="nil"/>
              <w:right w:val="nil"/>
            </w:tcBorders>
            <w:tcMar>
              <w:left w:w="58" w:type="dxa"/>
              <w:right w:w="58" w:type="dxa"/>
            </w:tcMar>
          </w:tcPr>
          <w:p w14:paraId="383A5591" w14:textId="77777777" w:rsidR="00352935" w:rsidRDefault="00352935" w:rsidP="00352935">
            <w:pPr>
              <w:spacing w:after="0" w:line="240" w:lineRule="auto"/>
              <w:jc w:val="center"/>
              <w:rPr>
                <w:rFonts w:ascii="Calibri" w:hAnsi="Calibri"/>
                <w:color w:val="000000"/>
              </w:rPr>
            </w:pPr>
            <w:r>
              <w:rPr>
                <w:rFonts w:ascii="Calibri" w:hAnsi="Calibri"/>
                <w:color w:val="000000"/>
              </w:rPr>
              <w:t>1.079</w:t>
            </w:r>
          </w:p>
        </w:tc>
        <w:tc>
          <w:tcPr>
            <w:tcW w:w="0" w:type="auto"/>
            <w:tcBorders>
              <w:top w:val="nil"/>
              <w:left w:val="nil"/>
              <w:bottom w:val="nil"/>
              <w:right w:val="nil"/>
            </w:tcBorders>
            <w:tcMar>
              <w:left w:w="58" w:type="dxa"/>
              <w:right w:w="58" w:type="dxa"/>
            </w:tcMar>
          </w:tcPr>
          <w:p w14:paraId="30F17B10" w14:textId="77777777" w:rsidR="00352935" w:rsidRDefault="00352935" w:rsidP="00352935">
            <w:pPr>
              <w:spacing w:after="0" w:line="240" w:lineRule="auto"/>
              <w:jc w:val="center"/>
              <w:rPr>
                <w:rFonts w:ascii="Calibri" w:hAnsi="Calibri"/>
                <w:color w:val="000000"/>
              </w:rPr>
            </w:pPr>
            <w:r>
              <w:rPr>
                <w:rFonts w:ascii="Calibri" w:hAnsi="Calibri"/>
                <w:color w:val="000000"/>
              </w:rPr>
              <w:t>0.516</w:t>
            </w:r>
          </w:p>
        </w:tc>
        <w:tc>
          <w:tcPr>
            <w:tcW w:w="0" w:type="auto"/>
            <w:tcBorders>
              <w:top w:val="nil"/>
              <w:left w:val="nil"/>
              <w:bottom w:val="nil"/>
              <w:right w:val="nil"/>
            </w:tcBorders>
            <w:tcMar>
              <w:left w:w="58" w:type="dxa"/>
              <w:right w:w="58" w:type="dxa"/>
            </w:tcMar>
            <w:vAlign w:val="bottom"/>
          </w:tcPr>
          <w:p w14:paraId="3B0AD10E" w14:textId="77777777" w:rsidR="00352935" w:rsidRPr="00CA68E6" w:rsidRDefault="00352935" w:rsidP="00352935">
            <w:pPr>
              <w:spacing w:after="0" w:line="240" w:lineRule="auto"/>
              <w:rPr>
                <w:rFonts w:cstheme="minorHAnsi"/>
                <w:color w:val="000000"/>
              </w:rPr>
            </w:pPr>
            <w:r w:rsidRPr="00CA68E6">
              <w:rPr>
                <w:rFonts w:cstheme="minorHAnsi"/>
                <w:color w:val="000000"/>
              </w:rPr>
              <w:t>SENVDIS147</w:t>
            </w:r>
          </w:p>
        </w:tc>
        <w:tc>
          <w:tcPr>
            <w:tcW w:w="0" w:type="auto"/>
            <w:tcBorders>
              <w:top w:val="nil"/>
              <w:left w:val="nil"/>
              <w:bottom w:val="nil"/>
              <w:right w:val="nil"/>
            </w:tcBorders>
            <w:tcMar>
              <w:left w:w="58" w:type="dxa"/>
              <w:right w:w="58" w:type="dxa"/>
            </w:tcMar>
          </w:tcPr>
          <w:p w14:paraId="2902E16D" w14:textId="77777777" w:rsidR="00352935" w:rsidRDefault="00352935" w:rsidP="00352935">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6E8ED62E" w14:textId="77777777" w:rsidR="00352935" w:rsidRDefault="00352935" w:rsidP="00352935">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78BB9CC4" w14:textId="77777777" w:rsidR="00352935" w:rsidRDefault="00352935" w:rsidP="00352935">
            <w:pPr>
              <w:spacing w:after="0" w:line="240" w:lineRule="auto"/>
              <w:jc w:val="center"/>
              <w:rPr>
                <w:rFonts w:ascii="Calibri" w:hAnsi="Calibri"/>
                <w:color w:val="000000"/>
              </w:rPr>
            </w:pPr>
            <w:r>
              <w:rPr>
                <w:rFonts w:ascii="Calibri" w:hAnsi="Calibri"/>
                <w:color w:val="000000"/>
              </w:rPr>
              <w:t>0.622</w:t>
            </w:r>
          </w:p>
        </w:tc>
      </w:tr>
      <w:tr w:rsidR="00352935" w:rsidRPr="00CA68E6" w14:paraId="5F25FA69" w14:textId="77777777" w:rsidTr="00352935">
        <w:trPr>
          <w:trHeight w:val="255"/>
        </w:trPr>
        <w:tc>
          <w:tcPr>
            <w:tcW w:w="0" w:type="auto"/>
            <w:tcBorders>
              <w:top w:val="nil"/>
              <w:left w:val="nil"/>
              <w:bottom w:val="nil"/>
              <w:right w:val="nil"/>
            </w:tcBorders>
            <w:tcMar>
              <w:left w:w="58" w:type="dxa"/>
              <w:right w:w="58" w:type="dxa"/>
            </w:tcMar>
            <w:vAlign w:val="bottom"/>
          </w:tcPr>
          <w:p w14:paraId="74792D82"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67D3D34E"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45E3393"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CED58E1"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68779EB4" w14:textId="77777777" w:rsidR="00352935" w:rsidRPr="00CA68E6" w:rsidRDefault="00352935" w:rsidP="00352935">
            <w:pPr>
              <w:spacing w:after="0" w:line="240" w:lineRule="auto"/>
              <w:rPr>
                <w:rFonts w:cstheme="minorHAnsi"/>
                <w:color w:val="000000"/>
              </w:rPr>
            </w:pPr>
            <w:r w:rsidRPr="00CA68E6">
              <w:rPr>
                <w:rFonts w:cstheme="minorHAnsi"/>
                <w:color w:val="000000"/>
              </w:rPr>
              <w:t>SSAFSUB88</w:t>
            </w:r>
          </w:p>
        </w:tc>
        <w:tc>
          <w:tcPr>
            <w:tcW w:w="0" w:type="auto"/>
            <w:tcBorders>
              <w:top w:val="nil"/>
              <w:left w:val="nil"/>
              <w:bottom w:val="nil"/>
              <w:right w:val="nil"/>
            </w:tcBorders>
            <w:tcMar>
              <w:left w:w="58" w:type="dxa"/>
              <w:right w:w="58" w:type="dxa"/>
            </w:tcMar>
          </w:tcPr>
          <w:p w14:paraId="5010600B" w14:textId="77777777" w:rsidR="00352935" w:rsidRDefault="00352935" w:rsidP="00352935">
            <w:pPr>
              <w:spacing w:after="0" w:line="240" w:lineRule="auto"/>
              <w:jc w:val="center"/>
              <w:rPr>
                <w:rFonts w:ascii="Calibri" w:hAnsi="Calibri"/>
                <w:color w:val="000000"/>
              </w:rPr>
            </w:pPr>
            <w:r>
              <w:rPr>
                <w:rFonts w:ascii="Calibri" w:hAnsi="Calibri"/>
                <w:color w:val="000000"/>
              </w:rPr>
              <w:t>1.049</w:t>
            </w:r>
          </w:p>
        </w:tc>
        <w:tc>
          <w:tcPr>
            <w:tcW w:w="0" w:type="auto"/>
            <w:tcBorders>
              <w:top w:val="nil"/>
              <w:left w:val="nil"/>
              <w:bottom w:val="nil"/>
              <w:right w:val="nil"/>
            </w:tcBorders>
            <w:tcMar>
              <w:left w:w="58" w:type="dxa"/>
              <w:right w:w="58" w:type="dxa"/>
            </w:tcMar>
          </w:tcPr>
          <w:p w14:paraId="1F415B1E" w14:textId="77777777" w:rsidR="00352935" w:rsidRDefault="00352935" w:rsidP="00352935">
            <w:pPr>
              <w:spacing w:after="0" w:line="240" w:lineRule="auto"/>
              <w:jc w:val="center"/>
              <w:rPr>
                <w:rFonts w:ascii="Calibri" w:hAnsi="Calibri"/>
                <w:color w:val="000000"/>
              </w:rPr>
            </w:pPr>
            <w:r>
              <w:rPr>
                <w:rFonts w:ascii="Calibri" w:hAnsi="Calibri"/>
                <w:color w:val="000000"/>
              </w:rPr>
              <w:t>1.114</w:t>
            </w:r>
          </w:p>
        </w:tc>
        <w:tc>
          <w:tcPr>
            <w:tcW w:w="0" w:type="auto"/>
            <w:tcBorders>
              <w:top w:val="nil"/>
              <w:left w:val="nil"/>
              <w:bottom w:val="nil"/>
              <w:right w:val="nil"/>
            </w:tcBorders>
            <w:tcMar>
              <w:left w:w="58" w:type="dxa"/>
              <w:right w:w="58" w:type="dxa"/>
            </w:tcMar>
          </w:tcPr>
          <w:p w14:paraId="29514E90" w14:textId="77777777" w:rsidR="00352935" w:rsidRDefault="00352935" w:rsidP="00352935">
            <w:pPr>
              <w:spacing w:after="0" w:line="240" w:lineRule="auto"/>
              <w:jc w:val="center"/>
              <w:rPr>
                <w:rFonts w:ascii="Calibri" w:hAnsi="Calibri"/>
                <w:color w:val="000000"/>
              </w:rPr>
            </w:pPr>
            <w:r>
              <w:rPr>
                <w:rFonts w:ascii="Calibri" w:hAnsi="Calibri"/>
                <w:color w:val="000000"/>
              </w:rPr>
              <w:t>0.494</w:t>
            </w:r>
          </w:p>
        </w:tc>
        <w:tc>
          <w:tcPr>
            <w:tcW w:w="0" w:type="auto"/>
            <w:tcBorders>
              <w:top w:val="nil"/>
              <w:left w:val="nil"/>
              <w:bottom w:val="nil"/>
              <w:right w:val="nil"/>
            </w:tcBorders>
            <w:tcMar>
              <w:left w:w="58" w:type="dxa"/>
              <w:right w:w="58" w:type="dxa"/>
            </w:tcMar>
            <w:vAlign w:val="bottom"/>
          </w:tcPr>
          <w:p w14:paraId="2F3FBAC9" w14:textId="77777777" w:rsidR="00352935" w:rsidRPr="00CA68E6" w:rsidRDefault="00352935" w:rsidP="00352935">
            <w:pPr>
              <w:spacing w:after="0" w:line="240" w:lineRule="auto"/>
              <w:rPr>
                <w:rFonts w:cstheme="minorHAnsi"/>
                <w:color w:val="000000"/>
              </w:rPr>
            </w:pPr>
            <w:r w:rsidRPr="00CA68E6">
              <w:rPr>
                <w:rFonts w:cstheme="minorHAnsi"/>
                <w:color w:val="000000"/>
              </w:rPr>
              <w:t>SENVDIS147C</w:t>
            </w:r>
          </w:p>
        </w:tc>
        <w:tc>
          <w:tcPr>
            <w:tcW w:w="0" w:type="auto"/>
            <w:tcBorders>
              <w:top w:val="nil"/>
              <w:left w:val="nil"/>
              <w:bottom w:val="nil"/>
              <w:right w:val="nil"/>
            </w:tcBorders>
            <w:tcMar>
              <w:left w:w="58" w:type="dxa"/>
              <w:right w:w="58" w:type="dxa"/>
            </w:tcMar>
          </w:tcPr>
          <w:p w14:paraId="3AED8E02" w14:textId="77777777" w:rsidR="00352935" w:rsidRDefault="00352935" w:rsidP="00352935">
            <w:pPr>
              <w:spacing w:after="0" w:line="240" w:lineRule="auto"/>
              <w:jc w:val="center"/>
              <w:rPr>
                <w:rFonts w:ascii="Calibri" w:hAnsi="Calibri"/>
                <w:color w:val="000000"/>
              </w:rPr>
            </w:pPr>
            <w:r>
              <w:rPr>
                <w:rFonts w:ascii="Calibri" w:hAnsi="Calibri"/>
                <w:color w:val="000000"/>
              </w:rPr>
              <w:t>0.961</w:t>
            </w:r>
          </w:p>
        </w:tc>
        <w:tc>
          <w:tcPr>
            <w:tcW w:w="0" w:type="auto"/>
            <w:tcBorders>
              <w:top w:val="nil"/>
              <w:left w:val="nil"/>
              <w:bottom w:val="nil"/>
              <w:right w:val="nil"/>
            </w:tcBorders>
            <w:tcMar>
              <w:left w:w="58" w:type="dxa"/>
              <w:right w:w="58" w:type="dxa"/>
            </w:tcMar>
          </w:tcPr>
          <w:p w14:paraId="466DA629" w14:textId="77777777" w:rsidR="00352935" w:rsidRDefault="00352935" w:rsidP="00352935">
            <w:pPr>
              <w:spacing w:after="0" w:line="240" w:lineRule="auto"/>
              <w:jc w:val="center"/>
              <w:rPr>
                <w:rFonts w:ascii="Calibri" w:hAnsi="Calibri"/>
                <w:color w:val="000000"/>
              </w:rPr>
            </w:pPr>
            <w:r>
              <w:rPr>
                <w:rFonts w:ascii="Calibri" w:hAnsi="Calibri"/>
                <w:color w:val="000000"/>
              </w:rPr>
              <w:t>0.981</w:t>
            </w:r>
          </w:p>
        </w:tc>
        <w:tc>
          <w:tcPr>
            <w:tcW w:w="0" w:type="auto"/>
            <w:tcBorders>
              <w:top w:val="nil"/>
              <w:left w:val="nil"/>
              <w:bottom w:val="nil"/>
              <w:right w:val="nil"/>
            </w:tcBorders>
            <w:tcMar>
              <w:left w:w="58" w:type="dxa"/>
              <w:right w:w="58" w:type="dxa"/>
            </w:tcMar>
          </w:tcPr>
          <w:p w14:paraId="778C5F03" w14:textId="77777777" w:rsidR="00352935" w:rsidRDefault="00352935" w:rsidP="00352935">
            <w:pPr>
              <w:spacing w:after="0" w:line="240" w:lineRule="auto"/>
              <w:jc w:val="center"/>
              <w:rPr>
                <w:rFonts w:ascii="Calibri" w:hAnsi="Calibri"/>
                <w:color w:val="000000"/>
              </w:rPr>
            </w:pPr>
            <w:r>
              <w:rPr>
                <w:rFonts w:ascii="Calibri" w:hAnsi="Calibri"/>
                <w:color w:val="000000"/>
              </w:rPr>
              <w:t>0.563</w:t>
            </w:r>
          </w:p>
        </w:tc>
      </w:tr>
      <w:tr w:rsidR="00352935" w:rsidRPr="00CA68E6" w14:paraId="544D9758" w14:textId="77777777" w:rsidTr="00352935">
        <w:trPr>
          <w:trHeight w:val="255"/>
        </w:trPr>
        <w:tc>
          <w:tcPr>
            <w:tcW w:w="0" w:type="auto"/>
            <w:tcBorders>
              <w:top w:val="nil"/>
              <w:left w:val="nil"/>
              <w:bottom w:val="nil"/>
              <w:right w:val="nil"/>
            </w:tcBorders>
            <w:tcMar>
              <w:left w:w="58" w:type="dxa"/>
              <w:right w:w="58" w:type="dxa"/>
            </w:tcMar>
            <w:vAlign w:val="bottom"/>
          </w:tcPr>
          <w:p w14:paraId="4F0485F4"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7B93CC7C"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018B1FF"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E7174B3"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6196FAF9" w14:textId="77777777" w:rsidR="00352935" w:rsidRPr="00CA68E6" w:rsidRDefault="00352935" w:rsidP="00352935">
            <w:pPr>
              <w:spacing w:after="0" w:line="240" w:lineRule="auto"/>
              <w:rPr>
                <w:rFonts w:cstheme="minorHAnsi"/>
                <w:color w:val="000000"/>
              </w:rPr>
            </w:pPr>
            <w:r w:rsidRPr="00CA68E6">
              <w:rPr>
                <w:rFonts w:cstheme="minorHAnsi"/>
                <w:color w:val="000000"/>
              </w:rPr>
              <w:t>SSAFSUB91</w:t>
            </w:r>
          </w:p>
        </w:tc>
        <w:tc>
          <w:tcPr>
            <w:tcW w:w="0" w:type="auto"/>
            <w:tcBorders>
              <w:top w:val="nil"/>
              <w:left w:val="nil"/>
              <w:bottom w:val="nil"/>
              <w:right w:val="nil"/>
            </w:tcBorders>
            <w:tcMar>
              <w:left w:w="58" w:type="dxa"/>
              <w:right w:w="58" w:type="dxa"/>
            </w:tcMar>
          </w:tcPr>
          <w:p w14:paraId="78271DB6" w14:textId="77777777" w:rsidR="00352935" w:rsidRDefault="00352935" w:rsidP="00352935">
            <w:pPr>
              <w:spacing w:after="0" w:line="240" w:lineRule="auto"/>
              <w:jc w:val="center"/>
              <w:rPr>
                <w:rFonts w:ascii="Calibri" w:hAnsi="Calibri"/>
                <w:color w:val="000000"/>
              </w:rPr>
            </w:pPr>
            <w:r>
              <w:rPr>
                <w:rFonts w:ascii="Calibri" w:hAnsi="Calibri"/>
                <w:color w:val="000000"/>
              </w:rPr>
              <w:t>0.998</w:t>
            </w:r>
          </w:p>
        </w:tc>
        <w:tc>
          <w:tcPr>
            <w:tcW w:w="0" w:type="auto"/>
            <w:tcBorders>
              <w:top w:val="nil"/>
              <w:left w:val="nil"/>
              <w:bottom w:val="nil"/>
              <w:right w:val="nil"/>
            </w:tcBorders>
            <w:tcMar>
              <w:left w:w="58" w:type="dxa"/>
              <w:right w:w="58" w:type="dxa"/>
            </w:tcMar>
          </w:tcPr>
          <w:p w14:paraId="0FABC79B" w14:textId="77777777" w:rsidR="00352935" w:rsidRDefault="00352935" w:rsidP="00352935">
            <w:pPr>
              <w:spacing w:after="0" w:line="240" w:lineRule="auto"/>
              <w:jc w:val="center"/>
              <w:rPr>
                <w:rFonts w:ascii="Calibri" w:hAnsi="Calibri"/>
                <w:color w:val="000000"/>
              </w:rPr>
            </w:pPr>
            <w:r>
              <w:rPr>
                <w:rFonts w:ascii="Calibri" w:hAnsi="Calibri"/>
                <w:color w:val="000000"/>
              </w:rPr>
              <w:t>1.016</w:t>
            </w:r>
          </w:p>
        </w:tc>
        <w:tc>
          <w:tcPr>
            <w:tcW w:w="0" w:type="auto"/>
            <w:tcBorders>
              <w:top w:val="nil"/>
              <w:left w:val="nil"/>
              <w:bottom w:val="nil"/>
              <w:right w:val="nil"/>
            </w:tcBorders>
            <w:tcMar>
              <w:left w:w="58" w:type="dxa"/>
              <w:right w:w="58" w:type="dxa"/>
            </w:tcMar>
          </w:tcPr>
          <w:p w14:paraId="4C153BC8" w14:textId="77777777" w:rsidR="00352935" w:rsidRDefault="00352935" w:rsidP="00352935">
            <w:pPr>
              <w:spacing w:after="0" w:line="240" w:lineRule="auto"/>
              <w:jc w:val="center"/>
              <w:rPr>
                <w:rFonts w:ascii="Calibri" w:hAnsi="Calibri"/>
                <w:color w:val="000000"/>
              </w:rPr>
            </w:pPr>
            <w:r>
              <w:rPr>
                <w:rFonts w:ascii="Calibri" w:hAnsi="Calibri"/>
                <w:color w:val="000000"/>
              </w:rPr>
              <w:t>0.536</w:t>
            </w:r>
          </w:p>
        </w:tc>
        <w:tc>
          <w:tcPr>
            <w:tcW w:w="0" w:type="auto"/>
            <w:tcBorders>
              <w:top w:val="nil"/>
              <w:left w:val="nil"/>
              <w:bottom w:val="nil"/>
              <w:right w:val="nil"/>
            </w:tcBorders>
            <w:tcMar>
              <w:left w:w="58" w:type="dxa"/>
              <w:right w:w="58" w:type="dxa"/>
            </w:tcMar>
            <w:vAlign w:val="bottom"/>
          </w:tcPr>
          <w:p w14:paraId="65A34384"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43621351"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48BE7A3"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642308F" w14:textId="77777777" w:rsidR="00352935" w:rsidRPr="00CA68E6" w:rsidRDefault="00352935" w:rsidP="00352935">
            <w:pPr>
              <w:spacing w:after="0" w:line="240" w:lineRule="auto"/>
              <w:jc w:val="center"/>
              <w:rPr>
                <w:rFonts w:cstheme="minorHAnsi"/>
                <w:color w:val="000000"/>
              </w:rPr>
            </w:pPr>
          </w:p>
        </w:tc>
      </w:tr>
      <w:tr w:rsidR="00352935" w:rsidRPr="00CA68E6" w14:paraId="1BED0D2E" w14:textId="77777777" w:rsidTr="00352935">
        <w:trPr>
          <w:trHeight w:val="255"/>
        </w:trPr>
        <w:tc>
          <w:tcPr>
            <w:tcW w:w="0" w:type="auto"/>
            <w:tcBorders>
              <w:top w:val="nil"/>
              <w:left w:val="nil"/>
              <w:bottom w:val="nil"/>
              <w:right w:val="nil"/>
            </w:tcBorders>
            <w:tcMar>
              <w:left w:w="58" w:type="dxa"/>
              <w:right w:w="58" w:type="dxa"/>
            </w:tcMar>
            <w:vAlign w:val="bottom"/>
          </w:tcPr>
          <w:p w14:paraId="3FB3EA0E"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7426E1D1"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2B1FAC0"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0ED59E9"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3C9F2865" w14:textId="77777777" w:rsidR="00352935" w:rsidRPr="00CA68E6" w:rsidRDefault="00352935" w:rsidP="00352935">
            <w:pPr>
              <w:spacing w:after="0" w:line="240" w:lineRule="auto"/>
              <w:rPr>
                <w:rFonts w:cstheme="minorHAnsi"/>
                <w:color w:val="000000"/>
              </w:rPr>
            </w:pPr>
            <w:r w:rsidRPr="00CA68E6">
              <w:rPr>
                <w:rFonts w:cstheme="minorHAnsi"/>
                <w:color w:val="000000"/>
              </w:rPr>
              <w:t>SSAFSUB92</w:t>
            </w:r>
          </w:p>
        </w:tc>
        <w:tc>
          <w:tcPr>
            <w:tcW w:w="0" w:type="auto"/>
            <w:tcBorders>
              <w:top w:val="nil"/>
              <w:left w:val="nil"/>
              <w:bottom w:val="nil"/>
              <w:right w:val="nil"/>
            </w:tcBorders>
            <w:tcMar>
              <w:left w:w="58" w:type="dxa"/>
              <w:right w:w="58" w:type="dxa"/>
            </w:tcMar>
          </w:tcPr>
          <w:p w14:paraId="40DD81FC" w14:textId="77777777" w:rsidR="00352935" w:rsidRDefault="00352935" w:rsidP="00352935">
            <w:pPr>
              <w:spacing w:after="0" w:line="240" w:lineRule="auto"/>
              <w:jc w:val="center"/>
              <w:rPr>
                <w:rFonts w:ascii="Calibri" w:hAnsi="Calibri"/>
                <w:color w:val="000000"/>
              </w:rPr>
            </w:pPr>
            <w:r>
              <w:rPr>
                <w:rFonts w:ascii="Calibri" w:hAnsi="Calibri"/>
                <w:color w:val="000000"/>
              </w:rPr>
              <w:t>1.027</w:t>
            </w:r>
          </w:p>
        </w:tc>
        <w:tc>
          <w:tcPr>
            <w:tcW w:w="0" w:type="auto"/>
            <w:tcBorders>
              <w:top w:val="nil"/>
              <w:left w:val="nil"/>
              <w:bottom w:val="nil"/>
              <w:right w:val="nil"/>
            </w:tcBorders>
            <w:tcMar>
              <w:left w:w="58" w:type="dxa"/>
              <w:right w:w="58" w:type="dxa"/>
            </w:tcMar>
          </w:tcPr>
          <w:p w14:paraId="0CD06B7B" w14:textId="77777777" w:rsidR="00352935" w:rsidRDefault="00352935" w:rsidP="00352935">
            <w:pPr>
              <w:spacing w:after="0" w:line="240" w:lineRule="auto"/>
              <w:jc w:val="center"/>
              <w:rPr>
                <w:rFonts w:ascii="Calibri" w:hAnsi="Calibri"/>
                <w:color w:val="000000"/>
              </w:rPr>
            </w:pPr>
            <w:r>
              <w:rPr>
                <w:rFonts w:ascii="Calibri" w:hAnsi="Calibri"/>
                <w:color w:val="000000"/>
              </w:rPr>
              <w:t>1.028</w:t>
            </w:r>
          </w:p>
        </w:tc>
        <w:tc>
          <w:tcPr>
            <w:tcW w:w="0" w:type="auto"/>
            <w:tcBorders>
              <w:top w:val="nil"/>
              <w:left w:val="nil"/>
              <w:bottom w:val="nil"/>
              <w:right w:val="nil"/>
            </w:tcBorders>
            <w:tcMar>
              <w:left w:w="58" w:type="dxa"/>
              <w:right w:w="58" w:type="dxa"/>
            </w:tcMar>
          </w:tcPr>
          <w:p w14:paraId="32B7F360" w14:textId="77777777" w:rsidR="00352935" w:rsidRDefault="00352935" w:rsidP="00352935">
            <w:pPr>
              <w:spacing w:after="0" w:line="240" w:lineRule="auto"/>
              <w:jc w:val="center"/>
              <w:rPr>
                <w:rFonts w:ascii="Calibri" w:hAnsi="Calibri"/>
                <w:color w:val="000000"/>
              </w:rPr>
            </w:pPr>
            <w:r>
              <w:rPr>
                <w:rFonts w:ascii="Calibri" w:hAnsi="Calibri"/>
                <w:color w:val="000000"/>
              </w:rPr>
              <w:t>0.506</w:t>
            </w:r>
          </w:p>
        </w:tc>
        <w:tc>
          <w:tcPr>
            <w:tcW w:w="0" w:type="auto"/>
            <w:tcBorders>
              <w:top w:val="nil"/>
              <w:left w:val="nil"/>
              <w:bottom w:val="nil"/>
              <w:right w:val="nil"/>
            </w:tcBorders>
            <w:tcMar>
              <w:left w:w="58" w:type="dxa"/>
              <w:right w:w="58" w:type="dxa"/>
            </w:tcMar>
            <w:vAlign w:val="bottom"/>
          </w:tcPr>
          <w:p w14:paraId="56006B5C"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69239F2E"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69EA418"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F09F446" w14:textId="77777777" w:rsidR="00352935" w:rsidRPr="00CA68E6" w:rsidRDefault="00352935" w:rsidP="00352935">
            <w:pPr>
              <w:spacing w:after="0" w:line="240" w:lineRule="auto"/>
              <w:jc w:val="center"/>
              <w:rPr>
                <w:rFonts w:cstheme="minorHAnsi"/>
                <w:color w:val="000000"/>
              </w:rPr>
            </w:pPr>
          </w:p>
        </w:tc>
      </w:tr>
      <w:tr w:rsidR="00352935" w:rsidRPr="00CA68E6" w14:paraId="21D7CCA7" w14:textId="77777777" w:rsidTr="00352935">
        <w:trPr>
          <w:trHeight w:val="255"/>
        </w:trPr>
        <w:tc>
          <w:tcPr>
            <w:tcW w:w="0" w:type="auto"/>
            <w:tcBorders>
              <w:top w:val="nil"/>
              <w:left w:val="nil"/>
              <w:bottom w:val="nil"/>
              <w:right w:val="nil"/>
            </w:tcBorders>
            <w:tcMar>
              <w:left w:w="58" w:type="dxa"/>
              <w:right w:w="58" w:type="dxa"/>
            </w:tcMar>
            <w:vAlign w:val="bottom"/>
          </w:tcPr>
          <w:p w14:paraId="701F58D4"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7D9FA2EA"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039EC68"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92F464B"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25A89678" w14:textId="77777777" w:rsidR="00352935" w:rsidRPr="00CA68E6" w:rsidRDefault="00352935" w:rsidP="00352935">
            <w:pPr>
              <w:spacing w:after="0" w:line="240" w:lineRule="auto"/>
              <w:rPr>
                <w:rFonts w:cstheme="minorHAnsi"/>
                <w:color w:val="000000"/>
              </w:rPr>
            </w:pPr>
            <w:r w:rsidRPr="00CA68E6">
              <w:rPr>
                <w:rFonts w:cstheme="minorHAnsi"/>
                <w:color w:val="000000"/>
              </w:rPr>
              <w:t>SSAFSUB93</w:t>
            </w:r>
          </w:p>
        </w:tc>
        <w:tc>
          <w:tcPr>
            <w:tcW w:w="0" w:type="auto"/>
            <w:tcBorders>
              <w:top w:val="nil"/>
              <w:left w:val="nil"/>
              <w:bottom w:val="nil"/>
              <w:right w:val="nil"/>
            </w:tcBorders>
            <w:tcMar>
              <w:left w:w="58" w:type="dxa"/>
              <w:right w:w="58" w:type="dxa"/>
            </w:tcMar>
          </w:tcPr>
          <w:p w14:paraId="4FA150BC" w14:textId="77777777" w:rsidR="00352935" w:rsidRDefault="00352935" w:rsidP="00352935">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tcMar>
              <w:left w:w="58" w:type="dxa"/>
              <w:right w:w="58" w:type="dxa"/>
            </w:tcMar>
          </w:tcPr>
          <w:p w14:paraId="7AA31FA6" w14:textId="77777777" w:rsidR="00352935" w:rsidRDefault="00352935" w:rsidP="00352935">
            <w:pPr>
              <w:spacing w:after="0" w:line="240" w:lineRule="auto"/>
              <w:jc w:val="center"/>
              <w:rPr>
                <w:rFonts w:ascii="Calibri" w:hAnsi="Calibri"/>
                <w:color w:val="000000"/>
              </w:rPr>
            </w:pPr>
            <w:r>
              <w:rPr>
                <w:rFonts w:ascii="Calibri" w:hAnsi="Calibri"/>
                <w:color w:val="000000"/>
              </w:rPr>
              <w:t>0.956</w:t>
            </w:r>
          </w:p>
        </w:tc>
        <w:tc>
          <w:tcPr>
            <w:tcW w:w="0" w:type="auto"/>
            <w:tcBorders>
              <w:top w:val="nil"/>
              <w:left w:val="nil"/>
              <w:bottom w:val="nil"/>
              <w:right w:val="nil"/>
            </w:tcBorders>
            <w:tcMar>
              <w:left w:w="58" w:type="dxa"/>
              <w:right w:w="58" w:type="dxa"/>
            </w:tcMar>
          </w:tcPr>
          <w:p w14:paraId="5F021DF6" w14:textId="77777777" w:rsidR="00352935" w:rsidRDefault="00352935" w:rsidP="00352935">
            <w:pPr>
              <w:spacing w:after="0" w:line="240" w:lineRule="auto"/>
              <w:jc w:val="center"/>
              <w:rPr>
                <w:rFonts w:ascii="Calibri" w:hAnsi="Calibri"/>
                <w:color w:val="000000"/>
              </w:rPr>
            </w:pPr>
            <w:r>
              <w:rPr>
                <w:rFonts w:ascii="Calibri" w:hAnsi="Calibri"/>
                <w:color w:val="000000"/>
              </w:rPr>
              <w:t>0.562</w:t>
            </w:r>
          </w:p>
        </w:tc>
        <w:tc>
          <w:tcPr>
            <w:tcW w:w="0" w:type="auto"/>
            <w:tcBorders>
              <w:top w:val="nil"/>
              <w:left w:val="nil"/>
              <w:bottom w:val="nil"/>
              <w:right w:val="nil"/>
            </w:tcBorders>
            <w:tcMar>
              <w:left w:w="58" w:type="dxa"/>
              <w:right w:w="58" w:type="dxa"/>
            </w:tcMar>
            <w:vAlign w:val="bottom"/>
          </w:tcPr>
          <w:p w14:paraId="6F444D8A" w14:textId="77777777" w:rsidR="00352935" w:rsidRPr="00CA68E6" w:rsidRDefault="00352935" w:rsidP="00352935">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2A5FABE8"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3352B807"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76AA8BB" w14:textId="77777777" w:rsidR="00352935" w:rsidRPr="00CA68E6" w:rsidRDefault="00352935" w:rsidP="00352935">
            <w:pPr>
              <w:spacing w:after="0" w:line="240" w:lineRule="auto"/>
              <w:jc w:val="center"/>
              <w:rPr>
                <w:rFonts w:cstheme="minorHAnsi"/>
                <w:color w:val="000000"/>
              </w:rPr>
            </w:pPr>
          </w:p>
        </w:tc>
      </w:tr>
      <w:tr w:rsidR="00352935" w:rsidRPr="00CA68E6" w14:paraId="3CC9A55B" w14:textId="77777777" w:rsidTr="00352935">
        <w:trPr>
          <w:trHeight w:val="70"/>
        </w:trPr>
        <w:tc>
          <w:tcPr>
            <w:tcW w:w="0" w:type="auto"/>
            <w:tcBorders>
              <w:top w:val="nil"/>
              <w:left w:val="nil"/>
              <w:bottom w:val="single" w:sz="6" w:space="0" w:color="auto"/>
              <w:right w:val="nil"/>
            </w:tcBorders>
            <w:tcMar>
              <w:left w:w="58" w:type="dxa"/>
              <w:right w:w="58" w:type="dxa"/>
            </w:tcMar>
            <w:vAlign w:val="bottom"/>
          </w:tcPr>
          <w:p w14:paraId="6ED2D76A" w14:textId="77777777" w:rsidR="00352935" w:rsidRPr="00CA68E6" w:rsidRDefault="00352935" w:rsidP="00352935">
            <w:pPr>
              <w:spacing w:after="0" w:line="240" w:lineRule="auto"/>
              <w:rPr>
                <w:rFonts w:cstheme="minorHAnsi"/>
                <w:color w:val="000000"/>
              </w:rPr>
            </w:pPr>
          </w:p>
        </w:tc>
        <w:tc>
          <w:tcPr>
            <w:tcW w:w="0" w:type="auto"/>
            <w:tcBorders>
              <w:top w:val="nil"/>
              <w:left w:val="nil"/>
              <w:bottom w:val="single" w:sz="6" w:space="0" w:color="auto"/>
              <w:right w:val="nil"/>
            </w:tcBorders>
            <w:tcMar>
              <w:left w:w="58" w:type="dxa"/>
              <w:right w:w="58" w:type="dxa"/>
            </w:tcMar>
          </w:tcPr>
          <w:p w14:paraId="299EF8EB"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52C00924"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2C2B85A4"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1CB2BD12" w14:textId="77777777" w:rsidR="00352935" w:rsidRPr="00CA68E6" w:rsidRDefault="00352935" w:rsidP="00352935">
            <w:pPr>
              <w:spacing w:after="0" w:line="240" w:lineRule="auto"/>
              <w:rPr>
                <w:rFonts w:cstheme="minorHAnsi"/>
                <w:color w:val="000000"/>
              </w:rPr>
            </w:pPr>
            <w:r w:rsidRPr="00CA68E6">
              <w:rPr>
                <w:rFonts w:cstheme="minorHAnsi"/>
                <w:color w:val="000000"/>
              </w:rPr>
              <w:t>SSAFSUB94</w:t>
            </w:r>
          </w:p>
        </w:tc>
        <w:tc>
          <w:tcPr>
            <w:tcW w:w="0" w:type="auto"/>
            <w:tcBorders>
              <w:top w:val="nil"/>
              <w:left w:val="nil"/>
              <w:bottom w:val="single" w:sz="6" w:space="0" w:color="auto"/>
              <w:right w:val="nil"/>
            </w:tcBorders>
            <w:tcMar>
              <w:left w:w="58" w:type="dxa"/>
              <w:right w:w="58" w:type="dxa"/>
            </w:tcMar>
          </w:tcPr>
          <w:p w14:paraId="100C22E0" w14:textId="77777777" w:rsidR="00352935" w:rsidRDefault="00352935" w:rsidP="00352935">
            <w:pPr>
              <w:spacing w:after="0" w:line="240" w:lineRule="auto"/>
              <w:jc w:val="center"/>
              <w:rPr>
                <w:rFonts w:ascii="Calibri" w:hAnsi="Calibri"/>
                <w:color w:val="000000"/>
              </w:rPr>
            </w:pPr>
            <w:r>
              <w:rPr>
                <w:rFonts w:ascii="Calibri" w:hAnsi="Calibri"/>
                <w:color w:val="000000"/>
              </w:rPr>
              <w:t>0.889</w:t>
            </w:r>
          </w:p>
        </w:tc>
        <w:tc>
          <w:tcPr>
            <w:tcW w:w="0" w:type="auto"/>
            <w:tcBorders>
              <w:top w:val="nil"/>
              <w:left w:val="nil"/>
              <w:bottom w:val="single" w:sz="6" w:space="0" w:color="auto"/>
              <w:right w:val="nil"/>
            </w:tcBorders>
            <w:tcMar>
              <w:left w:w="58" w:type="dxa"/>
              <w:right w:w="58" w:type="dxa"/>
            </w:tcMar>
          </w:tcPr>
          <w:p w14:paraId="3CA29BDB" w14:textId="77777777" w:rsidR="00352935" w:rsidRDefault="00352935" w:rsidP="00352935">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single" w:sz="6" w:space="0" w:color="auto"/>
              <w:right w:val="nil"/>
            </w:tcBorders>
            <w:tcMar>
              <w:left w:w="58" w:type="dxa"/>
              <w:right w:w="58" w:type="dxa"/>
            </w:tcMar>
          </w:tcPr>
          <w:p w14:paraId="4541E80A" w14:textId="77777777" w:rsidR="00352935" w:rsidRDefault="00352935" w:rsidP="00352935">
            <w:pPr>
              <w:spacing w:after="0" w:line="240" w:lineRule="auto"/>
              <w:jc w:val="center"/>
              <w:rPr>
                <w:rFonts w:ascii="Calibri" w:hAnsi="Calibri"/>
                <w:color w:val="000000"/>
              </w:rPr>
            </w:pPr>
            <w:r>
              <w:rPr>
                <w:rFonts w:ascii="Calibri" w:hAnsi="Calibri"/>
                <w:color w:val="000000"/>
              </w:rPr>
              <w:t>0.591</w:t>
            </w:r>
          </w:p>
        </w:tc>
        <w:tc>
          <w:tcPr>
            <w:tcW w:w="0" w:type="auto"/>
            <w:tcBorders>
              <w:top w:val="nil"/>
              <w:left w:val="nil"/>
              <w:bottom w:val="single" w:sz="6" w:space="0" w:color="auto"/>
              <w:right w:val="nil"/>
            </w:tcBorders>
            <w:tcMar>
              <w:left w:w="58" w:type="dxa"/>
              <w:right w:w="58" w:type="dxa"/>
            </w:tcMar>
            <w:vAlign w:val="bottom"/>
          </w:tcPr>
          <w:p w14:paraId="0C6FAC6A" w14:textId="77777777" w:rsidR="00352935" w:rsidRPr="00CA68E6" w:rsidRDefault="00352935" w:rsidP="00352935">
            <w:pPr>
              <w:spacing w:after="0" w:line="240" w:lineRule="auto"/>
              <w:rPr>
                <w:rFonts w:cstheme="minorHAnsi"/>
                <w:color w:val="000000"/>
              </w:rPr>
            </w:pPr>
          </w:p>
        </w:tc>
        <w:tc>
          <w:tcPr>
            <w:tcW w:w="0" w:type="auto"/>
            <w:tcBorders>
              <w:top w:val="nil"/>
              <w:left w:val="nil"/>
              <w:bottom w:val="single" w:sz="6" w:space="0" w:color="auto"/>
              <w:right w:val="nil"/>
            </w:tcBorders>
            <w:tcMar>
              <w:left w:w="58" w:type="dxa"/>
              <w:right w:w="58" w:type="dxa"/>
            </w:tcMar>
          </w:tcPr>
          <w:p w14:paraId="33361DC0"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3E200DEA" w14:textId="77777777" w:rsidR="00352935" w:rsidRPr="00CA68E6" w:rsidRDefault="00352935" w:rsidP="00352935">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6EC2A891" w14:textId="77777777" w:rsidR="00352935" w:rsidRPr="00CA68E6" w:rsidRDefault="00352935" w:rsidP="00352935">
            <w:pPr>
              <w:spacing w:after="0" w:line="240" w:lineRule="auto"/>
              <w:jc w:val="center"/>
              <w:rPr>
                <w:rFonts w:cstheme="minorHAnsi"/>
                <w:color w:val="000000"/>
              </w:rPr>
            </w:pPr>
          </w:p>
        </w:tc>
      </w:tr>
    </w:tbl>
    <w:p w14:paraId="1ED97671" w14:textId="401BDBF7"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17A1937C" w14:textId="77777777" w:rsidR="007229F6" w:rsidRPr="00CA68E6" w:rsidRDefault="007229F6" w:rsidP="007229F6">
      <w:pPr>
        <w:spacing w:before="240" w:after="0" w:line="240" w:lineRule="auto"/>
        <w:ind w:left="936" w:hanging="936"/>
        <w:rPr>
          <w:rFonts w:cstheme="minorHAnsi"/>
        </w:rPr>
      </w:pPr>
    </w:p>
    <w:p w14:paraId="2CA3CBFF" w14:textId="77777777" w:rsidR="007229F6" w:rsidRPr="00CA68E6" w:rsidRDefault="007229F6" w:rsidP="007229F6">
      <w:pPr>
        <w:rPr>
          <w:rFonts w:cstheme="minorHAnsi"/>
        </w:rPr>
      </w:pPr>
      <w:r w:rsidRPr="00CA68E6">
        <w:rPr>
          <w:rFonts w:cstheme="minorHAnsi"/>
        </w:rPr>
        <w:br w:type="page"/>
      </w:r>
    </w:p>
    <w:p w14:paraId="22D5C836" w14:textId="77777777" w:rsidR="007229F6" w:rsidRPr="00CA68E6" w:rsidRDefault="007229F6" w:rsidP="007229F6">
      <w:pPr>
        <w:pStyle w:val="Heading1"/>
        <w:rPr>
          <w:rFonts w:asciiTheme="minorHAnsi" w:hAnsiTheme="minorHAnsi" w:cstheme="minorHAnsi"/>
          <w:color w:val="auto"/>
          <w:sz w:val="22"/>
          <w:szCs w:val="22"/>
        </w:rPr>
      </w:pPr>
      <w:bookmarkStart w:id="59" w:name="_Toc426468514"/>
      <w:r w:rsidRPr="00CA68E6">
        <w:rPr>
          <w:rFonts w:asciiTheme="minorHAnsi" w:hAnsiTheme="minorHAnsi" w:cstheme="minorHAnsi"/>
          <w:color w:val="auto"/>
          <w:sz w:val="22"/>
          <w:szCs w:val="22"/>
        </w:rPr>
        <w:lastRenderedPageBreak/>
        <w:t>Table F-2. Infit, outfit, and point-polyserial statistics, by domain and item (scale items) in the instructional staff survey: 2015</w:t>
      </w:r>
      <w:bookmarkEnd w:id="59"/>
    </w:p>
    <w:tbl>
      <w:tblPr>
        <w:tblW w:w="10493" w:type="dxa"/>
        <w:tblLook w:val="0000" w:firstRow="0" w:lastRow="0" w:firstColumn="0" w:lastColumn="0" w:noHBand="0" w:noVBand="0"/>
      </w:tblPr>
      <w:tblGrid>
        <w:gridCol w:w="1144"/>
        <w:gridCol w:w="618"/>
        <w:gridCol w:w="660"/>
        <w:gridCol w:w="970"/>
        <w:gridCol w:w="1168"/>
        <w:gridCol w:w="618"/>
        <w:gridCol w:w="660"/>
        <w:gridCol w:w="1004"/>
        <w:gridCol w:w="1369"/>
        <w:gridCol w:w="618"/>
        <w:gridCol w:w="660"/>
        <w:gridCol w:w="1004"/>
      </w:tblGrid>
      <w:tr w:rsidR="007229F6" w:rsidRPr="00CA68E6" w14:paraId="30AB2C95" w14:textId="77777777" w:rsidTr="00556EDB">
        <w:trPr>
          <w:trHeight w:val="255"/>
        </w:trPr>
        <w:tc>
          <w:tcPr>
            <w:tcW w:w="3392" w:type="dxa"/>
            <w:gridSpan w:val="4"/>
            <w:tcBorders>
              <w:top w:val="single" w:sz="6" w:space="0" w:color="auto"/>
              <w:left w:val="nil"/>
              <w:bottom w:val="single" w:sz="6" w:space="0" w:color="auto"/>
              <w:right w:val="nil"/>
            </w:tcBorders>
            <w:tcMar>
              <w:left w:w="58" w:type="dxa"/>
              <w:right w:w="58" w:type="dxa"/>
            </w:tcMar>
          </w:tcPr>
          <w:p w14:paraId="7E6E7989"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Engagement</w:t>
            </w:r>
          </w:p>
        </w:tc>
        <w:tc>
          <w:tcPr>
            <w:tcW w:w="0" w:type="auto"/>
            <w:gridSpan w:val="4"/>
            <w:tcBorders>
              <w:top w:val="single" w:sz="6" w:space="0" w:color="auto"/>
              <w:left w:val="nil"/>
              <w:bottom w:val="single" w:sz="6" w:space="0" w:color="auto"/>
              <w:right w:val="nil"/>
            </w:tcBorders>
            <w:tcMar>
              <w:left w:w="58" w:type="dxa"/>
              <w:right w:w="58" w:type="dxa"/>
            </w:tcMar>
          </w:tcPr>
          <w:p w14:paraId="6F396644"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Safety</w:t>
            </w:r>
          </w:p>
        </w:tc>
        <w:tc>
          <w:tcPr>
            <w:tcW w:w="0" w:type="auto"/>
            <w:gridSpan w:val="4"/>
            <w:tcBorders>
              <w:top w:val="single" w:sz="6" w:space="0" w:color="auto"/>
              <w:left w:val="nil"/>
              <w:bottom w:val="single" w:sz="6" w:space="0" w:color="auto"/>
              <w:right w:val="nil"/>
            </w:tcBorders>
            <w:tcMar>
              <w:left w:w="58" w:type="dxa"/>
              <w:right w:w="58" w:type="dxa"/>
            </w:tcMar>
          </w:tcPr>
          <w:p w14:paraId="08153551"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Environment</w:t>
            </w:r>
          </w:p>
        </w:tc>
      </w:tr>
      <w:tr w:rsidR="007229F6" w:rsidRPr="00CA68E6" w14:paraId="646C088E" w14:textId="77777777" w:rsidTr="00556EDB">
        <w:trPr>
          <w:trHeight w:val="514"/>
        </w:trPr>
        <w:tc>
          <w:tcPr>
            <w:tcW w:w="0" w:type="auto"/>
            <w:tcBorders>
              <w:top w:val="single" w:sz="6" w:space="0" w:color="auto"/>
              <w:left w:val="nil"/>
              <w:bottom w:val="single" w:sz="6" w:space="0" w:color="auto"/>
              <w:right w:val="nil"/>
            </w:tcBorders>
            <w:tcMar>
              <w:left w:w="58" w:type="dxa"/>
              <w:right w:w="58" w:type="dxa"/>
            </w:tcMar>
            <w:vAlign w:val="bottom"/>
          </w:tcPr>
          <w:p w14:paraId="31DA26E6" w14:textId="77777777" w:rsidR="007229F6" w:rsidRPr="00CA68E6" w:rsidRDefault="007229F6" w:rsidP="00556EDB">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618" w:type="dxa"/>
            <w:tcBorders>
              <w:top w:val="single" w:sz="6" w:space="0" w:color="auto"/>
              <w:left w:val="nil"/>
              <w:bottom w:val="single" w:sz="6" w:space="0" w:color="auto"/>
              <w:right w:val="nil"/>
            </w:tcBorders>
            <w:tcMar>
              <w:left w:w="58" w:type="dxa"/>
              <w:right w:w="58" w:type="dxa"/>
            </w:tcMar>
          </w:tcPr>
          <w:p w14:paraId="19130612"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09DCA314"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7068F521" w14:textId="77777777" w:rsidR="007229F6" w:rsidRPr="00CA68E6" w:rsidRDefault="007229F6" w:rsidP="00556EDB">
            <w:pPr>
              <w:autoSpaceDE w:val="0"/>
              <w:autoSpaceDN w:val="0"/>
              <w:adjustRightInd w:val="0"/>
              <w:spacing w:after="0" w:line="240" w:lineRule="auto"/>
              <w:ind w:right="-34"/>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0590DC0B" w14:textId="77777777" w:rsidR="007229F6" w:rsidRPr="00CA68E6" w:rsidRDefault="007229F6" w:rsidP="00556EDB">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21563896"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03C59AE0"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4ED348AF"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1A983C17" w14:textId="77777777" w:rsidR="007229F6" w:rsidRPr="00CA68E6" w:rsidRDefault="007229F6" w:rsidP="00556EDB">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5D460204"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61C82E1D"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579E067F"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r>
      <w:tr w:rsidR="00556EDB" w:rsidRPr="00CA68E6" w14:paraId="27B2AC08" w14:textId="77777777" w:rsidTr="00556EDB">
        <w:trPr>
          <w:trHeight w:val="255"/>
        </w:trPr>
        <w:tc>
          <w:tcPr>
            <w:tcW w:w="0" w:type="auto"/>
            <w:tcBorders>
              <w:top w:val="nil"/>
              <w:left w:val="nil"/>
              <w:bottom w:val="nil"/>
              <w:right w:val="nil"/>
            </w:tcBorders>
            <w:tcMar>
              <w:left w:w="58" w:type="dxa"/>
              <w:right w:w="58" w:type="dxa"/>
            </w:tcMar>
            <w:vAlign w:val="bottom"/>
          </w:tcPr>
          <w:p w14:paraId="1F91284C" w14:textId="77777777" w:rsidR="00556EDB" w:rsidRPr="00CA68E6" w:rsidRDefault="00556EDB" w:rsidP="00556EDB">
            <w:pPr>
              <w:spacing w:after="0" w:line="240" w:lineRule="auto"/>
              <w:rPr>
                <w:rFonts w:cstheme="minorHAnsi"/>
                <w:color w:val="000000"/>
              </w:rPr>
            </w:pPr>
            <w:r w:rsidRPr="00CA68E6">
              <w:rPr>
                <w:rFonts w:cstheme="minorHAnsi"/>
                <w:color w:val="000000"/>
              </w:rPr>
              <w:t>IENGCLC2</w:t>
            </w:r>
          </w:p>
        </w:tc>
        <w:tc>
          <w:tcPr>
            <w:tcW w:w="618" w:type="dxa"/>
            <w:tcBorders>
              <w:top w:val="nil"/>
              <w:left w:val="nil"/>
              <w:bottom w:val="nil"/>
              <w:right w:val="nil"/>
            </w:tcBorders>
            <w:tcMar>
              <w:left w:w="58" w:type="dxa"/>
              <w:right w:w="58" w:type="dxa"/>
            </w:tcMar>
          </w:tcPr>
          <w:p w14:paraId="1EC3B6FD" w14:textId="77777777" w:rsidR="00556EDB" w:rsidRDefault="00556EDB" w:rsidP="00556EDB">
            <w:pPr>
              <w:spacing w:after="0" w:line="240" w:lineRule="auto"/>
              <w:jc w:val="center"/>
              <w:rPr>
                <w:rFonts w:ascii="Calibri" w:hAnsi="Calibri"/>
                <w:color w:val="000000"/>
              </w:rPr>
            </w:pPr>
            <w:r>
              <w:rPr>
                <w:rFonts w:ascii="Calibri" w:hAnsi="Calibri"/>
                <w:color w:val="000000"/>
              </w:rPr>
              <w:t>1.187</w:t>
            </w:r>
          </w:p>
        </w:tc>
        <w:tc>
          <w:tcPr>
            <w:tcW w:w="0" w:type="auto"/>
            <w:tcBorders>
              <w:top w:val="nil"/>
              <w:left w:val="nil"/>
              <w:bottom w:val="nil"/>
              <w:right w:val="nil"/>
            </w:tcBorders>
            <w:tcMar>
              <w:left w:w="58" w:type="dxa"/>
              <w:right w:w="58" w:type="dxa"/>
            </w:tcMar>
          </w:tcPr>
          <w:p w14:paraId="554FD768" w14:textId="77777777" w:rsidR="00556EDB" w:rsidRDefault="00556EDB" w:rsidP="00556EDB">
            <w:pPr>
              <w:spacing w:after="0" w:line="240" w:lineRule="auto"/>
              <w:jc w:val="center"/>
              <w:rPr>
                <w:rFonts w:ascii="Calibri" w:hAnsi="Calibri"/>
                <w:color w:val="000000"/>
              </w:rPr>
            </w:pPr>
            <w:r>
              <w:rPr>
                <w:rFonts w:ascii="Calibri" w:hAnsi="Calibri"/>
                <w:color w:val="000000"/>
              </w:rPr>
              <w:t>1.378</w:t>
            </w:r>
          </w:p>
        </w:tc>
        <w:tc>
          <w:tcPr>
            <w:tcW w:w="0" w:type="auto"/>
            <w:tcBorders>
              <w:top w:val="nil"/>
              <w:left w:val="nil"/>
              <w:bottom w:val="nil"/>
              <w:right w:val="nil"/>
            </w:tcBorders>
            <w:tcMar>
              <w:left w:w="58" w:type="dxa"/>
              <w:right w:w="58" w:type="dxa"/>
            </w:tcMar>
          </w:tcPr>
          <w:p w14:paraId="7307A644" w14:textId="77777777" w:rsidR="00556EDB" w:rsidRDefault="00556EDB" w:rsidP="00556EDB">
            <w:pPr>
              <w:spacing w:after="0" w:line="240" w:lineRule="auto"/>
              <w:jc w:val="center"/>
              <w:rPr>
                <w:rFonts w:ascii="Calibri" w:hAnsi="Calibri"/>
                <w:color w:val="000000"/>
              </w:rPr>
            </w:pPr>
            <w:r>
              <w:rPr>
                <w:rFonts w:ascii="Calibri" w:hAnsi="Calibri"/>
                <w:color w:val="000000"/>
              </w:rPr>
              <w:t>0.449</w:t>
            </w:r>
          </w:p>
        </w:tc>
        <w:tc>
          <w:tcPr>
            <w:tcW w:w="0" w:type="auto"/>
            <w:tcBorders>
              <w:top w:val="nil"/>
              <w:left w:val="nil"/>
              <w:bottom w:val="nil"/>
              <w:right w:val="nil"/>
            </w:tcBorders>
            <w:tcMar>
              <w:left w:w="58" w:type="dxa"/>
              <w:right w:w="58" w:type="dxa"/>
            </w:tcMar>
            <w:vAlign w:val="bottom"/>
          </w:tcPr>
          <w:p w14:paraId="078277B7" w14:textId="77777777" w:rsidR="00556EDB" w:rsidRPr="00CA68E6" w:rsidRDefault="00556EDB" w:rsidP="00556EDB">
            <w:pPr>
              <w:spacing w:after="0" w:line="240" w:lineRule="auto"/>
              <w:rPr>
                <w:rFonts w:cstheme="minorHAnsi"/>
                <w:color w:val="000000"/>
              </w:rPr>
            </w:pPr>
            <w:r w:rsidRPr="00CA68E6">
              <w:rPr>
                <w:rFonts w:cstheme="minorHAnsi"/>
                <w:color w:val="000000"/>
              </w:rPr>
              <w:t>ISAFEMO52</w:t>
            </w:r>
          </w:p>
        </w:tc>
        <w:tc>
          <w:tcPr>
            <w:tcW w:w="0" w:type="auto"/>
            <w:tcBorders>
              <w:top w:val="nil"/>
              <w:left w:val="nil"/>
              <w:bottom w:val="nil"/>
              <w:right w:val="nil"/>
            </w:tcBorders>
            <w:tcMar>
              <w:left w:w="58" w:type="dxa"/>
              <w:right w:w="58" w:type="dxa"/>
            </w:tcMar>
          </w:tcPr>
          <w:p w14:paraId="33376872" w14:textId="77777777" w:rsidR="00556EDB" w:rsidRDefault="00556EDB" w:rsidP="00556EDB">
            <w:pPr>
              <w:spacing w:after="0" w:line="240" w:lineRule="auto"/>
              <w:jc w:val="center"/>
              <w:rPr>
                <w:rFonts w:ascii="Calibri" w:hAnsi="Calibri"/>
                <w:color w:val="000000"/>
              </w:rPr>
            </w:pPr>
            <w:r>
              <w:rPr>
                <w:rFonts w:ascii="Calibri" w:hAnsi="Calibri"/>
                <w:color w:val="000000"/>
              </w:rPr>
              <w:t>0.846</w:t>
            </w:r>
          </w:p>
        </w:tc>
        <w:tc>
          <w:tcPr>
            <w:tcW w:w="0" w:type="auto"/>
            <w:tcBorders>
              <w:top w:val="nil"/>
              <w:left w:val="nil"/>
              <w:bottom w:val="nil"/>
              <w:right w:val="nil"/>
            </w:tcBorders>
            <w:tcMar>
              <w:left w:w="58" w:type="dxa"/>
              <w:right w:w="58" w:type="dxa"/>
            </w:tcMar>
          </w:tcPr>
          <w:p w14:paraId="6FAEA365" w14:textId="77777777" w:rsidR="00556EDB" w:rsidRDefault="00556EDB" w:rsidP="00556EDB">
            <w:pPr>
              <w:spacing w:after="0" w:line="240" w:lineRule="auto"/>
              <w:jc w:val="center"/>
              <w:rPr>
                <w:rFonts w:ascii="Calibri" w:hAnsi="Calibri"/>
                <w:color w:val="000000"/>
              </w:rPr>
            </w:pPr>
            <w:r>
              <w:rPr>
                <w:rFonts w:ascii="Calibri" w:hAnsi="Calibri"/>
                <w:color w:val="000000"/>
              </w:rPr>
              <w:t>0.820</w:t>
            </w:r>
          </w:p>
        </w:tc>
        <w:tc>
          <w:tcPr>
            <w:tcW w:w="0" w:type="auto"/>
            <w:tcBorders>
              <w:top w:val="nil"/>
              <w:left w:val="nil"/>
              <w:bottom w:val="nil"/>
              <w:right w:val="nil"/>
            </w:tcBorders>
            <w:tcMar>
              <w:left w:w="58" w:type="dxa"/>
              <w:right w:w="58" w:type="dxa"/>
            </w:tcMar>
          </w:tcPr>
          <w:p w14:paraId="19BF4C8F" w14:textId="77777777" w:rsidR="00556EDB" w:rsidRDefault="00556EDB" w:rsidP="00556EDB">
            <w:pPr>
              <w:spacing w:after="0" w:line="240" w:lineRule="auto"/>
              <w:jc w:val="center"/>
              <w:rPr>
                <w:rFonts w:ascii="Calibri" w:hAnsi="Calibri"/>
                <w:color w:val="000000"/>
              </w:rPr>
            </w:pPr>
            <w:r>
              <w:rPr>
                <w:rFonts w:ascii="Calibri" w:hAnsi="Calibri"/>
                <w:color w:val="000000"/>
              </w:rPr>
              <w:t>0.573</w:t>
            </w:r>
          </w:p>
        </w:tc>
        <w:tc>
          <w:tcPr>
            <w:tcW w:w="0" w:type="auto"/>
            <w:tcBorders>
              <w:top w:val="nil"/>
              <w:left w:val="nil"/>
              <w:bottom w:val="nil"/>
              <w:right w:val="nil"/>
            </w:tcBorders>
            <w:tcMar>
              <w:left w:w="58" w:type="dxa"/>
              <w:right w:w="58" w:type="dxa"/>
            </w:tcMar>
            <w:vAlign w:val="bottom"/>
          </w:tcPr>
          <w:p w14:paraId="5AE8CEF5" w14:textId="77777777" w:rsidR="00556EDB" w:rsidRPr="00CA68E6" w:rsidRDefault="00556EDB" w:rsidP="00556EDB">
            <w:pPr>
              <w:spacing w:after="0" w:line="240" w:lineRule="auto"/>
              <w:rPr>
                <w:rFonts w:cstheme="minorHAnsi"/>
                <w:color w:val="000000"/>
              </w:rPr>
            </w:pPr>
            <w:r w:rsidRPr="00CA68E6">
              <w:rPr>
                <w:rFonts w:cstheme="minorHAnsi"/>
                <w:color w:val="000000"/>
              </w:rPr>
              <w:t>IENVPENV97</w:t>
            </w:r>
          </w:p>
        </w:tc>
        <w:tc>
          <w:tcPr>
            <w:tcW w:w="0" w:type="auto"/>
            <w:tcBorders>
              <w:top w:val="nil"/>
              <w:left w:val="nil"/>
              <w:bottom w:val="nil"/>
              <w:right w:val="nil"/>
            </w:tcBorders>
            <w:tcMar>
              <w:left w:w="58" w:type="dxa"/>
              <w:right w:w="58" w:type="dxa"/>
            </w:tcMar>
          </w:tcPr>
          <w:p w14:paraId="30587202" w14:textId="77777777" w:rsidR="00556EDB" w:rsidRDefault="00556EDB" w:rsidP="00556EDB">
            <w:pPr>
              <w:spacing w:after="0" w:line="240" w:lineRule="auto"/>
              <w:jc w:val="center"/>
              <w:rPr>
                <w:rFonts w:ascii="Calibri" w:hAnsi="Calibri"/>
                <w:color w:val="000000"/>
              </w:rPr>
            </w:pPr>
            <w:r>
              <w:rPr>
                <w:rFonts w:ascii="Calibri" w:hAnsi="Calibri"/>
                <w:color w:val="000000"/>
              </w:rPr>
              <w:t>1.091</w:t>
            </w:r>
          </w:p>
        </w:tc>
        <w:tc>
          <w:tcPr>
            <w:tcW w:w="0" w:type="auto"/>
            <w:tcBorders>
              <w:top w:val="nil"/>
              <w:left w:val="nil"/>
              <w:bottom w:val="nil"/>
              <w:right w:val="nil"/>
            </w:tcBorders>
            <w:tcMar>
              <w:left w:w="58" w:type="dxa"/>
              <w:right w:w="58" w:type="dxa"/>
            </w:tcMar>
          </w:tcPr>
          <w:p w14:paraId="4C1A8ADF" w14:textId="77777777" w:rsidR="00556EDB" w:rsidRDefault="00556EDB" w:rsidP="00556EDB">
            <w:pPr>
              <w:spacing w:after="0" w:line="240" w:lineRule="auto"/>
              <w:jc w:val="center"/>
              <w:rPr>
                <w:rFonts w:ascii="Calibri" w:hAnsi="Calibri"/>
                <w:color w:val="000000"/>
              </w:rPr>
            </w:pPr>
            <w:r>
              <w:rPr>
                <w:rFonts w:ascii="Calibri" w:hAnsi="Calibri"/>
                <w:color w:val="000000"/>
              </w:rPr>
              <w:t>1.706</w:t>
            </w:r>
          </w:p>
        </w:tc>
        <w:tc>
          <w:tcPr>
            <w:tcW w:w="0" w:type="auto"/>
            <w:tcBorders>
              <w:top w:val="nil"/>
              <w:left w:val="nil"/>
              <w:bottom w:val="nil"/>
              <w:right w:val="nil"/>
            </w:tcBorders>
            <w:tcMar>
              <w:left w:w="58" w:type="dxa"/>
              <w:right w:w="58" w:type="dxa"/>
            </w:tcMar>
          </w:tcPr>
          <w:p w14:paraId="314E662D" w14:textId="77777777" w:rsidR="00556EDB" w:rsidRDefault="00556EDB" w:rsidP="00556EDB">
            <w:pPr>
              <w:spacing w:after="0" w:line="240" w:lineRule="auto"/>
              <w:jc w:val="center"/>
              <w:rPr>
                <w:rFonts w:ascii="Calibri" w:hAnsi="Calibri"/>
                <w:color w:val="000000"/>
              </w:rPr>
            </w:pPr>
            <w:r>
              <w:rPr>
                <w:rFonts w:ascii="Calibri" w:hAnsi="Calibri"/>
                <w:color w:val="000000"/>
              </w:rPr>
              <w:t>0.502</w:t>
            </w:r>
          </w:p>
        </w:tc>
      </w:tr>
      <w:tr w:rsidR="00556EDB" w:rsidRPr="00CA68E6" w14:paraId="51174B92" w14:textId="77777777" w:rsidTr="00556EDB">
        <w:trPr>
          <w:trHeight w:val="255"/>
        </w:trPr>
        <w:tc>
          <w:tcPr>
            <w:tcW w:w="0" w:type="auto"/>
            <w:tcBorders>
              <w:top w:val="nil"/>
              <w:left w:val="nil"/>
              <w:bottom w:val="nil"/>
              <w:right w:val="nil"/>
            </w:tcBorders>
            <w:tcMar>
              <w:left w:w="58" w:type="dxa"/>
              <w:right w:w="58" w:type="dxa"/>
            </w:tcMar>
            <w:vAlign w:val="bottom"/>
          </w:tcPr>
          <w:p w14:paraId="0C7E8707" w14:textId="77777777" w:rsidR="00556EDB" w:rsidRPr="00CA68E6" w:rsidRDefault="00556EDB" w:rsidP="00556EDB">
            <w:pPr>
              <w:spacing w:after="0" w:line="240" w:lineRule="auto"/>
              <w:rPr>
                <w:rFonts w:cstheme="minorHAnsi"/>
                <w:color w:val="000000"/>
              </w:rPr>
            </w:pPr>
            <w:r w:rsidRPr="00CA68E6">
              <w:rPr>
                <w:rFonts w:cstheme="minorHAnsi"/>
                <w:color w:val="000000"/>
              </w:rPr>
              <w:t>IENGCLC3</w:t>
            </w:r>
          </w:p>
        </w:tc>
        <w:tc>
          <w:tcPr>
            <w:tcW w:w="618" w:type="dxa"/>
            <w:tcBorders>
              <w:top w:val="nil"/>
              <w:left w:val="nil"/>
              <w:bottom w:val="nil"/>
              <w:right w:val="nil"/>
            </w:tcBorders>
            <w:tcMar>
              <w:left w:w="58" w:type="dxa"/>
              <w:right w:w="58" w:type="dxa"/>
            </w:tcMar>
          </w:tcPr>
          <w:p w14:paraId="6D0EBC08" w14:textId="77777777" w:rsidR="00556EDB" w:rsidRDefault="00556EDB" w:rsidP="00556EDB">
            <w:pPr>
              <w:spacing w:after="0" w:line="240" w:lineRule="auto"/>
              <w:jc w:val="center"/>
              <w:rPr>
                <w:rFonts w:ascii="Calibri" w:hAnsi="Calibri"/>
                <w:color w:val="000000"/>
              </w:rPr>
            </w:pPr>
            <w:r>
              <w:rPr>
                <w:rFonts w:ascii="Calibri" w:hAnsi="Calibri"/>
                <w:color w:val="000000"/>
              </w:rPr>
              <w:t>1.048</w:t>
            </w:r>
          </w:p>
        </w:tc>
        <w:tc>
          <w:tcPr>
            <w:tcW w:w="0" w:type="auto"/>
            <w:tcBorders>
              <w:top w:val="nil"/>
              <w:left w:val="nil"/>
              <w:bottom w:val="nil"/>
              <w:right w:val="nil"/>
            </w:tcBorders>
            <w:tcMar>
              <w:left w:w="58" w:type="dxa"/>
              <w:right w:w="58" w:type="dxa"/>
            </w:tcMar>
          </w:tcPr>
          <w:p w14:paraId="69506A5A" w14:textId="77777777" w:rsidR="00556EDB" w:rsidRDefault="00556EDB" w:rsidP="00556EDB">
            <w:pPr>
              <w:spacing w:after="0" w:line="240" w:lineRule="auto"/>
              <w:jc w:val="center"/>
              <w:rPr>
                <w:rFonts w:ascii="Calibri" w:hAnsi="Calibri"/>
                <w:color w:val="000000"/>
              </w:rPr>
            </w:pPr>
            <w:r>
              <w:rPr>
                <w:rFonts w:ascii="Calibri" w:hAnsi="Calibri"/>
                <w:color w:val="000000"/>
              </w:rPr>
              <w:t>1.103</w:t>
            </w:r>
          </w:p>
        </w:tc>
        <w:tc>
          <w:tcPr>
            <w:tcW w:w="0" w:type="auto"/>
            <w:tcBorders>
              <w:top w:val="nil"/>
              <w:left w:val="nil"/>
              <w:bottom w:val="nil"/>
              <w:right w:val="nil"/>
            </w:tcBorders>
            <w:tcMar>
              <w:left w:w="58" w:type="dxa"/>
              <w:right w:w="58" w:type="dxa"/>
            </w:tcMar>
          </w:tcPr>
          <w:p w14:paraId="4D0CEAD1" w14:textId="77777777" w:rsidR="00556EDB" w:rsidRDefault="00556EDB" w:rsidP="00556EDB">
            <w:pPr>
              <w:spacing w:after="0" w:line="240" w:lineRule="auto"/>
              <w:jc w:val="center"/>
              <w:rPr>
                <w:rFonts w:ascii="Calibri" w:hAnsi="Calibri"/>
                <w:color w:val="000000"/>
              </w:rPr>
            </w:pPr>
            <w:r>
              <w:rPr>
                <w:rFonts w:ascii="Calibri" w:hAnsi="Calibri"/>
                <w:color w:val="000000"/>
              </w:rPr>
              <w:t>0.510</w:t>
            </w:r>
          </w:p>
        </w:tc>
        <w:tc>
          <w:tcPr>
            <w:tcW w:w="0" w:type="auto"/>
            <w:tcBorders>
              <w:top w:val="nil"/>
              <w:left w:val="nil"/>
              <w:bottom w:val="nil"/>
              <w:right w:val="nil"/>
            </w:tcBorders>
            <w:tcMar>
              <w:left w:w="58" w:type="dxa"/>
              <w:right w:w="58" w:type="dxa"/>
            </w:tcMar>
            <w:vAlign w:val="bottom"/>
          </w:tcPr>
          <w:p w14:paraId="039931E4" w14:textId="77777777" w:rsidR="00556EDB" w:rsidRPr="00CA68E6" w:rsidRDefault="00556EDB" w:rsidP="00556EDB">
            <w:pPr>
              <w:spacing w:after="0" w:line="240" w:lineRule="auto"/>
              <w:rPr>
                <w:rFonts w:cstheme="minorHAnsi"/>
                <w:color w:val="000000"/>
              </w:rPr>
            </w:pPr>
            <w:r w:rsidRPr="00CA68E6">
              <w:rPr>
                <w:rFonts w:cstheme="minorHAnsi"/>
                <w:color w:val="000000"/>
              </w:rPr>
              <w:t>ISAFEMO53</w:t>
            </w:r>
          </w:p>
        </w:tc>
        <w:tc>
          <w:tcPr>
            <w:tcW w:w="0" w:type="auto"/>
            <w:tcBorders>
              <w:top w:val="nil"/>
              <w:left w:val="nil"/>
              <w:bottom w:val="nil"/>
              <w:right w:val="nil"/>
            </w:tcBorders>
            <w:tcMar>
              <w:left w:w="58" w:type="dxa"/>
              <w:right w:w="58" w:type="dxa"/>
            </w:tcMar>
          </w:tcPr>
          <w:p w14:paraId="271BA2C4" w14:textId="77777777" w:rsidR="00556EDB" w:rsidRDefault="00556EDB" w:rsidP="00556EDB">
            <w:pPr>
              <w:spacing w:after="0" w:line="240" w:lineRule="auto"/>
              <w:jc w:val="center"/>
              <w:rPr>
                <w:rFonts w:ascii="Calibri" w:hAnsi="Calibri"/>
                <w:color w:val="000000"/>
              </w:rPr>
            </w:pPr>
            <w:r>
              <w:rPr>
                <w:rFonts w:ascii="Calibri" w:hAnsi="Calibri"/>
                <w:color w:val="000000"/>
              </w:rPr>
              <w:t>0.943</w:t>
            </w:r>
          </w:p>
        </w:tc>
        <w:tc>
          <w:tcPr>
            <w:tcW w:w="0" w:type="auto"/>
            <w:tcBorders>
              <w:top w:val="nil"/>
              <w:left w:val="nil"/>
              <w:bottom w:val="nil"/>
              <w:right w:val="nil"/>
            </w:tcBorders>
            <w:tcMar>
              <w:left w:w="58" w:type="dxa"/>
              <w:right w:w="58" w:type="dxa"/>
            </w:tcMar>
          </w:tcPr>
          <w:p w14:paraId="6A3FEFC0" w14:textId="77777777" w:rsidR="00556EDB" w:rsidRDefault="00556EDB" w:rsidP="00556EDB">
            <w:pPr>
              <w:spacing w:after="0" w:line="240" w:lineRule="auto"/>
              <w:jc w:val="center"/>
              <w:rPr>
                <w:rFonts w:ascii="Calibri" w:hAnsi="Calibri"/>
                <w:color w:val="000000"/>
              </w:rPr>
            </w:pPr>
            <w:r>
              <w:rPr>
                <w:rFonts w:ascii="Calibri" w:hAnsi="Calibri"/>
                <w:color w:val="000000"/>
              </w:rPr>
              <w:t>0.995</w:t>
            </w:r>
          </w:p>
        </w:tc>
        <w:tc>
          <w:tcPr>
            <w:tcW w:w="0" w:type="auto"/>
            <w:tcBorders>
              <w:top w:val="nil"/>
              <w:left w:val="nil"/>
              <w:bottom w:val="nil"/>
              <w:right w:val="nil"/>
            </w:tcBorders>
            <w:tcMar>
              <w:left w:w="58" w:type="dxa"/>
              <w:right w:w="58" w:type="dxa"/>
            </w:tcMar>
          </w:tcPr>
          <w:p w14:paraId="31DD7B95" w14:textId="77777777" w:rsidR="00556EDB" w:rsidRDefault="00556EDB" w:rsidP="00556EDB">
            <w:pPr>
              <w:spacing w:after="0" w:line="240" w:lineRule="auto"/>
              <w:jc w:val="center"/>
              <w:rPr>
                <w:rFonts w:ascii="Calibri" w:hAnsi="Calibri"/>
                <w:color w:val="000000"/>
              </w:rPr>
            </w:pPr>
            <w:r>
              <w:rPr>
                <w:rFonts w:ascii="Calibri" w:hAnsi="Calibri"/>
                <w:color w:val="000000"/>
              </w:rPr>
              <w:t>0.571</w:t>
            </w:r>
          </w:p>
        </w:tc>
        <w:tc>
          <w:tcPr>
            <w:tcW w:w="0" w:type="auto"/>
            <w:tcBorders>
              <w:top w:val="nil"/>
              <w:left w:val="nil"/>
              <w:bottom w:val="nil"/>
              <w:right w:val="nil"/>
            </w:tcBorders>
            <w:tcMar>
              <w:left w:w="58" w:type="dxa"/>
              <w:right w:w="58" w:type="dxa"/>
            </w:tcMar>
            <w:vAlign w:val="bottom"/>
          </w:tcPr>
          <w:p w14:paraId="18DACD03" w14:textId="77777777" w:rsidR="00556EDB" w:rsidRPr="00CA68E6" w:rsidRDefault="00556EDB" w:rsidP="00556EDB">
            <w:pPr>
              <w:spacing w:after="0" w:line="240" w:lineRule="auto"/>
              <w:rPr>
                <w:rFonts w:cstheme="minorHAnsi"/>
                <w:color w:val="000000"/>
              </w:rPr>
            </w:pPr>
            <w:r w:rsidRPr="00CA68E6">
              <w:rPr>
                <w:rFonts w:cstheme="minorHAnsi"/>
                <w:color w:val="000000"/>
              </w:rPr>
              <w:t>IENVPENV98</w:t>
            </w:r>
          </w:p>
        </w:tc>
        <w:tc>
          <w:tcPr>
            <w:tcW w:w="0" w:type="auto"/>
            <w:tcBorders>
              <w:top w:val="nil"/>
              <w:left w:val="nil"/>
              <w:bottom w:val="nil"/>
              <w:right w:val="nil"/>
            </w:tcBorders>
            <w:tcMar>
              <w:left w:w="58" w:type="dxa"/>
              <w:right w:w="58" w:type="dxa"/>
            </w:tcMar>
          </w:tcPr>
          <w:p w14:paraId="1CF7A351" w14:textId="77777777" w:rsidR="00556EDB" w:rsidRDefault="00556EDB" w:rsidP="00556EDB">
            <w:pPr>
              <w:spacing w:after="0" w:line="240" w:lineRule="auto"/>
              <w:jc w:val="center"/>
              <w:rPr>
                <w:rFonts w:ascii="Calibri" w:hAnsi="Calibri"/>
                <w:color w:val="000000"/>
              </w:rPr>
            </w:pPr>
            <w:r>
              <w:rPr>
                <w:rFonts w:ascii="Calibri" w:hAnsi="Calibri"/>
                <w:color w:val="000000"/>
              </w:rPr>
              <w:t>0.800</w:t>
            </w:r>
          </w:p>
        </w:tc>
        <w:tc>
          <w:tcPr>
            <w:tcW w:w="0" w:type="auto"/>
            <w:tcBorders>
              <w:top w:val="nil"/>
              <w:left w:val="nil"/>
              <w:bottom w:val="nil"/>
              <w:right w:val="nil"/>
            </w:tcBorders>
            <w:tcMar>
              <w:left w:w="58" w:type="dxa"/>
              <w:right w:w="58" w:type="dxa"/>
            </w:tcMar>
          </w:tcPr>
          <w:p w14:paraId="634108E1" w14:textId="77777777" w:rsidR="00556EDB" w:rsidRDefault="00556EDB" w:rsidP="00556EDB">
            <w:pPr>
              <w:spacing w:after="0" w:line="240" w:lineRule="auto"/>
              <w:jc w:val="center"/>
              <w:rPr>
                <w:rFonts w:ascii="Calibri" w:hAnsi="Calibri"/>
                <w:color w:val="000000"/>
              </w:rPr>
            </w:pPr>
            <w:r>
              <w:rPr>
                <w:rFonts w:ascii="Calibri" w:hAnsi="Calibri"/>
                <w:color w:val="000000"/>
              </w:rPr>
              <w:t>0.758</w:t>
            </w:r>
          </w:p>
        </w:tc>
        <w:tc>
          <w:tcPr>
            <w:tcW w:w="0" w:type="auto"/>
            <w:tcBorders>
              <w:top w:val="nil"/>
              <w:left w:val="nil"/>
              <w:bottom w:val="nil"/>
              <w:right w:val="nil"/>
            </w:tcBorders>
            <w:tcMar>
              <w:left w:w="58" w:type="dxa"/>
              <w:right w:w="58" w:type="dxa"/>
            </w:tcMar>
          </w:tcPr>
          <w:p w14:paraId="50FE9141" w14:textId="77777777" w:rsidR="00556EDB" w:rsidRDefault="00556EDB" w:rsidP="00556EDB">
            <w:pPr>
              <w:spacing w:after="0" w:line="240" w:lineRule="auto"/>
              <w:jc w:val="center"/>
              <w:rPr>
                <w:rFonts w:ascii="Calibri" w:hAnsi="Calibri"/>
                <w:color w:val="000000"/>
              </w:rPr>
            </w:pPr>
            <w:r>
              <w:rPr>
                <w:rFonts w:ascii="Calibri" w:hAnsi="Calibri"/>
                <w:color w:val="000000"/>
              </w:rPr>
              <w:t>0.616</w:t>
            </w:r>
          </w:p>
        </w:tc>
      </w:tr>
      <w:tr w:rsidR="00556EDB" w:rsidRPr="00CA68E6" w14:paraId="7666B3AD" w14:textId="77777777" w:rsidTr="00556EDB">
        <w:trPr>
          <w:trHeight w:val="255"/>
        </w:trPr>
        <w:tc>
          <w:tcPr>
            <w:tcW w:w="0" w:type="auto"/>
            <w:tcBorders>
              <w:top w:val="nil"/>
              <w:left w:val="nil"/>
              <w:bottom w:val="nil"/>
              <w:right w:val="nil"/>
            </w:tcBorders>
            <w:tcMar>
              <w:left w:w="58" w:type="dxa"/>
              <w:right w:w="58" w:type="dxa"/>
            </w:tcMar>
            <w:vAlign w:val="bottom"/>
          </w:tcPr>
          <w:p w14:paraId="05BAFB88" w14:textId="77777777" w:rsidR="00556EDB" w:rsidRPr="00CA68E6" w:rsidRDefault="00556EDB" w:rsidP="00556EDB">
            <w:pPr>
              <w:spacing w:after="0" w:line="240" w:lineRule="auto"/>
              <w:rPr>
                <w:rFonts w:cstheme="minorHAnsi"/>
                <w:color w:val="000000"/>
              </w:rPr>
            </w:pPr>
            <w:r w:rsidRPr="00CA68E6">
              <w:rPr>
                <w:rFonts w:cstheme="minorHAnsi"/>
                <w:color w:val="000000"/>
              </w:rPr>
              <w:t>IENGCLC4</w:t>
            </w:r>
          </w:p>
        </w:tc>
        <w:tc>
          <w:tcPr>
            <w:tcW w:w="618" w:type="dxa"/>
            <w:tcBorders>
              <w:top w:val="nil"/>
              <w:left w:val="nil"/>
              <w:bottom w:val="nil"/>
              <w:right w:val="nil"/>
            </w:tcBorders>
            <w:tcMar>
              <w:left w:w="58" w:type="dxa"/>
              <w:right w:w="58" w:type="dxa"/>
            </w:tcMar>
          </w:tcPr>
          <w:p w14:paraId="71503B90" w14:textId="77777777" w:rsidR="00556EDB" w:rsidRDefault="00556EDB" w:rsidP="00556EDB">
            <w:pPr>
              <w:spacing w:after="0" w:line="240" w:lineRule="auto"/>
              <w:jc w:val="center"/>
              <w:rPr>
                <w:rFonts w:ascii="Calibri" w:hAnsi="Calibri"/>
                <w:color w:val="000000"/>
              </w:rPr>
            </w:pPr>
            <w:r>
              <w:rPr>
                <w:rFonts w:ascii="Calibri" w:hAnsi="Calibri"/>
                <w:color w:val="000000"/>
              </w:rPr>
              <w:t>1.069</w:t>
            </w:r>
          </w:p>
        </w:tc>
        <w:tc>
          <w:tcPr>
            <w:tcW w:w="0" w:type="auto"/>
            <w:tcBorders>
              <w:top w:val="nil"/>
              <w:left w:val="nil"/>
              <w:bottom w:val="nil"/>
              <w:right w:val="nil"/>
            </w:tcBorders>
            <w:tcMar>
              <w:left w:w="58" w:type="dxa"/>
              <w:right w:w="58" w:type="dxa"/>
            </w:tcMar>
          </w:tcPr>
          <w:p w14:paraId="2E09F521" w14:textId="77777777" w:rsidR="00556EDB" w:rsidRDefault="00556EDB" w:rsidP="00556EDB">
            <w:pPr>
              <w:spacing w:after="0" w:line="240" w:lineRule="auto"/>
              <w:jc w:val="center"/>
              <w:rPr>
                <w:rFonts w:ascii="Calibri" w:hAnsi="Calibri"/>
                <w:color w:val="000000"/>
              </w:rPr>
            </w:pPr>
            <w:r>
              <w:rPr>
                <w:rFonts w:ascii="Calibri" w:hAnsi="Calibri"/>
                <w:color w:val="000000"/>
              </w:rPr>
              <w:t>1.065</w:t>
            </w:r>
          </w:p>
        </w:tc>
        <w:tc>
          <w:tcPr>
            <w:tcW w:w="0" w:type="auto"/>
            <w:tcBorders>
              <w:top w:val="nil"/>
              <w:left w:val="nil"/>
              <w:bottom w:val="nil"/>
              <w:right w:val="nil"/>
            </w:tcBorders>
            <w:tcMar>
              <w:left w:w="58" w:type="dxa"/>
              <w:right w:w="58" w:type="dxa"/>
            </w:tcMar>
          </w:tcPr>
          <w:p w14:paraId="4F0DC988" w14:textId="77777777" w:rsidR="00556EDB" w:rsidRDefault="00556EDB" w:rsidP="00556EDB">
            <w:pPr>
              <w:spacing w:after="0" w:line="240" w:lineRule="auto"/>
              <w:jc w:val="center"/>
              <w:rPr>
                <w:rFonts w:ascii="Calibri" w:hAnsi="Calibri"/>
                <w:color w:val="000000"/>
              </w:rPr>
            </w:pPr>
            <w:r>
              <w:rPr>
                <w:rFonts w:ascii="Calibri" w:hAnsi="Calibri"/>
                <w:color w:val="000000"/>
              </w:rPr>
              <w:t>0.540</w:t>
            </w:r>
          </w:p>
        </w:tc>
        <w:tc>
          <w:tcPr>
            <w:tcW w:w="0" w:type="auto"/>
            <w:tcBorders>
              <w:top w:val="nil"/>
              <w:left w:val="nil"/>
              <w:bottom w:val="nil"/>
              <w:right w:val="nil"/>
            </w:tcBorders>
            <w:tcMar>
              <w:left w:w="58" w:type="dxa"/>
              <w:right w:w="58" w:type="dxa"/>
            </w:tcMar>
            <w:vAlign w:val="bottom"/>
          </w:tcPr>
          <w:p w14:paraId="5EF93860" w14:textId="77777777" w:rsidR="00556EDB" w:rsidRPr="00CA68E6" w:rsidRDefault="00556EDB" w:rsidP="00556EDB">
            <w:pPr>
              <w:spacing w:after="0" w:line="240" w:lineRule="auto"/>
              <w:rPr>
                <w:rFonts w:cstheme="minorHAnsi"/>
                <w:color w:val="000000"/>
              </w:rPr>
            </w:pPr>
            <w:r w:rsidRPr="00CA68E6">
              <w:rPr>
                <w:rFonts w:cstheme="minorHAnsi"/>
                <w:color w:val="000000"/>
              </w:rPr>
              <w:t>ISAFEMO54</w:t>
            </w:r>
          </w:p>
        </w:tc>
        <w:tc>
          <w:tcPr>
            <w:tcW w:w="0" w:type="auto"/>
            <w:tcBorders>
              <w:top w:val="nil"/>
              <w:left w:val="nil"/>
              <w:bottom w:val="nil"/>
              <w:right w:val="nil"/>
            </w:tcBorders>
            <w:tcMar>
              <w:left w:w="58" w:type="dxa"/>
              <w:right w:w="58" w:type="dxa"/>
            </w:tcMar>
          </w:tcPr>
          <w:p w14:paraId="19F4B024" w14:textId="77777777" w:rsidR="00556EDB" w:rsidRDefault="00556EDB" w:rsidP="00556EDB">
            <w:pPr>
              <w:spacing w:after="0" w:line="240" w:lineRule="auto"/>
              <w:jc w:val="center"/>
              <w:rPr>
                <w:rFonts w:ascii="Calibri" w:hAnsi="Calibri"/>
                <w:color w:val="000000"/>
              </w:rPr>
            </w:pPr>
            <w:r>
              <w:rPr>
                <w:rFonts w:ascii="Calibri" w:hAnsi="Calibri"/>
                <w:color w:val="000000"/>
              </w:rPr>
              <w:t>1.094</w:t>
            </w:r>
          </w:p>
        </w:tc>
        <w:tc>
          <w:tcPr>
            <w:tcW w:w="0" w:type="auto"/>
            <w:tcBorders>
              <w:top w:val="nil"/>
              <w:left w:val="nil"/>
              <w:bottom w:val="nil"/>
              <w:right w:val="nil"/>
            </w:tcBorders>
            <w:tcMar>
              <w:left w:w="58" w:type="dxa"/>
              <w:right w:w="58" w:type="dxa"/>
            </w:tcMar>
          </w:tcPr>
          <w:p w14:paraId="5B1612D1" w14:textId="77777777" w:rsidR="00556EDB" w:rsidRDefault="00556EDB" w:rsidP="00556EDB">
            <w:pPr>
              <w:spacing w:after="0" w:line="240" w:lineRule="auto"/>
              <w:jc w:val="center"/>
              <w:rPr>
                <w:rFonts w:ascii="Calibri" w:hAnsi="Calibri"/>
                <w:color w:val="000000"/>
              </w:rPr>
            </w:pPr>
            <w:r>
              <w:rPr>
                <w:rFonts w:ascii="Calibri" w:hAnsi="Calibri"/>
                <w:color w:val="000000"/>
              </w:rPr>
              <w:t>1.084</w:t>
            </w:r>
          </w:p>
        </w:tc>
        <w:tc>
          <w:tcPr>
            <w:tcW w:w="0" w:type="auto"/>
            <w:tcBorders>
              <w:top w:val="nil"/>
              <w:left w:val="nil"/>
              <w:bottom w:val="nil"/>
              <w:right w:val="nil"/>
            </w:tcBorders>
            <w:tcMar>
              <w:left w:w="58" w:type="dxa"/>
              <w:right w:w="58" w:type="dxa"/>
            </w:tcMar>
          </w:tcPr>
          <w:p w14:paraId="78DCCF89" w14:textId="77777777" w:rsidR="00556EDB" w:rsidRDefault="00556EDB" w:rsidP="00556EDB">
            <w:pPr>
              <w:spacing w:after="0" w:line="240" w:lineRule="auto"/>
              <w:jc w:val="center"/>
              <w:rPr>
                <w:rFonts w:ascii="Calibri" w:hAnsi="Calibri"/>
                <w:color w:val="000000"/>
              </w:rPr>
            </w:pPr>
            <w:r>
              <w:rPr>
                <w:rFonts w:ascii="Calibri" w:hAnsi="Calibri"/>
                <w:color w:val="000000"/>
              </w:rPr>
              <w:t>0.510</w:t>
            </w:r>
          </w:p>
        </w:tc>
        <w:tc>
          <w:tcPr>
            <w:tcW w:w="0" w:type="auto"/>
            <w:tcBorders>
              <w:top w:val="nil"/>
              <w:left w:val="nil"/>
              <w:bottom w:val="nil"/>
              <w:right w:val="nil"/>
            </w:tcBorders>
            <w:tcMar>
              <w:left w:w="58" w:type="dxa"/>
              <w:right w:w="58" w:type="dxa"/>
            </w:tcMar>
            <w:vAlign w:val="bottom"/>
          </w:tcPr>
          <w:p w14:paraId="4A12C563" w14:textId="77777777" w:rsidR="00556EDB" w:rsidRPr="00CA68E6" w:rsidRDefault="00556EDB" w:rsidP="00556EDB">
            <w:pPr>
              <w:spacing w:after="0" w:line="240" w:lineRule="auto"/>
              <w:rPr>
                <w:rFonts w:cstheme="minorHAnsi"/>
                <w:color w:val="000000"/>
              </w:rPr>
            </w:pPr>
            <w:r w:rsidRPr="00CA68E6">
              <w:rPr>
                <w:rFonts w:cstheme="minorHAnsi"/>
                <w:color w:val="000000"/>
              </w:rPr>
              <w:t>IENVPENV100</w:t>
            </w:r>
          </w:p>
        </w:tc>
        <w:tc>
          <w:tcPr>
            <w:tcW w:w="0" w:type="auto"/>
            <w:tcBorders>
              <w:top w:val="nil"/>
              <w:left w:val="nil"/>
              <w:bottom w:val="nil"/>
              <w:right w:val="nil"/>
            </w:tcBorders>
            <w:tcMar>
              <w:left w:w="58" w:type="dxa"/>
              <w:right w:w="58" w:type="dxa"/>
            </w:tcMar>
          </w:tcPr>
          <w:p w14:paraId="4D2B424D" w14:textId="77777777" w:rsidR="00556EDB" w:rsidRDefault="00556EDB" w:rsidP="00556EDB">
            <w:pPr>
              <w:spacing w:after="0" w:line="240" w:lineRule="auto"/>
              <w:jc w:val="center"/>
              <w:rPr>
                <w:rFonts w:ascii="Calibri" w:hAnsi="Calibri"/>
                <w:color w:val="000000"/>
              </w:rPr>
            </w:pPr>
            <w:r>
              <w:rPr>
                <w:rFonts w:ascii="Calibri" w:hAnsi="Calibri"/>
                <w:color w:val="000000"/>
              </w:rPr>
              <w:t>1.620</w:t>
            </w:r>
          </w:p>
        </w:tc>
        <w:tc>
          <w:tcPr>
            <w:tcW w:w="0" w:type="auto"/>
            <w:tcBorders>
              <w:top w:val="nil"/>
              <w:left w:val="nil"/>
              <w:bottom w:val="nil"/>
              <w:right w:val="nil"/>
            </w:tcBorders>
            <w:tcMar>
              <w:left w:w="58" w:type="dxa"/>
              <w:right w:w="58" w:type="dxa"/>
            </w:tcMar>
          </w:tcPr>
          <w:p w14:paraId="0F9B6DED" w14:textId="77777777" w:rsidR="00556EDB" w:rsidRDefault="00556EDB" w:rsidP="00556EDB">
            <w:pPr>
              <w:spacing w:after="0" w:line="240" w:lineRule="auto"/>
              <w:jc w:val="center"/>
              <w:rPr>
                <w:rFonts w:ascii="Calibri" w:hAnsi="Calibri"/>
                <w:color w:val="000000"/>
              </w:rPr>
            </w:pPr>
            <w:r>
              <w:rPr>
                <w:rFonts w:ascii="Calibri" w:hAnsi="Calibri"/>
                <w:color w:val="000000"/>
              </w:rPr>
              <w:t>1.898</w:t>
            </w:r>
          </w:p>
        </w:tc>
        <w:tc>
          <w:tcPr>
            <w:tcW w:w="0" w:type="auto"/>
            <w:tcBorders>
              <w:top w:val="nil"/>
              <w:left w:val="nil"/>
              <w:bottom w:val="nil"/>
              <w:right w:val="nil"/>
            </w:tcBorders>
            <w:tcMar>
              <w:left w:w="58" w:type="dxa"/>
              <w:right w:w="58" w:type="dxa"/>
            </w:tcMar>
          </w:tcPr>
          <w:p w14:paraId="58D4CA6E" w14:textId="77777777" w:rsidR="00556EDB" w:rsidRDefault="00556EDB" w:rsidP="00556EDB">
            <w:pPr>
              <w:spacing w:after="0" w:line="240" w:lineRule="auto"/>
              <w:jc w:val="center"/>
              <w:rPr>
                <w:rFonts w:ascii="Calibri" w:hAnsi="Calibri"/>
                <w:color w:val="000000"/>
              </w:rPr>
            </w:pPr>
            <w:r>
              <w:rPr>
                <w:rFonts w:ascii="Calibri" w:hAnsi="Calibri"/>
                <w:color w:val="000000"/>
              </w:rPr>
              <w:t>0.327</w:t>
            </w:r>
          </w:p>
        </w:tc>
      </w:tr>
      <w:tr w:rsidR="00556EDB" w:rsidRPr="00CA68E6" w14:paraId="6C6BC719" w14:textId="77777777" w:rsidTr="00556EDB">
        <w:trPr>
          <w:trHeight w:val="255"/>
        </w:trPr>
        <w:tc>
          <w:tcPr>
            <w:tcW w:w="0" w:type="auto"/>
            <w:tcBorders>
              <w:top w:val="nil"/>
              <w:left w:val="nil"/>
              <w:bottom w:val="nil"/>
              <w:right w:val="nil"/>
            </w:tcBorders>
            <w:tcMar>
              <w:left w:w="58" w:type="dxa"/>
              <w:right w:w="58" w:type="dxa"/>
            </w:tcMar>
            <w:vAlign w:val="bottom"/>
          </w:tcPr>
          <w:p w14:paraId="5D07EC42" w14:textId="77777777" w:rsidR="00556EDB" w:rsidRPr="00CA68E6" w:rsidRDefault="00556EDB" w:rsidP="00556EDB">
            <w:pPr>
              <w:spacing w:after="0" w:line="240" w:lineRule="auto"/>
              <w:rPr>
                <w:rFonts w:cstheme="minorHAnsi"/>
                <w:color w:val="000000"/>
              </w:rPr>
            </w:pPr>
            <w:r w:rsidRPr="00CA68E6">
              <w:rPr>
                <w:rFonts w:cstheme="minorHAnsi"/>
                <w:color w:val="000000"/>
              </w:rPr>
              <w:t>IENGCLC6</w:t>
            </w:r>
          </w:p>
        </w:tc>
        <w:tc>
          <w:tcPr>
            <w:tcW w:w="618" w:type="dxa"/>
            <w:tcBorders>
              <w:top w:val="nil"/>
              <w:left w:val="nil"/>
              <w:bottom w:val="nil"/>
              <w:right w:val="nil"/>
            </w:tcBorders>
            <w:tcMar>
              <w:left w:w="58" w:type="dxa"/>
              <w:right w:w="58" w:type="dxa"/>
            </w:tcMar>
          </w:tcPr>
          <w:p w14:paraId="13FF75EC" w14:textId="77777777" w:rsidR="00556EDB" w:rsidRDefault="00556EDB" w:rsidP="00556EDB">
            <w:pPr>
              <w:spacing w:after="0" w:line="240" w:lineRule="auto"/>
              <w:jc w:val="center"/>
              <w:rPr>
                <w:rFonts w:ascii="Calibri" w:hAnsi="Calibri"/>
                <w:color w:val="000000"/>
              </w:rPr>
            </w:pPr>
            <w:r>
              <w:rPr>
                <w:rFonts w:ascii="Calibri" w:hAnsi="Calibri"/>
                <w:color w:val="000000"/>
              </w:rPr>
              <w:t>0.849</w:t>
            </w:r>
          </w:p>
        </w:tc>
        <w:tc>
          <w:tcPr>
            <w:tcW w:w="0" w:type="auto"/>
            <w:tcBorders>
              <w:top w:val="nil"/>
              <w:left w:val="nil"/>
              <w:bottom w:val="nil"/>
              <w:right w:val="nil"/>
            </w:tcBorders>
            <w:tcMar>
              <w:left w:w="58" w:type="dxa"/>
              <w:right w:w="58" w:type="dxa"/>
            </w:tcMar>
          </w:tcPr>
          <w:p w14:paraId="4A5B9F52" w14:textId="77777777" w:rsidR="00556EDB" w:rsidRDefault="00556EDB" w:rsidP="00556EDB">
            <w:pPr>
              <w:spacing w:after="0" w:line="240" w:lineRule="auto"/>
              <w:jc w:val="center"/>
              <w:rPr>
                <w:rFonts w:ascii="Calibri" w:hAnsi="Calibri"/>
                <w:color w:val="000000"/>
              </w:rPr>
            </w:pPr>
            <w:r>
              <w:rPr>
                <w:rFonts w:ascii="Calibri" w:hAnsi="Calibri"/>
                <w:color w:val="000000"/>
              </w:rPr>
              <w:t>0.789</w:t>
            </w:r>
          </w:p>
        </w:tc>
        <w:tc>
          <w:tcPr>
            <w:tcW w:w="0" w:type="auto"/>
            <w:tcBorders>
              <w:top w:val="nil"/>
              <w:left w:val="nil"/>
              <w:bottom w:val="nil"/>
              <w:right w:val="nil"/>
            </w:tcBorders>
            <w:tcMar>
              <w:left w:w="58" w:type="dxa"/>
              <w:right w:w="58" w:type="dxa"/>
            </w:tcMar>
          </w:tcPr>
          <w:p w14:paraId="37FBFCA8" w14:textId="77777777" w:rsidR="00556EDB" w:rsidRDefault="00556EDB" w:rsidP="00556EDB">
            <w:pPr>
              <w:spacing w:after="0" w:line="240" w:lineRule="auto"/>
              <w:jc w:val="center"/>
              <w:rPr>
                <w:rFonts w:ascii="Calibri" w:hAnsi="Calibri"/>
                <w:color w:val="000000"/>
              </w:rPr>
            </w:pPr>
            <w:r>
              <w:rPr>
                <w:rFonts w:ascii="Calibri" w:hAnsi="Calibri"/>
                <w:color w:val="000000"/>
              </w:rPr>
              <w:t>0.626</w:t>
            </w:r>
          </w:p>
        </w:tc>
        <w:tc>
          <w:tcPr>
            <w:tcW w:w="0" w:type="auto"/>
            <w:tcBorders>
              <w:top w:val="nil"/>
              <w:left w:val="nil"/>
              <w:bottom w:val="nil"/>
              <w:right w:val="nil"/>
            </w:tcBorders>
            <w:tcMar>
              <w:left w:w="58" w:type="dxa"/>
              <w:right w:w="58" w:type="dxa"/>
            </w:tcMar>
            <w:vAlign w:val="bottom"/>
          </w:tcPr>
          <w:p w14:paraId="59189A23" w14:textId="77777777" w:rsidR="00556EDB" w:rsidRPr="00CA68E6" w:rsidRDefault="00556EDB" w:rsidP="00556EDB">
            <w:pPr>
              <w:spacing w:after="0" w:line="240" w:lineRule="auto"/>
              <w:rPr>
                <w:rFonts w:cstheme="minorHAnsi"/>
                <w:color w:val="000000"/>
              </w:rPr>
            </w:pPr>
            <w:r w:rsidRPr="00CA68E6">
              <w:rPr>
                <w:rFonts w:cstheme="minorHAnsi"/>
                <w:color w:val="000000"/>
              </w:rPr>
              <w:t>ISAFEMO55</w:t>
            </w:r>
          </w:p>
        </w:tc>
        <w:tc>
          <w:tcPr>
            <w:tcW w:w="0" w:type="auto"/>
            <w:tcBorders>
              <w:top w:val="nil"/>
              <w:left w:val="nil"/>
              <w:bottom w:val="nil"/>
              <w:right w:val="nil"/>
            </w:tcBorders>
            <w:tcMar>
              <w:left w:w="58" w:type="dxa"/>
              <w:right w:w="58" w:type="dxa"/>
            </w:tcMar>
          </w:tcPr>
          <w:p w14:paraId="1FDE1A24" w14:textId="77777777" w:rsidR="00556EDB" w:rsidRDefault="00556EDB" w:rsidP="00556EDB">
            <w:pPr>
              <w:spacing w:after="0" w:line="240" w:lineRule="auto"/>
              <w:jc w:val="center"/>
              <w:rPr>
                <w:rFonts w:ascii="Calibri" w:hAnsi="Calibri"/>
                <w:color w:val="000000"/>
              </w:rPr>
            </w:pPr>
            <w:r>
              <w:rPr>
                <w:rFonts w:ascii="Calibri" w:hAnsi="Calibri"/>
                <w:color w:val="000000"/>
              </w:rPr>
              <w:t>0.821</w:t>
            </w:r>
          </w:p>
        </w:tc>
        <w:tc>
          <w:tcPr>
            <w:tcW w:w="0" w:type="auto"/>
            <w:tcBorders>
              <w:top w:val="nil"/>
              <w:left w:val="nil"/>
              <w:bottom w:val="nil"/>
              <w:right w:val="nil"/>
            </w:tcBorders>
            <w:tcMar>
              <w:left w:w="58" w:type="dxa"/>
              <w:right w:w="58" w:type="dxa"/>
            </w:tcMar>
          </w:tcPr>
          <w:p w14:paraId="269DA05C" w14:textId="77777777" w:rsidR="00556EDB" w:rsidRDefault="00556EDB" w:rsidP="00556EDB">
            <w:pPr>
              <w:spacing w:after="0" w:line="240" w:lineRule="auto"/>
              <w:jc w:val="center"/>
              <w:rPr>
                <w:rFonts w:ascii="Calibri" w:hAnsi="Calibri"/>
                <w:color w:val="000000"/>
              </w:rPr>
            </w:pPr>
            <w:r>
              <w:rPr>
                <w:rFonts w:ascii="Calibri" w:hAnsi="Calibri"/>
                <w:color w:val="000000"/>
              </w:rPr>
              <w:t>0.787</w:t>
            </w:r>
          </w:p>
        </w:tc>
        <w:tc>
          <w:tcPr>
            <w:tcW w:w="0" w:type="auto"/>
            <w:tcBorders>
              <w:top w:val="nil"/>
              <w:left w:val="nil"/>
              <w:bottom w:val="nil"/>
              <w:right w:val="nil"/>
            </w:tcBorders>
            <w:tcMar>
              <w:left w:w="58" w:type="dxa"/>
              <w:right w:w="58" w:type="dxa"/>
            </w:tcMar>
          </w:tcPr>
          <w:p w14:paraId="081DB5A1" w14:textId="77777777" w:rsidR="00556EDB" w:rsidRDefault="00556EDB" w:rsidP="00556EDB">
            <w:pPr>
              <w:spacing w:after="0" w:line="240" w:lineRule="auto"/>
              <w:jc w:val="center"/>
              <w:rPr>
                <w:rFonts w:ascii="Calibri" w:hAnsi="Calibri"/>
                <w:color w:val="000000"/>
              </w:rPr>
            </w:pPr>
            <w:r>
              <w:rPr>
                <w:rFonts w:ascii="Calibri" w:hAnsi="Calibri"/>
                <w:color w:val="000000"/>
              </w:rPr>
              <w:t>0.633</w:t>
            </w:r>
          </w:p>
        </w:tc>
        <w:tc>
          <w:tcPr>
            <w:tcW w:w="0" w:type="auto"/>
            <w:tcBorders>
              <w:top w:val="nil"/>
              <w:left w:val="nil"/>
              <w:bottom w:val="nil"/>
              <w:right w:val="nil"/>
            </w:tcBorders>
            <w:tcMar>
              <w:left w:w="58" w:type="dxa"/>
              <w:right w:w="58" w:type="dxa"/>
            </w:tcMar>
            <w:vAlign w:val="bottom"/>
          </w:tcPr>
          <w:p w14:paraId="76CD8A8C" w14:textId="77777777" w:rsidR="00556EDB" w:rsidRPr="00CA68E6" w:rsidRDefault="00556EDB" w:rsidP="00556EDB">
            <w:pPr>
              <w:spacing w:after="0" w:line="240" w:lineRule="auto"/>
              <w:rPr>
                <w:rFonts w:cstheme="minorHAnsi"/>
                <w:color w:val="000000"/>
              </w:rPr>
            </w:pPr>
            <w:r w:rsidRPr="00CA68E6">
              <w:rPr>
                <w:rFonts w:cstheme="minorHAnsi"/>
                <w:color w:val="000000"/>
              </w:rPr>
              <w:t>IENVPENV101</w:t>
            </w:r>
          </w:p>
        </w:tc>
        <w:tc>
          <w:tcPr>
            <w:tcW w:w="0" w:type="auto"/>
            <w:tcBorders>
              <w:top w:val="nil"/>
              <w:left w:val="nil"/>
              <w:bottom w:val="nil"/>
              <w:right w:val="nil"/>
            </w:tcBorders>
            <w:tcMar>
              <w:left w:w="58" w:type="dxa"/>
              <w:right w:w="58" w:type="dxa"/>
            </w:tcMar>
          </w:tcPr>
          <w:p w14:paraId="46490B61" w14:textId="77777777" w:rsidR="00556EDB" w:rsidRDefault="00556EDB" w:rsidP="00556EDB">
            <w:pPr>
              <w:spacing w:after="0" w:line="240" w:lineRule="auto"/>
              <w:jc w:val="center"/>
              <w:rPr>
                <w:rFonts w:ascii="Calibri" w:hAnsi="Calibri"/>
                <w:color w:val="000000"/>
              </w:rPr>
            </w:pPr>
            <w:r>
              <w:rPr>
                <w:rFonts w:ascii="Calibri" w:hAnsi="Calibri"/>
                <w:color w:val="000000"/>
              </w:rPr>
              <w:t>1.454</w:t>
            </w:r>
          </w:p>
        </w:tc>
        <w:tc>
          <w:tcPr>
            <w:tcW w:w="0" w:type="auto"/>
            <w:tcBorders>
              <w:top w:val="nil"/>
              <w:left w:val="nil"/>
              <w:bottom w:val="nil"/>
              <w:right w:val="nil"/>
            </w:tcBorders>
            <w:tcMar>
              <w:left w:w="58" w:type="dxa"/>
              <w:right w:w="58" w:type="dxa"/>
            </w:tcMar>
          </w:tcPr>
          <w:p w14:paraId="7B465F14" w14:textId="77777777" w:rsidR="00556EDB" w:rsidRDefault="00556EDB" w:rsidP="00556EDB">
            <w:pPr>
              <w:spacing w:after="0" w:line="240" w:lineRule="auto"/>
              <w:jc w:val="center"/>
              <w:rPr>
                <w:rFonts w:ascii="Calibri" w:hAnsi="Calibri"/>
                <w:color w:val="000000"/>
              </w:rPr>
            </w:pPr>
            <w:r>
              <w:rPr>
                <w:rFonts w:ascii="Calibri" w:hAnsi="Calibri"/>
                <w:color w:val="000000"/>
              </w:rPr>
              <w:t>1.515</w:t>
            </w:r>
          </w:p>
        </w:tc>
        <w:tc>
          <w:tcPr>
            <w:tcW w:w="0" w:type="auto"/>
            <w:tcBorders>
              <w:top w:val="nil"/>
              <w:left w:val="nil"/>
              <w:bottom w:val="nil"/>
              <w:right w:val="nil"/>
            </w:tcBorders>
            <w:tcMar>
              <w:left w:w="58" w:type="dxa"/>
              <w:right w:w="58" w:type="dxa"/>
            </w:tcMar>
          </w:tcPr>
          <w:p w14:paraId="55BA701C" w14:textId="77777777" w:rsidR="00556EDB" w:rsidRDefault="00556EDB" w:rsidP="00556EDB">
            <w:pPr>
              <w:spacing w:after="0" w:line="240" w:lineRule="auto"/>
              <w:jc w:val="center"/>
              <w:rPr>
                <w:rFonts w:ascii="Calibri" w:hAnsi="Calibri"/>
                <w:color w:val="000000"/>
              </w:rPr>
            </w:pPr>
            <w:r>
              <w:rPr>
                <w:rFonts w:ascii="Calibri" w:hAnsi="Calibri"/>
                <w:color w:val="000000"/>
              </w:rPr>
              <w:t>0.380</w:t>
            </w:r>
          </w:p>
        </w:tc>
      </w:tr>
      <w:tr w:rsidR="00556EDB" w:rsidRPr="00CA68E6" w14:paraId="4B47005A" w14:textId="77777777" w:rsidTr="00556EDB">
        <w:trPr>
          <w:trHeight w:val="255"/>
        </w:trPr>
        <w:tc>
          <w:tcPr>
            <w:tcW w:w="0" w:type="auto"/>
            <w:tcBorders>
              <w:top w:val="nil"/>
              <w:left w:val="nil"/>
              <w:bottom w:val="nil"/>
              <w:right w:val="nil"/>
            </w:tcBorders>
            <w:tcMar>
              <w:left w:w="58" w:type="dxa"/>
              <w:right w:w="58" w:type="dxa"/>
            </w:tcMar>
            <w:vAlign w:val="bottom"/>
          </w:tcPr>
          <w:p w14:paraId="7DC1FD9E" w14:textId="77777777" w:rsidR="00556EDB" w:rsidRPr="00CA68E6" w:rsidRDefault="00556EDB" w:rsidP="00556EDB">
            <w:pPr>
              <w:spacing w:after="0" w:line="240" w:lineRule="auto"/>
              <w:rPr>
                <w:rFonts w:cstheme="minorHAnsi"/>
                <w:color w:val="000000"/>
              </w:rPr>
            </w:pPr>
            <w:r w:rsidRPr="00CA68E6">
              <w:rPr>
                <w:rFonts w:cstheme="minorHAnsi"/>
                <w:color w:val="000000"/>
              </w:rPr>
              <w:t>IENGCLC7</w:t>
            </w:r>
          </w:p>
        </w:tc>
        <w:tc>
          <w:tcPr>
            <w:tcW w:w="618" w:type="dxa"/>
            <w:tcBorders>
              <w:top w:val="nil"/>
              <w:left w:val="nil"/>
              <w:bottom w:val="nil"/>
              <w:right w:val="nil"/>
            </w:tcBorders>
            <w:tcMar>
              <w:left w:w="58" w:type="dxa"/>
              <w:right w:w="58" w:type="dxa"/>
            </w:tcMar>
          </w:tcPr>
          <w:p w14:paraId="162B9A33" w14:textId="77777777" w:rsidR="00556EDB" w:rsidRDefault="00556EDB" w:rsidP="00556EDB">
            <w:pPr>
              <w:spacing w:after="0" w:line="240" w:lineRule="auto"/>
              <w:jc w:val="center"/>
              <w:rPr>
                <w:rFonts w:ascii="Calibri" w:hAnsi="Calibri"/>
                <w:color w:val="000000"/>
              </w:rPr>
            </w:pPr>
            <w:r>
              <w:rPr>
                <w:rFonts w:ascii="Calibri" w:hAnsi="Calibri"/>
                <w:color w:val="000000"/>
              </w:rPr>
              <w:t>1.009</w:t>
            </w:r>
          </w:p>
        </w:tc>
        <w:tc>
          <w:tcPr>
            <w:tcW w:w="0" w:type="auto"/>
            <w:tcBorders>
              <w:top w:val="nil"/>
              <w:left w:val="nil"/>
              <w:bottom w:val="nil"/>
              <w:right w:val="nil"/>
            </w:tcBorders>
            <w:tcMar>
              <w:left w:w="58" w:type="dxa"/>
              <w:right w:w="58" w:type="dxa"/>
            </w:tcMar>
          </w:tcPr>
          <w:p w14:paraId="21C75D7D" w14:textId="77777777" w:rsidR="00556EDB" w:rsidRDefault="00556EDB" w:rsidP="00556EDB">
            <w:pPr>
              <w:spacing w:after="0" w:line="240" w:lineRule="auto"/>
              <w:jc w:val="center"/>
              <w:rPr>
                <w:rFonts w:ascii="Calibri" w:hAnsi="Calibri"/>
                <w:color w:val="000000"/>
              </w:rPr>
            </w:pPr>
            <w:r>
              <w:rPr>
                <w:rFonts w:ascii="Calibri" w:hAnsi="Calibri"/>
                <w:color w:val="000000"/>
              </w:rPr>
              <w:t>1.032</w:t>
            </w:r>
          </w:p>
        </w:tc>
        <w:tc>
          <w:tcPr>
            <w:tcW w:w="0" w:type="auto"/>
            <w:tcBorders>
              <w:top w:val="nil"/>
              <w:left w:val="nil"/>
              <w:bottom w:val="nil"/>
              <w:right w:val="nil"/>
            </w:tcBorders>
            <w:tcMar>
              <w:left w:w="58" w:type="dxa"/>
              <w:right w:w="58" w:type="dxa"/>
            </w:tcMar>
          </w:tcPr>
          <w:p w14:paraId="785A3868" w14:textId="77777777" w:rsidR="00556EDB" w:rsidRDefault="00556EDB" w:rsidP="00556EDB">
            <w:pPr>
              <w:spacing w:after="0" w:line="240" w:lineRule="auto"/>
              <w:jc w:val="center"/>
              <w:rPr>
                <w:rFonts w:ascii="Calibri" w:hAnsi="Calibri"/>
                <w:color w:val="000000"/>
              </w:rPr>
            </w:pPr>
            <w:r>
              <w:rPr>
                <w:rFonts w:ascii="Calibri" w:hAnsi="Calibri"/>
                <w:color w:val="000000"/>
              </w:rPr>
              <w:t>0.608</w:t>
            </w:r>
          </w:p>
        </w:tc>
        <w:tc>
          <w:tcPr>
            <w:tcW w:w="0" w:type="auto"/>
            <w:tcBorders>
              <w:top w:val="nil"/>
              <w:left w:val="nil"/>
              <w:bottom w:val="nil"/>
              <w:right w:val="nil"/>
            </w:tcBorders>
            <w:tcMar>
              <w:left w:w="58" w:type="dxa"/>
              <w:right w:w="58" w:type="dxa"/>
            </w:tcMar>
            <w:vAlign w:val="bottom"/>
          </w:tcPr>
          <w:p w14:paraId="3832F03B" w14:textId="77777777" w:rsidR="00556EDB" w:rsidRPr="00CA68E6" w:rsidRDefault="00556EDB" w:rsidP="00556EDB">
            <w:pPr>
              <w:spacing w:after="0" w:line="240" w:lineRule="auto"/>
              <w:rPr>
                <w:rFonts w:cstheme="minorHAnsi"/>
                <w:color w:val="000000"/>
              </w:rPr>
            </w:pPr>
            <w:r w:rsidRPr="00CA68E6">
              <w:rPr>
                <w:rFonts w:cstheme="minorHAnsi"/>
                <w:color w:val="000000"/>
              </w:rPr>
              <w:t>ISAFEMO56</w:t>
            </w:r>
          </w:p>
        </w:tc>
        <w:tc>
          <w:tcPr>
            <w:tcW w:w="0" w:type="auto"/>
            <w:tcBorders>
              <w:top w:val="nil"/>
              <w:left w:val="nil"/>
              <w:bottom w:val="nil"/>
              <w:right w:val="nil"/>
            </w:tcBorders>
            <w:tcMar>
              <w:left w:w="58" w:type="dxa"/>
              <w:right w:w="58" w:type="dxa"/>
            </w:tcMar>
          </w:tcPr>
          <w:p w14:paraId="1536EA6B" w14:textId="77777777" w:rsidR="00556EDB" w:rsidRDefault="00556EDB" w:rsidP="00556EDB">
            <w:pPr>
              <w:spacing w:after="0" w:line="240" w:lineRule="auto"/>
              <w:jc w:val="center"/>
              <w:rPr>
                <w:rFonts w:ascii="Calibri" w:hAnsi="Calibri"/>
                <w:color w:val="000000"/>
              </w:rPr>
            </w:pPr>
            <w:r>
              <w:rPr>
                <w:rFonts w:ascii="Calibri" w:hAnsi="Calibri"/>
                <w:color w:val="000000"/>
              </w:rPr>
              <w:t>0.861</w:t>
            </w:r>
          </w:p>
        </w:tc>
        <w:tc>
          <w:tcPr>
            <w:tcW w:w="0" w:type="auto"/>
            <w:tcBorders>
              <w:top w:val="nil"/>
              <w:left w:val="nil"/>
              <w:bottom w:val="nil"/>
              <w:right w:val="nil"/>
            </w:tcBorders>
            <w:tcMar>
              <w:left w:w="58" w:type="dxa"/>
              <w:right w:w="58" w:type="dxa"/>
            </w:tcMar>
          </w:tcPr>
          <w:p w14:paraId="76CBBC52" w14:textId="77777777" w:rsidR="00556EDB" w:rsidRDefault="00556EDB" w:rsidP="00556EDB">
            <w:pPr>
              <w:spacing w:after="0" w:line="240" w:lineRule="auto"/>
              <w:jc w:val="center"/>
              <w:rPr>
                <w:rFonts w:ascii="Calibri" w:hAnsi="Calibri"/>
                <w:color w:val="000000"/>
              </w:rPr>
            </w:pPr>
            <w:r>
              <w:rPr>
                <w:rFonts w:ascii="Calibri" w:hAnsi="Calibri"/>
                <w:color w:val="000000"/>
              </w:rPr>
              <w:t>0.828</w:t>
            </w:r>
          </w:p>
        </w:tc>
        <w:tc>
          <w:tcPr>
            <w:tcW w:w="0" w:type="auto"/>
            <w:tcBorders>
              <w:top w:val="nil"/>
              <w:left w:val="nil"/>
              <w:bottom w:val="nil"/>
              <w:right w:val="nil"/>
            </w:tcBorders>
            <w:tcMar>
              <w:left w:w="58" w:type="dxa"/>
              <w:right w:w="58" w:type="dxa"/>
            </w:tcMar>
          </w:tcPr>
          <w:p w14:paraId="01049180" w14:textId="77777777" w:rsidR="00556EDB" w:rsidRDefault="00556EDB" w:rsidP="00556EDB">
            <w:pPr>
              <w:spacing w:after="0" w:line="240" w:lineRule="auto"/>
              <w:jc w:val="center"/>
              <w:rPr>
                <w:rFonts w:ascii="Calibri" w:hAnsi="Calibri"/>
                <w:color w:val="000000"/>
              </w:rPr>
            </w:pPr>
            <w:r>
              <w:rPr>
                <w:rFonts w:ascii="Calibri" w:hAnsi="Calibri"/>
                <w:color w:val="000000"/>
              </w:rPr>
              <w:t>0.581</w:t>
            </w:r>
          </w:p>
        </w:tc>
        <w:tc>
          <w:tcPr>
            <w:tcW w:w="0" w:type="auto"/>
            <w:tcBorders>
              <w:top w:val="nil"/>
              <w:left w:val="nil"/>
              <w:bottom w:val="nil"/>
              <w:right w:val="nil"/>
            </w:tcBorders>
            <w:tcMar>
              <w:left w:w="58" w:type="dxa"/>
              <w:right w:w="58" w:type="dxa"/>
            </w:tcMar>
            <w:vAlign w:val="bottom"/>
          </w:tcPr>
          <w:p w14:paraId="274E8AC8" w14:textId="77777777" w:rsidR="00556EDB" w:rsidRPr="00CA68E6" w:rsidRDefault="00556EDB" w:rsidP="00556EDB">
            <w:pPr>
              <w:spacing w:after="0" w:line="240" w:lineRule="auto"/>
              <w:rPr>
                <w:rFonts w:cstheme="minorHAnsi"/>
                <w:color w:val="000000"/>
              </w:rPr>
            </w:pPr>
            <w:r w:rsidRPr="00CA68E6">
              <w:rPr>
                <w:rFonts w:cstheme="minorHAnsi"/>
                <w:color w:val="000000"/>
              </w:rPr>
              <w:t>IENVPENV102</w:t>
            </w:r>
          </w:p>
        </w:tc>
        <w:tc>
          <w:tcPr>
            <w:tcW w:w="0" w:type="auto"/>
            <w:tcBorders>
              <w:top w:val="nil"/>
              <w:left w:val="nil"/>
              <w:bottom w:val="nil"/>
              <w:right w:val="nil"/>
            </w:tcBorders>
            <w:tcMar>
              <w:left w:w="58" w:type="dxa"/>
              <w:right w:w="58" w:type="dxa"/>
            </w:tcMar>
          </w:tcPr>
          <w:p w14:paraId="0B2EE5BD" w14:textId="77777777" w:rsidR="00556EDB" w:rsidRDefault="00556EDB" w:rsidP="00556EDB">
            <w:pPr>
              <w:spacing w:after="0" w:line="240" w:lineRule="auto"/>
              <w:jc w:val="center"/>
              <w:rPr>
                <w:rFonts w:ascii="Calibri" w:hAnsi="Calibri"/>
                <w:color w:val="000000"/>
              </w:rPr>
            </w:pPr>
            <w:r>
              <w:rPr>
                <w:rFonts w:ascii="Calibri" w:hAnsi="Calibri"/>
                <w:color w:val="000000"/>
              </w:rPr>
              <w:t>1.302</w:t>
            </w:r>
          </w:p>
        </w:tc>
        <w:tc>
          <w:tcPr>
            <w:tcW w:w="0" w:type="auto"/>
            <w:tcBorders>
              <w:top w:val="nil"/>
              <w:left w:val="nil"/>
              <w:bottom w:val="nil"/>
              <w:right w:val="nil"/>
            </w:tcBorders>
            <w:tcMar>
              <w:left w:w="58" w:type="dxa"/>
              <w:right w:w="58" w:type="dxa"/>
            </w:tcMar>
          </w:tcPr>
          <w:p w14:paraId="213042CA" w14:textId="77777777" w:rsidR="00556EDB" w:rsidRDefault="00556EDB" w:rsidP="00556EDB">
            <w:pPr>
              <w:spacing w:after="0" w:line="240" w:lineRule="auto"/>
              <w:jc w:val="center"/>
              <w:rPr>
                <w:rFonts w:ascii="Calibri" w:hAnsi="Calibri"/>
                <w:color w:val="000000"/>
              </w:rPr>
            </w:pPr>
            <w:r>
              <w:rPr>
                <w:rFonts w:ascii="Calibri" w:hAnsi="Calibri"/>
                <w:color w:val="000000"/>
              </w:rPr>
              <w:t>1.326</w:t>
            </w:r>
          </w:p>
        </w:tc>
        <w:tc>
          <w:tcPr>
            <w:tcW w:w="0" w:type="auto"/>
            <w:tcBorders>
              <w:top w:val="nil"/>
              <w:left w:val="nil"/>
              <w:bottom w:val="nil"/>
              <w:right w:val="nil"/>
            </w:tcBorders>
            <w:tcMar>
              <w:left w:w="58" w:type="dxa"/>
              <w:right w:w="58" w:type="dxa"/>
            </w:tcMar>
          </w:tcPr>
          <w:p w14:paraId="537F0747" w14:textId="77777777" w:rsidR="00556EDB" w:rsidRDefault="00556EDB" w:rsidP="00556EDB">
            <w:pPr>
              <w:spacing w:after="0" w:line="240" w:lineRule="auto"/>
              <w:jc w:val="center"/>
              <w:rPr>
                <w:rFonts w:ascii="Calibri" w:hAnsi="Calibri"/>
                <w:color w:val="000000"/>
              </w:rPr>
            </w:pPr>
            <w:r>
              <w:rPr>
                <w:rFonts w:ascii="Calibri" w:hAnsi="Calibri"/>
                <w:color w:val="000000"/>
              </w:rPr>
              <w:t>0.461</w:t>
            </w:r>
          </w:p>
        </w:tc>
      </w:tr>
      <w:tr w:rsidR="00556EDB" w:rsidRPr="00CA68E6" w14:paraId="7B998D9C" w14:textId="77777777" w:rsidTr="00556EDB">
        <w:trPr>
          <w:trHeight w:val="255"/>
        </w:trPr>
        <w:tc>
          <w:tcPr>
            <w:tcW w:w="0" w:type="auto"/>
            <w:tcBorders>
              <w:top w:val="nil"/>
              <w:left w:val="nil"/>
              <w:bottom w:val="nil"/>
              <w:right w:val="nil"/>
            </w:tcBorders>
            <w:tcMar>
              <w:left w:w="58" w:type="dxa"/>
              <w:right w:w="58" w:type="dxa"/>
            </w:tcMar>
            <w:vAlign w:val="bottom"/>
          </w:tcPr>
          <w:p w14:paraId="7DE55ED9" w14:textId="77777777" w:rsidR="00556EDB" w:rsidRPr="00CA68E6" w:rsidRDefault="00556EDB" w:rsidP="00556EDB">
            <w:pPr>
              <w:spacing w:after="0" w:line="240" w:lineRule="auto"/>
              <w:rPr>
                <w:rFonts w:cstheme="minorHAnsi"/>
                <w:color w:val="000000"/>
              </w:rPr>
            </w:pPr>
            <w:r w:rsidRPr="00CA68E6">
              <w:rPr>
                <w:rFonts w:cstheme="minorHAnsi"/>
                <w:color w:val="000000"/>
              </w:rPr>
              <w:t>IENGCLC8</w:t>
            </w:r>
          </w:p>
        </w:tc>
        <w:tc>
          <w:tcPr>
            <w:tcW w:w="618" w:type="dxa"/>
            <w:tcBorders>
              <w:top w:val="nil"/>
              <w:left w:val="nil"/>
              <w:bottom w:val="nil"/>
              <w:right w:val="nil"/>
            </w:tcBorders>
            <w:tcMar>
              <w:left w:w="58" w:type="dxa"/>
              <w:right w:w="58" w:type="dxa"/>
            </w:tcMar>
          </w:tcPr>
          <w:p w14:paraId="6374A916" w14:textId="77777777" w:rsidR="00556EDB" w:rsidRDefault="00556EDB" w:rsidP="00556EDB">
            <w:pPr>
              <w:spacing w:after="0" w:line="240" w:lineRule="auto"/>
              <w:jc w:val="center"/>
              <w:rPr>
                <w:rFonts w:ascii="Calibri" w:hAnsi="Calibri"/>
                <w:color w:val="000000"/>
              </w:rPr>
            </w:pPr>
            <w:r>
              <w:rPr>
                <w:rFonts w:ascii="Calibri" w:hAnsi="Calibri"/>
                <w:color w:val="000000"/>
              </w:rPr>
              <w:t>1.035</w:t>
            </w:r>
          </w:p>
        </w:tc>
        <w:tc>
          <w:tcPr>
            <w:tcW w:w="0" w:type="auto"/>
            <w:tcBorders>
              <w:top w:val="nil"/>
              <w:left w:val="nil"/>
              <w:bottom w:val="nil"/>
              <w:right w:val="nil"/>
            </w:tcBorders>
            <w:tcMar>
              <w:left w:w="58" w:type="dxa"/>
              <w:right w:w="58" w:type="dxa"/>
            </w:tcMar>
          </w:tcPr>
          <w:p w14:paraId="0D878D62" w14:textId="77777777" w:rsidR="00556EDB" w:rsidRDefault="00556EDB" w:rsidP="00556EDB">
            <w:pPr>
              <w:spacing w:after="0" w:line="240" w:lineRule="auto"/>
              <w:jc w:val="center"/>
              <w:rPr>
                <w:rFonts w:ascii="Calibri" w:hAnsi="Calibri"/>
                <w:color w:val="000000"/>
              </w:rPr>
            </w:pPr>
            <w:r>
              <w:rPr>
                <w:rFonts w:ascii="Calibri" w:hAnsi="Calibri"/>
                <w:color w:val="000000"/>
              </w:rPr>
              <w:t>1.039</w:t>
            </w:r>
          </w:p>
        </w:tc>
        <w:tc>
          <w:tcPr>
            <w:tcW w:w="0" w:type="auto"/>
            <w:tcBorders>
              <w:top w:val="nil"/>
              <w:left w:val="nil"/>
              <w:bottom w:val="nil"/>
              <w:right w:val="nil"/>
            </w:tcBorders>
            <w:tcMar>
              <w:left w:w="58" w:type="dxa"/>
              <w:right w:w="58" w:type="dxa"/>
            </w:tcMar>
          </w:tcPr>
          <w:p w14:paraId="24479AA8" w14:textId="77777777" w:rsidR="00556EDB" w:rsidRDefault="00556EDB" w:rsidP="00556EDB">
            <w:pPr>
              <w:spacing w:after="0" w:line="240" w:lineRule="auto"/>
              <w:jc w:val="center"/>
              <w:rPr>
                <w:rFonts w:ascii="Calibri" w:hAnsi="Calibri"/>
                <w:color w:val="000000"/>
              </w:rPr>
            </w:pPr>
            <w:r>
              <w:rPr>
                <w:rFonts w:ascii="Calibri" w:hAnsi="Calibri"/>
                <w:color w:val="000000"/>
              </w:rPr>
              <w:t>0.556</w:t>
            </w:r>
          </w:p>
        </w:tc>
        <w:tc>
          <w:tcPr>
            <w:tcW w:w="0" w:type="auto"/>
            <w:tcBorders>
              <w:top w:val="nil"/>
              <w:left w:val="nil"/>
              <w:bottom w:val="nil"/>
              <w:right w:val="nil"/>
            </w:tcBorders>
            <w:tcMar>
              <w:left w:w="58" w:type="dxa"/>
              <w:right w:w="58" w:type="dxa"/>
            </w:tcMar>
            <w:vAlign w:val="bottom"/>
          </w:tcPr>
          <w:p w14:paraId="6A04DF64" w14:textId="77777777" w:rsidR="00556EDB" w:rsidRPr="00CA68E6" w:rsidRDefault="00556EDB" w:rsidP="00556EDB">
            <w:pPr>
              <w:spacing w:after="0" w:line="240" w:lineRule="auto"/>
              <w:rPr>
                <w:rFonts w:cstheme="minorHAnsi"/>
                <w:color w:val="000000"/>
              </w:rPr>
            </w:pPr>
            <w:r w:rsidRPr="00CA68E6">
              <w:rPr>
                <w:rFonts w:cstheme="minorHAnsi"/>
                <w:color w:val="000000"/>
              </w:rPr>
              <w:t>ISAFEMO58</w:t>
            </w:r>
          </w:p>
        </w:tc>
        <w:tc>
          <w:tcPr>
            <w:tcW w:w="0" w:type="auto"/>
            <w:tcBorders>
              <w:top w:val="nil"/>
              <w:left w:val="nil"/>
              <w:bottom w:val="nil"/>
              <w:right w:val="nil"/>
            </w:tcBorders>
            <w:tcMar>
              <w:left w:w="58" w:type="dxa"/>
              <w:right w:w="58" w:type="dxa"/>
            </w:tcMar>
          </w:tcPr>
          <w:p w14:paraId="57FB00A7" w14:textId="77777777" w:rsidR="00556EDB" w:rsidRDefault="00556EDB" w:rsidP="00556EDB">
            <w:pPr>
              <w:spacing w:after="0" w:line="240" w:lineRule="auto"/>
              <w:jc w:val="center"/>
              <w:rPr>
                <w:rFonts w:ascii="Calibri" w:hAnsi="Calibri"/>
                <w:color w:val="000000"/>
              </w:rPr>
            </w:pPr>
            <w:r>
              <w:rPr>
                <w:rFonts w:ascii="Calibri" w:hAnsi="Calibri"/>
                <w:color w:val="000000"/>
              </w:rPr>
              <w:t>1.140</w:t>
            </w:r>
          </w:p>
        </w:tc>
        <w:tc>
          <w:tcPr>
            <w:tcW w:w="0" w:type="auto"/>
            <w:tcBorders>
              <w:top w:val="nil"/>
              <w:left w:val="nil"/>
              <w:bottom w:val="nil"/>
              <w:right w:val="nil"/>
            </w:tcBorders>
            <w:tcMar>
              <w:left w:w="58" w:type="dxa"/>
              <w:right w:w="58" w:type="dxa"/>
            </w:tcMar>
          </w:tcPr>
          <w:p w14:paraId="5354F423" w14:textId="77777777" w:rsidR="00556EDB" w:rsidRDefault="00556EDB" w:rsidP="00556EDB">
            <w:pPr>
              <w:spacing w:after="0" w:line="240" w:lineRule="auto"/>
              <w:jc w:val="center"/>
              <w:rPr>
                <w:rFonts w:ascii="Calibri" w:hAnsi="Calibri"/>
                <w:color w:val="000000"/>
              </w:rPr>
            </w:pPr>
            <w:r>
              <w:rPr>
                <w:rFonts w:ascii="Calibri" w:hAnsi="Calibri"/>
                <w:color w:val="000000"/>
              </w:rPr>
              <w:t>1.207</w:t>
            </w:r>
          </w:p>
        </w:tc>
        <w:tc>
          <w:tcPr>
            <w:tcW w:w="0" w:type="auto"/>
            <w:tcBorders>
              <w:top w:val="nil"/>
              <w:left w:val="nil"/>
              <w:bottom w:val="nil"/>
              <w:right w:val="nil"/>
            </w:tcBorders>
            <w:tcMar>
              <w:left w:w="58" w:type="dxa"/>
              <w:right w:w="58" w:type="dxa"/>
            </w:tcMar>
          </w:tcPr>
          <w:p w14:paraId="7D26CB03" w14:textId="77777777" w:rsidR="00556EDB" w:rsidRDefault="00556EDB" w:rsidP="00556EDB">
            <w:pPr>
              <w:spacing w:after="0" w:line="240" w:lineRule="auto"/>
              <w:jc w:val="center"/>
              <w:rPr>
                <w:rFonts w:ascii="Calibri" w:hAnsi="Calibri"/>
                <w:color w:val="000000"/>
              </w:rPr>
            </w:pPr>
            <w:r>
              <w:rPr>
                <w:rFonts w:ascii="Calibri" w:hAnsi="Calibri"/>
                <w:color w:val="000000"/>
              </w:rPr>
              <w:t>0.393</w:t>
            </w:r>
          </w:p>
        </w:tc>
        <w:tc>
          <w:tcPr>
            <w:tcW w:w="0" w:type="auto"/>
            <w:tcBorders>
              <w:top w:val="nil"/>
              <w:left w:val="nil"/>
              <w:bottom w:val="nil"/>
              <w:right w:val="nil"/>
            </w:tcBorders>
            <w:tcMar>
              <w:left w:w="58" w:type="dxa"/>
              <w:right w:w="58" w:type="dxa"/>
            </w:tcMar>
            <w:vAlign w:val="bottom"/>
          </w:tcPr>
          <w:p w14:paraId="54472C4C" w14:textId="77777777" w:rsidR="00556EDB" w:rsidRPr="00CA68E6" w:rsidRDefault="00556EDB" w:rsidP="00556EDB">
            <w:pPr>
              <w:spacing w:after="0" w:line="240" w:lineRule="auto"/>
              <w:rPr>
                <w:rFonts w:cstheme="minorHAnsi"/>
                <w:color w:val="000000"/>
              </w:rPr>
            </w:pPr>
            <w:r w:rsidRPr="00CA68E6">
              <w:rPr>
                <w:rFonts w:cstheme="minorHAnsi"/>
                <w:color w:val="000000"/>
              </w:rPr>
              <w:t>IENVPENV103</w:t>
            </w:r>
          </w:p>
        </w:tc>
        <w:tc>
          <w:tcPr>
            <w:tcW w:w="0" w:type="auto"/>
            <w:tcBorders>
              <w:top w:val="nil"/>
              <w:left w:val="nil"/>
              <w:bottom w:val="nil"/>
              <w:right w:val="nil"/>
            </w:tcBorders>
            <w:tcMar>
              <w:left w:w="58" w:type="dxa"/>
              <w:right w:w="58" w:type="dxa"/>
            </w:tcMar>
          </w:tcPr>
          <w:p w14:paraId="497B4357" w14:textId="77777777" w:rsidR="00556EDB" w:rsidRDefault="00556EDB" w:rsidP="00556EDB">
            <w:pPr>
              <w:spacing w:after="0" w:line="240" w:lineRule="auto"/>
              <w:jc w:val="center"/>
              <w:rPr>
                <w:rFonts w:ascii="Calibri" w:hAnsi="Calibri"/>
                <w:color w:val="000000"/>
              </w:rPr>
            </w:pPr>
            <w:r>
              <w:rPr>
                <w:rFonts w:ascii="Calibri" w:hAnsi="Calibri"/>
                <w:color w:val="000000"/>
              </w:rPr>
              <w:t>1.363</w:t>
            </w:r>
          </w:p>
        </w:tc>
        <w:tc>
          <w:tcPr>
            <w:tcW w:w="0" w:type="auto"/>
            <w:tcBorders>
              <w:top w:val="nil"/>
              <w:left w:val="nil"/>
              <w:bottom w:val="nil"/>
              <w:right w:val="nil"/>
            </w:tcBorders>
            <w:tcMar>
              <w:left w:w="58" w:type="dxa"/>
              <w:right w:w="58" w:type="dxa"/>
            </w:tcMar>
          </w:tcPr>
          <w:p w14:paraId="18D33162" w14:textId="77777777" w:rsidR="00556EDB" w:rsidRDefault="00556EDB" w:rsidP="00556EDB">
            <w:pPr>
              <w:spacing w:after="0" w:line="240" w:lineRule="auto"/>
              <w:jc w:val="center"/>
              <w:rPr>
                <w:rFonts w:ascii="Calibri" w:hAnsi="Calibri"/>
                <w:color w:val="000000"/>
              </w:rPr>
            </w:pPr>
            <w:r>
              <w:rPr>
                <w:rFonts w:ascii="Calibri" w:hAnsi="Calibri"/>
                <w:color w:val="000000"/>
              </w:rPr>
              <w:t>1.461</w:t>
            </w:r>
          </w:p>
        </w:tc>
        <w:tc>
          <w:tcPr>
            <w:tcW w:w="0" w:type="auto"/>
            <w:tcBorders>
              <w:top w:val="nil"/>
              <w:left w:val="nil"/>
              <w:bottom w:val="nil"/>
              <w:right w:val="nil"/>
            </w:tcBorders>
            <w:tcMar>
              <w:left w:w="58" w:type="dxa"/>
              <w:right w:w="58" w:type="dxa"/>
            </w:tcMar>
          </w:tcPr>
          <w:p w14:paraId="791A28BB" w14:textId="77777777" w:rsidR="00556EDB" w:rsidRDefault="00556EDB" w:rsidP="00556EDB">
            <w:pPr>
              <w:spacing w:after="0" w:line="240" w:lineRule="auto"/>
              <w:jc w:val="center"/>
              <w:rPr>
                <w:rFonts w:ascii="Calibri" w:hAnsi="Calibri"/>
                <w:color w:val="000000"/>
              </w:rPr>
            </w:pPr>
            <w:r>
              <w:rPr>
                <w:rFonts w:ascii="Calibri" w:hAnsi="Calibri"/>
                <w:color w:val="000000"/>
              </w:rPr>
              <w:t>0.465</w:t>
            </w:r>
          </w:p>
        </w:tc>
      </w:tr>
      <w:tr w:rsidR="00556EDB" w:rsidRPr="00CA68E6" w14:paraId="25437346" w14:textId="77777777" w:rsidTr="00556EDB">
        <w:trPr>
          <w:trHeight w:val="255"/>
        </w:trPr>
        <w:tc>
          <w:tcPr>
            <w:tcW w:w="0" w:type="auto"/>
            <w:tcBorders>
              <w:top w:val="nil"/>
              <w:left w:val="nil"/>
              <w:bottom w:val="nil"/>
              <w:right w:val="nil"/>
            </w:tcBorders>
            <w:tcMar>
              <w:left w:w="58" w:type="dxa"/>
              <w:right w:w="58" w:type="dxa"/>
            </w:tcMar>
            <w:vAlign w:val="bottom"/>
          </w:tcPr>
          <w:p w14:paraId="4CDA874B" w14:textId="77777777" w:rsidR="00556EDB" w:rsidRPr="00CA68E6" w:rsidRDefault="00556EDB" w:rsidP="00556EDB">
            <w:pPr>
              <w:spacing w:after="0" w:line="240" w:lineRule="auto"/>
              <w:rPr>
                <w:rFonts w:cstheme="minorHAnsi"/>
                <w:color w:val="000000"/>
              </w:rPr>
            </w:pPr>
            <w:r w:rsidRPr="00CA68E6">
              <w:rPr>
                <w:rFonts w:cstheme="minorHAnsi"/>
                <w:color w:val="000000"/>
              </w:rPr>
              <w:t>IENGREL9</w:t>
            </w:r>
          </w:p>
        </w:tc>
        <w:tc>
          <w:tcPr>
            <w:tcW w:w="618" w:type="dxa"/>
            <w:tcBorders>
              <w:top w:val="nil"/>
              <w:left w:val="nil"/>
              <w:bottom w:val="nil"/>
              <w:right w:val="nil"/>
            </w:tcBorders>
            <w:tcMar>
              <w:left w:w="58" w:type="dxa"/>
              <w:right w:w="58" w:type="dxa"/>
            </w:tcMar>
          </w:tcPr>
          <w:p w14:paraId="76851831" w14:textId="77777777" w:rsidR="00556EDB" w:rsidRDefault="00556EDB" w:rsidP="00556EDB">
            <w:pPr>
              <w:spacing w:after="0" w:line="240" w:lineRule="auto"/>
              <w:jc w:val="center"/>
              <w:rPr>
                <w:rFonts w:ascii="Calibri" w:hAnsi="Calibri"/>
                <w:color w:val="000000"/>
              </w:rPr>
            </w:pPr>
            <w:r>
              <w:rPr>
                <w:rFonts w:ascii="Calibri" w:hAnsi="Calibri"/>
                <w:color w:val="000000"/>
              </w:rPr>
              <w:t>1.004</w:t>
            </w:r>
          </w:p>
        </w:tc>
        <w:tc>
          <w:tcPr>
            <w:tcW w:w="0" w:type="auto"/>
            <w:tcBorders>
              <w:top w:val="nil"/>
              <w:left w:val="nil"/>
              <w:bottom w:val="nil"/>
              <w:right w:val="nil"/>
            </w:tcBorders>
            <w:tcMar>
              <w:left w:w="58" w:type="dxa"/>
              <w:right w:w="58" w:type="dxa"/>
            </w:tcMar>
          </w:tcPr>
          <w:p w14:paraId="6AFE08BC" w14:textId="77777777" w:rsidR="00556EDB" w:rsidRDefault="00556EDB" w:rsidP="00556EDB">
            <w:pPr>
              <w:spacing w:after="0" w:line="240" w:lineRule="auto"/>
              <w:jc w:val="center"/>
              <w:rPr>
                <w:rFonts w:ascii="Calibri" w:hAnsi="Calibri"/>
                <w:color w:val="000000"/>
              </w:rPr>
            </w:pPr>
            <w:r>
              <w:rPr>
                <w:rFonts w:ascii="Calibri" w:hAnsi="Calibri"/>
                <w:color w:val="000000"/>
              </w:rPr>
              <w:t>0.987</w:t>
            </w:r>
          </w:p>
        </w:tc>
        <w:tc>
          <w:tcPr>
            <w:tcW w:w="0" w:type="auto"/>
            <w:tcBorders>
              <w:top w:val="nil"/>
              <w:left w:val="nil"/>
              <w:bottom w:val="nil"/>
              <w:right w:val="nil"/>
            </w:tcBorders>
            <w:tcMar>
              <w:left w:w="58" w:type="dxa"/>
              <w:right w:w="58" w:type="dxa"/>
            </w:tcMar>
          </w:tcPr>
          <w:p w14:paraId="2EA1F4BB" w14:textId="77777777" w:rsidR="00556EDB" w:rsidRDefault="00556EDB" w:rsidP="00556EDB">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tcMar>
              <w:left w:w="58" w:type="dxa"/>
              <w:right w:w="58" w:type="dxa"/>
            </w:tcMar>
            <w:vAlign w:val="bottom"/>
          </w:tcPr>
          <w:p w14:paraId="16367B15" w14:textId="77777777" w:rsidR="00556EDB" w:rsidRPr="00CA68E6" w:rsidRDefault="00556EDB" w:rsidP="00556EDB">
            <w:pPr>
              <w:spacing w:after="0" w:line="240" w:lineRule="auto"/>
              <w:rPr>
                <w:rFonts w:cstheme="minorHAnsi"/>
                <w:color w:val="000000"/>
              </w:rPr>
            </w:pPr>
            <w:r w:rsidRPr="00CA68E6">
              <w:rPr>
                <w:rFonts w:cstheme="minorHAnsi"/>
                <w:color w:val="000000"/>
              </w:rPr>
              <w:t>ISAFPSAF60</w:t>
            </w:r>
          </w:p>
        </w:tc>
        <w:tc>
          <w:tcPr>
            <w:tcW w:w="0" w:type="auto"/>
            <w:tcBorders>
              <w:top w:val="nil"/>
              <w:left w:val="nil"/>
              <w:bottom w:val="nil"/>
              <w:right w:val="nil"/>
            </w:tcBorders>
            <w:tcMar>
              <w:left w:w="58" w:type="dxa"/>
              <w:right w:w="58" w:type="dxa"/>
            </w:tcMar>
          </w:tcPr>
          <w:p w14:paraId="431CA39A" w14:textId="77777777" w:rsidR="00556EDB" w:rsidRDefault="00556EDB" w:rsidP="00556EDB">
            <w:pPr>
              <w:spacing w:after="0" w:line="240" w:lineRule="auto"/>
              <w:jc w:val="center"/>
              <w:rPr>
                <w:rFonts w:ascii="Calibri" w:hAnsi="Calibri"/>
                <w:color w:val="000000"/>
              </w:rPr>
            </w:pPr>
            <w:r>
              <w:rPr>
                <w:rFonts w:ascii="Calibri" w:hAnsi="Calibri"/>
                <w:color w:val="000000"/>
              </w:rPr>
              <w:t>1.248</w:t>
            </w:r>
          </w:p>
        </w:tc>
        <w:tc>
          <w:tcPr>
            <w:tcW w:w="0" w:type="auto"/>
            <w:tcBorders>
              <w:top w:val="nil"/>
              <w:left w:val="nil"/>
              <w:bottom w:val="nil"/>
              <w:right w:val="nil"/>
            </w:tcBorders>
            <w:tcMar>
              <w:left w:w="58" w:type="dxa"/>
              <w:right w:w="58" w:type="dxa"/>
            </w:tcMar>
          </w:tcPr>
          <w:p w14:paraId="3CBD3605" w14:textId="77777777" w:rsidR="00556EDB" w:rsidRDefault="00556EDB" w:rsidP="00556EDB">
            <w:pPr>
              <w:spacing w:after="0" w:line="240" w:lineRule="auto"/>
              <w:jc w:val="center"/>
              <w:rPr>
                <w:rFonts w:ascii="Calibri" w:hAnsi="Calibri"/>
                <w:color w:val="000000"/>
              </w:rPr>
            </w:pPr>
            <w:r>
              <w:rPr>
                <w:rFonts w:ascii="Calibri" w:hAnsi="Calibri"/>
                <w:color w:val="000000"/>
              </w:rPr>
              <w:t>1.392</w:t>
            </w:r>
          </w:p>
        </w:tc>
        <w:tc>
          <w:tcPr>
            <w:tcW w:w="0" w:type="auto"/>
            <w:tcBorders>
              <w:top w:val="nil"/>
              <w:left w:val="nil"/>
              <w:bottom w:val="nil"/>
              <w:right w:val="nil"/>
            </w:tcBorders>
            <w:tcMar>
              <w:left w:w="58" w:type="dxa"/>
              <w:right w:w="58" w:type="dxa"/>
            </w:tcMar>
          </w:tcPr>
          <w:p w14:paraId="41CE26F2" w14:textId="77777777" w:rsidR="00556EDB" w:rsidRDefault="00556EDB" w:rsidP="00556EDB">
            <w:pPr>
              <w:spacing w:after="0" w:line="240" w:lineRule="auto"/>
              <w:jc w:val="center"/>
              <w:rPr>
                <w:rFonts w:ascii="Calibri" w:hAnsi="Calibri"/>
                <w:color w:val="000000"/>
              </w:rPr>
            </w:pPr>
            <w:r>
              <w:rPr>
                <w:rFonts w:ascii="Calibri" w:hAnsi="Calibri"/>
                <w:color w:val="000000"/>
              </w:rPr>
              <w:t>0.434</w:t>
            </w:r>
          </w:p>
        </w:tc>
        <w:tc>
          <w:tcPr>
            <w:tcW w:w="0" w:type="auto"/>
            <w:tcBorders>
              <w:top w:val="nil"/>
              <w:left w:val="nil"/>
              <w:bottom w:val="nil"/>
              <w:right w:val="nil"/>
            </w:tcBorders>
            <w:tcMar>
              <w:left w:w="58" w:type="dxa"/>
              <w:right w:w="58" w:type="dxa"/>
            </w:tcMar>
            <w:vAlign w:val="bottom"/>
          </w:tcPr>
          <w:p w14:paraId="1CB8F68C" w14:textId="77777777" w:rsidR="00556EDB" w:rsidRPr="00CA68E6" w:rsidRDefault="00556EDB" w:rsidP="00556EDB">
            <w:pPr>
              <w:spacing w:after="0" w:line="240" w:lineRule="auto"/>
              <w:rPr>
                <w:rFonts w:cstheme="minorHAnsi"/>
                <w:color w:val="000000"/>
              </w:rPr>
            </w:pPr>
            <w:r w:rsidRPr="00CA68E6">
              <w:rPr>
                <w:rFonts w:cstheme="minorHAnsi"/>
                <w:color w:val="000000"/>
              </w:rPr>
              <w:t>IENVINS105</w:t>
            </w:r>
          </w:p>
        </w:tc>
        <w:tc>
          <w:tcPr>
            <w:tcW w:w="0" w:type="auto"/>
            <w:tcBorders>
              <w:top w:val="nil"/>
              <w:left w:val="nil"/>
              <w:bottom w:val="nil"/>
              <w:right w:val="nil"/>
            </w:tcBorders>
            <w:tcMar>
              <w:left w:w="58" w:type="dxa"/>
              <w:right w:w="58" w:type="dxa"/>
            </w:tcMar>
          </w:tcPr>
          <w:p w14:paraId="7ED70A29" w14:textId="77777777" w:rsidR="00556EDB" w:rsidRDefault="00556EDB" w:rsidP="00556EDB">
            <w:pPr>
              <w:spacing w:after="0" w:line="240" w:lineRule="auto"/>
              <w:jc w:val="center"/>
              <w:rPr>
                <w:rFonts w:ascii="Calibri" w:hAnsi="Calibri"/>
                <w:color w:val="000000"/>
              </w:rPr>
            </w:pPr>
            <w:r>
              <w:rPr>
                <w:rFonts w:ascii="Calibri" w:hAnsi="Calibri"/>
                <w:color w:val="000000"/>
              </w:rPr>
              <w:t>1.344</w:t>
            </w:r>
          </w:p>
        </w:tc>
        <w:tc>
          <w:tcPr>
            <w:tcW w:w="0" w:type="auto"/>
            <w:tcBorders>
              <w:top w:val="nil"/>
              <w:left w:val="nil"/>
              <w:bottom w:val="nil"/>
              <w:right w:val="nil"/>
            </w:tcBorders>
            <w:tcMar>
              <w:left w:w="58" w:type="dxa"/>
              <w:right w:w="58" w:type="dxa"/>
            </w:tcMar>
          </w:tcPr>
          <w:p w14:paraId="1AADB4AB" w14:textId="77777777" w:rsidR="00556EDB" w:rsidRDefault="00556EDB" w:rsidP="00556EDB">
            <w:pPr>
              <w:spacing w:after="0" w:line="240" w:lineRule="auto"/>
              <w:jc w:val="center"/>
              <w:rPr>
                <w:rFonts w:ascii="Calibri" w:hAnsi="Calibri"/>
                <w:color w:val="000000"/>
              </w:rPr>
            </w:pPr>
            <w:r>
              <w:rPr>
                <w:rFonts w:ascii="Calibri" w:hAnsi="Calibri"/>
                <w:color w:val="000000"/>
              </w:rPr>
              <w:t>1.403</w:t>
            </w:r>
          </w:p>
        </w:tc>
        <w:tc>
          <w:tcPr>
            <w:tcW w:w="0" w:type="auto"/>
            <w:tcBorders>
              <w:top w:val="nil"/>
              <w:left w:val="nil"/>
              <w:bottom w:val="nil"/>
              <w:right w:val="nil"/>
            </w:tcBorders>
            <w:tcMar>
              <w:left w:w="58" w:type="dxa"/>
              <w:right w:w="58" w:type="dxa"/>
            </w:tcMar>
          </w:tcPr>
          <w:p w14:paraId="14F8BBA5" w14:textId="77777777" w:rsidR="00556EDB" w:rsidRDefault="00556EDB" w:rsidP="00556EDB">
            <w:pPr>
              <w:spacing w:after="0" w:line="240" w:lineRule="auto"/>
              <w:jc w:val="center"/>
              <w:rPr>
                <w:rFonts w:ascii="Calibri" w:hAnsi="Calibri"/>
                <w:color w:val="000000"/>
              </w:rPr>
            </w:pPr>
            <w:r>
              <w:rPr>
                <w:rFonts w:ascii="Calibri" w:hAnsi="Calibri"/>
                <w:color w:val="000000"/>
              </w:rPr>
              <w:t>0.449</w:t>
            </w:r>
          </w:p>
        </w:tc>
      </w:tr>
      <w:tr w:rsidR="00556EDB" w:rsidRPr="00CA68E6" w14:paraId="70BAA238" w14:textId="77777777" w:rsidTr="00556EDB">
        <w:trPr>
          <w:trHeight w:val="255"/>
        </w:trPr>
        <w:tc>
          <w:tcPr>
            <w:tcW w:w="0" w:type="auto"/>
            <w:tcBorders>
              <w:top w:val="nil"/>
              <w:left w:val="nil"/>
              <w:bottom w:val="nil"/>
              <w:right w:val="nil"/>
            </w:tcBorders>
            <w:tcMar>
              <w:left w:w="58" w:type="dxa"/>
              <w:right w:w="58" w:type="dxa"/>
            </w:tcMar>
            <w:vAlign w:val="bottom"/>
          </w:tcPr>
          <w:p w14:paraId="27A9FF1A" w14:textId="77777777" w:rsidR="00556EDB" w:rsidRPr="00CA68E6" w:rsidRDefault="00556EDB" w:rsidP="00556EDB">
            <w:pPr>
              <w:spacing w:after="0" w:line="240" w:lineRule="auto"/>
              <w:rPr>
                <w:rFonts w:cstheme="minorHAnsi"/>
                <w:color w:val="000000"/>
              </w:rPr>
            </w:pPr>
            <w:r w:rsidRPr="00CA68E6">
              <w:rPr>
                <w:rFonts w:cstheme="minorHAnsi"/>
                <w:color w:val="000000"/>
              </w:rPr>
              <w:t>IENGREL10</w:t>
            </w:r>
          </w:p>
        </w:tc>
        <w:tc>
          <w:tcPr>
            <w:tcW w:w="618" w:type="dxa"/>
            <w:tcBorders>
              <w:top w:val="nil"/>
              <w:left w:val="nil"/>
              <w:bottom w:val="nil"/>
              <w:right w:val="nil"/>
            </w:tcBorders>
            <w:tcMar>
              <w:left w:w="58" w:type="dxa"/>
              <w:right w:w="58" w:type="dxa"/>
            </w:tcMar>
          </w:tcPr>
          <w:p w14:paraId="3FAC448A" w14:textId="77777777" w:rsidR="00556EDB" w:rsidRDefault="00556EDB" w:rsidP="00556EDB">
            <w:pPr>
              <w:spacing w:after="0" w:line="240" w:lineRule="auto"/>
              <w:jc w:val="center"/>
              <w:rPr>
                <w:rFonts w:ascii="Calibri" w:hAnsi="Calibri"/>
                <w:color w:val="000000"/>
              </w:rPr>
            </w:pPr>
            <w:r>
              <w:rPr>
                <w:rFonts w:ascii="Calibri" w:hAnsi="Calibri"/>
                <w:color w:val="000000"/>
              </w:rPr>
              <w:t>0.919</w:t>
            </w:r>
          </w:p>
        </w:tc>
        <w:tc>
          <w:tcPr>
            <w:tcW w:w="0" w:type="auto"/>
            <w:tcBorders>
              <w:top w:val="nil"/>
              <w:left w:val="nil"/>
              <w:bottom w:val="nil"/>
              <w:right w:val="nil"/>
            </w:tcBorders>
            <w:tcMar>
              <w:left w:w="58" w:type="dxa"/>
              <w:right w:w="58" w:type="dxa"/>
            </w:tcMar>
          </w:tcPr>
          <w:p w14:paraId="4ECE2F88" w14:textId="77777777" w:rsidR="00556EDB" w:rsidRDefault="00556EDB" w:rsidP="00556EDB">
            <w:pPr>
              <w:spacing w:after="0" w:line="240" w:lineRule="auto"/>
              <w:jc w:val="center"/>
              <w:rPr>
                <w:rFonts w:ascii="Calibri" w:hAnsi="Calibri"/>
                <w:color w:val="000000"/>
              </w:rPr>
            </w:pPr>
            <w:r>
              <w:rPr>
                <w:rFonts w:ascii="Calibri" w:hAnsi="Calibri"/>
                <w:color w:val="000000"/>
              </w:rPr>
              <w:t>0.905</w:t>
            </w:r>
          </w:p>
        </w:tc>
        <w:tc>
          <w:tcPr>
            <w:tcW w:w="0" w:type="auto"/>
            <w:tcBorders>
              <w:top w:val="nil"/>
              <w:left w:val="nil"/>
              <w:bottom w:val="nil"/>
              <w:right w:val="nil"/>
            </w:tcBorders>
            <w:tcMar>
              <w:left w:w="58" w:type="dxa"/>
              <w:right w:w="58" w:type="dxa"/>
            </w:tcMar>
          </w:tcPr>
          <w:p w14:paraId="57026699" w14:textId="77777777" w:rsidR="00556EDB" w:rsidRDefault="00556EDB" w:rsidP="00556EDB">
            <w:pPr>
              <w:spacing w:after="0" w:line="240" w:lineRule="auto"/>
              <w:jc w:val="center"/>
              <w:rPr>
                <w:rFonts w:ascii="Calibri" w:hAnsi="Calibri"/>
                <w:color w:val="000000"/>
              </w:rPr>
            </w:pPr>
            <w:r>
              <w:rPr>
                <w:rFonts w:ascii="Calibri" w:hAnsi="Calibri"/>
                <w:color w:val="000000"/>
              </w:rPr>
              <w:t>0.606</w:t>
            </w:r>
          </w:p>
        </w:tc>
        <w:tc>
          <w:tcPr>
            <w:tcW w:w="0" w:type="auto"/>
            <w:tcBorders>
              <w:top w:val="nil"/>
              <w:left w:val="nil"/>
              <w:bottom w:val="nil"/>
              <w:right w:val="nil"/>
            </w:tcBorders>
            <w:tcMar>
              <w:left w:w="58" w:type="dxa"/>
              <w:right w:w="58" w:type="dxa"/>
            </w:tcMar>
            <w:vAlign w:val="bottom"/>
          </w:tcPr>
          <w:p w14:paraId="1226CE88" w14:textId="77777777" w:rsidR="00556EDB" w:rsidRPr="00CA68E6" w:rsidRDefault="00556EDB" w:rsidP="00556EDB">
            <w:pPr>
              <w:spacing w:after="0" w:line="240" w:lineRule="auto"/>
              <w:rPr>
                <w:rFonts w:cstheme="minorHAnsi"/>
                <w:color w:val="000000"/>
              </w:rPr>
            </w:pPr>
            <w:r w:rsidRPr="00CA68E6">
              <w:rPr>
                <w:rFonts w:cstheme="minorHAnsi"/>
                <w:color w:val="000000"/>
              </w:rPr>
              <w:t>ISAFPSAF61</w:t>
            </w:r>
          </w:p>
        </w:tc>
        <w:tc>
          <w:tcPr>
            <w:tcW w:w="0" w:type="auto"/>
            <w:tcBorders>
              <w:top w:val="nil"/>
              <w:left w:val="nil"/>
              <w:bottom w:val="nil"/>
              <w:right w:val="nil"/>
            </w:tcBorders>
            <w:tcMar>
              <w:left w:w="58" w:type="dxa"/>
              <w:right w:w="58" w:type="dxa"/>
            </w:tcMar>
          </w:tcPr>
          <w:p w14:paraId="75CDEDCD" w14:textId="77777777" w:rsidR="00556EDB" w:rsidRDefault="00556EDB" w:rsidP="00556EDB">
            <w:pPr>
              <w:spacing w:after="0" w:line="240" w:lineRule="auto"/>
              <w:jc w:val="center"/>
              <w:rPr>
                <w:rFonts w:ascii="Calibri" w:hAnsi="Calibri"/>
                <w:color w:val="000000"/>
              </w:rPr>
            </w:pPr>
            <w:r>
              <w:rPr>
                <w:rFonts w:ascii="Calibri" w:hAnsi="Calibri"/>
                <w:color w:val="000000"/>
              </w:rPr>
              <w:t>1.073</w:t>
            </w:r>
          </w:p>
        </w:tc>
        <w:tc>
          <w:tcPr>
            <w:tcW w:w="0" w:type="auto"/>
            <w:tcBorders>
              <w:top w:val="nil"/>
              <w:left w:val="nil"/>
              <w:bottom w:val="nil"/>
              <w:right w:val="nil"/>
            </w:tcBorders>
            <w:tcMar>
              <w:left w:w="58" w:type="dxa"/>
              <w:right w:w="58" w:type="dxa"/>
            </w:tcMar>
          </w:tcPr>
          <w:p w14:paraId="7828CCBA" w14:textId="77777777" w:rsidR="00556EDB" w:rsidRDefault="00556EDB" w:rsidP="00556EDB">
            <w:pPr>
              <w:spacing w:after="0" w:line="240" w:lineRule="auto"/>
              <w:jc w:val="center"/>
              <w:rPr>
                <w:rFonts w:ascii="Calibri" w:hAnsi="Calibri"/>
                <w:color w:val="000000"/>
              </w:rPr>
            </w:pPr>
            <w:r>
              <w:rPr>
                <w:rFonts w:ascii="Calibri" w:hAnsi="Calibri"/>
                <w:color w:val="000000"/>
              </w:rPr>
              <w:t>1.110</w:t>
            </w:r>
          </w:p>
        </w:tc>
        <w:tc>
          <w:tcPr>
            <w:tcW w:w="0" w:type="auto"/>
            <w:tcBorders>
              <w:top w:val="nil"/>
              <w:left w:val="nil"/>
              <w:bottom w:val="nil"/>
              <w:right w:val="nil"/>
            </w:tcBorders>
            <w:tcMar>
              <w:left w:w="58" w:type="dxa"/>
              <w:right w:w="58" w:type="dxa"/>
            </w:tcMar>
          </w:tcPr>
          <w:p w14:paraId="5042F421" w14:textId="77777777" w:rsidR="00556EDB" w:rsidRDefault="00556EDB" w:rsidP="00556EDB">
            <w:pPr>
              <w:spacing w:after="0" w:line="240" w:lineRule="auto"/>
              <w:jc w:val="center"/>
              <w:rPr>
                <w:rFonts w:ascii="Calibri" w:hAnsi="Calibri"/>
                <w:color w:val="000000"/>
              </w:rPr>
            </w:pPr>
            <w:r>
              <w:rPr>
                <w:rFonts w:ascii="Calibri" w:hAnsi="Calibri"/>
                <w:color w:val="000000"/>
              </w:rPr>
              <w:t>0.495</w:t>
            </w:r>
          </w:p>
        </w:tc>
        <w:tc>
          <w:tcPr>
            <w:tcW w:w="0" w:type="auto"/>
            <w:tcBorders>
              <w:top w:val="nil"/>
              <w:left w:val="nil"/>
              <w:bottom w:val="nil"/>
              <w:right w:val="nil"/>
            </w:tcBorders>
            <w:tcMar>
              <w:left w:w="58" w:type="dxa"/>
              <w:right w:w="58" w:type="dxa"/>
            </w:tcMar>
            <w:vAlign w:val="bottom"/>
          </w:tcPr>
          <w:p w14:paraId="339C79DE" w14:textId="77777777" w:rsidR="00556EDB" w:rsidRPr="00CA68E6" w:rsidRDefault="00556EDB" w:rsidP="00556EDB">
            <w:pPr>
              <w:spacing w:after="0" w:line="240" w:lineRule="auto"/>
              <w:rPr>
                <w:rFonts w:cstheme="minorHAnsi"/>
                <w:color w:val="000000"/>
              </w:rPr>
            </w:pPr>
            <w:r w:rsidRPr="00CA68E6">
              <w:rPr>
                <w:rFonts w:cstheme="minorHAnsi"/>
                <w:color w:val="000000"/>
              </w:rPr>
              <w:t>IENVINS107</w:t>
            </w:r>
          </w:p>
        </w:tc>
        <w:tc>
          <w:tcPr>
            <w:tcW w:w="0" w:type="auto"/>
            <w:tcBorders>
              <w:top w:val="nil"/>
              <w:left w:val="nil"/>
              <w:bottom w:val="nil"/>
              <w:right w:val="nil"/>
            </w:tcBorders>
            <w:tcMar>
              <w:left w:w="58" w:type="dxa"/>
              <w:right w:w="58" w:type="dxa"/>
            </w:tcMar>
          </w:tcPr>
          <w:p w14:paraId="14FC185C" w14:textId="77777777" w:rsidR="00556EDB" w:rsidRDefault="00556EDB" w:rsidP="00556EDB">
            <w:pPr>
              <w:spacing w:after="0" w:line="240" w:lineRule="auto"/>
              <w:jc w:val="center"/>
              <w:rPr>
                <w:rFonts w:ascii="Calibri" w:hAnsi="Calibri"/>
                <w:color w:val="000000"/>
              </w:rPr>
            </w:pPr>
            <w:r>
              <w:rPr>
                <w:rFonts w:ascii="Calibri" w:hAnsi="Calibri"/>
                <w:color w:val="000000"/>
              </w:rPr>
              <w:t>0.919</w:t>
            </w:r>
          </w:p>
        </w:tc>
        <w:tc>
          <w:tcPr>
            <w:tcW w:w="0" w:type="auto"/>
            <w:tcBorders>
              <w:top w:val="nil"/>
              <w:left w:val="nil"/>
              <w:bottom w:val="nil"/>
              <w:right w:val="nil"/>
            </w:tcBorders>
            <w:tcMar>
              <w:left w:w="58" w:type="dxa"/>
              <w:right w:w="58" w:type="dxa"/>
            </w:tcMar>
          </w:tcPr>
          <w:p w14:paraId="263F4BAD" w14:textId="77777777" w:rsidR="00556EDB" w:rsidRDefault="00556EDB" w:rsidP="00556EDB">
            <w:pPr>
              <w:spacing w:after="0" w:line="240" w:lineRule="auto"/>
              <w:jc w:val="center"/>
              <w:rPr>
                <w:rFonts w:ascii="Calibri" w:hAnsi="Calibri"/>
                <w:color w:val="000000"/>
              </w:rPr>
            </w:pPr>
            <w:r>
              <w:rPr>
                <w:rFonts w:ascii="Calibri" w:hAnsi="Calibri"/>
                <w:color w:val="000000"/>
              </w:rPr>
              <w:t>0.933</w:t>
            </w:r>
          </w:p>
        </w:tc>
        <w:tc>
          <w:tcPr>
            <w:tcW w:w="0" w:type="auto"/>
            <w:tcBorders>
              <w:top w:val="nil"/>
              <w:left w:val="nil"/>
              <w:bottom w:val="nil"/>
              <w:right w:val="nil"/>
            </w:tcBorders>
            <w:tcMar>
              <w:left w:w="58" w:type="dxa"/>
              <w:right w:w="58" w:type="dxa"/>
            </w:tcMar>
          </w:tcPr>
          <w:p w14:paraId="654705E9" w14:textId="77777777" w:rsidR="00556EDB" w:rsidRDefault="00556EDB" w:rsidP="00556EDB">
            <w:pPr>
              <w:spacing w:after="0" w:line="240" w:lineRule="auto"/>
              <w:jc w:val="center"/>
              <w:rPr>
                <w:rFonts w:ascii="Calibri" w:hAnsi="Calibri"/>
                <w:color w:val="000000"/>
              </w:rPr>
            </w:pPr>
            <w:r>
              <w:rPr>
                <w:rFonts w:ascii="Calibri" w:hAnsi="Calibri"/>
                <w:color w:val="000000"/>
              </w:rPr>
              <w:t>0.622</w:t>
            </w:r>
          </w:p>
        </w:tc>
      </w:tr>
      <w:tr w:rsidR="00556EDB" w:rsidRPr="00CA68E6" w14:paraId="2279B7F9" w14:textId="77777777" w:rsidTr="00556EDB">
        <w:trPr>
          <w:trHeight w:val="255"/>
        </w:trPr>
        <w:tc>
          <w:tcPr>
            <w:tcW w:w="0" w:type="auto"/>
            <w:tcBorders>
              <w:top w:val="nil"/>
              <w:left w:val="nil"/>
              <w:bottom w:val="nil"/>
              <w:right w:val="nil"/>
            </w:tcBorders>
            <w:tcMar>
              <w:left w:w="58" w:type="dxa"/>
              <w:right w:w="58" w:type="dxa"/>
            </w:tcMar>
            <w:vAlign w:val="bottom"/>
          </w:tcPr>
          <w:p w14:paraId="42EE31BC" w14:textId="77777777" w:rsidR="00556EDB" w:rsidRPr="00CA68E6" w:rsidRDefault="00556EDB" w:rsidP="00556EDB">
            <w:pPr>
              <w:spacing w:after="0" w:line="240" w:lineRule="auto"/>
              <w:rPr>
                <w:rFonts w:cstheme="minorHAnsi"/>
                <w:color w:val="000000"/>
              </w:rPr>
            </w:pPr>
            <w:r w:rsidRPr="00CA68E6">
              <w:rPr>
                <w:rFonts w:cstheme="minorHAnsi"/>
                <w:color w:val="000000"/>
              </w:rPr>
              <w:t>IENGREL12</w:t>
            </w:r>
          </w:p>
        </w:tc>
        <w:tc>
          <w:tcPr>
            <w:tcW w:w="618" w:type="dxa"/>
            <w:tcBorders>
              <w:top w:val="nil"/>
              <w:left w:val="nil"/>
              <w:bottom w:val="nil"/>
              <w:right w:val="nil"/>
            </w:tcBorders>
            <w:tcMar>
              <w:left w:w="58" w:type="dxa"/>
              <w:right w:w="58" w:type="dxa"/>
            </w:tcMar>
          </w:tcPr>
          <w:p w14:paraId="46F6C8A5" w14:textId="77777777" w:rsidR="00556EDB" w:rsidRDefault="00556EDB" w:rsidP="00556EDB">
            <w:pPr>
              <w:spacing w:after="0" w:line="240" w:lineRule="auto"/>
              <w:jc w:val="center"/>
              <w:rPr>
                <w:rFonts w:ascii="Calibri" w:hAnsi="Calibri"/>
                <w:color w:val="000000"/>
              </w:rPr>
            </w:pPr>
            <w:r>
              <w:rPr>
                <w:rFonts w:ascii="Calibri" w:hAnsi="Calibri"/>
                <w:color w:val="000000"/>
              </w:rPr>
              <w:t>1.122</w:t>
            </w:r>
          </w:p>
        </w:tc>
        <w:tc>
          <w:tcPr>
            <w:tcW w:w="0" w:type="auto"/>
            <w:tcBorders>
              <w:top w:val="nil"/>
              <w:left w:val="nil"/>
              <w:bottom w:val="nil"/>
              <w:right w:val="nil"/>
            </w:tcBorders>
            <w:tcMar>
              <w:left w:w="58" w:type="dxa"/>
              <w:right w:w="58" w:type="dxa"/>
            </w:tcMar>
          </w:tcPr>
          <w:p w14:paraId="047C497F" w14:textId="77777777" w:rsidR="00556EDB" w:rsidRDefault="00556EDB" w:rsidP="00556EDB">
            <w:pPr>
              <w:spacing w:after="0" w:line="240" w:lineRule="auto"/>
              <w:jc w:val="center"/>
              <w:rPr>
                <w:rFonts w:ascii="Calibri" w:hAnsi="Calibri"/>
                <w:color w:val="000000"/>
              </w:rPr>
            </w:pPr>
            <w:r>
              <w:rPr>
                <w:rFonts w:ascii="Calibri" w:hAnsi="Calibri"/>
                <w:color w:val="000000"/>
              </w:rPr>
              <w:t>1.140</w:t>
            </w:r>
          </w:p>
        </w:tc>
        <w:tc>
          <w:tcPr>
            <w:tcW w:w="0" w:type="auto"/>
            <w:tcBorders>
              <w:top w:val="nil"/>
              <w:left w:val="nil"/>
              <w:bottom w:val="nil"/>
              <w:right w:val="nil"/>
            </w:tcBorders>
            <w:tcMar>
              <w:left w:w="58" w:type="dxa"/>
              <w:right w:w="58" w:type="dxa"/>
            </w:tcMar>
          </w:tcPr>
          <w:p w14:paraId="2F1C41AA" w14:textId="77777777" w:rsidR="00556EDB" w:rsidRDefault="00556EDB" w:rsidP="00556EDB">
            <w:pPr>
              <w:spacing w:after="0" w:line="240" w:lineRule="auto"/>
              <w:jc w:val="center"/>
              <w:rPr>
                <w:rFonts w:ascii="Calibri" w:hAnsi="Calibri"/>
                <w:color w:val="000000"/>
              </w:rPr>
            </w:pPr>
            <w:r>
              <w:rPr>
                <w:rFonts w:ascii="Calibri" w:hAnsi="Calibri"/>
                <w:color w:val="000000"/>
              </w:rPr>
              <w:t>0.493</w:t>
            </w:r>
          </w:p>
        </w:tc>
        <w:tc>
          <w:tcPr>
            <w:tcW w:w="0" w:type="auto"/>
            <w:tcBorders>
              <w:top w:val="nil"/>
              <w:left w:val="nil"/>
              <w:bottom w:val="nil"/>
              <w:right w:val="nil"/>
            </w:tcBorders>
            <w:tcMar>
              <w:left w:w="58" w:type="dxa"/>
              <w:right w:w="58" w:type="dxa"/>
            </w:tcMar>
            <w:vAlign w:val="bottom"/>
          </w:tcPr>
          <w:p w14:paraId="6A0FD6E5" w14:textId="77777777" w:rsidR="00556EDB" w:rsidRPr="00CA68E6" w:rsidRDefault="00556EDB" w:rsidP="00556EDB">
            <w:pPr>
              <w:spacing w:after="0" w:line="240" w:lineRule="auto"/>
              <w:rPr>
                <w:rFonts w:cstheme="minorHAnsi"/>
                <w:color w:val="000000"/>
              </w:rPr>
            </w:pPr>
            <w:r w:rsidRPr="00CA68E6">
              <w:rPr>
                <w:rFonts w:cstheme="minorHAnsi"/>
                <w:color w:val="000000"/>
              </w:rPr>
              <w:t>ISAFPSAF62</w:t>
            </w:r>
          </w:p>
        </w:tc>
        <w:tc>
          <w:tcPr>
            <w:tcW w:w="0" w:type="auto"/>
            <w:tcBorders>
              <w:top w:val="nil"/>
              <w:left w:val="nil"/>
              <w:bottom w:val="nil"/>
              <w:right w:val="nil"/>
            </w:tcBorders>
            <w:tcMar>
              <w:left w:w="58" w:type="dxa"/>
              <w:right w:w="58" w:type="dxa"/>
            </w:tcMar>
          </w:tcPr>
          <w:p w14:paraId="7CB3FB9C" w14:textId="77777777" w:rsidR="00556EDB" w:rsidRDefault="00556EDB" w:rsidP="00556EDB">
            <w:pPr>
              <w:spacing w:after="0" w:line="240" w:lineRule="auto"/>
              <w:jc w:val="center"/>
              <w:rPr>
                <w:rFonts w:ascii="Calibri" w:hAnsi="Calibri"/>
                <w:color w:val="000000"/>
              </w:rPr>
            </w:pPr>
            <w:r>
              <w:rPr>
                <w:rFonts w:ascii="Calibri" w:hAnsi="Calibri"/>
                <w:color w:val="000000"/>
              </w:rPr>
              <w:t>1.028</w:t>
            </w:r>
          </w:p>
        </w:tc>
        <w:tc>
          <w:tcPr>
            <w:tcW w:w="0" w:type="auto"/>
            <w:tcBorders>
              <w:top w:val="nil"/>
              <w:left w:val="nil"/>
              <w:bottom w:val="nil"/>
              <w:right w:val="nil"/>
            </w:tcBorders>
            <w:tcMar>
              <w:left w:w="58" w:type="dxa"/>
              <w:right w:w="58" w:type="dxa"/>
            </w:tcMar>
          </w:tcPr>
          <w:p w14:paraId="1FC88982" w14:textId="77777777" w:rsidR="00556EDB" w:rsidRDefault="00556EDB" w:rsidP="00556EDB">
            <w:pPr>
              <w:spacing w:after="0" w:line="240" w:lineRule="auto"/>
              <w:jc w:val="center"/>
              <w:rPr>
                <w:rFonts w:ascii="Calibri" w:hAnsi="Calibri"/>
                <w:color w:val="000000"/>
              </w:rPr>
            </w:pPr>
            <w:r>
              <w:rPr>
                <w:rFonts w:ascii="Calibri" w:hAnsi="Calibri"/>
                <w:color w:val="000000"/>
              </w:rPr>
              <w:t>1.049</w:t>
            </w:r>
          </w:p>
        </w:tc>
        <w:tc>
          <w:tcPr>
            <w:tcW w:w="0" w:type="auto"/>
            <w:tcBorders>
              <w:top w:val="nil"/>
              <w:left w:val="nil"/>
              <w:bottom w:val="nil"/>
              <w:right w:val="nil"/>
            </w:tcBorders>
            <w:tcMar>
              <w:left w:w="58" w:type="dxa"/>
              <w:right w:w="58" w:type="dxa"/>
            </w:tcMar>
          </w:tcPr>
          <w:p w14:paraId="6B500130" w14:textId="77777777" w:rsidR="00556EDB" w:rsidRDefault="00556EDB" w:rsidP="00556EDB">
            <w:pPr>
              <w:spacing w:after="0" w:line="240" w:lineRule="auto"/>
              <w:jc w:val="center"/>
              <w:rPr>
                <w:rFonts w:ascii="Calibri" w:hAnsi="Calibri"/>
                <w:color w:val="000000"/>
              </w:rPr>
            </w:pPr>
            <w:r>
              <w:rPr>
                <w:rFonts w:ascii="Calibri" w:hAnsi="Calibri"/>
                <w:color w:val="000000"/>
              </w:rPr>
              <w:t>0.515</w:t>
            </w:r>
          </w:p>
        </w:tc>
        <w:tc>
          <w:tcPr>
            <w:tcW w:w="0" w:type="auto"/>
            <w:tcBorders>
              <w:top w:val="nil"/>
              <w:left w:val="nil"/>
              <w:bottom w:val="nil"/>
              <w:right w:val="nil"/>
            </w:tcBorders>
            <w:tcMar>
              <w:left w:w="58" w:type="dxa"/>
              <w:right w:w="58" w:type="dxa"/>
            </w:tcMar>
            <w:vAlign w:val="bottom"/>
          </w:tcPr>
          <w:p w14:paraId="774A7AC8" w14:textId="77777777" w:rsidR="00556EDB" w:rsidRPr="00CA68E6" w:rsidRDefault="00556EDB" w:rsidP="00556EDB">
            <w:pPr>
              <w:spacing w:after="0" w:line="240" w:lineRule="auto"/>
              <w:rPr>
                <w:rFonts w:cstheme="minorHAnsi"/>
                <w:color w:val="000000"/>
              </w:rPr>
            </w:pPr>
            <w:r w:rsidRPr="00CA68E6">
              <w:rPr>
                <w:rFonts w:cstheme="minorHAnsi"/>
                <w:color w:val="000000"/>
              </w:rPr>
              <w:t>IENVINS108</w:t>
            </w:r>
          </w:p>
        </w:tc>
        <w:tc>
          <w:tcPr>
            <w:tcW w:w="0" w:type="auto"/>
            <w:tcBorders>
              <w:top w:val="nil"/>
              <w:left w:val="nil"/>
              <w:bottom w:val="nil"/>
              <w:right w:val="nil"/>
            </w:tcBorders>
            <w:tcMar>
              <w:left w:w="58" w:type="dxa"/>
              <w:right w:w="58" w:type="dxa"/>
            </w:tcMar>
          </w:tcPr>
          <w:p w14:paraId="7F553DAB" w14:textId="77777777" w:rsidR="00556EDB" w:rsidRDefault="00556EDB" w:rsidP="00556EDB">
            <w:pPr>
              <w:spacing w:after="0" w:line="240" w:lineRule="auto"/>
              <w:jc w:val="center"/>
              <w:rPr>
                <w:rFonts w:ascii="Calibri" w:hAnsi="Calibri"/>
                <w:color w:val="000000"/>
              </w:rPr>
            </w:pPr>
            <w:r>
              <w:rPr>
                <w:rFonts w:ascii="Calibri" w:hAnsi="Calibri"/>
                <w:color w:val="000000"/>
              </w:rPr>
              <w:t>0.881</w:t>
            </w:r>
          </w:p>
        </w:tc>
        <w:tc>
          <w:tcPr>
            <w:tcW w:w="0" w:type="auto"/>
            <w:tcBorders>
              <w:top w:val="nil"/>
              <w:left w:val="nil"/>
              <w:bottom w:val="nil"/>
              <w:right w:val="nil"/>
            </w:tcBorders>
            <w:tcMar>
              <w:left w:w="58" w:type="dxa"/>
              <w:right w:w="58" w:type="dxa"/>
            </w:tcMar>
          </w:tcPr>
          <w:p w14:paraId="042BC26F" w14:textId="77777777" w:rsidR="00556EDB" w:rsidRDefault="00556EDB" w:rsidP="00556EDB">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1DCED2CD" w14:textId="77777777" w:rsidR="00556EDB" w:rsidRDefault="00556EDB" w:rsidP="00556EDB">
            <w:pPr>
              <w:spacing w:after="0" w:line="240" w:lineRule="auto"/>
              <w:jc w:val="center"/>
              <w:rPr>
                <w:rFonts w:ascii="Calibri" w:hAnsi="Calibri"/>
                <w:color w:val="000000"/>
              </w:rPr>
            </w:pPr>
            <w:r>
              <w:rPr>
                <w:rFonts w:ascii="Calibri" w:hAnsi="Calibri"/>
                <w:color w:val="000000"/>
              </w:rPr>
              <w:t>0.629</w:t>
            </w:r>
          </w:p>
        </w:tc>
      </w:tr>
      <w:tr w:rsidR="00556EDB" w:rsidRPr="00CA68E6" w14:paraId="5612BD6F" w14:textId="77777777" w:rsidTr="00556EDB">
        <w:trPr>
          <w:trHeight w:val="255"/>
        </w:trPr>
        <w:tc>
          <w:tcPr>
            <w:tcW w:w="0" w:type="auto"/>
            <w:tcBorders>
              <w:top w:val="nil"/>
              <w:left w:val="nil"/>
              <w:bottom w:val="nil"/>
              <w:right w:val="nil"/>
            </w:tcBorders>
            <w:tcMar>
              <w:left w:w="58" w:type="dxa"/>
              <w:right w:w="58" w:type="dxa"/>
            </w:tcMar>
            <w:vAlign w:val="bottom"/>
          </w:tcPr>
          <w:p w14:paraId="32939975" w14:textId="77777777" w:rsidR="00556EDB" w:rsidRPr="00CA68E6" w:rsidRDefault="00556EDB" w:rsidP="00556EDB">
            <w:pPr>
              <w:spacing w:after="0" w:line="240" w:lineRule="auto"/>
              <w:rPr>
                <w:rFonts w:cstheme="minorHAnsi"/>
                <w:color w:val="000000"/>
              </w:rPr>
            </w:pPr>
            <w:r w:rsidRPr="00CA68E6">
              <w:rPr>
                <w:rFonts w:cstheme="minorHAnsi"/>
                <w:color w:val="000000"/>
              </w:rPr>
              <w:t>IENGREL14</w:t>
            </w:r>
          </w:p>
        </w:tc>
        <w:tc>
          <w:tcPr>
            <w:tcW w:w="618" w:type="dxa"/>
            <w:tcBorders>
              <w:top w:val="nil"/>
              <w:left w:val="nil"/>
              <w:bottom w:val="nil"/>
              <w:right w:val="nil"/>
            </w:tcBorders>
            <w:tcMar>
              <w:left w:w="58" w:type="dxa"/>
              <w:right w:w="58" w:type="dxa"/>
            </w:tcMar>
          </w:tcPr>
          <w:p w14:paraId="6372FAB6" w14:textId="77777777" w:rsidR="00556EDB" w:rsidRDefault="00556EDB" w:rsidP="00556EDB">
            <w:pPr>
              <w:spacing w:after="0" w:line="240" w:lineRule="auto"/>
              <w:jc w:val="center"/>
              <w:rPr>
                <w:rFonts w:ascii="Calibri" w:hAnsi="Calibri"/>
                <w:color w:val="000000"/>
              </w:rPr>
            </w:pPr>
            <w:r>
              <w:rPr>
                <w:rFonts w:ascii="Calibri" w:hAnsi="Calibri"/>
                <w:color w:val="000000"/>
              </w:rPr>
              <w:t>1.179</w:t>
            </w:r>
          </w:p>
        </w:tc>
        <w:tc>
          <w:tcPr>
            <w:tcW w:w="0" w:type="auto"/>
            <w:tcBorders>
              <w:top w:val="nil"/>
              <w:left w:val="nil"/>
              <w:bottom w:val="nil"/>
              <w:right w:val="nil"/>
            </w:tcBorders>
            <w:tcMar>
              <w:left w:w="58" w:type="dxa"/>
              <w:right w:w="58" w:type="dxa"/>
            </w:tcMar>
          </w:tcPr>
          <w:p w14:paraId="4D0916D2" w14:textId="77777777" w:rsidR="00556EDB" w:rsidRDefault="00556EDB" w:rsidP="00556EDB">
            <w:pPr>
              <w:spacing w:after="0" w:line="240" w:lineRule="auto"/>
              <w:jc w:val="center"/>
              <w:rPr>
                <w:rFonts w:ascii="Calibri" w:hAnsi="Calibri"/>
                <w:color w:val="000000"/>
              </w:rPr>
            </w:pPr>
            <w:r>
              <w:rPr>
                <w:rFonts w:ascii="Calibri" w:hAnsi="Calibri"/>
                <w:color w:val="000000"/>
              </w:rPr>
              <w:t>1.197</w:t>
            </w:r>
          </w:p>
        </w:tc>
        <w:tc>
          <w:tcPr>
            <w:tcW w:w="0" w:type="auto"/>
            <w:tcBorders>
              <w:top w:val="nil"/>
              <w:left w:val="nil"/>
              <w:bottom w:val="nil"/>
              <w:right w:val="nil"/>
            </w:tcBorders>
            <w:tcMar>
              <w:left w:w="58" w:type="dxa"/>
              <w:right w:w="58" w:type="dxa"/>
            </w:tcMar>
          </w:tcPr>
          <w:p w14:paraId="70BD560B" w14:textId="77777777" w:rsidR="00556EDB" w:rsidRDefault="00556EDB" w:rsidP="00556EDB">
            <w:pPr>
              <w:spacing w:after="0" w:line="240" w:lineRule="auto"/>
              <w:jc w:val="center"/>
              <w:rPr>
                <w:rFonts w:ascii="Calibri" w:hAnsi="Calibri"/>
                <w:color w:val="000000"/>
              </w:rPr>
            </w:pPr>
            <w:r>
              <w:rPr>
                <w:rFonts w:ascii="Calibri" w:hAnsi="Calibri"/>
                <w:color w:val="000000"/>
              </w:rPr>
              <w:t>0.542</w:t>
            </w:r>
          </w:p>
        </w:tc>
        <w:tc>
          <w:tcPr>
            <w:tcW w:w="0" w:type="auto"/>
            <w:tcBorders>
              <w:top w:val="nil"/>
              <w:left w:val="nil"/>
              <w:bottom w:val="nil"/>
              <w:right w:val="nil"/>
            </w:tcBorders>
            <w:tcMar>
              <w:left w:w="58" w:type="dxa"/>
              <w:right w:w="58" w:type="dxa"/>
            </w:tcMar>
            <w:vAlign w:val="bottom"/>
          </w:tcPr>
          <w:p w14:paraId="2A9AE972" w14:textId="77777777" w:rsidR="00556EDB" w:rsidRPr="00CA68E6" w:rsidRDefault="00556EDB" w:rsidP="00556EDB">
            <w:pPr>
              <w:spacing w:after="0" w:line="240" w:lineRule="auto"/>
              <w:rPr>
                <w:rFonts w:cstheme="minorHAnsi"/>
                <w:color w:val="000000"/>
              </w:rPr>
            </w:pPr>
            <w:r w:rsidRPr="00CA68E6">
              <w:rPr>
                <w:rFonts w:cstheme="minorHAnsi"/>
                <w:color w:val="000000"/>
              </w:rPr>
              <w:t>ISAFPSAF64</w:t>
            </w:r>
          </w:p>
        </w:tc>
        <w:tc>
          <w:tcPr>
            <w:tcW w:w="0" w:type="auto"/>
            <w:tcBorders>
              <w:top w:val="nil"/>
              <w:left w:val="nil"/>
              <w:bottom w:val="nil"/>
              <w:right w:val="nil"/>
            </w:tcBorders>
            <w:tcMar>
              <w:left w:w="58" w:type="dxa"/>
              <w:right w:w="58" w:type="dxa"/>
            </w:tcMar>
          </w:tcPr>
          <w:p w14:paraId="13FA8139" w14:textId="77777777" w:rsidR="00556EDB" w:rsidRDefault="00556EDB" w:rsidP="00556EDB">
            <w:pPr>
              <w:spacing w:after="0" w:line="240" w:lineRule="auto"/>
              <w:jc w:val="center"/>
              <w:rPr>
                <w:rFonts w:ascii="Calibri" w:hAnsi="Calibri"/>
                <w:color w:val="000000"/>
              </w:rPr>
            </w:pPr>
            <w:r>
              <w:rPr>
                <w:rFonts w:ascii="Calibri" w:hAnsi="Calibri"/>
                <w:color w:val="000000"/>
              </w:rPr>
              <w:t>0.900</w:t>
            </w:r>
          </w:p>
        </w:tc>
        <w:tc>
          <w:tcPr>
            <w:tcW w:w="0" w:type="auto"/>
            <w:tcBorders>
              <w:top w:val="nil"/>
              <w:left w:val="nil"/>
              <w:bottom w:val="nil"/>
              <w:right w:val="nil"/>
            </w:tcBorders>
            <w:tcMar>
              <w:left w:w="58" w:type="dxa"/>
              <w:right w:w="58" w:type="dxa"/>
            </w:tcMar>
          </w:tcPr>
          <w:p w14:paraId="0C3C3423" w14:textId="77777777" w:rsidR="00556EDB" w:rsidRDefault="00556EDB" w:rsidP="00556EDB">
            <w:pPr>
              <w:spacing w:after="0" w:line="240" w:lineRule="auto"/>
              <w:jc w:val="center"/>
              <w:rPr>
                <w:rFonts w:ascii="Calibri" w:hAnsi="Calibri"/>
                <w:color w:val="000000"/>
              </w:rPr>
            </w:pPr>
            <w:r>
              <w:rPr>
                <w:rFonts w:ascii="Calibri" w:hAnsi="Calibri"/>
                <w:color w:val="000000"/>
              </w:rPr>
              <w:t>0.851</w:t>
            </w:r>
          </w:p>
        </w:tc>
        <w:tc>
          <w:tcPr>
            <w:tcW w:w="0" w:type="auto"/>
            <w:tcBorders>
              <w:top w:val="nil"/>
              <w:left w:val="nil"/>
              <w:bottom w:val="nil"/>
              <w:right w:val="nil"/>
            </w:tcBorders>
            <w:tcMar>
              <w:left w:w="58" w:type="dxa"/>
              <w:right w:w="58" w:type="dxa"/>
            </w:tcMar>
          </w:tcPr>
          <w:p w14:paraId="7CA8E0AD" w14:textId="77777777" w:rsidR="00556EDB" w:rsidRDefault="00556EDB" w:rsidP="00556EDB">
            <w:pPr>
              <w:spacing w:after="0" w:line="240" w:lineRule="auto"/>
              <w:jc w:val="center"/>
              <w:rPr>
                <w:rFonts w:ascii="Calibri" w:hAnsi="Calibri"/>
                <w:color w:val="000000"/>
              </w:rPr>
            </w:pPr>
            <w:r>
              <w:rPr>
                <w:rFonts w:ascii="Calibri" w:hAnsi="Calibri"/>
                <w:color w:val="000000"/>
              </w:rPr>
              <w:t>0.556</w:t>
            </w:r>
          </w:p>
        </w:tc>
        <w:tc>
          <w:tcPr>
            <w:tcW w:w="0" w:type="auto"/>
            <w:tcBorders>
              <w:top w:val="nil"/>
              <w:left w:val="nil"/>
              <w:bottom w:val="nil"/>
              <w:right w:val="nil"/>
            </w:tcBorders>
            <w:tcMar>
              <w:left w:w="58" w:type="dxa"/>
              <w:right w:w="58" w:type="dxa"/>
            </w:tcMar>
            <w:vAlign w:val="bottom"/>
          </w:tcPr>
          <w:p w14:paraId="75C0555D" w14:textId="77777777" w:rsidR="00556EDB" w:rsidRPr="00CA68E6" w:rsidRDefault="00556EDB" w:rsidP="00556EDB">
            <w:pPr>
              <w:spacing w:after="0" w:line="240" w:lineRule="auto"/>
              <w:rPr>
                <w:rFonts w:cstheme="minorHAnsi"/>
                <w:color w:val="000000"/>
              </w:rPr>
            </w:pPr>
            <w:r w:rsidRPr="00CA68E6">
              <w:rPr>
                <w:rFonts w:cstheme="minorHAnsi"/>
                <w:color w:val="000000"/>
              </w:rPr>
              <w:t>IENVINS110</w:t>
            </w:r>
          </w:p>
        </w:tc>
        <w:tc>
          <w:tcPr>
            <w:tcW w:w="0" w:type="auto"/>
            <w:tcBorders>
              <w:top w:val="nil"/>
              <w:left w:val="nil"/>
              <w:bottom w:val="nil"/>
              <w:right w:val="nil"/>
            </w:tcBorders>
            <w:tcMar>
              <w:left w:w="58" w:type="dxa"/>
              <w:right w:w="58" w:type="dxa"/>
            </w:tcMar>
          </w:tcPr>
          <w:p w14:paraId="6E97CF30" w14:textId="77777777" w:rsidR="00556EDB" w:rsidRDefault="00556EDB" w:rsidP="00556EDB">
            <w:pPr>
              <w:spacing w:after="0" w:line="240" w:lineRule="auto"/>
              <w:jc w:val="center"/>
              <w:rPr>
                <w:rFonts w:ascii="Calibri" w:hAnsi="Calibri"/>
                <w:color w:val="000000"/>
              </w:rPr>
            </w:pPr>
            <w:r>
              <w:rPr>
                <w:rFonts w:ascii="Calibri" w:hAnsi="Calibri"/>
                <w:color w:val="000000"/>
              </w:rPr>
              <w:t>1.078</w:t>
            </w:r>
          </w:p>
        </w:tc>
        <w:tc>
          <w:tcPr>
            <w:tcW w:w="0" w:type="auto"/>
            <w:tcBorders>
              <w:top w:val="nil"/>
              <w:left w:val="nil"/>
              <w:bottom w:val="nil"/>
              <w:right w:val="nil"/>
            </w:tcBorders>
            <w:tcMar>
              <w:left w:w="58" w:type="dxa"/>
              <w:right w:w="58" w:type="dxa"/>
            </w:tcMar>
          </w:tcPr>
          <w:p w14:paraId="50F44EC3" w14:textId="77777777" w:rsidR="00556EDB" w:rsidRDefault="00556EDB" w:rsidP="00556EDB">
            <w:pPr>
              <w:spacing w:after="0" w:line="240" w:lineRule="auto"/>
              <w:jc w:val="center"/>
              <w:rPr>
                <w:rFonts w:ascii="Calibri" w:hAnsi="Calibri"/>
                <w:color w:val="000000"/>
              </w:rPr>
            </w:pPr>
            <w:r>
              <w:rPr>
                <w:rFonts w:ascii="Calibri" w:hAnsi="Calibri"/>
                <w:color w:val="000000"/>
              </w:rPr>
              <w:t>1.051</w:t>
            </w:r>
          </w:p>
        </w:tc>
        <w:tc>
          <w:tcPr>
            <w:tcW w:w="0" w:type="auto"/>
            <w:tcBorders>
              <w:top w:val="nil"/>
              <w:left w:val="nil"/>
              <w:bottom w:val="nil"/>
              <w:right w:val="nil"/>
            </w:tcBorders>
            <w:tcMar>
              <w:left w:w="58" w:type="dxa"/>
              <w:right w:w="58" w:type="dxa"/>
            </w:tcMar>
          </w:tcPr>
          <w:p w14:paraId="477E5F17" w14:textId="77777777" w:rsidR="00556EDB" w:rsidRDefault="00556EDB" w:rsidP="00556EDB">
            <w:pPr>
              <w:spacing w:after="0" w:line="240" w:lineRule="auto"/>
              <w:jc w:val="center"/>
              <w:rPr>
                <w:rFonts w:ascii="Calibri" w:hAnsi="Calibri"/>
                <w:color w:val="000000"/>
              </w:rPr>
            </w:pPr>
            <w:r>
              <w:rPr>
                <w:rFonts w:ascii="Calibri" w:hAnsi="Calibri"/>
                <w:color w:val="000000"/>
              </w:rPr>
              <w:t>0.540</w:t>
            </w:r>
          </w:p>
        </w:tc>
      </w:tr>
      <w:tr w:rsidR="00556EDB" w:rsidRPr="00CA68E6" w14:paraId="0F408205" w14:textId="77777777" w:rsidTr="00556EDB">
        <w:trPr>
          <w:trHeight w:val="255"/>
        </w:trPr>
        <w:tc>
          <w:tcPr>
            <w:tcW w:w="0" w:type="auto"/>
            <w:tcBorders>
              <w:top w:val="nil"/>
              <w:left w:val="nil"/>
              <w:bottom w:val="nil"/>
              <w:right w:val="nil"/>
            </w:tcBorders>
            <w:tcMar>
              <w:left w:w="58" w:type="dxa"/>
              <w:right w:w="58" w:type="dxa"/>
            </w:tcMar>
            <w:vAlign w:val="bottom"/>
          </w:tcPr>
          <w:p w14:paraId="27FA417D" w14:textId="77777777" w:rsidR="00556EDB" w:rsidRPr="00CA68E6" w:rsidRDefault="00556EDB" w:rsidP="00556EDB">
            <w:pPr>
              <w:spacing w:after="0" w:line="240" w:lineRule="auto"/>
              <w:rPr>
                <w:rFonts w:cstheme="minorHAnsi"/>
                <w:color w:val="000000"/>
              </w:rPr>
            </w:pPr>
            <w:r w:rsidRPr="00CA68E6">
              <w:rPr>
                <w:rFonts w:cstheme="minorHAnsi"/>
                <w:color w:val="000000"/>
              </w:rPr>
              <w:t>IENGREL15</w:t>
            </w:r>
          </w:p>
        </w:tc>
        <w:tc>
          <w:tcPr>
            <w:tcW w:w="618" w:type="dxa"/>
            <w:tcBorders>
              <w:top w:val="nil"/>
              <w:left w:val="nil"/>
              <w:bottom w:val="nil"/>
              <w:right w:val="nil"/>
            </w:tcBorders>
            <w:tcMar>
              <w:left w:w="58" w:type="dxa"/>
              <w:right w:w="58" w:type="dxa"/>
            </w:tcMar>
          </w:tcPr>
          <w:p w14:paraId="46AF1D0B" w14:textId="77777777" w:rsidR="00556EDB" w:rsidRDefault="00556EDB" w:rsidP="00556EDB">
            <w:pPr>
              <w:spacing w:after="0" w:line="240" w:lineRule="auto"/>
              <w:jc w:val="center"/>
              <w:rPr>
                <w:rFonts w:ascii="Calibri" w:hAnsi="Calibri"/>
                <w:color w:val="000000"/>
              </w:rPr>
            </w:pPr>
            <w:r>
              <w:rPr>
                <w:rFonts w:ascii="Calibri" w:hAnsi="Calibri"/>
                <w:color w:val="000000"/>
              </w:rPr>
              <w:t>0.944</w:t>
            </w:r>
          </w:p>
        </w:tc>
        <w:tc>
          <w:tcPr>
            <w:tcW w:w="0" w:type="auto"/>
            <w:tcBorders>
              <w:top w:val="nil"/>
              <w:left w:val="nil"/>
              <w:bottom w:val="nil"/>
              <w:right w:val="nil"/>
            </w:tcBorders>
            <w:tcMar>
              <w:left w:w="58" w:type="dxa"/>
              <w:right w:w="58" w:type="dxa"/>
            </w:tcMar>
          </w:tcPr>
          <w:p w14:paraId="46FA1785" w14:textId="77777777" w:rsidR="00556EDB" w:rsidRDefault="00556EDB" w:rsidP="00556EDB">
            <w:pPr>
              <w:spacing w:after="0" w:line="240" w:lineRule="auto"/>
              <w:jc w:val="center"/>
              <w:rPr>
                <w:rFonts w:ascii="Calibri" w:hAnsi="Calibri"/>
                <w:color w:val="000000"/>
              </w:rPr>
            </w:pPr>
            <w:r>
              <w:rPr>
                <w:rFonts w:ascii="Calibri" w:hAnsi="Calibri"/>
                <w:color w:val="000000"/>
              </w:rPr>
              <w:t>0.899</w:t>
            </w:r>
          </w:p>
        </w:tc>
        <w:tc>
          <w:tcPr>
            <w:tcW w:w="0" w:type="auto"/>
            <w:tcBorders>
              <w:top w:val="nil"/>
              <w:left w:val="nil"/>
              <w:bottom w:val="nil"/>
              <w:right w:val="nil"/>
            </w:tcBorders>
            <w:tcMar>
              <w:left w:w="58" w:type="dxa"/>
              <w:right w:w="58" w:type="dxa"/>
            </w:tcMar>
          </w:tcPr>
          <w:p w14:paraId="03653212" w14:textId="77777777" w:rsidR="00556EDB" w:rsidRDefault="00556EDB" w:rsidP="00556EDB">
            <w:pPr>
              <w:spacing w:after="0" w:line="240" w:lineRule="auto"/>
              <w:jc w:val="center"/>
              <w:rPr>
                <w:rFonts w:ascii="Calibri" w:hAnsi="Calibri"/>
                <w:color w:val="000000"/>
              </w:rPr>
            </w:pPr>
            <w:r>
              <w:rPr>
                <w:rFonts w:ascii="Calibri" w:hAnsi="Calibri"/>
                <w:color w:val="000000"/>
              </w:rPr>
              <w:t>0.597</w:t>
            </w:r>
          </w:p>
        </w:tc>
        <w:tc>
          <w:tcPr>
            <w:tcW w:w="0" w:type="auto"/>
            <w:tcBorders>
              <w:top w:val="nil"/>
              <w:left w:val="nil"/>
              <w:bottom w:val="nil"/>
              <w:right w:val="nil"/>
            </w:tcBorders>
            <w:tcMar>
              <w:left w:w="58" w:type="dxa"/>
              <w:right w:w="58" w:type="dxa"/>
            </w:tcMar>
            <w:vAlign w:val="bottom"/>
          </w:tcPr>
          <w:p w14:paraId="5C3E8D77" w14:textId="77777777" w:rsidR="00556EDB" w:rsidRPr="00CA68E6" w:rsidRDefault="00556EDB" w:rsidP="00556EDB">
            <w:pPr>
              <w:spacing w:after="0" w:line="240" w:lineRule="auto"/>
              <w:rPr>
                <w:rFonts w:cstheme="minorHAnsi"/>
                <w:color w:val="000000"/>
              </w:rPr>
            </w:pPr>
            <w:r w:rsidRPr="00CA68E6">
              <w:rPr>
                <w:rFonts w:cstheme="minorHAnsi"/>
                <w:color w:val="000000"/>
              </w:rPr>
              <w:t>ISAFPSAF66</w:t>
            </w:r>
          </w:p>
        </w:tc>
        <w:tc>
          <w:tcPr>
            <w:tcW w:w="0" w:type="auto"/>
            <w:tcBorders>
              <w:top w:val="nil"/>
              <w:left w:val="nil"/>
              <w:bottom w:val="nil"/>
              <w:right w:val="nil"/>
            </w:tcBorders>
            <w:tcMar>
              <w:left w:w="58" w:type="dxa"/>
              <w:right w:w="58" w:type="dxa"/>
            </w:tcMar>
          </w:tcPr>
          <w:p w14:paraId="66C5FF85" w14:textId="77777777" w:rsidR="00556EDB" w:rsidRDefault="00556EDB" w:rsidP="00556EDB">
            <w:pPr>
              <w:spacing w:after="0" w:line="240" w:lineRule="auto"/>
              <w:jc w:val="center"/>
              <w:rPr>
                <w:rFonts w:ascii="Calibri" w:hAnsi="Calibri"/>
                <w:color w:val="000000"/>
              </w:rPr>
            </w:pPr>
            <w:r>
              <w:rPr>
                <w:rFonts w:ascii="Calibri" w:hAnsi="Calibri"/>
                <w:color w:val="000000"/>
              </w:rPr>
              <w:t>0.960</w:t>
            </w:r>
          </w:p>
        </w:tc>
        <w:tc>
          <w:tcPr>
            <w:tcW w:w="0" w:type="auto"/>
            <w:tcBorders>
              <w:top w:val="nil"/>
              <w:left w:val="nil"/>
              <w:bottom w:val="nil"/>
              <w:right w:val="nil"/>
            </w:tcBorders>
            <w:tcMar>
              <w:left w:w="58" w:type="dxa"/>
              <w:right w:w="58" w:type="dxa"/>
            </w:tcMar>
          </w:tcPr>
          <w:p w14:paraId="54E883BB" w14:textId="77777777" w:rsidR="00556EDB" w:rsidRDefault="00556EDB" w:rsidP="00556EDB">
            <w:pPr>
              <w:spacing w:after="0" w:line="240" w:lineRule="auto"/>
              <w:jc w:val="center"/>
              <w:rPr>
                <w:rFonts w:ascii="Calibri" w:hAnsi="Calibri"/>
                <w:color w:val="000000"/>
              </w:rPr>
            </w:pPr>
            <w:r>
              <w:rPr>
                <w:rFonts w:ascii="Calibri" w:hAnsi="Calibri"/>
                <w:color w:val="000000"/>
              </w:rPr>
              <w:t>0.940</w:t>
            </w:r>
          </w:p>
        </w:tc>
        <w:tc>
          <w:tcPr>
            <w:tcW w:w="0" w:type="auto"/>
            <w:tcBorders>
              <w:top w:val="nil"/>
              <w:left w:val="nil"/>
              <w:bottom w:val="nil"/>
              <w:right w:val="nil"/>
            </w:tcBorders>
            <w:tcMar>
              <w:left w:w="58" w:type="dxa"/>
              <w:right w:w="58" w:type="dxa"/>
            </w:tcMar>
          </w:tcPr>
          <w:p w14:paraId="771284C8" w14:textId="77777777" w:rsidR="00556EDB" w:rsidRDefault="00556EDB" w:rsidP="00556EDB">
            <w:pPr>
              <w:spacing w:after="0" w:line="240" w:lineRule="auto"/>
              <w:jc w:val="center"/>
              <w:rPr>
                <w:rFonts w:ascii="Calibri" w:hAnsi="Calibri"/>
                <w:color w:val="000000"/>
              </w:rPr>
            </w:pPr>
            <w:r>
              <w:rPr>
                <w:rFonts w:ascii="Calibri" w:hAnsi="Calibri"/>
                <w:color w:val="000000"/>
              </w:rPr>
              <w:t>0.534</w:t>
            </w:r>
          </w:p>
        </w:tc>
        <w:tc>
          <w:tcPr>
            <w:tcW w:w="0" w:type="auto"/>
            <w:tcBorders>
              <w:top w:val="nil"/>
              <w:left w:val="nil"/>
              <w:bottom w:val="nil"/>
              <w:right w:val="nil"/>
            </w:tcBorders>
            <w:tcMar>
              <w:left w:w="58" w:type="dxa"/>
              <w:right w:w="58" w:type="dxa"/>
            </w:tcMar>
            <w:vAlign w:val="bottom"/>
          </w:tcPr>
          <w:p w14:paraId="1C7CE36C" w14:textId="77777777" w:rsidR="00556EDB" w:rsidRPr="00CA68E6" w:rsidRDefault="00556EDB" w:rsidP="00556EDB">
            <w:pPr>
              <w:spacing w:after="0" w:line="240" w:lineRule="auto"/>
              <w:rPr>
                <w:rFonts w:cstheme="minorHAnsi"/>
                <w:color w:val="000000"/>
              </w:rPr>
            </w:pPr>
            <w:r w:rsidRPr="00CA68E6">
              <w:rPr>
                <w:rFonts w:cstheme="minorHAnsi"/>
                <w:color w:val="000000"/>
              </w:rPr>
              <w:t>IENVINS115</w:t>
            </w:r>
          </w:p>
        </w:tc>
        <w:tc>
          <w:tcPr>
            <w:tcW w:w="0" w:type="auto"/>
            <w:tcBorders>
              <w:top w:val="nil"/>
              <w:left w:val="nil"/>
              <w:bottom w:val="nil"/>
              <w:right w:val="nil"/>
            </w:tcBorders>
            <w:tcMar>
              <w:left w:w="58" w:type="dxa"/>
              <w:right w:w="58" w:type="dxa"/>
            </w:tcMar>
          </w:tcPr>
          <w:p w14:paraId="7E2D55F6" w14:textId="77777777" w:rsidR="00556EDB" w:rsidRDefault="00556EDB" w:rsidP="00556EDB">
            <w:pPr>
              <w:spacing w:after="0" w:line="240" w:lineRule="auto"/>
              <w:jc w:val="center"/>
              <w:rPr>
                <w:rFonts w:ascii="Calibri" w:hAnsi="Calibri"/>
                <w:color w:val="000000"/>
              </w:rPr>
            </w:pPr>
            <w:r>
              <w:rPr>
                <w:rFonts w:ascii="Calibri" w:hAnsi="Calibri"/>
                <w:color w:val="000000"/>
              </w:rPr>
              <w:t>1.105</w:t>
            </w:r>
          </w:p>
        </w:tc>
        <w:tc>
          <w:tcPr>
            <w:tcW w:w="0" w:type="auto"/>
            <w:tcBorders>
              <w:top w:val="nil"/>
              <w:left w:val="nil"/>
              <w:bottom w:val="nil"/>
              <w:right w:val="nil"/>
            </w:tcBorders>
            <w:tcMar>
              <w:left w:w="58" w:type="dxa"/>
              <w:right w:w="58" w:type="dxa"/>
            </w:tcMar>
          </w:tcPr>
          <w:p w14:paraId="2C47B342" w14:textId="77777777" w:rsidR="00556EDB" w:rsidRDefault="00556EDB" w:rsidP="00556EDB">
            <w:pPr>
              <w:spacing w:after="0" w:line="240" w:lineRule="auto"/>
              <w:jc w:val="center"/>
              <w:rPr>
                <w:rFonts w:ascii="Calibri" w:hAnsi="Calibri"/>
                <w:color w:val="000000"/>
              </w:rPr>
            </w:pPr>
            <w:r>
              <w:rPr>
                <w:rFonts w:ascii="Calibri" w:hAnsi="Calibri"/>
                <w:color w:val="000000"/>
              </w:rPr>
              <w:t>1.124</w:t>
            </w:r>
          </w:p>
        </w:tc>
        <w:tc>
          <w:tcPr>
            <w:tcW w:w="0" w:type="auto"/>
            <w:tcBorders>
              <w:top w:val="nil"/>
              <w:left w:val="nil"/>
              <w:bottom w:val="nil"/>
              <w:right w:val="nil"/>
            </w:tcBorders>
            <w:tcMar>
              <w:left w:w="58" w:type="dxa"/>
              <w:right w:w="58" w:type="dxa"/>
            </w:tcMar>
          </w:tcPr>
          <w:p w14:paraId="55B4AC3D" w14:textId="77777777" w:rsidR="00556EDB" w:rsidRDefault="00556EDB" w:rsidP="00556EDB">
            <w:pPr>
              <w:spacing w:after="0" w:line="240" w:lineRule="auto"/>
              <w:jc w:val="center"/>
              <w:rPr>
                <w:rFonts w:ascii="Calibri" w:hAnsi="Calibri"/>
                <w:color w:val="000000"/>
              </w:rPr>
            </w:pPr>
            <w:r>
              <w:rPr>
                <w:rFonts w:ascii="Calibri" w:hAnsi="Calibri"/>
                <w:color w:val="000000"/>
              </w:rPr>
              <w:t>0.487</w:t>
            </w:r>
          </w:p>
        </w:tc>
      </w:tr>
      <w:tr w:rsidR="00556EDB" w:rsidRPr="00CA68E6" w14:paraId="79074A4E" w14:textId="77777777" w:rsidTr="00556EDB">
        <w:trPr>
          <w:trHeight w:val="255"/>
        </w:trPr>
        <w:tc>
          <w:tcPr>
            <w:tcW w:w="0" w:type="auto"/>
            <w:tcBorders>
              <w:top w:val="nil"/>
              <w:left w:val="nil"/>
              <w:bottom w:val="nil"/>
              <w:right w:val="nil"/>
            </w:tcBorders>
            <w:tcMar>
              <w:left w:w="58" w:type="dxa"/>
              <w:right w:w="58" w:type="dxa"/>
            </w:tcMar>
            <w:vAlign w:val="bottom"/>
          </w:tcPr>
          <w:p w14:paraId="38C8B5D6" w14:textId="77777777" w:rsidR="00556EDB" w:rsidRPr="00CA68E6" w:rsidRDefault="00556EDB" w:rsidP="00556EDB">
            <w:pPr>
              <w:spacing w:after="0" w:line="240" w:lineRule="auto"/>
              <w:rPr>
                <w:rFonts w:cstheme="minorHAnsi"/>
                <w:color w:val="000000"/>
              </w:rPr>
            </w:pPr>
            <w:r w:rsidRPr="00CA68E6">
              <w:rPr>
                <w:rFonts w:cstheme="minorHAnsi"/>
                <w:color w:val="000000"/>
              </w:rPr>
              <w:t>IENGPAR29</w:t>
            </w:r>
          </w:p>
        </w:tc>
        <w:tc>
          <w:tcPr>
            <w:tcW w:w="618" w:type="dxa"/>
            <w:tcBorders>
              <w:top w:val="nil"/>
              <w:left w:val="nil"/>
              <w:bottom w:val="nil"/>
              <w:right w:val="nil"/>
            </w:tcBorders>
            <w:tcMar>
              <w:left w:w="58" w:type="dxa"/>
              <w:right w:w="58" w:type="dxa"/>
            </w:tcMar>
          </w:tcPr>
          <w:p w14:paraId="06F4992E" w14:textId="77777777" w:rsidR="00556EDB" w:rsidRDefault="00556EDB" w:rsidP="00556EDB">
            <w:pPr>
              <w:spacing w:after="0" w:line="240" w:lineRule="auto"/>
              <w:jc w:val="center"/>
              <w:rPr>
                <w:rFonts w:ascii="Calibri" w:hAnsi="Calibri"/>
                <w:color w:val="000000"/>
              </w:rPr>
            </w:pPr>
            <w:r>
              <w:rPr>
                <w:rFonts w:ascii="Calibri" w:hAnsi="Calibri"/>
                <w:color w:val="000000"/>
              </w:rPr>
              <w:t>0.940</w:t>
            </w:r>
          </w:p>
        </w:tc>
        <w:tc>
          <w:tcPr>
            <w:tcW w:w="0" w:type="auto"/>
            <w:tcBorders>
              <w:top w:val="nil"/>
              <w:left w:val="nil"/>
              <w:bottom w:val="nil"/>
              <w:right w:val="nil"/>
            </w:tcBorders>
            <w:tcMar>
              <w:left w:w="58" w:type="dxa"/>
              <w:right w:w="58" w:type="dxa"/>
            </w:tcMar>
          </w:tcPr>
          <w:p w14:paraId="70A5234B" w14:textId="77777777" w:rsidR="00556EDB" w:rsidRDefault="00556EDB" w:rsidP="00556EDB">
            <w:pPr>
              <w:spacing w:after="0" w:line="240" w:lineRule="auto"/>
              <w:jc w:val="center"/>
              <w:rPr>
                <w:rFonts w:ascii="Calibri" w:hAnsi="Calibri"/>
                <w:color w:val="000000"/>
              </w:rPr>
            </w:pPr>
            <w:r>
              <w:rPr>
                <w:rFonts w:ascii="Calibri" w:hAnsi="Calibri"/>
                <w:color w:val="000000"/>
              </w:rPr>
              <w:t>0.933</w:t>
            </w:r>
          </w:p>
        </w:tc>
        <w:tc>
          <w:tcPr>
            <w:tcW w:w="0" w:type="auto"/>
            <w:tcBorders>
              <w:top w:val="nil"/>
              <w:left w:val="nil"/>
              <w:bottom w:val="nil"/>
              <w:right w:val="nil"/>
            </w:tcBorders>
            <w:tcMar>
              <w:left w:w="58" w:type="dxa"/>
              <w:right w:w="58" w:type="dxa"/>
            </w:tcMar>
          </w:tcPr>
          <w:p w14:paraId="0A47ED2F" w14:textId="77777777" w:rsidR="00556EDB" w:rsidRDefault="00556EDB" w:rsidP="00556EDB">
            <w:pPr>
              <w:spacing w:after="0" w:line="240" w:lineRule="auto"/>
              <w:jc w:val="center"/>
              <w:rPr>
                <w:rFonts w:ascii="Calibri" w:hAnsi="Calibri"/>
                <w:color w:val="000000"/>
              </w:rPr>
            </w:pPr>
            <w:r>
              <w:rPr>
                <w:rFonts w:ascii="Calibri" w:hAnsi="Calibri"/>
                <w:color w:val="000000"/>
              </w:rPr>
              <w:t>0.646</w:t>
            </w:r>
          </w:p>
        </w:tc>
        <w:tc>
          <w:tcPr>
            <w:tcW w:w="0" w:type="auto"/>
            <w:tcBorders>
              <w:top w:val="nil"/>
              <w:left w:val="nil"/>
              <w:bottom w:val="nil"/>
              <w:right w:val="nil"/>
            </w:tcBorders>
            <w:tcMar>
              <w:left w:w="58" w:type="dxa"/>
              <w:right w:w="58" w:type="dxa"/>
            </w:tcMar>
            <w:vAlign w:val="bottom"/>
          </w:tcPr>
          <w:p w14:paraId="0462DE26" w14:textId="77777777" w:rsidR="00556EDB" w:rsidRPr="00CA68E6" w:rsidRDefault="00556EDB" w:rsidP="00556EDB">
            <w:pPr>
              <w:spacing w:after="0" w:line="240" w:lineRule="auto"/>
              <w:rPr>
                <w:rFonts w:cstheme="minorHAnsi"/>
                <w:color w:val="000000"/>
              </w:rPr>
            </w:pPr>
            <w:r w:rsidRPr="00CA68E6">
              <w:rPr>
                <w:rFonts w:cstheme="minorHAnsi"/>
                <w:color w:val="000000"/>
              </w:rPr>
              <w:t>ISAFPSAF67</w:t>
            </w:r>
          </w:p>
        </w:tc>
        <w:tc>
          <w:tcPr>
            <w:tcW w:w="0" w:type="auto"/>
            <w:tcBorders>
              <w:top w:val="nil"/>
              <w:left w:val="nil"/>
              <w:bottom w:val="nil"/>
              <w:right w:val="nil"/>
            </w:tcBorders>
            <w:tcMar>
              <w:left w:w="58" w:type="dxa"/>
              <w:right w:w="58" w:type="dxa"/>
            </w:tcMar>
          </w:tcPr>
          <w:p w14:paraId="5FF10283" w14:textId="77777777" w:rsidR="00556EDB" w:rsidRDefault="00556EDB" w:rsidP="00556EDB">
            <w:pPr>
              <w:spacing w:after="0" w:line="240" w:lineRule="auto"/>
              <w:jc w:val="center"/>
              <w:rPr>
                <w:rFonts w:ascii="Calibri" w:hAnsi="Calibri"/>
                <w:color w:val="000000"/>
              </w:rPr>
            </w:pPr>
            <w:r>
              <w:rPr>
                <w:rFonts w:ascii="Calibri" w:hAnsi="Calibri"/>
                <w:color w:val="000000"/>
              </w:rPr>
              <w:t>0.926</w:t>
            </w:r>
          </w:p>
        </w:tc>
        <w:tc>
          <w:tcPr>
            <w:tcW w:w="0" w:type="auto"/>
            <w:tcBorders>
              <w:top w:val="nil"/>
              <w:left w:val="nil"/>
              <w:bottom w:val="nil"/>
              <w:right w:val="nil"/>
            </w:tcBorders>
            <w:tcMar>
              <w:left w:w="58" w:type="dxa"/>
              <w:right w:w="58" w:type="dxa"/>
            </w:tcMar>
          </w:tcPr>
          <w:p w14:paraId="3BFA49F6" w14:textId="77777777" w:rsidR="00556EDB" w:rsidRDefault="00556EDB" w:rsidP="00556EDB">
            <w:pPr>
              <w:spacing w:after="0" w:line="240" w:lineRule="auto"/>
              <w:jc w:val="center"/>
              <w:rPr>
                <w:rFonts w:ascii="Calibri" w:hAnsi="Calibri"/>
                <w:color w:val="000000"/>
              </w:rPr>
            </w:pPr>
            <w:r>
              <w:rPr>
                <w:rFonts w:ascii="Calibri" w:hAnsi="Calibri"/>
                <w:color w:val="000000"/>
              </w:rPr>
              <w:t>0.930</w:t>
            </w:r>
          </w:p>
        </w:tc>
        <w:tc>
          <w:tcPr>
            <w:tcW w:w="0" w:type="auto"/>
            <w:tcBorders>
              <w:top w:val="nil"/>
              <w:left w:val="nil"/>
              <w:bottom w:val="nil"/>
              <w:right w:val="nil"/>
            </w:tcBorders>
            <w:tcMar>
              <w:left w:w="58" w:type="dxa"/>
              <w:right w:w="58" w:type="dxa"/>
            </w:tcMar>
          </w:tcPr>
          <w:p w14:paraId="0BF42B33" w14:textId="77777777" w:rsidR="00556EDB" w:rsidRDefault="00556EDB" w:rsidP="00556EDB">
            <w:pPr>
              <w:spacing w:after="0" w:line="240" w:lineRule="auto"/>
              <w:jc w:val="center"/>
              <w:rPr>
                <w:rFonts w:ascii="Calibri" w:hAnsi="Calibri"/>
                <w:color w:val="000000"/>
              </w:rPr>
            </w:pPr>
            <w:r>
              <w:rPr>
                <w:rFonts w:ascii="Calibri" w:hAnsi="Calibri"/>
                <w:color w:val="000000"/>
              </w:rPr>
              <w:t>0.629</w:t>
            </w:r>
          </w:p>
        </w:tc>
        <w:tc>
          <w:tcPr>
            <w:tcW w:w="0" w:type="auto"/>
            <w:tcBorders>
              <w:top w:val="nil"/>
              <w:left w:val="nil"/>
              <w:bottom w:val="nil"/>
              <w:right w:val="nil"/>
            </w:tcBorders>
            <w:tcMar>
              <w:left w:w="58" w:type="dxa"/>
              <w:right w:w="58" w:type="dxa"/>
            </w:tcMar>
            <w:vAlign w:val="bottom"/>
          </w:tcPr>
          <w:p w14:paraId="312A0C49" w14:textId="77777777" w:rsidR="00556EDB" w:rsidRPr="00CA68E6" w:rsidRDefault="00556EDB" w:rsidP="00556EDB">
            <w:pPr>
              <w:spacing w:after="0" w:line="240" w:lineRule="auto"/>
              <w:rPr>
                <w:rFonts w:cstheme="minorHAnsi"/>
                <w:color w:val="000000"/>
              </w:rPr>
            </w:pPr>
            <w:r w:rsidRPr="00CA68E6">
              <w:rPr>
                <w:rFonts w:cstheme="minorHAnsi"/>
                <w:color w:val="000000"/>
              </w:rPr>
              <w:t>IENVINS116</w:t>
            </w:r>
          </w:p>
        </w:tc>
        <w:tc>
          <w:tcPr>
            <w:tcW w:w="0" w:type="auto"/>
            <w:tcBorders>
              <w:top w:val="nil"/>
              <w:left w:val="nil"/>
              <w:bottom w:val="nil"/>
              <w:right w:val="nil"/>
            </w:tcBorders>
            <w:tcMar>
              <w:left w:w="58" w:type="dxa"/>
              <w:right w:w="58" w:type="dxa"/>
            </w:tcMar>
          </w:tcPr>
          <w:p w14:paraId="35260E4F" w14:textId="77777777" w:rsidR="00556EDB" w:rsidRDefault="00556EDB" w:rsidP="00556EDB">
            <w:pPr>
              <w:spacing w:after="0" w:line="240" w:lineRule="auto"/>
              <w:jc w:val="center"/>
              <w:rPr>
                <w:rFonts w:ascii="Calibri" w:hAnsi="Calibri"/>
                <w:color w:val="000000"/>
              </w:rPr>
            </w:pPr>
            <w:r>
              <w:rPr>
                <w:rFonts w:ascii="Calibri" w:hAnsi="Calibri"/>
                <w:color w:val="000000"/>
              </w:rPr>
              <w:t>1.000</w:t>
            </w:r>
          </w:p>
        </w:tc>
        <w:tc>
          <w:tcPr>
            <w:tcW w:w="0" w:type="auto"/>
            <w:tcBorders>
              <w:top w:val="nil"/>
              <w:left w:val="nil"/>
              <w:bottom w:val="nil"/>
              <w:right w:val="nil"/>
            </w:tcBorders>
            <w:tcMar>
              <w:left w:w="58" w:type="dxa"/>
              <w:right w:w="58" w:type="dxa"/>
            </w:tcMar>
          </w:tcPr>
          <w:p w14:paraId="0FFFB29C" w14:textId="77777777" w:rsidR="00556EDB" w:rsidRDefault="00556EDB" w:rsidP="00556EDB">
            <w:pPr>
              <w:spacing w:after="0" w:line="240" w:lineRule="auto"/>
              <w:jc w:val="center"/>
              <w:rPr>
                <w:rFonts w:ascii="Calibri" w:hAnsi="Calibri"/>
                <w:color w:val="000000"/>
              </w:rPr>
            </w:pPr>
            <w:r>
              <w:rPr>
                <w:rFonts w:ascii="Calibri" w:hAnsi="Calibri"/>
                <w:color w:val="000000"/>
              </w:rPr>
              <w:t>0.979</w:t>
            </w:r>
          </w:p>
        </w:tc>
        <w:tc>
          <w:tcPr>
            <w:tcW w:w="0" w:type="auto"/>
            <w:tcBorders>
              <w:top w:val="nil"/>
              <w:left w:val="nil"/>
              <w:bottom w:val="nil"/>
              <w:right w:val="nil"/>
            </w:tcBorders>
            <w:tcMar>
              <w:left w:w="58" w:type="dxa"/>
              <w:right w:w="58" w:type="dxa"/>
            </w:tcMar>
          </w:tcPr>
          <w:p w14:paraId="5F73D034" w14:textId="77777777" w:rsidR="00556EDB" w:rsidRDefault="00556EDB" w:rsidP="00556EDB">
            <w:pPr>
              <w:spacing w:after="0" w:line="240" w:lineRule="auto"/>
              <w:jc w:val="center"/>
              <w:rPr>
                <w:rFonts w:ascii="Calibri" w:hAnsi="Calibri"/>
                <w:color w:val="000000"/>
              </w:rPr>
            </w:pPr>
            <w:r>
              <w:rPr>
                <w:rFonts w:ascii="Calibri" w:hAnsi="Calibri"/>
                <w:color w:val="000000"/>
              </w:rPr>
              <w:t>0.588</w:t>
            </w:r>
          </w:p>
        </w:tc>
      </w:tr>
      <w:tr w:rsidR="00556EDB" w:rsidRPr="00CA68E6" w14:paraId="1FB96047" w14:textId="77777777" w:rsidTr="00556EDB">
        <w:trPr>
          <w:trHeight w:val="255"/>
        </w:trPr>
        <w:tc>
          <w:tcPr>
            <w:tcW w:w="0" w:type="auto"/>
            <w:tcBorders>
              <w:top w:val="nil"/>
              <w:left w:val="nil"/>
              <w:bottom w:val="nil"/>
              <w:right w:val="nil"/>
            </w:tcBorders>
            <w:tcMar>
              <w:left w:w="58" w:type="dxa"/>
              <w:right w:w="58" w:type="dxa"/>
            </w:tcMar>
            <w:vAlign w:val="bottom"/>
          </w:tcPr>
          <w:p w14:paraId="27BA965D" w14:textId="77777777" w:rsidR="00556EDB" w:rsidRPr="00CA68E6" w:rsidRDefault="00556EDB" w:rsidP="00556EDB">
            <w:pPr>
              <w:spacing w:after="0" w:line="240" w:lineRule="auto"/>
              <w:rPr>
                <w:rFonts w:cstheme="minorHAnsi"/>
                <w:color w:val="000000"/>
              </w:rPr>
            </w:pPr>
            <w:r w:rsidRPr="00CA68E6">
              <w:rPr>
                <w:rFonts w:cstheme="minorHAnsi"/>
                <w:color w:val="000000"/>
              </w:rPr>
              <w:t>IENGPAR31</w:t>
            </w:r>
          </w:p>
        </w:tc>
        <w:tc>
          <w:tcPr>
            <w:tcW w:w="618" w:type="dxa"/>
            <w:tcBorders>
              <w:top w:val="nil"/>
              <w:left w:val="nil"/>
              <w:bottom w:val="nil"/>
              <w:right w:val="nil"/>
            </w:tcBorders>
            <w:tcMar>
              <w:left w:w="58" w:type="dxa"/>
              <w:right w:w="58" w:type="dxa"/>
            </w:tcMar>
          </w:tcPr>
          <w:p w14:paraId="3C27235C" w14:textId="77777777" w:rsidR="00556EDB" w:rsidRDefault="00556EDB" w:rsidP="00556EDB">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44845564" w14:textId="77777777" w:rsidR="00556EDB" w:rsidRDefault="00556EDB" w:rsidP="00556EDB">
            <w:pPr>
              <w:spacing w:after="0" w:line="240" w:lineRule="auto"/>
              <w:jc w:val="center"/>
              <w:rPr>
                <w:rFonts w:ascii="Calibri" w:hAnsi="Calibri"/>
                <w:color w:val="000000"/>
              </w:rPr>
            </w:pPr>
            <w:r>
              <w:rPr>
                <w:rFonts w:ascii="Calibri" w:hAnsi="Calibri"/>
                <w:color w:val="000000"/>
              </w:rPr>
              <w:t>0.851</w:t>
            </w:r>
          </w:p>
        </w:tc>
        <w:tc>
          <w:tcPr>
            <w:tcW w:w="0" w:type="auto"/>
            <w:tcBorders>
              <w:top w:val="nil"/>
              <w:left w:val="nil"/>
              <w:bottom w:val="nil"/>
              <w:right w:val="nil"/>
            </w:tcBorders>
            <w:tcMar>
              <w:left w:w="58" w:type="dxa"/>
              <w:right w:w="58" w:type="dxa"/>
            </w:tcMar>
          </w:tcPr>
          <w:p w14:paraId="23CCB66B" w14:textId="77777777" w:rsidR="00556EDB" w:rsidRDefault="00556EDB" w:rsidP="00556EDB">
            <w:pPr>
              <w:spacing w:after="0" w:line="240" w:lineRule="auto"/>
              <w:jc w:val="center"/>
              <w:rPr>
                <w:rFonts w:ascii="Calibri" w:hAnsi="Calibri"/>
                <w:color w:val="000000"/>
              </w:rPr>
            </w:pPr>
            <w:r>
              <w:rPr>
                <w:rFonts w:ascii="Calibri" w:hAnsi="Calibri"/>
                <w:color w:val="000000"/>
              </w:rPr>
              <w:t>0.687</w:t>
            </w:r>
          </w:p>
        </w:tc>
        <w:tc>
          <w:tcPr>
            <w:tcW w:w="0" w:type="auto"/>
            <w:tcBorders>
              <w:top w:val="nil"/>
              <w:left w:val="nil"/>
              <w:bottom w:val="nil"/>
              <w:right w:val="nil"/>
            </w:tcBorders>
            <w:tcMar>
              <w:left w:w="58" w:type="dxa"/>
              <w:right w:w="58" w:type="dxa"/>
            </w:tcMar>
            <w:vAlign w:val="bottom"/>
          </w:tcPr>
          <w:p w14:paraId="7F7EFF95" w14:textId="77777777" w:rsidR="00556EDB" w:rsidRPr="00CA68E6" w:rsidRDefault="00556EDB" w:rsidP="00556EDB">
            <w:pPr>
              <w:spacing w:after="0" w:line="240" w:lineRule="auto"/>
              <w:rPr>
                <w:rFonts w:cstheme="minorHAnsi"/>
                <w:color w:val="000000"/>
              </w:rPr>
            </w:pPr>
            <w:r w:rsidRPr="00CA68E6">
              <w:rPr>
                <w:rFonts w:cstheme="minorHAnsi"/>
                <w:color w:val="000000"/>
              </w:rPr>
              <w:t>ISAFBUL68</w:t>
            </w:r>
          </w:p>
        </w:tc>
        <w:tc>
          <w:tcPr>
            <w:tcW w:w="0" w:type="auto"/>
            <w:tcBorders>
              <w:top w:val="nil"/>
              <w:left w:val="nil"/>
              <w:bottom w:val="nil"/>
              <w:right w:val="nil"/>
            </w:tcBorders>
            <w:tcMar>
              <w:left w:w="58" w:type="dxa"/>
              <w:right w:w="58" w:type="dxa"/>
            </w:tcMar>
          </w:tcPr>
          <w:p w14:paraId="461FF9BB" w14:textId="77777777" w:rsidR="00556EDB" w:rsidRDefault="00556EDB" w:rsidP="00556EDB">
            <w:pPr>
              <w:spacing w:after="0" w:line="240" w:lineRule="auto"/>
              <w:jc w:val="center"/>
              <w:rPr>
                <w:rFonts w:ascii="Calibri" w:hAnsi="Calibri"/>
                <w:color w:val="000000"/>
              </w:rPr>
            </w:pPr>
            <w:r>
              <w:rPr>
                <w:rFonts w:ascii="Calibri" w:hAnsi="Calibri"/>
                <w:color w:val="000000"/>
              </w:rPr>
              <w:t>0.959</w:t>
            </w:r>
          </w:p>
        </w:tc>
        <w:tc>
          <w:tcPr>
            <w:tcW w:w="0" w:type="auto"/>
            <w:tcBorders>
              <w:top w:val="nil"/>
              <w:left w:val="nil"/>
              <w:bottom w:val="nil"/>
              <w:right w:val="nil"/>
            </w:tcBorders>
            <w:tcMar>
              <w:left w:w="58" w:type="dxa"/>
              <w:right w:w="58" w:type="dxa"/>
            </w:tcMar>
          </w:tcPr>
          <w:p w14:paraId="53BC457D" w14:textId="77777777" w:rsidR="00556EDB" w:rsidRDefault="00556EDB" w:rsidP="00556EDB">
            <w:pPr>
              <w:spacing w:after="0" w:line="240" w:lineRule="auto"/>
              <w:jc w:val="center"/>
              <w:rPr>
                <w:rFonts w:ascii="Calibri" w:hAnsi="Calibri"/>
                <w:color w:val="000000"/>
              </w:rPr>
            </w:pPr>
            <w:r>
              <w:rPr>
                <w:rFonts w:ascii="Calibri" w:hAnsi="Calibri"/>
                <w:color w:val="000000"/>
              </w:rPr>
              <w:t>0.970</w:t>
            </w:r>
          </w:p>
        </w:tc>
        <w:tc>
          <w:tcPr>
            <w:tcW w:w="0" w:type="auto"/>
            <w:tcBorders>
              <w:top w:val="nil"/>
              <w:left w:val="nil"/>
              <w:bottom w:val="nil"/>
              <w:right w:val="nil"/>
            </w:tcBorders>
            <w:tcMar>
              <w:left w:w="58" w:type="dxa"/>
              <w:right w:w="58" w:type="dxa"/>
            </w:tcMar>
          </w:tcPr>
          <w:p w14:paraId="78C29BFB" w14:textId="77777777" w:rsidR="00556EDB" w:rsidRDefault="00556EDB" w:rsidP="00556EDB">
            <w:pPr>
              <w:spacing w:after="0" w:line="240" w:lineRule="auto"/>
              <w:jc w:val="center"/>
              <w:rPr>
                <w:rFonts w:ascii="Calibri" w:hAnsi="Calibri"/>
                <w:color w:val="000000"/>
              </w:rPr>
            </w:pPr>
            <w:r>
              <w:rPr>
                <w:rFonts w:ascii="Calibri" w:hAnsi="Calibri"/>
                <w:color w:val="000000"/>
              </w:rPr>
              <w:t>0.573</w:t>
            </w:r>
          </w:p>
        </w:tc>
        <w:tc>
          <w:tcPr>
            <w:tcW w:w="0" w:type="auto"/>
            <w:tcBorders>
              <w:top w:val="nil"/>
              <w:left w:val="nil"/>
              <w:bottom w:val="nil"/>
              <w:right w:val="nil"/>
            </w:tcBorders>
            <w:tcMar>
              <w:left w:w="58" w:type="dxa"/>
              <w:right w:w="58" w:type="dxa"/>
            </w:tcMar>
            <w:vAlign w:val="bottom"/>
          </w:tcPr>
          <w:p w14:paraId="5CE6E8A3" w14:textId="77777777" w:rsidR="00556EDB" w:rsidRPr="00CA68E6" w:rsidRDefault="00556EDB" w:rsidP="00556EDB">
            <w:pPr>
              <w:spacing w:after="0" w:line="240" w:lineRule="auto"/>
              <w:rPr>
                <w:rFonts w:cstheme="minorHAnsi"/>
                <w:color w:val="000000"/>
              </w:rPr>
            </w:pPr>
            <w:r w:rsidRPr="00CA68E6">
              <w:rPr>
                <w:rFonts w:cstheme="minorHAnsi"/>
                <w:color w:val="000000"/>
              </w:rPr>
              <w:t>IENVPHEA119</w:t>
            </w:r>
          </w:p>
        </w:tc>
        <w:tc>
          <w:tcPr>
            <w:tcW w:w="0" w:type="auto"/>
            <w:tcBorders>
              <w:top w:val="nil"/>
              <w:left w:val="nil"/>
              <w:bottom w:val="nil"/>
              <w:right w:val="nil"/>
            </w:tcBorders>
            <w:tcMar>
              <w:left w:w="58" w:type="dxa"/>
              <w:right w:w="58" w:type="dxa"/>
            </w:tcMar>
          </w:tcPr>
          <w:p w14:paraId="2177AA2E" w14:textId="77777777" w:rsidR="00556EDB" w:rsidRDefault="00556EDB" w:rsidP="00556EDB">
            <w:pPr>
              <w:spacing w:after="0" w:line="240" w:lineRule="auto"/>
              <w:jc w:val="center"/>
              <w:rPr>
                <w:rFonts w:ascii="Calibri" w:hAnsi="Calibri"/>
                <w:color w:val="000000"/>
              </w:rPr>
            </w:pPr>
            <w:r>
              <w:rPr>
                <w:rFonts w:ascii="Calibri" w:hAnsi="Calibri"/>
                <w:color w:val="000000"/>
              </w:rPr>
              <w:t>0.931</w:t>
            </w:r>
          </w:p>
        </w:tc>
        <w:tc>
          <w:tcPr>
            <w:tcW w:w="0" w:type="auto"/>
            <w:tcBorders>
              <w:top w:val="nil"/>
              <w:left w:val="nil"/>
              <w:bottom w:val="nil"/>
              <w:right w:val="nil"/>
            </w:tcBorders>
            <w:tcMar>
              <w:left w:w="58" w:type="dxa"/>
              <w:right w:w="58" w:type="dxa"/>
            </w:tcMar>
          </w:tcPr>
          <w:p w14:paraId="06C86EF2" w14:textId="77777777" w:rsidR="00556EDB" w:rsidRDefault="00556EDB" w:rsidP="00556EDB">
            <w:pPr>
              <w:spacing w:after="0" w:line="240" w:lineRule="auto"/>
              <w:jc w:val="center"/>
              <w:rPr>
                <w:rFonts w:ascii="Calibri" w:hAnsi="Calibri"/>
                <w:color w:val="000000"/>
              </w:rPr>
            </w:pPr>
            <w:r>
              <w:rPr>
                <w:rFonts w:ascii="Calibri" w:hAnsi="Calibri"/>
                <w:color w:val="000000"/>
              </w:rPr>
              <w:t>0.929</w:t>
            </w:r>
          </w:p>
        </w:tc>
        <w:tc>
          <w:tcPr>
            <w:tcW w:w="0" w:type="auto"/>
            <w:tcBorders>
              <w:top w:val="nil"/>
              <w:left w:val="nil"/>
              <w:bottom w:val="nil"/>
              <w:right w:val="nil"/>
            </w:tcBorders>
            <w:tcMar>
              <w:left w:w="58" w:type="dxa"/>
              <w:right w:w="58" w:type="dxa"/>
            </w:tcMar>
          </w:tcPr>
          <w:p w14:paraId="5254F149" w14:textId="77777777" w:rsidR="00556EDB" w:rsidRDefault="00556EDB" w:rsidP="00556EDB">
            <w:pPr>
              <w:spacing w:after="0" w:line="240" w:lineRule="auto"/>
              <w:jc w:val="center"/>
              <w:rPr>
                <w:rFonts w:ascii="Calibri" w:hAnsi="Calibri"/>
                <w:color w:val="000000"/>
              </w:rPr>
            </w:pPr>
            <w:r>
              <w:rPr>
                <w:rFonts w:ascii="Calibri" w:hAnsi="Calibri"/>
                <w:color w:val="000000"/>
              </w:rPr>
              <w:t>0.621</w:t>
            </w:r>
          </w:p>
        </w:tc>
      </w:tr>
      <w:tr w:rsidR="00556EDB" w:rsidRPr="00CA68E6" w14:paraId="41883AEE" w14:textId="77777777" w:rsidTr="00556EDB">
        <w:trPr>
          <w:trHeight w:val="255"/>
        </w:trPr>
        <w:tc>
          <w:tcPr>
            <w:tcW w:w="0" w:type="auto"/>
            <w:tcBorders>
              <w:top w:val="nil"/>
              <w:left w:val="nil"/>
              <w:bottom w:val="nil"/>
              <w:right w:val="nil"/>
            </w:tcBorders>
            <w:tcMar>
              <w:left w:w="58" w:type="dxa"/>
              <w:right w:w="58" w:type="dxa"/>
            </w:tcMar>
            <w:vAlign w:val="bottom"/>
          </w:tcPr>
          <w:p w14:paraId="25AF46B5" w14:textId="77777777" w:rsidR="00556EDB" w:rsidRPr="00CA68E6" w:rsidRDefault="00556EDB" w:rsidP="00556EDB">
            <w:pPr>
              <w:spacing w:after="0" w:line="240" w:lineRule="auto"/>
              <w:rPr>
                <w:rFonts w:cstheme="minorHAnsi"/>
                <w:color w:val="000000"/>
              </w:rPr>
            </w:pPr>
            <w:r w:rsidRPr="00CA68E6">
              <w:rPr>
                <w:rFonts w:cstheme="minorHAnsi"/>
                <w:color w:val="000000"/>
              </w:rPr>
              <w:t>IENGPAR32</w:t>
            </w:r>
          </w:p>
        </w:tc>
        <w:tc>
          <w:tcPr>
            <w:tcW w:w="618" w:type="dxa"/>
            <w:tcBorders>
              <w:top w:val="nil"/>
              <w:left w:val="nil"/>
              <w:bottom w:val="nil"/>
              <w:right w:val="nil"/>
            </w:tcBorders>
            <w:tcMar>
              <w:left w:w="58" w:type="dxa"/>
              <w:right w:w="58" w:type="dxa"/>
            </w:tcMar>
          </w:tcPr>
          <w:p w14:paraId="50384919" w14:textId="77777777" w:rsidR="00556EDB" w:rsidRDefault="00556EDB" w:rsidP="00556EDB">
            <w:pPr>
              <w:spacing w:after="0" w:line="240" w:lineRule="auto"/>
              <w:jc w:val="center"/>
              <w:rPr>
                <w:rFonts w:ascii="Calibri" w:hAnsi="Calibri"/>
                <w:color w:val="000000"/>
              </w:rPr>
            </w:pPr>
            <w:r>
              <w:rPr>
                <w:rFonts w:ascii="Calibri" w:hAnsi="Calibri"/>
                <w:color w:val="000000"/>
              </w:rPr>
              <w:t>0.888</w:t>
            </w:r>
          </w:p>
        </w:tc>
        <w:tc>
          <w:tcPr>
            <w:tcW w:w="0" w:type="auto"/>
            <w:tcBorders>
              <w:top w:val="nil"/>
              <w:left w:val="nil"/>
              <w:bottom w:val="nil"/>
              <w:right w:val="nil"/>
            </w:tcBorders>
            <w:tcMar>
              <w:left w:w="58" w:type="dxa"/>
              <w:right w:w="58" w:type="dxa"/>
            </w:tcMar>
          </w:tcPr>
          <w:p w14:paraId="1A591887" w14:textId="77777777" w:rsidR="00556EDB" w:rsidRDefault="00556EDB" w:rsidP="00556EDB">
            <w:pPr>
              <w:spacing w:after="0" w:line="240" w:lineRule="auto"/>
              <w:jc w:val="center"/>
              <w:rPr>
                <w:rFonts w:ascii="Calibri" w:hAnsi="Calibri"/>
                <w:color w:val="000000"/>
              </w:rPr>
            </w:pPr>
            <w:r>
              <w:rPr>
                <w:rFonts w:ascii="Calibri" w:hAnsi="Calibri"/>
                <w:color w:val="000000"/>
              </w:rPr>
              <w:t>0.889</w:t>
            </w:r>
          </w:p>
        </w:tc>
        <w:tc>
          <w:tcPr>
            <w:tcW w:w="0" w:type="auto"/>
            <w:tcBorders>
              <w:top w:val="nil"/>
              <w:left w:val="nil"/>
              <w:bottom w:val="nil"/>
              <w:right w:val="nil"/>
            </w:tcBorders>
            <w:tcMar>
              <w:left w:w="58" w:type="dxa"/>
              <w:right w:w="58" w:type="dxa"/>
            </w:tcMar>
          </w:tcPr>
          <w:p w14:paraId="670EC1B7" w14:textId="77777777" w:rsidR="00556EDB" w:rsidRDefault="00556EDB" w:rsidP="00556EDB">
            <w:pPr>
              <w:spacing w:after="0" w:line="240" w:lineRule="auto"/>
              <w:jc w:val="center"/>
              <w:rPr>
                <w:rFonts w:ascii="Calibri" w:hAnsi="Calibri"/>
                <w:color w:val="000000"/>
              </w:rPr>
            </w:pPr>
            <w:r>
              <w:rPr>
                <w:rFonts w:ascii="Calibri" w:hAnsi="Calibri"/>
                <w:color w:val="000000"/>
              </w:rPr>
              <w:t>0.678</w:t>
            </w:r>
          </w:p>
        </w:tc>
        <w:tc>
          <w:tcPr>
            <w:tcW w:w="0" w:type="auto"/>
            <w:tcBorders>
              <w:top w:val="nil"/>
              <w:left w:val="nil"/>
              <w:bottom w:val="nil"/>
              <w:right w:val="nil"/>
            </w:tcBorders>
            <w:tcMar>
              <w:left w:w="58" w:type="dxa"/>
              <w:right w:w="58" w:type="dxa"/>
            </w:tcMar>
            <w:vAlign w:val="bottom"/>
          </w:tcPr>
          <w:p w14:paraId="3C2A7F0B" w14:textId="77777777" w:rsidR="00556EDB" w:rsidRPr="00CA68E6" w:rsidRDefault="00556EDB" w:rsidP="00556EDB">
            <w:pPr>
              <w:spacing w:after="0" w:line="240" w:lineRule="auto"/>
              <w:rPr>
                <w:rFonts w:cstheme="minorHAnsi"/>
                <w:color w:val="000000"/>
              </w:rPr>
            </w:pPr>
            <w:r w:rsidRPr="00CA68E6">
              <w:rPr>
                <w:rFonts w:cstheme="minorHAnsi"/>
                <w:color w:val="000000"/>
              </w:rPr>
              <w:t>ISAFBUL69</w:t>
            </w:r>
          </w:p>
        </w:tc>
        <w:tc>
          <w:tcPr>
            <w:tcW w:w="0" w:type="auto"/>
            <w:tcBorders>
              <w:top w:val="nil"/>
              <w:left w:val="nil"/>
              <w:bottom w:val="nil"/>
              <w:right w:val="nil"/>
            </w:tcBorders>
            <w:tcMar>
              <w:left w:w="58" w:type="dxa"/>
              <w:right w:w="58" w:type="dxa"/>
            </w:tcMar>
          </w:tcPr>
          <w:p w14:paraId="4558A29C" w14:textId="77777777" w:rsidR="00556EDB" w:rsidRDefault="00556EDB" w:rsidP="00556EDB">
            <w:pPr>
              <w:spacing w:after="0" w:line="240" w:lineRule="auto"/>
              <w:jc w:val="center"/>
              <w:rPr>
                <w:rFonts w:ascii="Calibri" w:hAnsi="Calibri"/>
                <w:color w:val="000000"/>
              </w:rPr>
            </w:pPr>
            <w:r>
              <w:rPr>
                <w:rFonts w:ascii="Calibri" w:hAnsi="Calibri"/>
                <w:color w:val="000000"/>
              </w:rPr>
              <w:t>1.283</w:t>
            </w:r>
          </w:p>
        </w:tc>
        <w:tc>
          <w:tcPr>
            <w:tcW w:w="0" w:type="auto"/>
            <w:tcBorders>
              <w:top w:val="nil"/>
              <w:left w:val="nil"/>
              <w:bottom w:val="nil"/>
              <w:right w:val="nil"/>
            </w:tcBorders>
            <w:tcMar>
              <w:left w:w="58" w:type="dxa"/>
              <w:right w:w="58" w:type="dxa"/>
            </w:tcMar>
          </w:tcPr>
          <w:p w14:paraId="74631DCD" w14:textId="77777777" w:rsidR="00556EDB" w:rsidRDefault="00556EDB" w:rsidP="00556EDB">
            <w:pPr>
              <w:spacing w:after="0" w:line="240" w:lineRule="auto"/>
              <w:jc w:val="center"/>
              <w:rPr>
                <w:rFonts w:ascii="Calibri" w:hAnsi="Calibri"/>
                <w:color w:val="000000"/>
              </w:rPr>
            </w:pPr>
            <w:r>
              <w:rPr>
                <w:rFonts w:ascii="Calibri" w:hAnsi="Calibri"/>
                <w:color w:val="000000"/>
              </w:rPr>
              <w:t>1.296</w:t>
            </w:r>
          </w:p>
        </w:tc>
        <w:tc>
          <w:tcPr>
            <w:tcW w:w="0" w:type="auto"/>
            <w:tcBorders>
              <w:top w:val="nil"/>
              <w:left w:val="nil"/>
              <w:bottom w:val="nil"/>
              <w:right w:val="nil"/>
            </w:tcBorders>
            <w:tcMar>
              <w:left w:w="58" w:type="dxa"/>
              <w:right w:w="58" w:type="dxa"/>
            </w:tcMar>
          </w:tcPr>
          <w:p w14:paraId="197B273A" w14:textId="77777777" w:rsidR="00556EDB" w:rsidRDefault="00556EDB" w:rsidP="00556EDB">
            <w:pPr>
              <w:spacing w:after="0" w:line="240" w:lineRule="auto"/>
              <w:jc w:val="center"/>
              <w:rPr>
                <w:rFonts w:ascii="Calibri" w:hAnsi="Calibri"/>
                <w:color w:val="000000"/>
              </w:rPr>
            </w:pPr>
            <w:r>
              <w:rPr>
                <w:rFonts w:ascii="Calibri" w:hAnsi="Calibri"/>
                <w:color w:val="000000"/>
              </w:rPr>
              <w:t>0.444</w:t>
            </w:r>
          </w:p>
        </w:tc>
        <w:tc>
          <w:tcPr>
            <w:tcW w:w="0" w:type="auto"/>
            <w:tcBorders>
              <w:top w:val="nil"/>
              <w:left w:val="nil"/>
              <w:bottom w:val="nil"/>
              <w:right w:val="nil"/>
            </w:tcBorders>
            <w:tcMar>
              <w:left w:w="58" w:type="dxa"/>
              <w:right w:w="58" w:type="dxa"/>
            </w:tcMar>
            <w:vAlign w:val="bottom"/>
          </w:tcPr>
          <w:p w14:paraId="249CA953" w14:textId="77777777" w:rsidR="00556EDB" w:rsidRPr="00CA68E6" w:rsidRDefault="00556EDB" w:rsidP="00556EDB">
            <w:pPr>
              <w:spacing w:after="0" w:line="240" w:lineRule="auto"/>
              <w:rPr>
                <w:rFonts w:cstheme="minorHAnsi"/>
                <w:color w:val="000000"/>
              </w:rPr>
            </w:pPr>
            <w:r w:rsidRPr="00CA68E6">
              <w:rPr>
                <w:rFonts w:cstheme="minorHAnsi"/>
                <w:color w:val="000000"/>
              </w:rPr>
              <w:t>IENVPHEA120</w:t>
            </w:r>
          </w:p>
        </w:tc>
        <w:tc>
          <w:tcPr>
            <w:tcW w:w="0" w:type="auto"/>
            <w:tcBorders>
              <w:top w:val="nil"/>
              <w:left w:val="nil"/>
              <w:bottom w:val="nil"/>
              <w:right w:val="nil"/>
            </w:tcBorders>
            <w:tcMar>
              <w:left w:w="58" w:type="dxa"/>
              <w:right w:w="58" w:type="dxa"/>
            </w:tcMar>
          </w:tcPr>
          <w:p w14:paraId="2918930B" w14:textId="77777777" w:rsidR="00556EDB" w:rsidRDefault="00556EDB" w:rsidP="00556EDB">
            <w:pPr>
              <w:spacing w:after="0" w:line="240" w:lineRule="auto"/>
              <w:jc w:val="center"/>
              <w:rPr>
                <w:rFonts w:ascii="Calibri" w:hAnsi="Calibri"/>
                <w:color w:val="000000"/>
              </w:rPr>
            </w:pPr>
            <w:r>
              <w:rPr>
                <w:rFonts w:ascii="Calibri" w:hAnsi="Calibri"/>
                <w:color w:val="000000"/>
              </w:rPr>
              <w:t>1.011</w:t>
            </w:r>
          </w:p>
        </w:tc>
        <w:tc>
          <w:tcPr>
            <w:tcW w:w="0" w:type="auto"/>
            <w:tcBorders>
              <w:top w:val="nil"/>
              <w:left w:val="nil"/>
              <w:bottom w:val="nil"/>
              <w:right w:val="nil"/>
            </w:tcBorders>
            <w:tcMar>
              <w:left w:w="58" w:type="dxa"/>
              <w:right w:w="58" w:type="dxa"/>
            </w:tcMar>
          </w:tcPr>
          <w:p w14:paraId="2ECDE82F" w14:textId="77777777" w:rsidR="00556EDB" w:rsidRDefault="00556EDB" w:rsidP="00556EDB">
            <w:pPr>
              <w:spacing w:after="0" w:line="240" w:lineRule="auto"/>
              <w:jc w:val="center"/>
              <w:rPr>
                <w:rFonts w:ascii="Calibri" w:hAnsi="Calibri"/>
                <w:color w:val="000000"/>
              </w:rPr>
            </w:pPr>
            <w:r>
              <w:rPr>
                <w:rFonts w:ascii="Calibri" w:hAnsi="Calibri"/>
                <w:color w:val="000000"/>
              </w:rPr>
              <w:t>1.006</w:t>
            </w:r>
          </w:p>
        </w:tc>
        <w:tc>
          <w:tcPr>
            <w:tcW w:w="0" w:type="auto"/>
            <w:tcBorders>
              <w:top w:val="nil"/>
              <w:left w:val="nil"/>
              <w:bottom w:val="nil"/>
              <w:right w:val="nil"/>
            </w:tcBorders>
            <w:tcMar>
              <w:left w:w="58" w:type="dxa"/>
              <w:right w:w="58" w:type="dxa"/>
            </w:tcMar>
          </w:tcPr>
          <w:p w14:paraId="2C512F16" w14:textId="77777777" w:rsidR="00556EDB" w:rsidRDefault="00556EDB" w:rsidP="00556EDB">
            <w:pPr>
              <w:spacing w:after="0" w:line="240" w:lineRule="auto"/>
              <w:jc w:val="center"/>
              <w:rPr>
                <w:rFonts w:ascii="Calibri" w:hAnsi="Calibri"/>
                <w:color w:val="000000"/>
              </w:rPr>
            </w:pPr>
            <w:r>
              <w:rPr>
                <w:rFonts w:ascii="Calibri" w:hAnsi="Calibri"/>
                <w:color w:val="000000"/>
              </w:rPr>
              <w:t>0.582</w:t>
            </w:r>
          </w:p>
        </w:tc>
      </w:tr>
      <w:tr w:rsidR="00556EDB" w:rsidRPr="00CA68E6" w14:paraId="3FFFB79D" w14:textId="77777777" w:rsidTr="00556EDB">
        <w:trPr>
          <w:trHeight w:val="255"/>
        </w:trPr>
        <w:tc>
          <w:tcPr>
            <w:tcW w:w="0" w:type="auto"/>
            <w:tcBorders>
              <w:top w:val="nil"/>
              <w:left w:val="nil"/>
              <w:bottom w:val="nil"/>
              <w:right w:val="nil"/>
            </w:tcBorders>
            <w:tcMar>
              <w:left w:w="58" w:type="dxa"/>
              <w:right w:w="58" w:type="dxa"/>
            </w:tcMar>
            <w:vAlign w:val="bottom"/>
          </w:tcPr>
          <w:p w14:paraId="2249916F" w14:textId="77777777" w:rsidR="00556EDB" w:rsidRPr="00CA68E6" w:rsidRDefault="00556EDB" w:rsidP="00556EDB">
            <w:pPr>
              <w:spacing w:after="0" w:line="240" w:lineRule="auto"/>
              <w:rPr>
                <w:rFonts w:cstheme="minorHAnsi"/>
                <w:color w:val="000000"/>
              </w:rPr>
            </w:pPr>
            <w:r w:rsidRPr="00CA68E6">
              <w:rPr>
                <w:rFonts w:cstheme="minorHAnsi"/>
                <w:color w:val="000000"/>
              </w:rPr>
              <w:t>IENGPAR36</w:t>
            </w:r>
          </w:p>
        </w:tc>
        <w:tc>
          <w:tcPr>
            <w:tcW w:w="618" w:type="dxa"/>
            <w:tcBorders>
              <w:top w:val="nil"/>
              <w:left w:val="nil"/>
              <w:bottom w:val="nil"/>
              <w:right w:val="nil"/>
            </w:tcBorders>
            <w:tcMar>
              <w:left w:w="58" w:type="dxa"/>
              <w:right w:w="58" w:type="dxa"/>
            </w:tcMar>
          </w:tcPr>
          <w:p w14:paraId="7B5D020C" w14:textId="77777777" w:rsidR="00556EDB" w:rsidRDefault="00556EDB" w:rsidP="00556EDB">
            <w:pPr>
              <w:spacing w:after="0" w:line="240" w:lineRule="auto"/>
              <w:jc w:val="center"/>
              <w:rPr>
                <w:rFonts w:ascii="Calibri" w:hAnsi="Calibri"/>
                <w:color w:val="000000"/>
              </w:rPr>
            </w:pPr>
            <w:r>
              <w:rPr>
                <w:rFonts w:ascii="Calibri" w:hAnsi="Calibri"/>
                <w:color w:val="000000"/>
              </w:rPr>
              <w:t>0.886</w:t>
            </w:r>
          </w:p>
        </w:tc>
        <w:tc>
          <w:tcPr>
            <w:tcW w:w="0" w:type="auto"/>
            <w:tcBorders>
              <w:top w:val="nil"/>
              <w:left w:val="nil"/>
              <w:bottom w:val="nil"/>
              <w:right w:val="nil"/>
            </w:tcBorders>
            <w:tcMar>
              <w:left w:w="58" w:type="dxa"/>
              <w:right w:w="58" w:type="dxa"/>
            </w:tcMar>
          </w:tcPr>
          <w:p w14:paraId="3A248570" w14:textId="77777777" w:rsidR="00556EDB" w:rsidRDefault="00556EDB" w:rsidP="00556EDB">
            <w:pPr>
              <w:spacing w:after="0" w:line="240" w:lineRule="auto"/>
              <w:jc w:val="center"/>
              <w:rPr>
                <w:rFonts w:ascii="Calibri" w:hAnsi="Calibri"/>
                <w:color w:val="000000"/>
              </w:rPr>
            </w:pPr>
            <w:r>
              <w:rPr>
                <w:rFonts w:ascii="Calibri" w:hAnsi="Calibri"/>
                <w:color w:val="000000"/>
              </w:rPr>
              <w:t>0.878</w:t>
            </w:r>
          </w:p>
        </w:tc>
        <w:tc>
          <w:tcPr>
            <w:tcW w:w="0" w:type="auto"/>
            <w:tcBorders>
              <w:top w:val="nil"/>
              <w:left w:val="nil"/>
              <w:bottom w:val="nil"/>
              <w:right w:val="nil"/>
            </w:tcBorders>
            <w:tcMar>
              <w:left w:w="58" w:type="dxa"/>
              <w:right w:w="58" w:type="dxa"/>
            </w:tcMar>
          </w:tcPr>
          <w:p w14:paraId="261FF5ED" w14:textId="77777777" w:rsidR="00556EDB" w:rsidRDefault="00556EDB" w:rsidP="00556EDB">
            <w:pPr>
              <w:spacing w:after="0" w:line="240" w:lineRule="auto"/>
              <w:jc w:val="center"/>
              <w:rPr>
                <w:rFonts w:ascii="Calibri" w:hAnsi="Calibri"/>
                <w:color w:val="000000"/>
              </w:rPr>
            </w:pPr>
            <w:r>
              <w:rPr>
                <w:rFonts w:ascii="Calibri" w:hAnsi="Calibri"/>
                <w:color w:val="000000"/>
              </w:rPr>
              <w:t>0.684</w:t>
            </w:r>
          </w:p>
        </w:tc>
        <w:tc>
          <w:tcPr>
            <w:tcW w:w="0" w:type="auto"/>
            <w:tcBorders>
              <w:top w:val="nil"/>
              <w:left w:val="nil"/>
              <w:bottom w:val="nil"/>
              <w:right w:val="nil"/>
            </w:tcBorders>
            <w:tcMar>
              <w:left w:w="58" w:type="dxa"/>
              <w:right w:w="58" w:type="dxa"/>
            </w:tcMar>
            <w:vAlign w:val="bottom"/>
          </w:tcPr>
          <w:p w14:paraId="332A4F94" w14:textId="77777777" w:rsidR="00556EDB" w:rsidRPr="00CA68E6" w:rsidRDefault="00556EDB" w:rsidP="00556EDB">
            <w:pPr>
              <w:spacing w:after="0" w:line="240" w:lineRule="auto"/>
              <w:rPr>
                <w:rFonts w:cstheme="minorHAnsi"/>
                <w:color w:val="000000"/>
              </w:rPr>
            </w:pPr>
            <w:r w:rsidRPr="00CA68E6">
              <w:rPr>
                <w:rFonts w:cstheme="minorHAnsi"/>
                <w:color w:val="000000"/>
              </w:rPr>
              <w:t>ISAFBUL71</w:t>
            </w:r>
          </w:p>
        </w:tc>
        <w:tc>
          <w:tcPr>
            <w:tcW w:w="0" w:type="auto"/>
            <w:tcBorders>
              <w:top w:val="nil"/>
              <w:left w:val="nil"/>
              <w:bottom w:val="nil"/>
              <w:right w:val="nil"/>
            </w:tcBorders>
            <w:tcMar>
              <w:left w:w="58" w:type="dxa"/>
              <w:right w:w="58" w:type="dxa"/>
            </w:tcMar>
          </w:tcPr>
          <w:p w14:paraId="793BA95E" w14:textId="77777777" w:rsidR="00556EDB" w:rsidRDefault="00556EDB" w:rsidP="00556EDB">
            <w:pPr>
              <w:spacing w:after="0" w:line="240" w:lineRule="auto"/>
              <w:jc w:val="center"/>
              <w:rPr>
                <w:rFonts w:ascii="Calibri" w:hAnsi="Calibri"/>
                <w:color w:val="000000"/>
              </w:rPr>
            </w:pPr>
            <w:r>
              <w:rPr>
                <w:rFonts w:ascii="Calibri" w:hAnsi="Calibri"/>
                <w:color w:val="000000"/>
              </w:rPr>
              <w:t>1.022</w:t>
            </w:r>
          </w:p>
        </w:tc>
        <w:tc>
          <w:tcPr>
            <w:tcW w:w="0" w:type="auto"/>
            <w:tcBorders>
              <w:top w:val="nil"/>
              <w:left w:val="nil"/>
              <w:bottom w:val="nil"/>
              <w:right w:val="nil"/>
            </w:tcBorders>
            <w:tcMar>
              <w:left w:w="58" w:type="dxa"/>
              <w:right w:w="58" w:type="dxa"/>
            </w:tcMar>
          </w:tcPr>
          <w:p w14:paraId="00DD7BBB" w14:textId="77777777" w:rsidR="00556EDB" w:rsidRDefault="00556EDB" w:rsidP="00556EDB">
            <w:pPr>
              <w:spacing w:after="0" w:line="240" w:lineRule="auto"/>
              <w:jc w:val="center"/>
              <w:rPr>
                <w:rFonts w:ascii="Calibri" w:hAnsi="Calibri"/>
                <w:color w:val="000000"/>
              </w:rPr>
            </w:pPr>
            <w:r>
              <w:rPr>
                <w:rFonts w:ascii="Calibri" w:hAnsi="Calibri"/>
                <w:color w:val="000000"/>
              </w:rPr>
              <w:t>1.045</w:t>
            </w:r>
          </w:p>
        </w:tc>
        <w:tc>
          <w:tcPr>
            <w:tcW w:w="0" w:type="auto"/>
            <w:tcBorders>
              <w:top w:val="nil"/>
              <w:left w:val="nil"/>
              <w:bottom w:val="nil"/>
              <w:right w:val="nil"/>
            </w:tcBorders>
            <w:tcMar>
              <w:left w:w="58" w:type="dxa"/>
              <w:right w:w="58" w:type="dxa"/>
            </w:tcMar>
          </w:tcPr>
          <w:p w14:paraId="4BE05CB8" w14:textId="77777777" w:rsidR="00556EDB" w:rsidRDefault="00556EDB" w:rsidP="00556EDB">
            <w:pPr>
              <w:spacing w:after="0" w:line="240" w:lineRule="auto"/>
              <w:jc w:val="center"/>
              <w:rPr>
                <w:rFonts w:ascii="Calibri" w:hAnsi="Calibri"/>
                <w:color w:val="000000"/>
              </w:rPr>
            </w:pPr>
            <w:r>
              <w:rPr>
                <w:rFonts w:ascii="Calibri" w:hAnsi="Calibri"/>
                <w:color w:val="000000"/>
              </w:rPr>
              <w:t>0.485</w:t>
            </w:r>
          </w:p>
        </w:tc>
        <w:tc>
          <w:tcPr>
            <w:tcW w:w="0" w:type="auto"/>
            <w:tcBorders>
              <w:top w:val="nil"/>
              <w:left w:val="nil"/>
              <w:bottom w:val="nil"/>
              <w:right w:val="nil"/>
            </w:tcBorders>
            <w:tcMar>
              <w:left w:w="58" w:type="dxa"/>
              <w:right w:w="58" w:type="dxa"/>
            </w:tcMar>
            <w:vAlign w:val="bottom"/>
          </w:tcPr>
          <w:p w14:paraId="7951E9FD" w14:textId="77777777" w:rsidR="00556EDB" w:rsidRPr="00CA68E6" w:rsidRDefault="00556EDB" w:rsidP="00556EDB">
            <w:pPr>
              <w:spacing w:after="0" w:line="240" w:lineRule="auto"/>
              <w:rPr>
                <w:rFonts w:cstheme="minorHAnsi"/>
                <w:color w:val="000000"/>
              </w:rPr>
            </w:pPr>
            <w:r w:rsidRPr="00CA68E6">
              <w:rPr>
                <w:rFonts w:cstheme="minorHAnsi"/>
                <w:color w:val="000000"/>
              </w:rPr>
              <w:t>IENVPHEA121</w:t>
            </w:r>
          </w:p>
        </w:tc>
        <w:tc>
          <w:tcPr>
            <w:tcW w:w="0" w:type="auto"/>
            <w:tcBorders>
              <w:top w:val="nil"/>
              <w:left w:val="nil"/>
              <w:bottom w:val="nil"/>
              <w:right w:val="nil"/>
            </w:tcBorders>
            <w:tcMar>
              <w:left w:w="58" w:type="dxa"/>
              <w:right w:w="58" w:type="dxa"/>
            </w:tcMar>
          </w:tcPr>
          <w:p w14:paraId="568A90D6" w14:textId="77777777" w:rsidR="00556EDB" w:rsidRDefault="00556EDB" w:rsidP="00556EDB">
            <w:pPr>
              <w:spacing w:after="0" w:line="240" w:lineRule="auto"/>
              <w:jc w:val="center"/>
              <w:rPr>
                <w:rFonts w:ascii="Calibri" w:hAnsi="Calibri"/>
                <w:color w:val="000000"/>
              </w:rPr>
            </w:pPr>
            <w:r>
              <w:rPr>
                <w:rFonts w:ascii="Calibri" w:hAnsi="Calibri"/>
                <w:color w:val="000000"/>
              </w:rPr>
              <w:t>0.898</w:t>
            </w:r>
          </w:p>
        </w:tc>
        <w:tc>
          <w:tcPr>
            <w:tcW w:w="0" w:type="auto"/>
            <w:tcBorders>
              <w:top w:val="nil"/>
              <w:left w:val="nil"/>
              <w:bottom w:val="nil"/>
              <w:right w:val="nil"/>
            </w:tcBorders>
            <w:tcMar>
              <w:left w:w="58" w:type="dxa"/>
              <w:right w:w="58" w:type="dxa"/>
            </w:tcMar>
          </w:tcPr>
          <w:p w14:paraId="1CE33A63" w14:textId="77777777" w:rsidR="00556EDB" w:rsidRDefault="00556EDB" w:rsidP="00556EDB">
            <w:pPr>
              <w:spacing w:after="0" w:line="240" w:lineRule="auto"/>
              <w:jc w:val="center"/>
              <w:rPr>
                <w:rFonts w:ascii="Calibri" w:hAnsi="Calibri"/>
                <w:color w:val="000000"/>
              </w:rPr>
            </w:pPr>
            <w:r>
              <w:rPr>
                <w:rFonts w:ascii="Calibri" w:hAnsi="Calibri"/>
                <w:color w:val="000000"/>
              </w:rPr>
              <w:t>0.863</w:t>
            </w:r>
          </w:p>
        </w:tc>
        <w:tc>
          <w:tcPr>
            <w:tcW w:w="0" w:type="auto"/>
            <w:tcBorders>
              <w:top w:val="nil"/>
              <w:left w:val="nil"/>
              <w:bottom w:val="nil"/>
              <w:right w:val="nil"/>
            </w:tcBorders>
            <w:tcMar>
              <w:left w:w="58" w:type="dxa"/>
              <w:right w:w="58" w:type="dxa"/>
            </w:tcMar>
          </w:tcPr>
          <w:p w14:paraId="544396DE" w14:textId="77777777" w:rsidR="00556EDB" w:rsidRDefault="00556EDB" w:rsidP="00556EDB">
            <w:pPr>
              <w:spacing w:after="0" w:line="240" w:lineRule="auto"/>
              <w:jc w:val="center"/>
              <w:rPr>
                <w:rFonts w:ascii="Calibri" w:hAnsi="Calibri"/>
                <w:color w:val="000000"/>
              </w:rPr>
            </w:pPr>
            <w:r>
              <w:rPr>
                <w:rFonts w:ascii="Calibri" w:hAnsi="Calibri"/>
                <w:color w:val="000000"/>
              </w:rPr>
              <w:t>0.630</w:t>
            </w:r>
          </w:p>
        </w:tc>
      </w:tr>
      <w:tr w:rsidR="00556EDB" w:rsidRPr="00CA68E6" w14:paraId="0AFE41E5" w14:textId="77777777" w:rsidTr="00556EDB">
        <w:trPr>
          <w:trHeight w:val="255"/>
        </w:trPr>
        <w:tc>
          <w:tcPr>
            <w:tcW w:w="0" w:type="auto"/>
            <w:tcBorders>
              <w:top w:val="nil"/>
              <w:left w:val="nil"/>
              <w:bottom w:val="nil"/>
              <w:right w:val="nil"/>
            </w:tcBorders>
            <w:tcMar>
              <w:left w:w="58" w:type="dxa"/>
              <w:right w:w="58" w:type="dxa"/>
            </w:tcMar>
            <w:vAlign w:val="bottom"/>
          </w:tcPr>
          <w:p w14:paraId="5033CA44" w14:textId="77777777" w:rsidR="00556EDB" w:rsidRPr="00CA68E6" w:rsidRDefault="00556EDB" w:rsidP="00556EDB">
            <w:pPr>
              <w:spacing w:after="0" w:line="240" w:lineRule="auto"/>
              <w:rPr>
                <w:rFonts w:cstheme="minorHAnsi"/>
                <w:color w:val="000000"/>
              </w:rPr>
            </w:pPr>
            <w:r w:rsidRPr="00CA68E6">
              <w:rPr>
                <w:rFonts w:cstheme="minorHAnsi"/>
                <w:color w:val="000000"/>
              </w:rPr>
              <w:t>IENGPAR42</w:t>
            </w:r>
          </w:p>
        </w:tc>
        <w:tc>
          <w:tcPr>
            <w:tcW w:w="618" w:type="dxa"/>
            <w:tcBorders>
              <w:top w:val="nil"/>
              <w:left w:val="nil"/>
              <w:bottom w:val="nil"/>
              <w:right w:val="nil"/>
            </w:tcBorders>
            <w:tcMar>
              <w:left w:w="58" w:type="dxa"/>
              <w:right w:w="58" w:type="dxa"/>
            </w:tcMar>
          </w:tcPr>
          <w:p w14:paraId="6DE37070" w14:textId="77777777" w:rsidR="00556EDB" w:rsidRDefault="00556EDB" w:rsidP="00556EDB">
            <w:pPr>
              <w:spacing w:after="0" w:line="240" w:lineRule="auto"/>
              <w:jc w:val="center"/>
              <w:rPr>
                <w:rFonts w:ascii="Calibri" w:hAnsi="Calibri"/>
                <w:color w:val="000000"/>
              </w:rPr>
            </w:pPr>
            <w:r>
              <w:rPr>
                <w:rFonts w:ascii="Calibri" w:hAnsi="Calibri"/>
                <w:color w:val="000000"/>
              </w:rPr>
              <w:t>0.970</w:t>
            </w:r>
          </w:p>
        </w:tc>
        <w:tc>
          <w:tcPr>
            <w:tcW w:w="0" w:type="auto"/>
            <w:tcBorders>
              <w:top w:val="nil"/>
              <w:left w:val="nil"/>
              <w:bottom w:val="nil"/>
              <w:right w:val="nil"/>
            </w:tcBorders>
            <w:tcMar>
              <w:left w:w="58" w:type="dxa"/>
              <w:right w:w="58" w:type="dxa"/>
            </w:tcMar>
          </w:tcPr>
          <w:p w14:paraId="495D5B71" w14:textId="77777777" w:rsidR="00556EDB" w:rsidRDefault="00556EDB" w:rsidP="00556EDB">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1D89E77A" w14:textId="77777777" w:rsidR="00556EDB" w:rsidRDefault="00556EDB" w:rsidP="00556EDB">
            <w:pPr>
              <w:spacing w:after="0" w:line="240" w:lineRule="auto"/>
              <w:jc w:val="center"/>
              <w:rPr>
                <w:rFonts w:ascii="Calibri" w:hAnsi="Calibri"/>
                <w:color w:val="000000"/>
              </w:rPr>
            </w:pPr>
            <w:r>
              <w:rPr>
                <w:rFonts w:ascii="Calibri" w:hAnsi="Calibri"/>
                <w:color w:val="000000"/>
              </w:rPr>
              <w:t>0.624</w:t>
            </w:r>
          </w:p>
        </w:tc>
        <w:tc>
          <w:tcPr>
            <w:tcW w:w="0" w:type="auto"/>
            <w:tcBorders>
              <w:top w:val="nil"/>
              <w:left w:val="nil"/>
              <w:bottom w:val="nil"/>
              <w:right w:val="nil"/>
            </w:tcBorders>
            <w:tcMar>
              <w:left w:w="58" w:type="dxa"/>
              <w:right w:w="58" w:type="dxa"/>
            </w:tcMar>
            <w:vAlign w:val="bottom"/>
          </w:tcPr>
          <w:p w14:paraId="4E81FC9A" w14:textId="77777777" w:rsidR="00556EDB" w:rsidRPr="00CA68E6" w:rsidRDefault="00556EDB" w:rsidP="00556EDB">
            <w:pPr>
              <w:spacing w:after="0" w:line="240" w:lineRule="auto"/>
              <w:rPr>
                <w:rFonts w:cstheme="minorHAnsi"/>
                <w:color w:val="000000"/>
              </w:rPr>
            </w:pPr>
            <w:r w:rsidRPr="00CA68E6">
              <w:rPr>
                <w:rFonts w:cstheme="minorHAnsi"/>
                <w:color w:val="000000"/>
              </w:rPr>
              <w:t>ISAFBUL73</w:t>
            </w:r>
          </w:p>
        </w:tc>
        <w:tc>
          <w:tcPr>
            <w:tcW w:w="0" w:type="auto"/>
            <w:tcBorders>
              <w:top w:val="nil"/>
              <w:left w:val="nil"/>
              <w:bottom w:val="nil"/>
              <w:right w:val="nil"/>
            </w:tcBorders>
            <w:tcMar>
              <w:left w:w="58" w:type="dxa"/>
              <w:right w:w="58" w:type="dxa"/>
            </w:tcMar>
          </w:tcPr>
          <w:p w14:paraId="6BC46C25" w14:textId="77777777" w:rsidR="00556EDB" w:rsidRDefault="00556EDB" w:rsidP="00556EDB">
            <w:pPr>
              <w:spacing w:after="0" w:line="240" w:lineRule="auto"/>
              <w:jc w:val="center"/>
              <w:rPr>
                <w:rFonts w:ascii="Calibri" w:hAnsi="Calibri"/>
                <w:color w:val="000000"/>
              </w:rPr>
            </w:pPr>
            <w:r>
              <w:rPr>
                <w:rFonts w:ascii="Calibri" w:hAnsi="Calibri"/>
                <w:color w:val="000000"/>
              </w:rPr>
              <w:t>1.098</w:t>
            </w:r>
          </w:p>
        </w:tc>
        <w:tc>
          <w:tcPr>
            <w:tcW w:w="0" w:type="auto"/>
            <w:tcBorders>
              <w:top w:val="nil"/>
              <w:left w:val="nil"/>
              <w:bottom w:val="nil"/>
              <w:right w:val="nil"/>
            </w:tcBorders>
            <w:tcMar>
              <w:left w:w="58" w:type="dxa"/>
              <w:right w:w="58" w:type="dxa"/>
            </w:tcMar>
          </w:tcPr>
          <w:p w14:paraId="6975BD3A" w14:textId="77777777" w:rsidR="00556EDB" w:rsidRDefault="00556EDB" w:rsidP="00556EDB">
            <w:pPr>
              <w:spacing w:after="0" w:line="240" w:lineRule="auto"/>
              <w:jc w:val="center"/>
              <w:rPr>
                <w:rFonts w:ascii="Calibri" w:hAnsi="Calibri"/>
                <w:color w:val="000000"/>
              </w:rPr>
            </w:pPr>
            <w:r>
              <w:rPr>
                <w:rFonts w:ascii="Calibri" w:hAnsi="Calibri"/>
                <w:color w:val="000000"/>
              </w:rPr>
              <w:t>1.138</w:t>
            </w:r>
          </w:p>
        </w:tc>
        <w:tc>
          <w:tcPr>
            <w:tcW w:w="0" w:type="auto"/>
            <w:tcBorders>
              <w:top w:val="nil"/>
              <w:left w:val="nil"/>
              <w:bottom w:val="nil"/>
              <w:right w:val="nil"/>
            </w:tcBorders>
            <w:tcMar>
              <w:left w:w="58" w:type="dxa"/>
              <w:right w:w="58" w:type="dxa"/>
            </w:tcMar>
          </w:tcPr>
          <w:p w14:paraId="64E94896" w14:textId="77777777" w:rsidR="00556EDB" w:rsidRDefault="00556EDB" w:rsidP="00556EDB">
            <w:pPr>
              <w:spacing w:after="0" w:line="240" w:lineRule="auto"/>
              <w:jc w:val="center"/>
              <w:rPr>
                <w:rFonts w:ascii="Calibri" w:hAnsi="Calibri"/>
                <w:color w:val="000000"/>
              </w:rPr>
            </w:pPr>
            <w:r>
              <w:rPr>
                <w:rFonts w:ascii="Calibri" w:hAnsi="Calibri"/>
                <w:color w:val="000000"/>
              </w:rPr>
              <w:t>0.465</w:t>
            </w:r>
          </w:p>
        </w:tc>
        <w:tc>
          <w:tcPr>
            <w:tcW w:w="0" w:type="auto"/>
            <w:tcBorders>
              <w:top w:val="nil"/>
              <w:left w:val="nil"/>
              <w:bottom w:val="nil"/>
              <w:right w:val="nil"/>
            </w:tcBorders>
            <w:tcMar>
              <w:left w:w="58" w:type="dxa"/>
              <w:right w:w="58" w:type="dxa"/>
            </w:tcMar>
            <w:vAlign w:val="bottom"/>
          </w:tcPr>
          <w:p w14:paraId="64929F9F" w14:textId="77777777" w:rsidR="00556EDB" w:rsidRPr="00CA68E6" w:rsidRDefault="00556EDB" w:rsidP="00556EDB">
            <w:pPr>
              <w:spacing w:after="0" w:line="240" w:lineRule="auto"/>
              <w:rPr>
                <w:rFonts w:cstheme="minorHAnsi"/>
                <w:color w:val="000000"/>
              </w:rPr>
            </w:pPr>
            <w:r w:rsidRPr="00CA68E6">
              <w:rPr>
                <w:rFonts w:cstheme="minorHAnsi"/>
                <w:color w:val="000000"/>
              </w:rPr>
              <w:t>IENVPHEA122</w:t>
            </w:r>
          </w:p>
        </w:tc>
        <w:tc>
          <w:tcPr>
            <w:tcW w:w="0" w:type="auto"/>
            <w:tcBorders>
              <w:top w:val="nil"/>
              <w:left w:val="nil"/>
              <w:bottom w:val="nil"/>
              <w:right w:val="nil"/>
            </w:tcBorders>
            <w:tcMar>
              <w:left w:w="58" w:type="dxa"/>
              <w:right w:w="58" w:type="dxa"/>
            </w:tcMar>
          </w:tcPr>
          <w:p w14:paraId="68027DA3" w14:textId="77777777" w:rsidR="00556EDB" w:rsidRDefault="00556EDB" w:rsidP="00556EDB">
            <w:pPr>
              <w:spacing w:after="0" w:line="240" w:lineRule="auto"/>
              <w:jc w:val="center"/>
              <w:rPr>
                <w:rFonts w:ascii="Calibri" w:hAnsi="Calibri"/>
                <w:color w:val="000000"/>
              </w:rPr>
            </w:pPr>
            <w:r>
              <w:rPr>
                <w:rFonts w:ascii="Calibri" w:hAnsi="Calibri"/>
                <w:color w:val="000000"/>
              </w:rPr>
              <w:t>0.946</w:t>
            </w:r>
          </w:p>
        </w:tc>
        <w:tc>
          <w:tcPr>
            <w:tcW w:w="0" w:type="auto"/>
            <w:tcBorders>
              <w:top w:val="nil"/>
              <w:left w:val="nil"/>
              <w:bottom w:val="nil"/>
              <w:right w:val="nil"/>
            </w:tcBorders>
            <w:tcMar>
              <w:left w:w="58" w:type="dxa"/>
              <w:right w:w="58" w:type="dxa"/>
            </w:tcMar>
          </w:tcPr>
          <w:p w14:paraId="429ABF1D" w14:textId="77777777" w:rsidR="00556EDB" w:rsidRDefault="00556EDB" w:rsidP="00556EDB">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tcMar>
              <w:left w:w="58" w:type="dxa"/>
              <w:right w:w="58" w:type="dxa"/>
            </w:tcMar>
          </w:tcPr>
          <w:p w14:paraId="45A2A0C3" w14:textId="77777777" w:rsidR="00556EDB" w:rsidRDefault="00556EDB" w:rsidP="00556EDB">
            <w:pPr>
              <w:spacing w:after="0" w:line="240" w:lineRule="auto"/>
              <w:jc w:val="center"/>
              <w:rPr>
                <w:rFonts w:ascii="Calibri" w:hAnsi="Calibri"/>
                <w:color w:val="000000"/>
              </w:rPr>
            </w:pPr>
            <w:r>
              <w:rPr>
                <w:rFonts w:ascii="Calibri" w:hAnsi="Calibri"/>
                <w:color w:val="000000"/>
              </w:rPr>
              <w:t>0.608</w:t>
            </w:r>
          </w:p>
        </w:tc>
      </w:tr>
      <w:tr w:rsidR="00556EDB" w:rsidRPr="00CA68E6" w14:paraId="51E4CABC" w14:textId="77777777" w:rsidTr="00556EDB">
        <w:trPr>
          <w:trHeight w:val="255"/>
        </w:trPr>
        <w:tc>
          <w:tcPr>
            <w:tcW w:w="0" w:type="auto"/>
            <w:tcBorders>
              <w:top w:val="nil"/>
              <w:left w:val="nil"/>
              <w:bottom w:val="nil"/>
              <w:right w:val="nil"/>
            </w:tcBorders>
            <w:tcMar>
              <w:left w:w="58" w:type="dxa"/>
              <w:right w:w="58" w:type="dxa"/>
            </w:tcMar>
            <w:vAlign w:val="bottom"/>
          </w:tcPr>
          <w:p w14:paraId="573294A1" w14:textId="77777777" w:rsidR="00556EDB" w:rsidRPr="00CA68E6" w:rsidRDefault="00556EDB" w:rsidP="00556EDB">
            <w:pPr>
              <w:spacing w:after="0" w:line="240" w:lineRule="auto"/>
              <w:rPr>
                <w:rFonts w:cstheme="minorHAnsi"/>
                <w:color w:val="000000"/>
              </w:rPr>
            </w:pPr>
            <w:r w:rsidRPr="00CA68E6">
              <w:rPr>
                <w:rFonts w:cstheme="minorHAnsi"/>
                <w:color w:val="000000"/>
              </w:rPr>
              <w:t>IENGPAR48</w:t>
            </w:r>
          </w:p>
        </w:tc>
        <w:tc>
          <w:tcPr>
            <w:tcW w:w="618" w:type="dxa"/>
            <w:tcBorders>
              <w:top w:val="nil"/>
              <w:left w:val="nil"/>
              <w:bottom w:val="nil"/>
              <w:right w:val="nil"/>
            </w:tcBorders>
            <w:tcMar>
              <w:left w:w="58" w:type="dxa"/>
              <w:right w:w="58" w:type="dxa"/>
            </w:tcMar>
          </w:tcPr>
          <w:p w14:paraId="4A7CC54C" w14:textId="77777777" w:rsidR="00556EDB" w:rsidRDefault="00556EDB" w:rsidP="00556EDB">
            <w:pPr>
              <w:spacing w:after="0" w:line="240" w:lineRule="auto"/>
              <w:jc w:val="center"/>
              <w:rPr>
                <w:rFonts w:ascii="Calibri" w:hAnsi="Calibri"/>
                <w:color w:val="000000"/>
              </w:rPr>
            </w:pPr>
            <w:r>
              <w:rPr>
                <w:rFonts w:ascii="Calibri" w:hAnsi="Calibri"/>
                <w:color w:val="000000"/>
              </w:rPr>
              <w:t>1.091</w:t>
            </w:r>
          </w:p>
        </w:tc>
        <w:tc>
          <w:tcPr>
            <w:tcW w:w="0" w:type="auto"/>
            <w:tcBorders>
              <w:top w:val="nil"/>
              <w:left w:val="nil"/>
              <w:bottom w:val="nil"/>
              <w:right w:val="nil"/>
            </w:tcBorders>
            <w:tcMar>
              <w:left w:w="58" w:type="dxa"/>
              <w:right w:w="58" w:type="dxa"/>
            </w:tcMar>
          </w:tcPr>
          <w:p w14:paraId="2FA9C229" w14:textId="77777777" w:rsidR="00556EDB" w:rsidRDefault="00556EDB" w:rsidP="00556EDB">
            <w:pPr>
              <w:spacing w:after="0" w:line="240" w:lineRule="auto"/>
              <w:jc w:val="center"/>
              <w:rPr>
                <w:rFonts w:ascii="Calibri" w:hAnsi="Calibri"/>
                <w:color w:val="000000"/>
              </w:rPr>
            </w:pPr>
            <w:r>
              <w:rPr>
                <w:rFonts w:ascii="Calibri" w:hAnsi="Calibri"/>
                <w:color w:val="000000"/>
              </w:rPr>
              <w:t>1.142</w:t>
            </w:r>
          </w:p>
        </w:tc>
        <w:tc>
          <w:tcPr>
            <w:tcW w:w="0" w:type="auto"/>
            <w:tcBorders>
              <w:top w:val="nil"/>
              <w:left w:val="nil"/>
              <w:bottom w:val="nil"/>
              <w:right w:val="nil"/>
            </w:tcBorders>
            <w:tcMar>
              <w:left w:w="58" w:type="dxa"/>
              <w:right w:w="58" w:type="dxa"/>
            </w:tcMar>
          </w:tcPr>
          <w:p w14:paraId="1E8A78A9" w14:textId="77777777" w:rsidR="00556EDB" w:rsidRDefault="00556EDB" w:rsidP="00556EDB">
            <w:pPr>
              <w:spacing w:after="0" w:line="240" w:lineRule="auto"/>
              <w:jc w:val="center"/>
              <w:rPr>
                <w:rFonts w:ascii="Calibri" w:hAnsi="Calibri"/>
                <w:color w:val="000000"/>
              </w:rPr>
            </w:pPr>
            <w:r>
              <w:rPr>
                <w:rFonts w:ascii="Calibri" w:hAnsi="Calibri"/>
                <w:color w:val="000000"/>
              </w:rPr>
              <w:t>0.525</w:t>
            </w:r>
          </w:p>
        </w:tc>
        <w:tc>
          <w:tcPr>
            <w:tcW w:w="0" w:type="auto"/>
            <w:tcBorders>
              <w:top w:val="nil"/>
              <w:left w:val="nil"/>
              <w:bottom w:val="nil"/>
              <w:right w:val="nil"/>
            </w:tcBorders>
            <w:tcMar>
              <w:left w:w="58" w:type="dxa"/>
              <w:right w:w="58" w:type="dxa"/>
            </w:tcMar>
            <w:vAlign w:val="bottom"/>
          </w:tcPr>
          <w:p w14:paraId="4143B619" w14:textId="77777777" w:rsidR="00556EDB" w:rsidRPr="00CA68E6" w:rsidRDefault="00556EDB" w:rsidP="00556EDB">
            <w:pPr>
              <w:spacing w:after="0" w:line="240" w:lineRule="auto"/>
              <w:rPr>
                <w:rFonts w:cstheme="minorHAnsi"/>
                <w:color w:val="000000"/>
              </w:rPr>
            </w:pPr>
            <w:r w:rsidRPr="00CA68E6">
              <w:rPr>
                <w:rFonts w:cstheme="minorHAnsi"/>
                <w:color w:val="000000"/>
              </w:rPr>
              <w:t>ISAFBUL79</w:t>
            </w:r>
          </w:p>
        </w:tc>
        <w:tc>
          <w:tcPr>
            <w:tcW w:w="0" w:type="auto"/>
            <w:tcBorders>
              <w:top w:val="nil"/>
              <w:left w:val="nil"/>
              <w:bottom w:val="nil"/>
              <w:right w:val="nil"/>
            </w:tcBorders>
            <w:tcMar>
              <w:left w:w="58" w:type="dxa"/>
              <w:right w:w="58" w:type="dxa"/>
            </w:tcMar>
          </w:tcPr>
          <w:p w14:paraId="5DADBA97" w14:textId="77777777" w:rsidR="00556EDB" w:rsidRDefault="00556EDB" w:rsidP="00556EDB">
            <w:pPr>
              <w:spacing w:after="0" w:line="240" w:lineRule="auto"/>
              <w:jc w:val="center"/>
              <w:rPr>
                <w:rFonts w:ascii="Calibri" w:hAnsi="Calibri"/>
                <w:color w:val="000000"/>
              </w:rPr>
            </w:pPr>
            <w:r>
              <w:rPr>
                <w:rFonts w:ascii="Calibri" w:hAnsi="Calibri"/>
                <w:color w:val="000000"/>
              </w:rPr>
              <w:t>0.915</w:t>
            </w:r>
          </w:p>
        </w:tc>
        <w:tc>
          <w:tcPr>
            <w:tcW w:w="0" w:type="auto"/>
            <w:tcBorders>
              <w:top w:val="nil"/>
              <w:left w:val="nil"/>
              <w:bottom w:val="nil"/>
              <w:right w:val="nil"/>
            </w:tcBorders>
            <w:tcMar>
              <w:left w:w="58" w:type="dxa"/>
              <w:right w:w="58" w:type="dxa"/>
            </w:tcMar>
          </w:tcPr>
          <w:p w14:paraId="6CDC2711" w14:textId="77777777" w:rsidR="00556EDB" w:rsidRDefault="00556EDB" w:rsidP="00556EDB">
            <w:pPr>
              <w:spacing w:after="0" w:line="240" w:lineRule="auto"/>
              <w:jc w:val="center"/>
              <w:rPr>
                <w:rFonts w:ascii="Calibri" w:hAnsi="Calibri"/>
                <w:color w:val="000000"/>
              </w:rPr>
            </w:pPr>
            <w:r>
              <w:rPr>
                <w:rFonts w:ascii="Calibri" w:hAnsi="Calibri"/>
                <w:color w:val="000000"/>
              </w:rPr>
              <w:t>0.843</w:t>
            </w:r>
          </w:p>
        </w:tc>
        <w:tc>
          <w:tcPr>
            <w:tcW w:w="0" w:type="auto"/>
            <w:tcBorders>
              <w:top w:val="nil"/>
              <w:left w:val="nil"/>
              <w:bottom w:val="nil"/>
              <w:right w:val="nil"/>
            </w:tcBorders>
            <w:tcMar>
              <w:left w:w="58" w:type="dxa"/>
              <w:right w:w="58" w:type="dxa"/>
            </w:tcMar>
          </w:tcPr>
          <w:p w14:paraId="54D3ACD0" w14:textId="77777777" w:rsidR="00556EDB" w:rsidRDefault="00556EDB" w:rsidP="00556EDB">
            <w:pPr>
              <w:spacing w:after="0" w:line="240" w:lineRule="auto"/>
              <w:jc w:val="center"/>
              <w:rPr>
                <w:rFonts w:ascii="Calibri" w:hAnsi="Calibri"/>
                <w:color w:val="000000"/>
              </w:rPr>
            </w:pPr>
            <w:r>
              <w:rPr>
                <w:rFonts w:ascii="Calibri" w:hAnsi="Calibri"/>
                <w:color w:val="000000"/>
              </w:rPr>
              <w:t>0.542</w:t>
            </w:r>
          </w:p>
        </w:tc>
        <w:tc>
          <w:tcPr>
            <w:tcW w:w="0" w:type="auto"/>
            <w:tcBorders>
              <w:top w:val="nil"/>
              <w:left w:val="nil"/>
              <w:bottom w:val="nil"/>
              <w:right w:val="nil"/>
            </w:tcBorders>
            <w:tcMar>
              <w:left w:w="58" w:type="dxa"/>
              <w:right w:w="58" w:type="dxa"/>
            </w:tcMar>
            <w:vAlign w:val="bottom"/>
          </w:tcPr>
          <w:p w14:paraId="5799884B" w14:textId="77777777" w:rsidR="00556EDB" w:rsidRPr="00CA68E6" w:rsidRDefault="00556EDB" w:rsidP="00556EDB">
            <w:pPr>
              <w:spacing w:after="0" w:line="240" w:lineRule="auto"/>
              <w:rPr>
                <w:rFonts w:cstheme="minorHAnsi"/>
                <w:color w:val="000000"/>
              </w:rPr>
            </w:pPr>
            <w:r w:rsidRPr="00CA68E6">
              <w:rPr>
                <w:rFonts w:cstheme="minorHAnsi"/>
                <w:color w:val="000000"/>
              </w:rPr>
              <w:t>IENVMEN123</w:t>
            </w:r>
          </w:p>
        </w:tc>
        <w:tc>
          <w:tcPr>
            <w:tcW w:w="0" w:type="auto"/>
            <w:tcBorders>
              <w:top w:val="nil"/>
              <w:left w:val="nil"/>
              <w:bottom w:val="nil"/>
              <w:right w:val="nil"/>
            </w:tcBorders>
            <w:tcMar>
              <w:left w:w="58" w:type="dxa"/>
              <w:right w:w="58" w:type="dxa"/>
            </w:tcMar>
          </w:tcPr>
          <w:p w14:paraId="380E9231" w14:textId="77777777" w:rsidR="00556EDB" w:rsidRDefault="00556EDB" w:rsidP="00556EDB">
            <w:pPr>
              <w:spacing w:after="0" w:line="240" w:lineRule="auto"/>
              <w:jc w:val="center"/>
              <w:rPr>
                <w:rFonts w:ascii="Calibri" w:hAnsi="Calibri"/>
                <w:color w:val="000000"/>
              </w:rPr>
            </w:pPr>
            <w:r>
              <w:rPr>
                <w:rFonts w:ascii="Calibri" w:hAnsi="Calibri"/>
                <w:color w:val="000000"/>
              </w:rPr>
              <w:t>0.928</w:t>
            </w:r>
          </w:p>
        </w:tc>
        <w:tc>
          <w:tcPr>
            <w:tcW w:w="0" w:type="auto"/>
            <w:tcBorders>
              <w:top w:val="nil"/>
              <w:left w:val="nil"/>
              <w:bottom w:val="nil"/>
              <w:right w:val="nil"/>
            </w:tcBorders>
            <w:tcMar>
              <w:left w:w="58" w:type="dxa"/>
              <w:right w:w="58" w:type="dxa"/>
            </w:tcMar>
          </w:tcPr>
          <w:p w14:paraId="220B3FB0" w14:textId="77777777" w:rsidR="00556EDB" w:rsidRDefault="00556EDB" w:rsidP="00556EDB">
            <w:pPr>
              <w:spacing w:after="0" w:line="240" w:lineRule="auto"/>
              <w:jc w:val="center"/>
              <w:rPr>
                <w:rFonts w:ascii="Calibri" w:hAnsi="Calibri"/>
                <w:color w:val="000000"/>
              </w:rPr>
            </w:pPr>
            <w:r>
              <w:rPr>
                <w:rFonts w:ascii="Calibri" w:hAnsi="Calibri"/>
                <w:color w:val="000000"/>
              </w:rPr>
              <w:t>0.869</w:t>
            </w:r>
          </w:p>
        </w:tc>
        <w:tc>
          <w:tcPr>
            <w:tcW w:w="0" w:type="auto"/>
            <w:tcBorders>
              <w:top w:val="nil"/>
              <w:left w:val="nil"/>
              <w:bottom w:val="nil"/>
              <w:right w:val="nil"/>
            </w:tcBorders>
            <w:tcMar>
              <w:left w:w="58" w:type="dxa"/>
              <w:right w:w="58" w:type="dxa"/>
            </w:tcMar>
          </w:tcPr>
          <w:p w14:paraId="24970D45" w14:textId="77777777" w:rsidR="00556EDB" w:rsidRDefault="00556EDB" w:rsidP="00556EDB">
            <w:pPr>
              <w:spacing w:after="0" w:line="240" w:lineRule="auto"/>
              <w:jc w:val="center"/>
              <w:rPr>
                <w:rFonts w:ascii="Calibri" w:hAnsi="Calibri"/>
                <w:color w:val="000000"/>
              </w:rPr>
            </w:pPr>
            <w:r>
              <w:rPr>
                <w:rFonts w:ascii="Calibri" w:hAnsi="Calibri"/>
                <w:color w:val="000000"/>
              </w:rPr>
              <w:t>0.607</w:t>
            </w:r>
          </w:p>
        </w:tc>
      </w:tr>
      <w:tr w:rsidR="00556EDB" w:rsidRPr="00CA68E6" w14:paraId="454BEAD7" w14:textId="77777777" w:rsidTr="00556EDB">
        <w:trPr>
          <w:trHeight w:val="255"/>
        </w:trPr>
        <w:tc>
          <w:tcPr>
            <w:tcW w:w="0" w:type="auto"/>
            <w:tcBorders>
              <w:top w:val="nil"/>
              <w:left w:val="nil"/>
              <w:bottom w:val="nil"/>
              <w:right w:val="nil"/>
            </w:tcBorders>
            <w:tcMar>
              <w:left w:w="58" w:type="dxa"/>
              <w:right w:w="58" w:type="dxa"/>
            </w:tcMar>
            <w:vAlign w:val="bottom"/>
          </w:tcPr>
          <w:p w14:paraId="514270C0"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7CEC6983"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498B8C9"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1F5A39A"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079227B6" w14:textId="77777777" w:rsidR="00556EDB" w:rsidRPr="00CA68E6" w:rsidRDefault="00556EDB" w:rsidP="00556EDB">
            <w:pPr>
              <w:spacing w:after="0" w:line="240" w:lineRule="auto"/>
              <w:rPr>
                <w:rFonts w:cstheme="minorHAnsi"/>
                <w:color w:val="000000"/>
              </w:rPr>
            </w:pPr>
            <w:r w:rsidRPr="00CA68E6">
              <w:rPr>
                <w:rFonts w:cstheme="minorHAnsi"/>
                <w:color w:val="000000"/>
              </w:rPr>
              <w:t>ISAFBUL80</w:t>
            </w:r>
          </w:p>
        </w:tc>
        <w:tc>
          <w:tcPr>
            <w:tcW w:w="0" w:type="auto"/>
            <w:tcBorders>
              <w:top w:val="nil"/>
              <w:left w:val="nil"/>
              <w:bottom w:val="nil"/>
              <w:right w:val="nil"/>
            </w:tcBorders>
            <w:tcMar>
              <w:left w:w="58" w:type="dxa"/>
              <w:right w:w="58" w:type="dxa"/>
            </w:tcMar>
          </w:tcPr>
          <w:p w14:paraId="0D0A1FA7" w14:textId="77777777" w:rsidR="00556EDB" w:rsidRDefault="00556EDB" w:rsidP="00556EDB">
            <w:pPr>
              <w:spacing w:after="0" w:line="240" w:lineRule="auto"/>
              <w:jc w:val="center"/>
              <w:rPr>
                <w:rFonts w:ascii="Calibri" w:hAnsi="Calibri"/>
                <w:color w:val="000000"/>
              </w:rPr>
            </w:pPr>
            <w:r>
              <w:rPr>
                <w:rFonts w:ascii="Calibri" w:hAnsi="Calibri"/>
                <w:color w:val="000000"/>
              </w:rPr>
              <w:t>0.877</w:t>
            </w:r>
          </w:p>
        </w:tc>
        <w:tc>
          <w:tcPr>
            <w:tcW w:w="0" w:type="auto"/>
            <w:tcBorders>
              <w:top w:val="nil"/>
              <w:left w:val="nil"/>
              <w:bottom w:val="nil"/>
              <w:right w:val="nil"/>
            </w:tcBorders>
            <w:tcMar>
              <w:left w:w="58" w:type="dxa"/>
              <w:right w:w="58" w:type="dxa"/>
            </w:tcMar>
          </w:tcPr>
          <w:p w14:paraId="586CF56D" w14:textId="77777777" w:rsidR="00556EDB" w:rsidRDefault="00556EDB" w:rsidP="00556EDB">
            <w:pPr>
              <w:spacing w:after="0" w:line="240" w:lineRule="auto"/>
              <w:jc w:val="center"/>
              <w:rPr>
                <w:rFonts w:ascii="Calibri" w:hAnsi="Calibri"/>
                <w:color w:val="000000"/>
              </w:rPr>
            </w:pPr>
            <w:r>
              <w:rPr>
                <w:rFonts w:ascii="Calibri" w:hAnsi="Calibri"/>
                <w:color w:val="000000"/>
              </w:rPr>
              <w:t>0.802</w:t>
            </w:r>
          </w:p>
        </w:tc>
        <w:tc>
          <w:tcPr>
            <w:tcW w:w="0" w:type="auto"/>
            <w:tcBorders>
              <w:top w:val="nil"/>
              <w:left w:val="nil"/>
              <w:bottom w:val="nil"/>
              <w:right w:val="nil"/>
            </w:tcBorders>
            <w:tcMar>
              <w:left w:w="58" w:type="dxa"/>
              <w:right w:w="58" w:type="dxa"/>
            </w:tcMar>
          </w:tcPr>
          <w:p w14:paraId="6710336F" w14:textId="77777777" w:rsidR="00556EDB" w:rsidRDefault="00556EDB" w:rsidP="00556EDB">
            <w:pPr>
              <w:spacing w:after="0" w:line="240" w:lineRule="auto"/>
              <w:jc w:val="center"/>
              <w:rPr>
                <w:rFonts w:ascii="Calibri" w:hAnsi="Calibri"/>
                <w:color w:val="000000"/>
              </w:rPr>
            </w:pPr>
            <w:r>
              <w:rPr>
                <w:rFonts w:ascii="Calibri" w:hAnsi="Calibri"/>
                <w:color w:val="000000"/>
              </w:rPr>
              <w:t>0.562</w:t>
            </w:r>
          </w:p>
        </w:tc>
        <w:tc>
          <w:tcPr>
            <w:tcW w:w="0" w:type="auto"/>
            <w:tcBorders>
              <w:top w:val="nil"/>
              <w:left w:val="nil"/>
              <w:bottom w:val="nil"/>
              <w:right w:val="nil"/>
            </w:tcBorders>
            <w:tcMar>
              <w:left w:w="58" w:type="dxa"/>
              <w:right w:w="58" w:type="dxa"/>
            </w:tcMar>
            <w:vAlign w:val="bottom"/>
          </w:tcPr>
          <w:p w14:paraId="7392052F" w14:textId="77777777" w:rsidR="00556EDB" w:rsidRPr="00CA68E6" w:rsidRDefault="00556EDB" w:rsidP="00556EDB">
            <w:pPr>
              <w:spacing w:after="0" w:line="240" w:lineRule="auto"/>
              <w:rPr>
                <w:rFonts w:cstheme="minorHAnsi"/>
                <w:color w:val="000000"/>
              </w:rPr>
            </w:pPr>
            <w:r w:rsidRPr="00CA68E6">
              <w:rPr>
                <w:rFonts w:cstheme="minorHAnsi"/>
                <w:color w:val="000000"/>
              </w:rPr>
              <w:t>IENVMEN125</w:t>
            </w:r>
          </w:p>
        </w:tc>
        <w:tc>
          <w:tcPr>
            <w:tcW w:w="0" w:type="auto"/>
            <w:tcBorders>
              <w:top w:val="nil"/>
              <w:left w:val="nil"/>
              <w:bottom w:val="nil"/>
              <w:right w:val="nil"/>
            </w:tcBorders>
            <w:tcMar>
              <w:left w:w="58" w:type="dxa"/>
              <w:right w:w="58" w:type="dxa"/>
            </w:tcMar>
          </w:tcPr>
          <w:p w14:paraId="43DDD070" w14:textId="77777777" w:rsidR="00556EDB" w:rsidRDefault="00556EDB" w:rsidP="00556EDB">
            <w:pPr>
              <w:spacing w:after="0" w:line="240" w:lineRule="auto"/>
              <w:jc w:val="center"/>
              <w:rPr>
                <w:rFonts w:ascii="Calibri" w:hAnsi="Calibri"/>
                <w:color w:val="000000"/>
              </w:rPr>
            </w:pPr>
            <w:r>
              <w:rPr>
                <w:rFonts w:ascii="Calibri" w:hAnsi="Calibri"/>
                <w:color w:val="000000"/>
              </w:rPr>
              <w:t>0.821</w:t>
            </w:r>
          </w:p>
        </w:tc>
        <w:tc>
          <w:tcPr>
            <w:tcW w:w="0" w:type="auto"/>
            <w:tcBorders>
              <w:top w:val="nil"/>
              <w:left w:val="nil"/>
              <w:bottom w:val="nil"/>
              <w:right w:val="nil"/>
            </w:tcBorders>
            <w:tcMar>
              <w:left w:w="58" w:type="dxa"/>
              <w:right w:w="58" w:type="dxa"/>
            </w:tcMar>
          </w:tcPr>
          <w:p w14:paraId="2F9235F9" w14:textId="77777777" w:rsidR="00556EDB" w:rsidRDefault="00556EDB" w:rsidP="00556EDB">
            <w:pPr>
              <w:spacing w:after="0" w:line="240" w:lineRule="auto"/>
              <w:jc w:val="center"/>
              <w:rPr>
                <w:rFonts w:ascii="Calibri" w:hAnsi="Calibri"/>
                <w:color w:val="000000"/>
              </w:rPr>
            </w:pPr>
            <w:r>
              <w:rPr>
                <w:rFonts w:ascii="Calibri" w:hAnsi="Calibri"/>
                <w:color w:val="000000"/>
              </w:rPr>
              <w:t>0.810</w:t>
            </w:r>
          </w:p>
        </w:tc>
        <w:tc>
          <w:tcPr>
            <w:tcW w:w="0" w:type="auto"/>
            <w:tcBorders>
              <w:top w:val="nil"/>
              <w:left w:val="nil"/>
              <w:bottom w:val="nil"/>
              <w:right w:val="nil"/>
            </w:tcBorders>
            <w:tcMar>
              <w:left w:w="58" w:type="dxa"/>
              <w:right w:w="58" w:type="dxa"/>
            </w:tcMar>
          </w:tcPr>
          <w:p w14:paraId="172D70C5" w14:textId="77777777" w:rsidR="00556EDB" w:rsidRDefault="00556EDB" w:rsidP="00556EDB">
            <w:pPr>
              <w:spacing w:after="0" w:line="240" w:lineRule="auto"/>
              <w:jc w:val="center"/>
              <w:rPr>
                <w:rFonts w:ascii="Calibri" w:hAnsi="Calibri"/>
                <w:color w:val="000000"/>
              </w:rPr>
            </w:pPr>
            <w:r>
              <w:rPr>
                <w:rFonts w:ascii="Calibri" w:hAnsi="Calibri"/>
                <w:color w:val="000000"/>
              </w:rPr>
              <w:t>0.696</w:t>
            </w:r>
          </w:p>
        </w:tc>
      </w:tr>
      <w:tr w:rsidR="00556EDB" w:rsidRPr="00CA68E6" w14:paraId="20A8719E" w14:textId="77777777" w:rsidTr="00556EDB">
        <w:trPr>
          <w:trHeight w:val="255"/>
        </w:trPr>
        <w:tc>
          <w:tcPr>
            <w:tcW w:w="0" w:type="auto"/>
            <w:tcBorders>
              <w:top w:val="nil"/>
              <w:left w:val="nil"/>
              <w:bottom w:val="nil"/>
              <w:right w:val="nil"/>
            </w:tcBorders>
            <w:tcMar>
              <w:left w:w="58" w:type="dxa"/>
              <w:right w:w="58" w:type="dxa"/>
            </w:tcMar>
            <w:vAlign w:val="bottom"/>
          </w:tcPr>
          <w:p w14:paraId="0C7D1991"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364A92E3"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65F1E5AE"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0C052E8A"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DD70DF1" w14:textId="77777777" w:rsidR="00556EDB" w:rsidRPr="00CA68E6" w:rsidRDefault="00556EDB" w:rsidP="00556EDB">
            <w:pPr>
              <w:spacing w:after="0" w:line="240" w:lineRule="auto"/>
              <w:rPr>
                <w:rFonts w:cstheme="minorHAnsi"/>
                <w:color w:val="000000"/>
              </w:rPr>
            </w:pPr>
            <w:r w:rsidRPr="00CA68E6">
              <w:rPr>
                <w:rFonts w:cstheme="minorHAnsi"/>
                <w:color w:val="000000"/>
              </w:rPr>
              <w:t>ISAFBUL81</w:t>
            </w:r>
          </w:p>
        </w:tc>
        <w:tc>
          <w:tcPr>
            <w:tcW w:w="0" w:type="auto"/>
            <w:tcBorders>
              <w:top w:val="nil"/>
              <w:left w:val="nil"/>
              <w:bottom w:val="nil"/>
              <w:right w:val="nil"/>
            </w:tcBorders>
            <w:tcMar>
              <w:left w:w="58" w:type="dxa"/>
              <w:right w:w="58" w:type="dxa"/>
            </w:tcMar>
          </w:tcPr>
          <w:p w14:paraId="7E3EBE06" w14:textId="77777777" w:rsidR="00556EDB" w:rsidRDefault="00556EDB" w:rsidP="00556EDB">
            <w:pPr>
              <w:spacing w:after="0" w:line="240" w:lineRule="auto"/>
              <w:jc w:val="center"/>
              <w:rPr>
                <w:rFonts w:ascii="Calibri" w:hAnsi="Calibri"/>
                <w:color w:val="000000"/>
              </w:rPr>
            </w:pPr>
            <w:r>
              <w:rPr>
                <w:rFonts w:ascii="Calibri" w:hAnsi="Calibri"/>
                <w:color w:val="000000"/>
              </w:rPr>
              <w:t>0.867</w:t>
            </w:r>
          </w:p>
        </w:tc>
        <w:tc>
          <w:tcPr>
            <w:tcW w:w="0" w:type="auto"/>
            <w:tcBorders>
              <w:top w:val="nil"/>
              <w:left w:val="nil"/>
              <w:bottom w:val="nil"/>
              <w:right w:val="nil"/>
            </w:tcBorders>
            <w:tcMar>
              <w:left w:w="58" w:type="dxa"/>
              <w:right w:w="58" w:type="dxa"/>
            </w:tcMar>
          </w:tcPr>
          <w:p w14:paraId="480CE676" w14:textId="77777777" w:rsidR="00556EDB" w:rsidRDefault="00556EDB" w:rsidP="00556EDB">
            <w:pPr>
              <w:spacing w:after="0" w:line="240" w:lineRule="auto"/>
              <w:jc w:val="center"/>
              <w:rPr>
                <w:rFonts w:ascii="Calibri" w:hAnsi="Calibri"/>
                <w:color w:val="000000"/>
              </w:rPr>
            </w:pPr>
            <w:r>
              <w:rPr>
                <w:rFonts w:ascii="Calibri" w:hAnsi="Calibri"/>
                <w:color w:val="000000"/>
              </w:rPr>
              <w:t>0.800</w:t>
            </w:r>
          </w:p>
        </w:tc>
        <w:tc>
          <w:tcPr>
            <w:tcW w:w="0" w:type="auto"/>
            <w:tcBorders>
              <w:top w:val="nil"/>
              <w:left w:val="nil"/>
              <w:bottom w:val="nil"/>
              <w:right w:val="nil"/>
            </w:tcBorders>
            <w:tcMar>
              <w:left w:w="58" w:type="dxa"/>
              <w:right w:w="58" w:type="dxa"/>
            </w:tcMar>
          </w:tcPr>
          <w:p w14:paraId="31F2277E" w14:textId="77777777" w:rsidR="00556EDB" w:rsidRDefault="00556EDB" w:rsidP="00556EDB">
            <w:pPr>
              <w:spacing w:after="0" w:line="240" w:lineRule="auto"/>
              <w:jc w:val="center"/>
              <w:rPr>
                <w:rFonts w:ascii="Calibri" w:hAnsi="Calibri"/>
                <w:color w:val="000000"/>
              </w:rPr>
            </w:pPr>
            <w:r>
              <w:rPr>
                <w:rFonts w:ascii="Calibri" w:hAnsi="Calibri"/>
                <w:color w:val="000000"/>
              </w:rPr>
              <w:t>0.570</w:t>
            </w:r>
          </w:p>
        </w:tc>
        <w:tc>
          <w:tcPr>
            <w:tcW w:w="0" w:type="auto"/>
            <w:tcBorders>
              <w:top w:val="nil"/>
              <w:left w:val="nil"/>
              <w:bottom w:val="nil"/>
              <w:right w:val="nil"/>
            </w:tcBorders>
            <w:tcMar>
              <w:left w:w="58" w:type="dxa"/>
              <w:right w:w="58" w:type="dxa"/>
            </w:tcMar>
            <w:vAlign w:val="bottom"/>
          </w:tcPr>
          <w:p w14:paraId="31E1D275" w14:textId="77777777" w:rsidR="00556EDB" w:rsidRPr="00CA68E6" w:rsidRDefault="00556EDB" w:rsidP="00556EDB">
            <w:pPr>
              <w:spacing w:after="0" w:line="240" w:lineRule="auto"/>
              <w:rPr>
                <w:rFonts w:cstheme="minorHAnsi"/>
                <w:color w:val="000000"/>
              </w:rPr>
            </w:pPr>
            <w:r w:rsidRPr="00CA68E6">
              <w:rPr>
                <w:rFonts w:cstheme="minorHAnsi"/>
                <w:color w:val="000000"/>
              </w:rPr>
              <w:t>IENVMEN126</w:t>
            </w:r>
          </w:p>
        </w:tc>
        <w:tc>
          <w:tcPr>
            <w:tcW w:w="0" w:type="auto"/>
            <w:tcBorders>
              <w:top w:val="nil"/>
              <w:left w:val="nil"/>
              <w:bottom w:val="nil"/>
              <w:right w:val="nil"/>
            </w:tcBorders>
            <w:tcMar>
              <w:left w:w="58" w:type="dxa"/>
              <w:right w:w="58" w:type="dxa"/>
            </w:tcMar>
          </w:tcPr>
          <w:p w14:paraId="3F53A97F" w14:textId="77777777" w:rsidR="00556EDB" w:rsidRDefault="00556EDB" w:rsidP="00556EDB">
            <w:pPr>
              <w:spacing w:after="0" w:line="240" w:lineRule="auto"/>
              <w:jc w:val="center"/>
              <w:rPr>
                <w:rFonts w:ascii="Calibri" w:hAnsi="Calibri"/>
                <w:color w:val="000000"/>
              </w:rPr>
            </w:pPr>
            <w:r>
              <w:rPr>
                <w:rFonts w:ascii="Calibri" w:hAnsi="Calibri"/>
                <w:color w:val="000000"/>
              </w:rPr>
              <w:t>0.787</w:t>
            </w:r>
          </w:p>
        </w:tc>
        <w:tc>
          <w:tcPr>
            <w:tcW w:w="0" w:type="auto"/>
            <w:tcBorders>
              <w:top w:val="nil"/>
              <w:left w:val="nil"/>
              <w:bottom w:val="nil"/>
              <w:right w:val="nil"/>
            </w:tcBorders>
            <w:tcMar>
              <w:left w:w="58" w:type="dxa"/>
              <w:right w:w="58" w:type="dxa"/>
            </w:tcMar>
          </w:tcPr>
          <w:p w14:paraId="079A428F" w14:textId="77777777" w:rsidR="00556EDB" w:rsidRDefault="00556EDB" w:rsidP="00556EDB">
            <w:pPr>
              <w:spacing w:after="0" w:line="240" w:lineRule="auto"/>
              <w:jc w:val="center"/>
              <w:rPr>
                <w:rFonts w:ascii="Calibri" w:hAnsi="Calibri"/>
                <w:color w:val="000000"/>
              </w:rPr>
            </w:pPr>
            <w:r>
              <w:rPr>
                <w:rFonts w:ascii="Calibri" w:hAnsi="Calibri"/>
                <w:color w:val="000000"/>
              </w:rPr>
              <w:t>0.778</w:t>
            </w:r>
          </w:p>
        </w:tc>
        <w:tc>
          <w:tcPr>
            <w:tcW w:w="0" w:type="auto"/>
            <w:tcBorders>
              <w:top w:val="nil"/>
              <w:left w:val="nil"/>
              <w:bottom w:val="nil"/>
              <w:right w:val="nil"/>
            </w:tcBorders>
            <w:tcMar>
              <w:left w:w="58" w:type="dxa"/>
              <w:right w:w="58" w:type="dxa"/>
            </w:tcMar>
          </w:tcPr>
          <w:p w14:paraId="43F81E1F" w14:textId="77777777" w:rsidR="00556EDB" w:rsidRDefault="00556EDB" w:rsidP="00556EDB">
            <w:pPr>
              <w:spacing w:after="0" w:line="240" w:lineRule="auto"/>
              <w:jc w:val="center"/>
              <w:rPr>
                <w:rFonts w:ascii="Calibri" w:hAnsi="Calibri"/>
                <w:color w:val="000000"/>
              </w:rPr>
            </w:pPr>
            <w:r>
              <w:rPr>
                <w:rFonts w:ascii="Calibri" w:hAnsi="Calibri"/>
                <w:color w:val="000000"/>
              </w:rPr>
              <w:t>0.706</w:t>
            </w:r>
          </w:p>
        </w:tc>
      </w:tr>
      <w:tr w:rsidR="00556EDB" w:rsidRPr="00CA68E6" w14:paraId="2B9AD2E1" w14:textId="77777777" w:rsidTr="00556EDB">
        <w:trPr>
          <w:trHeight w:val="255"/>
        </w:trPr>
        <w:tc>
          <w:tcPr>
            <w:tcW w:w="0" w:type="auto"/>
            <w:tcBorders>
              <w:top w:val="nil"/>
              <w:left w:val="nil"/>
              <w:bottom w:val="nil"/>
              <w:right w:val="nil"/>
            </w:tcBorders>
            <w:tcMar>
              <w:left w:w="58" w:type="dxa"/>
              <w:right w:w="58" w:type="dxa"/>
            </w:tcMar>
            <w:vAlign w:val="bottom"/>
          </w:tcPr>
          <w:p w14:paraId="791B7284"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2D053408"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BA9D6F8"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7DA8CD8B"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4FE24B73" w14:textId="77777777" w:rsidR="00556EDB" w:rsidRPr="00CA68E6" w:rsidRDefault="00556EDB" w:rsidP="00556EDB">
            <w:pPr>
              <w:spacing w:after="0" w:line="240" w:lineRule="auto"/>
              <w:rPr>
                <w:rFonts w:cstheme="minorHAnsi"/>
                <w:color w:val="000000"/>
              </w:rPr>
            </w:pPr>
            <w:r w:rsidRPr="00CA68E6">
              <w:rPr>
                <w:rFonts w:cstheme="minorHAnsi"/>
                <w:color w:val="000000"/>
              </w:rPr>
              <w:t>ISAFBUL82</w:t>
            </w:r>
          </w:p>
        </w:tc>
        <w:tc>
          <w:tcPr>
            <w:tcW w:w="0" w:type="auto"/>
            <w:tcBorders>
              <w:top w:val="nil"/>
              <w:left w:val="nil"/>
              <w:bottom w:val="nil"/>
              <w:right w:val="nil"/>
            </w:tcBorders>
            <w:tcMar>
              <w:left w:w="58" w:type="dxa"/>
              <w:right w:w="58" w:type="dxa"/>
            </w:tcMar>
          </w:tcPr>
          <w:p w14:paraId="377561A8" w14:textId="77777777" w:rsidR="00556EDB" w:rsidRDefault="00556EDB" w:rsidP="00556EDB">
            <w:pPr>
              <w:spacing w:after="0" w:line="240" w:lineRule="auto"/>
              <w:jc w:val="center"/>
              <w:rPr>
                <w:rFonts w:ascii="Calibri" w:hAnsi="Calibri"/>
                <w:color w:val="000000"/>
              </w:rPr>
            </w:pPr>
            <w:r>
              <w:rPr>
                <w:rFonts w:ascii="Calibri" w:hAnsi="Calibri"/>
                <w:color w:val="000000"/>
              </w:rPr>
              <w:t>0.877</w:t>
            </w:r>
          </w:p>
        </w:tc>
        <w:tc>
          <w:tcPr>
            <w:tcW w:w="0" w:type="auto"/>
            <w:tcBorders>
              <w:top w:val="nil"/>
              <w:left w:val="nil"/>
              <w:bottom w:val="nil"/>
              <w:right w:val="nil"/>
            </w:tcBorders>
            <w:tcMar>
              <w:left w:w="58" w:type="dxa"/>
              <w:right w:w="58" w:type="dxa"/>
            </w:tcMar>
          </w:tcPr>
          <w:p w14:paraId="2D302C92" w14:textId="77777777" w:rsidR="00556EDB" w:rsidRDefault="00556EDB" w:rsidP="00556EDB">
            <w:pPr>
              <w:spacing w:after="0" w:line="240" w:lineRule="auto"/>
              <w:jc w:val="center"/>
              <w:rPr>
                <w:rFonts w:ascii="Calibri" w:hAnsi="Calibri"/>
                <w:color w:val="000000"/>
              </w:rPr>
            </w:pPr>
            <w:r>
              <w:rPr>
                <w:rFonts w:ascii="Calibri" w:hAnsi="Calibri"/>
                <w:color w:val="000000"/>
              </w:rPr>
              <w:t>0.799</w:t>
            </w:r>
          </w:p>
        </w:tc>
        <w:tc>
          <w:tcPr>
            <w:tcW w:w="0" w:type="auto"/>
            <w:tcBorders>
              <w:top w:val="nil"/>
              <w:left w:val="nil"/>
              <w:bottom w:val="nil"/>
              <w:right w:val="nil"/>
            </w:tcBorders>
            <w:tcMar>
              <w:left w:w="58" w:type="dxa"/>
              <w:right w:w="58" w:type="dxa"/>
            </w:tcMar>
          </w:tcPr>
          <w:p w14:paraId="2C2A9BE8" w14:textId="77777777" w:rsidR="00556EDB" w:rsidRDefault="00556EDB" w:rsidP="00556EDB">
            <w:pPr>
              <w:spacing w:after="0" w:line="240" w:lineRule="auto"/>
              <w:jc w:val="center"/>
              <w:rPr>
                <w:rFonts w:ascii="Calibri" w:hAnsi="Calibri"/>
                <w:color w:val="000000"/>
              </w:rPr>
            </w:pPr>
            <w:r>
              <w:rPr>
                <w:rFonts w:ascii="Calibri" w:hAnsi="Calibri"/>
                <w:color w:val="000000"/>
              </w:rPr>
              <w:t>0.566</w:t>
            </w:r>
          </w:p>
        </w:tc>
        <w:tc>
          <w:tcPr>
            <w:tcW w:w="0" w:type="auto"/>
            <w:tcBorders>
              <w:top w:val="nil"/>
              <w:left w:val="nil"/>
              <w:bottom w:val="nil"/>
              <w:right w:val="nil"/>
            </w:tcBorders>
            <w:tcMar>
              <w:left w:w="58" w:type="dxa"/>
              <w:right w:w="58" w:type="dxa"/>
            </w:tcMar>
            <w:vAlign w:val="bottom"/>
          </w:tcPr>
          <w:p w14:paraId="79ABD5F7" w14:textId="77777777" w:rsidR="00556EDB" w:rsidRPr="00CA68E6" w:rsidRDefault="00556EDB" w:rsidP="00556EDB">
            <w:pPr>
              <w:spacing w:after="0" w:line="240" w:lineRule="auto"/>
              <w:rPr>
                <w:rFonts w:cstheme="minorHAnsi"/>
                <w:color w:val="000000"/>
              </w:rPr>
            </w:pPr>
            <w:r w:rsidRPr="00CA68E6">
              <w:rPr>
                <w:rFonts w:cstheme="minorHAnsi"/>
                <w:color w:val="000000"/>
              </w:rPr>
              <w:t>IENVMEN128</w:t>
            </w:r>
          </w:p>
        </w:tc>
        <w:tc>
          <w:tcPr>
            <w:tcW w:w="0" w:type="auto"/>
            <w:tcBorders>
              <w:top w:val="nil"/>
              <w:left w:val="nil"/>
              <w:bottom w:val="nil"/>
              <w:right w:val="nil"/>
            </w:tcBorders>
            <w:tcMar>
              <w:left w:w="58" w:type="dxa"/>
              <w:right w:w="58" w:type="dxa"/>
            </w:tcMar>
          </w:tcPr>
          <w:p w14:paraId="503C57E5" w14:textId="77777777" w:rsidR="00556EDB" w:rsidRDefault="00556EDB" w:rsidP="00556EDB">
            <w:pPr>
              <w:spacing w:after="0" w:line="240" w:lineRule="auto"/>
              <w:jc w:val="center"/>
              <w:rPr>
                <w:rFonts w:ascii="Calibri" w:hAnsi="Calibri"/>
                <w:color w:val="000000"/>
              </w:rPr>
            </w:pPr>
            <w:r>
              <w:rPr>
                <w:rFonts w:ascii="Calibri" w:hAnsi="Calibri"/>
                <w:color w:val="000000"/>
              </w:rPr>
              <w:t>0.865</w:t>
            </w:r>
          </w:p>
        </w:tc>
        <w:tc>
          <w:tcPr>
            <w:tcW w:w="0" w:type="auto"/>
            <w:tcBorders>
              <w:top w:val="nil"/>
              <w:left w:val="nil"/>
              <w:bottom w:val="nil"/>
              <w:right w:val="nil"/>
            </w:tcBorders>
            <w:tcMar>
              <w:left w:w="58" w:type="dxa"/>
              <w:right w:w="58" w:type="dxa"/>
            </w:tcMar>
          </w:tcPr>
          <w:p w14:paraId="3604CD13" w14:textId="77777777" w:rsidR="00556EDB" w:rsidRDefault="00556EDB" w:rsidP="00556EDB">
            <w:pPr>
              <w:spacing w:after="0" w:line="240" w:lineRule="auto"/>
              <w:jc w:val="center"/>
              <w:rPr>
                <w:rFonts w:ascii="Calibri" w:hAnsi="Calibri"/>
                <w:color w:val="000000"/>
              </w:rPr>
            </w:pPr>
            <w:r>
              <w:rPr>
                <w:rFonts w:ascii="Calibri" w:hAnsi="Calibri"/>
                <w:color w:val="000000"/>
              </w:rPr>
              <w:t>0.879</w:t>
            </w:r>
          </w:p>
        </w:tc>
        <w:tc>
          <w:tcPr>
            <w:tcW w:w="0" w:type="auto"/>
            <w:tcBorders>
              <w:top w:val="nil"/>
              <w:left w:val="nil"/>
              <w:bottom w:val="nil"/>
              <w:right w:val="nil"/>
            </w:tcBorders>
            <w:tcMar>
              <w:left w:w="58" w:type="dxa"/>
              <w:right w:w="58" w:type="dxa"/>
            </w:tcMar>
          </w:tcPr>
          <w:p w14:paraId="713C266B" w14:textId="77777777" w:rsidR="00556EDB" w:rsidRDefault="00556EDB" w:rsidP="00556EDB">
            <w:pPr>
              <w:spacing w:after="0" w:line="240" w:lineRule="auto"/>
              <w:jc w:val="center"/>
              <w:rPr>
                <w:rFonts w:ascii="Calibri" w:hAnsi="Calibri"/>
                <w:color w:val="000000"/>
              </w:rPr>
            </w:pPr>
            <w:r>
              <w:rPr>
                <w:rFonts w:ascii="Calibri" w:hAnsi="Calibri"/>
                <w:color w:val="000000"/>
              </w:rPr>
              <w:t>0.678</w:t>
            </w:r>
          </w:p>
        </w:tc>
      </w:tr>
      <w:tr w:rsidR="00556EDB" w:rsidRPr="00CA68E6" w14:paraId="31852739" w14:textId="77777777" w:rsidTr="00556EDB">
        <w:trPr>
          <w:trHeight w:val="255"/>
        </w:trPr>
        <w:tc>
          <w:tcPr>
            <w:tcW w:w="0" w:type="auto"/>
            <w:tcBorders>
              <w:top w:val="nil"/>
              <w:left w:val="nil"/>
              <w:bottom w:val="nil"/>
              <w:right w:val="nil"/>
            </w:tcBorders>
            <w:tcMar>
              <w:left w:w="58" w:type="dxa"/>
              <w:right w:w="58" w:type="dxa"/>
            </w:tcMar>
            <w:vAlign w:val="bottom"/>
          </w:tcPr>
          <w:p w14:paraId="6D98CCE4"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19F927CA"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067825A9"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4A497D7D"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00600DFD" w14:textId="77777777" w:rsidR="00556EDB" w:rsidRPr="00CA68E6" w:rsidRDefault="00556EDB" w:rsidP="00556EDB">
            <w:pPr>
              <w:spacing w:after="0" w:line="240" w:lineRule="auto"/>
              <w:rPr>
                <w:rFonts w:cstheme="minorHAnsi"/>
                <w:color w:val="000000"/>
              </w:rPr>
            </w:pPr>
            <w:r w:rsidRPr="00CA68E6">
              <w:rPr>
                <w:rFonts w:cstheme="minorHAnsi"/>
                <w:color w:val="000000"/>
              </w:rPr>
              <w:t>ISAFSUB86</w:t>
            </w:r>
          </w:p>
        </w:tc>
        <w:tc>
          <w:tcPr>
            <w:tcW w:w="0" w:type="auto"/>
            <w:tcBorders>
              <w:top w:val="nil"/>
              <w:left w:val="nil"/>
              <w:bottom w:val="nil"/>
              <w:right w:val="nil"/>
            </w:tcBorders>
            <w:tcMar>
              <w:left w:w="58" w:type="dxa"/>
              <w:right w:w="58" w:type="dxa"/>
            </w:tcMar>
          </w:tcPr>
          <w:p w14:paraId="000553C5" w14:textId="77777777" w:rsidR="00556EDB" w:rsidRDefault="00556EDB" w:rsidP="00556EDB">
            <w:pPr>
              <w:spacing w:after="0" w:line="240" w:lineRule="auto"/>
              <w:jc w:val="center"/>
              <w:rPr>
                <w:rFonts w:ascii="Calibri" w:hAnsi="Calibri"/>
                <w:color w:val="000000"/>
              </w:rPr>
            </w:pPr>
            <w:r>
              <w:rPr>
                <w:rFonts w:ascii="Calibri" w:hAnsi="Calibri"/>
                <w:color w:val="000000"/>
              </w:rPr>
              <w:t>1.088</w:t>
            </w:r>
          </w:p>
        </w:tc>
        <w:tc>
          <w:tcPr>
            <w:tcW w:w="0" w:type="auto"/>
            <w:tcBorders>
              <w:top w:val="nil"/>
              <w:left w:val="nil"/>
              <w:bottom w:val="nil"/>
              <w:right w:val="nil"/>
            </w:tcBorders>
            <w:tcMar>
              <w:left w:w="58" w:type="dxa"/>
              <w:right w:w="58" w:type="dxa"/>
            </w:tcMar>
          </w:tcPr>
          <w:p w14:paraId="676B4A2A" w14:textId="77777777" w:rsidR="00556EDB" w:rsidRDefault="00556EDB" w:rsidP="00556EDB">
            <w:pPr>
              <w:spacing w:after="0" w:line="240" w:lineRule="auto"/>
              <w:jc w:val="center"/>
              <w:rPr>
                <w:rFonts w:ascii="Calibri" w:hAnsi="Calibri"/>
                <w:color w:val="000000"/>
              </w:rPr>
            </w:pPr>
            <w:r>
              <w:rPr>
                <w:rFonts w:ascii="Calibri" w:hAnsi="Calibri"/>
                <w:color w:val="000000"/>
              </w:rPr>
              <w:t>1.080</w:t>
            </w:r>
          </w:p>
        </w:tc>
        <w:tc>
          <w:tcPr>
            <w:tcW w:w="0" w:type="auto"/>
            <w:tcBorders>
              <w:top w:val="nil"/>
              <w:left w:val="nil"/>
              <w:bottom w:val="nil"/>
              <w:right w:val="nil"/>
            </w:tcBorders>
            <w:tcMar>
              <w:left w:w="58" w:type="dxa"/>
              <w:right w:w="58" w:type="dxa"/>
            </w:tcMar>
          </w:tcPr>
          <w:p w14:paraId="1A090BCF" w14:textId="77777777" w:rsidR="00556EDB" w:rsidRDefault="00556EDB" w:rsidP="00556EDB">
            <w:pPr>
              <w:spacing w:after="0" w:line="240" w:lineRule="auto"/>
              <w:jc w:val="center"/>
              <w:rPr>
                <w:rFonts w:ascii="Calibri" w:hAnsi="Calibri"/>
                <w:color w:val="000000"/>
              </w:rPr>
            </w:pPr>
            <w:r>
              <w:rPr>
                <w:rFonts w:ascii="Calibri" w:hAnsi="Calibri"/>
                <w:color w:val="000000"/>
              </w:rPr>
              <w:t>0.501</w:t>
            </w:r>
          </w:p>
        </w:tc>
        <w:tc>
          <w:tcPr>
            <w:tcW w:w="0" w:type="auto"/>
            <w:tcBorders>
              <w:top w:val="nil"/>
              <w:left w:val="nil"/>
              <w:bottom w:val="nil"/>
              <w:right w:val="nil"/>
            </w:tcBorders>
            <w:tcMar>
              <w:left w:w="58" w:type="dxa"/>
              <w:right w:w="58" w:type="dxa"/>
            </w:tcMar>
            <w:vAlign w:val="bottom"/>
          </w:tcPr>
          <w:p w14:paraId="6816BA5F" w14:textId="77777777" w:rsidR="00556EDB" w:rsidRPr="00CA68E6" w:rsidRDefault="00556EDB" w:rsidP="00556EDB">
            <w:pPr>
              <w:spacing w:after="0" w:line="240" w:lineRule="auto"/>
              <w:rPr>
                <w:rFonts w:cstheme="minorHAnsi"/>
                <w:color w:val="000000"/>
              </w:rPr>
            </w:pPr>
            <w:r w:rsidRPr="00CA68E6">
              <w:rPr>
                <w:rFonts w:cstheme="minorHAnsi"/>
                <w:color w:val="000000"/>
              </w:rPr>
              <w:t>IENVMEN137</w:t>
            </w:r>
          </w:p>
        </w:tc>
        <w:tc>
          <w:tcPr>
            <w:tcW w:w="0" w:type="auto"/>
            <w:tcBorders>
              <w:top w:val="nil"/>
              <w:left w:val="nil"/>
              <w:bottom w:val="nil"/>
              <w:right w:val="nil"/>
            </w:tcBorders>
            <w:tcMar>
              <w:left w:w="58" w:type="dxa"/>
              <w:right w:w="58" w:type="dxa"/>
            </w:tcMar>
          </w:tcPr>
          <w:p w14:paraId="4AF8B4DD" w14:textId="77777777" w:rsidR="00556EDB" w:rsidRDefault="00556EDB" w:rsidP="00556EDB">
            <w:pPr>
              <w:spacing w:after="0" w:line="240" w:lineRule="auto"/>
              <w:jc w:val="center"/>
              <w:rPr>
                <w:rFonts w:ascii="Calibri" w:hAnsi="Calibri"/>
                <w:color w:val="000000"/>
              </w:rPr>
            </w:pPr>
            <w:r>
              <w:rPr>
                <w:rFonts w:ascii="Calibri" w:hAnsi="Calibri"/>
                <w:color w:val="000000"/>
              </w:rPr>
              <w:t>0.683</w:t>
            </w:r>
          </w:p>
        </w:tc>
        <w:tc>
          <w:tcPr>
            <w:tcW w:w="0" w:type="auto"/>
            <w:tcBorders>
              <w:top w:val="nil"/>
              <w:left w:val="nil"/>
              <w:bottom w:val="nil"/>
              <w:right w:val="nil"/>
            </w:tcBorders>
            <w:tcMar>
              <w:left w:w="58" w:type="dxa"/>
              <w:right w:w="58" w:type="dxa"/>
            </w:tcMar>
          </w:tcPr>
          <w:p w14:paraId="423F60C5" w14:textId="77777777" w:rsidR="00556EDB" w:rsidRDefault="00556EDB" w:rsidP="00556EDB">
            <w:pPr>
              <w:spacing w:after="0" w:line="240" w:lineRule="auto"/>
              <w:jc w:val="center"/>
              <w:rPr>
                <w:rFonts w:ascii="Calibri" w:hAnsi="Calibri"/>
                <w:color w:val="000000"/>
              </w:rPr>
            </w:pPr>
            <w:r>
              <w:rPr>
                <w:rFonts w:ascii="Calibri" w:hAnsi="Calibri"/>
                <w:color w:val="000000"/>
              </w:rPr>
              <w:t>0.673</w:t>
            </w:r>
          </w:p>
        </w:tc>
        <w:tc>
          <w:tcPr>
            <w:tcW w:w="0" w:type="auto"/>
            <w:tcBorders>
              <w:top w:val="nil"/>
              <w:left w:val="nil"/>
              <w:bottom w:val="nil"/>
              <w:right w:val="nil"/>
            </w:tcBorders>
            <w:tcMar>
              <w:left w:w="58" w:type="dxa"/>
              <w:right w:w="58" w:type="dxa"/>
            </w:tcMar>
          </w:tcPr>
          <w:p w14:paraId="14704148" w14:textId="77777777" w:rsidR="00556EDB" w:rsidRDefault="00556EDB" w:rsidP="00556EDB">
            <w:pPr>
              <w:spacing w:after="0" w:line="240" w:lineRule="auto"/>
              <w:jc w:val="center"/>
              <w:rPr>
                <w:rFonts w:ascii="Calibri" w:hAnsi="Calibri"/>
                <w:color w:val="000000"/>
              </w:rPr>
            </w:pPr>
            <w:r>
              <w:rPr>
                <w:rFonts w:ascii="Calibri" w:hAnsi="Calibri"/>
                <w:color w:val="000000"/>
              </w:rPr>
              <w:t>0.749</w:t>
            </w:r>
          </w:p>
        </w:tc>
      </w:tr>
      <w:tr w:rsidR="00556EDB" w:rsidRPr="00CA68E6" w14:paraId="6557C498" w14:textId="77777777" w:rsidTr="00556EDB">
        <w:trPr>
          <w:trHeight w:val="255"/>
        </w:trPr>
        <w:tc>
          <w:tcPr>
            <w:tcW w:w="0" w:type="auto"/>
            <w:tcBorders>
              <w:top w:val="nil"/>
              <w:left w:val="nil"/>
              <w:bottom w:val="nil"/>
              <w:right w:val="nil"/>
            </w:tcBorders>
            <w:tcMar>
              <w:left w:w="58" w:type="dxa"/>
              <w:right w:w="58" w:type="dxa"/>
            </w:tcMar>
            <w:vAlign w:val="bottom"/>
          </w:tcPr>
          <w:p w14:paraId="5C3E74CC"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63138DB3"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002FF2D5"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4A8390F2"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45C7D44" w14:textId="77777777" w:rsidR="00556EDB" w:rsidRPr="00CA68E6" w:rsidRDefault="00556EDB" w:rsidP="00556EDB">
            <w:pPr>
              <w:spacing w:after="0" w:line="240" w:lineRule="auto"/>
              <w:rPr>
                <w:rFonts w:cstheme="minorHAnsi"/>
                <w:color w:val="000000"/>
              </w:rPr>
            </w:pPr>
            <w:r w:rsidRPr="00CA68E6">
              <w:rPr>
                <w:rFonts w:cstheme="minorHAnsi"/>
                <w:color w:val="000000"/>
              </w:rPr>
              <w:t>ISAFSUB87</w:t>
            </w:r>
          </w:p>
        </w:tc>
        <w:tc>
          <w:tcPr>
            <w:tcW w:w="0" w:type="auto"/>
            <w:tcBorders>
              <w:top w:val="nil"/>
              <w:left w:val="nil"/>
              <w:bottom w:val="nil"/>
              <w:right w:val="nil"/>
            </w:tcBorders>
            <w:tcMar>
              <w:left w:w="58" w:type="dxa"/>
              <w:right w:w="58" w:type="dxa"/>
            </w:tcMar>
          </w:tcPr>
          <w:p w14:paraId="5B3E6A66" w14:textId="77777777" w:rsidR="00556EDB" w:rsidRDefault="00556EDB" w:rsidP="00556EDB">
            <w:pPr>
              <w:spacing w:after="0" w:line="240" w:lineRule="auto"/>
              <w:jc w:val="center"/>
              <w:rPr>
                <w:rFonts w:ascii="Calibri" w:hAnsi="Calibri"/>
                <w:color w:val="000000"/>
              </w:rPr>
            </w:pPr>
            <w:r>
              <w:rPr>
                <w:rFonts w:ascii="Calibri" w:hAnsi="Calibri"/>
                <w:color w:val="000000"/>
              </w:rPr>
              <w:t>1.070</w:t>
            </w:r>
          </w:p>
        </w:tc>
        <w:tc>
          <w:tcPr>
            <w:tcW w:w="0" w:type="auto"/>
            <w:tcBorders>
              <w:top w:val="nil"/>
              <w:left w:val="nil"/>
              <w:bottom w:val="nil"/>
              <w:right w:val="nil"/>
            </w:tcBorders>
            <w:tcMar>
              <w:left w:w="58" w:type="dxa"/>
              <w:right w:w="58" w:type="dxa"/>
            </w:tcMar>
          </w:tcPr>
          <w:p w14:paraId="0484BCF3" w14:textId="77777777" w:rsidR="00556EDB" w:rsidRDefault="00556EDB" w:rsidP="00556EDB">
            <w:pPr>
              <w:spacing w:after="0" w:line="240" w:lineRule="auto"/>
              <w:jc w:val="center"/>
              <w:rPr>
                <w:rFonts w:ascii="Calibri" w:hAnsi="Calibri"/>
                <w:color w:val="000000"/>
              </w:rPr>
            </w:pPr>
            <w:r>
              <w:rPr>
                <w:rFonts w:ascii="Calibri" w:hAnsi="Calibri"/>
                <w:color w:val="000000"/>
              </w:rPr>
              <w:t>1.075</w:t>
            </w:r>
          </w:p>
        </w:tc>
        <w:tc>
          <w:tcPr>
            <w:tcW w:w="0" w:type="auto"/>
            <w:tcBorders>
              <w:top w:val="nil"/>
              <w:left w:val="nil"/>
              <w:bottom w:val="nil"/>
              <w:right w:val="nil"/>
            </w:tcBorders>
            <w:tcMar>
              <w:left w:w="58" w:type="dxa"/>
              <w:right w:w="58" w:type="dxa"/>
            </w:tcMar>
          </w:tcPr>
          <w:p w14:paraId="73516D59" w14:textId="77777777" w:rsidR="00556EDB" w:rsidRDefault="00556EDB" w:rsidP="00556EDB">
            <w:pPr>
              <w:spacing w:after="0" w:line="240" w:lineRule="auto"/>
              <w:jc w:val="center"/>
              <w:rPr>
                <w:rFonts w:ascii="Calibri" w:hAnsi="Calibri"/>
                <w:color w:val="000000"/>
              </w:rPr>
            </w:pPr>
            <w:r>
              <w:rPr>
                <w:rFonts w:ascii="Calibri" w:hAnsi="Calibri"/>
                <w:color w:val="000000"/>
              </w:rPr>
              <w:t>0.505</w:t>
            </w:r>
          </w:p>
        </w:tc>
        <w:tc>
          <w:tcPr>
            <w:tcW w:w="0" w:type="auto"/>
            <w:tcBorders>
              <w:top w:val="nil"/>
              <w:left w:val="nil"/>
              <w:bottom w:val="nil"/>
              <w:right w:val="nil"/>
            </w:tcBorders>
            <w:tcMar>
              <w:left w:w="58" w:type="dxa"/>
              <w:right w:w="58" w:type="dxa"/>
            </w:tcMar>
            <w:vAlign w:val="bottom"/>
          </w:tcPr>
          <w:p w14:paraId="15DCDC95" w14:textId="77777777" w:rsidR="00556EDB" w:rsidRPr="00CA68E6" w:rsidRDefault="00556EDB" w:rsidP="00556EDB">
            <w:pPr>
              <w:spacing w:after="0" w:line="240" w:lineRule="auto"/>
              <w:rPr>
                <w:rFonts w:cstheme="minorHAnsi"/>
                <w:color w:val="000000"/>
              </w:rPr>
            </w:pPr>
            <w:r w:rsidRPr="00CA68E6">
              <w:rPr>
                <w:rFonts w:cstheme="minorHAnsi"/>
                <w:color w:val="000000"/>
              </w:rPr>
              <w:t>IENVDIS129</w:t>
            </w:r>
          </w:p>
        </w:tc>
        <w:tc>
          <w:tcPr>
            <w:tcW w:w="0" w:type="auto"/>
            <w:tcBorders>
              <w:top w:val="nil"/>
              <w:left w:val="nil"/>
              <w:bottom w:val="nil"/>
              <w:right w:val="nil"/>
            </w:tcBorders>
            <w:tcMar>
              <w:left w:w="58" w:type="dxa"/>
              <w:right w:w="58" w:type="dxa"/>
            </w:tcMar>
          </w:tcPr>
          <w:p w14:paraId="5506ED4F" w14:textId="77777777" w:rsidR="00556EDB" w:rsidRDefault="00556EDB" w:rsidP="00556EDB">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nil"/>
              <w:right w:val="nil"/>
            </w:tcBorders>
            <w:tcMar>
              <w:left w:w="58" w:type="dxa"/>
              <w:right w:w="58" w:type="dxa"/>
            </w:tcMar>
          </w:tcPr>
          <w:p w14:paraId="05CADDD9" w14:textId="77777777" w:rsidR="00556EDB" w:rsidRDefault="00556EDB" w:rsidP="00556EDB">
            <w:pPr>
              <w:spacing w:after="0" w:line="240" w:lineRule="auto"/>
              <w:jc w:val="center"/>
              <w:rPr>
                <w:rFonts w:ascii="Calibri" w:hAnsi="Calibri"/>
                <w:color w:val="000000"/>
              </w:rPr>
            </w:pPr>
            <w:r>
              <w:rPr>
                <w:rFonts w:ascii="Calibri" w:hAnsi="Calibri"/>
                <w:color w:val="000000"/>
              </w:rPr>
              <w:t>0.841</w:t>
            </w:r>
          </w:p>
        </w:tc>
        <w:tc>
          <w:tcPr>
            <w:tcW w:w="0" w:type="auto"/>
            <w:tcBorders>
              <w:top w:val="nil"/>
              <w:left w:val="nil"/>
              <w:bottom w:val="nil"/>
              <w:right w:val="nil"/>
            </w:tcBorders>
            <w:tcMar>
              <w:left w:w="58" w:type="dxa"/>
              <w:right w:w="58" w:type="dxa"/>
            </w:tcMar>
          </w:tcPr>
          <w:p w14:paraId="52AD81C2" w14:textId="77777777" w:rsidR="00556EDB" w:rsidRDefault="00556EDB" w:rsidP="00556EDB">
            <w:pPr>
              <w:spacing w:after="0" w:line="240" w:lineRule="auto"/>
              <w:jc w:val="center"/>
              <w:rPr>
                <w:rFonts w:ascii="Calibri" w:hAnsi="Calibri"/>
                <w:color w:val="000000"/>
              </w:rPr>
            </w:pPr>
            <w:r>
              <w:rPr>
                <w:rFonts w:ascii="Calibri" w:hAnsi="Calibri"/>
                <w:color w:val="000000"/>
              </w:rPr>
              <w:t>0.653</w:t>
            </w:r>
          </w:p>
        </w:tc>
      </w:tr>
      <w:tr w:rsidR="00556EDB" w:rsidRPr="00CA68E6" w14:paraId="4303D1E1" w14:textId="77777777" w:rsidTr="00556EDB">
        <w:trPr>
          <w:trHeight w:val="255"/>
        </w:trPr>
        <w:tc>
          <w:tcPr>
            <w:tcW w:w="0" w:type="auto"/>
            <w:tcBorders>
              <w:top w:val="nil"/>
              <w:left w:val="nil"/>
              <w:bottom w:val="nil"/>
              <w:right w:val="nil"/>
            </w:tcBorders>
            <w:tcMar>
              <w:left w:w="58" w:type="dxa"/>
              <w:right w:w="58" w:type="dxa"/>
            </w:tcMar>
            <w:vAlign w:val="bottom"/>
          </w:tcPr>
          <w:p w14:paraId="731DE23E"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5C7D5B5C"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5026B58F"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78100051"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18E92DAC" w14:textId="77777777" w:rsidR="00556EDB" w:rsidRPr="00CA68E6" w:rsidRDefault="00556EDB" w:rsidP="00556EDB">
            <w:pPr>
              <w:spacing w:after="0" w:line="240" w:lineRule="auto"/>
              <w:rPr>
                <w:rFonts w:cstheme="minorHAnsi"/>
                <w:color w:val="000000"/>
              </w:rPr>
            </w:pPr>
            <w:r w:rsidRPr="00CA68E6">
              <w:rPr>
                <w:rFonts w:cstheme="minorHAnsi"/>
                <w:color w:val="000000"/>
              </w:rPr>
              <w:t>ISAFSUB88</w:t>
            </w:r>
          </w:p>
        </w:tc>
        <w:tc>
          <w:tcPr>
            <w:tcW w:w="0" w:type="auto"/>
            <w:tcBorders>
              <w:top w:val="nil"/>
              <w:left w:val="nil"/>
              <w:bottom w:val="nil"/>
              <w:right w:val="nil"/>
            </w:tcBorders>
            <w:tcMar>
              <w:left w:w="58" w:type="dxa"/>
              <w:right w:w="58" w:type="dxa"/>
            </w:tcMar>
          </w:tcPr>
          <w:p w14:paraId="4489D7E8" w14:textId="77777777" w:rsidR="00556EDB" w:rsidRDefault="00556EDB" w:rsidP="00556EDB">
            <w:pPr>
              <w:spacing w:after="0" w:line="240" w:lineRule="auto"/>
              <w:jc w:val="center"/>
              <w:rPr>
                <w:rFonts w:ascii="Calibri" w:hAnsi="Calibri"/>
                <w:color w:val="000000"/>
              </w:rPr>
            </w:pPr>
            <w:r>
              <w:rPr>
                <w:rFonts w:ascii="Calibri" w:hAnsi="Calibri"/>
                <w:color w:val="000000"/>
              </w:rPr>
              <w:t>1.105</w:t>
            </w:r>
          </w:p>
        </w:tc>
        <w:tc>
          <w:tcPr>
            <w:tcW w:w="0" w:type="auto"/>
            <w:tcBorders>
              <w:top w:val="nil"/>
              <w:left w:val="nil"/>
              <w:bottom w:val="nil"/>
              <w:right w:val="nil"/>
            </w:tcBorders>
            <w:tcMar>
              <w:left w:w="58" w:type="dxa"/>
              <w:right w:w="58" w:type="dxa"/>
            </w:tcMar>
          </w:tcPr>
          <w:p w14:paraId="772CB080" w14:textId="77777777" w:rsidR="00556EDB" w:rsidRDefault="00556EDB" w:rsidP="00556EDB">
            <w:pPr>
              <w:spacing w:after="0" w:line="240" w:lineRule="auto"/>
              <w:jc w:val="center"/>
              <w:rPr>
                <w:rFonts w:ascii="Calibri" w:hAnsi="Calibri"/>
                <w:color w:val="000000"/>
              </w:rPr>
            </w:pPr>
            <w:r>
              <w:rPr>
                <w:rFonts w:ascii="Calibri" w:hAnsi="Calibri"/>
                <w:color w:val="000000"/>
              </w:rPr>
              <w:t>1.102</w:t>
            </w:r>
          </w:p>
        </w:tc>
        <w:tc>
          <w:tcPr>
            <w:tcW w:w="0" w:type="auto"/>
            <w:tcBorders>
              <w:top w:val="nil"/>
              <w:left w:val="nil"/>
              <w:bottom w:val="nil"/>
              <w:right w:val="nil"/>
            </w:tcBorders>
            <w:tcMar>
              <w:left w:w="58" w:type="dxa"/>
              <w:right w:w="58" w:type="dxa"/>
            </w:tcMar>
          </w:tcPr>
          <w:p w14:paraId="087C1ACF" w14:textId="77777777" w:rsidR="00556EDB" w:rsidRDefault="00556EDB" w:rsidP="00556EDB">
            <w:pPr>
              <w:spacing w:after="0" w:line="240" w:lineRule="auto"/>
              <w:jc w:val="center"/>
              <w:rPr>
                <w:rFonts w:ascii="Calibri" w:hAnsi="Calibri"/>
                <w:color w:val="000000"/>
              </w:rPr>
            </w:pPr>
            <w:r>
              <w:rPr>
                <w:rFonts w:ascii="Calibri" w:hAnsi="Calibri"/>
                <w:color w:val="000000"/>
              </w:rPr>
              <w:t>0.484</w:t>
            </w:r>
          </w:p>
        </w:tc>
        <w:tc>
          <w:tcPr>
            <w:tcW w:w="0" w:type="auto"/>
            <w:tcBorders>
              <w:top w:val="nil"/>
              <w:left w:val="nil"/>
              <w:bottom w:val="nil"/>
              <w:right w:val="nil"/>
            </w:tcBorders>
            <w:tcMar>
              <w:left w:w="58" w:type="dxa"/>
              <w:right w:w="58" w:type="dxa"/>
            </w:tcMar>
            <w:vAlign w:val="bottom"/>
          </w:tcPr>
          <w:p w14:paraId="1C1D37DD" w14:textId="77777777" w:rsidR="00556EDB" w:rsidRPr="00CA68E6" w:rsidRDefault="00556EDB" w:rsidP="00556EDB">
            <w:pPr>
              <w:spacing w:after="0" w:line="240" w:lineRule="auto"/>
              <w:rPr>
                <w:rFonts w:cstheme="minorHAnsi"/>
                <w:color w:val="000000"/>
              </w:rPr>
            </w:pPr>
            <w:r w:rsidRPr="00CA68E6">
              <w:rPr>
                <w:rFonts w:cstheme="minorHAnsi"/>
                <w:color w:val="000000"/>
              </w:rPr>
              <w:t>IENVDIS130</w:t>
            </w:r>
          </w:p>
        </w:tc>
        <w:tc>
          <w:tcPr>
            <w:tcW w:w="0" w:type="auto"/>
            <w:tcBorders>
              <w:top w:val="nil"/>
              <w:left w:val="nil"/>
              <w:bottom w:val="nil"/>
              <w:right w:val="nil"/>
            </w:tcBorders>
            <w:tcMar>
              <w:left w:w="58" w:type="dxa"/>
              <w:right w:w="58" w:type="dxa"/>
            </w:tcMar>
          </w:tcPr>
          <w:p w14:paraId="27F4E9C3" w14:textId="77777777" w:rsidR="00556EDB" w:rsidRDefault="00556EDB" w:rsidP="00556EDB">
            <w:pPr>
              <w:spacing w:after="0" w:line="240" w:lineRule="auto"/>
              <w:jc w:val="center"/>
              <w:rPr>
                <w:rFonts w:ascii="Calibri" w:hAnsi="Calibri"/>
                <w:color w:val="000000"/>
              </w:rPr>
            </w:pPr>
            <w:r>
              <w:rPr>
                <w:rFonts w:ascii="Calibri" w:hAnsi="Calibri"/>
                <w:color w:val="000000"/>
              </w:rPr>
              <w:t>0.955</w:t>
            </w:r>
          </w:p>
        </w:tc>
        <w:tc>
          <w:tcPr>
            <w:tcW w:w="0" w:type="auto"/>
            <w:tcBorders>
              <w:top w:val="nil"/>
              <w:left w:val="nil"/>
              <w:bottom w:val="nil"/>
              <w:right w:val="nil"/>
            </w:tcBorders>
            <w:tcMar>
              <w:left w:w="58" w:type="dxa"/>
              <w:right w:w="58" w:type="dxa"/>
            </w:tcMar>
          </w:tcPr>
          <w:p w14:paraId="79B89476" w14:textId="77777777" w:rsidR="00556EDB" w:rsidRDefault="00556EDB" w:rsidP="00556EDB">
            <w:pPr>
              <w:spacing w:after="0" w:line="240" w:lineRule="auto"/>
              <w:jc w:val="center"/>
              <w:rPr>
                <w:rFonts w:ascii="Calibri" w:hAnsi="Calibri"/>
                <w:color w:val="000000"/>
              </w:rPr>
            </w:pPr>
            <w:r>
              <w:rPr>
                <w:rFonts w:ascii="Calibri" w:hAnsi="Calibri"/>
                <w:color w:val="000000"/>
              </w:rPr>
              <w:t>0.922</w:t>
            </w:r>
          </w:p>
        </w:tc>
        <w:tc>
          <w:tcPr>
            <w:tcW w:w="0" w:type="auto"/>
            <w:tcBorders>
              <w:top w:val="nil"/>
              <w:left w:val="nil"/>
              <w:bottom w:val="nil"/>
              <w:right w:val="nil"/>
            </w:tcBorders>
            <w:tcMar>
              <w:left w:w="58" w:type="dxa"/>
              <w:right w:w="58" w:type="dxa"/>
            </w:tcMar>
          </w:tcPr>
          <w:p w14:paraId="39245CAB" w14:textId="77777777" w:rsidR="00556EDB" w:rsidRDefault="00556EDB" w:rsidP="00556EDB">
            <w:pPr>
              <w:spacing w:after="0" w:line="240" w:lineRule="auto"/>
              <w:jc w:val="center"/>
              <w:rPr>
                <w:rFonts w:ascii="Calibri" w:hAnsi="Calibri"/>
                <w:color w:val="000000"/>
              </w:rPr>
            </w:pPr>
            <w:r>
              <w:rPr>
                <w:rFonts w:ascii="Calibri" w:hAnsi="Calibri"/>
                <w:color w:val="000000"/>
              </w:rPr>
              <w:t>0.554</w:t>
            </w:r>
          </w:p>
        </w:tc>
      </w:tr>
      <w:tr w:rsidR="00556EDB" w:rsidRPr="00CA68E6" w14:paraId="5A131557" w14:textId="77777777" w:rsidTr="00556EDB">
        <w:trPr>
          <w:trHeight w:val="255"/>
        </w:trPr>
        <w:tc>
          <w:tcPr>
            <w:tcW w:w="0" w:type="auto"/>
            <w:tcBorders>
              <w:top w:val="nil"/>
              <w:left w:val="nil"/>
              <w:bottom w:val="nil"/>
              <w:right w:val="nil"/>
            </w:tcBorders>
            <w:tcMar>
              <w:left w:w="58" w:type="dxa"/>
              <w:right w:w="58" w:type="dxa"/>
            </w:tcMar>
            <w:vAlign w:val="bottom"/>
          </w:tcPr>
          <w:p w14:paraId="049782B4"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437DDE53"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4EC6F310"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41678FA5"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CFE76D2" w14:textId="77777777" w:rsidR="00556EDB" w:rsidRPr="00CA68E6" w:rsidRDefault="00556EDB" w:rsidP="00556EDB">
            <w:pPr>
              <w:spacing w:after="0" w:line="240" w:lineRule="auto"/>
              <w:rPr>
                <w:rFonts w:cstheme="minorHAnsi"/>
                <w:color w:val="000000"/>
              </w:rPr>
            </w:pPr>
            <w:r w:rsidRPr="00CA68E6">
              <w:rPr>
                <w:rFonts w:cstheme="minorHAnsi"/>
                <w:color w:val="000000"/>
              </w:rPr>
              <w:t>ISAFSUB91</w:t>
            </w:r>
          </w:p>
        </w:tc>
        <w:tc>
          <w:tcPr>
            <w:tcW w:w="0" w:type="auto"/>
            <w:tcBorders>
              <w:top w:val="nil"/>
              <w:left w:val="nil"/>
              <w:bottom w:val="nil"/>
              <w:right w:val="nil"/>
            </w:tcBorders>
            <w:tcMar>
              <w:left w:w="58" w:type="dxa"/>
              <w:right w:w="58" w:type="dxa"/>
            </w:tcMar>
          </w:tcPr>
          <w:p w14:paraId="092133E1" w14:textId="77777777" w:rsidR="00556EDB" w:rsidRDefault="00556EDB" w:rsidP="00556EDB">
            <w:pPr>
              <w:spacing w:after="0" w:line="240" w:lineRule="auto"/>
              <w:jc w:val="center"/>
              <w:rPr>
                <w:rFonts w:ascii="Calibri" w:hAnsi="Calibri"/>
                <w:color w:val="000000"/>
              </w:rPr>
            </w:pPr>
            <w:r>
              <w:rPr>
                <w:rFonts w:ascii="Calibri" w:hAnsi="Calibri"/>
                <w:color w:val="000000"/>
              </w:rPr>
              <w:t>1.070</w:t>
            </w:r>
          </w:p>
        </w:tc>
        <w:tc>
          <w:tcPr>
            <w:tcW w:w="0" w:type="auto"/>
            <w:tcBorders>
              <w:top w:val="nil"/>
              <w:left w:val="nil"/>
              <w:bottom w:val="nil"/>
              <w:right w:val="nil"/>
            </w:tcBorders>
            <w:tcMar>
              <w:left w:w="58" w:type="dxa"/>
              <w:right w:w="58" w:type="dxa"/>
            </w:tcMar>
          </w:tcPr>
          <w:p w14:paraId="59CFED31" w14:textId="77777777" w:rsidR="00556EDB" w:rsidRDefault="00556EDB" w:rsidP="00556EDB">
            <w:pPr>
              <w:spacing w:after="0" w:line="240" w:lineRule="auto"/>
              <w:jc w:val="center"/>
              <w:rPr>
                <w:rFonts w:ascii="Calibri" w:hAnsi="Calibri"/>
                <w:color w:val="000000"/>
              </w:rPr>
            </w:pPr>
            <w:r>
              <w:rPr>
                <w:rFonts w:ascii="Calibri" w:hAnsi="Calibri"/>
                <w:color w:val="000000"/>
              </w:rPr>
              <w:t>1.072</w:t>
            </w:r>
          </w:p>
        </w:tc>
        <w:tc>
          <w:tcPr>
            <w:tcW w:w="0" w:type="auto"/>
            <w:tcBorders>
              <w:top w:val="nil"/>
              <w:left w:val="nil"/>
              <w:bottom w:val="nil"/>
              <w:right w:val="nil"/>
            </w:tcBorders>
            <w:tcMar>
              <w:left w:w="58" w:type="dxa"/>
              <w:right w:w="58" w:type="dxa"/>
            </w:tcMar>
          </w:tcPr>
          <w:p w14:paraId="18CB6252" w14:textId="77777777" w:rsidR="00556EDB" w:rsidRDefault="00556EDB" w:rsidP="00556EDB">
            <w:pPr>
              <w:spacing w:after="0" w:line="240" w:lineRule="auto"/>
              <w:jc w:val="center"/>
              <w:rPr>
                <w:rFonts w:ascii="Calibri" w:hAnsi="Calibri"/>
                <w:color w:val="000000"/>
              </w:rPr>
            </w:pPr>
            <w:r>
              <w:rPr>
                <w:rFonts w:ascii="Calibri" w:hAnsi="Calibri"/>
                <w:color w:val="000000"/>
              </w:rPr>
              <w:t>0.505</w:t>
            </w:r>
          </w:p>
        </w:tc>
        <w:tc>
          <w:tcPr>
            <w:tcW w:w="0" w:type="auto"/>
            <w:tcBorders>
              <w:top w:val="nil"/>
              <w:left w:val="nil"/>
              <w:bottom w:val="nil"/>
              <w:right w:val="nil"/>
            </w:tcBorders>
            <w:tcMar>
              <w:left w:w="58" w:type="dxa"/>
              <w:right w:w="58" w:type="dxa"/>
            </w:tcMar>
            <w:vAlign w:val="bottom"/>
          </w:tcPr>
          <w:p w14:paraId="4D879E62" w14:textId="77777777" w:rsidR="00556EDB" w:rsidRPr="00CA68E6" w:rsidRDefault="00556EDB" w:rsidP="00556EDB">
            <w:pPr>
              <w:spacing w:after="0" w:line="240" w:lineRule="auto"/>
              <w:rPr>
                <w:rFonts w:cstheme="minorHAnsi"/>
                <w:color w:val="000000"/>
              </w:rPr>
            </w:pPr>
            <w:r w:rsidRPr="00CA68E6">
              <w:rPr>
                <w:rFonts w:cstheme="minorHAnsi"/>
                <w:color w:val="000000"/>
              </w:rPr>
              <w:t>IENVDIS134</w:t>
            </w:r>
          </w:p>
        </w:tc>
        <w:tc>
          <w:tcPr>
            <w:tcW w:w="0" w:type="auto"/>
            <w:tcBorders>
              <w:top w:val="nil"/>
              <w:left w:val="nil"/>
              <w:bottom w:val="nil"/>
              <w:right w:val="nil"/>
            </w:tcBorders>
            <w:tcMar>
              <w:left w:w="58" w:type="dxa"/>
              <w:right w:w="58" w:type="dxa"/>
            </w:tcMar>
          </w:tcPr>
          <w:p w14:paraId="66D3F116" w14:textId="77777777" w:rsidR="00556EDB" w:rsidRDefault="00556EDB" w:rsidP="00556EDB">
            <w:pPr>
              <w:spacing w:after="0" w:line="240" w:lineRule="auto"/>
              <w:jc w:val="center"/>
              <w:rPr>
                <w:rFonts w:ascii="Calibri" w:hAnsi="Calibri"/>
                <w:color w:val="000000"/>
              </w:rPr>
            </w:pPr>
            <w:r>
              <w:rPr>
                <w:rFonts w:ascii="Calibri" w:hAnsi="Calibri"/>
                <w:color w:val="000000"/>
              </w:rPr>
              <w:t>0.834</w:t>
            </w:r>
          </w:p>
        </w:tc>
        <w:tc>
          <w:tcPr>
            <w:tcW w:w="0" w:type="auto"/>
            <w:tcBorders>
              <w:top w:val="nil"/>
              <w:left w:val="nil"/>
              <w:bottom w:val="nil"/>
              <w:right w:val="nil"/>
            </w:tcBorders>
            <w:tcMar>
              <w:left w:w="58" w:type="dxa"/>
              <w:right w:w="58" w:type="dxa"/>
            </w:tcMar>
          </w:tcPr>
          <w:p w14:paraId="6BD4D0E0" w14:textId="77777777" w:rsidR="00556EDB" w:rsidRDefault="00556EDB" w:rsidP="00556EDB">
            <w:pPr>
              <w:spacing w:after="0" w:line="240" w:lineRule="auto"/>
              <w:jc w:val="center"/>
              <w:rPr>
                <w:rFonts w:ascii="Calibri" w:hAnsi="Calibri"/>
                <w:color w:val="000000"/>
              </w:rPr>
            </w:pPr>
            <w:r>
              <w:rPr>
                <w:rFonts w:ascii="Calibri" w:hAnsi="Calibri"/>
                <w:color w:val="000000"/>
              </w:rPr>
              <w:t>0.855</w:t>
            </w:r>
          </w:p>
        </w:tc>
        <w:tc>
          <w:tcPr>
            <w:tcW w:w="0" w:type="auto"/>
            <w:tcBorders>
              <w:top w:val="nil"/>
              <w:left w:val="nil"/>
              <w:bottom w:val="nil"/>
              <w:right w:val="nil"/>
            </w:tcBorders>
            <w:tcMar>
              <w:left w:w="58" w:type="dxa"/>
              <w:right w:w="58" w:type="dxa"/>
            </w:tcMar>
          </w:tcPr>
          <w:p w14:paraId="5E5E1331" w14:textId="77777777" w:rsidR="00556EDB" w:rsidRDefault="00556EDB" w:rsidP="00556EDB">
            <w:pPr>
              <w:spacing w:after="0" w:line="240" w:lineRule="auto"/>
              <w:jc w:val="center"/>
              <w:rPr>
                <w:rFonts w:ascii="Calibri" w:hAnsi="Calibri"/>
                <w:color w:val="000000"/>
              </w:rPr>
            </w:pPr>
            <w:r>
              <w:rPr>
                <w:rFonts w:ascii="Calibri" w:hAnsi="Calibri"/>
                <w:color w:val="000000"/>
              </w:rPr>
              <w:t>0.720</w:t>
            </w:r>
          </w:p>
        </w:tc>
      </w:tr>
      <w:tr w:rsidR="00556EDB" w:rsidRPr="00CA68E6" w14:paraId="57E45F18" w14:textId="77777777" w:rsidTr="00556EDB">
        <w:trPr>
          <w:trHeight w:val="255"/>
        </w:trPr>
        <w:tc>
          <w:tcPr>
            <w:tcW w:w="0" w:type="auto"/>
            <w:tcBorders>
              <w:top w:val="nil"/>
              <w:left w:val="nil"/>
              <w:bottom w:val="nil"/>
              <w:right w:val="nil"/>
            </w:tcBorders>
            <w:tcMar>
              <w:left w:w="58" w:type="dxa"/>
              <w:right w:w="58" w:type="dxa"/>
            </w:tcMar>
            <w:vAlign w:val="bottom"/>
          </w:tcPr>
          <w:p w14:paraId="2926A2F1"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vAlign w:val="bottom"/>
          </w:tcPr>
          <w:p w14:paraId="4A45C673"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71DB0DE1"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7BB06459"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906B506" w14:textId="77777777" w:rsidR="00556EDB" w:rsidRPr="00CA68E6" w:rsidRDefault="00556EDB" w:rsidP="00556EDB">
            <w:pPr>
              <w:spacing w:after="0" w:line="240" w:lineRule="auto"/>
              <w:rPr>
                <w:rFonts w:cstheme="minorHAnsi"/>
                <w:color w:val="000000"/>
              </w:rPr>
            </w:pPr>
          </w:p>
        </w:tc>
        <w:tc>
          <w:tcPr>
            <w:tcW w:w="0" w:type="auto"/>
            <w:tcBorders>
              <w:top w:val="nil"/>
              <w:left w:val="nil"/>
              <w:bottom w:val="nil"/>
              <w:right w:val="nil"/>
            </w:tcBorders>
            <w:tcMar>
              <w:left w:w="58" w:type="dxa"/>
              <w:right w:w="58" w:type="dxa"/>
            </w:tcMar>
            <w:vAlign w:val="bottom"/>
          </w:tcPr>
          <w:p w14:paraId="515B8969"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3FB36001"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5F76DE8D"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6E44BF68" w14:textId="77777777" w:rsidR="00556EDB" w:rsidRPr="00CA68E6" w:rsidRDefault="00556EDB" w:rsidP="00556EDB">
            <w:pPr>
              <w:spacing w:after="0" w:line="240" w:lineRule="auto"/>
              <w:rPr>
                <w:rFonts w:cstheme="minorHAnsi"/>
                <w:color w:val="000000"/>
              </w:rPr>
            </w:pPr>
            <w:r w:rsidRPr="00CA68E6">
              <w:rPr>
                <w:rFonts w:cstheme="minorHAnsi"/>
                <w:color w:val="000000"/>
              </w:rPr>
              <w:t>IENVDIS134C</w:t>
            </w:r>
          </w:p>
        </w:tc>
        <w:tc>
          <w:tcPr>
            <w:tcW w:w="0" w:type="auto"/>
            <w:tcBorders>
              <w:top w:val="nil"/>
              <w:left w:val="nil"/>
              <w:bottom w:val="nil"/>
              <w:right w:val="nil"/>
            </w:tcBorders>
            <w:tcMar>
              <w:left w:w="58" w:type="dxa"/>
              <w:right w:w="58" w:type="dxa"/>
            </w:tcMar>
          </w:tcPr>
          <w:p w14:paraId="5E6FE01B" w14:textId="77777777" w:rsidR="00556EDB" w:rsidRDefault="00556EDB" w:rsidP="00556EDB">
            <w:pPr>
              <w:spacing w:after="0" w:line="240" w:lineRule="auto"/>
              <w:jc w:val="center"/>
              <w:rPr>
                <w:rFonts w:ascii="Calibri" w:hAnsi="Calibri"/>
                <w:color w:val="000000"/>
              </w:rPr>
            </w:pPr>
            <w:r>
              <w:rPr>
                <w:rFonts w:ascii="Calibri" w:hAnsi="Calibri"/>
                <w:color w:val="000000"/>
              </w:rPr>
              <w:t>0.805</w:t>
            </w:r>
          </w:p>
        </w:tc>
        <w:tc>
          <w:tcPr>
            <w:tcW w:w="0" w:type="auto"/>
            <w:tcBorders>
              <w:top w:val="nil"/>
              <w:left w:val="nil"/>
              <w:bottom w:val="nil"/>
              <w:right w:val="nil"/>
            </w:tcBorders>
            <w:tcMar>
              <w:left w:w="58" w:type="dxa"/>
              <w:right w:w="58" w:type="dxa"/>
            </w:tcMar>
          </w:tcPr>
          <w:p w14:paraId="04F5583C" w14:textId="77777777" w:rsidR="00556EDB" w:rsidRDefault="00556EDB" w:rsidP="00556EDB">
            <w:pPr>
              <w:spacing w:after="0" w:line="240" w:lineRule="auto"/>
              <w:jc w:val="center"/>
              <w:rPr>
                <w:rFonts w:ascii="Calibri" w:hAnsi="Calibri"/>
                <w:color w:val="000000"/>
              </w:rPr>
            </w:pPr>
            <w:r>
              <w:rPr>
                <w:rFonts w:ascii="Calibri" w:hAnsi="Calibri"/>
                <w:color w:val="000000"/>
              </w:rPr>
              <w:t>0.811</w:t>
            </w:r>
          </w:p>
        </w:tc>
        <w:tc>
          <w:tcPr>
            <w:tcW w:w="0" w:type="auto"/>
            <w:tcBorders>
              <w:top w:val="nil"/>
              <w:left w:val="nil"/>
              <w:bottom w:val="nil"/>
              <w:right w:val="nil"/>
            </w:tcBorders>
            <w:tcMar>
              <w:left w:w="58" w:type="dxa"/>
              <w:right w:w="58" w:type="dxa"/>
            </w:tcMar>
          </w:tcPr>
          <w:p w14:paraId="5346A2E7" w14:textId="77777777" w:rsidR="00556EDB" w:rsidRDefault="00556EDB" w:rsidP="00556EDB">
            <w:pPr>
              <w:spacing w:after="0" w:line="240" w:lineRule="auto"/>
              <w:jc w:val="center"/>
              <w:rPr>
                <w:rFonts w:ascii="Calibri" w:hAnsi="Calibri"/>
                <w:color w:val="000000"/>
              </w:rPr>
            </w:pPr>
            <w:r>
              <w:rPr>
                <w:rFonts w:ascii="Calibri" w:hAnsi="Calibri"/>
                <w:color w:val="000000"/>
              </w:rPr>
              <w:t>0.722</w:t>
            </w:r>
          </w:p>
        </w:tc>
      </w:tr>
      <w:tr w:rsidR="00556EDB" w:rsidRPr="00CA68E6" w14:paraId="41DE60EC" w14:textId="77777777" w:rsidTr="00556EDB">
        <w:trPr>
          <w:trHeight w:val="255"/>
        </w:trPr>
        <w:tc>
          <w:tcPr>
            <w:tcW w:w="0" w:type="auto"/>
            <w:tcBorders>
              <w:top w:val="nil"/>
              <w:left w:val="nil"/>
              <w:bottom w:val="nil"/>
              <w:right w:val="nil"/>
            </w:tcBorders>
            <w:tcMar>
              <w:left w:w="58" w:type="dxa"/>
              <w:right w:w="58" w:type="dxa"/>
            </w:tcMar>
            <w:vAlign w:val="center"/>
          </w:tcPr>
          <w:p w14:paraId="6F20FA20" w14:textId="77777777" w:rsidR="00556EDB" w:rsidRPr="00CA68E6" w:rsidRDefault="00556EDB" w:rsidP="00556EDB">
            <w:pPr>
              <w:spacing w:after="0" w:line="240" w:lineRule="auto"/>
              <w:jc w:val="right"/>
              <w:rPr>
                <w:rFonts w:cstheme="minorHAnsi"/>
                <w:color w:val="000000"/>
              </w:rPr>
            </w:pPr>
          </w:p>
        </w:tc>
        <w:tc>
          <w:tcPr>
            <w:tcW w:w="618" w:type="dxa"/>
            <w:tcBorders>
              <w:top w:val="nil"/>
              <w:left w:val="nil"/>
              <w:bottom w:val="nil"/>
              <w:right w:val="nil"/>
            </w:tcBorders>
            <w:tcMar>
              <w:left w:w="58" w:type="dxa"/>
              <w:right w:w="58" w:type="dxa"/>
            </w:tcMar>
            <w:vAlign w:val="center"/>
          </w:tcPr>
          <w:p w14:paraId="5F2898BB"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3378288F"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center"/>
          </w:tcPr>
          <w:p w14:paraId="23B8BBA2"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01030CD9" w14:textId="77777777" w:rsidR="00556EDB" w:rsidRPr="00CA68E6" w:rsidRDefault="00556EDB" w:rsidP="00556EDB">
            <w:pPr>
              <w:spacing w:after="0" w:line="240" w:lineRule="auto"/>
              <w:rPr>
                <w:rFonts w:cstheme="minorHAnsi"/>
                <w:color w:val="000000"/>
              </w:rPr>
            </w:pPr>
          </w:p>
        </w:tc>
        <w:tc>
          <w:tcPr>
            <w:tcW w:w="0" w:type="auto"/>
            <w:tcBorders>
              <w:top w:val="nil"/>
              <w:left w:val="nil"/>
              <w:bottom w:val="nil"/>
              <w:right w:val="nil"/>
            </w:tcBorders>
            <w:tcMar>
              <w:left w:w="58" w:type="dxa"/>
              <w:right w:w="58" w:type="dxa"/>
            </w:tcMar>
            <w:vAlign w:val="bottom"/>
          </w:tcPr>
          <w:p w14:paraId="6D108FE2"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2F6CD401"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7D0DF5F6"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nil"/>
              <w:right w:val="nil"/>
            </w:tcBorders>
            <w:tcMar>
              <w:left w:w="58" w:type="dxa"/>
              <w:right w:w="58" w:type="dxa"/>
            </w:tcMar>
            <w:vAlign w:val="bottom"/>
          </w:tcPr>
          <w:p w14:paraId="1BA1E923" w14:textId="77777777" w:rsidR="00556EDB" w:rsidRPr="00CA68E6" w:rsidRDefault="00556EDB" w:rsidP="00556EDB">
            <w:pPr>
              <w:spacing w:after="0" w:line="240" w:lineRule="auto"/>
              <w:rPr>
                <w:rFonts w:cstheme="minorHAnsi"/>
                <w:color w:val="000000"/>
              </w:rPr>
            </w:pPr>
            <w:r w:rsidRPr="00CA68E6">
              <w:rPr>
                <w:rFonts w:cstheme="minorHAnsi"/>
                <w:color w:val="000000"/>
              </w:rPr>
              <w:t>IENVDIS135</w:t>
            </w:r>
          </w:p>
        </w:tc>
        <w:tc>
          <w:tcPr>
            <w:tcW w:w="0" w:type="auto"/>
            <w:tcBorders>
              <w:top w:val="nil"/>
              <w:left w:val="nil"/>
              <w:bottom w:val="nil"/>
              <w:right w:val="nil"/>
            </w:tcBorders>
            <w:tcMar>
              <w:left w:w="58" w:type="dxa"/>
              <w:right w:w="58" w:type="dxa"/>
            </w:tcMar>
          </w:tcPr>
          <w:p w14:paraId="2D79A67A" w14:textId="77777777" w:rsidR="00556EDB" w:rsidRDefault="00556EDB" w:rsidP="00556EDB">
            <w:pPr>
              <w:spacing w:after="0" w:line="240" w:lineRule="auto"/>
              <w:jc w:val="center"/>
              <w:rPr>
                <w:rFonts w:ascii="Calibri" w:hAnsi="Calibri"/>
                <w:color w:val="000000"/>
              </w:rPr>
            </w:pPr>
            <w:r>
              <w:rPr>
                <w:rFonts w:ascii="Calibri" w:hAnsi="Calibri"/>
                <w:color w:val="000000"/>
              </w:rPr>
              <w:t>0.769</w:t>
            </w:r>
          </w:p>
        </w:tc>
        <w:tc>
          <w:tcPr>
            <w:tcW w:w="0" w:type="auto"/>
            <w:tcBorders>
              <w:top w:val="nil"/>
              <w:left w:val="nil"/>
              <w:bottom w:val="nil"/>
              <w:right w:val="nil"/>
            </w:tcBorders>
            <w:tcMar>
              <w:left w:w="58" w:type="dxa"/>
              <w:right w:w="58" w:type="dxa"/>
            </w:tcMar>
          </w:tcPr>
          <w:p w14:paraId="2EF46A17" w14:textId="77777777" w:rsidR="00556EDB" w:rsidRDefault="00556EDB" w:rsidP="00556EDB">
            <w:pPr>
              <w:spacing w:after="0" w:line="240" w:lineRule="auto"/>
              <w:jc w:val="center"/>
              <w:rPr>
                <w:rFonts w:ascii="Calibri" w:hAnsi="Calibri"/>
                <w:color w:val="000000"/>
              </w:rPr>
            </w:pPr>
            <w:r>
              <w:rPr>
                <w:rFonts w:ascii="Calibri" w:hAnsi="Calibri"/>
                <w:color w:val="000000"/>
              </w:rPr>
              <w:t>0.768</w:t>
            </w:r>
          </w:p>
        </w:tc>
        <w:tc>
          <w:tcPr>
            <w:tcW w:w="0" w:type="auto"/>
            <w:tcBorders>
              <w:top w:val="nil"/>
              <w:left w:val="nil"/>
              <w:bottom w:val="nil"/>
              <w:right w:val="nil"/>
            </w:tcBorders>
            <w:tcMar>
              <w:left w:w="58" w:type="dxa"/>
              <w:right w:w="58" w:type="dxa"/>
            </w:tcMar>
          </w:tcPr>
          <w:p w14:paraId="7196D10A" w14:textId="77777777" w:rsidR="00556EDB" w:rsidRDefault="00556EDB" w:rsidP="00556EDB">
            <w:pPr>
              <w:spacing w:after="0" w:line="240" w:lineRule="auto"/>
              <w:jc w:val="center"/>
              <w:rPr>
                <w:rFonts w:ascii="Calibri" w:hAnsi="Calibri"/>
                <w:color w:val="000000"/>
              </w:rPr>
            </w:pPr>
            <w:r>
              <w:rPr>
                <w:rFonts w:ascii="Calibri" w:hAnsi="Calibri"/>
                <w:color w:val="000000"/>
              </w:rPr>
              <w:t>0.739</w:t>
            </w:r>
          </w:p>
        </w:tc>
      </w:tr>
      <w:tr w:rsidR="00556EDB" w:rsidRPr="00CA68E6" w14:paraId="09BDD229" w14:textId="77777777" w:rsidTr="00556EDB">
        <w:trPr>
          <w:trHeight w:val="70"/>
        </w:trPr>
        <w:tc>
          <w:tcPr>
            <w:tcW w:w="0" w:type="auto"/>
            <w:tcBorders>
              <w:top w:val="nil"/>
              <w:left w:val="nil"/>
              <w:bottom w:val="single" w:sz="6" w:space="0" w:color="auto"/>
              <w:right w:val="nil"/>
            </w:tcBorders>
            <w:tcMar>
              <w:left w:w="58" w:type="dxa"/>
              <w:right w:w="58" w:type="dxa"/>
            </w:tcMar>
            <w:vAlign w:val="center"/>
          </w:tcPr>
          <w:p w14:paraId="0B3913FB" w14:textId="77777777" w:rsidR="00556EDB" w:rsidRPr="00CA68E6" w:rsidRDefault="00556EDB" w:rsidP="00556EDB">
            <w:pPr>
              <w:spacing w:after="0" w:line="240" w:lineRule="auto"/>
              <w:jc w:val="right"/>
              <w:rPr>
                <w:rFonts w:cstheme="minorHAnsi"/>
                <w:color w:val="000000"/>
              </w:rPr>
            </w:pPr>
          </w:p>
        </w:tc>
        <w:tc>
          <w:tcPr>
            <w:tcW w:w="618" w:type="dxa"/>
            <w:tcBorders>
              <w:top w:val="nil"/>
              <w:left w:val="nil"/>
              <w:bottom w:val="single" w:sz="6" w:space="0" w:color="auto"/>
              <w:right w:val="nil"/>
            </w:tcBorders>
            <w:tcMar>
              <w:left w:w="58" w:type="dxa"/>
              <w:right w:w="58" w:type="dxa"/>
            </w:tcMar>
            <w:vAlign w:val="center"/>
          </w:tcPr>
          <w:p w14:paraId="27C03A49"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single" w:sz="6" w:space="0" w:color="auto"/>
              <w:right w:val="nil"/>
            </w:tcBorders>
            <w:tcMar>
              <w:left w:w="58" w:type="dxa"/>
              <w:right w:w="58" w:type="dxa"/>
            </w:tcMar>
            <w:vAlign w:val="center"/>
          </w:tcPr>
          <w:p w14:paraId="1488BB8B"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center"/>
          </w:tcPr>
          <w:p w14:paraId="5C8F7FB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08245100" w14:textId="77777777" w:rsidR="00556EDB" w:rsidRPr="00CA68E6" w:rsidRDefault="00556EDB" w:rsidP="00556EDB">
            <w:pPr>
              <w:spacing w:after="0" w:line="240" w:lineRule="auto"/>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74443095"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7708BE2F"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25750D3B" w14:textId="77777777" w:rsidR="00556EDB" w:rsidRPr="00CA68E6" w:rsidRDefault="00556EDB" w:rsidP="00556EDB">
            <w:pPr>
              <w:spacing w:after="0" w:line="240" w:lineRule="auto"/>
              <w:jc w:val="right"/>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16896987" w14:textId="77777777" w:rsidR="00556EDB" w:rsidRPr="00CA68E6" w:rsidRDefault="00556EDB" w:rsidP="00556EDB">
            <w:pPr>
              <w:spacing w:after="0" w:line="240" w:lineRule="auto"/>
              <w:rPr>
                <w:rFonts w:cstheme="minorHAnsi"/>
                <w:color w:val="000000"/>
              </w:rPr>
            </w:pPr>
            <w:r w:rsidRPr="00CA68E6">
              <w:rPr>
                <w:rFonts w:cstheme="minorHAnsi"/>
                <w:color w:val="000000"/>
              </w:rPr>
              <w:t>IENVDIS136</w:t>
            </w:r>
          </w:p>
        </w:tc>
        <w:tc>
          <w:tcPr>
            <w:tcW w:w="0" w:type="auto"/>
            <w:tcBorders>
              <w:top w:val="nil"/>
              <w:left w:val="nil"/>
              <w:bottom w:val="single" w:sz="6" w:space="0" w:color="auto"/>
              <w:right w:val="nil"/>
            </w:tcBorders>
            <w:tcMar>
              <w:left w:w="58" w:type="dxa"/>
              <w:right w:w="58" w:type="dxa"/>
            </w:tcMar>
          </w:tcPr>
          <w:p w14:paraId="30A21265" w14:textId="77777777" w:rsidR="00556EDB" w:rsidRDefault="00556EDB" w:rsidP="00556EDB">
            <w:pPr>
              <w:spacing w:after="0" w:line="240" w:lineRule="auto"/>
              <w:jc w:val="center"/>
              <w:rPr>
                <w:rFonts w:ascii="Calibri" w:hAnsi="Calibri"/>
                <w:color w:val="000000"/>
              </w:rPr>
            </w:pPr>
            <w:r>
              <w:rPr>
                <w:rFonts w:ascii="Calibri" w:hAnsi="Calibri"/>
                <w:color w:val="000000"/>
              </w:rPr>
              <w:t>0.811</w:t>
            </w:r>
          </w:p>
        </w:tc>
        <w:tc>
          <w:tcPr>
            <w:tcW w:w="0" w:type="auto"/>
            <w:tcBorders>
              <w:top w:val="nil"/>
              <w:left w:val="nil"/>
              <w:bottom w:val="single" w:sz="6" w:space="0" w:color="auto"/>
              <w:right w:val="nil"/>
            </w:tcBorders>
            <w:tcMar>
              <w:left w:w="58" w:type="dxa"/>
              <w:right w:w="58" w:type="dxa"/>
            </w:tcMar>
          </w:tcPr>
          <w:p w14:paraId="54A888ED" w14:textId="77777777" w:rsidR="00556EDB" w:rsidRDefault="00556EDB" w:rsidP="00556EDB">
            <w:pPr>
              <w:spacing w:after="0" w:line="240" w:lineRule="auto"/>
              <w:jc w:val="center"/>
              <w:rPr>
                <w:rFonts w:ascii="Calibri" w:hAnsi="Calibri"/>
                <w:color w:val="000000"/>
              </w:rPr>
            </w:pPr>
            <w:r>
              <w:rPr>
                <w:rFonts w:ascii="Calibri" w:hAnsi="Calibri"/>
                <w:color w:val="000000"/>
              </w:rPr>
              <w:t>0.764</w:t>
            </w:r>
          </w:p>
        </w:tc>
        <w:tc>
          <w:tcPr>
            <w:tcW w:w="0" w:type="auto"/>
            <w:tcBorders>
              <w:top w:val="nil"/>
              <w:left w:val="nil"/>
              <w:bottom w:val="single" w:sz="6" w:space="0" w:color="auto"/>
              <w:right w:val="nil"/>
            </w:tcBorders>
            <w:tcMar>
              <w:left w:w="58" w:type="dxa"/>
              <w:right w:w="58" w:type="dxa"/>
            </w:tcMar>
          </w:tcPr>
          <w:p w14:paraId="6099DCF0" w14:textId="77777777" w:rsidR="00556EDB" w:rsidRDefault="00556EDB" w:rsidP="00556EDB">
            <w:pPr>
              <w:spacing w:after="0" w:line="240" w:lineRule="auto"/>
              <w:jc w:val="center"/>
              <w:rPr>
                <w:rFonts w:ascii="Calibri" w:hAnsi="Calibri"/>
                <w:color w:val="000000"/>
              </w:rPr>
            </w:pPr>
            <w:r>
              <w:rPr>
                <w:rFonts w:ascii="Calibri" w:hAnsi="Calibri"/>
                <w:color w:val="000000"/>
              </w:rPr>
              <w:t>0.670</w:t>
            </w:r>
          </w:p>
        </w:tc>
      </w:tr>
    </w:tbl>
    <w:p w14:paraId="523422BE" w14:textId="2D235FA7"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3525C78A" w14:textId="77777777" w:rsidR="007229F6" w:rsidRPr="00CA68E6" w:rsidRDefault="007229F6" w:rsidP="007229F6">
      <w:pPr>
        <w:spacing w:before="240" w:after="0" w:line="240" w:lineRule="auto"/>
        <w:ind w:left="936" w:hanging="936"/>
        <w:rPr>
          <w:rFonts w:cstheme="minorHAnsi"/>
        </w:rPr>
      </w:pPr>
    </w:p>
    <w:p w14:paraId="0564BDEC" w14:textId="77777777" w:rsidR="007229F6" w:rsidRPr="00CA68E6" w:rsidRDefault="007229F6" w:rsidP="007229F6">
      <w:pPr>
        <w:rPr>
          <w:rFonts w:cstheme="minorHAnsi"/>
        </w:rPr>
      </w:pPr>
      <w:r w:rsidRPr="00CA68E6">
        <w:rPr>
          <w:rFonts w:cstheme="minorHAnsi"/>
        </w:rPr>
        <w:br w:type="page"/>
      </w:r>
    </w:p>
    <w:p w14:paraId="04D6B079" w14:textId="77777777" w:rsidR="007229F6" w:rsidRPr="00CA68E6" w:rsidRDefault="007229F6" w:rsidP="007229F6">
      <w:pPr>
        <w:pStyle w:val="Heading1"/>
        <w:rPr>
          <w:rFonts w:asciiTheme="minorHAnsi" w:hAnsiTheme="minorHAnsi" w:cstheme="minorHAnsi"/>
          <w:color w:val="auto"/>
          <w:sz w:val="22"/>
          <w:szCs w:val="22"/>
        </w:rPr>
      </w:pPr>
      <w:bookmarkStart w:id="60" w:name="_Toc426468515"/>
      <w:r w:rsidRPr="00CA68E6">
        <w:rPr>
          <w:rFonts w:asciiTheme="minorHAnsi" w:hAnsiTheme="minorHAnsi" w:cstheme="minorHAnsi"/>
          <w:color w:val="auto"/>
          <w:sz w:val="22"/>
          <w:szCs w:val="22"/>
        </w:rPr>
        <w:lastRenderedPageBreak/>
        <w:t>Table F-3. Infit, outfit, and point-polyserial statistics, by domain and item (scale items) in the noninstructional staff survey: 2015</w:t>
      </w:r>
      <w:bookmarkEnd w:id="60"/>
    </w:p>
    <w:tbl>
      <w:tblPr>
        <w:tblW w:w="10895" w:type="dxa"/>
        <w:tblInd w:w="78" w:type="dxa"/>
        <w:tblLook w:val="0000" w:firstRow="0" w:lastRow="0" w:firstColumn="0" w:lastColumn="0" w:noHBand="0" w:noVBand="0"/>
      </w:tblPr>
      <w:tblGrid>
        <w:gridCol w:w="1230"/>
        <w:gridCol w:w="618"/>
        <w:gridCol w:w="660"/>
        <w:gridCol w:w="1004"/>
        <w:gridCol w:w="1364"/>
        <w:gridCol w:w="618"/>
        <w:gridCol w:w="660"/>
        <w:gridCol w:w="1004"/>
        <w:gridCol w:w="1455"/>
        <w:gridCol w:w="618"/>
        <w:gridCol w:w="660"/>
        <w:gridCol w:w="1004"/>
      </w:tblGrid>
      <w:tr w:rsidR="007229F6" w:rsidRPr="00CA68E6" w14:paraId="0CA0B0D1" w14:textId="77777777" w:rsidTr="00556EDB">
        <w:trPr>
          <w:trHeight w:val="267"/>
        </w:trPr>
        <w:tc>
          <w:tcPr>
            <w:tcW w:w="3512" w:type="dxa"/>
            <w:gridSpan w:val="4"/>
            <w:tcBorders>
              <w:top w:val="single" w:sz="6" w:space="0" w:color="auto"/>
              <w:left w:val="nil"/>
              <w:bottom w:val="single" w:sz="6" w:space="0" w:color="auto"/>
              <w:right w:val="nil"/>
            </w:tcBorders>
            <w:tcMar>
              <w:left w:w="58" w:type="dxa"/>
              <w:right w:w="58" w:type="dxa"/>
            </w:tcMar>
          </w:tcPr>
          <w:p w14:paraId="3B3CCC1A"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Engagement</w:t>
            </w:r>
          </w:p>
        </w:tc>
        <w:tc>
          <w:tcPr>
            <w:tcW w:w="0" w:type="auto"/>
            <w:gridSpan w:val="4"/>
            <w:tcBorders>
              <w:top w:val="single" w:sz="6" w:space="0" w:color="auto"/>
              <w:left w:val="nil"/>
              <w:bottom w:val="single" w:sz="6" w:space="0" w:color="auto"/>
              <w:right w:val="nil"/>
            </w:tcBorders>
            <w:tcMar>
              <w:left w:w="58" w:type="dxa"/>
              <w:right w:w="58" w:type="dxa"/>
            </w:tcMar>
          </w:tcPr>
          <w:p w14:paraId="266ED97D"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Safety</w:t>
            </w:r>
          </w:p>
        </w:tc>
        <w:tc>
          <w:tcPr>
            <w:tcW w:w="0" w:type="auto"/>
            <w:gridSpan w:val="4"/>
            <w:tcBorders>
              <w:top w:val="single" w:sz="6" w:space="0" w:color="auto"/>
              <w:left w:val="nil"/>
              <w:bottom w:val="single" w:sz="6" w:space="0" w:color="auto"/>
              <w:right w:val="nil"/>
            </w:tcBorders>
            <w:tcMar>
              <w:left w:w="58" w:type="dxa"/>
              <w:right w:w="58" w:type="dxa"/>
            </w:tcMar>
          </w:tcPr>
          <w:p w14:paraId="059A544D" w14:textId="77777777" w:rsidR="007229F6" w:rsidRPr="00CA68E6" w:rsidRDefault="007229F6" w:rsidP="00556EDB">
            <w:pPr>
              <w:autoSpaceDE w:val="0"/>
              <w:autoSpaceDN w:val="0"/>
              <w:adjustRightInd w:val="0"/>
              <w:spacing w:after="0" w:line="240" w:lineRule="auto"/>
              <w:jc w:val="center"/>
              <w:rPr>
                <w:rFonts w:cstheme="minorHAnsi"/>
                <w:color w:val="000000"/>
              </w:rPr>
            </w:pPr>
            <w:r w:rsidRPr="00CA68E6">
              <w:rPr>
                <w:rFonts w:cstheme="minorHAnsi"/>
                <w:b/>
                <w:bCs/>
                <w:color w:val="000000"/>
              </w:rPr>
              <w:t>Environment</w:t>
            </w:r>
          </w:p>
        </w:tc>
      </w:tr>
      <w:tr w:rsidR="007229F6" w:rsidRPr="00CA68E6" w14:paraId="3C9FC022" w14:textId="77777777" w:rsidTr="00556EDB">
        <w:trPr>
          <w:trHeight w:val="537"/>
        </w:trPr>
        <w:tc>
          <w:tcPr>
            <w:tcW w:w="0" w:type="auto"/>
            <w:tcBorders>
              <w:top w:val="single" w:sz="6" w:space="0" w:color="auto"/>
              <w:left w:val="nil"/>
              <w:bottom w:val="single" w:sz="6" w:space="0" w:color="auto"/>
              <w:right w:val="nil"/>
            </w:tcBorders>
            <w:tcMar>
              <w:left w:w="58" w:type="dxa"/>
              <w:right w:w="58" w:type="dxa"/>
            </w:tcMar>
            <w:vAlign w:val="bottom"/>
          </w:tcPr>
          <w:p w14:paraId="0BAC072A" w14:textId="77777777" w:rsidR="007229F6" w:rsidRPr="00CA68E6" w:rsidRDefault="007229F6" w:rsidP="00556EDB">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618" w:type="dxa"/>
            <w:tcBorders>
              <w:top w:val="single" w:sz="6" w:space="0" w:color="auto"/>
              <w:left w:val="nil"/>
              <w:bottom w:val="single" w:sz="6" w:space="0" w:color="auto"/>
              <w:right w:val="nil"/>
            </w:tcBorders>
            <w:tcMar>
              <w:left w:w="58" w:type="dxa"/>
              <w:right w:w="58" w:type="dxa"/>
            </w:tcMar>
          </w:tcPr>
          <w:p w14:paraId="619B8370"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260E4DD6"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0DCCBEAC"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02BB7B3E" w14:textId="77777777" w:rsidR="007229F6" w:rsidRPr="00CA68E6" w:rsidRDefault="007229F6" w:rsidP="00556EDB">
            <w:pPr>
              <w:autoSpaceDE w:val="0"/>
              <w:autoSpaceDN w:val="0"/>
              <w:adjustRightInd w:val="0"/>
              <w:spacing w:after="0" w:line="240" w:lineRule="auto"/>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6D73BA2F"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0BBA93EB"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0FC945B6"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c>
          <w:tcPr>
            <w:tcW w:w="0" w:type="auto"/>
            <w:tcBorders>
              <w:top w:val="single" w:sz="6" w:space="0" w:color="auto"/>
              <w:left w:val="nil"/>
              <w:bottom w:val="single" w:sz="6" w:space="0" w:color="auto"/>
              <w:right w:val="nil"/>
            </w:tcBorders>
            <w:tcMar>
              <w:left w:w="58" w:type="dxa"/>
              <w:right w:w="58" w:type="dxa"/>
            </w:tcMar>
            <w:vAlign w:val="bottom"/>
          </w:tcPr>
          <w:p w14:paraId="37841875"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Variable name</w:t>
            </w:r>
          </w:p>
        </w:tc>
        <w:tc>
          <w:tcPr>
            <w:tcW w:w="0" w:type="auto"/>
            <w:tcBorders>
              <w:top w:val="single" w:sz="6" w:space="0" w:color="auto"/>
              <w:left w:val="nil"/>
              <w:bottom w:val="single" w:sz="6" w:space="0" w:color="auto"/>
              <w:right w:val="nil"/>
            </w:tcBorders>
            <w:tcMar>
              <w:left w:w="58" w:type="dxa"/>
              <w:right w:w="58" w:type="dxa"/>
            </w:tcMar>
          </w:tcPr>
          <w:p w14:paraId="61AB02F7"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Infit</w:t>
            </w:r>
          </w:p>
        </w:tc>
        <w:tc>
          <w:tcPr>
            <w:tcW w:w="0" w:type="auto"/>
            <w:tcBorders>
              <w:top w:val="single" w:sz="6" w:space="0" w:color="auto"/>
              <w:left w:val="nil"/>
              <w:bottom w:val="single" w:sz="6" w:space="0" w:color="auto"/>
              <w:right w:val="nil"/>
            </w:tcBorders>
            <w:tcMar>
              <w:left w:w="58" w:type="dxa"/>
              <w:right w:w="58" w:type="dxa"/>
            </w:tcMar>
          </w:tcPr>
          <w:p w14:paraId="789D9BFD"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Outfit</w:t>
            </w:r>
          </w:p>
        </w:tc>
        <w:tc>
          <w:tcPr>
            <w:tcW w:w="0" w:type="auto"/>
            <w:tcBorders>
              <w:top w:val="single" w:sz="6" w:space="0" w:color="auto"/>
              <w:left w:val="nil"/>
              <w:bottom w:val="single" w:sz="6" w:space="0" w:color="auto"/>
              <w:right w:val="nil"/>
            </w:tcBorders>
            <w:tcMar>
              <w:left w:w="58" w:type="dxa"/>
              <w:right w:w="58" w:type="dxa"/>
            </w:tcMar>
          </w:tcPr>
          <w:p w14:paraId="51762614" w14:textId="77777777" w:rsidR="007229F6" w:rsidRPr="00CA68E6" w:rsidRDefault="007229F6" w:rsidP="00556EDB">
            <w:pPr>
              <w:autoSpaceDE w:val="0"/>
              <w:autoSpaceDN w:val="0"/>
              <w:adjustRightInd w:val="0"/>
              <w:spacing w:after="0" w:line="240" w:lineRule="auto"/>
              <w:jc w:val="center"/>
              <w:rPr>
                <w:rFonts w:cstheme="minorHAnsi"/>
                <w:b/>
                <w:bCs/>
                <w:color w:val="000000"/>
              </w:rPr>
            </w:pPr>
            <w:r w:rsidRPr="00CA68E6">
              <w:rPr>
                <w:rFonts w:cstheme="minorHAnsi"/>
                <w:b/>
                <w:bCs/>
                <w:color w:val="000000"/>
              </w:rPr>
              <w:t>Point-polyserial</w:t>
            </w:r>
          </w:p>
        </w:tc>
      </w:tr>
      <w:tr w:rsidR="00556EDB" w:rsidRPr="00CA68E6" w14:paraId="3A58FD28" w14:textId="77777777" w:rsidTr="00556EDB">
        <w:trPr>
          <w:trHeight w:val="267"/>
        </w:trPr>
        <w:tc>
          <w:tcPr>
            <w:tcW w:w="0" w:type="auto"/>
            <w:tcBorders>
              <w:top w:val="nil"/>
              <w:left w:val="nil"/>
              <w:bottom w:val="nil"/>
              <w:right w:val="nil"/>
            </w:tcBorders>
            <w:tcMar>
              <w:left w:w="58" w:type="dxa"/>
              <w:right w:w="58" w:type="dxa"/>
            </w:tcMar>
            <w:vAlign w:val="bottom"/>
          </w:tcPr>
          <w:p w14:paraId="579A9D49" w14:textId="77777777" w:rsidR="00556EDB" w:rsidRPr="00CA68E6" w:rsidRDefault="00556EDB" w:rsidP="00556EDB">
            <w:pPr>
              <w:spacing w:after="0" w:line="240" w:lineRule="auto"/>
              <w:rPr>
                <w:rFonts w:cstheme="minorHAnsi"/>
                <w:color w:val="000000"/>
              </w:rPr>
            </w:pPr>
            <w:r w:rsidRPr="00CA68E6">
              <w:rPr>
                <w:rFonts w:cstheme="minorHAnsi"/>
                <w:color w:val="000000"/>
              </w:rPr>
              <w:t>NENGCLC2</w:t>
            </w:r>
          </w:p>
        </w:tc>
        <w:tc>
          <w:tcPr>
            <w:tcW w:w="618" w:type="dxa"/>
            <w:tcBorders>
              <w:top w:val="nil"/>
              <w:left w:val="nil"/>
              <w:bottom w:val="nil"/>
              <w:right w:val="nil"/>
            </w:tcBorders>
            <w:tcMar>
              <w:left w:w="58" w:type="dxa"/>
              <w:right w:w="58" w:type="dxa"/>
            </w:tcMar>
          </w:tcPr>
          <w:p w14:paraId="6190D78E" w14:textId="77777777" w:rsidR="00556EDB" w:rsidRDefault="00556EDB" w:rsidP="00556EDB">
            <w:pPr>
              <w:spacing w:after="0" w:line="240" w:lineRule="auto"/>
              <w:jc w:val="center"/>
              <w:rPr>
                <w:rFonts w:ascii="Calibri" w:hAnsi="Calibri"/>
                <w:color w:val="000000"/>
              </w:rPr>
            </w:pPr>
            <w:r>
              <w:rPr>
                <w:rFonts w:ascii="Calibri" w:hAnsi="Calibri"/>
                <w:color w:val="000000"/>
              </w:rPr>
              <w:t>1.156</w:t>
            </w:r>
          </w:p>
        </w:tc>
        <w:tc>
          <w:tcPr>
            <w:tcW w:w="0" w:type="auto"/>
            <w:tcBorders>
              <w:top w:val="nil"/>
              <w:left w:val="nil"/>
              <w:bottom w:val="nil"/>
              <w:right w:val="nil"/>
            </w:tcBorders>
            <w:tcMar>
              <w:left w:w="58" w:type="dxa"/>
              <w:right w:w="58" w:type="dxa"/>
            </w:tcMar>
          </w:tcPr>
          <w:p w14:paraId="0CAA3ADB" w14:textId="77777777" w:rsidR="00556EDB" w:rsidRDefault="00556EDB" w:rsidP="00556EDB">
            <w:pPr>
              <w:spacing w:after="0" w:line="240" w:lineRule="auto"/>
              <w:jc w:val="center"/>
              <w:rPr>
                <w:rFonts w:ascii="Calibri" w:hAnsi="Calibri"/>
                <w:color w:val="000000"/>
              </w:rPr>
            </w:pPr>
            <w:r>
              <w:rPr>
                <w:rFonts w:ascii="Calibri" w:hAnsi="Calibri"/>
                <w:color w:val="000000"/>
              </w:rPr>
              <w:t>1.540</w:t>
            </w:r>
          </w:p>
        </w:tc>
        <w:tc>
          <w:tcPr>
            <w:tcW w:w="0" w:type="auto"/>
            <w:tcBorders>
              <w:top w:val="nil"/>
              <w:left w:val="nil"/>
              <w:bottom w:val="nil"/>
              <w:right w:val="nil"/>
            </w:tcBorders>
            <w:tcMar>
              <w:left w:w="58" w:type="dxa"/>
              <w:right w:w="58" w:type="dxa"/>
            </w:tcMar>
          </w:tcPr>
          <w:p w14:paraId="79A095FB" w14:textId="77777777" w:rsidR="00556EDB" w:rsidRDefault="00556EDB" w:rsidP="00556EDB">
            <w:pPr>
              <w:spacing w:after="0" w:line="240" w:lineRule="auto"/>
              <w:jc w:val="center"/>
              <w:rPr>
                <w:rFonts w:ascii="Calibri" w:hAnsi="Calibri"/>
                <w:color w:val="000000"/>
              </w:rPr>
            </w:pPr>
            <w:r>
              <w:rPr>
                <w:rFonts w:ascii="Calibri" w:hAnsi="Calibri"/>
                <w:color w:val="000000"/>
              </w:rPr>
              <w:t>0.537</w:t>
            </w:r>
          </w:p>
        </w:tc>
        <w:tc>
          <w:tcPr>
            <w:tcW w:w="0" w:type="auto"/>
            <w:tcBorders>
              <w:top w:val="nil"/>
              <w:left w:val="nil"/>
              <w:bottom w:val="nil"/>
              <w:right w:val="nil"/>
            </w:tcBorders>
            <w:tcMar>
              <w:left w:w="58" w:type="dxa"/>
              <w:right w:w="58" w:type="dxa"/>
            </w:tcMar>
            <w:vAlign w:val="bottom"/>
          </w:tcPr>
          <w:p w14:paraId="20A6C7C1" w14:textId="77777777" w:rsidR="00556EDB" w:rsidRPr="00CA68E6" w:rsidRDefault="00556EDB" w:rsidP="00556EDB">
            <w:pPr>
              <w:spacing w:after="0" w:line="240" w:lineRule="auto"/>
              <w:rPr>
                <w:rFonts w:cstheme="minorHAnsi"/>
                <w:color w:val="000000"/>
              </w:rPr>
            </w:pPr>
            <w:r w:rsidRPr="00CA68E6">
              <w:rPr>
                <w:rFonts w:cstheme="minorHAnsi"/>
                <w:color w:val="000000"/>
              </w:rPr>
              <w:t>NSAFEMO51</w:t>
            </w:r>
          </w:p>
        </w:tc>
        <w:tc>
          <w:tcPr>
            <w:tcW w:w="0" w:type="auto"/>
            <w:tcBorders>
              <w:top w:val="nil"/>
              <w:left w:val="nil"/>
              <w:bottom w:val="nil"/>
              <w:right w:val="nil"/>
            </w:tcBorders>
            <w:tcMar>
              <w:left w:w="58" w:type="dxa"/>
              <w:right w:w="58" w:type="dxa"/>
            </w:tcMar>
          </w:tcPr>
          <w:p w14:paraId="3949FD79" w14:textId="77777777" w:rsidR="00556EDB" w:rsidRDefault="00556EDB" w:rsidP="00556EDB">
            <w:pPr>
              <w:spacing w:after="0" w:line="240" w:lineRule="auto"/>
              <w:jc w:val="center"/>
              <w:rPr>
                <w:rFonts w:ascii="Calibri" w:hAnsi="Calibri"/>
                <w:color w:val="000000"/>
              </w:rPr>
            </w:pPr>
            <w:r>
              <w:rPr>
                <w:rFonts w:ascii="Calibri" w:hAnsi="Calibri"/>
                <w:color w:val="000000"/>
              </w:rPr>
              <w:t>0.908</w:t>
            </w:r>
          </w:p>
        </w:tc>
        <w:tc>
          <w:tcPr>
            <w:tcW w:w="0" w:type="auto"/>
            <w:tcBorders>
              <w:top w:val="nil"/>
              <w:left w:val="nil"/>
              <w:bottom w:val="nil"/>
              <w:right w:val="nil"/>
            </w:tcBorders>
            <w:tcMar>
              <w:left w:w="58" w:type="dxa"/>
              <w:right w:w="58" w:type="dxa"/>
            </w:tcMar>
          </w:tcPr>
          <w:p w14:paraId="668DD3EF" w14:textId="77777777" w:rsidR="00556EDB" w:rsidRDefault="00556EDB" w:rsidP="00556EDB">
            <w:pPr>
              <w:spacing w:after="0" w:line="240" w:lineRule="auto"/>
              <w:jc w:val="center"/>
              <w:rPr>
                <w:rFonts w:ascii="Calibri" w:hAnsi="Calibri"/>
                <w:color w:val="000000"/>
              </w:rPr>
            </w:pPr>
            <w:r>
              <w:rPr>
                <w:rFonts w:ascii="Calibri" w:hAnsi="Calibri"/>
                <w:color w:val="000000"/>
              </w:rPr>
              <w:t>0.885</w:t>
            </w:r>
          </w:p>
        </w:tc>
        <w:tc>
          <w:tcPr>
            <w:tcW w:w="0" w:type="auto"/>
            <w:tcBorders>
              <w:top w:val="nil"/>
              <w:left w:val="nil"/>
              <w:bottom w:val="nil"/>
              <w:right w:val="nil"/>
            </w:tcBorders>
            <w:tcMar>
              <w:left w:w="58" w:type="dxa"/>
              <w:right w:w="58" w:type="dxa"/>
            </w:tcMar>
          </w:tcPr>
          <w:p w14:paraId="6A0874E1" w14:textId="77777777" w:rsidR="00556EDB" w:rsidRDefault="00556EDB" w:rsidP="00556EDB">
            <w:pPr>
              <w:spacing w:after="0" w:line="240" w:lineRule="auto"/>
              <w:jc w:val="center"/>
              <w:rPr>
                <w:rFonts w:ascii="Calibri" w:hAnsi="Calibri"/>
                <w:color w:val="000000"/>
              </w:rPr>
            </w:pPr>
            <w:r>
              <w:rPr>
                <w:rFonts w:ascii="Calibri" w:hAnsi="Calibri"/>
                <w:color w:val="000000"/>
              </w:rPr>
              <w:t>0.533</w:t>
            </w:r>
          </w:p>
        </w:tc>
        <w:tc>
          <w:tcPr>
            <w:tcW w:w="0" w:type="auto"/>
            <w:tcBorders>
              <w:top w:val="nil"/>
              <w:left w:val="nil"/>
              <w:bottom w:val="nil"/>
              <w:right w:val="nil"/>
            </w:tcBorders>
            <w:tcMar>
              <w:left w:w="58" w:type="dxa"/>
              <w:right w:w="58" w:type="dxa"/>
            </w:tcMar>
            <w:vAlign w:val="bottom"/>
          </w:tcPr>
          <w:p w14:paraId="6178BBA5" w14:textId="77777777" w:rsidR="00556EDB" w:rsidRPr="00CA68E6" w:rsidRDefault="00556EDB" w:rsidP="00556EDB">
            <w:pPr>
              <w:spacing w:after="0" w:line="240" w:lineRule="auto"/>
              <w:rPr>
                <w:rFonts w:cstheme="minorHAnsi"/>
                <w:color w:val="000000"/>
              </w:rPr>
            </w:pPr>
            <w:r w:rsidRPr="00CA68E6">
              <w:rPr>
                <w:rFonts w:cstheme="minorHAnsi"/>
                <w:color w:val="000000"/>
              </w:rPr>
              <w:t>NENVPENV97</w:t>
            </w:r>
          </w:p>
        </w:tc>
        <w:tc>
          <w:tcPr>
            <w:tcW w:w="0" w:type="auto"/>
            <w:tcBorders>
              <w:top w:val="nil"/>
              <w:left w:val="nil"/>
              <w:bottom w:val="nil"/>
              <w:right w:val="nil"/>
            </w:tcBorders>
            <w:tcMar>
              <w:left w:w="58" w:type="dxa"/>
              <w:right w:w="58" w:type="dxa"/>
            </w:tcMar>
          </w:tcPr>
          <w:p w14:paraId="6FC395F6" w14:textId="77777777" w:rsidR="00556EDB" w:rsidRDefault="00556EDB" w:rsidP="00556EDB">
            <w:pPr>
              <w:spacing w:after="0" w:line="240" w:lineRule="auto"/>
              <w:jc w:val="center"/>
              <w:rPr>
                <w:rFonts w:ascii="Calibri" w:hAnsi="Calibri"/>
                <w:color w:val="000000"/>
              </w:rPr>
            </w:pPr>
            <w:r>
              <w:rPr>
                <w:rFonts w:ascii="Calibri" w:hAnsi="Calibri"/>
                <w:color w:val="000000"/>
              </w:rPr>
              <w:t>1.827</w:t>
            </w:r>
          </w:p>
        </w:tc>
        <w:tc>
          <w:tcPr>
            <w:tcW w:w="0" w:type="auto"/>
            <w:tcBorders>
              <w:top w:val="nil"/>
              <w:left w:val="nil"/>
              <w:bottom w:val="nil"/>
              <w:right w:val="nil"/>
            </w:tcBorders>
            <w:tcMar>
              <w:left w:w="58" w:type="dxa"/>
              <w:right w:w="58" w:type="dxa"/>
            </w:tcMar>
          </w:tcPr>
          <w:p w14:paraId="3D5CE339" w14:textId="77777777" w:rsidR="00556EDB" w:rsidRDefault="00556EDB" w:rsidP="00556EDB">
            <w:pPr>
              <w:spacing w:after="0" w:line="240" w:lineRule="auto"/>
              <w:jc w:val="center"/>
              <w:rPr>
                <w:rFonts w:ascii="Calibri" w:hAnsi="Calibri"/>
                <w:color w:val="000000"/>
              </w:rPr>
            </w:pPr>
            <w:r>
              <w:rPr>
                <w:rFonts w:ascii="Calibri" w:hAnsi="Calibri"/>
                <w:color w:val="000000"/>
              </w:rPr>
              <w:t>2.080</w:t>
            </w:r>
          </w:p>
        </w:tc>
        <w:tc>
          <w:tcPr>
            <w:tcW w:w="0" w:type="auto"/>
            <w:tcBorders>
              <w:top w:val="nil"/>
              <w:left w:val="nil"/>
              <w:bottom w:val="nil"/>
              <w:right w:val="nil"/>
            </w:tcBorders>
            <w:tcMar>
              <w:left w:w="58" w:type="dxa"/>
              <w:right w:w="58" w:type="dxa"/>
            </w:tcMar>
          </w:tcPr>
          <w:p w14:paraId="2F85C811" w14:textId="77777777" w:rsidR="00556EDB" w:rsidRDefault="00556EDB" w:rsidP="00556EDB">
            <w:pPr>
              <w:spacing w:after="0" w:line="240" w:lineRule="auto"/>
              <w:jc w:val="center"/>
              <w:rPr>
                <w:rFonts w:ascii="Calibri" w:hAnsi="Calibri"/>
                <w:color w:val="000000"/>
              </w:rPr>
            </w:pPr>
            <w:r>
              <w:rPr>
                <w:rFonts w:ascii="Calibri" w:hAnsi="Calibri"/>
                <w:color w:val="000000"/>
              </w:rPr>
              <w:t>0.274</w:t>
            </w:r>
          </w:p>
        </w:tc>
      </w:tr>
      <w:tr w:rsidR="00556EDB" w:rsidRPr="00CA68E6" w14:paraId="27846742" w14:textId="77777777" w:rsidTr="00556EDB">
        <w:trPr>
          <w:trHeight w:val="267"/>
        </w:trPr>
        <w:tc>
          <w:tcPr>
            <w:tcW w:w="0" w:type="auto"/>
            <w:tcBorders>
              <w:top w:val="nil"/>
              <w:left w:val="nil"/>
              <w:bottom w:val="nil"/>
              <w:right w:val="nil"/>
            </w:tcBorders>
            <w:tcMar>
              <w:left w:w="58" w:type="dxa"/>
              <w:right w:w="58" w:type="dxa"/>
            </w:tcMar>
            <w:vAlign w:val="bottom"/>
          </w:tcPr>
          <w:p w14:paraId="02F4BE3A" w14:textId="77777777" w:rsidR="00556EDB" w:rsidRPr="00CA68E6" w:rsidRDefault="00556EDB" w:rsidP="00556EDB">
            <w:pPr>
              <w:spacing w:after="0" w:line="240" w:lineRule="auto"/>
              <w:rPr>
                <w:rFonts w:cstheme="minorHAnsi"/>
                <w:color w:val="000000"/>
              </w:rPr>
            </w:pPr>
            <w:r w:rsidRPr="00CA68E6">
              <w:rPr>
                <w:rFonts w:cstheme="minorHAnsi"/>
                <w:color w:val="000000"/>
              </w:rPr>
              <w:t>NENGCLC3</w:t>
            </w:r>
          </w:p>
        </w:tc>
        <w:tc>
          <w:tcPr>
            <w:tcW w:w="618" w:type="dxa"/>
            <w:tcBorders>
              <w:top w:val="nil"/>
              <w:left w:val="nil"/>
              <w:bottom w:val="nil"/>
              <w:right w:val="nil"/>
            </w:tcBorders>
            <w:tcMar>
              <w:left w:w="58" w:type="dxa"/>
              <w:right w:w="58" w:type="dxa"/>
            </w:tcMar>
          </w:tcPr>
          <w:p w14:paraId="0232709F" w14:textId="77777777" w:rsidR="00556EDB" w:rsidRDefault="00556EDB" w:rsidP="00556EDB">
            <w:pPr>
              <w:spacing w:after="0" w:line="240" w:lineRule="auto"/>
              <w:jc w:val="center"/>
              <w:rPr>
                <w:rFonts w:ascii="Calibri" w:hAnsi="Calibri"/>
                <w:color w:val="000000"/>
              </w:rPr>
            </w:pPr>
            <w:r>
              <w:rPr>
                <w:rFonts w:ascii="Calibri" w:hAnsi="Calibri"/>
                <w:color w:val="000000"/>
              </w:rPr>
              <w:t>0.867</w:t>
            </w:r>
          </w:p>
        </w:tc>
        <w:tc>
          <w:tcPr>
            <w:tcW w:w="0" w:type="auto"/>
            <w:tcBorders>
              <w:top w:val="nil"/>
              <w:left w:val="nil"/>
              <w:bottom w:val="nil"/>
              <w:right w:val="nil"/>
            </w:tcBorders>
            <w:tcMar>
              <w:left w:w="58" w:type="dxa"/>
              <w:right w:w="58" w:type="dxa"/>
            </w:tcMar>
          </w:tcPr>
          <w:p w14:paraId="6417240E" w14:textId="77777777" w:rsidR="00556EDB" w:rsidRDefault="00556EDB" w:rsidP="00556EDB">
            <w:pPr>
              <w:spacing w:after="0" w:line="240" w:lineRule="auto"/>
              <w:jc w:val="center"/>
              <w:rPr>
                <w:rFonts w:ascii="Calibri" w:hAnsi="Calibri"/>
                <w:color w:val="000000"/>
              </w:rPr>
            </w:pPr>
            <w:r>
              <w:rPr>
                <w:rFonts w:ascii="Calibri" w:hAnsi="Calibri"/>
                <w:color w:val="000000"/>
              </w:rPr>
              <w:t>0.937</w:t>
            </w:r>
          </w:p>
        </w:tc>
        <w:tc>
          <w:tcPr>
            <w:tcW w:w="0" w:type="auto"/>
            <w:tcBorders>
              <w:top w:val="nil"/>
              <w:left w:val="nil"/>
              <w:bottom w:val="nil"/>
              <w:right w:val="nil"/>
            </w:tcBorders>
            <w:tcMar>
              <w:left w:w="58" w:type="dxa"/>
              <w:right w:w="58" w:type="dxa"/>
            </w:tcMar>
          </w:tcPr>
          <w:p w14:paraId="66CF28F0" w14:textId="77777777" w:rsidR="00556EDB" w:rsidRDefault="00556EDB" w:rsidP="00556EDB">
            <w:pPr>
              <w:spacing w:after="0" w:line="240" w:lineRule="auto"/>
              <w:jc w:val="center"/>
              <w:rPr>
                <w:rFonts w:ascii="Calibri" w:hAnsi="Calibri"/>
                <w:color w:val="000000"/>
              </w:rPr>
            </w:pPr>
            <w:r>
              <w:rPr>
                <w:rFonts w:ascii="Calibri" w:hAnsi="Calibri"/>
                <w:color w:val="000000"/>
              </w:rPr>
              <w:t>0.599</w:t>
            </w:r>
          </w:p>
        </w:tc>
        <w:tc>
          <w:tcPr>
            <w:tcW w:w="0" w:type="auto"/>
            <w:tcBorders>
              <w:top w:val="nil"/>
              <w:left w:val="nil"/>
              <w:bottom w:val="nil"/>
              <w:right w:val="nil"/>
            </w:tcBorders>
            <w:tcMar>
              <w:left w:w="58" w:type="dxa"/>
              <w:right w:w="58" w:type="dxa"/>
            </w:tcMar>
            <w:vAlign w:val="bottom"/>
          </w:tcPr>
          <w:p w14:paraId="34625B0D" w14:textId="77777777" w:rsidR="00556EDB" w:rsidRPr="00CA68E6" w:rsidRDefault="00556EDB" w:rsidP="00556EDB">
            <w:pPr>
              <w:spacing w:after="0" w:line="240" w:lineRule="auto"/>
              <w:rPr>
                <w:rFonts w:cstheme="minorHAnsi"/>
                <w:color w:val="000000"/>
              </w:rPr>
            </w:pPr>
            <w:r w:rsidRPr="00CA68E6">
              <w:rPr>
                <w:rFonts w:cstheme="minorHAnsi"/>
                <w:color w:val="000000"/>
              </w:rPr>
              <w:t>NSAFEMO52</w:t>
            </w:r>
          </w:p>
        </w:tc>
        <w:tc>
          <w:tcPr>
            <w:tcW w:w="0" w:type="auto"/>
            <w:tcBorders>
              <w:top w:val="nil"/>
              <w:left w:val="nil"/>
              <w:bottom w:val="nil"/>
              <w:right w:val="nil"/>
            </w:tcBorders>
            <w:tcMar>
              <w:left w:w="58" w:type="dxa"/>
              <w:right w:w="58" w:type="dxa"/>
            </w:tcMar>
          </w:tcPr>
          <w:p w14:paraId="3C4BCFB9" w14:textId="77777777" w:rsidR="00556EDB" w:rsidRDefault="00556EDB" w:rsidP="00556EDB">
            <w:pPr>
              <w:spacing w:after="0" w:line="240" w:lineRule="auto"/>
              <w:jc w:val="center"/>
              <w:rPr>
                <w:rFonts w:ascii="Calibri" w:hAnsi="Calibri"/>
                <w:color w:val="000000"/>
              </w:rPr>
            </w:pPr>
            <w:r>
              <w:rPr>
                <w:rFonts w:ascii="Calibri" w:hAnsi="Calibri"/>
                <w:color w:val="000000"/>
              </w:rPr>
              <w:t>0.949</w:t>
            </w:r>
          </w:p>
        </w:tc>
        <w:tc>
          <w:tcPr>
            <w:tcW w:w="0" w:type="auto"/>
            <w:tcBorders>
              <w:top w:val="nil"/>
              <w:left w:val="nil"/>
              <w:bottom w:val="nil"/>
              <w:right w:val="nil"/>
            </w:tcBorders>
            <w:tcMar>
              <w:left w:w="58" w:type="dxa"/>
              <w:right w:w="58" w:type="dxa"/>
            </w:tcMar>
          </w:tcPr>
          <w:p w14:paraId="436CC96B" w14:textId="77777777" w:rsidR="00556EDB" w:rsidRDefault="00556EDB" w:rsidP="00556EDB">
            <w:pPr>
              <w:spacing w:after="0" w:line="240" w:lineRule="auto"/>
              <w:jc w:val="center"/>
              <w:rPr>
                <w:rFonts w:ascii="Calibri" w:hAnsi="Calibri"/>
                <w:color w:val="000000"/>
              </w:rPr>
            </w:pPr>
            <w:r>
              <w:rPr>
                <w:rFonts w:ascii="Calibri" w:hAnsi="Calibri"/>
                <w:color w:val="000000"/>
              </w:rPr>
              <w:t>1.037</w:t>
            </w:r>
          </w:p>
        </w:tc>
        <w:tc>
          <w:tcPr>
            <w:tcW w:w="0" w:type="auto"/>
            <w:tcBorders>
              <w:top w:val="nil"/>
              <w:left w:val="nil"/>
              <w:bottom w:val="nil"/>
              <w:right w:val="nil"/>
            </w:tcBorders>
            <w:tcMar>
              <w:left w:w="58" w:type="dxa"/>
              <w:right w:w="58" w:type="dxa"/>
            </w:tcMar>
          </w:tcPr>
          <w:p w14:paraId="3F77E636" w14:textId="77777777" w:rsidR="00556EDB" w:rsidRDefault="00556EDB" w:rsidP="00556EDB">
            <w:pPr>
              <w:spacing w:after="0" w:line="240" w:lineRule="auto"/>
              <w:jc w:val="center"/>
              <w:rPr>
                <w:rFonts w:ascii="Calibri" w:hAnsi="Calibri"/>
                <w:color w:val="000000"/>
              </w:rPr>
            </w:pPr>
            <w:r>
              <w:rPr>
                <w:rFonts w:ascii="Calibri" w:hAnsi="Calibri"/>
                <w:color w:val="000000"/>
              </w:rPr>
              <w:t>0.539</w:t>
            </w:r>
          </w:p>
        </w:tc>
        <w:tc>
          <w:tcPr>
            <w:tcW w:w="0" w:type="auto"/>
            <w:tcBorders>
              <w:top w:val="nil"/>
              <w:left w:val="nil"/>
              <w:bottom w:val="nil"/>
              <w:right w:val="nil"/>
            </w:tcBorders>
            <w:tcMar>
              <w:left w:w="58" w:type="dxa"/>
              <w:right w:w="58" w:type="dxa"/>
            </w:tcMar>
            <w:vAlign w:val="bottom"/>
          </w:tcPr>
          <w:p w14:paraId="75C7855F" w14:textId="77777777" w:rsidR="00556EDB" w:rsidRPr="00CA68E6" w:rsidRDefault="00556EDB" w:rsidP="00556EDB">
            <w:pPr>
              <w:spacing w:after="0" w:line="240" w:lineRule="auto"/>
              <w:rPr>
                <w:rFonts w:cstheme="minorHAnsi"/>
                <w:color w:val="000000"/>
              </w:rPr>
            </w:pPr>
            <w:r w:rsidRPr="00CA68E6">
              <w:rPr>
                <w:rFonts w:cstheme="minorHAnsi"/>
                <w:color w:val="000000"/>
              </w:rPr>
              <w:t>NENVPENV98</w:t>
            </w:r>
          </w:p>
        </w:tc>
        <w:tc>
          <w:tcPr>
            <w:tcW w:w="0" w:type="auto"/>
            <w:tcBorders>
              <w:top w:val="nil"/>
              <w:left w:val="nil"/>
              <w:bottom w:val="nil"/>
              <w:right w:val="nil"/>
            </w:tcBorders>
            <w:tcMar>
              <w:left w:w="58" w:type="dxa"/>
              <w:right w:w="58" w:type="dxa"/>
            </w:tcMar>
          </w:tcPr>
          <w:p w14:paraId="025492F7" w14:textId="77777777" w:rsidR="00556EDB" w:rsidRDefault="00556EDB" w:rsidP="00556EDB">
            <w:pPr>
              <w:spacing w:after="0" w:line="240" w:lineRule="auto"/>
              <w:jc w:val="center"/>
              <w:rPr>
                <w:rFonts w:ascii="Calibri" w:hAnsi="Calibri"/>
                <w:color w:val="000000"/>
              </w:rPr>
            </w:pPr>
            <w:r>
              <w:rPr>
                <w:rFonts w:ascii="Calibri" w:hAnsi="Calibri"/>
                <w:color w:val="000000"/>
              </w:rPr>
              <w:t>1.310</w:t>
            </w:r>
          </w:p>
        </w:tc>
        <w:tc>
          <w:tcPr>
            <w:tcW w:w="0" w:type="auto"/>
            <w:tcBorders>
              <w:top w:val="nil"/>
              <w:left w:val="nil"/>
              <w:bottom w:val="nil"/>
              <w:right w:val="nil"/>
            </w:tcBorders>
            <w:tcMar>
              <w:left w:w="58" w:type="dxa"/>
              <w:right w:w="58" w:type="dxa"/>
            </w:tcMar>
          </w:tcPr>
          <w:p w14:paraId="0196AE2E" w14:textId="77777777" w:rsidR="00556EDB" w:rsidRDefault="00556EDB" w:rsidP="00556EDB">
            <w:pPr>
              <w:spacing w:after="0" w:line="240" w:lineRule="auto"/>
              <w:jc w:val="center"/>
              <w:rPr>
                <w:rFonts w:ascii="Calibri" w:hAnsi="Calibri"/>
                <w:color w:val="000000"/>
              </w:rPr>
            </w:pPr>
            <w:r>
              <w:rPr>
                <w:rFonts w:ascii="Calibri" w:hAnsi="Calibri"/>
                <w:color w:val="000000"/>
              </w:rPr>
              <w:t>1.449</w:t>
            </w:r>
          </w:p>
        </w:tc>
        <w:tc>
          <w:tcPr>
            <w:tcW w:w="0" w:type="auto"/>
            <w:tcBorders>
              <w:top w:val="nil"/>
              <w:left w:val="nil"/>
              <w:bottom w:val="nil"/>
              <w:right w:val="nil"/>
            </w:tcBorders>
            <w:tcMar>
              <w:left w:w="58" w:type="dxa"/>
              <w:right w:w="58" w:type="dxa"/>
            </w:tcMar>
          </w:tcPr>
          <w:p w14:paraId="0CA4C0C8" w14:textId="77777777" w:rsidR="00556EDB" w:rsidRDefault="00556EDB" w:rsidP="00556EDB">
            <w:pPr>
              <w:spacing w:after="0" w:line="240" w:lineRule="auto"/>
              <w:jc w:val="center"/>
              <w:rPr>
                <w:rFonts w:ascii="Calibri" w:hAnsi="Calibri"/>
                <w:color w:val="000000"/>
              </w:rPr>
            </w:pPr>
            <w:r>
              <w:rPr>
                <w:rFonts w:ascii="Calibri" w:hAnsi="Calibri"/>
                <w:color w:val="000000"/>
              </w:rPr>
              <w:t>0.419</w:t>
            </w:r>
          </w:p>
        </w:tc>
      </w:tr>
      <w:tr w:rsidR="00556EDB" w:rsidRPr="00CA68E6" w14:paraId="0891D6EC" w14:textId="77777777" w:rsidTr="00556EDB">
        <w:trPr>
          <w:trHeight w:val="267"/>
        </w:trPr>
        <w:tc>
          <w:tcPr>
            <w:tcW w:w="0" w:type="auto"/>
            <w:tcBorders>
              <w:top w:val="nil"/>
              <w:left w:val="nil"/>
              <w:bottom w:val="nil"/>
              <w:right w:val="nil"/>
            </w:tcBorders>
            <w:tcMar>
              <w:left w:w="58" w:type="dxa"/>
              <w:right w:w="58" w:type="dxa"/>
            </w:tcMar>
            <w:vAlign w:val="bottom"/>
          </w:tcPr>
          <w:p w14:paraId="1D7A14F1" w14:textId="77777777" w:rsidR="00556EDB" w:rsidRPr="00CA68E6" w:rsidRDefault="00556EDB" w:rsidP="00556EDB">
            <w:pPr>
              <w:spacing w:after="0" w:line="240" w:lineRule="auto"/>
              <w:rPr>
                <w:rFonts w:cstheme="minorHAnsi"/>
                <w:color w:val="000000"/>
              </w:rPr>
            </w:pPr>
            <w:r w:rsidRPr="00CA68E6">
              <w:rPr>
                <w:rFonts w:cstheme="minorHAnsi"/>
                <w:color w:val="000000"/>
              </w:rPr>
              <w:t>NENGCLC4</w:t>
            </w:r>
          </w:p>
        </w:tc>
        <w:tc>
          <w:tcPr>
            <w:tcW w:w="618" w:type="dxa"/>
            <w:tcBorders>
              <w:top w:val="nil"/>
              <w:left w:val="nil"/>
              <w:bottom w:val="nil"/>
              <w:right w:val="nil"/>
            </w:tcBorders>
            <w:tcMar>
              <w:left w:w="58" w:type="dxa"/>
              <w:right w:w="58" w:type="dxa"/>
            </w:tcMar>
          </w:tcPr>
          <w:p w14:paraId="6F8235EB" w14:textId="77777777" w:rsidR="00556EDB" w:rsidRDefault="00556EDB" w:rsidP="00556EDB">
            <w:pPr>
              <w:spacing w:after="0" w:line="240" w:lineRule="auto"/>
              <w:jc w:val="center"/>
              <w:rPr>
                <w:rFonts w:ascii="Calibri" w:hAnsi="Calibri"/>
                <w:color w:val="000000"/>
              </w:rPr>
            </w:pPr>
            <w:r>
              <w:rPr>
                <w:rFonts w:ascii="Calibri" w:hAnsi="Calibri"/>
                <w:color w:val="000000"/>
              </w:rPr>
              <w:t>1.278</w:t>
            </w:r>
          </w:p>
        </w:tc>
        <w:tc>
          <w:tcPr>
            <w:tcW w:w="0" w:type="auto"/>
            <w:tcBorders>
              <w:top w:val="nil"/>
              <w:left w:val="nil"/>
              <w:bottom w:val="nil"/>
              <w:right w:val="nil"/>
            </w:tcBorders>
            <w:tcMar>
              <w:left w:w="58" w:type="dxa"/>
              <w:right w:w="58" w:type="dxa"/>
            </w:tcMar>
          </w:tcPr>
          <w:p w14:paraId="715B6670" w14:textId="77777777" w:rsidR="00556EDB" w:rsidRDefault="00556EDB" w:rsidP="00556EDB">
            <w:pPr>
              <w:spacing w:after="0" w:line="240" w:lineRule="auto"/>
              <w:jc w:val="center"/>
              <w:rPr>
                <w:rFonts w:ascii="Calibri" w:hAnsi="Calibri"/>
                <w:color w:val="000000"/>
              </w:rPr>
            </w:pPr>
            <w:r>
              <w:rPr>
                <w:rFonts w:ascii="Calibri" w:hAnsi="Calibri"/>
                <w:color w:val="000000"/>
              </w:rPr>
              <w:t>1.316</w:t>
            </w:r>
          </w:p>
        </w:tc>
        <w:tc>
          <w:tcPr>
            <w:tcW w:w="0" w:type="auto"/>
            <w:tcBorders>
              <w:top w:val="nil"/>
              <w:left w:val="nil"/>
              <w:bottom w:val="nil"/>
              <w:right w:val="nil"/>
            </w:tcBorders>
            <w:tcMar>
              <w:left w:w="58" w:type="dxa"/>
              <w:right w:w="58" w:type="dxa"/>
            </w:tcMar>
          </w:tcPr>
          <w:p w14:paraId="5A75D072" w14:textId="77777777" w:rsidR="00556EDB" w:rsidRDefault="00556EDB" w:rsidP="00556EDB">
            <w:pPr>
              <w:spacing w:after="0" w:line="240" w:lineRule="auto"/>
              <w:jc w:val="center"/>
              <w:rPr>
                <w:rFonts w:ascii="Calibri" w:hAnsi="Calibri"/>
                <w:color w:val="000000"/>
              </w:rPr>
            </w:pPr>
            <w:r>
              <w:rPr>
                <w:rFonts w:ascii="Calibri" w:hAnsi="Calibri"/>
                <w:color w:val="000000"/>
              </w:rPr>
              <w:t>0.503</w:t>
            </w:r>
          </w:p>
        </w:tc>
        <w:tc>
          <w:tcPr>
            <w:tcW w:w="0" w:type="auto"/>
            <w:tcBorders>
              <w:top w:val="nil"/>
              <w:left w:val="nil"/>
              <w:bottom w:val="nil"/>
              <w:right w:val="nil"/>
            </w:tcBorders>
            <w:tcMar>
              <w:left w:w="58" w:type="dxa"/>
              <w:right w:w="58" w:type="dxa"/>
            </w:tcMar>
            <w:vAlign w:val="bottom"/>
          </w:tcPr>
          <w:p w14:paraId="74CA85B2" w14:textId="77777777" w:rsidR="00556EDB" w:rsidRPr="00CA68E6" w:rsidRDefault="00556EDB" w:rsidP="00556EDB">
            <w:pPr>
              <w:spacing w:after="0" w:line="240" w:lineRule="auto"/>
              <w:rPr>
                <w:rFonts w:cstheme="minorHAnsi"/>
                <w:color w:val="000000"/>
              </w:rPr>
            </w:pPr>
            <w:r w:rsidRPr="00CA68E6">
              <w:rPr>
                <w:rFonts w:cstheme="minorHAnsi"/>
                <w:color w:val="000000"/>
              </w:rPr>
              <w:t>NSAFEMO53</w:t>
            </w:r>
          </w:p>
        </w:tc>
        <w:tc>
          <w:tcPr>
            <w:tcW w:w="0" w:type="auto"/>
            <w:tcBorders>
              <w:top w:val="nil"/>
              <w:left w:val="nil"/>
              <w:bottom w:val="nil"/>
              <w:right w:val="nil"/>
            </w:tcBorders>
            <w:tcMar>
              <w:left w:w="58" w:type="dxa"/>
              <w:right w:w="58" w:type="dxa"/>
            </w:tcMar>
          </w:tcPr>
          <w:p w14:paraId="1877E72A" w14:textId="77777777" w:rsidR="00556EDB" w:rsidRDefault="00556EDB" w:rsidP="00556EDB">
            <w:pPr>
              <w:spacing w:after="0" w:line="240" w:lineRule="auto"/>
              <w:jc w:val="center"/>
              <w:rPr>
                <w:rFonts w:ascii="Calibri" w:hAnsi="Calibri"/>
                <w:color w:val="000000"/>
              </w:rPr>
            </w:pPr>
            <w:r>
              <w:rPr>
                <w:rFonts w:ascii="Calibri" w:hAnsi="Calibri"/>
                <w:color w:val="000000"/>
              </w:rPr>
              <w:t>1.056</w:t>
            </w:r>
          </w:p>
        </w:tc>
        <w:tc>
          <w:tcPr>
            <w:tcW w:w="0" w:type="auto"/>
            <w:tcBorders>
              <w:top w:val="nil"/>
              <w:left w:val="nil"/>
              <w:bottom w:val="nil"/>
              <w:right w:val="nil"/>
            </w:tcBorders>
            <w:tcMar>
              <w:left w:w="58" w:type="dxa"/>
              <w:right w:w="58" w:type="dxa"/>
            </w:tcMar>
          </w:tcPr>
          <w:p w14:paraId="4AEC0681" w14:textId="77777777" w:rsidR="00556EDB" w:rsidRDefault="00556EDB" w:rsidP="00556EDB">
            <w:pPr>
              <w:spacing w:after="0" w:line="240" w:lineRule="auto"/>
              <w:jc w:val="center"/>
              <w:rPr>
                <w:rFonts w:ascii="Calibri" w:hAnsi="Calibri"/>
                <w:color w:val="000000"/>
              </w:rPr>
            </w:pPr>
            <w:r>
              <w:rPr>
                <w:rFonts w:ascii="Calibri" w:hAnsi="Calibri"/>
                <w:color w:val="000000"/>
              </w:rPr>
              <w:t>1.085</w:t>
            </w:r>
          </w:p>
        </w:tc>
        <w:tc>
          <w:tcPr>
            <w:tcW w:w="0" w:type="auto"/>
            <w:tcBorders>
              <w:top w:val="nil"/>
              <w:left w:val="nil"/>
              <w:bottom w:val="nil"/>
              <w:right w:val="nil"/>
            </w:tcBorders>
            <w:tcMar>
              <w:left w:w="58" w:type="dxa"/>
              <w:right w:w="58" w:type="dxa"/>
            </w:tcMar>
          </w:tcPr>
          <w:p w14:paraId="5BC2714E" w14:textId="77777777" w:rsidR="00556EDB" w:rsidRDefault="00556EDB" w:rsidP="00556EDB">
            <w:pPr>
              <w:spacing w:after="0" w:line="240" w:lineRule="auto"/>
              <w:jc w:val="center"/>
              <w:rPr>
                <w:rFonts w:ascii="Calibri" w:hAnsi="Calibri"/>
                <w:color w:val="000000"/>
              </w:rPr>
            </w:pPr>
            <w:r>
              <w:rPr>
                <w:rFonts w:ascii="Calibri" w:hAnsi="Calibri"/>
                <w:color w:val="000000"/>
              </w:rPr>
              <w:t>0.530</w:t>
            </w:r>
          </w:p>
        </w:tc>
        <w:tc>
          <w:tcPr>
            <w:tcW w:w="0" w:type="auto"/>
            <w:tcBorders>
              <w:top w:val="nil"/>
              <w:left w:val="nil"/>
              <w:bottom w:val="nil"/>
              <w:right w:val="nil"/>
            </w:tcBorders>
            <w:tcMar>
              <w:left w:w="58" w:type="dxa"/>
              <w:right w:w="58" w:type="dxa"/>
            </w:tcMar>
            <w:vAlign w:val="bottom"/>
          </w:tcPr>
          <w:p w14:paraId="4D81B37F" w14:textId="77777777" w:rsidR="00556EDB" w:rsidRPr="00CA68E6" w:rsidRDefault="00556EDB" w:rsidP="00556EDB">
            <w:pPr>
              <w:spacing w:after="0" w:line="240" w:lineRule="auto"/>
              <w:rPr>
                <w:rFonts w:cstheme="minorHAnsi"/>
                <w:color w:val="000000"/>
              </w:rPr>
            </w:pPr>
            <w:r w:rsidRPr="00CA68E6">
              <w:rPr>
                <w:rFonts w:cstheme="minorHAnsi"/>
                <w:color w:val="000000"/>
              </w:rPr>
              <w:t>NENVPENV99</w:t>
            </w:r>
          </w:p>
        </w:tc>
        <w:tc>
          <w:tcPr>
            <w:tcW w:w="0" w:type="auto"/>
            <w:tcBorders>
              <w:top w:val="nil"/>
              <w:left w:val="nil"/>
              <w:bottom w:val="nil"/>
              <w:right w:val="nil"/>
            </w:tcBorders>
            <w:tcMar>
              <w:left w:w="58" w:type="dxa"/>
              <w:right w:w="58" w:type="dxa"/>
            </w:tcMar>
          </w:tcPr>
          <w:p w14:paraId="03CFFA23" w14:textId="77777777" w:rsidR="00556EDB" w:rsidRDefault="00556EDB" w:rsidP="00556EDB">
            <w:pPr>
              <w:spacing w:after="0" w:line="240" w:lineRule="auto"/>
              <w:jc w:val="center"/>
              <w:rPr>
                <w:rFonts w:ascii="Calibri" w:hAnsi="Calibri"/>
                <w:color w:val="000000"/>
              </w:rPr>
            </w:pPr>
            <w:r>
              <w:rPr>
                <w:rFonts w:ascii="Calibri" w:hAnsi="Calibri"/>
                <w:color w:val="000000"/>
              </w:rPr>
              <w:t>1.415</w:t>
            </w:r>
          </w:p>
        </w:tc>
        <w:tc>
          <w:tcPr>
            <w:tcW w:w="0" w:type="auto"/>
            <w:tcBorders>
              <w:top w:val="nil"/>
              <w:left w:val="nil"/>
              <w:bottom w:val="nil"/>
              <w:right w:val="nil"/>
            </w:tcBorders>
            <w:tcMar>
              <w:left w:w="58" w:type="dxa"/>
              <w:right w:w="58" w:type="dxa"/>
            </w:tcMar>
          </w:tcPr>
          <w:p w14:paraId="5CBBD2E0" w14:textId="77777777" w:rsidR="00556EDB" w:rsidRDefault="00556EDB" w:rsidP="00556EDB">
            <w:pPr>
              <w:spacing w:after="0" w:line="240" w:lineRule="auto"/>
              <w:jc w:val="center"/>
              <w:rPr>
                <w:rFonts w:ascii="Calibri" w:hAnsi="Calibri"/>
                <w:color w:val="000000"/>
              </w:rPr>
            </w:pPr>
            <w:r>
              <w:rPr>
                <w:rFonts w:ascii="Calibri" w:hAnsi="Calibri"/>
                <w:color w:val="000000"/>
              </w:rPr>
              <w:t>1.400</w:t>
            </w:r>
          </w:p>
        </w:tc>
        <w:tc>
          <w:tcPr>
            <w:tcW w:w="0" w:type="auto"/>
            <w:tcBorders>
              <w:top w:val="nil"/>
              <w:left w:val="nil"/>
              <w:bottom w:val="nil"/>
              <w:right w:val="nil"/>
            </w:tcBorders>
            <w:tcMar>
              <w:left w:w="58" w:type="dxa"/>
              <w:right w:w="58" w:type="dxa"/>
            </w:tcMar>
          </w:tcPr>
          <w:p w14:paraId="2C95C420" w14:textId="77777777" w:rsidR="00556EDB" w:rsidRDefault="00556EDB" w:rsidP="00556EDB">
            <w:pPr>
              <w:spacing w:after="0" w:line="240" w:lineRule="auto"/>
              <w:jc w:val="center"/>
              <w:rPr>
                <w:rFonts w:ascii="Calibri" w:hAnsi="Calibri"/>
                <w:color w:val="000000"/>
              </w:rPr>
            </w:pPr>
            <w:r>
              <w:rPr>
                <w:rFonts w:ascii="Calibri" w:hAnsi="Calibri"/>
                <w:color w:val="000000"/>
              </w:rPr>
              <w:t>0.410</w:t>
            </w:r>
          </w:p>
        </w:tc>
      </w:tr>
      <w:tr w:rsidR="00556EDB" w:rsidRPr="00CA68E6" w14:paraId="573B83D9" w14:textId="77777777" w:rsidTr="00556EDB">
        <w:trPr>
          <w:trHeight w:val="267"/>
        </w:trPr>
        <w:tc>
          <w:tcPr>
            <w:tcW w:w="0" w:type="auto"/>
            <w:tcBorders>
              <w:top w:val="nil"/>
              <w:left w:val="nil"/>
              <w:bottom w:val="nil"/>
              <w:right w:val="nil"/>
            </w:tcBorders>
            <w:tcMar>
              <w:left w:w="58" w:type="dxa"/>
              <w:right w:w="58" w:type="dxa"/>
            </w:tcMar>
            <w:vAlign w:val="bottom"/>
          </w:tcPr>
          <w:p w14:paraId="5DEEC04C" w14:textId="77777777" w:rsidR="00556EDB" w:rsidRPr="00CA68E6" w:rsidRDefault="00556EDB" w:rsidP="00556EDB">
            <w:pPr>
              <w:spacing w:after="0" w:line="240" w:lineRule="auto"/>
              <w:rPr>
                <w:rFonts w:cstheme="minorHAnsi"/>
                <w:color w:val="000000"/>
              </w:rPr>
            </w:pPr>
            <w:r w:rsidRPr="00CA68E6">
              <w:rPr>
                <w:rFonts w:cstheme="minorHAnsi"/>
                <w:color w:val="000000"/>
              </w:rPr>
              <w:t>NENGCLC6</w:t>
            </w:r>
          </w:p>
        </w:tc>
        <w:tc>
          <w:tcPr>
            <w:tcW w:w="618" w:type="dxa"/>
            <w:tcBorders>
              <w:top w:val="nil"/>
              <w:left w:val="nil"/>
              <w:bottom w:val="nil"/>
              <w:right w:val="nil"/>
            </w:tcBorders>
            <w:tcMar>
              <w:left w:w="58" w:type="dxa"/>
              <w:right w:w="58" w:type="dxa"/>
            </w:tcMar>
          </w:tcPr>
          <w:p w14:paraId="2B541607" w14:textId="77777777" w:rsidR="00556EDB" w:rsidRDefault="00556EDB" w:rsidP="00556EDB">
            <w:pPr>
              <w:spacing w:after="0" w:line="240" w:lineRule="auto"/>
              <w:jc w:val="center"/>
              <w:rPr>
                <w:rFonts w:ascii="Calibri" w:hAnsi="Calibri"/>
                <w:color w:val="000000"/>
              </w:rPr>
            </w:pPr>
            <w:r>
              <w:rPr>
                <w:rFonts w:ascii="Calibri" w:hAnsi="Calibri"/>
                <w:color w:val="000000"/>
              </w:rPr>
              <w:t>0.855</w:t>
            </w:r>
          </w:p>
        </w:tc>
        <w:tc>
          <w:tcPr>
            <w:tcW w:w="0" w:type="auto"/>
            <w:tcBorders>
              <w:top w:val="nil"/>
              <w:left w:val="nil"/>
              <w:bottom w:val="nil"/>
              <w:right w:val="nil"/>
            </w:tcBorders>
            <w:tcMar>
              <w:left w:w="58" w:type="dxa"/>
              <w:right w:w="58" w:type="dxa"/>
            </w:tcMar>
          </w:tcPr>
          <w:p w14:paraId="53DDCC08" w14:textId="77777777" w:rsidR="00556EDB" w:rsidRDefault="00556EDB" w:rsidP="00556EDB">
            <w:pPr>
              <w:spacing w:after="0" w:line="240" w:lineRule="auto"/>
              <w:jc w:val="center"/>
              <w:rPr>
                <w:rFonts w:ascii="Calibri" w:hAnsi="Calibri"/>
                <w:color w:val="000000"/>
              </w:rPr>
            </w:pPr>
            <w:r>
              <w:rPr>
                <w:rFonts w:ascii="Calibri" w:hAnsi="Calibri"/>
                <w:color w:val="000000"/>
              </w:rPr>
              <w:t>0.812</w:t>
            </w:r>
          </w:p>
        </w:tc>
        <w:tc>
          <w:tcPr>
            <w:tcW w:w="0" w:type="auto"/>
            <w:tcBorders>
              <w:top w:val="nil"/>
              <w:left w:val="nil"/>
              <w:bottom w:val="nil"/>
              <w:right w:val="nil"/>
            </w:tcBorders>
            <w:tcMar>
              <w:left w:w="58" w:type="dxa"/>
              <w:right w:w="58" w:type="dxa"/>
            </w:tcMar>
          </w:tcPr>
          <w:p w14:paraId="7EE91F4D" w14:textId="77777777" w:rsidR="00556EDB" w:rsidRDefault="00556EDB" w:rsidP="00556EDB">
            <w:pPr>
              <w:spacing w:after="0" w:line="240" w:lineRule="auto"/>
              <w:jc w:val="center"/>
              <w:rPr>
                <w:rFonts w:ascii="Calibri" w:hAnsi="Calibri"/>
                <w:color w:val="000000"/>
              </w:rPr>
            </w:pPr>
            <w:r>
              <w:rPr>
                <w:rFonts w:ascii="Calibri" w:hAnsi="Calibri"/>
                <w:color w:val="000000"/>
              </w:rPr>
              <w:t>0.632</w:t>
            </w:r>
          </w:p>
        </w:tc>
        <w:tc>
          <w:tcPr>
            <w:tcW w:w="0" w:type="auto"/>
            <w:tcBorders>
              <w:top w:val="nil"/>
              <w:left w:val="nil"/>
              <w:bottom w:val="nil"/>
              <w:right w:val="nil"/>
            </w:tcBorders>
            <w:tcMar>
              <w:left w:w="58" w:type="dxa"/>
              <w:right w:w="58" w:type="dxa"/>
            </w:tcMar>
            <w:vAlign w:val="bottom"/>
          </w:tcPr>
          <w:p w14:paraId="5062C95A" w14:textId="77777777" w:rsidR="00556EDB" w:rsidRPr="00CA68E6" w:rsidRDefault="00556EDB" w:rsidP="00556EDB">
            <w:pPr>
              <w:spacing w:after="0" w:line="240" w:lineRule="auto"/>
              <w:rPr>
                <w:rFonts w:cstheme="minorHAnsi"/>
                <w:color w:val="000000"/>
              </w:rPr>
            </w:pPr>
            <w:r w:rsidRPr="00CA68E6">
              <w:rPr>
                <w:rFonts w:cstheme="minorHAnsi"/>
                <w:color w:val="000000"/>
              </w:rPr>
              <w:t>NSAFEMO54</w:t>
            </w:r>
          </w:p>
        </w:tc>
        <w:tc>
          <w:tcPr>
            <w:tcW w:w="0" w:type="auto"/>
            <w:tcBorders>
              <w:top w:val="nil"/>
              <w:left w:val="nil"/>
              <w:bottom w:val="nil"/>
              <w:right w:val="nil"/>
            </w:tcBorders>
            <w:tcMar>
              <w:left w:w="58" w:type="dxa"/>
              <w:right w:w="58" w:type="dxa"/>
            </w:tcMar>
          </w:tcPr>
          <w:p w14:paraId="78D36F9D" w14:textId="77777777" w:rsidR="00556EDB" w:rsidRDefault="00556EDB" w:rsidP="00556EDB">
            <w:pPr>
              <w:spacing w:after="0" w:line="240" w:lineRule="auto"/>
              <w:jc w:val="center"/>
              <w:rPr>
                <w:rFonts w:ascii="Calibri" w:hAnsi="Calibri"/>
                <w:color w:val="000000"/>
              </w:rPr>
            </w:pPr>
            <w:r>
              <w:rPr>
                <w:rFonts w:ascii="Calibri" w:hAnsi="Calibri"/>
                <w:color w:val="000000"/>
              </w:rPr>
              <w:t>0.891</w:t>
            </w:r>
          </w:p>
        </w:tc>
        <w:tc>
          <w:tcPr>
            <w:tcW w:w="0" w:type="auto"/>
            <w:tcBorders>
              <w:top w:val="nil"/>
              <w:left w:val="nil"/>
              <w:bottom w:val="nil"/>
              <w:right w:val="nil"/>
            </w:tcBorders>
            <w:tcMar>
              <w:left w:w="58" w:type="dxa"/>
              <w:right w:w="58" w:type="dxa"/>
            </w:tcMar>
          </w:tcPr>
          <w:p w14:paraId="626DC5C8" w14:textId="77777777" w:rsidR="00556EDB" w:rsidRDefault="00556EDB" w:rsidP="00556EDB">
            <w:pPr>
              <w:spacing w:after="0" w:line="240" w:lineRule="auto"/>
              <w:jc w:val="center"/>
              <w:rPr>
                <w:rFonts w:ascii="Calibri" w:hAnsi="Calibri"/>
                <w:color w:val="000000"/>
              </w:rPr>
            </w:pPr>
            <w:r>
              <w:rPr>
                <w:rFonts w:ascii="Calibri" w:hAnsi="Calibri"/>
                <w:color w:val="000000"/>
              </w:rPr>
              <w:t>0.864</w:t>
            </w:r>
          </w:p>
        </w:tc>
        <w:tc>
          <w:tcPr>
            <w:tcW w:w="0" w:type="auto"/>
            <w:tcBorders>
              <w:top w:val="nil"/>
              <w:left w:val="nil"/>
              <w:bottom w:val="nil"/>
              <w:right w:val="nil"/>
            </w:tcBorders>
            <w:tcMar>
              <w:left w:w="58" w:type="dxa"/>
              <w:right w:w="58" w:type="dxa"/>
            </w:tcMar>
          </w:tcPr>
          <w:p w14:paraId="28496B4A" w14:textId="77777777" w:rsidR="00556EDB" w:rsidRDefault="00556EDB" w:rsidP="00556EDB">
            <w:pPr>
              <w:spacing w:after="0" w:line="240" w:lineRule="auto"/>
              <w:jc w:val="center"/>
              <w:rPr>
                <w:rFonts w:ascii="Calibri" w:hAnsi="Calibri"/>
                <w:color w:val="000000"/>
              </w:rPr>
            </w:pPr>
            <w:r>
              <w:rPr>
                <w:rFonts w:ascii="Calibri" w:hAnsi="Calibri"/>
                <w:color w:val="000000"/>
              </w:rPr>
              <w:t>0.597</w:t>
            </w:r>
          </w:p>
        </w:tc>
        <w:tc>
          <w:tcPr>
            <w:tcW w:w="0" w:type="auto"/>
            <w:tcBorders>
              <w:top w:val="nil"/>
              <w:left w:val="nil"/>
              <w:bottom w:val="nil"/>
              <w:right w:val="nil"/>
            </w:tcBorders>
            <w:tcMar>
              <w:left w:w="58" w:type="dxa"/>
              <w:right w:w="58" w:type="dxa"/>
            </w:tcMar>
            <w:vAlign w:val="bottom"/>
          </w:tcPr>
          <w:p w14:paraId="23A5C35C" w14:textId="77777777" w:rsidR="00556EDB" w:rsidRPr="00CA68E6" w:rsidRDefault="00556EDB" w:rsidP="00556EDB">
            <w:pPr>
              <w:spacing w:after="0" w:line="240" w:lineRule="auto"/>
              <w:rPr>
                <w:rFonts w:cstheme="minorHAnsi"/>
                <w:color w:val="000000"/>
              </w:rPr>
            </w:pPr>
            <w:r w:rsidRPr="00CA68E6">
              <w:rPr>
                <w:rFonts w:cstheme="minorHAnsi"/>
                <w:color w:val="000000"/>
              </w:rPr>
              <w:t>NENVPENV100</w:t>
            </w:r>
          </w:p>
        </w:tc>
        <w:tc>
          <w:tcPr>
            <w:tcW w:w="0" w:type="auto"/>
            <w:tcBorders>
              <w:top w:val="nil"/>
              <w:left w:val="nil"/>
              <w:bottom w:val="nil"/>
              <w:right w:val="nil"/>
            </w:tcBorders>
            <w:tcMar>
              <w:left w:w="58" w:type="dxa"/>
              <w:right w:w="58" w:type="dxa"/>
            </w:tcMar>
          </w:tcPr>
          <w:p w14:paraId="29447338" w14:textId="77777777" w:rsidR="00556EDB" w:rsidRDefault="00556EDB" w:rsidP="00556EDB">
            <w:pPr>
              <w:spacing w:after="0" w:line="240" w:lineRule="auto"/>
              <w:jc w:val="center"/>
              <w:rPr>
                <w:rFonts w:ascii="Calibri" w:hAnsi="Calibri"/>
                <w:color w:val="000000"/>
              </w:rPr>
            </w:pPr>
            <w:r>
              <w:rPr>
                <w:rFonts w:ascii="Calibri" w:hAnsi="Calibri"/>
                <w:color w:val="000000"/>
              </w:rPr>
              <w:t>1.657</w:t>
            </w:r>
          </w:p>
        </w:tc>
        <w:tc>
          <w:tcPr>
            <w:tcW w:w="0" w:type="auto"/>
            <w:tcBorders>
              <w:top w:val="nil"/>
              <w:left w:val="nil"/>
              <w:bottom w:val="nil"/>
              <w:right w:val="nil"/>
            </w:tcBorders>
            <w:tcMar>
              <w:left w:w="58" w:type="dxa"/>
              <w:right w:w="58" w:type="dxa"/>
            </w:tcMar>
          </w:tcPr>
          <w:p w14:paraId="4204FA2B" w14:textId="77777777" w:rsidR="00556EDB" w:rsidRDefault="00556EDB" w:rsidP="00556EDB">
            <w:pPr>
              <w:spacing w:after="0" w:line="240" w:lineRule="auto"/>
              <w:jc w:val="center"/>
              <w:rPr>
                <w:rFonts w:ascii="Calibri" w:hAnsi="Calibri"/>
                <w:color w:val="000000"/>
              </w:rPr>
            </w:pPr>
            <w:r>
              <w:rPr>
                <w:rFonts w:ascii="Calibri" w:hAnsi="Calibri"/>
                <w:color w:val="000000"/>
              </w:rPr>
              <w:t>1.963</w:t>
            </w:r>
          </w:p>
        </w:tc>
        <w:tc>
          <w:tcPr>
            <w:tcW w:w="0" w:type="auto"/>
            <w:tcBorders>
              <w:top w:val="nil"/>
              <w:left w:val="nil"/>
              <w:bottom w:val="nil"/>
              <w:right w:val="nil"/>
            </w:tcBorders>
            <w:tcMar>
              <w:left w:w="58" w:type="dxa"/>
              <w:right w:w="58" w:type="dxa"/>
            </w:tcMar>
          </w:tcPr>
          <w:p w14:paraId="53FE20C2" w14:textId="77777777" w:rsidR="00556EDB" w:rsidRDefault="00556EDB" w:rsidP="00556EDB">
            <w:pPr>
              <w:spacing w:after="0" w:line="240" w:lineRule="auto"/>
              <w:jc w:val="center"/>
              <w:rPr>
                <w:rFonts w:ascii="Calibri" w:hAnsi="Calibri"/>
                <w:color w:val="000000"/>
              </w:rPr>
            </w:pPr>
            <w:r>
              <w:rPr>
                <w:rFonts w:ascii="Calibri" w:hAnsi="Calibri"/>
                <w:color w:val="000000"/>
              </w:rPr>
              <w:t>0.304</w:t>
            </w:r>
          </w:p>
        </w:tc>
      </w:tr>
      <w:tr w:rsidR="00556EDB" w:rsidRPr="00CA68E6" w14:paraId="14FEC563" w14:textId="77777777" w:rsidTr="00556EDB">
        <w:trPr>
          <w:trHeight w:val="267"/>
        </w:trPr>
        <w:tc>
          <w:tcPr>
            <w:tcW w:w="0" w:type="auto"/>
            <w:tcBorders>
              <w:top w:val="nil"/>
              <w:left w:val="nil"/>
              <w:bottom w:val="nil"/>
              <w:right w:val="nil"/>
            </w:tcBorders>
            <w:tcMar>
              <w:left w:w="58" w:type="dxa"/>
              <w:right w:w="58" w:type="dxa"/>
            </w:tcMar>
            <w:vAlign w:val="bottom"/>
          </w:tcPr>
          <w:p w14:paraId="213DFFB7" w14:textId="77777777" w:rsidR="00556EDB" w:rsidRPr="00CA68E6" w:rsidRDefault="00556EDB" w:rsidP="00556EDB">
            <w:pPr>
              <w:spacing w:after="0" w:line="240" w:lineRule="auto"/>
              <w:rPr>
                <w:rFonts w:cstheme="minorHAnsi"/>
                <w:color w:val="000000"/>
              </w:rPr>
            </w:pPr>
            <w:r w:rsidRPr="00CA68E6">
              <w:rPr>
                <w:rFonts w:cstheme="minorHAnsi"/>
                <w:color w:val="000000"/>
              </w:rPr>
              <w:t>NENGCLC7</w:t>
            </w:r>
          </w:p>
        </w:tc>
        <w:tc>
          <w:tcPr>
            <w:tcW w:w="618" w:type="dxa"/>
            <w:tcBorders>
              <w:top w:val="nil"/>
              <w:left w:val="nil"/>
              <w:bottom w:val="nil"/>
              <w:right w:val="nil"/>
            </w:tcBorders>
            <w:tcMar>
              <w:left w:w="58" w:type="dxa"/>
              <w:right w:w="58" w:type="dxa"/>
            </w:tcMar>
          </w:tcPr>
          <w:p w14:paraId="6287C7D3" w14:textId="77777777" w:rsidR="00556EDB" w:rsidRDefault="00556EDB" w:rsidP="00556EDB">
            <w:pPr>
              <w:spacing w:after="0" w:line="240" w:lineRule="auto"/>
              <w:jc w:val="center"/>
              <w:rPr>
                <w:rFonts w:ascii="Calibri" w:hAnsi="Calibri"/>
                <w:color w:val="000000"/>
              </w:rPr>
            </w:pPr>
            <w:r>
              <w:rPr>
                <w:rFonts w:ascii="Calibri" w:hAnsi="Calibri"/>
                <w:color w:val="000000"/>
              </w:rPr>
              <w:t>1.091</w:t>
            </w:r>
          </w:p>
        </w:tc>
        <w:tc>
          <w:tcPr>
            <w:tcW w:w="0" w:type="auto"/>
            <w:tcBorders>
              <w:top w:val="nil"/>
              <w:left w:val="nil"/>
              <w:bottom w:val="nil"/>
              <w:right w:val="nil"/>
            </w:tcBorders>
            <w:tcMar>
              <w:left w:w="58" w:type="dxa"/>
              <w:right w:w="58" w:type="dxa"/>
            </w:tcMar>
          </w:tcPr>
          <w:p w14:paraId="0E09DA46" w14:textId="77777777" w:rsidR="00556EDB" w:rsidRDefault="00556EDB" w:rsidP="00556EDB">
            <w:pPr>
              <w:spacing w:after="0" w:line="240" w:lineRule="auto"/>
              <w:jc w:val="center"/>
              <w:rPr>
                <w:rFonts w:ascii="Calibri" w:hAnsi="Calibri"/>
                <w:color w:val="000000"/>
              </w:rPr>
            </w:pPr>
            <w:r>
              <w:rPr>
                <w:rFonts w:ascii="Calibri" w:hAnsi="Calibri"/>
                <w:color w:val="000000"/>
              </w:rPr>
              <w:t>1.136</w:t>
            </w:r>
          </w:p>
        </w:tc>
        <w:tc>
          <w:tcPr>
            <w:tcW w:w="0" w:type="auto"/>
            <w:tcBorders>
              <w:top w:val="nil"/>
              <w:left w:val="nil"/>
              <w:bottom w:val="nil"/>
              <w:right w:val="nil"/>
            </w:tcBorders>
            <w:tcMar>
              <w:left w:w="58" w:type="dxa"/>
              <w:right w:w="58" w:type="dxa"/>
            </w:tcMar>
          </w:tcPr>
          <w:p w14:paraId="2B076322" w14:textId="77777777" w:rsidR="00556EDB" w:rsidRDefault="00556EDB" w:rsidP="00556EDB">
            <w:pPr>
              <w:spacing w:after="0" w:line="240" w:lineRule="auto"/>
              <w:jc w:val="center"/>
              <w:rPr>
                <w:rFonts w:ascii="Calibri" w:hAnsi="Calibri"/>
                <w:color w:val="000000"/>
              </w:rPr>
            </w:pPr>
            <w:r>
              <w:rPr>
                <w:rFonts w:ascii="Calibri" w:hAnsi="Calibri"/>
                <w:color w:val="000000"/>
              </w:rPr>
              <w:t>0.593</w:t>
            </w:r>
          </w:p>
        </w:tc>
        <w:tc>
          <w:tcPr>
            <w:tcW w:w="0" w:type="auto"/>
            <w:tcBorders>
              <w:top w:val="nil"/>
              <w:left w:val="nil"/>
              <w:bottom w:val="nil"/>
              <w:right w:val="nil"/>
            </w:tcBorders>
            <w:tcMar>
              <w:left w:w="58" w:type="dxa"/>
              <w:right w:w="58" w:type="dxa"/>
            </w:tcMar>
            <w:vAlign w:val="bottom"/>
          </w:tcPr>
          <w:p w14:paraId="5572CF90" w14:textId="77777777" w:rsidR="00556EDB" w:rsidRPr="00CA68E6" w:rsidRDefault="00556EDB" w:rsidP="00556EDB">
            <w:pPr>
              <w:spacing w:after="0" w:line="240" w:lineRule="auto"/>
              <w:rPr>
                <w:rFonts w:cstheme="minorHAnsi"/>
                <w:color w:val="000000"/>
              </w:rPr>
            </w:pPr>
            <w:r w:rsidRPr="00CA68E6">
              <w:rPr>
                <w:rFonts w:cstheme="minorHAnsi"/>
                <w:color w:val="000000"/>
              </w:rPr>
              <w:t>NSAFEMO55</w:t>
            </w:r>
          </w:p>
        </w:tc>
        <w:tc>
          <w:tcPr>
            <w:tcW w:w="0" w:type="auto"/>
            <w:tcBorders>
              <w:top w:val="nil"/>
              <w:left w:val="nil"/>
              <w:bottom w:val="nil"/>
              <w:right w:val="nil"/>
            </w:tcBorders>
            <w:tcMar>
              <w:left w:w="58" w:type="dxa"/>
              <w:right w:w="58" w:type="dxa"/>
            </w:tcMar>
          </w:tcPr>
          <w:p w14:paraId="3091BAB4" w14:textId="77777777" w:rsidR="00556EDB" w:rsidRDefault="00556EDB" w:rsidP="00556EDB">
            <w:pPr>
              <w:spacing w:after="0" w:line="240" w:lineRule="auto"/>
              <w:jc w:val="center"/>
              <w:rPr>
                <w:rFonts w:ascii="Calibri" w:hAnsi="Calibri"/>
                <w:color w:val="000000"/>
              </w:rPr>
            </w:pPr>
            <w:r>
              <w:rPr>
                <w:rFonts w:ascii="Calibri" w:hAnsi="Calibri"/>
                <w:color w:val="000000"/>
              </w:rPr>
              <w:t>0.974</w:t>
            </w:r>
          </w:p>
        </w:tc>
        <w:tc>
          <w:tcPr>
            <w:tcW w:w="0" w:type="auto"/>
            <w:tcBorders>
              <w:top w:val="nil"/>
              <w:left w:val="nil"/>
              <w:bottom w:val="nil"/>
              <w:right w:val="nil"/>
            </w:tcBorders>
            <w:tcMar>
              <w:left w:w="58" w:type="dxa"/>
              <w:right w:w="58" w:type="dxa"/>
            </w:tcMar>
          </w:tcPr>
          <w:p w14:paraId="61B45ABD" w14:textId="77777777" w:rsidR="00556EDB" w:rsidRDefault="00556EDB" w:rsidP="00556EDB">
            <w:pPr>
              <w:spacing w:after="0" w:line="240" w:lineRule="auto"/>
              <w:jc w:val="center"/>
              <w:rPr>
                <w:rFonts w:ascii="Calibri" w:hAnsi="Calibri"/>
                <w:color w:val="000000"/>
              </w:rPr>
            </w:pPr>
            <w:r>
              <w:rPr>
                <w:rFonts w:ascii="Calibri" w:hAnsi="Calibri"/>
                <w:color w:val="000000"/>
              </w:rPr>
              <w:t>0.943</w:t>
            </w:r>
          </w:p>
        </w:tc>
        <w:tc>
          <w:tcPr>
            <w:tcW w:w="0" w:type="auto"/>
            <w:tcBorders>
              <w:top w:val="nil"/>
              <w:left w:val="nil"/>
              <w:bottom w:val="nil"/>
              <w:right w:val="nil"/>
            </w:tcBorders>
            <w:tcMar>
              <w:left w:w="58" w:type="dxa"/>
              <w:right w:w="58" w:type="dxa"/>
            </w:tcMar>
          </w:tcPr>
          <w:p w14:paraId="5F09EC36" w14:textId="77777777" w:rsidR="00556EDB" w:rsidRDefault="00556EDB" w:rsidP="00556EDB">
            <w:pPr>
              <w:spacing w:after="0" w:line="240" w:lineRule="auto"/>
              <w:jc w:val="center"/>
              <w:rPr>
                <w:rFonts w:ascii="Calibri" w:hAnsi="Calibri"/>
                <w:color w:val="000000"/>
              </w:rPr>
            </w:pPr>
            <w:r>
              <w:rPr>
                <w:rFonts w:ascii="Calibri" w:hAnsi="Calibri"/>
                <w:color w:val="000000"/>
              </w:rPr>
              <w:t>0.535</w:t>
            </w:r>
          </w:p>
        </w:tc>
        <w:tc>
          <w:tcPr>
            <w:tcW w:w="0" w:type="auto"/>
            <w:tcBorders>
              <w:top w:val="nil"/>
              <w:left w:val="nil"/>
              <w:bottom w:val="nil"/>
              <w:right w:val="nil"/>
            </w:tcBorders>
            <w:tcMar>
              <w:left w:w="58" w:type="dxa"/>
              <w:right w:w="58" w:type="dxa"/>
            </w:tcMar>
            <w:vAlign w:val="bottom"/>
          </w:tcPr>
          <w:p w14:paraId="1AB7AE82" w14:textId="77777777" w:rsidR="00556EDB" w:rsidRPr="00CA68E6" w:rsidRDefault="00556EDB" w:rsidP="00556EDB">
            <w:pPr>
              <w:spacing w:after="0" w:line="240" w:lineRule="auto"/>
              <w:rPr>
                <w:rFonts w:cstheme="minorHAnsi"/>
                <w:color w:val="000000"/>
              </w:rPr>
            </w:pPr>
            <w:r w:rsidRPr="00CA68E6">
              <w:rPr>
                <w:rFonts w:cstheme="minorHAnsi"/>
                <w:color w:val="000000"/>
              </w:rPr>
              <w:t>NENVPENV102</w:t>
            </w:r>
          </w:p>
        </w:tc>
        <w:tc>
          <w:tcPr>
            <w:tcW w:w="0" w:type="auto"/>
            <w:tcBorders>
              <w:top w:val="nil"/>
              <w:left w:val="nil"/>
              <w:bottom w:val="nil"/>
              <w:right w:val="nil"/>
            </w:tcBorders>
            <w:tcMar>
              <w:left w:w="58" w:type="dxa"/>
              <w:right w:w="58" w:type="dxa"/>
            </w:tcMar>
          </w:tcPr>
          <w:p w14:paraId="13AE715E" w14:textId="77777777" w:rsidR="00556EDB" w:rsidRDefault="00556EDB" w:rsidP="00556EDB">
            <w:pPr>
              <w:spacing w:after="0" w:line="240" w:lineRule="auto"/>
              <w:jc w:val="center"/>
              <w:rPr>
                <w:rFonts w:ascii="Calibri" w:hAnsi="Calibri"/>
                <w:color w:val="000000"/>
              </w:rPr>
            </w:pPr>
            <w:r>
              <w:rPr>
                <w:rFonts w:ascii="Calibri" w:hAnsi="Calibri"/>
                <w:color w:val="000000"/>
              </w:rPr>
              <w:t>1.095</w:t>
            </w:r>
          </w:p>
        </w:tc>
        <w:tc>
          <w:tcPr>
            <w:tcW w:w="0" w:type="auto"/>
            <w:tcBorders>
              <w:top w:val="nil"/>
              <w:left w:val="nil"/>
              <w:bottom w:val="nil"/>
              <w:right w:val="nil"/>
            </w:tcBorders>
            <w:tcMar>
              <w:left w:w="58" w:type="dxa"/>
              <w:right w:w="58" w:type="dxa"/>
            </w:tcMar>
          </w:tcPr>
          <w:p w14:paraId="263FE935" w14:textId="77777777" w:rsidR="00556EDB" w:rsidRDefault="00556EDB" w:rsidP="00556EDB">
            <w:pPr>
              <w:spacing w:after="0" w:line="240" w:lineRule="auto"/>
              <w:jc w:val="center"/>
              <w:rPr>
                <w:rFonts w:ascii="Calibri" w:hAnsi="Calibri"/>
                <w:color w:val="000000"/>
              </w:rPr>
            </w:pPr>
            <w:r>
              <w:rPr>
                <w:rFonts w:ascii="Calibri" w:hAnsi="Calibri"/>
                <w:color w:val="000000"/>
              </w:rPr>
              <w:t>1.086</w:t>
            </w:r>
          </w:p>
        </w:tc>
        <w:tc>
          <w:tcPr>
            <w:tcW w:w="0" w:type="auto"/>
            <w:tcBorders>
              <w:top w:val="nil"/>
              <w:left w:val="nil"/>
              <w:bottom w:val="nil"/>
              <w:right w:val="nil"/>
            </w:tcBorders>
            <w:tcMar>
              <w:left w:w="58" w:type="dxa"/>
              <w:right w:w="58" w:type="dxa"/>
            </w:tcMar>
          </w:tcPr>
          <w:p w14:paraId="7CE269B8" w14:textId="77777777" w:rsidR="00556EDB" w:rsidRDefault="00556EDB" w:rsidP="00556EDB">
            <w:pPr>
              <w:spacing w:after="0" w:line="240" w:lineRule="auto"/>
              <w:jc w:val="center"/>
              <w:rPr>
                <w:rFonts w:ascii="Calibri" w:hAnsi="Calibri"/>
                <w:color w:val="000000"/>
              </w:rPr>
            </w:pPr>
            <w:r>
              <w:rPr>
                <w:rFonts w:ascii="Calibri" w:hAnsi="Calibri"/>
                <w:color w:val="000000"/>
              </w:rPr>
              <w:t>0.444</w:t>
            </w:r>
          </w:p>
        </w:tc>
      </w:tr>
      <w:tr w:rsidR="00556EDB" w:rsidRPr="00CA68E6" w14:paraId="68A1C125" w14:textId="77777777" w:rsidTr="00556EDB">
        <w:trPr>
          <w:trHeight w:val="267"/>
        </w:trPr>
        <w:tc>
          <w:tcPr>
            <w:tcW w:w="0" w:type="auto"/>
            <w:tcBorders>
              <w:top w:val="nil"/>
              <w:left w:val="nil"/>
              <w:bottom w:val="nil"/>
              <w:right w:val="nil"/>
            </w:tcBorders>
            <w:tcMar>
              <w:left w:w="58" w:type="dxa"/>
              <w:right w:w="58" w:type="dxa"/>
            </w:tcMar>
            <w:vAlign w:val="bottom"/>
          </w:tcPr>
          <w:p w14:paraId="0CE71F17" w14:textId="77777777" w:rsidR="00556EDB" w:rsidRPr="00CA68E6" w:rsidRDefault="00556EDB" w:rsidP="00556EDB">
            <w:pPr>
              <w:spacing w:after="0" w:line="240" w:lineRule="auto"/>
              <w:rPr>
                <w:rFonts w:cstheme="minorHAnsi"/>
                <w:color w:val="000000"/>
              </w:rPr>
            </w:pPr>
            <w:r w:rsidRPr="00CA68E6">
              <w:rPr>
                <w:rFonts w:cstheme="minorHAnsi"/>
                <w:color w:val="000000"/>
              </w:rPr>
              <w:t>NENGCLC8</w:t>
            </w:r>
          </w:p>
        </w:tc>
        <w:tc>
          <w:tcPr>
            <w:tcW w:w="618" w:type="dxa"/>
            <w:tcBorders>
              <w:top w:val="nil"/>
              <w:left w:val="nil"/>
              <w:bottom w:val="nil"/>
              <w:right w:val="nil"/>
            </w:tcBorders>
            <w:tcMar>
              <w:left w:w="58" w:type="dxa"/>
              <w:right w:w="58" w:type="dxa"/>
            </w:tcMar>
          </w:tcPr>
          <w:p w14:paraId="19A06AB5" w14:textId="77777777" w:rsidR="00556EDB" w:rsidRDefault="00556EDB" w:rsidP="00556EDB">
            <w:pPr>
              <w:spacing w:after="0" w:line="240" w:lineRule="auto"/>
              <w:jc w:val="center"/>
              <w:rPr>
                <w:rFonts w:ascii="Calibri" w:hAnsi="Calibri"/>
                <w:color w:val="000000"/>
              </w:rPr>
            </w:pPr>
            <w:r>
              <w:rPr>
                <w:rFonts w:ascii="Calibri" w:hAnsi="Calibri"/>
                <w:color w:val="000000"/>
              </w:rPr>
              <w:t>1.090</w:t>
            </w:r>
          </w:p>
        </w:tc>
        <w:tc>
          <w:tcPr>
            <w:tcW w:w="0" w:type="auto"/>
            <w:tcBorders>
              <w:top w:val="nil"/>
              <w:left w:val="nil"/>
              <w:bottom w:val="nil"/>
              <w:right w:val="nil"/>
            </w:tcBorders>
            <w:tcMar>
              <w:left w:w="58" w:type="dxa"/>
              <w:right w:w="58" w:type="dxa"/>
            </w:tcMar>
          </w:tcPr>
          <w:p w14:paraId="3A2A61D1" w14:textId="77777777" w:rsidR="00556EDB" w:rsidRDefault="00556EDB" w:rsidP="00556EDB">
            <w:pPr>
              <w:spacing w:after="0" w:line="240" w:lineRule="auto"/>
              <w:jc w:val="center"/>
              <w:rPr>
                <w:rFonts w:ascii="Calibri" w:hAnsi="Calibri"/>
                <w:color w:val="000000"/>
              </w:rPr>
            </w:pPr>
            <w:r>
              <w:rPr>
                <w:rFonts w:ascii="Calibri" w:hAnsi="Calibri"/>
                <w:color w:val="000000"/>
              </w:rPr>
              <w:t>1.106</w:t>
            </w:r>
          </w:p>
        </w:tc>
        <w:tc>
          <w:tcPr>
            <w:tcW w:w="0" w:type="auto"/>
            <w:tcBorders>
              <w:top w:val="nil"/>
              <w:left w:val="nil"/>
              <w:bottom w:val="nil"/>
              <w:right w:val="nil"/>
            </w:tcBorders>
            <w:tcMar>
              <w:left w:w="58" w:type="dxa"/>
              <w:right w:w="58" w:type="dxa"/>
            </w:tcMar>
          </w:tcPr>
          <w:p w14:paraId="06F77462" w14:textId="77777777" w:rsidR="00556EDB" w:rsidRDefault="00556EDB" w:rsidP="00556EDB">
            <w:pPr>
              <w:spacing w:after="0" w:line="240" w:lineRule="auto"/>
              <w:jc w:val="center"/>
              <w:rPr>
                <w:rFonts w:ascii="Calibri" w:hAnsi="Calibri"/>
                <w:color w:val="000000"/>
              </w:rPr>
            </w:pPr>
            <w:r>
              <w:rPr>
                <w:rFonts w:ascii="Calibri" w:hAnsi="Calibri"/>
                <w:color w:val="000000"/>
              </w:rPr>
              <w:t>0.597</w:t>
            </w:r>
          </w:p>
        </w:tc>
        <w:tc>
          <w:tcPr>
            <w:tcW w:w="0" w:type="auto"/>
            <w:tcBorders>
              <w:top w:val="nil"/>
              <w:left w:val="nil"/>
              <w:bottom w:val="nil"/>
              <w:right w:val="nil"/>
            </w:tcBorders>
            <w:tcMar>
              <w:left w:w="58" w:type="dxa"/>
              <w:right w:w="58" w:type="dxa"/>
            </w:tcMar>
            <w:vAlign w:val="bottom"/>
          </w:tcPr>
          <w:p w14:paraId="5E3884D4" w14:textId="77777777" w:rsidR="00556EDB" w:rsidRPr="00CA68E6" w:rsidRDefault="00556EDB" w:rsidP="00556EDB">
            <w:pPr>
              <w:spacing w:after="0" w:line="240" w:lineRule="auto"/>
              <w:rPr>
                <w:rFonts w:cstheme="minorHAnsi"/>
                <w:color w:val="000000"/>
              </w:rPr>
            </w:pPr>
            <w:r w:rsidRPr="00CA68E6">
              <w:rPr>
                <w:rFonts w:cstheme="minorHAnsi"/>
                <w:color w:val="000000"/>
              </w:rPr>
              <w:t>NSAFEMO148</w:t>
            </w:r>
          </w:p>
        </w:tc>
        <w:tc>
          <w:tcPr>
            <w:tcW w:w="0" w:type="auto"/>
            <w:tcBorders>
              <w:top w:val="nil"/>
              <w:left w:val="nil"/>
              <w:bottom w:val="nil"/>
              <w:right w:val="nil"/>
            </w:tcBorders>
            <w:tcMar>
              <w:left w:w="58" w:type="dxa"/>
              <w:right w:w="58" w:type="dxa"/>
            </w:tcMar>
          </w:tcPr>
          <w:p w14:paraId="394C9FD1" w14:textId="77777777" w:rsidR="00556EDB" w:rsidRDefault="00556EDB" w:rsidP="00556EDB">
            <w:pPr>
              <w:spacing w:after="0" w:line="240" w:lineRule="auto"/>
              <w:jc w:val="center"/>
              <w:rPr>
                <w:rFonts w:ascii="Calibri" w:hAnsi="Calibri"/>
                <w:color w:val="000000"/>
              </w:rPr>
            </w:pPr>
            <w:r>
              <w:rPr>
                <w:rFonts w:ascii="Calibri" w:hAnsi="Calibri"/>
                <w:color w:val="000000"/>
              </w:rPr>
              <w:t>1.437</w:t>
            </w:r>
          </w:p>
        </w:tc>
        <w:tc>
          <w:tcPr>
            <w:tcW w:w="0" w:type="auto"/>
            <w:tcBorders>
              <w:top w:val="nil"/>
              <w:left w:val="nil"/>
              <w:bottom w:val="nil"/>
              <w:right w:val="nil"/>
            </w:tcBorders>
            <w:tcMar>
              <w:left w:w="58" w:type="dxa"/>
              <w:right w:w="58" w:type="dxa"/>
            </w:tcMar>
          </w:tcPr>
          <w:p w14:paraId="4B9BF6DB" w14:textId="77777777" w:rsidR="00556EDB" w:rsidRDefault="00556EDB" w:rsidP="00556EDB">
            <w:pPr>
              <w:spacing w:after="0" w:line="240" w:lineRule="auto"/>
              <w:jc w:val="center"/>
              <w:rPr>
                <w:rFonts w:ascii="Calibri" w:hAnsi="Calibri"/>
                <w:color w:val="000000"/>
              </w:rPr>
            </w:pPr>
            <w:r>
              <w:rPr>
                <w:rFonts w:ascii="Calibri" w:hAnsi="Calibri"/>
                <w:color w:val="000000"/>
              </w:rPr>
              <w:t>1.507</w:t>
            </w:r>
          </w:p>
        </w:tc>
        <w:tc>
          <w:tcPr>
            <w:tcW w:w="0" w:type="auto"/>
            <w:tcBorders>
              <w:top w:val="nil"/>
              <w:left w:val="nil"/>
              <w:bottom w:val="nil"/>
              <w:right w:val="nil"/>
            </w:tcBorders>
            <w:tcMar>
              <w:left w:w="58" w:type="dxa"/>
              <w:right w:w="58" w:type="dxa"/>
            </w:tcMar>
          </w:tcPr>
          <w:p w14:paraId="395A18E9" w14:textId="77777777" w:rsidR="00556EDB" w:rsidRDefault="00556EDB" w:rsidP="00556EDB">
            <w:pPr>
              <w:spacing w:after="0" w:line="240" w:lineRule="auto"/>
              <w:jc w:val="center"/>
              <w:rPr>
                <w:rFonts w:ascii="Calibri" w:hAnsi="Calibri"/>
                <w:color w:val="000000"/>
              </w:rPr>
            </w:pPr>
            <w:r>
              <w:rPr>
                <w:rFonts w:ascii="Calibri" w:hAnsi="Calibri"/>
                <w:color w:val="000000"/>
              </w:rPr>
              <w:t>0.299</w:t>
            </w:r>
          </w:p>
        </w:tc>
        <w:tc>
          <w:tcPr>
            <w:tcW w:w="0" w:type="auto"/>
            <w:tcBorders>
              <w:top w:val="nil"/>
              <w:left w:val="nil"/>
              <w:bottom w:val="nil"/>
              <w:right w:val="nil"/>
            </w:tcBorders>
            <w:tcMar>
              <w:left w:w="58" w:type="dxa"/>
              <w:right w:w="58" w:type="dxa"/>
            </w:tcMar>
            <w:vAlign w:val="bottom"/>
          </w:tcPr>
          <w:p w14:paraId="507A64F5" w14:textId="77777777" w:rsidR="00556EDB" w:rsidRPr="00CA68E6" w:rsidRDefault="00556EDB" w:rsidP="00556EDB">
            <w:pPr>
              <w:spacing w:after="0" w:line="240" w:lineRule="auto"/>
              <w:rPr>
                <w:rFonts w:cstheme="minorHAnsi"/>
                <w:color w:val="000000"/>
              </w:rPr>
            </w:pPr>
            <w:r w:rsidRPr="00CA68E6">
              <w:rPr>
                <w:rFonts w:cstheme="minorHAnsi"/>
                <w:color w:val="000000"/>
              </w:rPr>
              <w:t>NENVPENV103</w:t>
            </w:r>
          </w:p>
        </w:tc>
        <w:tc>
          <w:tcPr>
            <w:tcW w:w="0" w:type="auto"/>
            <w:tcBorders>
              <w:top w:val="nil"/>
              <w:left w:val="nil"/>
              <w:bottom w:val="nil"/>
              <w:right w:val="nil"/>
            </w:tcBorders>
            <w:tcMar>
              <w:left w:w="58" w:type="dxa"/>
              <w:right w:w="58" w:type="dxa"/>
            </w:tcMar>
          </w:tcPr>
          <w:p w14:paraId="027FDB55" w14:textId="77777777" w:rsidR="00556EDB" w:rsidRDefault="00556EDB" w:rsidP="00556EDB">
            <w:pPr>
              <w:spacing w:after="0" w:line="240" w:lineRule="auto"/>
              <w:jc w:val="center"/>
              <w:rPr>
                <w:rFonts w:ascii="Calibri" w:hAnsi="Calibri"/>
                <w:color w:val="000000"/>
              </w:rPr>
            </w:pPr>
            <w:r>
              <w:rPr>
                <w:rFonts w:ascii="Calibri" w:hAnsi="Calibri"/>
                <w:color w:val="000000"/>
              </w:rPr>
              <w:t>0.839</w:t>
            </w:r>
          </w:p>
        </w:tc>
        <w:tc>
          <w:tcPr>
            <w:tcW w:w="0" w:type="auto"/>
            <w:tcBorders>
              <w:top w:val="nil"/>
              <w:left w:val="nil"/>
              <w:bottom w:val="nil"/>
              <w:right w:val="nil"/>
            </w:tcBorders>
            <w:tcMar>
              <w:left w:w="58" w:type="dxa"/>
              <w:right w:w="58" w:type="dxa"/>
            </w:tcMar>
          </w:tcPr>
          <w:p w14:paraId="7E0DF490" w14:textId="77777777" w:rsidR="00556EDB" w:rsidRDefault="00556EDB" w:rsidP="00556EDB">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tcMar>
              <w:left w:w="58" w:type="dxa"/>
              <w:right w:w="58" w:type="dxa"/>
            </w:tcMar>
          </w:tcPr>
          <w:p w14:paraId="786C2A5A" w14:textId="77777777" w:rsidR="00556EDB" w:rsidRDefault="00556EDB" w:rsidP="00556EDB">
            <w:pPr>
              <w:spacing w:after="0" w:line="240" w:lineRule="auto"/>
              <w:jc w:val="center"/>
              <w:rPr>
                <w:rFonts w:ascii="Calibri" w:hAnsi="Calibri"/>
                <w:color w:val="000000"/>
              </w:rPr>
            </w:pPr>
            <w:r>
              <w:rPr>
                <w:rFonts w:ascii="Calibri" w:hAnsi="Calibri"/>
                <w:color w:val="000000"/>
              </w:rPr>
              <w:t>0.602</w:t>
            </w:r>
          </w:p>
        </w:tc>
      </w:tr>
      <w:tr w:rsidR="00556EDB" w:rsidRPr="00CA68E6" w14:paraId="1A84A684" w14:textId="77777777" w:rsidTr="00556EDB">
        <w:trPr>
          <w:trHeight w:val="267"/>
        </w:trPr>
        <w:tc>
          <w:tcPr>
            <w:tcW w:w="0" w:type="auto"/>
            <w:tcBorders>
              <w:top w:val="nil"/>
              <w:left w:val="nil"/>
              <w:bottom w:val="nil"/>
              <w:right w:val="nil"/>
            </w:tcBorders>
            <w:tcMar>
              <w:left w:w="58" w:type="dxa"/>
              <w:right w:w="58" w:type="dxa"/>
            </w:tcMar>
            <w:vAlign w:val="bottom"/>
          </w:tcPr>
          <w:p w14:paraId="207B8B6D" w14:textId="77777777" w:rsidR="00556EDB" w:rsidRPr="00CA68E6" w:rsidRDefault="00556EDB" w:rsidP="00556EDB">
            <w:pPr>
              <w:spacing w:after="0" w:line="240" w:lineRule="auto"/>
              <w:rPr>
                <w:rFonts w:cstheme="minorHAnsi"/>
                <w:color w:val="000000"/>
              </w:rPr>
            </w:pPr>
            <w:r w:rsidRPr="00CA68E6">
              <w:rPr>
                <w:rFonts w:cstheme="minorHAnsi"/>
                <w:color w:val="000000"/>
              </w:rPr>
              <w:t>NENGREL16</w:t>
            </w:r>
          </w:p>
        </w:tc>
        <w:tc>
          <w:tcPr>
            <w:tcW w:w="618" w:type="dxa"/>
            <w:tcBorders>
              <w:top w:val="nil"/>
              <w:left w:val="nil"/>
              <w:bottom w:val="nil"/>
              <w:right w:val="nil"/>
            </w:tcBorders>
            <w:tcMar>
              <w:left w:w="58" w:type="dxa"/>
              <w:right w:w="58" w:type="dxa"/>
            </w:tcMar>
          </w:tcPr>
          <w:p w14:paraId="3EA0860D" w14:textId="77777777" w:rsidR="00556EDB" w:rsidRDefault="00556EDB" w:rsidP="00556EDB">
            <w:pPr>
              <w:spacing w:after="0" w:line="240" w:lineRule="auto"/>
              <w:jc w:val="center"/>
              <w:rPr>
                <w:rFonts w:ascii="Calibri" w:hAnsi="Calibri"/>
                <w:color w:val="000000"/>
              </w:rPr>
            </w:pPr>
            <w:r>
              <w:rPr>
                <w:rFonts w:ascii="Calibri" w:hAnsi="Calibri"/>
                <w:color w:val="000000"/>
              </w:rPr>
              <w:t>0.869</w:t>
            </w:r>
          </w:p>
        </w:tc>
        <w:tc>
          <w:tcPr>
            <w:tcW w:w="0" w:type="auto"/>
            <w:tcBorders>
              <w:top w:val="nil"/>
              <w:left w:val="nil"/>
              <w:bottom w:val="nil"/>
              <w:right w:val="nil"/>
            </w:tcBorders>
            <w:tcMar>
              <w:left w:w="58" w:type="dxa"/>
              <w:right w:w="58" w:type="dxa"/>
            </w:tcMar>
          </w:tcPr>
          <w:p w14:paraId="2F437611" w14:textId="77777777" w:rsidR="00556EDB" w:rsidRDefault="00556EDB" w:rsidP="00556EDB">
            <w:pPr>
              <w:spacing w:after="0" w:line="240" w:lineRule="auto"/>
              <w:jc w:val="center"/>
              <w:rPr>
                <w:rFonts w:ascii="Calibri" w:hAnsi="Calibri"/>
                <w:color w:val="000000"/>
              </w:rPr>
            </w:pPr>
            <w:r>
              <w:rPr>
                <w:rFonts w:ascii="Calibri" w:hAnsi="Calibri"/>
                <w:color w:val="000000"/>
              </w:rPr>
              <w:t>0.873</w:t>
            </w:r>
          </w:p>
        </w:tc>
        <w:tc>
          <w:tcPr>
            <w:tcW w:w="0" w:type="auto"/>
            <w:tcBorders>
              <w:top w:val="nil"/>
              <w:left w:val="nil"/>
              <w:bottom w:val="nil"/>
              <w:right w:val="nil"/>
            </w:tcBorders>
            <w:tcMar>
              <w:left w:w="58" w:type="dxa"/>
              <w:right w:w="58" w:type="dxa"/>
            </w:tcMar>
          </w:tcPr>
          <w:p w14:paraId="4A153FBE" w14:textId="77777777" w:rsidR="00556EDB" w:rsidRDefault="00556EDB" w:rsidP="00556EDB">
            <w:pPr>
              <w:spacing w:after="0" w:line="240" w:lineRule="auto"/>
              <w:jc w:val="center"/>
              <w:rPr>
                <w:rFonts w:ascii="Calibri" w:hAnsi="Calibri"/>
                <w:color w:val="000000"/>
              </w:rPr>
            </w:pPr>
            <w:r>
              <w:rPr>
                <w:rFonts w:ascii="Calibri" w:hAnsi="Calibri"/>
                <w:color w:val="000000"/>
              </w:rPr>
              <w:t>0.662</w:t>
            </w:r>
          </w:p>
        </w:tc>
        <w:tc>
          <w:tcPr>
            <w:tcW w:w="0" w:type="auto"/>
            <w:tcBorders>
              <w:top w:val="nil"/>
              <w:left w:val="nil"/>
              <w:bottom w:val="nil"/>
              <w:right w:val="nil"/>
            </w:tcBorders>
            <w:tcMar>
              <w:left w:w="58" w:type="dxa"/>
              <w:right w:w="58" w:type="dxa"/>
            </w:tcMar>
            <w:vAlign w:val="bottom"/>
          </w:tcPr>
          <w:p w14:paraId="2C3B4680" w14:textId="77777777" w:rsidR="00556EDB" w:rsidRPr="00CA68E6" w:rsidRDefault="00556EDB" w:rsidP="00556EDB">
            <w:pPr>
              <w:spacing w:after="0" w:line="240" w:lineRule="auto"/>
              <w:rPr>
                <w:rFonts w:cstheme="minorHAnsi"/>
                <w:color w:val="000000"/>
              </w:rPr>
            </w:pPr>
            <w:r w:rsidRPr="00CA68E6">
              <w:rPr>
                <w:rFonts w:cstheme="minorHAnsi"/>
                <w:color w:val="000000"/>
              </w:rPr>
              <w:t>NSAFPSAF57</w:t>
            </w:r>
          </w:p>
        </w:tc>
        <w:tc>
          <w:tcPr>
            <w:tcW w:w="0" w:type="auto"/>
            <w:tcBorders>
              <w:top w:val="nil"/>
              <w:left w:val="nil"/>
              <w:bottom w:val="nil"/>
              <w:right w:val="nil"/>
            </w:tcBorders>
            <w:tcMar>
              <w:left w:w="58" w:type="dxa"/>
              <w:right w:w="58" w:type="dxa"/>
            </w:tcMar>
          </w:tcPr>
          <w:p w14:paraId="790C543E" w14:textId="77777777" w:rsidR="00556EDB" w:rsidRDefault="00556EDB" w:rsidP="00556EDB">
            <w:pPr>
              <w:spacing w:after="0" w:line="240" w:lineRule="auto"/>
              <w:jc w:val="center"/>
              <w:rPr>
                <w:rFonts w:ascii="Calibri" w:hAnsi="Calibri"/>
                <w:color w:val="000000"/>
              </w:rPr>
            </w:pPr>
            <w:r>
              <w:rPr>
                <w:rFonts w:ascii="Calibri" w:hAnsi="Calibri"/>
                <w:color w:val="000000"/>
              </w:rPr>
              <w:t>0.954</w:t>
            </w:r>
          </w:p>
        </w:tc>
        <w:tc>
          <w:tcPr>
            <w:tcW w:w="0" w:type="auto"/>
            <w:tcBorders>
              <w:top w:val="nil"/>
              <w:left w:val="nil"/>
              <w:bottom w:val="nil"/>
              <w:right w:val="nil"/>
            </w:tcBorders>
            <w:tcMar>
              <w:left w:w="58" w:type="dxa"/>
              <w:right w:w="58" w:type="dxa"/>
            </w:tcMar>
          </w:tcPr>
          <w:p w14:paraId="6908D41E" w14:textId="77777777" w:rsidR="00556EDB" w:rsidRDefault="00556EDB" w:rsidP="00556EDB">
            <w:pPr>
              <w:spacing w:after="0" w:line="240" w:lineRule="auto"/>
              <w:jc w:val="center"/>
              <w:rPr>
                <w:rFonts w:ascii="Calibri" w:hAnsi="Calibri"/>
                <w:color w:val="000000"/>
              </w:rPr>
            </w:pPr>
            <w:r>
              <w:rPr>
                <w:rFonts w:ascii="Calibri" w:hAnsi="Calibri"/>
                <w:color w:val="000000"/>
              </w:rPr>
              <w:t>0.956</w:t>
            </w:r>
          </w:p>
        </w:tc>
        <w:tc>
          <w:tcPr>
            <w:tcW w:w="0" w:type="auto"/>
            <w:tcBorders>
              <w:top w:val="nil"/>
              <w:left w:val="nil"/>
              <w:bottom w:val="nil"/>
              <w:right w:val="nil"/>
            </w:tcBorders>
            <w:tcMar>
              <w:left w:w="58" w:type="dxa"/>
              <w:right w:w="58" w:type="dxa"/>
            </w:tcMar>
          </w:tcPr>
          <w:p w14:paraId="12BE7E02" w14:textId="77777777" w:rsidR="00556EDB" w:rsidRDefault="00556EDB" w:rsidP="00556EDB">
            <w:pPr>
              <w:spacing w:after="0" w:line="240" w:lineRule="auto"/>
              <w:jc w:val="center"/>
              <w:rPr>
                <w:rFonts w:ascii="Calibri" w:hAnsi="Calibri"/>
                <w:color w:val="000000"/>
              </w:rPr>
            </w:pPr>
            <w:r>
              <w:rPr>
                <w:rFonts w:ascii="Calibri" w:hAnsi="Calibri"/>
                <w:color w:val="000000"/>
              </w:rPr>
              <w:t>0.535</w:t>
            </w:r>
          </w:p>
        </w:tc>
        <w:tc>
          <w:tcPr>
            <w:tcW w:w="0" w:type="auto"/>
            <w:tcBorders>
              <w:top w:val="nil"/>
              <w:left w:val="nil"/>
              <w:bottom w:val="nil"/>
              <w:right w:val="nil"/>
            </w:tcBorders>
            <w:tcMar>
              <w:left w:w="58" w:type="dxa"/>
              <w:right w:w="58" w:type="dxa"/>
            </w:tcMar>
            <w:vAlign w:val="bottom"/>
          </w:tcPr>
          <w:p w14:paraId="30F4D6EA" w14:textId="77777777" w:rsidR="00556EDB" w:rsidRPr="00CA68E6" w:rsidRDefault="00556EDB" w:rsidP="00556EDB">
            <w:pPr>
              <w:spacing w:after="0" w:line="240" w:lineRule="auto"/>
              <w:rPr>
                <w:rFonts w:cstheme="minorHAnsi"/>
                <w:color w:val="000000"/>
              </w:rPr>
            </w:pPr>
            <w:r w:rsidRPr="00CA68E6">
              <w:rPr>
                <w:rFonts w:cstheme="minorHAnsi"/>
                <w:color w:val="000000"/>
              </w:rPr>
              <w:t>NENVINS109</w:t>
            </w:r>
          </w:p>
        </w:tc>
        <w:tc>
          <w:tcPr>
            <w:tcW w:w="0" w:type="auto"/>
            <w:tcBorders>
              <w:top w:val="nil"/>
              <w:left w:val="nil"/>
              <w:bottom w:val="nil"/>
              <w:right w:val="nil"/>
            </w:tcBorders>
            <w:tcMar>
              <w:left w:w="58" w:type="dxa"/>
              <w:right w:w="58" w:type="dxa"/>
            </w:tcMar>
          </w:tcPr>
          <w:p w14:paraId="3BE58DB9" w14:textId="77777777" w:rsidR="00556EDB" w:rsidRDefault="00556EDB" w:rsidP="00556EDB">
            <w:pPr>
              <w:spacing w:after="0" w:line="240" w:lineRule="auto"/>
              <w:jc w:val="center"/>
              <w:rPr>
                <w:rFonts w:ascii="Calibri" w:hAnsi="Calibri"/>
                <w:color w:val="000000"/>
              </w:rPr>
            </w:pPr>
            <w:r>
              <w:rPr>
                <w:rFonts w:ascii="Calibri" w:hAnsi="Calibri"/>
                <w:color w:val="000000"/>
              </w:rPr>
              <w:t>1.000</w:t>
            </w:r>
          </w:p>
        </w:tc>
        <w:tc>
          <w:tcPr>
            <w:tcW w:w="0" w:type="auto"/>
            <w:tcBorders>
              <w:top w:val="nil"/>
              <w:left w:val="nil"/>
              <w:bottom w:val="nil"/>
              <w:right w:val="nil"/>
            </w:tcBorders>
            <w:tcMar>
              <w:left w:w="58" w:type="dxa"/>
              <w:right w:w="58" w:type="dxa"/>
            </w:tcMar>
          </w:tcPr>
          <w:p w14:paraId="707ACD51" w14:textId="77777777" w:rsidR="00556EDB" w:rsidRDefault="00556EDB" w:rsidP="00556EDB">
            <w:pPr>
              <w:spacing w:after="0" w:line="240" w:lineRule="auto"/>
              <w:jc w:val="center"/>
              <w:rPr>
                <w:rFonts w:ascii="Calibri" w:hAnsi="Calibri"/>
                <w:color w:val="000000"/>
              </w:rPr>
            </w:pPr>
            <w:r>
              <w:rPr>
                <w:rFonts w:ascii="Calibri" w:hAnsi="Calibri"/>
                <w:color w:val="000000"/>
              </w:rPr>
              <w:t>0.984</w:t>
            </w:r>
          </w:p>
        </w:tc>
        <w:tc>
          <w:tcPr>
            <w:tcW w:w="0" w:type="auto"/>
            <w:tcBorders>
              <w:top w:val="nil"/>
              <w:left w:val="nil"/>
              <w:bottom w:val="nil"/>
              <w:right w:val="nil"/>
            </w:tcBorders>
            <w:tcMar>
              <w:left w:w="58" w:type="dxa"/>
              <w:right w:w="58" w:type="dxa"/>
            </w:tcMar>
          </w:tcPr>
          <w:p w14:paraId="322397D5" w14:textId="77777777" w:rsidR="00556EDB" w:rsidRDefault="00556EDB" w:rsidP="00556EDB">
            <w:pPr>
              <w:spacing w:after="0" w:line="240" w:lineRule="auto"/>
              <w:jc w:val="center"/>
              <w:rPr>
                <w:rFonts w:ascii="Calibri" w:hAnsi="Calibri"/>
                <w:color w:val="000000"/>
              </w:rPr>
            </w:pPr>
            <w:r>
              <w:rPr>
                <w:rFonts w:ascii="Calibri" w:hAnsi="Calibri"/>
                <w:color w:val="000000"/>
              </w:rPr>
              <w:t>0.605</w:t>
            </w:r>
          </w:p>
        </w:tc>
      </w:tr>
      <w:tr w:rsidR="00556EDB" w:rsidRPr="00CA68E6" w14:paraId="39CE2FCE" w14:textId="77777777" w:rsidTr="00556EDB">
        <w:trPr>
          <w:trHeight w:val="267"/>
        </w:trPr>
        <w:tc>
          <w:tcPr>
            <w:tcW w:w="0" w:type="auto"/>
            <w:tcBorders>
              <w:top w:val="nil"/>
              <w:left w:val="nil"/>
              <w:bottom w:val="nil"/>
              <w:right w:val="nil"/>
            </w:tcBorders>
            <w:tcMar>
              <w:left w:w="58" w:type="dxa"/>
              <w:right w:w="58" w:type="dxa"/>
            </w:tcMar>
            <w:vAlign w:val="bottom"/>
          </w:tcPr>
          <w:p w14:paraId="6DF4CB26" w14:textId="77777777" w:rsidR="00556EDB" w:rsidRPr="00CA68E6" w:rsidRDefault="00556EDB" w:rsidP="00556EDB">
            <w:pPr>
              <w:spacing w:after="0" w:line="240" w:lineRule="auto"/>
              <w:rPr>
                <w:rFonts w:cstheme="minorHAnsi"/>
                <w:color w:val="000000"/>
              </w:rPr>
            </w:pPr>
            <w:r w:rsidRPr="00CA68E6">
              <w:rPr>
                <w:rFonts w:cstheme="minorHAnsi"/>
                <w:color w:val="000000"/>
              </w:rPr>
              <w:t>NENGREL17</w:t>
            </w:r>
          </w:p>
        </w:tc>
        <w:tc>
          <w:tcPr>
            <w:tcW w:w="618" w:type="dxa"/>
            <w:tcBorders>
              <w:top w:val="nil"/>
              <w:left w:val="nil"/>
              <w:bottom w:val="nil"/>
              <w:right w:val="nil"/>
            </w:tcBorders>
            <w:tcMar>
              <w:left w:w="58" w:type="dxa"/>
              <w:right w:w="58" w:type="dxa"/>
            </w:tcMar>
          </w:tcPr>
          <w:p w14:paraId="63226FA8" w14:textId="77777777" w:rsidR="00556EDB" w:rsidRDefault="00556EDB" w:rsidP="00556EDB">
            <w:pPr>
              <w:spacing w:after="0" w:line="240" w:lineRule="auto"/>
              <w:jc w:val="center"/>
              <w:rPr>
                <w:rFonts w:ascii="Calibri" w:hAnsi="Calibri"/>
                <w:color w:val="000000"/>
              </w:rPr>
            </w:pPr>
            <w:r>
              <w:rPr>
                <w:rFonts w:ascii="Calibri" w:hAnsi="Calibri"/>
                <w:color w:val="000000"/>
              </w:rPr>
              <w:t>0.913</w:t>
            </w:r>
          </w:p>
        </w:tc>
        <w:tc>
          <w:tcPr>
            <w:tcW w:w="0" w:type="auto"/>
            <w:tcBorders>
              <w:top w:val="nil"/>
              <w:left w:val="nil"/>
              <w:bottom w:val="nil"/>
              <w:right w:val="nil"/>
            </w:tcBorders>
            <w:tcMar>
              <w:left w:w="58" w:type="dxa"/>
              <w:right w:w="58" w:type="dxa"/>
            </w:tcMar>
          </w:tcPr>
          <w:p w14:paraId="3B226DCD" w14:textId="77777777" w:rsidR="00556EDB" w:rsidRDefault="00556EDB" w:rsidP="00556EDB">
            <w:pPr>
              <w:spacing w:after="0" w:line="240" w:lineRule="auto"/>
              <w:jc w:val="center"/>
              <w:rPr>
                <w:rFonts w:ascii="Calibri" w:hAnsi="Calibri"/>
                <w:color w:val="000000"/>
              </w:rPr>
            </w:pPr>
            <w:r>
              <w:rPr>
                <w:rFonts w:ascii="Calibri" w:hAnsi="Calibri"/>
                <w:color w:val="000000"/>
              </w:rPr>
              <w:t>0.858</w:t>
            </w:r>
          </w:p>
        </w:tc>
        <w:tc>
          <w:tcPr>
            <w:tcW w:w="0" w:type="auto"/>
            <w:tcBorders>
              <w:top w:val="nil"/>
              <w:left w:val="nil"/>
              <w:bottom w:val="nil"/>
              <w:right w:val="nil"/>
            </w:tcBorders>
            <w:tcMar>
              <w:left w:w="58" w:type="dxa"/>
              <w:right w:w="58" w:type="dxa"/>
            </w:tcMar>
          </w:tcPr>
          <w:p w14:paraId="32DB2F49" w14:textId="77777777" w:rsidR="00556EDB" w:rsidRDefault="00556EDB" w:rsidP="00556EDB">
            <w:pPr>
              <w:spacing w:after="0" w:line="240" w:lineRule="auto"/>
              <w:jc w:val="center"/>
              <w:rPr>
                <w:rFonts w:ascii="Calibri" w:hAnsi="Calibri"/>
                <w:color w:val="000000"/>
              </w:rPr>
            </w:pPr>
            <w:r>
              <w:rPr>
                <w:rFonts w:ascii="Calibri" w:hAnsi="Calibri"/>
                <w:color w:val="000000"/>
              </w:rPr>
              <w:t>0.650</w:t>
            </w:r>
          </w:p>
        </w:tc>
        <w:tc>
          <w:tcPr>
            <w:tcW w:w="0" w:type="auto"/>
            <w:tcBorders>
              <w:top w:val="nil"/>
              <w:left w:val="nil"/>
              <w:bottom w:val="nil"/>
              <w:right w:val="nil"/>
            </w:tcBorders>
            <w:tcMar>
              <w:left w:w="58" w:type="dxa"/>
              <w:right w:w="58" w:type="dxa"/>
            </w:tcMar>
            <w:vAlign w:val="bottom"/>
          </w:tcPr>
          <w:p w14:paraId="1DB1C6E2" w14:textId="77777777" w:rsidR="00556EDB" w:rsidRPr="00CA68E6" w:rsidRDefault="00556EDB" w:rsidP="00556EDB">
            <w:pPr>
              <w:spacing w:after="0" w:line="240" w:lineRule="auto"/>
              <w:rPr>
                <w:rFonts w:cstheme="minorHAnsi"/>
                <w:color w:val="000000"/>
              </w:rPr>
            </w:pPr>
            <w:r w:rsidRPr="00CA68E6">
              <w:rPr>
                <w:rFonts w:cstheme="minorHAnsi"/>
                <w:color w:val="000000"/>
              </w:rPr>
              <w:t>NSAFPSAF58</w:t>
            </w:r>
          </w:p>
        </w:tc>
        <w:tc>
          <w:tcPr>
            <w:tcW w:w="0" w:type="auto"/>
            <w:tcBorders>
              <w:top w:val="nil"/>
              <w:left w:val="nil"/>
              <w:bottom w:val="nil"/>
              <w:right w:val="nil"/>
            </w:tcBorders>
            <w:tcMar>
              <w:left w:w="58" w:type="dxa"/>
              <w:right w:w="58" w:type="dxa"/>
            </w:tcMar>
          </w:tcPr>
          <w:p w14:paraId="48278AE4" w14:textId="77777777" w:rsidR="00556EDB" w:rsidRDefault="00556EDB" w:rsidP="00556EDB">
            <w:pPr>
              <w:spacing w:after="0" w:line="240" w:lineRule="auto"/>
              <w:jc w:val="center"/>
              <w:rPr>
                <w:rFonts w:ascii="Calibri" w:hAnsi="Calibri"/>
                <w:color w:val="000000"/>
              </w:rPr>
            </w:pPr>
            <w:r>
              <w:rPr>
                <w:rFonts w:ascii="Calibri" w:hAnsi="Calibri"/>
                <w:color w:val="000000"/>
              </w:rPr>
              <w:t>0.917</w:t>
            </w:r>
          </w:p>
        </w:tc>
        <w:tc>
          <w:tcPr>
            <w:tcW w:w="0" w:type="auto"/>
            <w:tcBorders>
              <w:top w:val="nil"/>
              <w:left w:val="nil"/>
              <w:bottom w:val="nil"/>
              <w:right w:val="nil"/>
            </w:tcBorders>
            <w:tcMar>
              <w:left w:w="58" w:type="dxa"/>
              <w:right w:w="58" w:type="dxa"/>
            </w:tcMar>
          </w:tcPr>
          <w:p w14:paraId="30082EE9" w14:textId="77777777" w:rsidR="00556EDB" w:rsidRDefault="00556EDB" w:rsidP="00556EDB">
            <w:pPr>
              <w:spacing w:after="0" w:line="240" w:lineRule="auto"/>
              <w:jc w:val="center"/>
              <w:rPr>
                <w:rFonts w:ascii="Calibri" w:hAnsi="Calibri"/>
                <w:color w:val="000000"/>
              </w:rPr>
            </w:pPr>
            <w:r>
              <w:rPr>
                <w:rFonts w:ascii="Calibri" w:hAnsi="Calibri"/>
                <w:color w:val="000000"/>
              </w:rPr>
              <w:t>0.908</w:t>
            </w:r>
          </w:p>
        </w:tc>
        <w:tc>
          <w:tcPr>
            <w:tcW w:w="0" w:type="auto"/>
            <w:tcBorders>
              <w:top w:val="nil"/>
              <w:left w:val="nil"/>
              <w:bottom w:val="nil"/>
              <w:right w:val="nil"/>
            </w:tcBorders>
            <w:tcMar>
              <w:left w:w="58" w:type="dxa"/>
              <w:right w:w="58" w:type="dxa"/>
            </w:tcMar>
          </w:tcPr>
          <w:p w14:paraId="44FC7191" w14:textId="77777777" w:rsidR="00556EDB" w:rsidRDefault="00556EDB" w:rsidP="00556EDB">
            <w:pPr>
              <w:spacing w:after="0" w:line="240" w:lineRule="auto"/>
              <w:jc w:val="center"/>
              <w:rPr>
                <w:rFonts w:ascii="Calibri" w:hAnsi="Calibri"/>
                <w:color w:val="000000"/>
              </w:rPr>
            </w:pPr>
            <w:r>
              <w:rPr>
                <w:rFonts w:ascii="Calibri" w:hAnsi="Calibri"/>
                <w:color w:val="000000"/>
              </w:rPr>
              <w:t>0.585</w:t>
            </w:r>
          </w:p>
        </w:tc>
        <w:tc>
          <w:tcPr>
            <w:tcW w:w="0" w:type="auto"/>
            <w:tcBorders>
              <w:top w:val="nil"/>
              <w:left w:val="nil"/>
              <w:bottom w:val="nil"/>
              <w:right w:val="nil"/>
            </w:tcBorders>
            <w:tcMar>
              <w:left w:w="58" w:type="dxa"/>
              <w:right w:w="58" w:type="dxa"/>
            </w:tcMar>
            <w:vAlign w:val="bottom"/>
          </w:tcPr>
          <w:p w14:paraId="239DA81C" w14:textId="77777777" w:rsidR="00556EDB" w:rsidRPr="00CA68E6" w:rsidRDefault="00556EDB" w:rsidP="00556EDB">
            <w:pPr>
              <w:spacing w:after="0" w:line="240" w:lineRule="auto"/>
              <w:rPr>
                <w:rFonts w:cstheme="minorHAnsi"/>
                <w:color w:val="000000"/>
              </w:rPr>
            </w:pPr>
            <w:r w:rsidRPr="00CA68E6">
              <w:rPr>
                <w:rFonts w:cstheme="minorHAnsi"/>
                <w:color w:val="000000"/>
              </w:rPr>
              <w:t>NENVINS110</w:t>
            </w:r>
          </w:p>
        </w:tc>
        <w:tc>
          <w:tcPr>
            <w:tcW w:w="0" w:type="auto"/>
            <w:tcBorders>
              <w:top w:val="nil"/>
              <w:left w:val="nil"/>
              <w:bottom w:val="nil"/>
              <w:right w:val="nil"/>
            </w:tcBorders>
            <w:tcMar>
              <w:left w:w="58" w:type="dxa"/>
              <w:right w:w="58" w:type="dxa"/>
            </w:tcMar>
          </w:tcPr>
          <w:p w14:paraId="72470B3E" w14:textId="77777777" w:rsidR="00556EDB" w:rsidRDefault="00556EDB" w:rsidP="00556EDB">
            <w:pPr>
              <w:spacing w:after="0" w:line="240" w:lineRule="auto"/>
              <w:jc w:val="center"/>
              <w:rPr>
                <w:rFonts w:ascii="Calibri" w:hAnsi="Calibri"/>
                <w:color w:val="000000"/>
              </w:rPr>
            </w:pPr>
            <w:r>
              <w:rPr>
                <w:rFonts w:ascii="Calibri" w:hAnsi="Calibri"/>
                <w:color w:val="000000"/>
              </w:rPr>
              <w:t>1.293</w:t>
            </w:r>
          </w:p>
        </w:tc>
        <w:tc>
          <w:tcPr>
            <w:tcW w:w="0" w:type="auto"/>
            <w:tcBorders>
              <w:top w:val="nil"/>
              <w:left w:val="nil"/>
              <w:bottom w:val="nil"/>
              <w:right w:val="nil"/>
            </w:tcBorders>
            <w:tcMar>
              <w:left w:w="58" w:type="dxa"/>
              <w:right w:w="58" w:type="dxa"/>
            </w:tcMar>
          </w:tcPr>
          <w:p w14:paraId="2A8737E5" w14:textId="77777777" w:rsidR="00556EDB" w:rsidRDefault="00556EDB" w:rsidP="00556EDB">
            <w:pPr>
              <w:spacing w:after="0" w:line="240" w:lineRule="auto"/>
              <w:jc w:val="center"/>
              <w:rPr>
                <w:rFonts w:ascii="Calibri" w:hAnsi="Calibri"/>
                <w:color w:val="000000"/>
              </w:rPr>
            </w:pPr>
            <w:r>
              <w:rPr>
                <w:rFonts w:ascii="Calibri" w:hAnsi="Calibri"/>
                <w:color w:val="000000"/>
              </w:rPr>
              <w:t>1.289</w:t>
            </w:r>
          </w:p>
        </w:tc>
        <w:tc>
          <w:tcPr>
            <w:tcW w:w="0" w:type="auto"/>
            <w:tcBorders>
              <w:top w:val="nil"/>
              <w:left w:val="nil"/>
              <w:bottom w:val="nil"/>
              <w:right w:val="nil"/>
            </w:tcBorders>
            <w:tcMar>
              <w:left w:w="58" w:type="dxa"/>
              <w:right w:w="58" w:type="dxa"/>
            </w:tcMar>
          </w:tcPr>
          <w:p w14:paraId="20781519" w14:textId="77777777" w:rsidR="00556EDB" w:rsidRDefault="00556EDB" w:rsidP="00556EDB">
            <w:pPr>
              <w:spacing w:after="0" w:line="240" w:lineRule="auto"/>
              <w:jc w:val="center"/>
              <w:rPr>
                <w:rFonts w:ascii="Calibri" w:hAnsi="Calibri"/>
                <w:color w:val="000000"/>
              </w:rPr>
            </w:pPr>
            <w:r>
              <w:rPr>
                <w:rFonts w:ascii="Calibri" w:hAnsi="Calibri"/>
                <w:color w:val="000000"/>
              </w:rPr>
              <w:t>0.457</w:t>
            </w:r>
          </w:p>
        </w:tc>
      </w:tr>
      <w:tr w:rsidR="00556EDB" w:rsidRPr="00CA68E6" w14:paraId="05230FEC" w14:textId="77777777" w:rsidTr="00556EDB">
        <w:trPr>
          <w:trHeight w:val="267"/>
        </w:trPr>
        <w:tc>
          <w:tcPr>
            <w:tcW w:w="0" w:type="auto"/>
            <w:tcBorders>
              <w:top w:val="nil"/>
              <w:left w:val="nil"/>
              <w:bottom w:val="nil"/>
              <w:right w:val="nil"/>
            </w:tcBorders>
            <w:tcMar>
              <w:left w:w="58" w:type="dxa"/>
              <w:right w:w="58" w:type="dxa"/>
            </w:tcMar>
            <w:vAlign w:val="bottom"/>
          </w:tcPr>
          <w:p w14:paraId="360CD5DE" w14:textId="77777777" w:rsidR="00556EDB" w:rsidRPr="00CA68E6" w:rsidRDefault="00556EDB" w:rsidP="00556EDB">
            <w:pPr>
              <w:spacing w:after="0" w:line="240" w:lineRule="auto"/>
              <w:rPr>
                <w:rFonts w:cstheme="minorHAnsi"/>
                <w:color w:val="000000"/>
              </w:rPr>
            </w:pPr>
            <w:r w:rsidRPr="00CA68E6">
              <w:rPr>
                <w:rFonts w:cstheme="minorHAnsi"/>
                <w:color w:val="000000"/>
              </w:rPr>
              <w:t>NENGREL18</w:t>
            </w:r>
          </w:p>
        </w:tc>
        <w:tc>
          <w:tcPr>
            <w:tcW w:w="618" w:type="dxa"/>
            <w:tcBorders>
              <w:top w:val="nil"/>
              <w:left w:val="nil"/>
              <w:bottom w:val="nil"/>
              <w:right w:val="nil"/>
            </w:tcBorders>
            <w:tcMar>
              <w:left w:w="58" w:type="dxa"/>
              <w:right w:w="58" w:type="dxa"/>
            </w:tcMar>
          </w:tcPr>
          <w:p w14:paraId="25756BEF" w14:textId="77777777" w:rsidR="00556EDB" w:rsidRDefault="00556EDB" w:rsidP="00556EDB">
            <w:pPr>
              <w:spacing w:after="0" w:line="240" w:lineRule="auto"/>
              <w:jc w:val="center"/>
              <w:rPr>
                <w:rFonts w:ascii="Calibri" w:hAnsi="Calibri"/>
                <w:color w:val="000000"/>
              </w:rPr>
            </w:pPr>
            <w:r>
              <w:rPr>
                <w:rFonts w:ascii="Calibri" w:hAnsi="Calibri"/>
                <w:color w:val="000000"/>
              </w:rPr>
              <w:t>0.972</w:t>
            </w:r>
          </w:p>
        </w:tc>
        <w:tc>
          <w:tcPr>
            <w:tcW w:w="0" w:type="auto"/>
            <w:tcBorders>
              <w:top w:val="nil"/>
              <w:left w:val="nil"/>
              <w:bottom w:val="nil"/>
              <w:right w:val="nil"/>
            </w:tcBorders>
            <w:tcMar>
              <w:left w:w="58" w:type="dxa"/>
              <w:right w:w="58" w:type="dxa"/>
            </w:tcMar>
          </w:tcPr>
          <w:p w14:paraId="24BA71D7" w14:textId="77777777" w:rsidR="00556EDB" w:rsidRDefault="00556EDB" w:rsidP="00556EDB">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tcMar>
              <w:left w:w="58" w:type="dxa"/>
              <w:right w:w="58" w:type="dxa"/>
            </w:tcMar>
          </w:tcPr>
          <w:p w14:paraId="1FADF98F" w14:textId="77777777" w:rsidR="00556EDB" w:rsidRDefault="00556EDB" w:rsidP="00556EDB">
            <w:pPr>
              <w:spacing w:after="0" w:line="240" w:lineRule="auto"/>
              <w:jc w:val="center"/>
              <w:rPr>
                <w:rFonts w:ascii="Calibri" w:hAnsi="Calibri"/>
                <w:color w:val="000000"/>
              </w:rPr>
            </w:pPr>
            <w:r>
              <w:rPr>
                <w:rFonts w:ascii="Calibri" w:hAnsi="Calibri"/>
                <w:color w:val="000000"/>
              </w:rPr>
              <w:t>0.642</w:t>
            </w:r>
          </w:p>
        </w:tc>
        <w:tc>
          <w:tcPr>
            <w:tcW w:w="0" w:type="auto"/>
            <w:tcBorders>
              <w:top w:val="nil"/>
              <w:left w:val="nil"/>
              <w:bottom w:val="nil"/>
              <w:right w:val="nil"/>
            </w:tcBorders>
            <w:tcMar>
              <w:left w:w="58" w:type="dxa"/>
              <w:right w:w="58" w:type="dxa"/>
            </w:tcMar>
            <w:vAlign w:val="bottom"/>
          </w:tcPr>
          <w:p w14:paraId="704B9C1E" w14:textId="77777777" w:rsidR="00556EDB" w:rsidRPr="00CA68E6" w:rsidRDefault="00556EDB" w:rsidP="00556EDB">
            <w:pPr>
              <w:spacing w:after="0" w:line="240" w:lineRule="auto"/>
              <w:rPr>
                <w:rFonts w:cstheme="minorHAnsi"/>
                <w:color w:val="000000"/>
              </w:rPr>
            </w:pPr>
            <w:r w:rsidRPr="00CA68E6">
              <w:rPr>
                <w:rFonts w:cstheme="minorHAnsi"/>
                <w:color w:val="000000"/>
              </w:rPr>
              <w:t>NSAFPSAF59</w:t>
            </w:r>
          </w:p>
        </w:tc>
        <w:tc>
          <w:tcPr>
            <w:tcW w:w="0" w:type="auto"/>
            <w:tcBorders>
              <w:top w:val="nil"/>
              <w:left w:val="nil"/>
              <w:bottom w:val="nil"/>
              <w:right w:val="nil"/>
            </w:tcBorders>
            <w:tcMar>
              <w:left w:w="58" w:type="dxa"/>
              <w:right w:w="58" w:type="dxa"/>
            </w:tcMar>
          </w:tcPr>
          <w:p w14:paraId="1FB11B71" w14:textId="77777777" w:rsidR="00556EDB" w:rsidRDefault="00556EDB" w:rsidP="00556EDB">
            <w:pPr>
              <w:spacing w:after="0" w:line="240" w:lineRule="auto"/>
              <w:jc w:val="center"/>
              <w:rPr>
                <w:rFonts w:ascii="Calibri" w:hAnsi="Calibri"/>
                <w:color w:val="000000"/>
              </w:rPr>
            </w:pPr>
            <w:r>
              <w:rPr>
                <w:rFonts w:ascii="Calibri" w:hAnsi="Calibri"/>
                <w:color w:val="000000"/>
              </w:rPr>
              <w:t>0.953</w:t>
            </w:r>
          </w:p>
        </w:tc>
        <w:tc>
          <w:tcPr>
            <w:tcW w:w="0" w:type="auto"/>
            <w:tcBorders>
              <w:top w:val="nil"/>
              <w:left w:val="nil"/>
              <w:bottom w:val="nil"/>
              <w:right w:val="nil"/>
            </w:tcBorders>
            <w:tcMar>
              <w:left w:w="58" w:type="dxa"/>
              <w:right w:w="58" w:type="dxa"/>
            </w:tcMar>
          </w:tcPr>
          <w:p w14:paraId="6876914B" w14:textId="77777777" w:rsidR="00556EDB" w:rsidRDefault="00556EDB" w:rsidP="00556EDB">
            <w:pPr>
              <w:spacing w:after="0" w:line="240" w:lineRule="auto"/>
              <w:jc w:val="center"/>
              <w:rPr>
                <w:rFonts w:ascii="Calibri" w:hAnsi="Calibri"/>
                <w:color w:val="000000"/>
              </w:rPr>
            </w:pPr>
            <w:r>
              <w:rPr>
                <w:rFonts w:ascii="Calibri" w:hAnsi="Calibri"/>
                <w:color w:val="000000"/>
              </w:rPr>
              <w:t>0.976</w:t>
            </w:r>
          </w:p>
        </w:tc>
        <w:tc>
          <w:tcPr>
            <w:tcW w:w="0" w:type="auto"/>
            <w:tcBorders>
              <w:top w:val="nil"/>
              <w:left w:val="nil"/>
              <w:bottom w:val="nil"/>
              <w:right w:val="nil"/>
            </w:tcBorders>
            <w:tcMar>
              <w:left w:w="58" w:type="dxa"/>
              <w:right w:w="58" w:type="dxa"/>
            </w:tcMar>
          </w:tcPr>
          <w:p w14:paraId="27B0E2E2" w14:textId="77777777" w:rsidR="00556EDB" w:rsidRDefault="00556EDB" w:rsidP="00556EDB">
            <w:pPr>
              <w:spacing w:after="0" w:line="240" w:lineRule="auto"/>
              <w:jc w:val="center"/>
              <w:rPr>
                <w:rFonts w:ascii="Calibri" w:hAnsi="Calibri"/>
                <w:color w:val="000000"/>
              </w:rPr>
            </w:pPr>
            <w:r>
              <w:rPr>
                <w:rFonts w:ascii="Calibri" w:hAnsi="Calibri"/>
                <w:color w:val="000000"/>
              </w:rPr>
              <w:t>0.560</w:t>
            </w:r>
          </w:p>
        </w:tc>
        <w:tc>
          <w:tcPr>
            <w:tcW w:w="0" w:type="auto"/>
            <w:tcBorders>
              <w:top w:val="nil"/>
              <w:left w:val="nil"/>
              <w:bottom w:val="nil"/>
              <w:right w:val="nil"/>
            </w:tcBorders>
            <w:tcMar>
              <w:left w:w="58" w:type="dxa"/>
              <w:right w:w="58" w:type="dxa"/>
            </w:tcMar>
            <w:vAlign w:val="bottom"/>
          </w:tcPr>
          <w:p w14:paraId="47FCBC83" w14:textId="77777777" w:rsidR="00556EDB" w:rsidRPr="00CA68E6" w:rsidRDefault="00556EDB" w:rsidP="00556EDB">
            <w:pPr>
              <w:spacing w:after="0" w:line="240" w:lineRule="auto"/>
              <w:rPr>
                <w:rFonts w:cstheme="minorHAnsi"/>
                <w:color w:val="000000"/>
              </w:rPr>
            </w:pPr>
            <w:r w:rsidRPr="00CA68E6">
              <w:rPr>
                <w:rFonts w:cstheme="minorHAnsi"/>
                <w:color w:val="000000"/>
              </w:rPr>
              <w:t>NENVINS111</w:t>
            </w:r>
          </w:p>
        </w:tc>
        <w:tc>
          <w:tcPr>
            <w:tcW w:w="0" w:type="auto"/>
            <w:tcBorders>
              <w:top w:val="nil"/>
              <w:left w:val="nil"/>
              <w:bottom w:val="nil"/>
              <w:right w:val="nil"/>
            </w:tcBorders>
            <w:tcMar>
              <w:left w:w="58" w:type="dxa"/>
              <w:right w:w="58" w:type="dxa"/>
            </w:tcMar>
          </w:tcPr>
          <w:p w14:paraId="45D8C136" w14:textId="77777777" w:rsidR="00556EDB" w:rsidRDefault="00556EDB" w:rsidP="00556EDB">
            <w:pPr>
              <w:spacing w:after="0" w:line="240" w:lineRule="auto"/>
              <w:jc w:val="center"/>
              <w:rPr>
                <w:rFonts w:ascii="Calibri" w:hAnsi="Calibri"/>
                <w:color w:val="000000"/>
              </w:rPr>
            </w:pPr>
            <w:r>
              <w:rPr>
                <w:rFonts w:ascii="Calibri" w:hAnsi="Calibri"/>
                <w:color w:val="000000"/>
              </w:rPr>
              <w:t>0.915</w:t>
            </w:r>
          </w:p>
        </w:tc>
        <w:tc>
          <w:tcPr>
            <w:tcW w:w="0" w:type="auto"/>
            <w:tcBorders>
              <w:top w:val="nil"/>
              <w:left w:val="nil"/>
              <w:bottom w:val="nil"/>
              <w:right w:val="nil"/>
            </w:tcBorders>
            <w:tcMar>
              <w:left w:w="58" w:type="dxa"/>
              <w:right w:w="58" w:type="dxa"/>
            </w:tcMar>
          </w:tcPr>
          <w:p w14:paraId="2779035E" w14:textId="77777777" w:rsidR="00556EDB" w:rsidRDefault="00556EDB" w:rsidP="00556EDB">
            <w:pPr>
              <w:spacing w:after="0" w:line="240" w:lineRule="auto"/>
              <w:jc w:val="center"/>
              <w:rPr>
                <w:rFonts w:ascii="Calibri" w:hAnsi="Calibri"/>
                <w:color w:val="000000"/>
              </w:rPr>
            </w:pPr>
            <w:r>
              <w:rPr>
                <w:rFonts w:ascii="Calibri" w:hAnsi="Calibri"/>
                <w:color w:val="000000"/>
              </w:rPr>
              <w:t>0.870</w:t>
            </w:r>
          </w:p>
        </w:tc>
        <w:tc>
          <w:tcPr>
            <w:tcW w:w="0" w:type="auto"/>
            <w:tcBorders>
              <w:top w:val="nil"/>
              <w:left w:val="nil"/>
              <w:bottom w:val="nil"/>
              <w:right w:val="nil"/>
            </w:tcBorders>
            <w:tcMar>
              <w:left w:w="58" w:type="dxa"/>
              <w:right w:w="58" w:type="dxa"/>
            </w:tcMar>
          </w:tcPr>
          <w:p w14:paraId="68830350" w14:textId="77777777" w:rsidR="00556EDB" w:rsidRDefault="00556EDB" w:rsidP="00556EDB">
            <w:pPr>
              <w:spacing w:after="0" w:line="240" w:lineRule="auto"/>
              <w:jc w:val="center"/>
              <w:rPr>
                <w:rFonts w:ascii="Calibri" w:hAnsi="Calibri"/>
                <w:color w:val="000000"/>
              </w:rPr>
            </w:pPr>
            <w:r>
              <w:rPr>
                <w:rFonts w:ascii="Calibri" w:hAnsi="Calibri"/>
                <w:color w:val="000000"/>
              </w:rPr>
              <w:t>0.592</w:t>
            </w:r>
          </w:p>
        </w:tc>
      </w:tr>
      <w:tr w:rsidR="00556EDB" w:rsidRPr="00CA68E6" w14:paraId="3B61A5CC" w14:textId="77777777" w:rsidTr="00556EDB">
        <w:trPr>
          <w:trHeight w:val="267"/>
        </w:trPr>
        <w:tc>
          <w:tcPr>
            <w:tcW w:w="0" w:type="auto"/>
            <w:tcBorders>
              <w:top w:val="nil"/>
              <w:left w:val="nil"/>
              <w:bottom w:val="nil"/>
              <w:right w:val="nil"/>
            </w:tcBorders>
            <w:tcMar>
              <w:left w:w="58" w:type="dxa"/>
              <w:right w:w="58" w:type="dxa"/>
            </w:tcMar>
            <w:vAlign w:val="bottom"/>
          </w:tcPr>
          <w:p w14:paraId="2D268DE1" w14:textId="77777777" w:rsidR="00556EDB" w:rsidRPr="00CA68E6" w:rsidRDefault="00556EDB" w:rsidP="00556EDB">
            <w:pPr>
              <w:spacing w:after="0" w:line="240" w:lineRule="auto"/>
              <w:rPr>
                <w:rFonts w:cstheme="minorHAnsi"/>
                <w:color w:val="000000"/>
              </w:rPr>
            </w:pPr>
            <w:r w:rsidRPr="00CA68E6">
              <w:rPr>
                <w:rFonts w:cstheme="minorHAnsi"/>
                <w:color w:val="000000"/>
              </w:rPr>
              <w:t>NENGREL24</w:t>
            </w:r>
          </w:p>
        </w:tc>
        <w:tc>
          <w:tcPr>
            <w:tcW w:w="618" w:type="dxa"/>
            <w:tcBorders>
              <w:top w:val="nil"/>
              <w:left w:val="nil"/>
              <w:bottom w:val="nil"/>
              <w:right w:val="nil"/>
            </w:tcBorders>
            <w:tcMar>
              <w:left w:w="58" w:type="dxa"/>
              <w:right w:w="58" w:type="dxa"/>
            </w:tcMar>
          </w:tcPr>
          <w:p w14:paraId="3B1DAC9B" w14:textId="77777777" w:rsidR="00556EDB" w:rsidRDefault="00556EDB" w:rsidP="00556EDB">
            <w:pPr>
              <w:spacing w:after="0" w:line="240" w:lineRule="auto"/>
              <w:jc w:val="center"/>
              <w:rPr>
                <w:rFonts w:ascii="Calibri" w:hAnsi="Calibri"/>
                <w:color w:val="000000"/>
              </w:rPr>
            </w:pPr>
            <w:r>
              <w:rPr>
                <w:rFonts w:ascii="Calibri" w:hAnsi="Calibri"/>
                <w:color w:val="000000"/>
              </w:rPr>
              <w:t>0.947</w:t>
            </w:r>
          </w:p>
        </w:tc>
        <w:tc>
          <w:tcPr>
            <w:tcW w:w="0" w:type="auto"/>
            <w:tcBorders>
              <w:top w:val="nil"/>
              <w:left w:val="nil"/>
              <w:bottom w:val="nil"/>
              <w:right w:val="nil"/>
            </w:tcBorders>
            <w:tcMar>
              <w:left w:w="58" w:type="dxa"/>
              <w:right w:w="58" w:type="dxa"/>
            </w:tcMar>
          </w:tcPr>
          <w:p w14:paraId="7C73952A" w14:textId="77777777" w:rsidR="00556EDB" w:rsidRDefault="00556EDB" w:rsidP="00556EDB">
            <w:pPr>
              <w:spacing w:after="0" w:line="240" w:lineRule="auto"/>
              <w:jc w:val="center"/>
              <w:rPr>
                <w:rFonts w:ascii="Calibri" w:hAnsi="Calibri"/>
                <w:color w:val="000000"/>
              </w:rPr>
            </w:pPr>
            <w:r>
              <w:rPr>
                <w:rFonts w:ascii="Calibri" w:hAnsi="Calibri"/>
                <w:color w:val="000000"/>
              </w:rPr>
              <w:t>1.017</w:t>
            </w:r>
          </w:p>
        </w:tc>
        <w:tc>
          <w:tcPr>
            <w:tcW w:w="0" w:type="auto"/>
            <w:tcBorders>
              <w:top w:val="nil"/>
              <w:left w:val="nil"/>
              <w:bottom w:val="nil"/>
              <w:right w:val="nil"/>
            </w:tcBorders>
            <w:tcMar>
              <w:left w:w="58" w:type="dxa"/>
              <w:right w:w="58" w:type="dxa"/>
            </w:tcMar>
          </w:tcPr>
          <w:p w14:paraId="792E6ACF" w14:textId="77777777" w:rsidR="00556EDB" w:rsidRDefault="00556EDB" w:rsidP="00556EDB">
            <w:pPr>
              <w:spacing w:after="0" w:line="240" w:lineRule="auto"/>
              <w:jc w:val="center"/>
              <w:rPr>
                <w:rFonts w:ascii="Calibri" w:hAnsi="Calibri"/>
                <w:color w:val="000000"/>
              </w:rPr>
            </w:pPr>
            <w:r>
              <w:rPr>
                <w:rFonts w:ascii="Calibri" w:hAnsi="Calibri"/>
                <w:color w:val="000000"/>
              </w:rPr>
              <w:t>0.631</w:t>
            </w:r>
          </w:p>
        </w:tc>
        <w:tc>
          <w:tcPr>
            <w:tcW w:w="0" w:type="auto"/>
            <w:tcBorders>
              <w:top w:val="nil"/>
              <w:left w:val="nil"/>
              <w:bottom w:val="nil"/>
              <w:right w:val="nil"/>
            </w:tcBorders>
            <w:tcMar>
              <w:left w:w="58" w:type="dxa"/>
              <w:right w:w="58" w:type="dxa"/>
            </w:tcMar>
            <w:vAlign w:val="bottom"/>
          </w:tcPr>
          <w:p w14:paraId="04C47F77" w14:textId="77777777" w:rsidR="00556EDB" w:rsidRPr="00CA68E6" w:rsidRDefault="00556EDB" w:rsidP="00556EDB">
            <w:pPr>
              <w:spacing w:after="0" w:line="240" w:lineRule="auto"/>
              <w:rPr>
                <w:rFonts w:cstheme="minorHAnsi"/>
                <w:color w:val="000000"/>
              </w:rPr>
            </w:pPr>
            <w:r w:rsidRPr="00CA68E6">
              <w:rPr>
                <w:rFonts w:cstheme="minorHAnsi"/>
                <w:color w:val="000000"/>
              </w:rPr>
              <w:t>NSAFPSAF61</w:t>
            </w:r>
          </w:p>
        </w:tc>
        <w:tc>
          <w:tcPr>
            <w:tcW w:w="0" w:type="auto"/>
            <w:tcBorders>
              <w:top w:val="nil"/>
              <w:left w:val="nil"/>
              <w:bottom w:val="nil"/>
              <w:right w:val="nil"/>
            </w:tcBorders>
            <w:tcMar>
              <w:left w:w="58" w:type="dxa"/>
              <w:right w:w="58" w:type="dxa"/>
            </w:tcMar>
          </w:tcPr>
          <w:p w14:paraId="015A99E1" w14:textId="77777777" w:rsidR="00556EDB" w:rsidRDefault="00556EDB" w:rsidP="00556EDB">
            <w:pPr>
              <w:spacing w:after="0" w:line="240" w:lineRule="auto"/>
              <w:jc w:val="center"/>
              <w:rPr>
                <w:rFonts w:ascii="Calibri" w:hAnsi="Calibri"/>
                <w:color w:val="000000"/>
              </w:rPr>
            </w:pPr>
            <w:r>
              <w:rPr>
                <w:rFonts w:ascii="Calibri" w:hAnsi="Calibri"/>
                <w:color w:val="000000"/>
              </w:rPr>
              <w:t>0.916</w:t>
            </w:r>
          </w:p>
        </w:tc>
        <w:tc>
          <w:tcPr>
            <w:tcW w:w="0" w:type="auto"/>
            <w:tcBorders>
              <w:top w:val="nil"/>
              <w:left w:val="nil"/>
              <w:bottom w:val="nil"/>
              <w:right w:val="nil"/>
            </w:tcBorders>
            <w:tcMar>
              <w:left w:w="58" w:type="dxa"/>
              <w:right w:w="58" w:type="dxa"/>
            </w:tcMar>
          </w:tcPr>
          <w:p w14:paraId="0BCDEF35" w14:textId="77777777" w:rsidR="00556EDB" w:rsidRDefault="00556EDB" w:rsidP="00556EDB">
            <w:pPr>
              <w:spacing w:after="0" w:line="240" w:lineRule="auto"/>
              <w:jc w:val="center"/>
              <w:rPr>
                <w:rFonts w:ascii="Calibri" w:hAnsi="Calibri"/>
                <w:color w:val="000000"/>
              </w:rPr>
            </w:pPr>
            <w:r>
              <w:rPr>
                <w:rFonts w:ascii="Calibri" w:hAnsi="Calibri"/>
                <w:color w:val="000000"/>
              </w:rPr>
              <w:t>0.847</w:t>
            </w:r>
          </w:p>
        </w:tc>
        <w:tc>
          <w:tcPr>
            <w:tcW w:w="0" w:type="auto"/>
            <w:tcBorders>
              <w:top w:val="nil"/>
              <w:left w:val="nil"/>
              <w:bottom w:val="nil"/>
              <w:right w:val="nil"/>
            </w:tcBorders>
            <w:tcMar>
              <w:left w:w="58" w:type="dxa"/>
              <w:right w:w="58" w:type="dxa"/>
            </w:tcMar>
          </w:tcPr>
          <w:p w14:paraId="765E8D02" w14:textId="77777777" w:rsidR="00556EDB" w:rsidRDefault="00556EDB" w:rsidP="00556EDB">
            <w:pPr>
              <w:spacing w:after="0" w:line="240" w:lineRule="auto"/>
              <w:jc w:val="center"/>
              <w:rPr>
                <w:rFonts w:ascii="Calibri" w:hAnsi="Calibri"/>
                <w:color w:val="000000"/>
              </w:rPr>
            </w:pPr>
            <w:r>
              <w:rPr>
                <w:rFonts w:ascii="Calibri" w:hAnsi="Calibri"/>
                <w:color w:val="000000"/>
              </w:rPr>
              <w:t>0.558</w:t>
            </w:r>
          </w:p>
        </w:tc>
        <w:tc>
          <w:tcPr>
            <w:tcW w:w="0" w:type="auto"/>
            <w:tcBorders>
              <w:top w:val="nil"/>
              <w:left w:val="nil"/>
              <w:bottom w:val="nil"/>
              <w:right w:val="nil"/>
            </w:tcBorders>
            <w:tcMar>
              <w:left w:w="58" w:type="dxa"/>
              <w:right w:w="58" w:type="dxa"/>
            </w:tcMar>
            <w:vAlign w:val="bottom"/>
          </w:tcPr>
          <w:p w14:paraId="24547961" w14:textId="77777777" w:rsidR="00556EDB" w:rsidRPr="00CA68E6" w:rsidRDefault="00556EDB" w:rsidP="00556EDB">
            <w:pPr>
              <w:spacing w:after="0" w:line="240" w:lineRule="auto"/>
              <w:rPr>
                <w:rFonts w:cstheme="minorHAnsi"/>
                <w:color w:val="000000"/>
              </w:rPr>
            </w:pPr>
            <w:r w:rsidRPr="00CA68E6">
              <w:rPr>
                <w:rFonts w:cstheme="minorHAnsi"/>
                <w:color w:val="000000"/>
              </w:rPr>
              <w:t>NENVINS140</w:t>
            </w:r>
          </w:p>
        </w:tc>
        <w:tc>
          <w:tcPr>
            <w:tcW w:w="0" w:type="auto"/>
            <w:tcBorders>
              <w:top w:val="nil"/>
              <w:left w:val="nil"/>
              <w:bottom w:val="nil"/>
              <w:right w:val="nil"/>
            </w:tcBorders>
            <w:tcMar>
              <w:left w:w="58" w:type="dxa"/>
              <w:right w:w="58" w:type="dxa"/>
            </w:tcMar>
          </w:tcPr>
          <w:p w14:paraId="57C152D5" w14:textId="77777777" w:rsidR="00556EDB" w:rsidRDefault="00556EDB" w:rsidP="00556EDB">
            <w:pPr>
              <w:spacing w:after="0" w:line="240" w:lineRule="auto"/>
              <w:jc w:val="center"/>
              <w:rPr>
                <w:rFonts w:ascii="Calibri" w:hAnsi="Calibri"/>
                <w:color w:val="000000"/>
              </w:rPr>
            </w:pPr>
            <w:r>
              <w:rPr>
                <w:rFonts w:ascii="Calibri" w:hAnsi="Calibri"/>
                <w:color w:val="000000"/>
              </w:rPr>
              <w:t>0.986</w:t>
            </w:r>
          </w:p>
        </w:tc>
        <w:tc>
          <w:tcPr>
            <w:tcW w:w="0" w:type="auto"/>
            <w:tcBorders>
              <w:top w:val="nil"/>
              <w:left w:val="nil"/>
              <w:bottom w:val="nil"/>
              <w:right w:val="nil"/>
            </w:tcBorders>
            <w:tcMar>
              <w:left w:w="58" w:type="dxa"/>
              <w:right w:w="58" w:type="dxa"/>
            </w:tcMar>
          </w:tcPr>
          <w:p w14:paraId="2E9391FE" w14:textId="77777777" w:rsidR="00556EDB" w:rsidRDefault="00556EDB" w:rsidP="00556EDB">
            <w:pPr>
              <w:spacing w:after="0" w:line="240" w:lineRule="auto"/>
              <w:jc w:val="center"/>
              <w:rPr>
                <w:rFonts w:ascii="Calibri" w:hAnsi="Calibri"/>
                <w:color w:val="000000"/>
              </w:rPr>
            </w:pPr>
            <w:r>
              <w:rPr>
                <w:rFonts w:ascii="Calibri" w:hAnsi="Calibri"/>
                <w:color w:val="000000"/>
              </w:rPr>
              <w:t>1.015</w:t>
            </w:r>
          </w:p>
        </w:tc>
        <w:tc>
          <w:tcPr>
            <w:tcW w:w="0" w:type="auto"/>
            <w:tcBorders>
              <w:top w:val="nil"/>
              <w:left w:val="nil"/>
              <w:bottom w:val="nil"/>
              <w:right w:val="nil"/>
            </w:tcBorders>
            <w:tcMar>
              <w:left w:w="58" w:type="dxa"/>
              <w:right w:w="58" w:type="dxa"/>
            </w:tcMar>
          </w:tcPr>
          <w:p w14:paraId="6E54843A" w14:textId="77777777" w:rsidR="00556EDB" w:rsidRDefault="00556EDB" w:rsidP="00556EDB">
            <w:pPr>
              <w:spacing w:after="0" w:line="240" w:lineRule="auto"/>
              <w:jc w:val="center"/>
              <w:rPr>
                <w:rFonts w:ascii="Calibri" w:hAnsi="Calibri"/>
                <w:color w:val="000000"/>
              </w:rPr>
            </w:pPr>
            <w:r>
              <w:rPr>
                <w:rFonts w:ascii="Calibri" w:hAnsi="Calibri"/>
                <w:color w:val="000000"/>
              </w:rPr>
              <w:t>0.582</w:t>
            </w:r>
          </w:p>
        </w:tc>
      </w:tr>
      <w:tr w:rsidR="00556EDB" w:rsidRPr="00CA68E6" w14:paraId="74A1D55A" w14:textId="77777777" w:rsidTr="00556EDB">
        <w:trPr>
          <w:trHeight w:val="267"/>
        </w:trPr>
        <w:tc>
          <w:tcPr>
            <w:tcW w:w="0" w:type="auto"/>
            <w:tcBorders>
              <w:top w:val="nil"/>
              <w:left w:val="nil"/>
              <w:bottom w:val="nil"/>
              <w:right w:val="nil"/>
            </w:tcBorders>
            <w:tcMar>
              <w:left w:w="58" w:type="dxa"/>
              <w:right w:w="58" w:type="dxa"/>
            </w:tcMar>
            <w:vAlign w:val="bottom"/>
          </w:tcPr>
          <w:p w14:paraId="2C225F59" w14:textId="77777777" w:rsidR="00556EDB" w:rsidRPr="00CA68E6" w:rsidRDefault="00556EDB" w:rsidP="00556EDB">
            <w:pPr>
              <w:spacing w:after="0" w:line="240" w:lineRule="auto"/>
              <w:rPr>
                <w:rFonts w:cstheme="minorHAnsi"/>
                <w:color w:val="000000"/>
              </w:rPr>
            </w:pPr>
            <w:r w:rsidRPr="00CA68E6">
              <w:rPr>
                <w:rFonts w:cstheme="minorHAnsi"/>
                <w:color w:val="000000"/>
              </w:rPr>
              <w:t>NENGREL25</w:t>
            </w:r>
          </w:p>
        </w:tc>
        <w:tc>
          <w:tcPr>
            <w:tcW w:w="618" w:type="dxa"/>
            <w:tcBorders>
              <w:top w:val="nil"/>
              <w:left w:val="nil"/>
              <w:bottom w:val="nil"/>
              <w:right w:val="nil"/>
            </w:tcBorders>
            <w:tcMar>
              <w:left w:w="58" w:type="dxa"/>
              <w:right w:w="58" w:type="dxa"/>
            </w:tcMar>
          </w:tcPr>
          <w:p w14:paraId="3DB0A3D0" w14:textId="77777777" w:rsidR="00556EDB" w:rsidRDefault="00556EDB" w:rsidP="00556EDB">
            <w:pPr>
              <w:spacing w:after="0" w:line="240" w:lineRule="auto"/>
              <w:jc w:val="center"/>
              <w:rPr>
                <w:rFonts w:ascii="Calibri" w:hAnsi="Calibri"/>
                <w:color w:val="000000"/>
              </w:rPr>
            </w:pPr>
            <w:r>
              <w:rPr>
                <w:rFonts w:ascii="Calibri" w:hAnsi="Calibri"/>
                <w:color w:val="000000"/>
              </w:rPr>
              <w:t>0.796</w:t>
            </w:r>
          </w:p>
        </w:tc>
        <w:tc>
          <w:tcPr>
            <w:tcW w:w="0" w:type="auto"/>
            <w:tcBorders>
              <w:top w:val="nil"/>
              <w:left w:val="nil"/>
              <w:bottom w:val="nil"/>
              <w:right w:val="nil"/>
            </w:tcBorders>
            <w:tcMar>
              <w:left w:w="58" w:type="dxa"/>
              <w:right w:w="58" w:type="dxa"/>
            </w:tcMar>
          </w:tcPr>
          <w:p w14:paraId="3C892B2B" w14:textId="77777777" w:rsidR="00556EDB" w:rsidRDefault="00556EDB" w:rsidP="00556EDB">
            <w:pPr>
              <w:spacing w:after="0" w:line="240" w:lineRule="auto"/>
              <w:jc w:val="center"/>
              <w:rPr>
                <w:rFonts w:ascii="Calibri" w:hAnsi="Calibri"/>
                <w:color w:val="000000"/>
              </w:rPr>
            </w:pPr>
            <w:r>
              <w:rPr>
                <w:rFonts w:ascii="Calibri" w:hAnsi="Calibri"/>
                <w:color w:val="000000"/>
              </w:rPr>
              <w:t>0.774</w:t>
            </w:r>
          </w:p>
        </w:tc>
        <w:tc>
          <w:tcPr>
            <w:tcW w:w="0" w:type="auto"/>
            <w:tcBorders>
              <w:top w:val="nil"/>
              <w:left w:val="nil"/>
              <w:bottom w:val="nil"/>
              <w:right w:val="nil"/>
            </w:tcBorders>
            <w:tcMar>
              <w:left w:w="58" w:type="dxa"/>
              <w:right w:w="58" w:type="dxa"/>
            </w:tcMar>
          </w:tcPr>
          <w:p w14:paraId="7549EAD5" w14:textId="77777777" w:rsidR="00556EDB" w:rsidRDefault="00556EDB" w:rsidP="00556EDB">
            <w:pPr>
              <w:spacing w:after="0" w:line="240" w:lineRule="auto"/>
              <w:jc w:val="center"/>
              <w:rPr>
                <w:rFonts w:ascii="Calibri" w:hAnsi="Calibri"/>
                <w:color w:val="000000"/>
              </w:rPr>
            </w:pPr>
            <w:r>
              <w:rPr>
                <w:rFonts w:ascii="Calibri" w:hAnsi="Calibri"/>
                <w:color w:val="000000"/>
              </w:rPr>
              <w:t>0.698</w:t>
            </w:r>
          </w:p>
        </w:tc>
        <w:tc>
          <w:tcPr>
            <w:tcW w:w="0" w:type="auto"/>
            <w:tcBorders>
              <w:top w:val="nil"/>
              <w:left w:val="nil"/>
              <w:bottom w:val="nil"/>
              <w:right w:val="nil"/>
            </w:tcBorders>
            <w:tcMar>
              <w:left w:w="58" w:type="dxa"/>
              <w:right w:w="58" w:type="dxa"/>
            </w:tcMar>
            <w:vAlign w:val="bottom"/>
          </w:tcPr>
          <w:p w14:paraId="2FC2E1E5" w14:textId="77777777" w:rsidR="00556EDB" w:rsidRPr="00CA68E6" w:rsidRDefault="00556EDB" w:rsidP="00556EDB">
            <w:pPr>
              <w:spacing w:after="0" w:line="240" w:lineRule="auto"/>
              <w:rPr>
                <w:rFonts w:cstheme="minorHAnsi"/>
                <w:color w:val="000000"/>
              </w:rPr>
            </w:pPr>
            <w:r w:rsidRPr="00CA68E6">
              <w:rPr>
                <w:rFonts w:cstheme="minorHAnsi"/>
                <w:color w:val="000000"/>
              </w:rPr>
              <w:t>NSAFPSAF63</w:t>
            </w:r>
          </w:p>
        </w:tc>
        <w:tc>
          <w:tcPr>
            <w:tcW w:w="0" w:type="auto"/>
            <w:tcBorders>
              <w:top w:val="nil"/>
              <w:left w:val="nil"/>
              <w:bottom w:val="nil"/>
              <w:right w:val="nil"/>
            </w:tcBorders>
            <w:tcMar>
              <w:left w:w="58" w:type="dxa"/>
              <w:right w:w="58" w:type="dxa"/>
            </w:tcMar>
          </w:tcPr>
          <w:p w14:paraId="6260D30C" w14:textId="77777777" w:rsidR="00556EDB" w:rsidRDefault="00556EDB" w:rsidP="00556EDB">
            <w:pPr>
              <w:spacing w:after="0" w:line="240" w:lineRule="auto"/>
              <w:jc w:val="center"/>
              <w:rPr>
                <w:rFonts w:ascii="Calibri" w:hAnsi="Calibri"/>
                <w:color w:val="000000"/>
              </w:rPr>
            </w:pPr>
            <w:r>
              <w:rPr>
                <w:rFonts w:ascii="Calibri" w:hAnsi="Calibri"/>
                <w:color w:val="000000"/>
              </w:rPr>
              <w:t>0.876</w:t>
            </w:r>
          </w:p>
        </w:tc>
        <w:tc>
          <w:tcPr>
            <w:tcW w:w="0" w:type="auto"/>
            <w:tcBorders>
              <w:top w:val="nil"/>
              <w:left w:val="nil"/>
              <w:bottom w:val="nil"/>
              <w:right w:val="nil"/>
            </w:tcBorders>
            <w:tcMar>
              <w:left w:w="58" w:type="dxa"/>
              <w:right w:w="58" w:type="dxa"/>
            </w:tcMar>
          </w:tcPr>
          <w:p w14:paraId="378D70CA" w14:textId="77777777" w:rsidR="00556EDB" w:rsidRDefault="00556EDB" w:rsidP="00556EDB">
            <w:pPr>
              <w:spacing w:after="0" w:line="240" w:lineRule="auto"/>
              <w:jc w:val="center"/>
              <w:rPr>
                <w:rFonts w:ascii="Calibri" w:hAnsi="Calibri"/>
                <w:color w:val="000000"/>
              </w:rPr>
            </w:pPr>
            <w:r>
              <w:rPr>
                <w:rFonts w:ascii="Calibri" w:hAnsi="Calibri"/>
                <w:color w:val="000000"/>
              </w:rPr>
              <w:t>0.829</w:t>
            </w:r>
          </w:p>
        </w:tc>
        <w:tc>
          <w:tcPr>
            <w:tcW w:w="0" w:type="auto"/>
            <w:tcBorders>
              <w:top w:val="nil"/>
              <w:left w:val="nil"/>
              <w:bottom w:val="nil"/>
              <w:right w:val="nil"/>
            </w:tcBorders>
            <w:tcMar>
              <w:left w:w="58" w:type="dxa"/>
              <w:right w:w="58" w:type="dxa"/>
            </w:tcMar>
          </w:tcPr>
          <w:p w14:paraId="482CD1C5" w14:textId="77777777" w:rsidR="00556EDB" w:rsidRDefault="00556EDB" w:rsidP="00556EDB">
            <w:pPr>
              <w:spacing w:after="0" w:line="240" w:lineRule="auto"/>
              <w:jc w:val="center"/>
              <w:rPr>
                <w:rFonts w:ascii="Calibri" w:hAnsi="Calibri"/>
                <w:color w:val="000000"/>
              </w:rPr>
            </w:pPr>
            <w:r>
              <w:rPr>
                <w:rFonts w:ascii="Calibri" w:hAnsi="Calibri"/>
                <w:color w:val="000000"/>
              </w:rPr>
              <w:t>0.571</w:t>
            </w:r>
          </w:p>
        </w:tc>
        <w:tc>
          <w:tcPr>
            <w:tcW w:w="0" w:type="auto"/>
            <w:tcBorders>
              <w:top w:val="nil"/>
              <w:left w:val="nil"/>
              <w:bottom w:val="nil"/>
              <w:right w:val="nil"/>
            </w:tcBorders>
            <w:tcMar>
              <w:left w:w="58" w:type="dxa"/>
              <w:right w:w="58" w:type="dxa"/>
            </w:tcMar>
            <w:vAlign w:val="bottom"/>
          </w:tcPr>
          <w:p w14:paraId="7A784AFB" w14:textId="77777777" w:rsidR="00556EDB" w:rsidRPr="00CA68E6" w:rsidRDefault="00556EDB" w:rsidP="00556EDB">
            <w:pPr>
              <w:spacing w:after="0" w:line="240" w:lineRule="auto"/>
              <w:rPr>
                <w:rFonts w:cstheme="minorHAnsi"/>
                <w:color w:val="000000"/>
              </w:rPr>
            </w:pPr>
            <w:r w:rsidRPr="00CA68E6">
              <w:rPr>
                <w:rFonts w:cstheme="minorHAnsi"/>
                <w:color w:val="000000"/>
              </w:rPr>
              <w:t>NENVINS141</w:t>
            </w:r>
          </w:p>
        </w:tc>
        <w:tc>
          <w:tcPr>
            <w:tcW w:w="0" w:type="auto"/>
            <w:tcBorders>
              <w:top w:val="nil"/>
              <w:left w:val="nil"/>
              <w:bottom w:val="nil"/>
              <w:right w:val="nil"/>
            </w:tcBorders>
            <w:tcMar>
              <w:left w:w="58" w:type="dxa"/>
              <w:right w:w="58" w:type="dxa"/>
            </w:tcMar>
          </w:tcPr>
          <w:p w14:paraId="73E165E8" w14:textId="77777777" w:rsidR="00556EDB" w:rsidRDefault="00556EDB" w:rsidP="00556EDB">
            <w:pPr>
              <w:spacing w:after="0" w:line="240" w:lineRule="auto"/>
              <w:jc w:val="center"/>
              <w:rPr>
                <w:rFonts w:ascii="Calibri" w:hAnsi="Calibri"/>
                <w:color w:val="000000"/>
              </w:rPr>
            </w:pPr>
            <w:r>
              <w:rPr>
                <w:rFonts w:ascii="Calibri" w:hAnsi="Calibri"/>
                <w:color w:val="000000"/>
              </w:rPr>
              <w:t>0.887</w:t>
            </w:r>
          </w:p>
        </w:tc>
        <w:tc>
          <w:tcPr>
            <w:tcW w:w="0" w:type="auto"/>
            <w:tcBorders>
              <w:top w:val="nil"/>
              <w:left w:val="nil"/>
              <w:bottom w:val="nil"/>
              <w:right w:val="nil"/>
            </w:tcBorders>
            <w:tcMar>
              <w:left w:w="58" w:type="dxa"/>
              <w:right w:w="58" w:type="dxa"/>
            </w:tcMar>
          </w:tcPr>
          <w:p w14:paraId="290F76AF" w14:textId="77777777" w:rsidR="00556EDB" w:rsidRDefault="00556EDB" w:rsidP="00556EDB">
            <w:pPr>
              <w:spacing w:after="0" w:line="240" w:lineRule="auto"/>
              <w:jc w:val="center"/>
              <w:rPr>
                <w:rFonts w:ascii="Calibri" w:hAnsi="Calibri"/>
                <w:color w:val="000000"/>
              </w:rPr>
            </w:pPr>
            <w:r>
              <w:rPr>
                <w:rFonts w:ascii="Calibri" w:hAnsi="Calibri"/>
                <w:color w:val="000000"/>
              </w:rPr>
              <w:t>0.823</w:t>
            </w:r>
          </w:p>
        </w:tc>
        <w:tc>
          <w:tcPr>
            <w:tcW w:w="0" w:type="auto"/>
            <w:tcBorders>
              <w:top w:val="nil"/>
              <w:left w:val="nil"/>
              <w:bottom w:val="nil"/>
              <w:right w:val="nil"/>
            </w:tcBorders>
            <w:tcMar>
              <w:left w:w="58" w:type="dxa"/>
              <w:right w:w="58" w:type="dxa"/>
            </w:tcMar>
          </w:tcPr>
          <w:p w14:paraId="5148E5B9" w14:textId="77777777" w:rsidR="00556EDB" w:rsidRDefault="00556EDB" w:rsidP="00556EDB">
            <w:pPr>
              <w:spacing w:after="0" w:line="240" w:lineRule="auto"/>
              <w:jc w:val="center"/>
              <w:rPr>
                <w:rFonts w:ascii="Calibri" w:hAnsi="Calibri"/>
                <w:color w:val="000000"/>
              </w:rPr>
            </w:pPr>
            <w:r>
              <w:rPr>
                <w:rFonts w:ascii="Calibri" w:hAnsi="Calibri"/>
                <w:color w:val="000000"/>
              </w:rPr>
              <w:t>0.561</w:t>
            </w:r>
          </w:p>
        </w:tc>
      </w:tr>
      <w:tr w:rsidR="00556EDB" w:rsidRPr="00CA68E6" w14:paraId="104A00A1" w14:textId="77777777" w:rsidTr="00556EDB">
        <w:trPr>
          <w:trHeight w:val="267"/>
        </w:trPr>
        <w:tc>
          <w:tcPr>
            <w:tcW w:w="0" w:type="auto"/>
            <w:tcBorders>
              <w:top w:val="nil"/>
              <w:left w:val="nil"/>
              <w:bottom w:val="nil"/>
              <w:right w:val="nil"/>
            </w:tcBorders>
            <w:tcMar>
              <w:left w:w="58" w:type="dxa"/>
              <w:right w:w="58" w:type="dxa"/>
            </w:tcMar>
            <w:vAlign w:val="bottom"/>
          </w:tcPr>
          <w:p w14:paraId="7F82D427" w14:textId="77777777" w:rsidR="00556EDB" w:rsidRPr="00CA68E6" w:rsidRDefault="00556EDB" w:rsidP="00556EDB">
            <w:pPr>
              <w:spacing w:after="0" w:line="240" w:lineRule="auto"/>
              <w:rPr>
                <w:rFonts w:cstheme="minorHAnsi"/>
                <w:color w:val="000000"/>
              </w:rPr>
            </w:pPr>
            <w:r w:rsidRPr="00CA68E6">
              <w:rPr>
                <w:rFonts w:cstheme="minorHAnsi"/>
                <w:color w:val="000000"/>
              </w:rPr>
              <w:t>NENGREL30</w:t>
            </w:r>
          </w:p>
        </w:tc>
        <w:tc>
          <w:tcPr>
            <w:tcW w:w="618" w:type="dxa"/>
            <w:tcBorders>
              <w:top w:val="nil"/>
              <w:left w:val="nil"/>
              <w:bottom w:val="nil"/>
              <w:right w:val="nil"/>
            </w:tcBorders>
            <w:tcMar>
              <w:left w:w="58" w:type="dxa"/>
              <w:right w:w="58" w:type="dxa"/>
            </w:tcMar>
          </w:tcPr>
          <w:p w14:paraId="5911E31D" w14:textId="77777777" w:rsidR="00556EDB" w:rsidRDefault="00556EDB" w:rsidP="00556EDB">
            <w:pPr>
              <w:spacing w:after="0" w:line="240" w:lineRule="auto"/>
              <w:jc w:val="center"/>
              <w:rPr>
                <w:rFonts w:ascii="Calibri" w:hAnsi="Calibri"/>
                <w:color w:val="000000"/>
              </w:rPr>
            </w:pPr>
            <w:r>
              <w:rPr>
                <w:rFonts w:ascii="Calibri" w:hAnsi="Calibri"/>
                <w:color w:val="000000"/>
              </w:rPr>
              <w:t>1.103</w:t>
            </w:r>
          </w:p>
        </w:tc>
        <w:tc>
          <w:tcPr>
            <w:tcW w:w="0" w:type="auto"/>
            <w:tcBorders>
              <w:top w:val="nil"/>
              <w:left w:val="nil"/>
              <w:bottom w:val="nil"/>
              <w:right w:val="nil"/>
            </w:tcBorders>
            <w:tcMar>
              <w:left w:w="58" w:type="dxa"/>
              <w:right w:w="58" w:type="dxa"/>
            </w:tcMar>
          </w:tcPr>
          <w:p w14:paraId="1E42AE9F" w14:textId="77777777" w:rsidR="00556EDB" w:rsidRDefault="00556EDB" w:rsidP="00556EDB">
            <w:pPr>
              <w:spacing w:after="0" w:line="240" w:lineRule="auto"/>
              <w:jc w:val="center"/>
              <w:rPr>
                <w:rFonts w:ascii="Calibri" w:hAnsi="Calibri"/>
                <w:color w:val="000000"/>
              </w:rPr>
            </w:pPr>
            <w:r>
              <w:rPr>
                <w:rFonts w:ascii="Calibri" w:hAnsi="Calibri"/>
                <w:color w:val="000000"/>
              </w:rPr>
              <w:t>1.081</w:t>
            </w:r>
          </w:p>
        </w:tc>
        <w:tc>
          <w:tcPr>
            <w:tcW w:w="0" w:type="auto"/>
            <w:tcBorders>
              <w:top w:val="nil"/>
              <w:left w:val="nil"/>
              <w:bottom w:val="nil"/>
              <w:right w:val="nil"/>
            </w:tcBorders>
            <w:tcMar>
              <w:left w:w="58" w:type="dxa"/>
              <w:right w:w="58" w:type="dxa"/>
            </w:tcMar>
          </w:tcPr>
          <w:p w14:paraId="7F31D07E" w14:textId="77777777" w:rsidR="00556EDB" w:rsidRDefault="00556EDB" w:rsidP="00556EDB">
            <w:pPr>
              <w:spacing w:after="0" w:line="240" w:lineRule="auto"/>
              <w:jc w:val="center"/>
              <w:rPr>
                <w:rFonts w:ascii="Calibri" w:hAnsi="Calibri"/>
                <w:color w:val="000000"/>
              </w:rPr>
            </w:pPr>
            <w:r>
              <w:rPr>
                <w:rFonts w:ascii="Calibri" w:hAnsi="Calibri"/>
                <w:color w:val="000000"/>
              </w:rPr>
              <w:t>0.599</w:t>
            </w:r>
          </w:p>
        </w:tc>
        <w:tc>
          <w:tcPr>
            <w:tcW w:w="0" w:type="auto"/>
            <w:tcBorders>
              <w:top w:val="nil"/>
              <w:left w:val="nil"/>
              <w:bottom w:val="nil"/>
              <w:right w:val="nil"/>
            </w:tcBorders>
            <w:tcMar>
              <w:left w:w="58" w:type="dxa"/>
              <w:right w:w="58" w:type="dxa"/>
            </w:tcMar>
            <w:vAlign w:val="bottom"/>
          </w:tcPr>
          <w:p w14:paraId="35185D99" w14:textId="77777777" w:rsidR="00556EDB" w:rsidRPr="00CA68E6" w:rsidRDefault="00556EDB" w:rsidP="00556EDB">
            <w:pPr>
              <w:spacing w:after="0" w:line="240" w:lineRule="auto"/>
              <w:rPr>
                <w:rFonts w:cstheme="minorHAnsi"/>
                <w:color w:val="000000"/>
              </w:rPr>
            </w:pPr>
            <w:r w:rsidRPr="00CA68E6">
              <w:rPr>
                <w:rFonts w:cstheme="minorHAnsi"/>
                <w:color w:val="000000"/>
              </w:rPr>
              <w:t>NSAFPSAF64</w:t>
            </w:r>
          </w:p>
        </w:tc>
        <w:tc>
          <w:tcPr>
            <w:tcW w:w="0" w:type="auto"/>
            <w:tcBorders>
              <w:top w:val="nil"/>
              <w:left w:val="nil"/>
              <w:bottom w:val="nil"/>
              <w:right w:val="nil"/>
            </w:tcBorders>
            <w:tcMar>
              <w:left w:w="58" w:type="dxa"/>
              <w:right w:w="58" w:type="dxa"/>
            </w:tcMar>
          </w:tcPr>
          <w:p w14:paraId="02CB78BF" w14:textId="77777777" w:rsidR="00556EDB" w:rsidRDefault="00556EDB" w:rsidP="00556EDB">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52E3F9C6" w14:textId="77777777" w:rsidR="00556EDB" w:rsidRDefault="00556EDB" w:rsidP="00556EDB">
            <w:pPr>
              <w:spacing w:after="0" w:line="240" w:lineRule="auto"/>
              <w:jc w:val="center"/>
              <w:rPr>
                <w:rFonts w:ascii="Calibri" w:hAnsi="Calibri"/>
                <w:color w:val="000000"/>
              </w:rPr>
            </w:pPr>
            <w:r>
              <w:rPr>
                <w:rFonts w:ascii="Calibri" w:hAnsi="Calibri"/>
                <w:color w:val="000000"/>
              </w:rPr>
              <w:t>0.964</w:t>
            </w:r>
          </w:p>
        </w:tc>
        <w:tc>
          <w:tcPr>
            <w:tcW w:w="0" w:type="auto"/>
            <w:tcBorders>
              <w:top w:val="nil"/>
              <w:left w:val="nil"/>
              <w:bottom w:val="nil"/>
              <w:right w:val="nil"/>
            </w:tcBorders>
            <w:tcMar>
              <w:left w:w="58" w:type="dxa"/>
              <w:right w:w="58" w:type="dxa"/>
            </w:tcMar>
          </w:tcPr>
          <w:p w14:paraId="0EF1F83A" w14:textId="77777777" w:rsidR="00556EDB" w:rsidRDefault="00556EDB" w:rsidP="00556EDB">
            <w:pPr>
              <w:spacing w:after="0" w:line="240" w:lineRule="auto"/>
              <w:jc w:val="center"/>
              <w:rPr>
                <w:rFonts w:ascii="Calibri" w:hAnsi="Calibri"/>
                <w:color w:val="000000"/>
              </w:rPr>
            </w:pPr>
            <w:r>
              <w:rPr>
                <w:rFonts w:ascii="Calibri" w:hAnsi="Calibri"/>
                <w:color w:val="000000"/>
              </w:rPr>
              <w:t>0.581</w:t>
            </w:r>
          </w:p>
        </w:tc>
        <w:tc>
          <w:tcPr>
            <w:tcW w:w="0" w:type="auto"/>
            <w:tcBorders>
              <w:top w:val="nil"/>
              <w:left w:val="nil"/>
              <w:bottom w:val="nil"/>
              <w:right w:val="nil"/>
            </w:tcBorders>
            <w:tcMar>
              <w:left w:w="58" w:type="dxa"/>
              <w:right w:w="58" w:type="dxa"/>
            </w:tcMar>
            <w:vAlign w:val="bottom"/>
          </w:tcPr>
          <w:p w14:paraId="73CC84A3" w14:textId="77777777" w:rsidR="00556EDB" w:rsidRPr="00CA68E6" w:rsidRDefault="00556EDB" w:rsidP="00556EDB">
            <w:pPr>
              <w:spacing w:after="0" w:line="240" w:lineRule="auto"/>
              <w:rPr>
                <w:rFonts w:cstheme="minorHAnsi"/>
                <w:color w:val="000000"/>
              </w:rPr>
            </w:pPr>
            <w:r w:rsidRPr="00CA68E6">
              <w:rPr>
                <w:rFonts w:cstheme="minorHAnsi"/>
                <w:color w:val="000000"/>
              </w:rPr>
              <w:t>NENVPHEA115</w:t>
            </w:r>
          </w:p>
        </w:tc>
        <w:tc>
          <w:tcPr>
            <w:tcW w:w="0" w:type="auto"/>
            <w:tcBorders>
              <w:top w:val="nil"/>
              <w:left w:val="nil"/>
              <w:bottom w:val="nil"/>
              <w:right w:val="nil"/>
            </w:tcBorders>
            <w:tcMar>
              <w:left w:w="58" w:type="dxa"/>
              <w:right w:w="58" w:type="dxa"/>
            </w:tcMar>
          </w:tcPr>
          <w:p w14:paraId="08094A91" w14:textId="77777777" w:rsidR="00556EDB" w:rsidRDefault="00556EDB" w:rsidP="00556EDB">
            <w:pPr>
              <w:spacing w:after="0" w:line="240" w:lineRule="auto"/>
              <w:jc w:val="center"/>
              <w:rPr>
                <w:rFonts w:ascii="Calibri" w:hAnsi="Calibri"/>
                <w:color w:val="000000"/>
              </w:rPr>
            </w:pPr>
            <w:r>
              <w:rPr>
                <w:rFonts w:ascii="Calibri" w:hAnsi="Calibri"/>
                <w:color w:val="000000"/>
              </w:rPr>
              <w:t>0.868</w:t>
            </w:r>
          </w:p>
        </w:tc>
        <w:tc>
          <w:tcPr>
            <w:tcW w:w="0" w:type="auto"/>
            <w:tcBorders>
              <w:top w:val="nil"/>
              <w:left w:val="nil"/>
              <w:bottom w:val="nil"/>
              <w:right w:val="nil"/>
            </w:tcBorders>
            <w:tcMar>
              <w:left w:w="58" w:type="dxa"/>
              <w:right w:w="58" w:type="dxa"/>
            </w:tcMar>
          </w:tcPr>
          <w:p w14:paraId="677E5F23" w14:textId="77777777" w:rsidR="00556EDB" w:rsidRDefault="00556EDB" w:rsidP="00556EDB">
            <w:pPr>
              <w:spacing w:after="0" w:line="240" w:lineRule="auto"/>
              <w:jc w:val="center"/>
              <w:rPr>
                <w:rFonts w:ascii="Calibri" w:hAnsi="Calibri"/>
                <w:color w:val="000000"/>
              </w:rPr>
            </w:pPr>
            <w:r>
              <w:rPr>
                <w:rFonts w:ascii="Calibri" w:hAnsi="Calibri"/>
                <w:color w:val="000000"/>
              </w:rPr>
              <w:t>0.932</w:t>
            </w:r>
          </w:p>
        </w:tc>
        <w:tc>
          <w:tcPr>
            <w:tcW w:w="0" w:type="auto"/>
            <w:tcBorders>
              <w:top w:val="nil"/>
              <w:left w:val="nil"/>
              <w:bottom w:val="nil"/>
              <w:right w:val="nil"/>
            </w:tcBorders>
            <w:tcMar>
              <w:left w:w="58" w:type="dxa"/>
              <w:right w:w="58" w:type="dxa"/>
            </w:tcMar>
          </w:tcPr>
          <w:p w14:paraId="76149FF9" w14:textId="77777777" w:rsidR="00556EDB" w:rsidRDefault="00556EDB" w:rsidP="00556EDB">
            <w:pPr>
              <w:spacing w:after="0" w:line="240" w:lineRule="auto"/>
              <w:jc w:val="center"/>
              <w:rPr>
                <w:rFonts w:ascii="Calibri" w:hAnsi="Calibri"/>
                <w:color w:val="000000"/>
              </w:rPr>
            </w:pPr>
            <w:r>
              <w:rPr>
                <w:rFonts w:ascii="Calibri" w:hAnsi="Calibri"/>
                <w:color w:val="000000"/>
              </w:rPr>
              <w:t>0.665</w:t>
            </w:r>
          </w:p>
        </w:tc>
      </w:tr>
      <w:tr w:rsidR="00556EDB" w:rsidRPr="00CA68E6" w14:paraId="464202FA" w14:textId="77777777" w:rsidTr="00556EDB">
        <w:trPr>
          <w:trHeight w:val="267"/>
        </w:trPr>
        <w:tc>
          <w:tcPr>
            <w:tcW w:w="0" w:type="auto"/>
            <w:tcBorders>
              <w:top w:val="nil"/>
              <w:left w:val="nil"/>
              <w:bottom w:val="nil"/>
              <w:right w:val="nil"/>
            </w:tcBorders>
            <w:tcMar>
              <w:left w:w="58" w:type="dxa"/>
              <w:right w:w="58" w:type="dxa"/>
            </w:tcMar>
            <w:vAlign w:val="bottom"/>
          </w:tcPr>
          <w:p w14:paraId="0206ECFF" w14:textId="77777777" w:rsidR="00556EDB" w:rsidRPr="00CA68E6" w:rsidRDefault="00556EDB" w:rsidP="00556EDB">
            <w:pPr>
              <w:spacing w:after="0" w:line="240" w:lineRule="auto"/>
              <w:rPr>
                <w:rFonts w:cstheme="minorHAnsi"/>
                <w:color w:val="000000"/>
              </w:rPr>
            </w:pPr>
            <w:r w:rsidRPr="00CA68E6">
              <w:rPr>
                <w:rFonts w:cstheme="minorHAnsi"/>
                <w:color w:val="000000"/>
              </w:rPr>
              <w:t>NENGPAR34</w:t>
            </w:r>
          </w:p>
        </w:tc>
        <w:tc>
          <w:tcPr>
            <w:tcW w:w="618" w:type="dxa"/>
            <w:tcBorders>
              <w:top w:val="nil"/>
              <w:left w:val="nil"/>
              <w:bottom w:val="nil"/>
              <w:right w:val="nil"/>
            </w:tcBorders>
            <w:tcMar>
              <w:left w:w="58" w:type="dxa"/>
              <w:right w:w="58" w:type="dxa"/>
            </w:tcMar>
          </w:tcPr>
          <w:p w14:paraId="5EBE9135" w14:textId="77777777" w:rsidR="00556EDB" w:rsidRDefault="00556EDB" w:rsidP="00556EDB">
            <w:pPr>
              <w:spacing w:after="0" w:line="240" w:lineRule="auto"/>
              <w:jc w:val="center"/>
              <w:rPr>
                <w:rFonts w:ascii="Calibri" w:hAnsi="Calibri"/>
                <w:color w:val="000000"/>
              </w:rPr>
            </w:pPr>
            <w:r>
              <w:rPr>
                <w:rFonts w:ascii="Calibri" w:hAnsi="Calibri"/>
                <w:color w:val="000000"/>
              </w:rPr>
              <w:t>0.898</w:t>
            </w:r>
          </w:p>
        </w:tc>
        <w:tc>
          <w:tcPr>
            <w:tcW w:w="0" w:type="auto"/>
            <w:tcBorders>
              <w:top w:val="nil"/>
              <w:left w:val="nil"/>
              <w:bottom w:val="nil"/>
              <w:right w:val="nil"/>
            </w:tcBorders>
            <w:tcMar>
              <w:left w:w="58" w:type="dxa"/>
              <w:right w:w="58" w:type="dxa"/>
            </w:tcMar>
          </w:tcPr>
          <w:p w14:paraId="4FD57C4A" w14:textId="77777777" w:rsidR="00556EDB" w:rsidRDefault="00556EDB" w:rsidP="00556EDB">
            <w:pPr>
              <w:spacing w:after="0" w:line="240" w:lineRule="auto"/>
              <w:jc w:val="center"/>
              <w:rPr>
                <w:rFonts w:ascii="Calibri" w:hAnsi="Calibri"/>
                <w:color w:val="000000"/>
              </w:rPr>
            </w:pPr>
            <w:r>
              <w:rPr>
                <w:rFonts w:ascii="Calibri" w:hAnsi="Calibri"/>
                <w:color w:val="000000"/>
              </w:rPr>
              <w:t>0.872</w:t>
            </w:r>
          </w:p>
        </w:tc>
        <w:tc>
          <w:tcPr>
            <w:tcW w:w="0" w:type="auto"/>
            <w:tcBorders>
              <w:top w:val="nil"/>
              <w:left w:val="nil"/>
              <w:bottom w:val="nil"/>
              <w:right w:val="nil"/>
            </w:tcBorders>
            <w:tcMar>
              <w:left w:w="58" w:type="dxa"/>
              <w:right w:w="58" w:type="dxa"/>
            </w:tcMar>
          </w:tcPr>
          <w:p w14:paraId="4C0E1227" w14:textId="77777777" w:rsidR="00556EDB" w:rsidRDefault="00556EDB" w:rsidP="00556EDB">
            <w:pPr>
              <w:spacing w:after="0" w:line="240" w:lineRule="auto"/>
              <w:jc w:val="center"/>
              <w:rPr>
                <w:rFonts w:ascii="Calibri" w:hAnsi="Calibri"/>
                <w:color w:val="000000"/>
              </w:rPr>
            </w:pPr>
            <w:r>
              <w:rPr>
                <w:rFonts w:ascii="Calibri" w:hAnsi="Calibri"/>
                <w:color w:val="000000"/>
              </w:rPr>
              <w:t>0.715</w:t>
            </w:r>
          </w:p>
        </w:tc>
        <w:tc>
          <w:tcPr>
            <w:tcW w:w="0" w:type="auto"/>
            <w:tcBorders>
              <w:top w:val="nil"/>
              <w:left w:val="nil"/>
              <w:bottom w:val="nil"/>
              <w:right w:val="nil"/>
            </w:tcBorders>
            <w:tcMar>
              <w:left w:w="58" w:type="dxa"/>
              <w:right w:w="58" w:type="dxa"/>
            </w:tcMar>
            <w:vAlign w:val="bottom"/>
          </w:tcPr>
          <w:p w14:paraId="52DB31E4" w14:textId="77777777" w:rsidR="00556EDB" w:rsidRPr="00CA68E6" w:rsidRDefault="00556EDB" w:rsidP="00556EDB">
            <w:pPr>
              <w:spacing w:after="0" w:line="240" w:lineRule="auto"/>
              <w:rPr>
                <w:rFonts w:cstheme="minorHAnsi"/>
                <w:color w:val="000000"/>
              </w:rPr>
            </w:pPr>
            <w:r w:rsidRPr="00CA68E6">
              <w:rPr>
                <w:rFonts w:cstheme="minorHAnsi"/>
                <w:color w:val="000000"/>
              </w:rPr>
              <w:t>NSAFBUL65</w:t>
            </w:r>
          </w:p>
        </w:tc>
        <w:tc>
          <w:tcPr>
            <w:tcW w:w="0" w:type="auto"/>
            <w:tcBorders>
              <w:top w:val="nil"/>
              <w:left w:val="nil"/>
              <w:bottom w:val="nil"/>
              <w:right w:val="nil"/>
            </w:tcBorders>
            <w:tcMar>
              <w:left w:w="58" w:type="dxa"/>
              <w:right w:w="58" w:type="dxa"/>
            </w:tcMar>
          </w:tcPr>
          <w:p w14:paraId="3E15DBDC" w14:textId="77777777" w:rsidR="00556EDB" w:rsidRDefault="00556EDB" w:rsidP="00556EDB">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67A04D34" w14:textId="77777777" w:rsidR="00556EDB" w:rsidRDefault="00556EDB" w:rsidP="00556EDB">
            <w:pPr>
              <w:spacing w:after="0" w:line="240" w:lineRule="auto"/>
              <w:jc w:val="center"/>
              <w:rPr>
                <w:rFonts w:ascii="Calibri" w:hAnsi="Calibri"/>
                <w:color w:val="000000"/>
              </w:rPr>
            </w:pPr>
            <w:r>
              <w:rPr>
                <w:rFonts w:ascii="Calibri" w:hAnsi="Calibri"/>
                <w:color w:val="000000"/>
              </w:rPr>
              <w:t>1.001</w:t>
            </w:r>
          </w:p>
        </w:tc>
        <w:tc>
          <w:tcPr>
            <w:tcW w:w="0" w:type="auto"/>
            <w:tcBorders>
              <w:top w:val="nil"/>
              <w:left w:val="nil"/>
              <w:bottom w:val="nil"/>
              <w:right w:val="nil"/>
            </w:tcBorders>
            <w:tcMar>
              <w:left w:w="58" w:type="dxa"/>
              <w:right w:w="58" w:type="dxa"/>
            </w:tcMar>
          </w:tcPr>
          <w:p w14:paraId="0BBEAC45" w14:textId="77777777" w:rsidR="00556EDB" w:rsidRDefault="00556EDB" w:rsidP="00556EDB">
            <w:pPr>
              <w:spacing w:after="0" w:line="240" w:lineRule="auto"/>
              <w:jc w:val="center"/>
              <w:rPr>
                <w:rFonts w:ascii="Calibri" w:hAnsi="Calibri"/>
                <w:color w:val="000000"/>
              </w:rPr>
            </w:pPr>
            <w:r>
              <w:rPr>
                <w:rFonts w:ascii="Calibri" w:hAnsi="Calibri"/>
                <w:color w:val="000000"/>
              </w:rPr>
              <w:t>0.522</w:t>
            </w:r>
          </w:p>
        </w:tc>
        <w:tc>
          <w:tcPr>
            <w:tcW w:w="0" w:type="auto"/>
            <w:tcBorders>
              <w:top w:val="nil"/>
              <w:left w:val="nil"/>
              <w:bottom w:val="nil"/>
              <w:right w:val="nil"/>
            </w:tcBorders>
            <w:tcMar>
              <w:left w:w="58" w:type="dxa"/>
              <w:right w:w="58" w:type="dxa"/>
            </w:tcMar>
            <w:vAlign w:val="bottom"/>
          </w:tcPr>
          <w:p w14:paraId="2CE38785" w14:textId="77777777" w:rsidR="00556EDB" w:rsidRPr="00CA68E6" w:rsidRDefault="00556EDB" w:rsidP="00556EDB">
            <w:pPr>
              <w:spacing w:after="0" w:line="240" w:lineRule="auto"/>
              <w:rPr>
                <w:rFonts w:cstheme="minorHAnsi"/>
                <w:color w:val="000000"/>
              </w:rPr>
            </w:pPr>
            <w:r w:rsidRPr="00CA68E6">
              <w:rPr>
                <w:rFonts w:cstheme="minorHAnsi"/>
                <w:color w:val="000000"/>
              </w:rPr>
              <w:t>NENVPHEA117</w:t>
            </w:r>
          </w:p>
        </w:tc>
        <w:tc>
          <w:tcPr>
            <w:tcW w:w="0" w:type="auto"/>
            <w:tcBorders>
              <w:top w:val="nil"/>
              <w:left w:val="nil"/>
              <w:bottom w:val="nil"/>
              <w:right w:val="nil"/>
            </w:tcBorders>
            <w:tcMar>
              <w:left w:w="58" w:type="dxa"/>
              <w:right w:w="58" w:type="dxa"/>
            </w:tcMar>
          </w:tcPr>
          <w:p w14:paraId="2FD2B27D" w14:textId="77777777" w:rsidR="00556EDB" w:rsidRDefault="00556EDB" w:rsidP="00556EDB">
            <w:pPr>
              <w:spacing w:after="0" w:line="240" w:lineRule="auto"/>
              <w:jc w:val="center"/>
              <w:rPr>
                <w:rFonts w:ascii="Calibri" w:hAnsi="Calibri"/>
                <w:color w:val="000000"/>
              </w:rPr>
            </w:pPr>
            <w:r>
              <w:rPr>
                <w:rFonts w:ascii="Calibri" w:hAnsi="Calibri"/>
                <w:color w:val="000000"/>
              </w:rPr>
              <w:t>1.076</w:t>
            </w:r>
          </w:p>
        </w:tc>
        <w:tc>
          <w:tcPr>
            <w:tcW w:w="0" w:type="auto"/>
            <w:tcBorders>
              <w:top w:val="nil"/>
              <w:left w:val="nil"/>
              <w:bottom w:val="nil"/>
              <w:right w:val="nil"/>
            </w:tcBorders>
            <w:tcMar>
              <w:left w:w="58" w:type="dxa"/>
              <w:right w:w="58" w:type="dxa"/>
            </w:tcMar>
          </w:tcPr>
          <w:p w14:paraId="41162F97" w14:textId="77777777" w:rsidR="00556EDB" w:rsidRDefault="00556EDB" w:rsidP="00556EDB">
            <w:pPr>
              <w:spacing w:after="0" w:line="240" w:lineRule="auto"/>
              <w:jc w:val="center"/>
              <w:rPr>
                <w:rFonts w:ascii="Calibri" w:hAnsi="Calibri"/>
                <w:color w:val="000000"/>
              </w:rPr>
            </w:pPr>
            <w:r>
              <w:rPr>
                <w:rFonts w:ascii="Calibri" w:hAnsi="Calibri"/>
                <w:color w:val="000000"/>
              </w:rPr>
              <w:t>1.005</w:t>
            </w:r>
          </w:p>
        </w:tc>
        <w:tc>
          <w:tcPr>
            <w:tcW w:w="0" w:type="auto"/>
            <w:tcBorders>
              <w:top w:val="nil"/>
              <w:left w:val="nil"/>
              <w:bottom w:val="nil"/>
              <w:right w:val="nil"/>
            </w:tcBorders>
            <w:tcMar>
              <w:left w:w="58" w:type="dxa"/>
              <w:right w:w="58" w:type="dxa"/>
            </w:tcMar>
          </w:tcPr>
          <w:p w14:paraId="0B2C86F4" w14:textId="77777777" w:rsidR="00556EDB" w:rsidRDefault="00556EDB" w:rsidP="00556EDB">
            <w:pPr>
              <w:spacing w:after="0" w:line="240" w:lineRule="auto"/>
              <w:jc w:val="center"/>
              <w:rPr>
                <w:rFonts w:ascii="Calibri" w:hAnsi="Calibri"/>
                <w:color w:val="000000"/>
              </w:rPr>
            </w:pPr>
            <w:r>
              <w:rPr>
                <w:rFonts w:ascii="Calibri" w:hAnsi="Calibri"/>
                <w:color w:val="000000"/>
              </w:rPr>
              <w:t>0.533</w:t>
            </w:r>
          </w:p>
        </w:tc>
      </w:tr>
      <w:tr w:rsidR="00556EDB" w:rsidRPr="00CA68E6" w14:paraId="6D64DD2E" w14:textId="77777777" w:rsidTr="00556EDB">
        <w:trPr>
          <w:trHeight w:val="267"/>
        </w:trPr>
        <w:tc>
          <w:tcPr>
            <w:tcW w:w="0" w:type="auto"/>
            <w:tcBorders>
              <w:top w:val="nil"/>
              <w:left w:val="nil"/>
              <w:bottom w:val="nil"/>
              <w:right w:val="nil"/>
            </w:tcBorders>
            <w:tcMar>
              <w:left w:w="58" w:type="dxa"/>
              <w:right w:w="58" w:type="dxa"/>
            </w:tcMar>
            <w:vAlign w:val="bottom"/>
          </w:tcPr>
          <w:p w14:paraId="6D78FD78" w14:textId="77777777" w:rsidR="00556EDB" w:rsidRPr="00CA68E6" w:rsidRDefault="00556EDB" w:rsidP="00556EDB">
            <w:pPr>
              <w:spacing w:after="0" w:line="240" w:lineRule="auto"/>
              <w:rPr>
                <w:rFonts w:cstheme="minorHAnsi"/>
                <w:color w:val="000000"/>
              </w:rPr>
            </w:pPr>
            <w:r w:rsidRPr="00CA68E6">
              <w:rPr>
                <w:rFonts w:cstheme="minorHAnsi"/>
                <w:color w:val="000000"/>
              </w:rPr>
              <w:t>NENGPAR37</w:t>
            </w:r>
          </w:p>
        </w:tc>
        <w:tc>
          <w:tcPr>
            <w:tcW w:w="618" w:type="dxa"/>
            <w:tcBorders>
              <w:top w:val="nil"/>
              <w:left w:val="nil"/>
              <w:bottom w:val="nil"/>
              <w:right w:val="nil"/>
            </w:tcBorders>
            <w:tcMar>
              <w:left w:w="58" w:type="dxa"/>
              <w:right w:w="58" w:type="dxa"/>
            </w:tcMar>
          </w:tcPr>
          <w:p w14:paraId="55A0DDD4" w14:textId="77777777" w:rsidR="00556EDB" w:rsidRDefault="00556EDB" w:rsidP="00556EDB">
            <w:pPr>
              <w:spacing w:after="0" w:line="240" w:lineRule="auto"/>
              <w:jc w:val="center"/>
              <w:rPr>
                <w:rFonts w:ascii="Calibri" w:hAnsi="Calibri"/>
                <w:color w:val="000000"/>
              </w:rPr>
            </w:pPr>
            <w:r>
              <w:rPr>
                <w:rFonts w:ascii="Calibri" w:hAnsi="Calibri"/>
                <w:color w:val="000000"/>
              </w:rPr>
              <w:t>1.155</w:t>
            </w:r>
          </w:p>
        </w:tc>
        <w:tc>
          <w:tcPr>
            <w:tcW w:w="0" w:type="auto"/>
            <w:tcBorders>
              <w:top w:val="nil"/>
              <w:left w:val="nil"/>
              <w:bottom w:val="nil"/>
              <w:right w:val="nil"/>
            </w:tcBorders>
            <w:tcMar>
              <w:left w:w="58" w:type="dxa"/>
              <w:right w:w="58" w:type="dxa"/>
            </w:tcMar>
          </w:tcPr>
          <w:p w14:paraId="176AE3F6" w14:textId="77777777" w:rsidR="00556EDB" w:rsidRDefault="00556EDB" w:rsidP="00556EDB">
            <w:pPr>
              <w:spacing w:after="0" w:line="240" w:lineRule="auto"/>
              <w:jc w:val="center"/>
              <w:rPr>
                <w:rFonts w:ascii="Calibri" w:hAnsi="Calibri"/>
                <w:color w:val="000000"/>
              </w:rPr>
            </w:pPr>
            <w:r>
              <w:rPr>
                <w:rFonts w:ascii="Calibri" w:hAnsi="Calibri"/>
                <w:color w:val="000000"/>
              </w:rPr>
              <w:t>1.207</w:t>
            </w:r>
          </w:p>
        </w:tc>
        <w:tc>
          <w:tcPr>
            <w:tcW w:w="0" w:type="auto"/>
            <w:tcBorders>
              <w:top w:val="nil"/>
              <w:left w:val="nil"/>
              <w:bottom w:val="nil"/>
              <w:right w:val="nil"/>
            </w:tcBorders>
            <w:tcMar>
              <w:left w:w="58" w:type="dxa"/>
              <w:right w:w="58" w:type="dxa"/>
            </w:tcMar>
          </w:tcPr>
          <w:p w14:paraId="7AB814F4" w14:textId="77777777" w:rsidR="00556EDB" w:rsidRDefault="00556EDB" w:rsidP="00556EDB">
            <w:pPr>
              <w:spacing w:after="0" w:line="240" w:lineRule="auto"/>
              <w:jc w:val="center"/>
              <w:rPr>
                <w:rFonts w:ascii="Calibri" w:hAnsi="Calibri"/>
                <w:color w:val="000000"/>
              </w:rPr>
            </w:pPr>
            <w:r>
              <w:rPr>
                <w:rFonts w:ascii="Calibri" w:hAnsi="Calibri"/>
                <w:color w:val="000000"/>
              </w:rPr>
              <w:t>0.583</w:t>
            </w:r>
          </w:p>
        </w:tc>
        <w:tc>
          <w:tcPr>
            <w:tcW w:w="0" w:type="auto"/>
            <w:tcBorders>
              <w:top w:val="nil"/>
              <w:left w:val="nil"/>
              <w:bottom w:val="nil"/>
              <w:right w:val="nil"/>
            </w:tcBorders>
            <w:tcMar>
              <w:left w:w="58" w:type="dxa"/>
              <w:right w:w="58" w:type="dxa"/>
            </w:tcMar>
            <w:vAlign w:val="bottom"/>
          </w:tcPr>
          <w:p w14:paraId="0308C483" w14:textId="77777777" w:rsidR="00556EDB" w:rsidRPr="00CA68E6" w:rsidRDefault="00556EDB" w:rsidP="00556EDB">
            <w:pPr>
              <w:spacing w:after="0" w:line="240" w:lineRule="auto"/>
              <w:rPr>
                <w:rFonts w:cstheme="minorHAnsi"/>
                <w:color w:val="000000"/>
              </w:rPr>
            </w:pPr>
            <w:r w:rsidRPr="00CA68E6">
              <w:rPr>
                <w:rFonts w:cstheme="minorHAnsi"/>
                <w:color w:val="000000"/>
              </w:rPr>
              <w:t>NSAFBUL66</w:t>
            </w:r>
          </w:p>
        </w:tc>
        <w:tc>
          <w:tcPr>
            <w:tcW w:w="0" w:type="auto"/>
            <w:tcBorders>
              <w:top w:val="nil"/>
              <w:left w:val="nil"/>
              <w:bottom w:val="nil"/>
              <w:right w:val="nil"/>
            </w:tcBorders>
            <w:tcMar>
              <w:left w:w="58" w:type="dxa"/>
              <w:right w:w="58" w:type="dxa"/>
            </w:tcMar>
          </w:tcPr>
          <w:p w14:paraId="0267906A" w14:textId="77777777" w:rsidR="00556EDB" w:rsidRDefault="00556EDB" w:rsidP="00556EDB">
            <w:pPr>
              <w:spacing w:after="0" w:line="240" w:lineRule="auto"/>
              <w:jc w:val="center"/>
              <w:rPr>
                <w:rFonts w:ascii="Calibri" w:hAnsi="Calibri"/>
                <w:color w:val="000000"/>
              </w:rPr>
            </w:pPr>
            <w:r>
              <w:rPr>
                <w:rFonts w:ascii="Calibri" w:hAnsi="Calibri"/>
                <w:color w:val="000000"/>
              </w:rPr>
              <w:t>1.323</w:t>
            </w:r>
          </w:p>
        </w:tc>
        <w:tc>
          <w:tcPr>
            <w:tcW w:w="0" w:type="auto"/>
            <w:tcBorders>
              <w:top w:val="nil"/>
              <w:left w:val="nil"/>
              <w:bottom w:val="nil"/>
              <w:right w:val="nil"/>
            </w:tcBorders>
            <w:tcMar>
              <w:left w:w="58" w:type="dxa"/>
              <w:right w:w="58" w:type="dxa"/>
            </w:tcMar>
          </w:tcPr>
          <w:p w14:paraId="5A1BD62D" w14:textId="77777777" w:rsidR="00556EDB" w:rsidRDefault="00556EDB" w:rsidP="00556EDB">
            <w:pPr>
              <w:spacing w:after="0" w:line="240" w:lineRule="auto"/>
              <w:jc w:val="center"/>
              <w:rPr>
                <w:rFonts w:ascii="Calibri" w:hAnsi="Calibri"/>
                <w:color w:val="000000"/>
              </w:rPr>
            </w:pPr>
            <w:r>
              <w:rPr>
                <w:rFonts w:ascii="Calibri" w:hAnsi="Calibri"/>
                <w:color w:val="000000"/>
              </w:rPr>
              <w:t>1.345</w:t>
            </w:r>
          </w:p>
        </w:tc>
        <w:tc>
          <w:tcPr>
            <w:tcW w:w="0" w:type="auto"/>
            <w:tcBorders>
              <w:top w:val="nil"/>
              <w:left w:val="nil"/>
              <w:bottom w:val="nil"/>
              <w:right w:val="nil"/>
            </w:tcBorders>
            <w:tcMar>
              <w:left w:w="58" w:type="dxa"/>
              <w:right w:w="58" w:type="dxa"/>
            </w:tcMar>
          </w:tcPr>
          <w:p w14:paraId="78F45880" w14:textId="77777777" w:rsidR="00556EDB" w:rsidRDefault="00556EDB" w:rsidP="00556EDB">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tcMar>
              <w:left w:w="58" w:type="dxa"/>
              <w:right w:w="58" w:type="dxa"/>
            </w:tcMar>
            <w:vAlign w:val="bottom"/>
          </w:tcPr>
          <w:p w14:paraId="50F42F18" w14:textId="77777777" w:rsidR="00556EDB" w:rsidRPr="00CA68E6" w:rsidRDefault="00556EDB" w:rsidP="00556EDB">
            <w:pPr>
              <w:spacing w:after="0" w:line="240" w:lineRule="auto"/>
              <w:rPr>
                <w:rFonts w:cstheme="minorHAnsi"/>
                <w:color w:val="000000"/>
              </w:rPr>
            </w:pPr>
            <w:r w:rsidRPr="00CA68E6">
              <w:rPr>
                <w:rFonts w:cstheme="minorHAnsi"/>
                <w:color w:val="000000"/>
              </w:rPr>
              <w:t>NENVPHEA118</w:t>
            </w:r>
          </w:p>
        </w:tc>
        <w:tc>
          <w:tcPr>
            <w:tcW w:w="0" w:type="auto"/>
            <w:tcBorders>
              <w:top w:val="nil"/>
              <w:left w:val="nil"/>
              <w:bottom w:val="nil"/>
              <w:right w:val="nil"/>
            </w:tcBorders>
            <w:tcMar>
              <w:left w:w="58" w:type="dxa"/>
              <w:right w:w="58" w:type="dxa"/>
            </w:tcMar>
          </w:tcPr>
          <w:p w14:paraId="42BF8AA7" w14:textId="77777777" w:rsidR="00556EDB" w:rsidRDefault="00556EDB" w:rsidP="00556EDB">
            <w:pPr>
              <w:spacing w:after="0" w:line="240" w:lineRule="auto"/>
              <w:jc w:val="center"/>
              <w:rPr>
                <w:rFonts w:ascii="Calibri" w:hAnsi="Calibri"/>
                <w:color w:val="000000"/>
              </w:rPr>
            </w:pPr>
            <w:r>
              <w:rPr>
                <w:rFonts w:ascii="Calibri" w:hAnsi="Calibri"/>
                <w:color w:val="000000"/>
              </w:rPr>
              <w:t>0.772</w:t>
            </w:r>
          </w:p>
        </w:tc>
        <w:tc>
          <w:tcPr>
            <w:tcW w:w="0" w:type="auto"/>
            <w:tcBorders>
              <w:top w:val="nil"/>
              <w:left w:val="nil"/>
              <w:bottom w:val="nil"/>
              <w:right w:val="nil"/>
            </w:tcBorders>
            <w:tcMar>
              <w:left w:w="58" w:type="dxa"/>
              <w:right w:w="58" w:type="dxa"/>
            </w:tcMar>
          </w:tcPr>
          <w:p w14:paraId="493707D4" w14:textId="77777777" w:rsidR="00556EDB" w:rsidRDefault="00556EDB" w:rsidP="00556EDB">
            <w:pPr>
              <w:spacing w:after="0" w:line="240" w:lineRule="auto"/>
              <w:jc w:val="center"/>
              <w:rPr>
                <w:rFonts w:ascii="Calibri" w:hAnsi="Calibri"/>
                <w:color w:val="000000"/>
              </w:rPr>
            </w:pPr>
            <w:r>
              <w:rPr>
                <w:rFonts w:ascii="Calibri" w:hAnsi="Calibri"/>
                <w:color w:val="000000"/>
              </w:rPr>
              <w:t>0.672</w:t>
            </w:r>
          </w:p>
        </w:tc>
        <w:tc>
          <w:tcPr>
            <w:tcW w:w="0" w:type="auto"/>
            <w:tcBorders>
              <w:top w:val="nil"/>
              <w:left w:val="nil"/>
              <w:bottom w:val="nil"/>
              <w:right w:val="nil"/>
            </w:tcBorders>
            <w:tcMar>
              <w:left w:w="58" w:type="dxa"/>
              <w:right w:w="58" w:type="dxa"/>
            </w:tcMar>
          </w:tcPr>
          <w:p w14:paraId="5F341DB7" w14:textId="77777777" w:rsidR="00556EDB" w:rsidRDefault="00556EDB" w:rsidP="00556EDB">
            <w:pPr>
              <w:spacing w:after="0" w:line="240" w:lineRule="auto"/>
              <w:jc w:val="center"/>
              <w:rPr>
                <w:rFonts w:ascii="Calibri" w:hAnsi="Calibri"/>
                <w:color w:val="000000"/>
              </w:rPr>
            </w:pPr>
            <w:r>
              <w:rPr>
                <w:rFonts w:ascii="Calibri" w:hAnsi="Calibri"/>
                <w:color w:val="000000"/>
              </w:rPr>
              <w:t>0.674</w:t>
            </w:r>
          </w:p>
        </w:tc>
      </w:tr>
      <w:tr w:rsidR="00556EDB" w:rsidRPr="00CA68E6" w14:paraId="5BF487EF" w14:textId="77777777" w:rsidTr="00556EDB">
        <w:trPr>
          <w:trHeight w:val="267"/>
        </w:trPr>
        <w:tc>
          <w:tcPr>
            <w:tcW w:w="0" w:type="auto"/>
            <w:tcBorders>
              <w:top w:val="nil"/>
              <w:left w:val="nil"/>
              <w:bottom w:val="nil"/>
              <w:right w:val="nil"/>
            </w:tcBorders>
            <w:tcMar>
              <w:left w:w="58" w:type="dxa"/>
              <w:right w:w="58" w:type="dxa"/>
            </w:tcMar>
            <w:vAlign w:val="bottom"/>
          </w:tcPr>
          <w:p w14:paraId="51861689" w14:textId="77777777" w:rsidR="00556EDB" w:rsidRPr="00CA68E6" w:rsidRDefault="00556EDB" w:rsidP="00556EDB">
            <w:pPr>
              <w:spacing w:after="0" w:line="240" w:lineRule="auto"/>
              <w:rPr>
                <w:rFonts w:cstheme="minorHAnsi"/>
                <w:color w:val="000000"/>
              </w:rPr>
            </w:pPr>
            <w:r w:rsidRPr="00CA68E6">
              <w:rPr>
                <w:rFonts w:cstheme="minorHAnsi"/>
                <w:color w:val="000000"/>
              </w:rPr>
              <w:t>NENGPAR38</w:t>
            </w:r>
          </w:p>
        </w:tc>
        <w:tc>
          <w:tcPr>
            <w:tcW w:w="618" w:type="dxa"/>
            <w:tcBorders>
              <w:top w:val="nil"/>
              <w:left w:val="nil"/>
              <w:bottom w:val="nil"/>
              <w:right w:val="nil"/>
            </w:tcBorders>
            <w:tcMar>
              <w:left w:w="58" w:type="dxa"/>
              <w:right w:w="58" w:type="dxa"/>
            </w:tcMar>
          </w:tcPr>
          <w:p w14:paraId="201B641B" w14:textId="77777777" w:rsidR="00556EDB" w:rsidRDefault="00556EDB" w:rsidP="00556EDB">
            <w:pPr>
              <w:spacing w:after="0" w:line="240" w:lineRule="auto"/>
              <w:jc w:val="center"/>
              <w:rPr>
                <w:rFonts w:ascii="Calibri" w:hAnsi="Calibri"/>
                <w:color w:val="000000"/>
              </w:rPr>
            </w:pPr>
            <w:r>
              <w:rPr>
                <w:rFonts w:ascii="Calibri" w:hAnsi="Calibri"/>
                <w:color w:val="000000"/>
              </w:rPr>
              <w:t>1.052</w:t>
            </w:r>
          </w:p>
        </w:tc>
        <w:tc>
          <w:tcPr>
            <w:tcW w:w="0" w:type="auto"/>
            <w:tcBorders>
              <w:top w:val="nil"/>
              <w:left w:val="nil"/>
              <w:bottom w:val="nil"/>
              <w:right w:val="nil"/>
            </w:tcBorders>
            <w:tcMar>
              <w:left w:w="58" w:type="dxa"/>
              <w:right w:w="58" w:type="dxa"/>
            </w:tcMar>
          </w:tcPr>
          <w:p w14:paraId="55DC2D95" w14:textId="77777777" w:rsidR="00556EDB" w:rsidRDefault="00556EDB" w:rsidP="00556EDB">
            <w:pPr>
              <w:spacing w:after="0" w:line="240" w:lineRule="auto"/>
              <w:jc w:val="center"/>
              <w:rPr>
                <w:rFonts w:ascii="Calibri" w:hAnsi="Calibri"/>
                <w:color w:val="000000"/>
              </w:rPr>
            </w:pPr>
            <w:r>
              <w:rPr>
                <w:rFonts w:ascii="Calibri" w:hAnsi="Calibri"/>
                <w:color w:val="000000"/>
              </w:rPr>
              <w:t>1.045</w:t>
            </w:r>
          </w:p>
        </w:tc>
        <w:tc>
          <w:tcPr>
            <w:tcW w:w="0" w:type="auto"/>
            <w:tcBorders>
              <w:top w:val="nil"/>
              <w:left w:val="nil"/>
              <w:bottom w:val="nil"/>
              <w:right w:val="nil"/>
            </w:tcBorders>
            <w:tcMar>
              <w:left w:w="58" w:type="dxa"/>
              <w:right w:w="58" w:type="dxa"/>
            </w:tcMar>
          </w:tcPr>
          <w:p w14:paraId="7ACD9BCB" w14:textId="77777777" w:rsidR="00556EDB" w:rsidRDefault="00556EDB" w:rsidP="00556EDB">
            <w:pPr>
              <w:spacing w:after="0" w:line="240" w:lineRule="auto"/>
              <w:jc w:val="center"/>
              <w:rPr>
                <w:rFonts w:ascii="Calibri" w:hAnsi="Calibri"/>
                <w:color w:val="000000"/>
              </w:rPr>
            </w:pPr>
            <w:r>
              <w:rPr>
                <w:rFonts w:ascii="Calibri" w:hAnsi="Calibri"/>
                <w:color w:val="000000"/>
              </w:rPr>
              <w:t>0.603</w:t>
            </w:r>
          </w:p>
        </w:tc>
        <w:tc>
          <w:tcPr>
            <w:tcW w:w="0" w:type="auto"/>
            <w:tcBorders>
              <w:top w:val="nil"/>
              <w:left w:val="nil"/>
              <w:bottom w:val="nil"/>
              <w:right w:val="nil"/>
            </w:tcBorders>
            <w:tcMar>
              <w:left w:w="58" w:type="dxa"/>
              <w:right w:w="58" w:type="dxa"/>
            </w:tcMar>
            <w:vAlign w:val="bottom"/>
          </w:tcPr>
          <w:p w14:paraId="3CDEC5D0" w14:textId="77777777" w:rsidR="00556EDB" w:rsidRPr="00CA68E6" w:rsidRDefault="00556EDB" w:rsidP="00556EDB">
            <w:pPr>
              <w:spacing w:after="0" w:line="240" w:lineRule="auto"/>
              <w:rPr>
                <w:rFonts w:cstheme="minorHAnsi"/>
                <w:color w:val="000000"/>
              </w:rPr>
            </w:pPr>
            <w:r w:rsidRPr="00CA68E6">
              <w:rPr>
                <w:rFonts w:cstheme="minorHAnsi"/>
                <w:color w:val="000000"/>
              </w:rPr>
              <w:t>NSAFBUL70</w:t>
            </w:r>
          </w:p>
        </w:tc>
        <w:tc>
          <w:tcPr>
            <w:tcW w:w="0" w:type="auto"/>
            <w:tcBorders>
              <w:top w:val="nil"/>
              <w:left w:val="nil"/>
              <w:bottom w:val="nil"/>
              <w:right w:val="nil"/>
            </w:tcBorders>
            <w:tcMar>
              <w:left w:w="58" w:type="dxa"/>
              <w:right w:w="58" w:type="dxa"/>
            </w:tcMar>
          </w:tcPr>
          <w:p w14:paraId="49579B32" w14:textId="77777777" w:rsidR="00556EDB" w:rsidRDefault="00556EDB" w:rsidP="00556EDB">
            <w:pPr>
              <w:spacing w:after="0" w:line="240" w:lineRule="auto"/>
              <w:jc w:val="center"/>
              <w:rPr>
                <w:rFonts w:ascii="Calibri" w:hAnsi="Calibri"/>
                <w:color w:val="000000"/>
              </w:rPr>
            </w:pPr>
            <w:r>
              <w:rPr>
                <w:rFonts w:ascii="Calibri" w:hAnsi="Calibri"/>
                <w:color w:val="000000"/>
              </w:rPr>
              <w:t>1.120</w:t>
            </w:r>
          </w:p>
        </w:tc>
        <w:tc>
          <w:tcPr>
            <w:tcW w:w="0" w:type="auto"/>
            <w:tcBorders>
              <w:top w:val="nil"/>
              <w:left w:val="nil"/>
              <w:bottom w:val="nil"/>
              <w:right w:val="nil"/>
            </w:tcBorders>
            <w:tcMar>
              <w:left w:w="58" w:type="dxa"/>
              <w:right w:w="58" w:type="dxa"/>
            </w:tcMar>
          </w:tcPr>
          <w:p w14:paraId="40E9B6D0" w14:textId="77777777" w:rsidR="00556EDB" w:rsidRDefault="00556EDB" w:rsidP="00556EDB">
            <w:pPr>
              <w:spacing w:after="0" w:line="240" w:lineRule="auto"/>
              <w:jc w:val="center"/>
              <w:rPr>
                <w:rFonts w:ascii="Calibri" w:hAnsi="Calibri"/>
                <w:color w:val="000000"/>
              </w:rPr>
            </w:pPr>
            <w:r>
              <w:rPr>
                <w:rFonts w:ascii="Calibri" w:hAnsi="Calibri"/>
                <w:color w:val="000000"/>
              </w:rPr>
              <w:t>1.064</w:t>
            </w:r>
          </w:p>
        </w:tc>
        <w:tc>
          <w:tcPr>
            <w:tcW w:w="0" w:type="auto"/>
            <w:tcBorders>
              <w:top w:val="nil"/>
              <w:left w:val="nil"/>
              <w:bottom w:val="nil"/>
              <w:right w:val="nil"/>
            </w:tcBorders>
            <w:tcMar>
              <w:left w:w="58" w:type="dxa"/>
              <w:right w:w="58" w:type="dxa"/>
            </w:tcMar>
          </w:tcPr>
          <w:p w14:paraId="611727BF" w14:textId="77777777" w:rsidR="00556EDB" w:rsidRDefault="00556EDB" w:rsidP="00556EDB">
            <w:pPr>
              <w:spacing w:after="0" w:line="240" w:lineRule="auto"/>
              <w:jc w:val="center"/>
              <w:rPr>
                <w:rFonts w:ascii="Calibri" w:hAnsi="Calibri"/>
                <w:color w:val="000000"/>
              </w:rPr>
            </w:pPr>
            <w:r>
              <w:rPr>
                <w:rFonts w:ascii="Calibri" w:hAnsi="Calibri"/>
                <w:color w:val="000000"/>
              </w:rPr>
              <w:t>0.409</w:t>
            </w:r>
          </w:p>
        </w:tc>
        <w:tc>
          <w:tcPr>
            <w:tcW w:w="0" w:type="auto"/>
            <w:tcBorders>
              <w:top w:val="nil"/>
              <w:left w:val="nil"/>
              <w:bottom w:val="nil"/>
              <w:right w:val="nil"/>
            </w:tcBorders>
            <w:tcMar>
              <w:left w:w="58" w:type="dxa"/>
              <w:right w:w="58" w:type="dxa"/>
            </w:tcMar>
            <w:vAlign w:val="bottom"/>
          </w:tcPr>
          <w:p w14:paraId="505CB097" w14:textId="77777777" w:rsidR="00556EDB" w:rsidRPr="00CA68E6" w:rsidRDefault="00556EDB" w:rsidP="00556EDB">
            <w:pPr>
              <w:spacing w:after="0" w:line="240" w:lineRule="auto"/>
              <w:rPr>
                <w:rFonts w:cstheme="minorHAnsi"/>
                <w:color w:val="000000"/>
              </w:rPr>
            </w:pPr>
            <w:r w:rsidRPr="00CA68E6">
              <w:rPr>
                <w:rFonts w:cstheme="minorHAnsi"/>
                <w:color w:val="000000"/>
              </w:rPr>
              <w:t>NENVPHEA119</w:t>
            </w:r>
          </w:p>
        </w:tc>
        <w:tc>
          <w:tcPr>
            <w:tcW w:w="0" w:type="auto"/>
            <w:tcBorders>
              <w:top w:val="nil"/>
              <w:left w:val="nil"/>
              <w:bottom w:val="nil"/>
              <w:right w:val="nil"/>
            </w:tcBorders>
            <w:tcMar>
              <w:left w:w="58" w:type="dxa"/>
              <w:right w:w="58" w:type="dxa"/>
            </w:tcMar>
          </w:tcPr>
          <w:p w14:paraId="0EEF6168" w14:textId="77777777" w:rsidR="00556EDB" w:rsidRDefault="00556EDB" w:rsidP="00556EDB">
            <w:pPr>
              <w:spacing w:after="0" w:line="240" w:lineRule="auto"/>
              <w:jc w:val="center"/>
              <w:rPr>
                <w:rFonts w:ascii="Calibri" w:hAnsi="Calibri"/>
                <w:color w:val="000000"/>
              </w:rPr>
            </w:pPr>
            <w:r>
              <w:rPr>
                <w:rFonts w:ascii="Calibri" w:hAnsi="Calibri"/>
                <w:color w:val="000000"/>
              </w:rPr>
              <w:t>0.897</w:t>
            </w:r>
          </w:p>
        </w:tc>
        <w:tc>
          <w:tcPr>
            <w:tcW w:w="0" w:type="auto"/>
            <w:tcBorders>
              <w:top w:val="nil"/>
              <w:left w:val="nil"/>
              <w:bottom w:val="nil"/>
              <w:right w:val="nil"/>
            </w:tcBorders>
            <w:tcMar>
              <w:left w:w="58" w:type="dxa"/>
              <w:right w:w="58" w:type="dxa"/>
            </w:tcMar>
          </w:tcPr>
          <w:p w14:paraId="10789060" w14:textId="77777777" w:rsidR="00556EDB" w:rsidRDefault="00556EDB" w:rsidP="00556EDB">
            <w:pPr>
              <w:spacing w:after="0" w:line="240" w:lineRule="auto"/>
              <w:jc w:val="center"/>
              <w:rPr>
                <w:rFonts w:ascii="Calibri" w:hAnsi="Calibri"/>
                <w:color w:val="000000"/>
              </w:rPr>
            </w:pPr>
            <w:r>
              <w:rPr>
                <w:rFonts w:ascii="Calibri" w:hAnsi="Calibri"/>
                <w:color w:val="000000"/>
              </w:rPr>
              <w:t>0.872</w:t>
            </w:r>
          </w:p>
        </w:tc>
        <w:tc>
          <w:tcPr>
            <w:tcW w:w="0" w:type="auto"/>
            <w:tcBorders>
              <w:top w:val="nil"/>
              <w:left w:val="nil"/>
              <w:bottom w:val="nil"/>
              <w:right w:val="nil"/>
            </w:tcBorders>
            <w:tcMar>
              <w:left w:w="58" w:type="dxa"/>
              <w:right w:w="58" w:type="dxa"/>
            </w:tcMar>
          </w:tcPr>
          <w:p w14:paraId="7C477230" w14:textId="77777777" w:rsidR="00556EDB" w:rsidRDefault="00556EDB" w:rsidP="00556EDB">
            <w:pPr>
              <w:spacing w:after="0" w:line="240" w:lineRule="auto"/>
              <w:jc w:val="center"/>
              <w:rPr>
                <w:rFonts w:ascii="Calibri" w:hAnsi="Calibri"/>
                <w:color w:val="000000"/>
              </w:rPr>
            </w:pPr>
            <w:r>
              <w:rPr>
                <w:rFonts w:ascii="Calibri" w:hAnsi="Calibri"/>
                <w:color w:val="000000"/>
              </w:rPr>
              <w:t>0.626</w:t>
            </w:r>
          </w:p>
        </w:tc>
      </w:tr>
      <w:tr w:rsidR="00556EDB" w:rsidRPr="00CA68E6" w14:paraId="16251CA7" w14:textId="77777777" w:rsidTr="00556EDB">
        <w:trPr>
          <w:trHeight w:val="267"/>
        </w:trPr>
        <w:tc>
          <w:tcPr>
            <w:tcW w:w="0" w:type="auto"/>
            <w:tcBorders>
              <w:top w:val="nil"/>
              <w:left w:val="nil"/>
              <w:bottom w:val="nil"/>
              <w:right w:val="nil"/>
            </w:tcBorders>
            <w:tcMar>
              <w:left w:w="58" w:type="dxa"/>
              <w:right w:w="58" w:type="dxa"/>
            </w:tcMar>
            <w:vAlign w:val="bottom"/>
          </w:tcPr>
          <w:p w14:paraId="4F0FB643" w14:textId="77777777" w:rsidR="00556EDB" w:rsidRPr="00CA68E6" w:rsidRDefault="00556EDB" w:rsidP="00556EDB">
            <w:pPr>
              <w:spacing w:after="0" w:line="240" w:lineRule="auto"/>
              <w:rPr>
                <w:rFonts w:cstheme="minorHAnsi"/>
                <w:color w:val="000000"/>
              </w:rPr>
            </w:pPr>
            <w:r w:rsidRPr="00CA68E6">
              <w:rPr>
                <w:rFonts w:cstheme="minorHAnsi"/>
                <w:color w:val="000000"/>
              </w:rPr>
              <w:t>NENGPAR44</w:t>
            </w:r>
          </w:p>
        </w:tc>
        <w:tc>
          <w:tcPr>
            <w:tcW w:w="618" w:type="dxa"/>
            <w:tcBorders>
              <w:top w:val="nil"/>
              <w:left w:val="nil"/>
              <w:bottom w:val="nil"/>
              <w:right w:val="nil"/>
            </w:tcBorders>
            <w:tcMar>
              <w:left w:w="58" w:type="dxa"/>
              <w:right w:w="58" w:type="dxa"/>
            </w:tcMar>
          </w:tcPr>
          <w:p w14:paraId="28D00B66" w14:textId="77777777" w:rsidR="00556EDB" w:rsidRDefault="00556EDB" w:rsidP="00556EDB">
            <w:pPr>
              <w:spacing w:after="0" w:line="240" w:lineRule="auto"/>
              <w:jc w:val="center"/>
              <w:rPr>
                <w:rFonts w:ascii="Calibri" w:hAnsi="Calibri"/>
                <w:color w:val="000000"/>
              </w:rPr>
            </w:pPr>
            <w:r>
              <w:rPr>
                <w:rFonts w:ascii="Calibri" w:hAnsi="Calibri"/>
                <w:color w:val="000000"/>
              </w:rPr>
              <w:t>0.896</w:t>
            </w:r>
          </w:p>
        </w:tc>
        <w:tc>
          <w:tcPr>
            <w:tcW w:w="0" w:type="auto"/>
            <w:tcBorders>
              <w:top w:val="nil"/>
              <w:left w:val="nil"/>
              <w:bottom w:val="nil"/>
              <w:right w:val="nil"/>
            </w:tcBorders>
            <w:tcMar>
              <w:left w:w="58" w:type="dxa"/>
              <w:right w:w="58" w:type="dxa"/>
            </w:tcMar>
          </w:tcPr>
          <w:p w14:paraId="5052007A" w14:textId="77777777" w:rsidR="00556EDB" w:rsidRDefault="00556EDB" w:rsidP="00556EDB">
            <w:pPr>
              <w:spacing w:after="0" w:line="240" w:lineRule="auto"/>
              <w:jc w:val="center"/>
              <w:rPr>
                <w:rFonts w:ascii="Calibri" w:hAnsi="Calibri"/>
                <w:color w:val="000000"/>
              </w:rPr>
            </w:pPr>
            <w:r>
              <w:rPr>
                <w:rFonts w:ascii="Calibri" w:hAnsi="Calibri"/>
                <w:color w:val="000000"/>
              </w:rPr>
              <w:t>0.916</w:t>
            </w:r>
          </w:p>
        </w:tc>
        <w:tc>
          <w:tcPr>
            <w:tcW w:w="0" w:type="auto"/>
            <w:tcBorders>
              <w:top w:val="nil"/>
              <w:left w:val="nil"/>
              <w:bottom w:val="nil"/>
              <w:right w:val="nil"/>
            </w:tcBorders>
            <w:tcMar>
              <w:left w:w="58" w:type="dxa"/>
              <w:right w:w="58" w:type="dxa"/>
            </w:tcMar>
          </w:tcPr>
          <w:p w14:paraId="74E9198A" w14:textId="77777777" w:rsidR="00556EDB" w:rsidRDefault="00556EDB" w:rsidP="00556EDB">
            <w:pPr>
              <w:spacing w:after="0" w:line="240" w:lineRule="auto"/>
              <w:jc w:val="center"/>
              <w:rPr>
                <w:rFonts w:ascii="Calibri" w:hAnsi="Calibri"/>
                <w:color w:val="000000"/>
              </w:rPr>
            </w:pPr>
            <w:r>
              <w:rPr>
                <w:rFonts w:ascii="Calibri" w:hAnsi="Calibri"/>
                <w:color w:val="000000"/>
              </w:rPr>
              <w:t>0.666</w:t>
            </w:r>
          </w:p>
        </w:tc>
        <w:tc>
          <w:tcPr>
            <w:tcW w:w="0" w:type="auto"/>
            <w:tcBorders>
              <w:top w:val="nil"/>
              <w:left w:val="nil"/>
              <w:bottom w:val="nil"/>
              <w:right w:val="nil"/>
            </w:tcBorders>
            <w:tcMar>
              <w:left w:w="58" w:type="dxa"/>
              <w:right w:w="58" w:type="dxa"/>
            </w:tcMar>
            <w:vAlign w:val="bottom"/>
          </w:tcPr>
          <w:p w14:paraId="2D85BF71" w14:textId="77777777" w:rsidR="00556EDB" w:rsidRPr="00CA68E6" w:rsidRDefault="00556EDB" w:rsidP="00556EDB">
            <w:pPr>
              <w:spacing w:after="0" w:line="240" w:lineRule="auto"/>
              <w:rPr>
                <w:rFonts w:cstheme="minorHAnsi"/>
                <w:color w:val="000000"/>
              </w:rPr>
            </w:pPr>
            <w:r w:rsidRPr="00CA68E6">
              <w:rPr>
                <w:rFonts w:cstheme="minorHAnsi"/>
                <w:color w:val="000000"/>
              </w:rPr>
              <w:t>NSAFBUL76</w:t>
            </w:r>
          </w:p>
        </w:tc>
        <w:tc>
          <w:tcPr>
            <w:tcW w:w="0" w:type="auto"/>
            <w:tcBorders>
              <w:top w:val="nil"/>
              <w:left w:val="nil"/>
              <w:bottom w:val="nil"/>
              <w:right w:val="nil"/>
            </w:tcBorders>
            <w:tcMar>
              <w:left w:w="58" w:type="dxa"/>
              <w:right w:w="58" w:type="dxa"/>
            </w:tcMar>
          </w:tcPr>
          <w:p w14:paraId="7F0E12B6" w14:textId="77777777" w:rsidR="00556EDB" w:rsidRDefault="00556EDB" w:rsidP="00556EDB">
            <w:pPr>
              <w:spacing w:after="0" w:line="240" w:lineRule="auto"/>
              <w:jc w:val="center"/>
              <w:rPr>
                <w:rFonts w:ascii="Calibri" w:hAnsi="Calibri"/>
                <w:color w:val="000000"/>
              </w:rPr>
            </w:pPr>
            <w:r>
              <w:rPr>
                <w:rFonts w:ascii="Calibri" w:hAnsi="Calibri"/>
                <w:color w:val="000000"/>
              </w:rPr>
              <w:t>1.019</w:t>
            </w:r>
          </w:p>
        </w:tc>
        <w:tc>
          <w:tcPr>
            <w:tcW w:w="0" w:type="auto"/>
            <w:tcBorders>
              <w:top w:val="nil"/>
              <w:left w:val="nil"/>
              <w:bottom w:val="nil"/>
              <w:right w:val="nil"/>
            </w:tcBorders>
            <w:tcMar>
              <w:left w:w="58" w:type="dxa"/>
              <w:right w:w="58" w:type="dxa"/>
            </w:tcMar>
          </w:tcPr>
          <w:p w14:paraId="59F0C6F4" w14:textId="77777777" w:rsidR="00556EDB" w:rsidRDefault="00556EDB" w:rsidP="00556EDB">
            <w:pPr>
              <w:spacing w:after="0" w:line="240" w:lineRule="auto"/>
              <w:jc w:val="center"/>
              <w:rPr>
                <w:rFonts w:ascii="Calibri" w:hAnsi="Calibri"/>
                <w:color w:val="000000"/>
              </w:rPr>
            </w:pPr>
            <w:r>
              <w:rPr>
                <w:rFonts w:ascii="Calibri" w:hAnsi="Calibri"/>
                <w:color w:val="000000"/>
              </w:rPr>
              <w:t>1.012</w:t>
            </w:r>
          </w:p>
        </w:tc>
        <w:tc>
          <w:tcPr>
            <w:tcW w:w="0" w:type="auto"/>
            <w:tcBorders>
              <w:top w:val="nil"/>
              <w:left w:val="nil"/>
              <w:bottom w:val="nil"/>
              <w:right w:val="nil"/>
            </w:tcBorders>
            <w:tcMar>
              <w:left w:w="58" w:type="dxa"/>
              <w:right w:w="58" w:type="dxa"/>
            </w:tcMar>
          </w:tcPr>
          <w:p w14:paraId="050D5BC8" w14:textId="77777777" w:rsidR="00556EDB" w:rsidRDefault="00556EDB" w:rsidP="00556EDB">
            <w:pPr>
              <w:spacing w:after="0" w:line="240" w:lineRule="auto"/>
              <w:jc w:val="center"/>
              <w:rPr>
                <w:rFonts w:ascii="Calibri" w:hAnsi="Calibri"/>
                <w:color w:val="000000"/>
              </w:rPr>
            </w:pPr>
            <w:r>
              <w:rPr>
                <w:rFonts w:ascii="Calibri" w:hAnsi="Calibri"/>
                <w:color w:val="000000"/>
              </w:rPr>
              <w:t>0.484</w:t>
            </w:r>
          </w:p>
        </w:tc>
        <w:tc>
          <w:tcPr>
            <w:tcW w:w="0" w:type="auto"/>
            <w:tcBorders>
              <w:top w:val="nil"/>
              <w:left w:val="nil"/>
              <w:bottom w:val="nil"/>
              <w:right w:val="nil"/>
            </w:tcBorders>
            <w:tcMar>
              <w:left w:w="58" w:type="dxa"/>
              <w:right w:w="58" w:type="dxa"/>
            </w:tcMar>
            <w:vAlign w:val="bottom"/>
          </w:tcPr>
          <w:p w14:paraId="6C86B2AA" w14:textId="77777777" w:rsidR="00556EDB" w:rsidRPr="00CA68E6" w:rsidRDefault="00556EDB" w:rsidP="00556EDB">
            <w:pPr>
              <w:spacing w:after="0" w:line="240" w:lineRule="auto"/>
              <w:rPr>
                <w:rFonts w:cstheme="minorHAnsi"/>
                <w:color w:val="000000"/>
              </w:rPr>
            </w:pPr>
            <w:r w:rsidRPr="00CA68E6">
              <w:rPr>
                <w:rFonts w:cstheme="minorHAnsi"/>
                <w:color w:val="000000"/>
              </w:rPr>
              <w:t>NENVMEN122</w:t>
            </w:r>
          </w:p>
        </w:tc>
        <w:tc>
          <w:tcPr>
            <w:tcW w:w="0" w:type="auto"/>
            <w:tcBorders>
              <w:top w:val="nil"/>
              <w:left w:val="nil"/>
              <w:bottom w:val="nil"/>
              <w:right w:val="nil"/>
            </w:tcBorders>
            <w:tcMar>
              <w:left w:w="58" w:type="dxa"/>
              <w:right w:w="58" w:type="dxa"/>
            </w:tcMar>
          </w:tcPr>
          <w:p w14:paraId="068107A4" w14:textId="77777777" w:rsidR="00556EDB" w:rsidRDefault="00556EDB" w:rsidP="00556EDB">
            <w:pPr>
              <w:spacing w:after="0" w:line="240" w:lineRule="auto"/>
              <w:jc w:val="center"/>
              <w:rPr>
                <w:rFonts w:ascii="Calibri" w:hAnsi="Calibri"/>
                <w:color w:val="000000"/>
              </w:rPr>
            </w:pPr>
            <w:r>
              <w:rPr>
                <w:rFonts w:ascii="Calibri" w:hAnsi="Calibri"/>
                <w:color w:val="000000"/>
              </w:rPr>
              <w:t>0.807</w:t>
            </w:r>
          </w:p>
        </w:tc>
        <w:tc>
          <w:tcPr>
            <w:tcW w:w="0" w:type="auto"/>
            <w:tcBorders>
              <w:top w:val="nil"/>
              <w:left w:val="nil"/>
              <w:bottom w:val="nil"/>
              <w:right w:val="nil"/>
            </w:tcBorders>
            <w:tcMar>
              <w:left w:w="58" w:type="dxa"/>
              <w:right w:w="58" w:type="dxa"/>
            </w:tcMar>
          </w:tcPr>
          <w:p w14:paraId="1F0ED700" w14:textId="77777777" w:rsidR="00556EDB" w:rsidRDefault="00556EDB" w:rsidP="00556EDB">
            <w:pPr>
              <w:spacing w:after="0" w:line="240" w:lineRule="auto"/>
              <w:jc w:val="center"/>
              <w:rPr>
                <w:rFonts w:ascii="Calibri" w:hAnsi="Calibri"/>
                <w:color w:val="000000"/>
              </w:rPr>
            </w:pPr>
            <w:r>
              <w:rPr>
                <w:rFonts w:ascii="Calibri" w:hAnsi="Calibri"/>
                <w:color w:val="000000"/>
              </w:rPr>
              <w:t>0.722</w:t>
            </w:r>
          </w:p>
        </w:tc>
        <w:tc>
          <w:tcPr>
            <w:tcW w:w="0" w:type="auto"/>
            <w:tcBorders>
              <w:top w:val="nil"/>
              <w:left w:val="nil"/>
              <w:bottom w:val="nil"/>
              <w:right w:val="nil"/>
            </w:tcBorders>
            <w:tcMar>
              <w:left w:w="58" w:type="dxa"/>
              <w:right w:w="58" w:type="dxa"/>
            </w:tcMar>
          </w:tcPr>
          <w:p w14:paraId="175AEC3A" w14:textId="77777777" w:rsidR="00556EDB" w:rsidRDefault="00556EDB" w:rsidP="00556EDB">
            <w:pPr>
              <w:spacing w:after="0" w:line="240" w:lineRule="auto"/>
              <w:jc w:val="center"/>
              <w:rPr>
                <w:rFonts w:ascii="Calibri" w:hAnsi="Calibri"/>
                <w:color w:val="000000"/>
              </w:rPr>
            </w:pPr>
            <w:r>
              <w:rPr>
                <w:rFonts w:ascii="Calibri" w:hAnsi="Calibri"/>
                <w:color w:val="000000"/>
              </w:rPr>
              <w:t>0.711</w:t>
            </w:r>
          </w:p>
        </w:tc>
      </w:tr>
      <w:tr w:rsidR="00556EDB" w:rsidRPr="00CA68E6" w14:paraId="2061B54D" w14:textId="77777777" w:rsidTr="00556EDB">
        <w:trPr>
          <w:trHeight w:val="267"/>
        </w:trPr>
        <w:tc>
          <w:tcPr>
            <w:tcW w:w="0" w:type="auto"/>
            <w:tcBorders>
              <w:top w:val="nil"/>
              <w:left w:val="nil"/>
              <w:bottom w:val="nil"/>
              <w:right w:val="nil"/>
            </w:tcBorders>
            <w:tcMar>
              <w:left w:w="58" w:type="dxa"/>
              <w:right w:w="58" w:type="dxa"/>
            </w:tcMar>
            <w:vAlign w:val="bottom"/>
          </w:tcPr>
          <w:p w14:paraId="28C8F342" w14:textId="77777777" w:rsidR="00556EDB" w:rsidRPr="00CA68E6" w:rsidRDefault="00556EDB" w:rsidP="00556EDB">
            <w:pPr>
              <w:spacing w:after="0" w:line="240" w:lineRule="auto"/>
              <w:rPr>
                <w:rFonts w:cstheme="minorHAnsi"/>
                <w:color w:val="000000"/>
              </w:rPr>
            </w:pPr>
            <w:r w:rsidRPr="00CA68E6">
              <w:rPr>
                <w:rFonts w:cstheme="minorHAnsi"/>
                <w:color w:val="000000"/>
              </w:rPr>
              <w:t>NENGPAR47</w:t>
            </w:r>
          </w:p>
        </w:tc>
        <w:tc>
          <w:tcPr>
            <w:tcW w:w="618" w:type="dxa"/>
            <w:tcBorders>
              <w:top w:val="nil"/>
              <w:left w:val="nil"/>
              <w:bottom w:val="nil"/>
              <w:right w:val="nil"/>
            </w:tcBorders>
            <w:tcMar>
              <w:left w:w="58" w:type="dxa"/>
              <w:right w:w="58" w:type="dxa"/>
            </w:tcMar>
          </w:tcPr>
          <w:p w14:paraId="4028F47B" w14:textId="77777777" w:rsidR="00556EDB" w:rsidRDefault="00556EDB" w:rsidP="00556EDB">
            <w:pPr>
              <w:spacing w:after="0" w:line="240" w:lineRule="auto"/>
              <w:jc w:val="center"/>
              <w:rPr>
                <w:rFonts w:ascii="Calibri" w:hAnsi="Calibri"/>
                <w:color w:val="000000"/>
              </w:rPr>
            </w:pPr>
            <w:r>
              <w:rPr>
                <w:rFonts w:ascii="Calibri" w:hAnsi="Calibri"/>
                <w:color w:val="000000"/>
              </w:rPr>
              <w:t>0.996</w:t>
            </w:r>
          </w:p>
        </w:tc>
        <w:tc>
          <w:tcPr>
            <w:tcW w:w="0" w:type="auto"/>
            <w:tcBorders>
              <w:top w:val="nil"/>
              <w:left w:val="nil"/>
              <w:bottom w:val="nil"/>
              <w:right w:val="nil"/>
            </w:tcBorders>
            <w:tcMar>
              <w:left w:w="58" w:type="dxa"/>
              <w:right w:w="58" w:type="dxa"/>
            </w:tcMar>
          </w:tcPr>
          <w:p w14:paraId="7E37F3CA" w14:textId="77777777" w:rsidR="00556EDB" w:rsidRDefault="00556EDB" w:rsidP="00556EDB">
            <w:pPr>
              <w:spacing w:after="0" w:line="240" w:lineRule="auto"/>
              <w:jc w:val="center"/>
              <w:rPr>
                <w:rFonts w:ascii="Calibri" w:hAnsi="Calibri"/>
                <w:color w:val="000000"/>
              </w:rPr>
            </w:pPr>
            <w:r>
              <w:rPr>
                <w:rFonts w:ascii="Calibri" w:hAnsi="Calibri"/>
                <w:color w:val="000000"/>
              </w:rPr>
              <w:t>0.941</w:t>
            </w:r>
          </w:p>
        </w:tc>
        <w:tc>
          <w:tcPr>
            <w:tcW w:w="0" w:type="auto"/>
            <w:tcBorders>
              <w:top w:val="nil"/>
              <w:left w:val="nil"/>
              <w:bottom w:val="nil"/>
              <w:right w:val="nil"/>
            </w:tcBorders>
            <w:tcMar>
              <w:left w:w="58" w:type="dxa"/>
              <w:right w:w="58" w:type="dxa"/>
            </w:tcMar>
          </w:tcPr>
          <w:p w14:paraId="439075CF" w14:textId="77777777" w:rsidR="00556EDB" w:rsidRDefault="00556EDB" w:rsidP="00556EDB">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tcMar>
              <w:left w:w="58" w:type="dxa"/>
              <w:right w:w="58" w:type="dxa"/>
            </w:tcMar>
            <w:vAlign w:val="bottom"/>
          </w:tcPr>
          <w:p w14:paraId="18044F8F" w14:textId="77777777" w:rsidR="00556EDB" w:rsidRPr="00CA68E6" w:rsidRDefault="00556EDB" w:rsidP="00556EDB">
            <w:pPr>
              <w:spacing w:after="0" w:line="240" w:lineRule="auto"/>
              <w:rPr>
                <w:rFonts w:cstheme="minorHAnsi"/>
                <w:color w:val="000000"/>
              </w:rPr>
            </w:pPr>
            <w:r w:rsidRPr="00CA68E6">
              <w:rPr>
                <w:rFonts w:cstheme="minorHAnsi"/>
                <w:color w:val="000000"/>
              </w:rPr>
              <w:t>NSAFBUL77</w:t>
            </w:r>
          </w:p>
        </w:tc>
        <w:tc>
          <w:tcPr>
            <w:tcW w:w="0" w:type="auto"/>
            <w:tcBorders>
              <w:top w:val="nil"/>
              <w:left w:val="nil"/>
              <w:bottom w:val="nil"/>
              <w:right w:val="nil"/>
            </w:tcBorders>
            <w:tcMar>
              <w:left w:w="58" w:type="dxa"/>
              <w:right w:w="58" w:type="dxa"/>
            </w:tcMar>
          </w:tcPr>
          <w:p w14:paraId="786CCDC1" w14:textId="77777777" w:rsidR="00556EDB" w:rsidRDefault="00556EDB" w:rsidP="00556EDB">
            <w:pPr>
              <w:spacing w:after="0" w:line="240" w:lineRule="auto"/>
              <w:jc w:val="center"/>
              <w:rPr>
                <w:rFonts w:ascii="Calibri" w:hAnsi="Calibri"/>
                <w:color w:val="000000"/>
              </w:rPr>
            </w:pPr>
            <w:r>
              <w:rPr>
                <w:rFonts w:ascii="Calibri" w:hAnsi="Calibri"/>
                <w:color w:val="000000"/>
              </w:rPr>
              <w:t>0.974</w:t>
            </w:r>
          </w:p>
        </w:tc>
        <w:tc>
          <w:tcPr>
            <w:tcW w:w="0" w:type="auto"/>
            <w:tcBorders>
              <w:top w:val="nil"/>
              <w:left w:val="nil"/>
              <w:bottom w:val="nil"/>
              <w:right w:val="nil"/>
            </w:tcBorders>
            <w:tcMar>
              <w:left w:w="58" w:type="dxa"/>
              <w:right w:w="58" w:type="dxa"/>
            </w:tcMar>
          </w:tcPr>
          <w:p w14:paraId="011E56C9" w14:textId="77777777" w:rsidR="00556EDB" w:rsidRDefault="00556EDB" w:rsidP="00556EDB">
            <w:pPr>
              <w:spacing w:after="0" w:line="240" w:lineRule="auto"/>
              <w:jc w:val="center"/>
              <w:rPr>
                <w:rFonts w:ascii="Calibri" w:hAnsi="Calibri"/>
                <w:color w:val="000000"/>
              </w:rPr>
            </w:pPr>
            <w:r>
              <w:rPr>
                <w:rFonts w:ascii="Calibri" w:hAnsi="Calibri"/>
                <w:color w:val="000000"/>
              </w:rPr>
              <w:t>0.959</w:t>
            </w:r>
          </w:p>
        </w:tc>
        <w:tc>
          <w:tcPr>
            <w:tcW w:w="0" w:type="auto"/>
            <w:tcBorders>
              <w:top w:val="nil"/>
              <w:left w:val="nil"/>
              <w:bottom w:val="nil"/>
              <w:right w:val="nil"/>
            </w:tcBorders>
            <w:tcMar>
              <w:left w:w="58" w:type="dxa"/>
              <w:right w:w="58" w:type="dxa"/>
            </w:tcMar>
          </w:tcPr>
          <w:p w14:paraId="03F3FF44" w14:textId="77777777" w:rsidR="00556EDB" w:rsidRDefault="00556EDB" w:rsidP="00556EDB">
            <w:pPr>
              <w:spacing w:after="0" w:line="240" w:lineRule="auto"/>
              <w:jc w:val="center"/>
              <w:rPr>
                <w:rFonts w:ascii="Calibri" w:hAnsi="Calibri"/>
                <w:color w:val="000000"/>
              </w:rPr>
            </w:pPr>
            <w:r>
              <w:rPr>
                <w:rFonts w:ascii="Calibri" w:hAnsi="Calibri"/>
                <w:color w:val="000000"/>
              </w:rPr>
              <w:t>0.500</w:t>
            </w:r>
          </w:p>
        </w:tc>
        <w:tc>
          <w:tcPr>
            <w:tcW w:w="0" w:type="auto"/>
            <w:tcBorders>
              <w:top w:val="nil"/>
              <w:left w:val="nil"/>
              <w:bottom w:val="nil"/>
              <w:right w:val="nil"/>
            </w:tcBorders>
            <w:tcMar>
              <w:left w:w="58" w:type="dxa"/>
              <w:right w:w="58" w:type="dxa"/>
            </w:tcMar>
            <w:vAlign w:val="bottom"/>
          </w:tcPr>
          <w:p w14:paraId="4294878E" w14:textId="77777777" w:rsidR="00556EDB" w:rsidRPr="00CA68E6" w:rsidRDefault="00556EDB" w:rsidP="00556EDB">
            <w:pPr>
              <w:spacing w:after="0" w:line="240" w:lineRule="auto"/>
              <w:rPr>
                <w:rFonts w:cstheme="minorHAnsi"/>
                <w:color w:val="000000"/>
              </w:rPr>
            </w:pPr>
            <w:r w:rsidRPr="00CA68E6">
              <w:rPr>
                <w:rFonts w:cstheme="minorHAnsi"/>
                <w:color w:val="000000"/>
              </w:rPr>
              <w:t>NENVMEN125</w:t>
            </w:r>
          </w:p>
        </w:tc>
        <w:tc>
          <w:tcPr>
            <w:tcW w:w="0" w:type="auto"/>
            <w:tcBorders>
              <w:top w:val="nil"/>
              <w:left w:val="nil"/>
              <w:bottom w:val="nil"/>
              <w:right w:val="nil"/>
            </w:tcBorders>
            <w:tcMar>
              <w:left w:w="58" w:type="dxa"/>
              <w:right w:w="58" w:type="dxa"/>
            </w:tcMar>
          </w:tcPr>
          <w:p w14:paraId="57212C3B" w14:textId="77777777" w:rsidR="00556EDB" w:rsidRDefault="00556EDB" w:rsidP="00556EDB">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tcMar>
              <w:left w:w="58" w:type="dxa"/>
              <w:right w:w="58" w:type="dxa"/>
            </w:tcMar>
          </w:tcPr>
          <w:p w14:paraId="2EAAC5A0" w14:textId="77777777" w:rsidR="00556EDB" w:rsidRDefault="00556EDB" w:rsidP="00556EDB">
            <w:pPr>
              <w:spacing w:after="0" w:line="240" w:lineRule="auto"/>
              <w:jc w:val="center"/>
              <w:rPr>
                <w:rFonts w:ascii="Calibri" w:hAnsi="Calibri"/>
                <w:color w:val="000000"/>
              </w:rPr>
            </w:pPr>
            <w:r>
              <w:rPr>
                <w:rFonts w:ascii="Calibri" w:hAnsi="Calibri"/>
                <w:color w:val="000000"/>
              </w:rPr>
              <w:t>0.946</w:t>
            </w:r>
          </w:p>
        </w:tc>
        <w:tc>
          <w:tcPr>
            <w:tcW w:w="0" w:type="auto"/>
            <w:tcBorders>
              <w:top w:val="nil"/>
              <w:left w:val="nil"/>
              <w:bottom w:val="nil"/>
              <w:right w:val="nil"/>
            </w:tcBorders>
            <w:tcMar>
              <w:left w:w="58" w:type="dxa"/>
              <w:right w:w="58" w:type="dxa"/>
            </w:tcMar>
          </w:tcPr>
          <w:p w14:paraId="686C5E12" w14:textId="77777777" w:rsidR="00556EDB" w:rsidRDefault="00556EDB" w:rsidP="00556EDB">
            <w:pPr>
              <w:spacing w:after="0" w:line="240" w:lineRule="auto"/>
              <w:jc w:val="center"/>
              <w:rPr>
                <w:rFonts w:ascii="Calibri" w:hAnsi="Calibri"/>
                <w:color w:val="000000"/>
              </w:rPr>
            </w:pPr>
            <w:r>
              <w:rPr>
                <w:rFonts w:ascii="Calibri" w:hAnsi="Calibri"/>
                <w:color w:val="000000"/>
              </w:rPr>
              <w:t>0.609</w:t>
            </w:r>
          </w:p>
        </w:tc>
      </w:tr>
      <w:tr w:rsidR="00556EDB" w:rsidRPr="00CA68E6" w14:paraId="766703C3" w14:textId="77777777" w:rsidTr="00556EDB">
        <w:trPr>
          <w:trHeight w:val="267"/>
        </w:trPr>
        <w:tc>
          <w:tcPr>
            <w:tcW w:w="0" w:type="auto"/>
            <w:tcBorders>
              <w:top w:val="nil"/>
              <w:left w:val="nil"/>
              <w:bottom w:val="nil"/>
              <w:right w:val="nil"/>
            </w:tcBorders>
            <w:tcMar>
              <w:left w:w="58" w:type="dxa"/>
              <w:right w:w="58" w:type="dxa"/>
            </w:tcMar>
            <w:vAlign w:val="bottom"/>
          </w:tcPr>
          <w:p w14:paraId="5F751FDD"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2B5459C5"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E04B76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5FCC64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7D4F8627" w14:textId="77777777" w:rsidR="00556EDB" w:rsidRPr="00CA68E6" w:rsidRDefault="00556EDB" w:rsidP="00556EDB">
            <w:pPr>
              <w:spacing w:after="0" w:line="240" w:lineRule="auto"/>
              <w:rPr>
                <w:rFonts w:cstheme="minorHAnsi"/>
                <w:color w:val="000000"/>
              </w:rPr>
            </w:pPr>
            <w:r w:rsidRPr="00CA68E6">
              <w:rPr>
                <w:rFonts w:cstheme="minorHAnsi"/>
                <w:color w:val="000000"/>
              </w:rPr>
              <w:t>NSAFBUL78</w:t>
            </w:r>
          </w:p>
        </w:tc>
        <w:tc>
          <w:tcPr>
            <w:tcW w:w="0" w:type="auto"/>
            <w:tcBorders>
              <w:top w:val="nil"/>
              <w:left w:val="nil"/>
              <w:bottom w:val="nil"/>
              <w:right w:val="nil"/>
            </w:tcBorders>
            <w:tcMar>
              <w:left w:w="58" w:type="dxa"/>
              <w:right w:w="58" w:type="dxa"/>
            </w:tcMar>
          </w:tcPr>
          <w:p w14:paraId="6EDA89D0" w14:textId="77777777" w:rsidR="00556EDB" w:rsidRDefault="00556EDB" w:rsidP="00556EDB">
            <w:pPr>
              <w:spacing w:after="0" w:line="240" w:lineRule="auto"/>
              <w:jc w:val="center"/>
              <w:rPr>
                <w:rFonts w:ascii="Calibri" w:hAnsi="Calibri"/>
                <w:color w:val="000000"/>
              </w:rPr>
            </w:pPr>
            <w:r>
              <w:rPr>
                <w:rFonts w:ascii="Calibri" w:hAnsi="Calibri"/>
                <w:color w:val="000000"/>
              </w:rPr>
              <w:t>0.804</w:t>
            </w:r>
          </w:p>
        </w:tc>
        <w:tc>
          <w:tcPr>
            <w:tcW w:w="0" w:type="auto"/>
            <w:tcBorders>
              <w:top w:val="nil"/>
              <w:left w:val="nil"/>
              <w:bottom w:val="nil"/>
              <w:right w:val="nil"/>
            </w:tcBorders>
            <w:tcMar>
              <w:left w:w="58" w:type="dxa"/>
              <w:right w:w="58" w:type="dxa"/>
            </w:tcMar>
          </w:tcPr>
          <w:p w14:paraId="50E5F64F" w14:textId="77777777" w:rsidR="00556EDB" w:rsidRDefault="00556EDB" w:rsidP="00556EDB">
            <w:pPr>
              <w:spacing w:after="0" w:line="240" w:lineRule="auto"/>
              <w:jc w:val="center"/>
              <w:rPr>
                <w:rFonts w:ascii="Calibri" w:hAnsi="Calibri"/>
                <w:color w:val="000000"/>
              </w:rPr>
            </w:pPr>
            <w:r>
              <w:rPr>
                <w:rFonts w:ascii="Calibri" w:hAnsi="Calibri"/>
                <w:color w:val="000000"/>
              </w:rPr>
              <w:t>0.734</w:t>
            </w:r>
          </w:p>
        </w:tc>
        <w:tc>
          <w:tcPr>
            <w:tcW w:w="0" w:type="auto"/>
            <w:tcBorders>
              <w:top w:val="nil"/>
              <w:left w:val="nil"/>
              <w:bottom w:val="nil"/>
              <w:right w:val="nil"/>
            </w:tcBorders>
            <w:tcMar>
              <w:left w:w="58" w:type="dxa"/>
              <w:right w:w="58" w:type="dxa"/>
            </w:tcMar>
          </w:tcPr>
          <w:p w14:paraId="21271762" w14:textId="77777777" w:rsidR="00556EDB" w:rsidRDefault="00556EDB" w:rsidP="00556EDB">
            <w:pPr>
              <w:spacing w:after="0" w:line="240" w:lineRule="auto"/>
              <w:jc w:val="center"/>
              <w:rPr>
                <w:rFonts w:ascii="Calibri" w:hAnsi="Calibri"/>
                <w:color w:val="000000"/>
              </w:rPr>
            </w:pPr>
            <w:r>
              <w:rPr>
                <w:rFonts w:ascii="Calibri" w:hAnsi="Calibri"/>
                <w:color w:val="000000"/>
              </w:rPr>
              <w:t>0.589</w:t>
            </w:r>
          </w:p>
        </w:tc>
        <w:tc>
          <w:tcPr>
            <w:tcW w:w="0" w:type="auto"/>
            <w:tcBorders>
              <w:top w:val="nil"/>
              <w:left w:val="nil"/>
              <w:bottom w:val="nil"/>
              <w:right w:val="nil"/>
            </w:tcBorders>
            <w:tcMar>
              <w:left w:w="58" w:type="dxa"/>
              <w:right w:w="58" w:type="dxa"/>
            </w:tcMar>
            <w:vAlign w:val="bottom"/>
          </w:tcPr>
          <w:p w14:paraId="73B8C68B" w14:textId="77777777" w:rsidR="00556EDB" w:rsidRPr="00CA68E6" w:rsidRDefault="00556EDB" w:rsidP="00556EDB">
            <w:pPr>
              <w:spacing w:after="0" w:line="240" w:lineRule="auto"/>
              <w:rPr>
                <w:rFonts w:cstheme="minorHAnsi"/>
                <w:color w:val="000000"/>
              </w:rPr>
            </w:pPr>
            <w:r w:rsidRPr="00CA68E6">
              <w:rPr>
                <w:rFonts w:cstheme="minorHAnsi"/>
                <w:color w:val="000000"/>
              </w:rPr>
              <w:t>NENVMEN126</w:t>
            </w:r>
          </w:p>
        </w:tc>
        <w:tc>
          <w:tcPr>
            <w:tcW w:w="0" w:type="auto"/>
            <w:tcBorders>
              <w:top w:val="nil"/>
              <w:left w:val="nil"/>
              <w:bottom w:val="nil"/>
              <w:right w:val="nil"/>
            </w:tcBorders>
            <w:tcMar>
              <w:left w:w="58" w:type="dxa"/>
              <w:right w:w="58" w:type="dxa"/>
            </w:tcMar>
          </w:tcPr>
          <w:p w14:paraId="12A5A854" w14:textId="77777777" w:rsidR="00556EDB" w:rsidRDefault="00556EDB" w:rsidP="00556EDB">
            <w:pPr>
              <w:spacing w:after="0" w:line="240" w:lineRule="auto"/>
              <w:jc w:val="center"/>
              <w:rPr>
                <w:rFonts w:ascii="Calibri" w:hAnsi="Calibri"/>
                <w:color w:val="000000"/>
              </w:rPr>
            </w:pPr>
            <w:r>
              <w:rPr>
                <w:rFonts w:ascii="Calibri" w:hAnsi="Calibri"/>
                <w:color w:val="000000"/>
              </w:rPr>
              <w:t>0.728</w:t>
            </w:r>
          </w:p>
        </w:tc>
        <w:tc>
          <w:tcPr>
            <w:tcW w:w="0" w:type="auto"/>
            <w:tcBorders>
              <w:top w:val="nil"/>
              <w:left w:val="nil"/>
              <w:bottom w:val="nil"/>
              <w:right w:val="nil"/>
            </w:tcBorders>
            <w:tcMar>
              <w:left w:w="58" w:type="dxa"/>
              <w:right w:w="58" w:type="dxa"/>
            </w:tcMar>
          </w:tcPr>
          <w:p w14:paraId="78374C4B" w14:textId="77777777" w:rsidR="00556EDB" w:rsidRDefault="00556EDB" w:rsidP="00556EDB">
            <w:pPr>
              <w:spacing w:after="0" w:line="240" w:lineRule="auto"/>
              <w:jc w:val="center"/>
              <w:rPr>
                <w:rFonts w:ascii="Calibri" w:hAnsi="Calibri"/>
                <w:color w:val="000000"/>
              </w:rPr>
            </w:pPr>
            <w:r>
              <w:rPr>
                <w:rFonts w:ascii="Calibri" w:hAnsi="Calibri"/>
                <w:color w:val="000000"/>
              </w:rPr>
              <w:t>0.792</w:t>
            </w:r>
          </w:p>
        </w:tc>
        <w:tc>
          <w:tcPr>
            <w:tcW w:w="0" w:type="auto"/>
            <w:tcBorders>
              <w:top w:val="nil"/>
              <w:left w:val="nil"/>
              <w:bottom w:val="nil"/>
              <w:right w:val="nil"/>
            </w:tcBorders>
            <w:tcMar>
              <w:left w:w="58" w:type="dxa"/>
              <w:right w:w="58" w:type="dxa"/>
            </w:tcMar>
          </w:tcPr>
          <w:p w14:paraId="7C76D8C5" w14:textId="77777777" w:rsidR="00556EDB" w:rsidRDefault="00556EDB" w:rsidP="00556EDB">
            <w:pPr>
              <w:spacing w:after="0" w:line="240" w:lineRule="auto"/>
              <w:jc w:val="center"/>
              <w:rPr>
                <w:rFonts w:ascii="Calibri" w:hAnsi="Calibri"/>
                <w:color w:val="000000"/>
              </w:rPr>
            </w:pPr>
            <w:r>
              <w:rPr>
                <w:rFonts w:ascii="Calibri" w:hAnsi="Calibri"/>
                <w:color w:val="000000"/>
              </w:rPr>
              <w:t>0.744</w:t>
            </w:r>
          </w:p>
        </w:tc>
      </w:tr>
      <w:tr w:rsidR="00556EDB" w:rsidRPr="00CA68E6" w14:paraId="73C74CE4" w14:textId="77777777" w:rsidTr="00556EDB">
        <w:trPr>
          <w:trHeight w:val="267"/>
        </w:trPr>
        <w:tc>
          <w:tcPr>
            <w:tcW w:w="0" w:type="auto"/>
            <w:tcBorders>
              <w:top w:val="nil"/>
              <w:left w:val="nil"/>
              <w:bottom w:val="nil"/>
              <w:right w:val="nil"/>
            </w:tcBorders>
            <w:tcMar>
              <w:left w:w="58" w:type="dxa"/>
              <w:right w:w="58" w:type="dxa"/>
            </w:tcMar>
            <w:vAlign w:val="bottom"/>
          </w:tcPr>
          <w:p w14:paraId="690835F7"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7B0B34BF"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7F3726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179C74B"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47DF6049" w14:textId="77777777" w:rsidR="00556EDB" w:rsidRPr="00CA68E6" w:rsidRDefault="00556EDB" w:rsidP="00556EDB">
            <w:pPr>
              <w:spacing w:after="0" w:line="240" w:lineRule="auto"/>
              <w:rPr>
                <w:rFonts w:cstheme="minorHAnsi"/>
                <w:color w:val="000000"/>
              </w:rPr>
            </w:pPr>
            <w:r w:rsidRPr="00CA68E6">
              <w:rPr>
                <w:rFonts w:cstheme="minorHAnsi"/>
                <w:color w:val="000000"/>
              </w:rPr>
              <w:t>NSAFBUL79</w:t>
            </w:r>
          </w:p>
        </w:tc>
        <w:tc>
          <w:tcPr>
            <w:tcW w:w="0" w:type="auto"/>
            <w:tcBorders>
              <w:top w:val="nil"/>
              <w:left w:val="nil"/>
              <w:bottom w:val="nil"/>
              <w:right w:val="nil"/>
            </w:tcBorders>
            <w:tcMar>
              <w:left w:w="58" w:type="dxa"/>
              <w:right w:w="58" w:type="dxa"/>
            </w:tcMar>
          </w:tcPr>
          <w:p w14:paraId="5F7DBAC4" w14:textId="77777777" w:rsidR="00556EDB" w:rsidRDefault="00556EDB" w:rsidP="00556EDB">
            <w:pPr>
              <w:spacing w:after="0" w:line="240" w:lineRule="auto"/>
              <w:jc w:val="center"/>
              <w:rPr>
                <w:rFonts w:ascii="Calibri" w:hAnsi="Calibri"/>
                <w:color w:val="000000"/>
              </w:rPr>
            </w:pPr>
            <w:r>
              <w:rPr>
                <w:rFonts w:ascii="Calibri" w:hAnsi="Calibri"/>
                <w:color w:val="000000"/>
              </w:rPr>
              <w:t>0.974</w:t>
            </w:r>
          </w:p>
        </w:tc>
        <w:tc>
          <w:tcPr>
            <w:tcW w:w="0" w:type="auto"/>
            <w:tcBorders>
              <w:top w:val="nil"/>
              <w:left w:val="nil"/>
              <w:bottom w:val="nil"/>
              <w:right w:val="nil"/>
            </w:tcBorders>
            <w:tcMar>
              <w:left w:w="58" w:type="dxa"/>
              <w:right w:w="58" w:type="dxa"/>
            </w:tcMar>
          </w:tcPr>
          <w:p w14:paraId="7572E0C5" w14:textId="77777777" w:rsidR="00556EDB" w:rsidRDefault="00556EDB" w:rsidP="00556EDB">
            <w:pPr>
              <w:spacing w:after="0" w:line="240" w:lineRule="auto"/>
              <w:jc w:val="center"/>
              <w:rPr>
                <w:rFonts w:ascii="Calibri" w:hAnsi="Calibri"/>
                <w:color w:val="000000"/>
              </w:rPr>
            </w:pPr>
            <w:r>
              <w:rPr>
                <w:rFonts w:ascii="Calibri" w:hAnsi="Calibri"/>
                <w:color w:val="000000"/>
              </w:rPr>
              <w:t>0.982</w:t>
            </w:r>
          </w:p>
        </w:tc>
        <w:tc>
          <w:tcPr>
            <w:tcW w:w="0" w:type="auto"/>
            <w:tcBorders>
              <w:top w:val="nil"/>
              <w:left w:val="nil"/>
              <w:bottom w:val="nil"/>
              <w:right w:val="nil"/>
            </w:tcBorders>
            <w:tcMar>
              <w:left w:w="58" w:type="dxa"/>
              <w:right w:w="58" w:type="dxa"/>
            </w:tcMar>
          </w:tcPr>
          <w:p w14:paraId="5325D12A" w14:textId="77777777" w:rsidR="00556EDB" w:rsidRDefault="00556EDB" w:rsidP="00556EDB">
            <w:pPr>
              <w:spacing w:after="0" w:line="240" w:lineRule="auto"/>
              <w:jc w:val="center"/>
              <w:rPr>
                <w:rFonts w:ascii="Calibri" w:hAnsi="Calibri"/>
                <w:color w:val="000000"/>
              </w:rPr>
            </w:pPr>
            <w:r>
              <w:rPr>
                <w:rFonts w:ascii="Calibri" w:hAnsi="Calibri"/>
                <w:color w:val="000000"/>
              </w:rPr>
              <w:t>0.519</w:t>
            </w:r>
          </w:p>
        </w:tc>
        <w:tc>
          <w:tcPr>
            <w:tcW w:w="0" w:type="auto"/>
            <w:tcBorders>
              <w:top w:val="nil"/>
              <w:left w:val="nil"/>
              <w:bottom w:val="nil"/>
              <w:right w:val="nil"/>
            </w:tcBorders>
            <w:tcMar>
              <w:left w:w="58" w:type="dxa"/>
              <w:right w:w="58" w:type="dxa"/>
            </w:tcMar>
            <w:vAlign w:val="bottom"/>
          </w:tcPr>
          <w:p w14:paraId="6CD60BCD" w14:textId="77777777" w:rsidR="00556EDB" w:rsidRPr="00CA68E6" w:rsidRDefault="00556EDB" w:rsidP="00556EDB">
            <w:pPr>
              <w:spacing w:after="0" w:line="240" w:lineRule="auto"/>
              <w:rPr>
                <w:rFonts w:cstheme="minorHAnsi"/>
                <w:color w:val="000000"/>
              </w:rPr>
            </w:pPr>
            <w:r w:rsidRPr="00CA68E6">
              <w:rPr>
                <w:rFonts w:cstheme="minorHAnsi"/>
                <w:color w:val="000000"/>
              </w:rPr>
              <w:t>NENVMEN127</w:t>
            </w:r>
          </w:p>
        </w:tc>
        <w:tc>
          <w:tcPr>
            <w:tcW w:w="0" w:type="auto"/>
            <w:tcBorders>
              <w:top w:val="nil"/>
              <w:left w:val="nil"/>
              <w:bottom w:val="nil"/>
              <w:right w:val="nil"/>
            </w:tcBorders>
            <w:tcMar>
              <w:left w:w="58" w:type="dxa"/>
              <w:right w:w="58" w:type="dxa"/>
            </w:tcMar>
          </w:tcPr>
          <w:p w14:paraId="6A8FA59D" w14:textId="77777777" w:rsidR="00556EDB" w:rsidRDefault="00556EDB" w:rsidP="00556EDB">
            <w:pPr>
              <w:spacing w:after="0" w:line="240" w:lineRule="auto"/>
              <w:jc w:val="center"/>
              <w:rPr>
                <w:rFonts w:ascii="Calibri" w:hAnsi="Calibri"/>
                <w:color w:val="000000"/>
              </w:rPr>
            </w:pPr>
            <w:r>
              <w:rPr>
                <w:rFonts w:ascii="Calibri" w:hAnsi="Calibri"/>
                <w:color w:val="000000"/>
              </w:rPr>
              <w:t>0.808</w:t>
            </w:r>
          </w:p>
        </w:tc>
        <w:tc>
          <w:tcPr>
            <w:tcW w:w="0" w:type="auto"/>
            <w:tcBorders>
              <w:top w:val="nil"/>
              <w:left w:val="nil"/>
              <w:bottom w:val="nil"/>
              <w:right w:val="nil"/>
            </w:tcBorders>
            <w:tcMar>
              <w:left w:w="58" w:type="dxa"/>
              <w:right w:w="58" w:type="dxa"/>
            </w:tcMar>
          </w:tcPr>
          <w:p w14:paraId="23D178D7" w14:textId="77777777" w:rsidR="00556EDB" w:rsidRDefault="00556EDB" w:rsidP="00556EDB">
            <w:pPr>
              <w:spacing w:after="0" w:line="240" w:lineRule="auto"/>
              <w:jc w:val="center"/>
              <w:rPr>
                <w:rFonts w:ascii="Calibri" w:hAnsi="Calibri"/>
                <w:color w:val="000000"/>
              </w:rPr>
            </w:pPr>
            <w:r>
              <w:rPr>
                <w:rFonts w:ascii="Calibri" w:hAnsi="Calibri"/>
                <w:color w:val="000000"/>
              </w:rPr>
              <w:t>0.772</w:t>
            </w:r>
          </w:p>
        </w:tc>
        <w:tc>
          <w:tcPr>
            <w:tcW w:w="0" w:type="auto"/>
            <w:tcBorders>
              <w:top w:val="nil"/>
              <w:left w:val="nil"/>
              <w:bottom w:val="nil"/>
              <w:right w:val="nil"/>
            </w:tcBorders>
            <w:tcMar>
              <w:left w:w="58" w:type="dxa"/>
              <w:right w:w="58" w:type="dxa"/>
            </w:tcMar>
          </w:tcPr>
          <w:p w14:paraId="36158CCC" w14:textId="77777777" w:rsidR="00556EDB" w:rsidRDefault="00556EDB" w:rsidP="00556EDB">
            <w:pPr>
              <w:spacing w:after="0" w:line="240" w:lineRule="auto"/>
              <w:jc w:val="center"/>
              <w:rPr>
                <w:rFonts w:ascii="Calibri" w:hAnsi="Calibri"/>
                <w:color w:val="000000"/>
              </w:rPr>
            </w:pPr>
            <w:r>
              <w:rPr>
                <w:rFonts w:ascii="Calibri" w:hAnsi="Calibri"/>
                <w:color w:val="000000"/>
              </w:rPr>
              <w:t>0.697</w:t>
            </w:r>
          </w:p>
        </w:tc>
      </w:tr>
      <w:tr w:rsidR="00556EDB" w:rsidRPr="00CA68E6" w14:paraId="7D1ADA9A" w14:textId="77777777" w:rsidTr="00556EDB">
        <w:trPr>
          <w:trHeight w:val="267"/>
        </w:trPr>
        <w:tc>
          <w:tcPr>
            <w:tcW w:w="0" w:type="auto"/>
            <w:tcBorders>
              <w:top w:val="nil"/>
              <w:left w:val="nil"/>
              <w:bottom w:val="nil"/>
              <w:right w:val="nil"/>
            </w:tcBorders>
            <w:tcMar>
              <w:left w:w="58" w:type="dxa"/>
              <w:right w:w="58" w:type="dxa"/>
            </w:tcMar>
            <w:vAlign w:val="bottom"/>
          </w:tcPr>
          <w:p w14:paraId="3FDDBE6A"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38DEBE74"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543D28BA"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9505770"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2A3744CC" w14:textId="77777777" w:rsidR="00556EDB" w:rsidRPr="00CA68E6" w:rsidRDefault="00556EDB" w:rsidP="00556EDB">
            <w:pPr>
              <w:spacing w:after="0" w:line="240" w:lineRule="auto"/>
              <w:rPr>
                <w:rFonts w:cstheme="minorHAnsi"/>
                <w:color w:val="000000"/>
              </w:rPr>
            </w:pPr>
            <w:r w:rsidRPr="00CA68E6">
              <w:rPr>
                <w:rFonts w:cstheme="minorHAnsi"/>
                <w:color w:val="000000"/>
              </w:rPr>
              <w:t>NSAFSUB83</w:t>
            </w:r>
          </w:p>
        </w:tc>
        <w:tc>
          <w:tcPr>
            <w:tcW w:w="0" w:type="auto"/>
            <w:tcBorders>
              <w:top w:val="nil"/>
              <w:left w:val="nil"/>
              <w:bottom w:val="nil"/>
              <w:right w:val="nil"/>
            </w:tcBorders>
            <w:tcMar>
              <w:left w:w="58" w:type="dxa"/>
              <w:right w:w="58" w:type="dxa"/>
            </w:tcMar>
          </w:tcPr>
          <w:p w14:paraId="2557092C" w14:textId="77777777" w:rsidR="00556EDB" w:rsidRDefault="00556EDB" w:rsidP="00556EDB">
            <w:pPr>
              <w:spacing w:after="0" w:line="240" w:lineRule="auto"/>
              <w:jc w:val="center"/>
              <w:rPr>
                <w:rFonts w:ascii="Calibri" w:hAnsi="Calibri"/>
                <w:color w:val="000000"/>
              </w:rPr>
            </w:pPr>
            <w:r>
              <w:rPr>
                <w:rFonts w:ascii="Calibri" w:hAnsi="Calibri"/>
                <w:color w:val="000000"/>
              </w:rPr>
              <w:t>0.969</w:t>
            </w:r>
          </w:p>
        </w:tc>
        <w:tc>
          <w:tcPr>
            <w:tcW w:w="0" w:type="auto"/>
            <w:tcBorders>
              <w:top w:val="nil"/>
              <w:left w:val="nil"/>
              <w:bottom w:val="nil"/>
              <w:right w:val="nil"/>
            </w:tcBorders>
            <w:tcMar>
              <w:left w:w="58" w:type="dxa"/>
              <w:right w:w="58" w:type="dxa"/>
            </w:tcMar>
          </w:tcPr>
          <w:p w14:paraId="1707A644" w14:textId="77777777" w:rsidR="00556EDB" w:rsidRDefault="00556EDB" w:rsidP="00556EDB">
            <w:pPr>
              <w:spacing w:after="0" w:line="240" w:lineRule="auto"/>
              <w:jc w:val="center"/>
              <w:rPr>
                <w:rFonts w:ascii="Calibri" w:hAnsi="Calibri"/>
                <w:color w:val="000000"/>
              </w:rPr>
            </w:pPr>
            <w:r>
              <w:rPr>
                <w:rFonts w:ascii="Calibri" w:hAnsi="Calibri"/>
                <w:color w:val="000000"/>
              </w:rPr>
              <w:t>0.959</w:t>
            </w:r>
          </w:p>
        </w:tc>
        <w:tc>
          <w:tcPr>
            <w:tcW w:w="0" w:type="auto"/>
            <w:tcBorders>
              <w:top w:val="nil"/>
              <w:left w:val="nil"/>
              <w:bottom w:val="nil"/>
              <w:right w:val="nil"/>
            </w:tcBorders>
            <w:tcMar>
              <w:left w:w="58" w:type="dxa"/>
              <w:right w:w="58" w:type="dxa"/>
            </w:tcMar>
          </w:tcPr>
          <w:p w14:paraId="1B824AE8" w14:textId="77777777" w:rsidR="00556EDB" w:rsidRDefault="00556EDB" w:rsidP="00556EDB">
            <w:pPr>
              <w:spacing w:after="0" w:line="240" w:lineRule="auto"/>
              <w:jc w:val="center"/>
              <w:rPr>
                <w:rFonts w:ascii="Calibri" w:hAnsi="Calibri"/>
                <w:color w:val="000000"/>
              </w:rPr>
            </w:pPr>
            <w:r>
              <w:rPr>
                <w:rFonts w:ascii="Calibri" w:hAnsi="Calibri"/>
                <w:color w:val="000000"/>
              </w:rPr>
              <w:t>0.543</w:t>
            </w:r>
          </w:p>
        </w:tc>
        <w:tc>
          <w:tcPr>
            <w:tcW w:w="0" w:type="auto"/>
            <w:tcBorders>
              <w:top w:val="nil"/>
              <w:left w:val="nil"/>
              <w:bottom w:val="nil"/>
              <w:right w:val="nil"/>
            </w:tcBorders>
            <w:tcMar>
              <w:left w:w="58" w:type="dxa"/>
              <w:right w:w="58" w:type="dxa"/>
            </w:tcMar>
            <w:vAlign w:val="bottom"/>
          </w:tcPr>
          <w:p w14:paraId="708075B4" w14:textId="77777777" w:rsidR="00556EDB" w:rsidRPr="00CA68E6" w:rsidRDefault="00556EDB" w:rsidP="00556EDB">
            <w:pPr>
              <w:spacing w:after="0" w:line="240" w:lineRule="auto"/>
              <w:rPr>
                <w:rFonts w:cstheme="minorHAnsi"/>
                <w:color w:val="000000"/>
              </w:rPr>
            </w:pPr>
            <w:r w:rsidRPr="00CA68E6">
              <w:rPr>
                <w:rFonts w:cstheme="minorHAnsi"/>
                <w:color w:val="000000"/>
              </w:rPr>
              <w:t>NENVDIS130</w:t>
            </w:r>
          </w:p>
        </w:tc>
        <w:tc>
          <w:tcPr>
            <w:tcW w:w="0" w:type="auto"/>
            <w:tcBorders>
              <w:top w:val="nil"/>
              <w:left w:val="nil"/>
              <w:bottom w:val="nil"/>
              <w:right w:val="nil"/>
            </w:tcBorders>
            <w:tcMar>
              <w:left w:w="58" w:type="dxa"/>
              <w:right w:w="58" w:type="dxa"/>
            </w:tcMar>
          </w:tcPr>
          <w:p w14:paraId="0B3068EA" w14:textId="77777777" w:rsidR="00556EDB" w:rsidRDefault="00556EDB" w:rsidP="00556EDB">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nil"/>
              <w:right w:val="nil"/>
            </w:tcBorders>
            <w:tcMar>
              <w:left w:w="58" w:type="dxa"/>
              <w:right w:w="58" w:type="dxa"/>
            </w:tcMar>
          </w:tcPr>
          <w:p w14:paraId="5B35897C" w14:textId="77777777" w:rsidR="00556EDB" w:rsidRDefault="00556EDB" w:rsidP="00556EDB">
            <w:pPr>
              <w:spacing w:after="0" w:line="240" w:lineRule="auto"/>
              <w:jc w:val="center"/>
              <w:rPr>
                <w:rFonts w:ascii="Calibri" w:hAnsi="Calibri"/>
                <w:color w:val="000000"/>
              </w:rPr>
            </w:pPr>
            <w:r>
              <w:rPr>
                <w:rFonts w:ascii="Calibri" w:hAnsi="Calibri"/>
                <w:color w:val="000000"/>
              </w:rPr>
              <w:t>0.723</w:t>
            </w:r>
          </w:p>
        </w:tc>
        <w:tc>
          <w:tcPr>
            <w:tcW w:w="0" w:type="auto"/>
            <w:tcBorders>
              <w:top w:val="nil"/>
              <w:left w:val="nil"/>
              <w:bottom w:val="nil"/>
              <w:right w:val="nil"/>
            </w:tcBorders>
            <w:tcMar>
              <w:left w:w="58" w:type="dxa"/>
              <w:right w:w="58" w:type="dxa"/>
            </w:tcMar>
          </w:tcPr>
          <w:p w14:paraId="2FE847E5" w14:textId="77777777" w:rsidR="00556EDB" w:rsidRDefault="00556EDB" w:rsidP="00556EDB">
            <w:pPr>
              <w:spacing w:after="0" w:line="240" w:lineRule="auto"/>
              <w:jc w:val="center"/>
              <w:rPr>
                <w:rFonts w:ascii="Calibri" w:hAnsi="Calibri"/>
                <w:color w:val="000000"/>
              </w:rPr>
            </w:pPr>
            <w:r>
              <w:rPr>
                <w:rFonts w:ascii="Calibri" w:hAnsi="Calibri"/>
                <w:color w:val="000000"/>
              </w:rPr>
              <w:t>0.703</w:t>
            </w:r>
          </w:p>
        </w:tc>
      </w:tr>
      <w:tr w:rsidR="00556EDB" w:rsidRPr="00CA68E6" w14:paraId="3802FBC4" w14:textId="77777777" w:rsidTr="00556EDB">
        <w:trPr>
          <w:trHeight w:val="267"/>
        </w:trPr>
        <w:tc>
          <w:tcPr>
            <w:tcW w:w="0" w:type="auto"/>
            <w:tcBorders>
              <w:top w:val="nil"/>
              <w:left w:val="nil"/>
              <w:bottom w:val="nil"/>
              <w:right w:val="nil"/>
            </w:tcBorders>
            <w:tcMar>
              <w:left w:w="58" w:type="dxa"/>
              <w:right w:w="58" w:type="dxa"/>
            </w:tcMar>
            <w:vAlign w:val="bottom"/>
          </w:tcPr>
          <w:p w14:paraId="0A4151EA"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06F03D2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9679F8B"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7607A2E"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3B3BF2A7" w14:textId="77777777" w:rsidR="00556EDB" w:rsidRPr="00CA68E6" w:rsidRDefault="00556EDB" w:rsidP="00556EDB">
            <w:pPr>
              <w:spacing w:after="0" w:line="240" w:lineRule="auto"/>
              <w:rPr>
                <w:rFonts w:cstheme="minorHAnsi"/>
                <w:color w:val="000000"/>
              </w:rPr>
            </w:pPr>
            <w:r w:rsidRPr="00CA68E6">
              <w:rPr>
                <w:rFonts w:cstheme="minorHAnsi"/>
                <w:color w:val="000000"/>
              </w:rPr>
              <w:t>NSAFSUB84</w:t>
            </w:r>
          </w:p>
        </w:tc>
        <w:tc>
          <w:tcPr>
            <w:tcW w:w="0" w:type="auto"/>
            <w:tcBorders>
              <w:top w:val="nil"/>
              <w:left w:val="nil"/>
              <w:bottom w:val="nil"/>
              <w:right w:val="nil"/>
            </w:tcBorders>
            <w:tcMar>
              <w:left w:w="58" w:type="dxa"/>
              <w:right w:w="58" w:type="dxa"/>
            </w:tcMar>
          </w:tcPr>
          <w:p w14:paraId="05D8D680" w14:textId="77777777" w:rsidR="00556EDB" w:rsidRDefault="00556EDB" w:rsidP="00556EDB">
            <w:pPr>
              <w:spacing w:after="0" w:line="240" w:lineRule="auto"/>
              <w:jc w:val="center"/>
              <w:rPr>
                <w:rFonts w:ascii="Calibri" w:hAnsi="Calibri"/>
                <w:color w:val="000000"/>
              </w:rPr>
            </w:pPr>
            <w:r>
              <w:rPr>
                <w:rFonts w:ascii="Calibri" w:hAnsi="Calibri"/>
                <w:color w:val="000000"/>
              </w:rPr>
              <w:t>1.020</w:t>
            </w:r>
          </w:p>
        </w:tc>
        <w:tc>
          <w:tcPr>
            <w:tcW w:w="0" w:type="auto"/>
            <w:tcBorders>
              <w:top w:val="nil"/>
              <w:left w:val="nil"/>
              <w:bottom w:val="nil"/>
              <w:right w:val="nil"/>
            </w:tcBorders>
            <w:tcMar>
              <w:left w:w="58" w:type="dxa"/>
              <w:right w:w="58" w:type="dxa"/>
            </w:tcMar>
          </w:tcPr>
          <w:p w14:paraId="6AA99A34" w14:textId="77777777" w:rsidR="00556EDB" w:rsidRDefault="00556EDB" w:rsidP="00556EDB">
            <w:pPr>
              <w:spacing w:after="0" w:line="240" w:lineRule="auto"/>
              <w:jc w:val="center"/>
              <w:rPr>
                <w:rFonts w:ascii="Calibri" w:hAnsi="Calibri"/>
                <w:color w:val="000000"/>
              </w:rPr>
            </w:pPr>
            <w:r>
              <w:rPr>
                <w:rFonts w:ascii="Calibri" w:hAnsi="Calibri"/>
                <w:color w:val="000000"/>
              </w:rPr>
              <w:t>1.025</w:t>
            </w:r>
          </w:p>
        </w:tc>
        <w:tc>
          <w:tcPr>
            <w:tcW w:w="0" w:type="auto"/>
            <w:tcBorders>
              <w:top w:val="nil"/>
              <w:left w:val="nil"/>
              <w:bottom w:val="nil"/>
              <w:right w:val="nil"/>
            </w:tcBorders>
            <w:tcMar>
              <w:left w:w="58" w:type="dxa"/>
              <w:right w:w="58" w:type="dxa"/>
            </w:tcMar>
          </w:tcPr>
          <w:p w14:paraId="078DB574" w14:textId="77777777" w:rsidR="00556EDB" w:rsidRDefault="00556EDB" w:rsidP="00556EDB">
            <w:pPr>
              <w:spacing w:after="0" w:line="240" w:lineRule="auto"/>
              <w:jc w:val="center"/>
              <w:rPr>
                <w:rFonts w:ascii="Calibri" w:hAnsi="Calibri"/>
                <w:color w:val="000000"/>
              </w:rPr>
            </w:pPr>
            <w:r>
              <w:rPr>
                <w:rFonts w:ascii="Calibri" w:hAnsi="Calibri"/>
                <w:color w:val="000000"/>
              </w:rPr>
              <w:t>0.505</w:t>
            </w:r>
          </w:p>
        </w:tc>
        <w:tc>
          <w:tcPr>
            <w:tcW w:w="0" w:type="auto"/>
            <w:tcBorders>
              <w:top w:val="nil"/>
              <w:left w:val="nil"/>
              <w:bottom w:val="nil"/>
              <w:right w:val="nil"/>
            </w:tcBorders>
            <w:tcMar>
              <w:left w:w="58" w:type="dxa"/>
              <w:right w:w="58" w:type="dxa"/>
            </w:tcMar>
            <w:vAlign w:val="bottom"/>
          </w:tcPr>
          <w:p w14:paraId="6276E094" w14:textId="77777777" w:rsidR="00556EDB" w:rsidRPr="00CA68E6" w:rsidRDefault="00556EDB" w:rsidP="00556EDB">
            <w:pPr>
              <w:spacing w:after="0" w:line="240" w:lineRule="auto"/>
              <w:rPr>
                <w:rFonts w:cstheme="minorHAnsi"/>
                <w:color w:val="000000"/>
              </w:rPr>
            </w:pPr>
            <w:r w:rsidRPr="00CA68E6">
              <w:rPr>
                <w:rFonts w:cstheme="minorHAnsi"/>
                <w:color w:val="000000"/>
              </w:rPr>
              <w:t>NENVDIS131</w:t>
            </w:r>
          </w:p>
        </w:tc>
        <w:tc>
          <w:tcPr>
            <w:tcW w:w="0" w:type="auto"/>
            <w:tcBorders>
              <w:top w:val="nil"/>
              <w:left w:val="nil"/>
              <w:bottom w:val="nil"/>
              <w:right w:val="nil"/>
            </w:tcBorders>
            <w:tcMar>
              <w:left w:w="58" w:type="dxa"/>
              <w:right w:w="58" w:type="dxa"/>
            </w:tcMar>
          </w:tcPr>
          <w:p w14:paraId="05928BE0" w14:textId="77777777" w:rsidR="00556EDB" w:rsidRDefault="00556EDB" w:rsidP="00556EDB">
            <w:pPr>
              <w:spacing w:after="0" w:line="240" w:lineRule="auto"/>
              <w:jc w:val="center"/>
              <w:rPr>
                <w:rFonts w:ascii="Calibri" w:hAnsi="Calibri"/>
                <w:color w:val="000000"/>
              </w:rPr>
            </w:pPr>
            <w:r>
              <w:rPr>
                <w:rFonts w:ascii="Calibri" w:hAnsi="Calibri"/>
                <w:color w:val="000000"/>
              </w:rPr>
              <w:t>0.910</w:t>
            </w:r>
          </w:p>
        </w:tc>
        <w:tc>
          <w:tcPr>
            <w:tcW w:w="0" w:type="auto"/>
            <w:tcBorders>
              <w:top w:val="nil"/>
              <w:left w:val="nil"/>
              <w:bottom w:val="nil"/>
              <w:right w:val="nil"/>
            </w:tcBorders>
            <w:tcMar>
              <w:left w:w="58" w:type="dxa"/>
              <w:right w:w="58" w:type="dxa"/>
            </w:tcMar>
          </w:tcPr>
          <w:p w14:paraId="620CB863" w14:textId="77777777" w:rsidR="00556EDB" w:rsidRDefault="00556EDB" w:rsidP="00556EDB">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tcMar>
              <w:left w:w="58" w:type="dxa"/>
              <w:right w:w="58" w:type="dxa"/>
            </w:tcMar>
          </w:tcPr>
          <w:p w14:paraId="1D0A87A8" w14:textId="77777777" w:rsidR="00556EDB" w:rsidRDefault="00556EDB" w:rsidP="00556EDB">
            <w:pPr>
              <w:spacing w:after="0" w:line="240" w:lineRule="auto"/>
              <w:jc w:val="center"/>
              <w:rPr>
                <w:rFonts w:ascii="Calibri" w:hAnsi="Calibri"/>
                <w:color w:val="000000"/>
              </w:rPr>
            </w:pPr>
            <w:r>
              <w:rPr>
                <w:rFonts w:ascii="Calibri" w:hAnsi="Calibri"/>
                <w:color w:val="000000"/>
              </w:rPr>
              <w:t>0.610</w:t>
            </w:r>
          </w:p>
        </w:tc>
      </w:tr>
      <w:tr w:rsidR="00556EDB" w:rsidRPr="00CA68E6" w14:paraId="38E6F48A" w14:textId="77777777" w:rsidTr="00556EDB">
        <w:trPr>
          <w:trHeight w:val="267"/>
        </w:trPr>
        <w:tc>
          <w:tcPr>
            <w:tcW w:w="0" w:type="auto"/>
            <w:tcBorders>
              <w:top w:val="nil"/>
              <w:left w:val="nil"/>
              <w:bottom w:val="nil"/>
              <w:right w:val="nil"/>
            </w:tcBorders>
            <w:tcMar>
              <w:left w:w="58" w:type="dxa"/>
              <w:right w:w="58" w:type="dxa"/>
            </w:tcMar>
            <w:vAlign w:val="bottom"/>
          </w:tcPr>
          <w:p w14:paraId="65816FD5"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31AC3238"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360F6124"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70E70E8"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500E2B0E" w14:textId="77777777" w:rsidR="00556EDB" w:rsidRPr="00CA68E6" w:rsidRDefault="00556EDB" w:rsidP="00556EDB">
            <w:pPr>
              <w:spacing w:after="0" w:line="240" w:lineRule="auto"/>
              <w:rPr>
                <w:rFonts w:cstheme="minorHAnsi"/>
                <w:color w:val="000000"/>
              </w:rPr>
            </w:pPr>
            <w:r w:rsidRPr="00CA68E6">
              <w:rPr>
                <w:rFonts w:cstheme="minorHAnsi"/>
                <w:color w:val="000000"/>
              </w:rPr>
              <w:t>NSAFSUB85</w:t>
            </w:r>
          </w:p>
        </w:tc>
        <w:tc>
          <w:tcPr>
            <w:tcW w:w="0" w:type="auto"/>
            <w:tcBorders>
              <w:top w:val="nil"/>
              <w:left w:val="nil"/>
              <w:bottom w:val="nil"/>
              <w:right w:val="nil"/>
            </w:tcBorders>
            <w:tcMar>
              <w:left w:w="58" w:type="dxa"/>
              <w:right w:w="58" w:type="dxa"/>
            </w:tcMar>
          </w:tcPr>
          <w:p w14:paraId="4A968975" w14:textId="77777777" w:rsidR="00556EDB" w:rsidRDefault="00556EDB" w:rsidP="00556EDB">
            <w:pPr>
              <w:spacing w:after="0" w:line="240" w:lineRule="auto"/>
              <w:jc w:val="center"/>
              <w:rPr>
                <w:rFonts w:ascii="Calibri" w:hAnsi="Calibri"/>
                <w:color w:val="000000"/>
              </w:rPr>
            </w:pPr>
            <w:r>
              <w:rPr>
                <w:rFonts w:ascii="Calibri" w:hAnsi="Calibri"/>
                <w:color w:val="000000"/>
              </w:rPr>
              <w:t>1.096</w:t>
            </w:r>
          </w:p>
        </w:tc>
        <w:tc>
          <w:tcPr>
            <w:tcW w:w="0" w:type="auto"/>
            <w:tcBorders>
              <w:top w:val="nil"/>
              <w:left w:val="nil"/>
              <w:bottom w:val="nil"/>
              <w:right w:val="nil"/>
            </w:tcBorders>
            <w:tcMar>
              <w:left w:w="58" w:type="dxa"/>
              <w:right w:w="58" w:type="dxa"/>
            </w:tcMar>
          </w:tcPr>
          <w:p w14:paraId="0C243163" w14:textId="77777777" w:rsidR="00556EDB" w:rsidRDefault="00556EDB" w:rsidP="00556EDB">
            <w:pPr>
              <w:spacing w:after="0" w:line="240" w:lineRule="auto"/>
              <w:jc w:val="center"/>
              <w:rPr>
                <w:rFonts w:ascii="Calibri" w:hAnsi="Calibri"/>
                <w:color w:val="000000"/>
              </w:rPr>
            </w:pPr>
            <w:r>
              <w:rPr>
                <w:rFonts w:ascii="Calibri" w:hAnsi="Calibri"/>
                <w:color w:val="000000"/>
              </w:rPr>
              <w:t>1.119</w:t>
            </w:r>
          </w:p>
        </w:tc>
        <w:tc>
          <w:tcPr>
            <w:tcW w:w="0" w:type="auto"/>
            <w:tcBorders>
              <w:top w:val="nil"/>
              <w:left w:val="nil"/>
              <w:bottom w:val="nil"/>
              <w:right w:val="nil"/>
            </w:tcBorders>
            <w:tcMar>
              <w:left w:w="58" w:type="dxa"/>
              <w:right w:w="58" w:type="dxa"/>
            </w:tcMar>
          </w:tcPr>
          <w:p w14:paraId="63875B4F" w14:textId="77777777" w:rsidR="00556EDB" w:rsidRDefault="00556EDB" w:rsidP="00556EDB">
            <w:pPr>
              <w:spacing w:after="0" w:line="240" w:lineRule="auto"/>
              <w:jc w:val="center"/>
              <w:rPr>
                <w:rFonts w:ascii="Calibri" w:hAnsi="Calibri"/>
                <w:color w:val="000000"/>
              </w:rPr>
            </w:pPr>
            <w:r>
              <w:rPr>
                <w:rFonts w:ascii="Calibri" w:hAnsi="Calibri"/>
                <w:color w:val="000000"/>
              </w:rPr>
              <w:t>0.455</w:t>
            </w:r>
          </w:p>
        </w:tc>
        <w:tc>
          <w:tcPr>
            <w:tcW w:w="0" w:type="auto"/>
            <w:tcBorders>
              <w:top w:val="nil"/>
              <w:left w:val="nil"/>
              <w:bottom w:val="nil"/>
              <w:right w:val="nil"/>
            </w:tcBorders>
            <w:tcMar>
              <w:left w:w="58" w:type="dxa"/>
              <w:right w:w="58" w:type="dxa"/>
            </w:tcMar>
            <w:vAlign w:val="bottom"/>
          </w:tcPr>
          <w:p w14:paraId="5AC6D651" w14:textId="77777777" w:rsidR="00556EDB" w:rsidRPr="00CA68E6" w:rsidRDefault="00556EDB" w:rsidP="00556EDB">
            <w:pPr>
              <w:spacing w:after="0" w:line="240" w:lineRule="auto"/>
              <w:rPr>
                <w:rFonts w:cstheme="minorHAnsi"/>
                <w:color w:val="000000"/>
              </w:rPr>
            </w:pPr>
            <w:r w:rsidRPr="00CA68E6">
              <w:rPr>
                <w:rFonts w:cstheme="minorHAnsi"/>
                <w:color w:val="000000"/>
              </w:rPr>
              <w:t>NENVDIS132</w:t>
            </w:r>
          </w:p>
        </w:tc>
        <w:tc>
          <w:tcPr>
            <w:tcW w:w="0" w:type="auto"/>
            <w:tcBorders>
              <w:top w:val="nil"/>
              <w:left w:val="nil"/>
              <w:bottom w:val="nil"/>
              <w:right w:val="nil"/>
            </w:tcBorders>
            <w:tcMar>
              <w:left w:w="58" w:type="dxa"/>
              <w:right w:w="58" w:type="dxa"/>
            </w:tcMar>
          </w:tcPr>
          <w:p w14:paraId="1918BB7E" w14:textId="77777777" w:rsidR="00556EDB" w:rsidRDefault="00556EDB" w:rsidP="00556EDB">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tcMar>
              <w:left w:w="58" w:type="dxa"/>
              <w:right w:w="58" w:type="dxa"/>
            </w:tcMar>
          </w:tcPr>
          <w:p w14:paraId="64DD90FC" w14:textId="77777777" w:rsidR="00556EDB" w:rsidRDefault="00556EDB" w:rsidP="00556EDB">
            <w:pPr>
              <w:spacing w:after="0" w:line="240" w:lineRule="auto"/>
              <w:jc w:val="center"/>
              <w:rPr>
                <w:rFonts w:ascii="Calibri" w:hAnsi="Calibri"/>
                <w:color w:val="000000"/>
              </w:rPr>
            </w:pPr>
            <w:r>
              <w:rPr>
                <w:rFonts w:ascii="Calibri" w:hAnsi="Calibri"/>
                <w:color w:val="000000"/>
              </w:rPr>
              <w:t>0.827</w:t>
            </w:r>
          </w:p>
        </w:tc>
        <w:tc>
          <w:tcPr>
            <w:tcW w:w="0" w:type="auto"/>
            <w:tcBorders>
              <w:top w:val="nil"/>
              <w:left w:val="nil"/>
              <w:bottom w:val="nil"/>
              <w:right w:val="nil"/>
            </w:tcBorders>
            <w:tcMar>
              <w:left w:w="58" w:type="dxa"/>
              <w:right w:w="58" w:type="dxa"/>
            </w:tcMar>
          </w:tcPr>
          <w:p w14:paraId="231006F0" w14:textId="77777777" w:rsidR="00556EDB" w:rsidRDefault="00556EDB" w:rsidP="00556EDB">
            <w:pPr>
              <w:spacing w:after="0" w:line="240" w:lineRule="auto"/>
              <w:jc w:val="center"/>
              <w:rPr>
                <w:rFonts w:ascii="Calibri" w:hAnsi="Calibri"/>
                <w:color w:val="000000"/>
              </w:rPr>
            </w:pPr>
            <w:r>
              <w:rPr>
                <w:rFonts w:ascii="Calibri" w:hAnsi="Calibri"/>
                <w:color w:val="000000"/>
              </w:rPr>
              <w:t>0.664</w:t>
            </w:r>
          </w:p>
        </w:tc>
      </w:tr>
      <w:tr w:rsidR="00556EDB" w:rsidRPr="00CA68E6" w14:paraId="1905A2EA" w14:textId="77777777" w:rsidTr="00556EDB">
        <w:trPr>
          <w:trHeight w:val="267"/>
        </w:trPr>
        <w:tc>
          <w:tcPr>
            <w:tcW w:w="0" w:type="auto"/>
            <w:tcBorders>
              <w:top w:val="nil"/>
              <w:left w:val="nil"/>
              <w:bottom w:val="nil"/>
              <w:right w:val="nil"/>
            </w:tcBorders>
            <w:tcMar>
              <w:left w:w="58" w:type="dxa"/>
              <w:right w:w="58" w:type="dxa"/>
            </w:tcMar>
            <w:vAlign w:val="bottom"/>
          </w:tcPr>
          <w:p w14:paraId="0F401353"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28320BAE"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2F6D25A"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71F08CC0"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34549B96" w14:textId="77777777" w:rsidR="00556EDB" w:rsidRPr="00CA68E6" w:rsidRDefault="00556EDB" w:rsidP="00556EDB">
            <w:pPr>
              <w:spacing w:after="0" w:line="240" w:lineRule="auto"/>
              <w:rPr>
                <w:rFonts w:cstheme="minorHAnsi"/>
                <w:color w:val="000000"/>
              </w:rPr>
            </w:pPr>
            <w:r w:rsidRPr="00CA68E6">
              <w:rPr>
                <w:rFonts w:cstheme="minorHAnsi"/>
                <w:color w:val="000000"/>
              </w:rPr>
              <w:t>NSAFSUB87</w:t>
            </w:r>
          </w:p>
        </w:tc>
        <w:tc>
          <w:tcPr>
            <w:tcW w:w="0" w:type="auto"/>
            <w:tcBorders>
              <w:top w:val="nil"/>
              <w:left w:val="nil"/>
              <w:bottom w:val="nil"/>
              <w:right w:val="nil"/>
            </w:tcBorders>
            <w:tcMar>
              <w:left w:w="58" w:type="dxa"/>
              <w:right w:w="58" w:type="dxa"/>
            </w:tcMar>
          </w:tcPr>
          <w:p w14:paraId="2CE18A75" w14:textId="77777777" w:rsidR="00556EDB" w:rsidRDefault="00556EDB" w:rsidP="00556EDB">
            <w:pPr>
              <w:spacing w:after="0" w:line="240" w:lineRule="auto"/>
              <w:jc w:val="center"/>
              <w:rPr>
                <w:rFonts w:ascii="Calibri" w:hAnsi="Calibri"/>
                <w:color w:val="000000"/>
              </w:rPr>
            </w:pPr>
            <w:r>
              <w:rPr>
                <w:rFonts w:ascii="Calibri" w:hAnsi="Calibri"/>
                <w:color w:val="000000"/>
              </w:rPr>
              <w:t>1.068</w:t>
            </w:r>
          </w:p>
        </w:tc>
        <w:tc>
          <w:tcPr>
            <w:tcW w:w="0" w:type="auto"/>
            <w:tcBorders>
              <w:top w:val="nil"/>
              <w:left w:val="nil"/>
              <w:bottom w:val="nil"/>
              <w:right w:val="nil"/>
            </w:tcBorders>
            <w:tcMar>
              <w:left w:w="58" w:type="dxa"/>
              <w:right w:w="58" w:type="dxa"/>
            </w:tcMar>
          </w:tcPr>
          <w:p w14:paraId="6389707C" w14:textId="77777777" w:rsidR="00556EDB" w:rsidRDefault="00556EDB" w:rsidP="00556EDB">
            <w:pPr>
              <w:spacing w:after="0" w:line="240" w:lineRule="auto"/>
              <w:jc w:val="center"/>
              <w:rPr>
                <w:rFonts w:ascii="Calibri" w:hAnsi="Calibri"/>
                <w:color w:val="000000"/>
              </w:rPr>
            </w:pPr>
            <w:r>
              <w:rPr>
                <w:rFonts w:ascii="Calibri" w:hAnsi="Calibri"/>
                <w:color w:val="000000"/>
              </w:rPr>
              <w:t>1.097</w:t>
            </w:r>
          </w:p>
        </w:tc>
        <w:tc>
          <w:tcPr>
            <w:tcW w:w="0" w:type="auto"/>
            <w:tcBorders>
              <w:top w:val="nil"/>
              <w:left w:val="nil"/>
              <w:bottom w:val="nil"/>
              <w:right w:val="nil"/>
            </w:tcBorders>
            <w:tcMar>
              <w:left w:w="58" w:type="dxa"/>
              <w:right w:w="58" w:type="dxa"/>
            </w:tcMar>
          </w:tcPr>
          <w:p w14:paraId="2AAD37EA" w14:textId="77777777" w:rsidR="00556EDB" w:rsidRDefault="00556EDB" w:rsidP="00556EDB">
            <w:pPr>
              <w:spacing w:after="0" w:line="240" w:lineRule="auto"/>
              <w:jc w:val="center"/>
              <w:rPr>
                <w:rFonts w:ascii="Calibri" w:hAnsi="Calibri"/>
                <w:color w:val="000000"/>
              </w:rPr>
            </w:pPr>
            <w:r>
              <w:rPr>
                <w:rFonts w:ascii="Calibri" w:hAnsi="Calibri"/>
                <w:color w:val="000000"/>
              </w:rPr>
              <w:t>0.465</w:t>
            </w:r>
          </w:p>
        </w:tc>
        <w:tc>
          <w:tcPr>
            <w:tcW w:w="0" w:type="auto"/>
            <w:tcBorders>
              <w:top w:val="nil"/>
              <w:left w:val="nil"/>
              <w:bottom w:val="nil"/>
              <w:right w:val="nil"/>
            </w:tcBorders>
            <w:tcMar>
              <w:left w:w="58" w:type="dxa"/>
              <w:right w:w="58" w:type="dxa"/>
            </w:tcMar>
            <w:vAlign w:val="bottom"/>
          </w:tcPr>
          <w:p w14:paraId="5246D0F1" w14:textId="77777777" w:rsidR="00556EDB" w:rsidRPr="00CA68E6" w:rsidRDefault="00556EDB" w:rsidP="00556EDB">
            <w:pPr>
              <w:spacing w:after="0" w:line="240" w:lineRule="auto"/>
              <w:rPr>
                <w:rFonts w:cstheme="minorHAnsi"/>
                <w:color w:val="000000"/>
              </w:rPr>
            </w:pPr>
            <w:r w:rsidRPr="00CA68E6">
              <w:rPr>
                <w:rFonts w:cstheme="minorHAnsi"/>
                <w:color w:val="000000"/>
              </w:rPr>
              <w:t>NENVDIS134</w:t>
            </w:r>
          </w:p>
        </w:tc>
        <w:tc>
          <w:tcPr>
            <w:tcW w:w="0" w:type="auto"/>
            <w:tcBorders>
              <w:top w:val="nil"/>
              <w:left w:val="nil"/>
              <w:bottom w:val="nil"/>
              <w:right w:val="nil"/>
            </w:tcBorders>
            <w:tcMar>
              <w:left w:w="58" w:type="dxa"/>
              <w:right w:w="58" w:type="dxa"/>
            </w:tcMar>
          </w:tcPr>
          <w:p w14:paraId="01CA8B97" w14:textId="77777777" w:rsidR="00556EDB" w:rsidRDefault="00556EDB" w:rsidP="00556EDB">
            <w:pPr>
              <w:spacing w:after="0" w:line="240" w:lineRule="auto"/>
              <w:jc w:val="center"/>
              <w:rPr>
                <w:rFonts w:ascii="Calibri" w:hAnsi="Calibri"/>
                <w:color w:val="000000"/>
              </w:rPr>
            </w:pPr>
            <w:r>
              <w:rPr>
                <w:rFonts w:ascii="Calibri" w:hAnsi="Calibri"/>
                <w:color w:val="000000"/>
              </w:rPr>
              <w:t>0.926</w:t>
            </w:r>
          </w:p>
        </w:tc>
        <w:tc>
          <w:tcPr>
            <w:tcW w:w="0" w:type="auto"/>
            <w:tcBorders>
              <w:top w:val="nil"/>
              <w:left w:val="nil"/>
              <w:bottom w:val="nil"/>
              <w:right w:val="nil"/>
            </w:tcBorders>
            <w:tcMar>
              <w:left w:w="58" w:type="dxa"/>
              <w:right w:w="58" w:type="dxa"/>
            </w:tcMar>
          </w:tcPr>
          <w:p w14:paraId="5259D1C2" w14:textId="77777777" w:rsidR="00556EDB" w:rsidRDefault="00556EDB" w:rsidP="00556EDB">
            <w:pPr>
              <w:spacing w:after="0" w:line="240" w:lineRule="auto"/>
              <w:jc w:val="center"/>
              <w:rPr>
                <w:rFonts w:ascii="Calibri" w:hAnsi="Calibri"/>
                <w:color w:val="000000"/>
              </w:rPr>
            </w:pPr>
            <w:r>
              <w:rPr>
                <w:rFonts w:ascii="Calibri" w:hAnsi="Calibri"/>
                <w:color w:val="000000"/>
              </w:rPr>
              <w:t>0.900</w:t>
            </w:r>
          </w:p>
        </w:tc>
        <w:tc>
          <w:tcPr>
            <w:tcW w:w="0" w:type="auto"/>
            <w:tcBorders>
              <w:top w:val="nil"/>
              <w:left w:val="nil"/>
              <w:bottom w:val="nil"/>
              <w:right w:val="nil"/>
            </w:tcBorders>
            <w:tcMar>
              <w:left w:w="58" w:type="dxa"/>
              <w:right w:w="58" w:type="dxa"/>
            </w:tcMar>
          </w:tcPr>
          <w:p w14:paraId="5AD0D845" w14:textId="77777777" w:rsidR="00556EDB" w:rsidRDefault="00556EDB" w:rsidP="00556EDB">
            <w:pPr>
              <w:spacing w:after="0" w:line="240" w:lineRule="auto"/>
              <w:jc w:val="center"/>
              <w:rPr>
                <w:rFonts w:ascii="Calibri" w:hAnsi="Calibri"/>
                <w:color w:val="000000"/>
              </w:rPr>
            </w:pPr>
            <w:r>
              <w:rPr>
                <w:rFonts w:ascii="Calibri" w:hAnsi="Calibri"/>
                <w:color w:val="000000"/>
              </w:rPr>
              <w:t>0.670</w:t>
            </w:r>
          </w:p>
        </w:tc>
      </w:tr>
      <w:tr w:rsidR="00556EDB" w:rsidRPr="00CA68E6" w14:paraId="28865E85" w14:textId="77777777" w:rsidTr="00556EDB">
        <w:trPr>
          <w:trHeight w:val="267"/>
        </w:trPr>
        <w:tc>
          <w:tcPr>
            <w:tcW w:w="0" w:type="auto"/>
            <w:tcBorders>
              <w:top w:val="nil"/>
              <w:left w:val="nil"/>
              <w:bottom w:val="nil"/>
              <w:right w:val="nil"/>
            </w:tcBorders>
            <w:tcMar>
              <w:left w:w="58" w:type="dxa"/>
              <w:right w:w="58" w:type="dxa"/>
            </w:tcMar>
            <w:vAlign w:val="bottom"/>
          </w:tcPr>
          <w:p w14:paraId="0847A84E"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40105BC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E9DB7E9"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3A53E96"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455ECB45" w14:textId="77777777" w:rsidR="00556EDB" w:rsidRPr="00CA68E6" w:rsidRDefault="00556EDB" w:rsidP="00556EDB">
            <w:pPr>
              <w:spacing w:after="0" w:line="240" w:lineRule="auto"/>
              <w:rPr>
                <w:rFonts w:cstheme="minorHAnsi"/>
                <w:color w:val="000000"/>
              </w:rPr>
            </w:pPr>
            <w:r w:rsidRPr="00CA68E6">
              <w:rPr>
                <w:rFonts w:cstheme="minorHAnsi"/>
                <w:color w:val="000000"/>
              </w:rPr>
              <w:t>NSAFSUB88</w:t>
            </w:r>
          </w:p>
        </w:tc>
        <w:tc>
          <w:tcPr>
            <w:tcW w:w="0" w:type="auto"/>
            <w:tcBorders>
              <w:top w:val="nil"/>
              <w:left w:val="nil"/>
              <w:bottom w:val="nil"/>
              <w:right w:val="nil"/>
            </w:tcBorders>
            <w:tcMar>
              <w:left w:w="58" w:type="dxa"/>
              <w:right w:w="58" w:type="dxa"/>
            </w:tcMar>
          </w:tcPr>
          <w:p w14:paraId="60A8FA8B" w14:textId="77777777" w:rsidR="00556EDB" w:rsidRDefault="00556EDB" w:rsidP="00556EDB">
            <w:pPr>
              <w:spacing w:after="0" w:line="240" w:lineRule="auto"/>
              <w:jc w:val="center"/>
              <w:rPr>
                <w:rFonts w:ascii="Calibri" w:hAnsi="Calibri"/>
                <w:color w:val="000000"/>
              </w:rPr>
            </w:pPr>
            <w:r>
              <w:rPr>
                <w:rFonts w:ascii="Calibri" w:hAnsi="Calibri"/>
                <w:color w:val="000000"/>
              </w:rPr>
              <w:t>1.098</w:t>
            </w:r>
          </w:p>
        </w:tc>
        <w:tc>
          <w:tcPr>
            <w:tcW w:w="0" w:type="auto"/>
            <w:tcBorders>
              <w:top w:val="nil"/>
              <w:left w:val="nil"/>
              <w:bottom w:val="nil"/>
              <w:right w:val="nil"/>
            </w:tcBorders>
            <w:tcMar>
              <w:left w:w="58" w:type="dxa"/>
              <w:right w:w="58" w:type="dxa"/>
            </w:tcMar>
          </w:tcPr>
          <w:p w14:paraId="4DA09697" w14:textId="77777777" w:rsidR="00556EDB" w:rsidRDefault="00556EDB" w:rsidP="00556EDB">
            <w:pPr>
              <w:spacing w:after="0" w:line="240" w:lineRule="auto"/>
              <w:jc w:val="center"/>
              <w:rPr>
                <w:rFonts w:ascii="Calibri" w:hAnsi="Calibri"/>
                <w:color w:val="000000"/>
              </w:rPr>
            </w:pPr>
            <w:r>
              <w:rPr>
                <w:rFonts w:ascii="Calibri" w:hAnsi="Calibri"/>
                <w:color w:val="000000"/>
              </w:rPr>
              <w:t>1.143</w:t>
            </w:r>
          </w:p>
        </w:tc>
        <w:tc>
          <w:tcPr>
            <w:tcW w:w="0" w:type="auto"/>
            <w:tcBorders>
              <w:top w:val="nil"/>
              <w:left w:val="nil"/>
              <w:bottom w:val="nil"/>
              <w:right w:val="nil"/>
            </w:tcBorders>
            <w:tcMar>
              <w:left w:w="58" w:type="dxa"/>
              <w:right w:w="58" w:type="dxa"/>
            </w:tcMar>
          </w:tcPr>
          <w:p w14:paraId="24BDEE82" w14:textId="77777777" w:rsidR="00556EDB" w:rsidRDefault="00556EDB" w:rsidP="00556EDB">
            <w:pPr>
              <w:spacing w:after="0" w:line="240" w:lineRule="auto"/>
              <w:jc w:val="center"/>
              <w:rPr>
                <w:rFonts w:ascii="Calibri" w:hAnsi="Calibri"/>
                <w:color w:val="000000"/>
              </w:rPr>
            </w:pPr>
            <w:r>
              <w:rPr>
                <w:rFonts w:ascii="Calibri" w:hAnsi="Calibri"/>
                <w:color w:val="000000"/>
              </w:rPr>
              <w:t>0.462</w:t>
            </w:r>
          </w:p>
        </w:tc>
        <w:tc>
          <w:tcPr>
            <w:tcW w:w="0" w:type="auto"/>
            <w:tcBorders>
              <w:top w:val="nil"/>
              <w:left w:val="nil"/>
              <w:bottom w:val="nil"/>
              <w:right w:val="nil"/>
            </w:tcBorders>
            <w:tcMar>
              <w:left w:w="58" w:type="dxa"/>
              <w:right w:w="58" w:type="dxa"/>
            </w:tcMar>
            <w:vAlign w:val="bottom"/>
          </w:tcPr>
          <w:p w14:paraId="2573A7ED" w14:textId="77777777" w:rsidR="00556EDB" w:rsidRPr="00CA68E6" w:rsidRDefault="00556EDB" w:rsidP="00556EDB">
            <w:pPr>
              <w:spacing w:after="0" w:line="240" w:lineRule="auto"/>
              <w:rPr>
                <w:rFonts w:cstheme="minorHAnsi"/>
                <w:color w:val="000000"/>
              </w:rPr>
            </w:pPr>
            <w:r w:rsidRPr="00CA68E6">
              <w:rPr>
                <w:rFonts w:cstheme="minorHAnsi"/>
                <w:color w:val="000000"/>
              </w:rPr>
              <w:t>NENVDIS134C</w:t>
            </w:r>
          </w:p>
        </w:tc>
        <w:tc>
          <w:tcPr>
            <w:tcW w:w="0" w:type="auto"/>
            <w:tcBorders>
              <w:top w:val="nil"/>
              <w:left w:val="nil"/>
              <w:bottom w:val="nil"/>
              <w:right w:val="nil"/>
            </w:tcBorders>
            <w:tcMar>
              <w:left w:w="58" w:type="dxa"/>
              <w:right w:w="58" w:type="dxa"/>
            </w:tcMar>
          </w:tcPr>
          <w:p w14:paraId="60FDF980" w14:textId="77777777" w:rsidR="00556EDB" w:rsidRDefault="00556EDB" w:rsidP="00556EDB">
            <w:pPr>
              <w:spacing w:after="0" w:line="240" w:lineRule="auto"/>
              <w:jc w:val="center"/>
              <w:rPr>
                <w:rFonts w:ascii="Calibri" w:hAnsi="Calibri"/>
                <w:color w:val="000000"/>
              </w:rPr>
            </w:pPr>
            <w:r>
              <w:rPr>
                <w:rFonts w:ascii="Calibri" w:hAnsi="Calibri"/>
                <w:color w:val="000000"/>
              </w:rPr>
              <w:t>0.951</w:t>
            </w:r>
          </w:p>
        </w:tc>
        <w:tc>
          <w:tcPr>
            <w:tcW w:w="0" w:type="auto"/>
            <w:tcBorders>
              <w:top w:val="nil"/>
              <w:left w:val="nil"/>
              <w:bottom w:val="nil"/>
              <w:right w:val="nil"/>
            </w:tcBorders>
            <w:tcMar>
              <w:left w:w="58" w:type="dxa"/>
              <w:right w:w="58" w:type="dxa"/>
            </w:tcMar>
          </w:tcPr>
          <w:p w14:paraId="0A598B81" w14:textId="77777777" w:rsidR="00556EDB" w:rsidRDefault="00556EDB" w:rsidP="00556EDB">
            <w:pPr>
              <w:spacing w:after="0" w:line="240" w:lineRule="auto"/>
              <w:jc w:val="center"/>
              <w:rPr>
                <w:rFonts w:ascii="Calibri" w:hAnsi="Calibri"/>
                <w:color w:val="000000"/>
              </w:rPr>
            </w:pPr>
            <w:r>
              <w:rPr>
                <w:rFonts w:ascii="Calibri" w:hAnsi="Calibri"/>
                <w:color w:val="000000"/>
              </w:rPr>
              <w:t>1.058</w:t>
            </w:r>
          </w:p>
        </w:tc>
        <w:tc>
          <w:tcPr>
            <w:tcW w:w="0" w:type="auto"/>
            <w:tcBorders>
              <w:top w:val="nil"/>
              <w:left w:val="nil"/>
              <w:bottom w:val="nil"/>
              <w:right w:val="nil"/>
            </w:tcBorders>
            <w:tcMar>
              <w:left w:w="58" w:type="dxa"/>
              <w:right w:w="58" w:type="dxa"/>
            </w:tcMar>
          </w:tcPr>
          <w:p w14:paraId="28498BD6" w14:textId="77777777" w:rsidR="00556EDB" w:rsidRDefault="00556EDB" w:rsidP="00556EDB">
            <w:pPr>
              <w:spacing w:after="0" w:line="240" w:lineRule="auto"/>
              <w:jc w:val="center"/>
              <w:rPr>
                <w:rFonts w:ascii="Calibri" w:hAnsi="Calibri"/>
                <w:color w:val="000000"/>
              </w:rPr>
            </w:pPr>
            <w:r>
              <w:rPr>
                <w:rFonts w:ascii="Calibri" w:hAnsi="Calibri"/>
                <w:color w:val="000000"/>
              </w:rPr>
              <w:t>0.652</w:t>
            </w:r>
          </w:p>
        </w:tc>
      </w:tr>
      <w:tr w:rsidR="00556EDB" w:rsidRPr="00CA68E6" w14:paraId="0D7CF017" w14:textId="77777777" w:rsidTr="00556EDB">
        <w:trPr>
          <w:trHeight w:val="267"/>
        </w:trPr>
        <w:tc>
          <w:tcPr>
            <w:tcW w:w="0" w:type="auto"/>
            <w:tcBorders>
              <w:top w:val="nil"/>
              <w:left w:val="nil"/>
              <w:bottom w:val="nil"/>
              <w:right w:val="nil"/>
            </w:tcBorders>
            <w:tcMar>
              <w:left w:w="58" w:type="dxa"/>
              <w:right w:w="58" w:type="dxa"/>
            </w:tcMar>
            <w:vAlign w:val="bottom"/>
          </w:tcPr>
          <w:p w14:paraId="45E4DC9F"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77F0A476"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65E247D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34EBD303"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560AD8E1" w14:textId="77777777" w:rsidR="00556EDB" w:rsidRPr="00CA68E6" w:rsidRDefault="00556EDB" w:rsidP="00556EDB">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792F11D1"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DCB763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2182D60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335A81CC" w14:textId="77777777" w:rsidR="00556EDB" w:rsidRPr="00CA68E6" w:rsidRDefault="00556EDB" w:rsidP="00556EDB">
            <w:pPr>
              <w:spacing w:after="0" w:line="240" w:lineRule="auto"/>
              <w:rPr>
                <w:rFonts w:cstheme="minorHAnsi"/>
                <w:color w:val="000000"/>
              </w:rPr>
            </w:pPr>
            <w:r w:rsidRPr="00CA68E6">
              <w:rPr>
                <w:rFonts w:cstheme="minorHAnsi"/>
                <w:color w:val="000000"/>
              </w:rPr>
              <w:t>NENVDIS135</w:t>
            </w:r>
          </w:p>
        </w:tc>
        <w:tc>
          <w:tcPr>
            <w:tcW w:w="0" w:type="auto"/>
            <w:tcBorders>
              <w:top w:val="nil"/>
              <w:left w:val="nil"/>
              <w:bottom w:val="nil"/>
              <w:right w:val="nil"/>
            </w:tcBorders>
            <w:tcMar>
              <w:left w:w="58" w:type="dxa"/>
              <w:right w:w="58" w:type="dxa"/>
            </w:tcMar>
          </w:tcPr>
          <w:p w14:paraId="3232371E" w14:textId="77777777" w:rsidR="00556EDB" w:rsidRDefault="00556EDB" w:rsidP="00556EDB">
            <w:pPr>
              <w:spacing w:after="0" w:line="240" w:lineRule="auto"/>
              <w:jc w:val="center"/>
              <w:rPr>
                <w:rFonts w:ascii="Calibri" w:hAnsi="Calibri"/>
                <w:color w:val="000000"/>
              </w:rPr>
            </w:pPr>
            <w:r>
              <w:rPr>
                <w:rFonts w:ascii="Calibri" w:hAnsi="Calibri"/>
                <w:color w:val="000000"/>
              </w:rPr>
              <w:t>0.690</w:t>
            </w:r>
          </w:p>
        </w:tc>
        <w:tc>
          <w:tcPr>
            <w:tcW w:w="0" w:type="auto"/>
            <w:tcBorders>
              <w:top w:val="nil"/>
              <w:left w:val="nil"/>
              <w:bottom w:val="nil"/>
              <w:right w:val="nil"/>
            </w:tcBorders>
            <w:tcMar>
              <w:left w:w="58" w:type="dxa"/>
              <w:right w:w="58" w:type="dxa"/>
            </w:tcMar>
          </w:tcPr>
          <w:p w14:paraId="4B7942BA" w14:textId="77777777" w:rsidR="00556EDB" w:rsidRDefault="00556EDB" w:rsidP="00556EDB">
            <w:pPr>
              <w:spacing w:after="0" w:line="240" w:lineRule="auto"/>
              <w:jc w:val="center"/>
              <w:rPr>
                <w:rFonts w:ascii="Calibri" w:hAnsi="Calibri"/>
                <w:color w:val="000000"/>
              </w:rPr>
            </w:pPr>
            <w:r>
              <w:rPr>
                <w:rFonts w:ascii="Calibri" w:hAnsi="Calibri"/>
                <w:color w:val="000000"/>
              </w:rPr>
              <w:t>0.645</w:t>
            </w:r>
          </w:p>
        </w:tc>
        <w:tc>
          <w:tcPr>
            <w:tcW w:w="0" w:type="auto"/>
            <w:tcBorders>
              <w:top w:val="nil"/>
              <w:left w:val="nil"/>
              <w:bottom w:val="nil"/>
              <w:right w:val="nil"/>
            </w:tcBorders>
            <w:tcMar>
              <w:left w:w="58" w:type="dxa"/>
              <w:right w:w="58" w:type="dxa"/>
            </w:tcMar>
          </w:tcPr>
          <w:p w14:paraId="0601C8B1" w14:textId="77777777" w:rsidR="00556EDB" w:rsidRDefault="00556EDB" w:rsidP="00556EDB">
            <w:pPr>
              <w:spacing w:after="0" w:line="240" w:lineRule="auto"/>
              <w:jc w:val="center"/>
              <w:rPr>
                <w:rFonts w:ascii="Calibri" w:hAnsi="Calibri"/>
                <w:color w:val="000000"/>
              </w:rPr>
            </w:pPr>
            <w:r>
              <w:rPr>
                <w:rFonts w:ascii="Calibri" w:hAnsi="Calibri"/>
                <w:color w:val="000000"/>
              </w:rPr>
              <w:t>0.760</w:t>
            </w:r>
          </w:p>
        </w:tc>
      </w:tr>
      <w:tr w:rsidR="00556EDB" w:rsidRPr="00CA68E6" w14:paraId="77DB85D4" w14:textId="77777777" w:rsidTr="00556EDB">
        <w:trPr>
          <w:trHeight w:val="267"/>
        </w:trPr>
        <w:tc>
          <w:tcPr>
            <w:tcW w:w="0" w:type="auto"/>
            <w:tcBorders>
              <w:top w:val="nil"/>
              <w:left w:val="nil"/>
              <w:bottom w:val="nil"/>
              <w:right w:val="nil"/>
            </w:tcBorders>
            <w:tcMar>
              <w:left w:w="58" w:type="dxa"/>
              <w:right w:w="58" w:type="dxa"/>
            </w:tcMar>
            <w:vAlign w:val="bottom"/>
          </w:tcPr>
          <w:p w14:paraId="0D136844"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nil"/>
              <w:right w:val="nil"/>
            </w:tcBorders>
            <w:tcMar>
              <w:left w:w="58" w:type="dxa"/>
              <w:right w:w="58" w:type="dxa"/>
            </w:tcMar>
          </w:tcPr>
          <w:p w14:paraId="3C93BE3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AF5F338"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188062A5"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1055095E" w14:textId="77777777" w:rsidR="00556EDB" w:rsidRPr="00CA68E6" w:rsidRDefault="00556EDB" w:rsidP="00556EDB">
            <w:pPr>
              <w:spacing w:after="0" w:line="240" w:lineRule="auto"/>
              <w:rPr>
                <w:rFonts w:cstheme="minorHAnsi"/>
                <w:color w:val="000000"/>
              </w:rPr>
            </w:pPr>
          </w:p>
        </w:tc>
        <w:tc>
          <w:tcPr>
            <w:tcW w:w="0" w:type="auto"/>
            <w:tcBorders>
              <w:top w:val="nil"/>
              <w:left w:val="nil"/>
              <w:bottom w:val="nil"/>
              <w:right w:val="nil"/>
            </w:tcBorders>
            <w:tcMar>
              <w:left w:w="58" w:type="dxa"/>
              <w:right w:w="58" w:type="dxa"/>
            </w:tcMar>
          </w:tcPr>
          <w:p w14:paraId="2955222F"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420D200B"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tcPr>
          <w:p w14:paraId="0C931DF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nil"/>
              <w:right w:val="nil"/>
            </w:tcBorders>
            <w:tcMar>
              <w:left w:w="58" w:type="dxa"/>
              <w:right w:w="58" w:type="dxa"/>
            </w:tcMar>
            <w:vAlign w:val="bottom"/>
          </w:tcPr>
          <w:p w14:paraId="02F149A7" w14:textId="77777777" w:rsidR="00556EDB" w:rsidRPr="00CA68E6" w:rsidRDefault="00556EDB" w:rsidP="00556EDB">
            <w:pPr>
              <w:spacing w:after="0" w:line="240" w:lineRule="auto"/>
              <w:rPr>
                <w:rFonts w:cstheme="minorHAnsi"/>
                <w:color w:val="000000"/>
              </w:rPr>
            </w:pPr>
            <w:r w:rsidRPr="00CA68E6">
              <w:rPr>
                <w:rFonts w:cstheme="minorHAnsi"/>
                <w:color w:val="000000"/>
              </w:rPr>
              <w:t>NENVDIS136</w:t>
            </w:r>
          </w:p>
        </w:tc>
        <w:tc>
          <w:tcPr>
            <w:tcW w:w="0" w:type="auto"/>
            <w:tcBorders>
              <w:top w:val="nil"/>
              <w:left w:val="nil"/>
              <w:bottom w:val="nil"/>
              <w:right w:val="nil"/>
            </w:tcBorders>
            <w:tcMar>
              <w:left w:w="58" w:type="dxa"/>
              <w:right w:w="58" w:type="dxa"/>
            </w:tcMar>
          </w:tcPr>
          <w:p w14:paraId="7DA332A1" w14:textId="77777777" w:rsidR="00556EDB" w:rsidRDefault="00556EDB" w:rsidP="00556EDB">
            <w:pPr>
              <w:spacing w:after="0" w:line="240" w:lineRule="auto"/>
              <w:jc w:val="center"/>
              <w:rPr>
                <w:rFonts w:ascii="Calibri" w:hAnsi="Calibri"/>
                <w:color w:val="000000"/>
              </w:rPr>
            </w:pPr>
            <w:r>
              <w:rPr>
                <w:rFonts w:ascii="Calibri" w:hAnsi="Calibri"/>
                <w:color w:val="000000"/>
              </w:rPr>
              <w:t>0.868</w:t>
            </w:r>
          </w:p>
        </w:tc>
        <w:tc>
          <w:tcPr>
            <w:tcW w:w="0" w:type="auto"/>
            <w:tcBorders>
              <w:top w:val="nil"/>
              <w:left w:val="nil"/>
              <w:bottom w:val="nil"/>
              <w:right w:val="nil"/>
            </w:tcBorders>
            <w:tcMar>
              <w:left w:w="58" w:type="dxa"/>
              <w:right w:w="58" w:type="dxa"/>
            </w:tcMar>
          </w:tcPr>
          <w:p w14:paraId="78DA35B6" w14:textId="77777777" w:rsidR="00556EDB" w:rsidRDefault="00556EDB" w:rsidP="00556EDB">
            <w:pPr>
              <w:spacing w:after="0" w:line="240" w:lineRule="auto"/>
              <w:jc w:val="center"/>
              <w:rPr>
                <w:rFonts w:ascii="Calibri" w:hAnsi="Calibri"/>
                <w:color w:val="000000"/>
              </w:rPr>
            </w:pPr>
            <w:r>
              <w:rPr>
                <w:rFonts w:ascii="Calibri" w:hAnsi="Calibri"/>
                <w:color w:val="000000"/>
              </w:rPr>
              <w:t>0.843</w:t>
            </w:r>
          </w:p>
        </w:tc>
        <w:tc>
          <w:tcPr>
            <w:tcW w:w="0" w:type="auto"/>
            <w:tcBorders>
              <w:top w:val="nil"/>
              <w:left w:val="nil"/>
              <w:bottom w:val="nil"/>
              <w:right w:val="nil"/>
            </w:tcBorders>
            <w:tcMar>
              <w:left w:w="58" w:type="dxa"/>
              <w:right w:w="58" w:type="dxa"/>
            </w:tcMar>
          </w:tcPr>
          <w:p w14:paraId="664B752F" w14:textId="77777777" w:rsidR="00556EDB" w:rsidRDefault="00556EDB" w:rsidP="00556EDB">
            <w:pPr>
              <w:spacing w:after="0" w:line="240" w:lineRule="auto"/>
              <w:jc w:val="center"/>
              <w:rPr>
                <w:rFonts w:ascii="Calibri" w:hAnsi="Calibri"/>
                <w:color w:val="000000"/>
              </w:rPr>
            </w:pPr>
            <w:r>
              <w:rPr>
                <w:rFonts w:ascii="Calibri" w:hAnsi="Calibri"/>
                <w:color w:val="000000"/>
              </w:rPr>
              <w:t>0.675</w:t>
            </w:r>
          </w:p>
        </w:tc>
      </w:tr>
      <w:tr w:rsidR="00556EDB" w:rsidRPr="00CA68E6" w14:paraId="1EE13771" w14:textId="77777777" w:rsidTr="00556EDB">
        <w:trPr>
          <w:trHeight w:val="267"/>
        </w:trPr>
        <w:tc>
          <w:tcPr>
            <w:tcW w:w="0" w:type="auto"/>
            <w:tcBorders>
              <w:top w:val="nil"/>
              <w:left w:val="nil"/>
              <w:bottom w:val="single" w:sz="6" w:space="0" w:color="auto"/>
              <w:right w:val="nil"/>
            </w:tcBorders>
            <w:tcMar>
              <w:left w:w="58" w:type="dxa"/>
              <w:right w:w="58" w:type="dxa"/>
            </w:tcMar>
            <w:vAlign w:val="bottom"/>
          </w:tcPr>
          <w:p w14:paraId="3BAA1C96" w14:textId="77777777" w:rsidR="00556EDB" w:rsidRPr="00CA68E6" w:rsidRDefault="00556EDB" w:rsidP="00556EDB">
            <w:pPr>
              <w:spacing w:after="0" w:line="240" w:lineRule="auto"/>
              <w:rPr>
                <w:rFonts w:cstheme="minorHAnsi"/>
                <w:color w:val="000000"/>
              </w:rPr>
            </w:pPr>
          </w:p>
        </w:tc>
        <w:tc>
          <w:tcPr>
            <w:tcW w:w="618" w:type="dxa"/>
            <w:tcBorders>
              <w:top w:val="nil"/>
              <w:left w:val="nil"/>
              <w:bottom w:val="single" w:sz="6" w:space="0" w:color="auto"/>
              <w:right w:val="nil"/>
            </w:tcBorders>
            <w:tcMar>
              <w:left w:w="58" w:type="dxa"/>
              <w:right w:w="58" w:type="dxa"/>
            </w:tcMar>
          </w:tcPr>
          <w:p w14:paraId="0817890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09F07F8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6A5A0BED"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1B887CC9" w14:textId="77777777" w:rsidR="00556EDB" w:rsidRPr="00CA68E6" w:rsidRDefault="00556EDB" w:rsidP="00556EDB">
            <w:pPr>
              <w:spacing w:after="0" w:line="240" w:lineRule="auto"/>
              <w:rPr>
                <w:rFonts w:cstheme="minorHAnsi"/>
                <w:color w:val="000000"/>
              </w:rPr>
            </w:pPr>
          </w:p>
        </w:tc>
        <w:tc>
          <w:tcPr>
            <w:tcW w:w="0" w:type="auto"/>
            <w:tcBorders>
              <w:top w:val="nil"/>
              <w:left w:val="nil"/>
              <w:bottom w:val="single" w:sz="6" w:space="0" w:color="auto"/>
              <w:right w:val="nil"/>
            </w:tcBorders>
            <w:tcMar>
              <w:left w:w="58" w:type="dxa"/>
              <w:right w:w="58" w:type="dxa"/>
            </w:tcMar>
          </w:tcPr>
          <w:p w14:paraId="5E27DDE5"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3A7880D8"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tcPr>
          <w:p w14:paraId="3BF3B277" w14:textId="77777777" w:rsidR="00556EDB" w:rsidRPr="00CA68E6" w:rsidRDefault="00556EDB" w:rsidP="00556EDB">
            <w:pPr>
              <w:spacing w:after="0" w:line="240" w:lineRule="auto"/>
              <w:jc w:val="center"/>
              <w:rPr>
                <w:rFonts w:cstheme="minorHAnsi"/>
                <w:color w:val="000000"/>
              </w:rPr>
            </w:pPr>
          </w:p>
        </w:tc>
        <w:tc>
          <w:tcPr>
            <w:tcW w:w="0" w:type="auto"/>
            <w:tcBorders>
              <w:top w:val="nil"/>
              <w:left w:val="nil"/>
              <w:bottom w:val="single" w:sz="6" w:space="0" w:color="auto"/>
              <w:right w:val="nil"/>
            </w:tcBorders>
            <w:tcMar>
              <w:left w:w="58" w:type="dxa"/>
              <w:right w:w="58" w:type="dxa"/>
            </w:tcMar>
            <w:vAlign w:val="bottom"/>
          </w:tcPr>
          <w:p w14:paraId="0F124A76" w14:textId="77777777" w:rsidR="00556EDB" w:rsidRPr="00CA68E6" w:rsidRDefault="00556EDB" w:rsidP="00556EDB">
            <w:pPr>
              <w:spacing w:after="0" w:line="240" w:lineRule="auto"/>
              <w:rPr>
                <w:rFonts w:cstheme="minorHAnsi"/>
                <w:color w:val="000000"/>
              </w:rPr>
            </w:pPr>
            <w:r w:rsidRPr="00CA68E6">
              <w:rPr>
                <w:rFonts w:cstheme="minorHAnsi"/>
                <w:color w:val="000000"/>
              </w:rPr>
              <w:t>NENVDIS137</w:t>
            </w:r>
          </w:p>
        </w:tc>
        <w:tc>
          <w:tcPr>
            <w:tcW w:w="0" w:type="auto"/>
            <w:tcBorders>
              <w:top w:val="nil"/>
              <w:left w:val="nil"/>
              <w:bottom w:val="single" w:sz="6" w:space="0" w:color="auto"/>
              <w:right w:val="nil"/>
            </w:tcBorders>
            <w:tcMar>
              <w:left w:w="58" w:type="dxa"/>
              <w:right w:w="58" w:type="dxa"/>
            </w:tcMar>
          </w:tcPr>
          <w:p w14:paraId="4BBF526E" w14:textId="77777777" w:rsidR="00556EDB" w:rsidRDefault="00556EDB" w:rsidP="00556EDB">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single" w:sz="6" w:space="0" w:color="auto"/>
              <w:right w:val="nil"/>
            </w:tcBorders>
            <w:tcMar>
              <w:left w:w="58" w:type="dxa"/>
              <w:right w:w="58" w:type="dxa"/>
            </w:tcMar>
          </w:tcPr>
          <w:p w14:paraId="05CA1D55" w14:textId="77777777" w:rsidR="00556EDB" w:rsidRDefault="00556EDB" w:rsidP="00556EDB">
            <w:pPr>
              <w:spacing w:after="0" w:line="240" w:lineRule="auto"/>
              <w:jc w:val="center"/>
              <w:rPr>
                <w:rFonts w:ascii="Calibri" w:hAnsi="Calibri"/>
                <w:color w:val="000000"/>
              </w:rPr>
            </w:pPr>
            <w:r>
              <w:rPr>
                <w:rFonts w:ascii="Calibri" w:hAnsi="Calibri"/>
                <w:color w:val="000000"/>
              </w:rPr>
              <w:t>0.674</w:t>
            </w:r>
          </w:p>
        </w:tc>
        <w:tc>
          <w:tcPr>
            <w:tcW w:w="0" w:type="auto"/>
            <w:tcBorders>
              <w:top w:val="nil"/>
              <w:left w:val="nil"/>
              <w:bottom w:val="single" w:sz="6" w:space="0" w:color="auto"/>
              <w:right w:val="nil"/>
            </w:tcBorders>
            <w:tcMar>
              <w:left w:w="58" w:type="dxa"/>
              <w:right w:w="58" w:type="dxa"/>
            </w:tcMar>
          </w:tcPr>
          <w:p w14:paraId="35D3F16A" w14:textId="77777777" w:rsidR="00556EDB" w:rsidRDefault="00556EDB" w:rsidP="00556EDB">
            <w:pPr>
              <w:spacing w:after="0" w:line="240" w:lineRule="auto"/>
              <w:jc w:val="center"/>
              <w:rPr>
                <w:rFonts w:ascii="Calibri" w:hAnsi="Calibri"/>
                <w:color w:val="000000"/>
              </w:rPr>
            </w:pPr>
            <w:r>
              <w:rPr>
                <w:rFonts w:ascii="Calibri" w:hAnsi="Calibri"/>
                <w:color w:val="000000"/>
              </w:rPr>
              <w:t>0.700</w:t>
            </w:r>
          </w:p>
        </w:tc>
      </w:tr>
    </w:tbl>
    <w:p w14:paraId="4118ABEA" w14:textId="06645FE5" w:rsidR="007229F6" w:rsidRPr="00CA68E6" w:rsidRDefault="009056F5" w:rsidP="007229F6">
      <w:pPr>
        <w:pStyle w:val="NoSpacing"/>
        <w:rPr>
          <w:rFonts w:cstheme="minorHAnsi"/>
        </w:rPr>
      </w:pPr>
      <w:r>
        <w:rPr>
          <w:rFonts w:cstheme="minorHAnsi"/>
        </w:rPr>
        <w:t>SOURCE: ED School Climate Surveys (EDSCLS), Pilot Study, 2015.</w:t>
      </w:r>
      <w:r w:rsidR="007229F6" w:rsidRPr="00CA68E6">
        <w:rPr>
          <w:rFonts w:cstheme="minorHAnsi"/>
        </w:rPr>
        <w:t xml:space="preserve"> </w:t>
      </w:r>
    </w:p>
    <w:p w14:paraId="6A87FCE2" w14:textId="77777777" w:rsidR="007229F6" w:rsidRPr="00CA68E6" w:rsidRDefault="007229F6" w:rsidP="007229F6">
      <w:pPr>
        <w:pStyle w:val="NoSpacing"/>
        <w:rPr>
          <w:rFonts w:cstheme="minorHAnsi"/>
        </w:rPr>
      </w:pPr>
    </w:p>
    <w:p w14:paraId="7DFD51E0" w14:textId="77777777" w:rsidR="007229F6" w:rsidRPr="00CA68E6" w:rsidRDefault="007229F6" w:rsidP="007229F6">
      <w:pPr>
        <w:rPr>
          <w:rFonts w:cstheme="minorHAnsi"/>
        </w:rPr>
      </w:pPr>
      <w:r w:rsidRPr="00CA68E6">
        <w:rPr>
          <w:rFonts w:cstheme="minorHAnsi"/>
        </w:rPr>
        <w:br w:type="page"/>
      </w:r>
    </w:p>
    <w:p w14:paraId="7A3AEE2A" w14:textId="77777777" w:rsidR="007229F6" w:rsidRPr="00CA68E6" w:rsidRDefault="007229F6" w:rsidP="007229F6">
      <w:pPr>
        <w:pStyle w:val="Heading1"/>
        <w:rPr>
          <w:rFonts w:asciiTheme="minorHAnsi" w:hAnsiTheme="minorHAnsi" w:cstheme="minorHAnsi"/>
          <w:color w:val="auto"/>
          <w:sz w:val="22"/>
          <w:szCs w:val="22"/>
        </w:rPr>
      </w:pPr>
      <w:bookmarkStart w:id="61" w:name="_Toc426468516"/>
      <w:r w:rsidRPr="00CA68E6">
        <w:rPr>
          <w:rFonts w:asciiTheme="minorHAnsi" w:hAnsiTheme="minorHAnsi" w:cstheme="minorHAnsi"/>
          <w:color w:val="auto"/>
          <w:sz w:val="22"/>
          <w:szCs w:val="22"/>
        </w:rPr>
        <w:lastRenderedPageBreak/>
        <w:t xml:space="preserve">Table G-1. </w:t>
      </w:r>
      <w:r w:rsidR="00067D09">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group in the student survey: 2015</w:t>
      </w:r>
      <w:bookmarkEnd w:id="61"/>
    </w:p>
    <w:tbl>
      <w:tblPr>
        <w:tblW w:w="10453" w:type="dxa"/>
        <w:tblInd w:w="108" w:type="dxa"/>
        <w:tblLook w:val="04A0" w:firstRow="1" w:lastRow="0" w:firstColumn="1" w:lastColumn="0" w:noHBand="0" w:noVBand="1"/>
      </w:tblPr>
      <w:tblGrid>
        <w:gridCol w:w="1514"/>
        <w:gridCol w:w="825"/>
        <w:gridCol w:w="881"/>
        <w:gridCol w:w="785"/>
        <w:gridCol w:w="1224"/>
        <w:gridCol w:w="1200"/>
        <w:gridCol w:w="1312"/>
        <w:gridCol w:w="1356"/>
        <w:gridCol w:w="1356"/>
      </w:tblGrid>
      <w:tr w:rsidR="007229F6" w:rsidRPr="00CA68E6" w14:paraId="2554104C" w14:textId="77777777" w:rsidTr="00C42FD7">
        <w:trPr>
          <w:trHeight w:val="297"/>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41CFC1C3" w14:textId="77777777" w:rsidR="007229F6" w:rsidRPr="00CA68E6" w:rsidRDefault="007229F6" w:rsidP="00A02B4A">
            <w:pPr>
              <w:spacing w:after="0" w:line="240" w:lineRule="auto"/>
              <w:rPr>
                <w:rFonts w:eastAsia="Times New Roman" w:cstheme="minorHAnsi"/>
                <w:b/>
                <w:bCs/>
                <w:color w:val="000000"/>
              </w:rPr>
            </w:pPr>
            <w:r w:rsidRPr="00CA68E6">
              <w:rPr>
                <w:rFonts w:eastAsia="Times New Roman" w:cstheme="minorHAnsi"/>
                <w:b/>
                <w:bCs/>
                <w:color w:val="000000"/>
              </w:rPr>
              <w:t>Variable</w:t>
            </w:r>
          </w:p>
          <w:p w14:paraId="5A491D18" w14:textId="77777777" w:rsidR="007229F6" w:rsidRPr="00CA68E6" w:rsidRDefault="007229F6" w:rsidP="00A02B4A">
            <w:pPr>
              <w:spacing w:after="0" w:line="240" w:lineRule="auto"/>
              <w:rPr>
                <w:rFonts w:eastAsia="Times New Roman" w:cstheme="minorHAnsi"/>
                <w:b/>
                <w:bCs/>
                <w:color w:val="000000"/>
              </w:rPr>
            </w:pPr>
            <w:r w:rsidRPr="00CA68E6">
              <w:rPr>
                <w:rFonts w:eastAsia="Times New Roman" w:cstheme="minorHAnsi"/>
                <w:b/>
                <w:bCs/>
                <w:color w:val="000000"/>
              </w:rPr>
              <w:t xml:space="preserve"> name</w:t>
            </w:r>
          </w:p>
        </w:tc>
        <w:tc>
          <w:tcPr>
            <w:tcW w:w="1706" w:type="dxa"/>
            <w:gridSpan w:val="2"/>
            <w:tcBorders>
              <w:top w:val="single" w:sz="4" w:space="0" w:color="auto"/>
              <w:left w:val="nil"/>
              <w:bottom w:val="single" w:sz="4" w:space="0" w:color="auto"/>
              <w:right w:val="nil"/>
            </w:tcBorders>
            <w:shd w:val="clear" w:color="auto" w:fill="auto"/>
            <w:noWrap/>
            <w:hideMark/>
          </w:tcPr>
          <w:p w14:paraId="41EE17F5"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hideMark/>
          </w:tcPr>
          <w:p w14:paraId="6619DD9B"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hideMark/>
          </w:tcPr>
          <w:p w14:paraId="095767B7"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School level</w:t>
            </w:r>
          </w:p>
        </w:tc>
        <w:tc>
          <w:tcPr>
            <w:tcW w:w="0" w:type="auto"/>
            <w:gridSpan w:val="2"/>
            <w:tcBorders>
              <w:top w:val="single" w:sz="4" w:space="0" w:color="auto"/>
              <w:left w:val="nil"/>
              <w:bottom w:val="single" w:sz="4" w:space="0" w:color="auto"/>
              <w:right w:val="nil"/>
            </w:tcBorders>
            <w:shd w:val="clear" w:color="auto" w:fill="auto"/>
            <w:noWrap/>
            <w:hideMark/>
          </w:tcPr>
          <w:p w14:paraId="79329A3D"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Domain presentation order</w:t>
            </w:r>
          </w:p>
        </w:tc>
      </w:tr>
      <w:tr w:rsidR="007229F6" w:rsidRPr="00CA68E6" w14:paraId="0E519754" w14:textId="77777777" w:rsidTr="00C42FD7">
        <w:trPr>
          <w:trHeight w:val="297"/>
          <w:tblHeader/>
        </w:trPr>
        <w:tc>
          <w:tcPr>
            <w:tcW w:w="0" w:type="auto"/>
            <w:vMerge/>
            <w:tcBorders>
              <w:top w:val="single" w:sz="4" w:space="0" w:color="auto"/>
              <w:left w:val="nil"/>
              <w:bottom w:val="single" w:sz="4" w:space="0" w:color="000000"/>
              <w:right w:val="nil"/>
            </w:tcBorders>
            <w:vAlign w:val="center"/>
            <w:hideMark/>
          </w:tcPr>
          <w:p w14:paraId="2501EA16" w14:textId="77777777" w:rsidR="007229F6" w:rsidRPr="00CA68E6" w:rsidRDefault="007229F6" w:rsidP="00A02B4A">
            <w:pPr>
              <w:spacing w:after="0" w:line="240" w:lineRule="auto"/>
              <w:rPr>
                <w:rFonts w:eastAsia="Times New Roman" w:cstheme="minorHAnsi"/>
                <w:b/>
                <w:bCs/>
                <w:color w:val="000000"/>
              </w:rPr>
            </w:pPr>
          </w:p>
        </w:tc>
        <w:tc>
          <w:tcPr>
            <w:tcW w:w="825" w:type="dxa"/>
            <w:tcBorders>
              <w:top w:val="nil"/>
              <w:left w:val="nil"/>
              <w:bottom w:val="single" w:sz="4" w:space="0" w:color="auto"/>
              <w:right w:val="nil"/>
            </w:tcBorders>
            <w:shd w:val="clear" w:color="auto" w:fill="auto"/>
            <w:noWrap/>
            <w:hideMark/>
          </w:tcPr>
          <w:p w14:paraId="557E037D"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hideMark/>
          </w:tcPr>
          <w:p w14:paraId="5E58C6C6"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hideMark/>
          </w:tcPr>
          <w:p w14:paraId="0ECE7725"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hideMark/>
          </w:tcPr>
          <w:p w14:paraId="21BD786C"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hideMark/>
          </w:tcPr>
          <w:p w14:paraId="7CC180A0"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Grades 5-8</w:t>
            </w:r>
          </w:p>
        </w:tc>
        <w:tc>
          <w:tcPr>
            <w:tcW w:w="0" w:type="auto"/>
            <w:tcBorders>
              <w:top w:val="nil"/>
              <w:left w:val="nil"/>
              <w:bottom w:val="single" w:sz="4" w:space="0" w:color="auto"/>
              <w:right w:val="nil"/>
            </w:tcBorders>
            <w:shd w:val="clear" w:color="auto" w:fill="auto"/>
            <w:noWrap/>
            <w:hideMark/>
          </w:tcPr>
          <w:p w14:paraId="26707F93"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Grades 9-12</w:t>
            </w:r>
          </w:p>
        </w:tc>
        <w:tc>
          <w:tcPr>
            <w:tcW w:w="0" w:type="auto"/>
            <w:tcBorders>
              <w:top w:val="nil"/>
              <w:left w:val="nil"/>
              <w:bottom w:val="single" w:sz="4" w:space="0" w:color="auto"/>
              <w:right w:val="nil"/>
            </w:tcBorders>
            <w:shd w:val="clear" w:color="auto" w:fill="auto"/>
            <w:noWrap/>
            <w:hideMark/>
          </w:tcPr>
          <w:p w14:paraId="44DAF136"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First</w:t>
            </w:r>
          </w:p>
        </w:tc>
        <w:tc>
          <w:tcPr>
            <w:tcW w:w="0" w:type="auto"/>
            <w:tcBorders>
              <w:top w:val="nil"/>
              <w:left w:val="nil"/>
              <w:bottom w:val="single" w:sz="4" w:space="0" w:color="auto"/>
              <w:right w:val="nil"/>
            </w:tcBorders>
            <w:shd w:val="clear" w:color="auto" w:fill="auto"/>
            <w:noWrap/>
            <w:hideMark/>
          </w:tcPr>
          <w:p w14:paraId="1E64710C" w14:textId="77777777" w:rsidR="007229F6" w:rsidRPr="00CA68E6" w:rsidRDefault="007229F6" w:rsidP="00A02B4A">
            <w:pPr>
              <w:spacing w:after="0" w:line="240" w:lineRule="auto"/>
              <w:jc w:val="center"/>
              <w:rPr>
                <w:rFonts w:eastAsia="Times New Roman" w:cstheme="minorHAnsi"/>
                <w:b/>
                <w:color w:val="000000"/>
              </w:rPr>
            </w:pPr>
            <w:r w:rsidRPr="00CA68E6">
              <w:rPr>
                <w:rFonts w:eastAsia="Times New Roman" w:cstheme="minorHAnsi"/>
                <w:b/>
                <w:color w:val="000000"/>
              </w:rPr>
              <w:t>Last</w:t>
            </w:r>
          </w:p>
        </w:tc>
      </w:tr>
      <w:tr w:rsidR="00A02B4A" w:rsidRPr="00CA68E6" w14:paraId="78F98A64" w14:textId="77777777" w:rsidTr="00C42FD7">
        <w:trPr>
          <w:trHeight w:val="297"/>
          <w:tblHeader/>
        </w:trPr>
        <w:tc>
          <w:tcPr>
            <w:tcW w:w="0" w:type="auto"/>
            <w:tcBorders>
              <w:top w:val="nil"/>
              <w:left w:val="nil"/>
              <w:bottom w:val="nil"/>
              <w:right w:val="nil"/>
            </w:tcBorders>
            <w:shd w:val="clear" w:color="auto" w:fill="auto"/>
            <w:noWrap/>
            <w:vAlign w:val="bottom"/>
            <w:hideMark/>
          </w:tcPr>
          <w:p w14:paraId="6B272D4E" w14:textId="77777777" w:rsidR="00A02B4A" w:rsidRPr="00CA68E6" w:rsidRDefault="00A02B4A" w:rsidP="00A02B4A">
            <w:pPr>
              <w:spacing w:after="0" w:line="240" w:lineRule="auto"/>
              <w:rPr>
                <w:rFonts w:eastAsia="Times New Roman" w:cstheme="minorHAnsi"/>
                <w:bCs/>
                <w:color w:val="000000"/>
              </w:rPr>
            </w:pPr>
            <w:r w:rsidRPr="00CA68E6">
              <w:rPr>
                <w:rFonts w:eastAsia="Times New Roman" w:cstheme="minorHAnsi"/>
                <w:bCs/>
                <w:color w:val="000000"/>
              </w:rPr>
              <w:t>SENGCLC1</w:t>
            </w:r>
          </w:p>
        </w:tc>
        <w:tc>
          <w:tcPr>
            <w:tcW w:w="825" w:type="dxa"/>
            <w:tcBorders>
              <w:top w:val="nil"/>
              <w:left w:val="nil"/>
              <w:bottom w:val="nil"/>
              <w:right w:val="nil"/>
            </w:tcBorders>
            <w:shd w:val="clear" w:color="auto" w:fill="auto"/>
            <w:noWrap/>
            <w:hideMark/>
          </w:tcPr>
          <w:p w14:paraId="59020797" w14:textId="77777777" w:rsidR="00A02B4A" w:rsidRDefault="00A02B4A" w:rsidP="00A02B4A">
            <w:pPr>
              <w:spacing w:after="0" w:line="240" w:lineRule="auto"/>
              <w:jc w:val="center"/>
              <w:rPr>
                <w:rFonts w:ascii="Calibri" w:hAnsi="Calibri"/>
                <w:color w:val="000000"/>
              </w:rPr>
            </w:pPr>
            <w:r>
              <w:rPr>
                <w:rFonts w:ascii="Calibri" w:hAnsi="Calibri"/>
                <w:color w:val="000000"/>
              </w:rPr>
              <w:t>0.215</w:t>
            </w:r>
          </w:p>
        </w:tc>
        <w:tc>
          <w:tcPr>
            <w:tcW w:w="0" w:type="auto"/>
            <w:tcBorders>
              <w:top w:val="nil"/>
              <w:left w:val="nil"/>
              <w:bottom w:val="nil"/>
              <w:right w:val="nil"/>
            </w:tcBorders>
            <w:shd w:val="clear" w:color="auto" w:fill="auto"/>
            <w:noWrap/>
            <w:hideMark/>
          </w:tcPr>
          <w:p w14:paraId="3DEA083E" w14:textId="77777777" w:rsidR="00A02B4A" w:rsidRDefault="00A02B4A" w:rsidP="00A02B4A">
            <w:pPr>
              <w:spacing w:after="0" w:line="240" w:lineRule="auto"/>
              <w:jc w:val="center"/>
              <w:rPr>
                <w:rFonts w:ascii="Calibri" w:hAnsi="Calibri"/>
                <w:color w:val="000000"/>
              </w:rPr>
            </w:pPr>
            <w:r>
              <w:rPr>
                <w:rFonts w:ascii="Calibri" w:hAnsi="Calibri"/>
                <w:color w:val="000000"/>
              </w:rPr>
              <w:t>0.190</w:t>
            </w:r>
          </w:p>
        </w:tc>
        <w:tc>
          <w:tcPr>
            <w:tcW w:w="0" w:type="auto"/>
            <w:tcBorders>
              <w:top w:val="nil"/>
              <w:left w:val="nil"/>
              <w:bottom w:val="nil"/>
              <w:right w:val="nil"/>
            </w:tcBorders>
            <w:shd w:val="clear" w:color="auto" w:fill="auto"/>
            <w:noWrap/>
            <w:hideMark/>
          </w:tcPr>
          <w:p w14:paraId="564B0AF0"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shd w:val="clear" w:color="auto" w:fill="auto"/>
            <w:noWrap/>
            <w:hideMark/>
          </w:tcPr>
          <w:p w14:paraId="17EF7FEB" w14:textId="77777777" w:rsidR="00A02B4A" w:rsidRDefault="00A02B4A" w:rsidP="00A02B4A">
            <w:pPr>
              <w:spacing w:after="0" w:line="240" w:lineRule="auto"/>
              <w:jc w:val="center"/>
              <w:rPr>
                <w:rFonts w:ascii="Calibri" w:hAnsi="Calibri"/>
                <w:color w:val="000000"/>
              </w:rPr>
            </w:pPr>
            <w:r>
              <w:rPr>
                <w:rFonts w:ascii="Calibri" w:hAnsi="Calibri"/>
                <w:color w:val="000000"/>
              </w:rPr>
              <w:t>0.092</w:t>
            </w:r>
          </w:p>
        </w:tc>
        <w:tc>
          <w:tcPr>
            <w:tcW w:w="0" w:type="auto"/>
            <w:tcBorders>
              <w:top w:val="nil"/>
              <w:left w:val="nil"/>
              <w:bottom w:val="nil"/>
              <w:right w:val="nil"/>
            </w:tcBorders>
            <w:shd w:val="clear" w:color="auto" w:fill="auto"/>
            <w:noWrap/>
            <w:hideMark/>
          </w:tcPr>
          <w:p w14:paraId="5A0B0EF8" w14:textId="77777777" w:rsidR="00A02B4A" w:rsidRDefault="00A02B4A" w:rsidP="00A02B4A">
            <w:pPr>
              <w:spacing w:after="0" w:line="240" w:lineRule="auto"/>
              <w:jc w:val="center"/>
              <w:rPr>
                <w:rFonts w:ascii="Calibri" w:hAnsi="Calibri"/>
                <w:color w:val="000000"/>
              </w:rPr>
            </w:pPr>
            <w:r>
              <w:rPr>
                <w:rFonts w:ascii="Calibri" w:hAnsi="Calibri"/>
                <w:color w:val="000000"/>
              </w:rPr>
              <w:t>0.139</w:t>
            </w:r>
          </w:p>
        </w:tc>
        <w:tc>
          <w:tcPr>
            <w:tcW w:w="0" w:type="auto"/>
            <w:tcBorders>
              <w:top w:val="nil"/>
              <w:left w:val="nil"/>
              <w:bottom w:val="nil"/>
              <w:right w:val="nil"/>
            </w:tcBorders>
            <w:shd w:val="clear" w:color="auto" w:fill="auto"/>
            <w:noWrap/>
            <w:hideMark/>
          </w:tcPr>
          <w:p w14:paraId="754A2D90" w14:textId="77777777" w:rsidR="00A02B4A" w:rsidRDefault="00A02B4A" w:rsidP="00A02B4A">
            <w:pPr>
              <w:spacing w:after="0" w:line="240" w:lineRule="auto"/>
              <w:jc w:val="center"/>
              <w:rPr>
                <w:rFonts w:ascii="Calibri" w:hAnsi="Calibri"/>
                <w:color w:val="000000"/>
              </w:rPr>
            </w:pPr>
            <w:r>
              <w:rPr>
                <w:rFonts w:ascii="Calibri" w:hAnsi="Calibri"/>
                <w:color w:val="000000"/>
              </w:rPr>
              <w:t>0.245</w:t>
            </w:r>
          </w:p>
        </w:tc>
        <w:tc>
          <w:tcPr>
            <w:tcW w:w="0" w:type="auto"/>
            <w:tcBorders>
              <w:top w:val="nil"/>
              <w:left w:val="nil"/>
              <w:bottom w:val="nil"/>
              <w:right w:val="nil"/>
            </w:tcBorders>
            <w:shd w:val="clear" w:color="auto" w:fill="auto"/>
            <w:noWrap/>
            <w:hideMark/>
          </w:tcPr>
          <w:p w14:paraId="39C2D59D" w14:textId="77777777" w:rsidR="00A02B4A" w:rsidRDefault="00A02B4A" w:rsidP="00A02B4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0289BBE2" w14:textId="77777777" w:rsidR="00A02B4A" w:rsidRDefault="00A02B4A" w:rsidP="00A02B4A">
            <w:pPr>
              <w:spacing w:after="0" w:line="240" w:lineRule="auto"/>
              <w:jc w:val="center"/>
              <w:rPr>
                <w:rFonts w:ascii="Calibri" w:hAnsi="Calibri"/>
                <w:color w:val="000000"/>
              </w:rPr>
            </w:pPr>
            <w:r>
              <w:rPr>
                <w:rFonts w:ascii="Calibri" w:hAnsi="Calibri"/>
                <w:color w:val="000000"/>
              </w:rPr>
              <w:t>0.346</w:t>
            </w:r>
          </w:p>
        </w:tc>
      </w:tr>
      <w:tr w:rsidR="00A02B4A" w:rsidRPr="00CA68E6" w14:paraId="3A968326" w14:textId="77777777" w:rsidTr="00C42FD7">
        <w:trPr>
          <w:trHeight w:val="297"/>
          <w:tblHeader/>
        </w:trPr>
        <w:tc>
          <w:tcPr>
            <w:tcW w:w="0" w:type="auto"/>
            <w:tcBorders>
              <w:top w:val="nil"/>
              <w:left w:val="nil"/>
              <w:bottom w:val="nil"/>
              <w:right w:val="nil"/>
            </w:tcBorders>
            <w:shd w:val="clear" w:color="auto" w:fill="auto"/>
            <w:noWrap/>
            <w:vAlign w:val="bottom"/>
            <w:hideMark/>
          </w:tcPr>
          <w:p w14:paraId="183F0E80" w14:textId="77777777" w:rsidR="00A02B4A" w:rsidRPr="00CA68E6" w:rsidRDefault="00A02B4A" w:rsidP="00A02B4A">
            <w:pPr>
              <w:spacing w:after="0" w:line="240" w:lineRule="auto"/>
              <w:rPr>
                <w:rFonts w:eastAsia="Times New Roman" w:cstheme="minorHAnsi"/>
                <w:bCs/>
                <w:color w:val="000000"/>
              </w:rPr>
            </w:pPr>
            <w:r w:rsidRPr="00CA68E6">
              <w:rPr>
                <w:rFonts w:eastAsia="Times New Roman" w:cstheme="minorHAnsi"/>
                <w:bCs/>
                <w:color w:val="000000"/>
              </w:rPr>
              <w:t>SENGCLC2</w:t>
            </w:r>
          </w:p>
        </w:tc>
        <w:tc>
          <w:tcPr>
            <w:tcW w:w="825" w:type="dxa"/>
            <w:tcBorders>
              <w:top w:val="nil"/>
              <w:left w:val="nil"/>
              <w:bottom w:val="nil"/>
              <w:right w:val="nil"/>
            </w:tcBorders>
            <w:shd w:val="clear" w:color="auto" w:fill="auto"/>
            <w:noWrap/>
            <w:hideMark/>
          </w:tcPr>
          <w:p w14:paraId="461C0BC2" w14:textId="77777777" w:rsidR="00A02B4A" w:rsidRDefault="00A02B4A" w:rsidP="00A02B4A">
            <w:pPr>
              <w:spacing w:after="0" w:line="240" w:lineRule="auto"/>
              <w:jc w:val="center"/>
              <w:rPr>
                <w:rFonts w:ascii="Calibri" w:hAnsi="Calibri"/>
                <w:color w:val="000000"/>
              </w:rPr>
            </w:pPr>
            <w:r>
              <w:rPr>
                <w:rFonts w:ascii="Calibri" w:hAnsi="Calibri"/>
                <w:color w:val="000000"/>
              </w:rPr>
              <w:t>0.039</w:t>
            </w:r>
          </w:p>
        </w:tc>
        <w:tc>
          <w:tcPr>
            <w:tcW w:w="0" w:type="auto"/>
            <w:tcBorders>
              <w:top w:val="nil"/>
              <w:left w:val="nil"/>
              <w:bottom w:val="nil"/>
              <w:right w:val="nil"/>
            </w:tcBorders>
            <w:shd w:val="clear" w:color="auto" w:fill="auto"/>
            <w:noWrap/>
            <w:hideMark/>
          </w:tcPr>
          <w:p w14:paraId="3CFBE15A" w14:textId="77777777" w:rsidR="00A02B4A" w:rsidRDefault="00A02B4A" w:rsidP="00A02B4A">
            <w:pPr>
              <w:spacing w:after="0" w:line="240" w:lineRule="auto"/>
              <w:jc w:val="center"/>
              <w:rPr>
                <w:rFonts w:ascii="Calibri" w:hAnsi="Calibri"/>
                <w:color w:val="000000"/>
              </w:rPr>
            </w:pPr>
            <w:r>
              <w:rPr>
                <w:rFonts w:ascii="Calibri" w:hAnsi="Calibri"/>
                <w:color w:val="000000"/>
              </w:rPr>
              <w:t>0.178</w:t>
            </w:r>
          </w:p>
        </w:tc>
        <w:tc>
          <w:tcPr>
            <w:tcW w:w="0" w:type="auto"/>
            <w:tcBorders>
              <w:top w:val="nil"/>
              <w:left w:val="nil"/>
              <w:bottom w:val="nil"/>
              <w:right w:val="nil"/>
            </w:tcBorders>
            <w:shd w:val="clear" w:color="auto" w:fill="auto"/>
            <w:noWrap/>
            <w:hideMark/>
          </w:tcPr>
          <w:p w14:paraId="2601054D" w14:textId="77777777" w:rsidR="00A02B4A" w:rsidRDefault="00A02B4A" w:rsidP="00A02B4A">
            <w:pPr>
              <w:spacing w:after="0" w:line="240" w:lineRule="auto"/>
              <w:jc w:val="center"/>
              <w:rPr>
                <w:rFonts w:ascii="Calibri" w:hAnsi="Calibri"/>
                <w:color w:val="000000"/>
              </w:rPr>
            </w:pPr>
            <w:r>
              <w:rPr>
                <w:rFonts w:ascii="Calibri" w:hAnsi="Calibri"/>
                <w:color w:val="000000"/>
              </w:rPr>
              <w:t>0.091</w:t>
            </w:r>
          </w:p>
        </w:tc>
        <w:tc>
          <w:tcPr>
            <w:tcW w:w="0" w:type="auto"/>
            <w:tcBorders>
              <w:top w:val="nil"/>
              <w:left w:val="nil"/>
              <w:bottom w:val="nil"/>
              <w:right w:val="nil"/>
            </w:tcBorders>
            <w:shd w:val="clear" w:color="auto" w:fill="auto"/>
            <w:noWrap/>
            <w:hideMark/>
          </w:tcPr>
          <w:p w14:paraId="10351904" w14:textId="77777777" w:rsidR="00A02B4A" w:rsidRDefault="00A02B4A" w:rsidP="00A02B4A">
            <w:pPr>
              <w:spacing w:after="0" w:line="240" w:lineRule="auto"/>
              <w:jc w:val="center"/>
              <w:rPr>
                <w:rFonts w:ascii="Calibri" w:hAnsi="Calibri"/>
                <w:color w:val="000000"/>
              </w:rPr>
            </w:pPr>
            <w:r>
              <w:rPr>
                <w:rFonts w:ascii="Calibri" w:hAnsi="Calibri"/>
                <w:color w:val="000000"/>
              </w:rPr>
              <w:t>0.111</w:t>
            </w:r>
          </w:p>
        </w:tc>
        <w:tc>
          <w:tcPr>
            <w:tcW w:w="0" w:type="auto"/>
            <w:tcBorders>
              <w:top w:val="nil"/>
              <w:left w:val="nil"/>
              <w:bottom w:val="nil"/>
              <w:right w:val="nil"/>
            </w:tcBorders>
            <w:shd w:val="clear" w:color="auto" w:fill="auto"/>
            <w:noWrap/>
            <w:hideMark/>
          </w:tcPr>
          <w:p w14:paraId="600D7136" w14:textId="77777777" w:rsidR="00A02B4A" w:rsidRDefault="00A02B4A" w:rsidP="00A02B4A">
            <w:pPr>
              <w:spacing w:after="0" w:line="240" w:lineRule="auto"/>
              <w:jc w:val="center"/>
              <w:rPr>
                <w:rFonts w:ascii="Calibri" w:hAnsi="Calibri"/>
                <w:color w:val="000000"/>
              </w:rPr>
            </w:pPr>
            <w:r>
              <w:rPr>
                <w:rFonts w:ascii="Calibri" w:hAnsi="Calibri"/>
                <w:color w:val="000000"/>
              </w:rPr>
              <w:t>0.074</w:t>
            </w:r>
          </w:p>
        </w:tc>
        <w:tc>
          <w:tcPr>
            <w:tcW w:w="0" w:type="auto"/>
            <w:tcBorders>
              <w:top w:val="nil"/>
              <w:left w:val="nil"/>
              <w:bottom w:val="nil"/>
              <w:right w:val="nil"/>
            </w:tcBorders>
            <w:shd w:val="clear" w:color="auto" w:fill="auto"/>
            <w:noWrap/>
            <w:hideMark/>
          </w:tcPr>
          <w:p w14:paraId="7EBD1EBF" w14:textId="77777777" w:rsidR="00A02B4A" w:rsidRDefault="00A02B4A" w:rsidP="00A02B4A">
            <w:pPr>
              <w:spacing w:after="0" w:line="240" w:lineRule="auto"/>
              <w:jc w:val="center"/>
              <w:rPr>
                <w:rFonts w:ascii="Calibri" w:hAnsi="Calibri"/>
                <w:color w:val="000000"/>
              </w:rPr>
            </w:pPr>
            <w:r>
              <w:rPr>
                <w:rFonts w:ascii="Calibri" w:hAnsi="Calibri"/>
                <w:color w:val="000000"/>
              </w:rPr>
              <w:t>0.151</w:t>
            </w:r>
          </w:p>
        </w:tc>
        <w:tc>
          <w:tcPr>
            <w:tcW w:w="0" w:type="auto"/>
            <w:tcBorders>
              <w:top w:val="nil"/>
              <w:left w:val="nil"/>
              <w:bottom w:val="nil"/>
              <w:right w:val="nil"/>
            </w:tcBorders>
            <w:shd w:val="clear" w:color="auto" w:fill="auto"/>
            <w:noWrap/>
            <w:hideMark/>
          </w:tcPr>
          <w:p w14:paraId="38518870" w14:textId="77777777" w:rsidR="00A02B4A" w:rsidRDefault="00A02B4A" w:rsidP="00A02B4A">
            <w:pPr>
              <w:spacing w:after="0" w:line="240" w:lineRule="auto"/>
              <w:jc w:val="center"/>
              <w:rPr>
                <w:rFonts w:ascii="Calibri" w:hAnsi="Calibri"/>
                <w:color w:val="000000"/>
              </w:rPr>
            </w:pPr>
            <w:r>
              <w:rPr>
                <w:rFonts w:ascii="Calibri" w:hAnsi="Calibri"/>
                <w:color w:val="000000"/>
              </w:rPr>
              <w:t>0.017</w:t>
            </w:r>
          </w:p>
        </w:tc>
        <w:tc>
          <w:tcPr>
            <w:tcW w:w="0" w:type="auto"/>
            <w:tcBorders>
              <w:top w:val="nil"/>
              <w:left w:val="nil"/>
              <w:bottom w:val="nil"/>
              <w:right w:val="nil"/>
            </w:tcBorders>
            <w:shd w:val="clear" w:color="auto" w:fill="auto"/>
            <w:noWrap/>
            <w:hideMark/>
          </w:tcPr>
          <w:p w14:paraId="2AEBFEB1" w14:textId="77777777" w:rsidR="00A02B4A" w:rsidRDefault="00A02B4A" w:rsidP="00A02B4A">
            <w:pPr>
              <w:spacing w:after="0" w:line="240" w:lineRule="auto"/>
              <w:jc w:val="center"/>
              <w:rPr>
                <w:rFonts w:ascii="Calibri" w:hAnsi="Calibri"/>
                <w:color w:val="000000"/>
              </w:rPr>
            </w:pPr>
            <w:r>
              <w:rPr>
                <w:rFonts w:ascii="Calibri" w:hAnsi="Calibri"/>
                <w:color w:val="000000"/>
              </w:rPr>
              <w:t>0.213</w:t>
            </w:r>
          </w:p>
        </w:tc>
      </w:tr>
      <w:tr w:rsidR="00A02B4A" w:rsidRPr="00CA68E6" w14:paraId="42D63DBC" w14:textId="77777777" w:rsidTr="00C42FD7">
        <w:trPr>
          <w:trHeight w:val="297"/>
          <w:tblHeader/>
        </w:trPr>
        <w:tc>
          <w:tcPr>
            <w:tcW w:w="0" w:type="auto"/>
            <w:tcBorders>
              <w:top w:val="nil"/>
              <w:left w:val="nil"/>
              <w:bottom w:val="nil"/>
              <w:right w:val="nil"/>
            </w:tcBorders>
            <w:shd w:val="clear" w:color="auto" w:fill="auto"/>
            <w:noWrap/>
            <w:vAlign w:val="bottom"/>
            <w:hideMark/>
          </w:tcPr>
          <w:p w14:paraId="3B322125"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SENGCLC3</w:t>
            </w:r>
          </w:p>
        </w:tc>
        <w:tc>
          <w:tcPr>
            <w:tcW w:w="825" w:type="dxa"/>
            <w:tcBorders>
              <w:top w:val="nil"/>
              <w:left w:val="nil"/>
              <w:bottom w:val="nil"/>
              <w:right w:val="nil"/>
            </w:tcBorders>
            <w:shd w:val="clear" w:color="auto" w:fill="auto"/>
            <w:noWrap/>
            <w:hideMark/>
          </w:tcPr>
          <w:p w14:paraId="0D2E6834" w14:textId="77777777" w:rsidR="00A02B4A" w:rsidRDefault="00A02B4A" w:rsidP="00A02B4A">
            <w:pPr>
              <w:spacing w:after="0" w:line="240" w:lineRule="auto"/>
              <w:jc w:val="center"/>
              <w:rPr>
                <w:rFonts w:ascii="Calibri" w:hAnsi="Calibri"/>
                <w:color w:val="000000"/>
              </w:rPr>
            </w:pPr>
            <w:r>
              <w:rPr>
                <w:rFonts w:ascii="Calibri" w:hAnsi="Calibri"/>
                <w:color w:val="000000"/>
              </w:rPr>
              <w:t>-0.203</w:t>
            </w:r>
          </w:p>
        </w:tc>
        <w:tc>
          <w:tcPr>
            <w:tcW w:w="0" w:type="auto"/>
            <w:tcBorders>
              <w:top w:val="nil"/>
              <w:left w:val="nil"/>
              <w:bottom w:val="nil"/>
              <w:right w:val="nil"/>
            </w:tcBorders>
            <w:shd w:val="clear" w:color="auto" w:fill="auto"/>
            <w:noWrap/>
            <w:hideMark/>
          </w:tcPr>
          <w:p w14:paraId="48604B9C" w14:textId="77777777" w:rsidR="00A02B4A" w:rsidRDefault="00A02B4A" w:rsidP="00A02B4A">
            <w:pPr>
              <w:spacing w:after="0" w:line="240" w:lineRule="auto"/>
              <w:jc w:val="center"/>
              <w:rPr>
                <w:rFonts w:ascii="Calibri" w:hAnsi="Calibri"/>
                <w:color w:val="000000"/>
              </w:rPr>
            </w:pPr>
            <w:r>
              <w:rPr>
                <w:rFonts w:ascii="Calibri" w:hAnsi="Calibri"/>
                <w:color w:val="000000"/>
              </w:rPr>
              <w:t>-0.316</w:t>
            </w:r>
          </w:p>
        </w:tc>
        <w:tc>
          <w:tcPr>
            <w:tcW w:w="0" w:type="auto"/>
            <w:tcBorders>
              <w:top w:val="nil"/>
              <w:left w:val="nil"/>
              <w:bottom w:val="nil"/>
              <w:right w:val="nil"/>
            </w:tcBorders>
            <w:shd w:val="clear" w:color="auto" w:fill="auto"/>
            <w:noWrap/>
            <w:hideMark/>
          </w:tcPr>
          <w:p w14:paraId="31418CC5" w14:textId="77777777" w:rsidR="00A02B4A" w:rsidRDefault="00A02B4A" w:rsidP="00A02B4A">
            <w:pPr>
              <w:spacing w:after="0" w:line="240" w:lineRule="auto"/>
              <w:jc w:val="center"/>
              <w:rPr>
                <w:rFonts w:ascii="Calibri" w:hAnsi="Calibri"/>
                <w:color w:val="000000"/>
              </w:rPr>
            </w:pPr>
            <w:r>
              <w:rPr>
                <w:rFonts w:ascii="Calibri" w:hAnsi="Calibri"/>
                <w:color w:val="000000"/>
              </w:rPr>
              <w:t>-0.262</w:t>
            </w:r>
          </w:p>
        </w:tc>
        <w:tc>
          <w:tcPr>
            <w:tcW w:w="0" w:type="auto"/>
            <w:tcBorders>
              <w:top w:val="nil"/>
              <w:left w:val="nil"/>
              <w:bottom w:val="nil"/>
              <w:right w:val="nil"/>
            </w:tcBorders>
            <w:shd w:val="clear" w:color="auto" w:fill="auto"/>
            <w:noWrap/>
            <w:hideMark/>
          </w:tcPr>
          <w:p w14:paraId="3AC22707" w14:textId="77777777" w:rsidR="00A02B4A" w:rsidRDefault="00A02B4A" w:rsidP="00A02B4A">
            <w:pPr>
              <w:spacing w:after="0" w:line="240" w:lineRule="auto"/>
              <w:jc w:val="center"/>
              <w:rPr>
                <w:rFonts w:ascii="Calibri" w:hAnsi="Calibri"/>
                <w:color w:val="000000"/>
              </w:rPr>
            </w:pPr>
            <w:r>
              <w:rPr>
                <w:rFonts w:ascii="Calibri" w:hAnsi="Calibri"/>
                <w:color w:val="000000"/>
              </w:rPr>
              <w:t>-0.262</w:t>
            </w:r>
          </w:p>
        </w:tc>
        <w:tc>
          <w:tcPr>
            <w:tcW w:w="0" w:type="auto"/>
            <w:tcBorders>
              <w:top w:val="nil"/>
              <w:left w:val="nil"/>
              <w:bottom w:val="nil"/>
              <w:right w:val="nil"/>
            </w:tcBorders>
            <w:shd w:val="clear" w:color="auto" w:fill="auto"/>
            <w:noWrap/>
            <w:hideMark/>
          </w:tcPr>
          <w:p w14:paraId="455FF9A1" w14:textId="77777777" w:rsidR="00A02B4A" w:rsidRDefault="00A02B4A" w:rsidP="00A02B4A">
            <w:pPr>
              <w:spacing w:after="0" w:line="240" w:lineRule="auto"/>
              <w:jc w:val="center"/>
              <w:rPr>
                <w:rFonts w:ascii="Calibri" w:hAnsi="Calibri"/>
                <w:color w:val="000000"/>
              </w:rPr>
            </w:pPr>
            <w:r>
              <w:rPr>
                <w:rFonts w:ascii="Calibri" w:hAnsi="Calibri"/>
                <w:color w:val="000000"/>
              </w:rPr>
              <w:t>-0.374</w:t>
            </w:r>
          </w:p>
        </w:tc>
        <w:tc>
          <w:tcPr>
            <w:tcW w:w="0" w:type="auto"/>
            <w:tcBorders>
              <w:top w:val="nil"/>
              <w:left w:val="nil"/>
              <w:bottom w:val="nil"/>
              <w:right w:val="nil"/>
            </w:tcBorders>
            <w:shd w:val="clear" w:color="auto" w:fill="auto"/>
            <w:noWrap/>
            <w:hideMark/>
          </w:tcPr>
          <w:p w14:paraId="0DF87746" w14:textId="77777777" w:rsidR="00A02B4A" w:rsidRDefault="00A02B4A" w:rsidP="00A02B4A">
            <w:pPr>
              <w:spacing w:after="0" w:line="240" w:lineRule="auto"/>
              <w:jc w:val="center"/>
              <w:rPr>
                <w:rFonts w:ascii="Calibri" w:hAnsi="Calibri"/>
                <w:color w:val="000000"/>
              </w:rPr>
            </w:pPr>
            <w:r>
              <w:rPr>
                <w:rFonts w:ascii="Calibri" w:hAnsi="Calibri"/>
                <w:color w:val="000000"/>
              </w:rPr>
              <w:t>-0.145</w:t>
            </w:r>
          </w:p>
        </w:tc>
        <w:tc>
          <w:tcPr>
            <w:tcW w:w="0" w:type="auto"/>
            <w:tcBorders>
              <w:top w:val="nil"/>
              <w:left w:val="nil"/>
              <w:bottom w:val="nil"/>
              <w:right w:val="nil"/>
            </w:tcBorders>
            <w:shd w:val="clear" w:color="auto" w:fill="auto"/>
            <w:noWrap/>
            <w:hideMark/>
          </w:tcPr>
          <w:p w14:paraId="10046D7B" w14:textId="77777777" w:rsidR="00A02B4A" w:rsidRDefault="00A02B4A" w:rsidP="00A02B4A">
            <w:pPr>
              <w:spacing w:after="0" w:line="240" w:lineRule="auto"/>
              <w:jc w:val="center"/>
              <w:rPr>
                <w:rFonts w:ascii="Calibri" w:hAnsi="Calibri"/>
                <w:color w:val="000000"/>
              </w:rPr>
            </w:pPr>
            <w:r>
              <w:rPr>
                <w:rFonts w:ascii="Calibri" w:hAnsi="Calibri"/>
                <w:color w:val="000000"/>
              </w:rPr>
              <w:t>-0.308</w:t>
            </w:r>
          </w:p>
        </w:tc>
        <w:tc>
          <w:tcPr>
            <w:tcW w:w="0" w:type="auto"/>
            <w:tcBorders>
              <w:top w:val="nil"/>
              <w:left w:val="nil"/>
              <w:bottom w:val="nil"/>
              <w:right w:val="nil"/>
            </w:tcBorders>
            <w:shd w:val="clear" w:color="auto" w:fill="auto"/>
            <w:noWrap/>
            <w:hideMark/>
          </w:tcPr>
          <w:p w14:paraId="14E8D23D" w14:textId="77777777" w:rsidR="00A02B4A" w:rsidRDefault="00A02B4A" w:rsidP="00A02B4A">
            <w:pPr>
              <w:spacing w:after="0" w:line="240" w:lineRule="auto"/>
              <w:jc w:val="center"/>
              <w:rPr>
                <w:rFonts w:ascii="Calibri" w:hAnsi="Calibri"/>
                <w:color w:val="000000"/>
              </w:rPr>
            </w:pPr>
            <w:r>
              <w:rPr>
                <w:rFonts w:ascii="Calibri" w:hAnsi="Calibri"/>
                <w:color w:val="000000"/>
              </w:rPr>
              <w:t>-0.213</w:t>
            </w:r>
          </w:p>
        </w:tc>
      </w:tr>
      <w:tr w:rsidR="00A02B4A" w:rsidRPr="00CA68E6" w14:paraId="726430FE" w14:textId="77777777" w:rsidTr="00C42FD7">
        <w:trPr>
          <w:trHeight w:val="297"/>
          <w:tblHeader/>
        </w:trPr>
        <w:tc>
          <w:tcPr>
            <w:tcW w:w="0" w:type="auto"/>
            <w:tcBorders>
              <w:top w:val="nil"/>
              <w:left w:val="nil"/>
              <w:bottom w:val="nil"/>
              <w:right w:val="nil"/>
            </w:tcBorders>
            <w:shd w:val="clear" w:color="auto" w:fill="auto"/>
            <w:noWrap/>
            <w:vAlign w:val="bottom"/>
            <w:hideMark/>
          </w:tcPr>
          <w:p w14:paraId="300B2B64"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SENGCLC4</w:t>
            </w:r>
          </w:p>
        </w:tc>
        <w:tc>
          <w:tcPr>
            <w:tcW w:w="825" w:type="dxa"/>
            <w:tcBorders>
              <w:top w:val="nil"/>
              <w:left w:val="nil"/>
              <w:bottom w:val="nil"/>
              <w:right w:val="nil"/>
            </w:tcBorders>
            <w:shd w:val="clear" w:color="auto" w:fill="auto"/>
            <w:noWrap/>
            <w:hideMark/>
          </w:tcPr>
          <w:p w14:paraId="378C69DB" w14:textId="77777777" w:rsidR="00A02B4A" w:rsidRDefault="00A02B4A" w:rsidP="00A02B4A">
            <w:pPr>
              <w:spacing w:after="0" w:line="240" w:lineRule="auto"/>
              <w:jc w:val="center"/>
              <w:rPr>
                <w:rFonts w:ascii="Calibri" w:hAnsi="Calibri"/>
                <w:color w:val="000000"/>
              </w:rPr>
            </w:pPr>
            <w:r>
              <w:rPr>
                <w:rFonts w:ascii="Calibri" w:hAnsi="Calibri"/>
                <w:color w:val="000000"/>
              </w:rPr>
              <w:t>0.146</w:t>
            </w:r>
          </w:p>
        </w:tc>
        <w:tc>
          <w:tcPr>
            <w:tcW w:w="0" w:type="auto"/>
            <w:tcBorders>
              <w:top w:val="nil"/>
              <w:left w:val="nil"/>
              <w:bottom w:val="nil"/>
              <w:right w:val="nil"/>
            </w:tcBorders>
            <w:shd w:val="clear" w:color="auto" w:fill="auto"/>
            <w:noWrap/>
            <w:hideMark/>
          </w:tcPr>
          <w:p w14:paraId="20C5B7D3" w14:textId="77777777" w:rsidR="00A02B4A" w:rsidRDefault="00A02B4A" w:rsidP="00A02B4A">
            <w:pPr>
              <w:spacing w:after="0" w:line="240" w:lineRule="auto"/>
              <w:jc w:val="center"/>
              <w:rPr>
                <w:rFonts w:ascii="Calibri" w:hAnsi="Calibri"/>
                <w:color w:val="000000"/>
              </w:rPr>
            </w:pPr>
            <w:r>
              <w:rPr>
                <w:rFonts w:ascii="Calibri" w:hAnsi="Calibri"/>
                <w:color w:val="000000"/>
              </w:rPr>
              <w:t>0.259</w:t>
            </w:r>
          </w:p>
        </w:tc>
        <w:tc>
          <w:tcPr>
            <w:tcW w:w="0" w:type="auto"/>
            <w:tcBorders>
              <w:top w:val="nil"/>
              <w:left w:val="nil"/>
              <w:bottom w:val="nil"/>
              <w:right w:val="nil"/>
            </w:tcBorders>
            <w:shd w:val="clear" w:color="auto" w:fill="auto"/>
            <w:noWrap/>
            <w:hideMark/>
          </w:tcPr>
          <w:p w14:paraId="5C29D525" w14:textId="77777777" w:rsidR="00A02B4A" w:rsidRDefault="00A02B4A" w:rsidP="00A02B4A">
            <w:pPr>
              <w:spacing w:after="0" w:line="240" w:lineRule="auto"/>
              <w:jc w:val="center"/>
              <w:rPr>
                <w:rFonts w:ascii="Calibri" w:hAnsi="Calibri"/>
                <w:color w:val="000000"/>
              </w:rPr>
            </w:pPr>
            <w:r>
              <w:rPr>
                <w:rFonts w:ascii="Calibri" w:hAnsi="Calibri"/>
                <w:color w:val="000000"/>
              </w:rPr>
              <w:t>0.107</w:t>
            </w:r>
          </w:p>
        </w:tc>
        <w:tc>
          <w:tcPr>
            <w:tcW w:w="0" w:type="auto"/>
            <w:tcBorders>
              <w:top w:val="nil"/>
              <w:left w:val="nil"/>
              <w:bottom w:val="nil"/>
              <w:right w:val="nil"/>
            </w:tcBorders>
            <w:shd w:val="clear" w:color="auto" w:fill="auto"/>
            <w:noWrap/>
            <w:hideMark/>
          </w:tcPr>
          <w:p w14:paraId="4BE2CED2" w14:textId="77777777" w:rsidR="00A02B4A" w:rsidRDefault="00A02B4A" w:rsidP="00A02B4A">
            <w:pPr>
              <w:spacing w:after="0" w:line="240" w:lineRule="auto"/>
              <w:jc w:val="center"/>
              <w:rPr>
                <w:rFonts w:ascii="Calibri" w:hAnsi="Calibri"/>
                <w:color w:val="000000"/>
              </w:rPr>
            </w:pPr>
            <w:r>
              <w:rPr>
                <w:rFonts w:ascii="Calibri" w:hAnsi="Calibri"/>
                <w:color w:val="000000"/>
              </w:rPr>
              <w:t>0.265</w:t>
            </w:r>
          </w:p>
        </w:tc>
        <w:tc>
          <w:tcPr>
            <w:tcW w:w="0" w:type="auto"/>
            <w:tcBorders>
              <w:top w:val="nil"/>
              <w:left w:val="nil"/>
              <w:bottom w:val="nil"/>
              <w:right w:val="nil"/>
            </w:tcBorders>
            <w:shd w:val="clear" w:color="auto" w:fill="auto"/>
            <w:noWrap/>
            <w:hideMark/>
          </w:tcPr>
          <w:p w14:paraId="57253B15" w14:textId="77777777" w:rsidR="00A02B4A" w:rsidRDefault="00A02B4A" w:rsidP="00A02B4A">
            <w:pPr>
              <w:spacing w:after="0" w:line="240" w:lineRule="auto"/>
              <w:jc w:val="center"/>
              <w:rPr>
                <w:rFonts w:ascii="Calibri" w:hAnsi="Calibri"/>
                <w:color w:val="000000"/>
              </w:rPr>
            </w:pPr>
            <w:r>
              <w:rPr>
                <w:rFonts w:ascii="Calibri" w:hAnsi="Calibri"/>
                <w:color w:val="000000"/>
              </w:rPr>
              <w:t>0.065</w:t>
            </w:r>
          </w:p>
        </w:tc>
        <w:tc>
          <w:tcPr>
            <w:tcW w:w="0" w:type="auto"/>
            <w:tcBorders>
              <w:top w:val="nil"/>
              <w:left w:val="nil"/>
              <w:bottom w:val="nil"/>
              <w:right w:val="nil"/>
            </w:tcBorders>
            <w:shd w:val="clear" w:color="auto" w:fill="auto"/>
            <w:noWrap/>
            <w:hideMark/>
          </w:tcPr>
          <w:p w14:paraId="4A588AF1" w14:textId="77777777" w:rsidR="00A02B4A" w:rsidRDefault="00A02B4A" w:rsidP="00A02B4A">
            <w:pPr>
              <w:spacing w:after="0" w:line="240" w:lineRule="auto"/>
              <w:jc w:val="center"/>
              <w:rPr>
                <w:rFonts w:ascii="Calibri" w:hAnsi="Calibri"/>
                <w:color w:val="000000"/>
              </w:rPr>
            </w:pPr>
            <w:r>
              <w:rPr>
                <w:rFonts w:ascii="Calibri" w:hAnsi="Calibri"/>
                <w:color w:val="000000"/>
              </w:rPr>
              <w:t>0.355</w:t>
            </w:r>
          </w:p>
        </w:tc>
        <w:tc>
          <w:tcPr>
            <w:tcW w:w="0" w:type="auto"/>
            <w:tcBorders>
              <w:top w:val="nil"/>
              <w:left w:val="nil"/>
              <w:bottom w:val="nil"/>
              <w:right w:val="nil"/>
            </w:tcBorders>
            <w:shd w:val="clear" w:color="auto" w:fill="auto"/>
            <w:noWrap/>
            <w:hideMark/>
          </w:tcPr>
          <w:p w14:paraId="41D7121F" w14:textId="77777777" w:rsidR="00A02B4A" w:rsidRDefault="00A02B4A" w:rsidP="00A02B4A">
            <w:pPr>
              <w:spacing w:after="0" w:line="240" w:lineRule="auto"/>
              <w:jc w:val="center"/>
              <w:rPr>
                <w:rFonts w:ascii="Calibri" w:hAnsi="Calibri"/>
                <w:color w:val="000000"/>
              </w:rPr>
            </w:pPr>
            <w:r>
              <w:rPr>
                <w:rFonts w:ascii="Calibri" w:hAnsi="Calibri"/>
                <w:color w:val="000000"/>
              </w:rPr>
              <w:t>0.239</w:t>
            </w:r>
          </w:p>
        </w:tc>
        <w:tc>
          <w:tcPr>
            <w:tcW w:w="0" w:type="auto"/>
            <w:tcBorders>
              <w:top w:val="nil"/>
              <w:left w:val="nil"/>
              <w:bottom w:val="nil"/>
              <w:right w:val="nil"/>
            </w:tcBorders>
            <w:shd w:val="clear" w:color="auto" w:fill="auto"/>
            <w:noWrap/>
            <w:hideMark/>
          </w:tcPr>
          <w:p w14:paraId="72DF0F8B" w14:textId="77777777" w:rsidR="00A02B4A" w:rsidRDefault="00A02B4A" w:rsidP="00A02B4A">
            <w:pPr>
              <w:spacing w:after="0" w:line="240" w:lineRule="auto"/>
              <w:jc w:val="center"/>
              <w:rPr>
                <w:rFonts w:ascii="Calibri" w:hAnsi="Calibri"/>
                <w:color w:val="000000"/>
              </w:rPr>
            </w:pPr>
            <w:r>
              <w:rPr>
                <w:rFonts w:ascii="Calibri" w:hAnsi="Calibri"/>
                <w:color w:val="000000"/>
              </w:rPr>
              <w:t>0.167</w:t>
            </w:r>
          </w:p>
        </w:tc>
      </w:tr>
      <w:tr w:rsidR="00A02B4A" w:rsidRPr="00CA68E6" w14:paraId="7A186C18" w14:textId="77777777" w:rsidTr="00C42FD7">
        <w:trPr>
          <w:trHeight w:val="297"/>
          <w:tblHeader/>
        </w:trPr>
        <w:tc>
          <w:tcPr>
            <w:tcW w:w="0" w:type="auto"/>
            <w:tcBorders>
              <w:top w:val="nil"/>
              <w:left w:val="nil"/>
              <w:bottom w:val="nil"/>
              <w:right w:val="nil"/>
            </w:tcBorders>
            <w:shd w:val="clear" w:color="auto" w:fill="auto"/>
            <w:noWrap/>
            <w:vAlign w:val="bottom"/>
            <w:hideMark/>
          </w:tcPr>
          <w:p w14:paraId="08B876E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SENGCLC7</w:t>
            </w:r>
          </w:p>
        </w:tc>
        <w:tc>
          <w:tcPr>
            <w:tcW w:w="825" w:type="dxa"/>
            <w:tcBorders>
              <w:top w:val="nil"/>
              <w:left w:val="nil"/>
              <w:bottom w:val="nil"/>
              <w:right w:val="nil"/>
            </w:tcBorders>
            <w:shd w:val="clear" w:color="auto" w:fill="auto"/>
            <w:noWrap/>
            <w:hideMark/>
          </w:tcPr>
          <w:p w14:paraId="27B5AA9F" w14:textId="77777777" w:rsidR="00A02B4A" w:rsidRDefault="00A02B4A" w:rsidP="00A02B4A">
            <w:pPr>
              <w:spacing w:after="0" w:line="240" w:lineRule="auto"/>
              <w:jc w:val="center"/>
              <w:rPr>
                <w:rFonts w:ascii="Calibri" w:hAnsi="Calibri"/>
                <w:color w:val="000000"/>
              </w:rPr>
            </w:pPr>
            <w:r>
              <w:rPr>
                <w:rFonts w:ascii="Calibri" w:hAnsi="Calibri"/>
                <w:color w:val="000000"/>
              </w:rPr>
              <w:t>-0.359</w:t>
            </w:r>
          </w:p>
        </w:tc>
        <w:tc>
          <w:tcPr>
            <w:tcW w:w="0" w:type="auto"/>
            <w:tcBorders>
              <w:top w:val="nil"/>
              <w:left w:val="nil"/>
              <w:bottom w:val="nil"/>
              <w:right w:val="nil"/>
            </w:tcBorders>
            <w:shd w:val="clear" w:color="auto" w:fill="auto"/>
            <w:noWrap/>
            <w:hideMark/>
          </w:tcPr>
          <w:p w14:paraId="7F5F6C86" w14:textId="77777777" w:rsidR="00A02B4A" w:rsidRDefault="00A02B4A" w:rsidP="00A02B4A">
            <w:pPr>
              <w:spacing w:after="0" w:line="240" w:lineRule="auto"/>
              <w:jc w:val="center"/>
              <w:rPr>
                <w:rFonts w:ascii="Calibri" w:hAnsi="Calibri"/>
                <w:color w:val="000000"/>
              </w:rPr>
            </w:pPr>
            <w:r>
              <w:rPr>
                <w:rFonts w:ascii="Calibri" w:hAnsi="Calibri"/>
                <w:color w:val="000000"/>
              </w:rPr>
              <w:t>-0.359</w:t>
            </w:r>
          </w:p>
        </w:tc>
        <w:tc>
          <w:tcPr>
            <w:tcW w:w="0" w:type="auto"/>
            <w:tcBorders>
              <w:top w:val="nil"/>
              <w:left w:val="nil"/>
              <w:bottom w:val="nil"/>
              <w:right w:val="nil"/>
            </w:tcBorders>
            <w:shd w:val="clear" w:color="auto" w:fill="auto"/>
            <w:noWrap/>
            <w:hideMark/>
          </w:tcPr>
          <w:p w14:paraId="0AD35DEC" w14:textId="77777777" w:rsidR="00A02B4A" w:rsidRDefault="00A02B4A" w:rsidP="00A02B4A">
            <w:pPr>
              <w:spacing w:after="0" w:line="240" w:lineRule="auto"/>
              <w:jc w:val="center"/>
              <w:rPr>
                <w:rFonts w:ascii="Calibri" w:hAnsi="Calibri"/>
                <w:color w:val="000000"/>
              </w:rPr>
            </w:pPr>
            <w:r>
              <w:rPr>
                <w:rFonts w:ascii="Calibri" w:hAnsi="Calibri"/>
                <w:color w:val="000000"/>
              </w:rPr>
              <w:t>-0.319</w:t>
            </w:r>
          </w:p>
        </w:tc>
        <w:tc>
          <w:tcPr>
            <w:tcW w:w="0" w:type="auto"/>
            <w:tcBorders>
              <w:top w:val="nil"/>
              <w:left w:val="nil"/>
              <w:bottom w:val="nil"/>
              <w:right w:val="nil"/>
            </w:tcBorders>
            <w:shd w:val="clear" w:color="auto" w:fill="auto"/>
            <w:noWrap/>
            <w:hideMark/>
          </w:tcPr>
          <w:p w14:paraId="69C6E958" w14:textId="77777777" w:rsidR="00A02B4A" w:rsidRDefault="00A02B4A" w:rsidP="00A02B4A">
            <w:pPr>
              <w:spacing w:after="0" w:line="240" w:lineRule="auto"/>
              <w:jc w:val="center"/>
              <w:rPr>
                <w:rFonts w:ascii="Calibri" w:hAnsi="Calibri"/>
                <w:color w:val="000000"/>
              </w:rPr>
            </w:pPr>
            <w:r>
              <w:rPr>
                <w:rFonts w:ascii="Calibri" w:hAnsi="Calibri"/>
                <w:color w:val="000000"/>
              </w:rPr>
              <w:t>-0.388</w:t>
            </w:r>
          </w:p>
        </w:tc>
        <w:tc>
          <w:tcPr>
            <w:tcW w:w="0" w:type="auto"/>
            <w:tcBorders>
              <w:top w:val="nil"/>
              <w:left w:val="nil"/>
              <w:bottom w:val="nil"/>
              <w:right w:val="nil"/>
            </w:tcBorders>
            <w:shd w:val="clear" w:color="auto" w:fill="auto"/>
            <w:noWrap/>
            <w:hideMark/>
          </w:tcPr>
          <w:p w14:paraId="0EF2C12B" w14:textId="77777777" w:rsidR="00A02B4A" w:rsidRDefault="00A02B4A" w:rsidP="00A02B4A">
            <w:pPr>
              <w:spacing w:after="0" w:line="240" w:lineRule="auto"/>
              <w:jc w:val="center"/>
              <w:rPr>
                <w:rFonts w:ascii="Calibri" w:hAnsi="Calibri"/>
                <w:color w:val="000000"/>
              </w:rPr>
            </w:pPr>
            <w:r>
              <w:rPr>
                <w:rFonts w:ascii="Calibri" w:hAnsi="Calibri"/>
                <w:color w:val="000000"/>
              </w:rPr>
              <w:t>-0.306</w:t>
            </w:r>
          </w:p>
        </w:tc>
        <w:tc>
          <w:tcPr>
            <w:tcW w:w="0" w:type="auto"/>
            <w:tcBorders>
              <w:top w:val="nil"/>
              <w:left w:val="nil"/>
              <w:bottom w:val="nil"/>
              <w:right w:val="nil"/>
            </w:tcBorders>
            <w:shd w:val="clear" w:color="auto" w:fill="auto"/>
            <w:noWrap/>
            <w:hideMark/>
          </w:tcPr>
          <w:p w14:paraId="11E94D30" w14:textId="77777777" w:rsidR="00A02B4A" w:rsidRDefault="00A02B4A" w:rsidP="00A02B4A">
            <w:pPr>
              <w:spacing w:after="0" w:line="240" w:lineRule="auto"/>
              <w:jc w:val="center"/>
              <w:rPr>
                <w:rFonts w:ascii="Calibri" w:hAnsi="Calibri"/>
                <w:color w:val="000000"/>
              </w:rPr>
            </w:pPr>
            <w:r>
              <w:rPr>
                <w:rFonts w:ascii="Calibri" w:hAnsi="Calibri"/>
                <w:color w:val="000000"/>
              </w:rPr>
              <w:t>-0.419</w:t>
            </w:r>
          </w:p>
        </w:tc>
        <w:tc>
          <w:tcPr>
            <w:tcW w:w="0" w:type="auto"/>
            <w:tcBorders>
              <w:top w:val="nil"/>
              <w:left w:val="nil"/>
              <w:bottom w:val="nil"/>
              <w:right w:val="nil"/>
            </w:tcBorders>
            <w:shd w:val="clear" w:color="auto" w:fill="auto"/>
            <w:noWrap/>
            <w:hideMark/>
          </w:tcPr>
          <w:p w14:paraId="3E42F79D" w14:textId="77777777" w:rsidR="00A02B4A" w:rsidRDefault="00A02B4A" w:rsidP="00A02B4A">
            <w:pPr>
              <w:spacing w:after="0" w:line="240" w:lineRule="auto"/>
              <w:jc w:val="center"/>
              <w:rPr>
                <w:rFonts w:ascii="Calibri" w:hAnsi="Calibri"/>
                <w:color w:val="000000"/>
              </w:rPr>
            </w:pPr>
            <w:r>
              <w:rPr>
                <w:rFonts w:ascii="Calibri" w:hAnsi="Calibri"/>
                <w:color w:val="000000"/>
              </w:rPr>
              <w:t>-0.332</w:t>
            </w:r>
          </w:p>
        </w:tc>
        <w:tc>
          <w:tcPr>
            <w:tcW w:w="0" w:type="auto"/>
            <w:tcBorders>
              <w:top w:val="nil"/>
              <w:left w:val="nil"/>
              <w:bottom w:val="nil"/>
              <w:right w:val="nil"/>
            </w:tcBorders>
            <w:shd w:val="clear" w:color="auto" w:fill="auto"/>
            <w:noWrap/>
            <w:hideMark/>
          </w:tcPr>
          <w:p w14:paraId="2A221F53" w14:textId="77777777" w:rsidR="00A02B4A" w:rsidRDefault="00A02B4A" w:rsidP="00A02B4A">
            <w:pPr>
              <w:spacing w:after="0" w:line="240" w:lineRule="auto"/>
              <w:jc w:val="center"/>
              <w:rPr>
                <w:rFonts w:ascii="Calibri" w:hAnsi="Calibri"/>
                <w:color w:val="000000"/>
              </w:rPr>
            </w:pPr>
            <w:r>
              <w:rPr>
                <w:rFonts w:ascii="Calibri" w:hAnsi="Calibri"/>
                <w:color w:val="000000"/>
              </w:rPr>
              <w:t>-0.388</w:t>
            </w:r>
          </w:p>
        </w:tc>
      </w:tr>
      <w:tr w:rsidR="00A02B4A" w:rsidRPr="00CA68E6" w14:paraId="66A97D1E" w14:textId="77777777" w:rsidTr="00C42FD7">
        <w:trPr>
          <w:trHeight w:val="297"/>
          <w:tblHeader/>
        </w:trPr>
        <w:tc>
          <w:tcPr>
            <w:tcW w:w="0" w:type="auto"/>
            <w:tcBorders>
              <w:top w:val="nil"/>
              <w:left w:val="nil"/>
              <w:bottom w:val="nil"/>
              <w:right w:val="nil"/>
            </w:tcBorders>
            <w:shd w:val="clear" w:color="auto" w:fill="auto"/>
            <w:noWrap/>
            <w:vAlign w:val="bottom"/>
            <w:hideMark/>
          </w:tcPr>
          <w:p w14:paraId="15F7D6B9"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SENGREL9</w:t>
            </w:r>
          </w:p>
        </w:tc>
        <w:tc>
          <w:tcPr>
            <w:tcW w:w="825" w:type="dxa"/>
            <w:tcBorders>
              <w:top w:val="nil"/>
              <w:left w:val="nil"/>
              <w:bottom w:val="nil"/>
              <w:right w:val="nil"/>
            </w:tcBorders>
            <w:shd w:val="clear" w:color="auto" w:fill="auto"/>
            <w:noWrap/>
            <w:hideMark/>
          </w:tcPr>
          <w:p w14:paraId="5FF53060" w14:textId="77777777" w:rsidR="00A02B4A" w:rsidRDefault="00A02B4A" w:rsidP="00A02B4A">
            <w:pPr>
              <w:spacing w:after="0" w:line="240" w:lineRule="auto"/>
              <w:jc w:val="center"/>
              <w:rPr>
                <w:rFonts w:ascii="Calibri" w:hAnsi="Calibri"/>
                <w:color w:val="000000"/>
              </w:rPr>
            </w:pPr>
            <w:r>
              <w:rPr>
                <w:rFonts w:ascii="Calibri" w:hAnsi="Calibri"/>
                <w:color w:val="000000"/>
              </w:rPr>
              <w:t>0.469</w:t>
            </w:r>
          </w:p>
        </w:tc>
        <w:tc>
          <w:tcPr>
            <w:tcW w:w="0" w:type="auto"/>
            <w:tcBorders>
              <w:top w:val="nil"/>
              <w:left w:val="nil"/>
              <w:bottom w:val="nil"/>
              <w:right w:val="nil"/>
            </w:tcBorders>
            <w:shd w:val="clear" w:color="auto" w:fill="auto"/>
            <w:noWrap/>
            <w:hideMark/>
          </w:tcPr>
          <w:p w14:paraId="5C4DC36A" w14:textId="77777777" w:rsidR="00A02B4A" w:rsidRDefault="00A02B4A" w:rsidP="00A02B4A">
            <w:pPr>
              <w:spacing w:after="0" w:line="240" w:lineRule="auto"/>
              <w:jc w:val="center"/>
              <w:rPr>
                <w:rFonts w:ascii="Calibri" w:hAnsi="Calibri"/>
                <w:color w:val="000000"/>
              </w:rPr>
            </w:pPr>
            <w:r>
              <w:rPr>
                <w:rFonts w:ascii="Calibri" w:hAnsi="Calibri"/>
                <w:color w:val="000000"/>
              </w:rPr>
              <w:t>0.576</w:t>
            </w:r>
          </w:p>
        </w:tc>
        <w:tc>
          <w:tcPr>
            <w:tcW w:w="0" w:type="auto"/>
            <w:tcBorders>
              <w:top w:val="nil"/>
              <w:left w:val="nil"/>
              <w:bottom w:val="nil"/>
              <w:right w:val="nil"/>
            </w:tcBorders>
            <w:shd w:val="clear" w:color="auto" w:fill="auto"/>
            <w:noWrap/>
            <w:hideMark/>
          </w:tcPr>
          <w:p w14:paraId="2E4EB2F8" w14:textId="77777777" w:rsidR="00A02B4A" w:rsidRDefault="00A02B4A" w:rsidP="00A02B4A">
            <w:pPr>
              <w:spacing w:after="0" w:line="240" w:lineRule="auto"/>
              <w:jc w:val="center"/>
              <w:rPr>
                <w:rFonts w:ascii="Calibri" w:hAnsi="Calibri"/>
                <w:color w:val="000000"/>
              </w:rPr>
            </w:pPr>
            <w:r>
              <w:rPr>
                <w:rFonts w:ascii="Calibri" w:hAnsi="Calibri"/>
                <w:color w:val="000000"/>
              </w:rPr>
              <w:t>0.425</w:t>
            </w:r>
          </w:p>
        </w:tc>
        <w:tc>
          <w:tcPr>
            <w:tcW w:w="0" w:type="auto"/>
            <w:tcBorders>
              <w:top w:val="nil"/>
              <w:left w:val="nil"/>
              <w:bottom w:val="nil"/>
              <w:right w:val="nil"/>
            </w:tcBorders>
            <w:shd w:val="clear" w:color="auto" w:fill="auto"/>
            <w:noWrap/>
            <w:hideMark/>
          </w:tcPr>
          <w:p w14:paraId="1C34986E" w14:textId="77777777" w:rsidR="00A02B4A" w:rsidRDefault="00A02B4A" w:rsidP="00A02B4A">
            <w:pPr>
              <w:spacing w:after="0" w:line="240" w:lineRule="auto"/>
              <w:jc w:val="center"/>
              <w:rPr>
                <w:rFonts w:ascii="Calibri" w:hAnsi="Calibri"/>
                <w:color w:val="000000"/>
              </w:rPr>
            </w:pPr>
            <w:r>
              <w:rPr>
                <w:rFonts w:ascii="Calibri" w:hAnsi="Calibri"/>
                <w:color w:val="000000"/>
              </w:rPr>
              <w:t>0.584</w:t>
            </w:r>
          </w:p>
        </w:tc>
        <w:tc>
          <w:tcPr>
            <w:tcW w:w="0" w:type="auto"/>
            <w:tcBorders>
              <w:top w:val="nil"/>
              <w:left w:val="nil"/>
              <w:bottom w:val="nil"/>
              <w:right w:val="nil"/>
            </w:tcBorders>
            <w:shd w:val="clear" w:color="auto" w:fill="auto"/>
            <w:noWrap/>
            <w:hideMark/>
          </w:tcPr>
          <w:p w14:paraId="28C8809D" w14:textId="77777777" w:rsidR="00A02B4A" w:rsidRDefault="00A02B4A" w:rsidP="00A02B4A">
            <w:pPr>
              <w:spacing w:after="0" w:line="240" w:lineRule="auto"/>
              <w:jc w:val="center"/>
              <w:rPr>
                <w:rFonts w:ascii="Calibri" w:hAnsi="Calibri"/>
                <w:color w:val="000000"/>
              </w:rPr>
            </w:pPr>
            <w:r>
              <w:rPr>
                <w:rFonts w:ascii="Calibri" w:hAnsi="Calibri"/>
                <w:color w:val="000000"/>
              </w:rPr>
              <w:t>0.484</w:t>
            </w:r>
          </w:p>
        </w:tc>
        <w:tc>
          <w:tcPr>
            <w:tcW w:w="0" w:type="auto"/>
            <w:tcBorders>
              <w:top w:val="nil"/>
              <w:left w:val="nil"/>
              <w:bottom w:val="nil"/>
              <w:right w:val="nil"/>
            </w:tcBorders>
            <w:shd w:val="clear" w:color="auto" w:fill="auto"/>
            <w:noWrap/>
            <w:hideMark/>
          </w:tcPr>
          <w:p w14:paraId="2EFAD9E8" w14:textId="77777777" w:rsidR="00A02B4A" w:rsidRDefault="00A02B4A" w:rsidP="00A02B4A">
            <w:pPr>
              <w:spacing w:after="0" w:line="240" w:lineRule="auto"/>
              <w:jc w:val="center"/>
              <w:rPr>
                <w:rFonts w:ascii="Calibri" w:hAnsi="Calibri"/>
                <w:color w:val="000000"/>
              </w:rPr>
            </w:pPr>
            <w:r>
              <w:rPr>
                <w:rFonts w:ascii="Calibri" w:hAnsi="Calibri"/>
                <w:color w:val="000000"/>
              </w:rPr>
              <w:t>0.570</w:t>
            </w:r>
          </w:p>
        </w:tc>
        <w:tc>
          <w:tcPr>
            <w:tcW w:w="0" w:type="auto"/>
            <w:tcBorders>
              <w:top w:val="nil"/>
              <w:left w:val="nil"/>
              <w:bottom w:val="nil"/>
              <w:right w:val="nil"/>
            </w:tcBorders>
            <w:shd w:val="clear" w:color="auto" w:fill="auto"/>
            <w:noWrap/>
            <w:hideMark/>
          </w:tcPr>
          <w:p w14:paraId="68866F12"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086004EC" w14:textId="77777777" w:rsidR="00A02B4A" w:rsidRDefault="00A02B4A" w:rsidP="00A02B4A">
            <w:pPr>
              <w:spacing w:after="0" w:line="240" w:lineRule="auto"/>
              <w:jc w:val="center"/>
              <w:rPr>
                <w:rFonts w:ascii="Calibri" w:hAnsi="Calibri"/>
                <w:color w:val="000000"/>
              </w:rPr>
            </w:pPr>
            <w:r>
              <w:rPr>
                <w:rFonts w:ascii="Calibri" w:hAnsi="Calibri"/>
                <w:color w:val="000000"/>
              </w:rPr>
              <w:t>0.498</w:t>
            </w:r>
          </w:p>
        </w:tc>
      </w:tr>
      <w:tr w:rsidR="00A02B4A" w:rsidRPr="00CA68E6" w14:paraId="0A03A353" w14:textId="77777777" w:rsidTr="00C42FD7">
        <w:trPr>
          <w:trHeight w:val="297"/>
          <w:tblHeader/>
        </w:trPr>
        <w:tc>
          <w:tcPr>
            <w:tcW w:w="0" w:type="auto"/>
            <w:tcBorders>
              <w:top w:val="nil"/>
              <w:left w:val="nil"/>
              <w:bottom w:val="nil"/>
              <w:right w:val="nil"/>
            </w:tcBorders>
            <w:shd w:val="clear" w:color="auto" w:fill="auto"/>
            <w:noWrap/>
            <w:vAlign w:val="bottom"/>
            <w:hideMark/>
          </w:tcPr>
          <w:p w14:paraId="0F31C842"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SENGREL11</w:t>
            </w:r>
          </w:p>
        </w:tc>
        <w:tc>
          <w:tcPr>
            <w:tcW w:w="825" w:type="dxa"/>
            <w:tcBorders>
              <w:top w:val="nil"/>
              <w:left w:val="nil"/>
              <w:bottom w:val="nil"/>
              <w:right w:val="nil"/>
            </w:tcBorders>
            <w:shd w:val="clear" w:color="auto" w:fill="auto"/>
            <w:noWrap/>
            <w:hideMark/>
          </w:tcPr>
          <w:p w14:paraId="03DC5616"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36DF2FC2"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2B37EDEF" w14:textId="77777777" w:rsidR="00A02B4A" w:rsidRDefault="00A02B4A" w:rsidP="00A02B4A">
            <w:pPr>
              <w:spacing w:after="0" w:line="240" w:lineRule="auto"/>
              <w:jc w:val="center"/>
              <w:rPr>
                <w:rFonts w:ascii="Calibri" w:hAnsi="Calibri"/>
                <w:color w:val="000000"/>
              </w:rPr>
            </w:pPr>
            <w:r>
              <w:rPr>
                <w:rFonts w:ascii="Calibri" w:hAnsi="Calibri"/>
                <w:color w:val="000000"/>
              </w:rPr>
              <w:t>-0.159</w:t>
            </w:r>
          </w:p>
        </w:tc>
        <w:tc>
          <w:tcPr>
            <w:tcW w:w="0" w:type="auto"/>
            <w:tcBorders>
              <w:top w:val="nil"/>
              <w:left w:val="nil"/>
              <w:bottom w:val="nil"/>
              <w:right w:val="nil"/>
            </w:tcBorders>
            <w:shd w:val="clear" w:color="auto" w:fill="auto"/>
            <w:noWrap/>
            <w:hideMark/>
          </w:tcPr>
          <w:p w14:paraId="1BAFB61B" w14:textId="77777777" w:rsidR="00A02B4A" w:rsidRDefault="00A02B4A" w:rsidP="00A02B4A">
            <w:pPr>
              <w:spacing w:after="0" w:line="240" w:lineRule="auto"/>
              <w:jc w:val="center"/>
              <w:rPr>
                <w:rFonts w:ascii="Calibri" w:hAnsi="Calibri"/>
                <w:color w:val="000000"/>
              </w:rPr>
            </w:pPr>
            <w:r>
              <w:rPr>
                <w:rFonts w:ascii="Calibri" w:hAnsi="Calibri"/>
                <w:color w:val="000000"/>
              </w:rPr>
              <w:t>0.009</w:t>
            </w:r>
          </w:p>
        </w:tc>
        <w:tc>
          <w:tcPr>
            <w:tcW w:w="0" w:type="auto"/>
            <w:tcBorders>
              <w:top w:val="nil"/>
              <w:left w:val="nil"/>
              <w:bottom w:val="nil"/>
              <w:right w:val="nil"/>
            </w:tcBorders>
            <w:shd w:val="clear" w:color="auto" w:fill="auto"/>
            <w:noWrap/>
            <w:hideMark/>
          </w:tcPr>
          <w:p w14:paraId="3EE9D9D7" w14:textId="77777777" w:rsidR="00A02B4A" w:rsidRDefault="00A02B4A" w:rsidP="00A02B4A">
            <w:pPr>
              <w:spacing w:after="0" w:line="240" w:lineRule="auto"/>
              <w:jc w:val="center"/>
              <w:rPr>
                <w:rFonts w:ascii="Calibri" w:hAnsi="Calibri"/>
                <w:color w:val="000000"/>
              </w:rPr>
            </w:pPr>
            <w:r>
              <w:rPr>
                <w:rFonts w:ascii="Calibri" w:hAnsi="Calibri"/>
                <w:color w:val="000000"/>
              </w:rPr>
              <w:t>0.046</w:t>
            </w:r>
          </w:p>
        </w:tc>
        <w:tc>
          <w:tcPr>
            <w:tcW w:w="0" w:type="auto"/>
            <w:tcBorders>
              <w:top w:val="nil"/>
              <w:left w:val="nil"/>
              <w:bottom w:val="nil"/>
              <w:right w:val="nil"/>
            </w:tcBorders>
            <w:shd w:val="clear" w:color="auto" w:fill="auto"/>
            <w:noWrap/>
            <w:hideMark/>
          </w:tcPr>
          <w:p w14:paraId="2C56D124" w14:textId="77777777" w:rsidR="00A02B4A" w:rsidRDefault="00A02B4A" w:rsidP="00A02B4A">
            <w:pPr>
              <w:spacing w:after="0" w:line="240" w:lineRule="auto"/>
              <w:jc w:val="center"/>
              <w:rPr>
                <w:rFonts w:ascii="Calibri" w:hAnsi="Calibri"/>
                <w:color w:val="000000"/>
              </w:rPr>
            </w:pPr>
            <w:r>
              <w:rPr>
                <w:rFonts w:ascii="Calibri" w:hAnsi="Calibri"/>
                <w:color w:val="000000"/>
              </w:rPr>
              <w:t>-0.162</w:t>
            </w:r>
          </w:p>
        </w:tc>
        <w:tc>
          <w:tcPr>
            <w:tcW w:w="0" w:type="auto"/>
            <w:tcBorders>
              <w:top w:val="nil"/>
              <w:left w:val="nil"/>
              <w:bottom w:val="nil"/>
              <w:right w:val="nil"/>
            </w:tcBorders>
            <w:shd w:val="clear" w:color="auto" w:fill="auto"/>
            <w:noWrap/>
            <w:hideMark/>
          </w:tcPr>
          <w:p w14:paraId="19A22939"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7D142CB2"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r>
      <w:tr w:rsidR="00A02B4A" w:rsidRPr="00CA68E6" w14:paraId="3558297D" w14:textId="77777777" w:rsidTr="00C42FD7">
        <w:trPr>
          <w:trHeight w:val="297"/>
          <w:tblHeader/>
        </w:trPr>
        <w:tc>
          <w:tcPr>
            <w:tcW w:w="0" w:type="auto"/>
            <w:tcBorders>
              <w:top w:val="nil"/>
              <w:left w:val="nil"/>
              <w:bottom w:val="nil"/>
              <w:right w:val="nil"/>
            </w:tcBorders>
            <w:shd w:val="clear" w:color="auto" w:fill="auto"/>
            <w:noWrap/>
            <w:vAlign w:val="bottom"/>
            <w:hideMark/>
          </w:tcPr>
          <w:p w14:paraId="489D67F7"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SENGREL12</w:t>
            </w:r>
          </w:p>
        </w:tc>
        <w:tc>
          <w:tcPr>
            <w:tcW w:w="825" w:type="dxa"/>
            <w:tcBorders>
              <w:top w:val="nil"/>
              <w:left w:val="nil"/>
              <w:bottom w:val="nil"/>
              <w:right w:val="nil"/>
            </w:tcBorders>
            <w:shd w:val="clear" w:color="auto" w:fill="auto"/>
            <w:noWrap/>
            <w:hideMark/>
          </w:tcPr>
          <w:p w14:paraId="59AA4D24" w14:textId="77777777" w:rsidR="00A02B4A" w:rsidRDefault="00A02B4A" w:rsidP="00A02B4A">
            <w:pPr>
              <w:spacing w:after="0" w:line="240" w:lineRule="auto"/>
              <w:jc w:val="center"/>
              <w:rPr>
                <w:rFonts w:ascii="Calibri" w:hAnsi="Calibri"/>
                <w:color w:val="000000"/>
              </w:rPr>
            </w:pPr>
            <w:r>
              <w:rPr>
                <w:rFonts w:ascii="Calibri" w:hAnsi="Calibri"/>
                <w:color w:val="000000"/>
              </w:rPr>
              <w:t>0.082</w:t>
            </w:r>
          </w:p>
        </w:tc>
        <w:tc>
          <w:tcPr>
            <w:tcW w:w="0" w:type="auto"/>
            <w:tcBorders>
              <w:top w:val="nil"/>
              <w:left w:val="nil"/>
              <w:bottom w:val="nil"/>
              <w:right w:val="nil"/>
            </w:tcBorders>
            <w:shd w:val="clear" w:color="auto" w:fill="auto"/>
            <w:noWrap/>
            <w:hideMark/>
          </w:tcPr>
          <w:p w14:paraId="755E32D2" w14:textId="77777777" w:rsidR="00A02B4A" w:rsidRDefault="00A02B4A" w:rsidP="00A02B4A">
            <w:pPr>
              <w:spacing w:after="0" w:line="240" w:lineRule="auto"/>
              <w:jc w:val="center"/>
              <w:rPr>
                <w:rFonts w:ascii="Calibri" w:hAnsi="Calibri"/>
                <w:color w:val="000000"/>
              </w:rPr>
            </w:pPr>
            <w:r>
              <w:rPr>
                <w:rFonts w:ascii="Calibri" w:hAnsi="Calibri"/>
                <w:color w:val="000000"/>
              </w:rPr>
              <w:t>0.254</w:t>
            </w:r>
          </w:p>
        </w:tc>
        <w:tc>
          <w:tcPr>
            <w:tcW w:w="0" w:type="auto"/>
            <w:tcBorders>
              <w:top w:val="nil"/>
              <w:left w:val="nil"/>
              <w:bottom w:val="nil"/>
              <w:right w:val="nil"/>
            </w:tcBorders>
            <w:shd w:val="clear" w:color="auto" w:fill="auto"/>
            <w:noWrap/>
            <w:hideMark/>
          </w:tcPr>
          <w:p w14:paraId="39D08CD6" w14:textId="77777777" w:rsidR="00A02B4A" w:rsidRDefault="00A02B4A" w:rsidP="00A02B4A">
            <w:pPr>
              <w:spacing w:after="0" w:line="240" w:lineRule="auto"/>
              <w:jc w:val="center"/>
              <w:rPr>
                <w:rFonts w:ascii="Calibri" w:hAnsi="Calibri"/>
                <w:color w:val="000000"/>
              </w:rPr>
            </w:pPr>
            <w:r>
              <w:rPr>
                <w:rFonts w:ascii="Calibri" w:hAnsi="Calibri"/>
                <w:color w:val="000000"/>
              </w:rPr>
              <w:t>0.043</w:t>
            </w:r>
          </w:p>
        </w:tc>
        <w:tc>
          <w:tcPr>
            <w:tcW w:w="0" w:type="auto"/>
            <w:tcBorders>
              <w:top w:val="nil"/>
              <w:left w:val="nil"/>
              <w:bottom w:val="nil"/>
              <w:right w:val="nil"/>
            </w:tcBorders>
            <w:shd w:val="clear" w:color="auto" w:fill="auto"/>
            <w:noWrap/>
            <w:hideMark/>
          </w:tcPr>
          <w:p w14:paraId="10B7D2F9" w14:textId="77777777" w:rsidR="00A02B4A" w:rsidRDefault="00A02B4A" w:rsidP="00A02B4A">
            <w:pPr>
              <w:spacing w:after="0" w:line="240" w:lineRule="auto"/>
              <w:jc w:val="center"/>
              <w:rPr>
                <w:rFonts w:ascii="Calibri" w:hAnsi="Calibri"/>
                <w:color w:val="000000"/>
              </w:rPr>
            </w:pPr>
            <w:r>
              <w:rPr>
                <w:rFonts w:ascii="Calibri" w:hAnsi="Calibri"/>
                <w:color w:val="000000"/>
              </w:rPr>
              <w:t>0.246</w:t>
            </w:r>
          </w:p>
        </w:tc>
        <w:tc>
          <w:tcPr>
            <w:tcW w:w="0" w:type="auto"/>
            <w:tcBorders>
              <w:top w:val="nil"/>
              <w:left w:val="nil"/>
              <w:bottom w:val="nil"/>
              <w:right w:val="nil"/>
            </w:tcBorders>
            <w:shd w:val="clear" w:color="auto" w:fill="auto"/>
            <w:noWrap/>
            <w:hideMark/>
          </w:tcPr>
          <w:p w14:paraId="77255D24" w14:textId="77777777" w:rsidR="00A02B4A" w:rsidRDefault="00A02B4A" w:rsidP="00A02B4A">
            <w:pPr>
              <w:spacing w:after="0" w:line="240" w:lineRule="auto"/>
              <w:jc w:val="center"/>
              <w:rPr>
                <w:rFonts w:ascii="Calibri" w:hAnsi="Calibri"/>
                <w:color w:val="000000"/>
              </w:rPr>
            </w:pPr>
            <w:r>
              <w:rPr>
                <w:rFonts w:ascii="Calibri" w:hAnsi="Calibri"/>
                <w:color w:val="000000"/>
              </w:rPr>
              <w:t>0.289</w:t>
            </w:r>
          </w:p>
        </w:tc>
        <w:tc>
          <w:tcPr>
            <w:tcW w:w="0" w:type="auto"/>
            <w:tcBorders>
              <w:top w:val="nil"/>
              <w:left w:val="nil"/>
              <w:bottom w:val="nil"/>
              <w:right w:val="nil"/>
            </w:tcBorders>
            <w:shd w:val="clear" w:color="auto" w:fill="auto"/>
            <w:noWrap/>
            <w:hideMark/>
          </w:tcPr>
          <w:p w14:paraId="6F73213E" w14:textId="77777777" w:rsidR="00A02B4A" w:rsidRDefault="00A02B4A" w:rsidP="00A02B4A">
            <w:pPr>
              <w:spacing w:after="0" w:line="240" w:lineRule="auto"/>
              <w:jc w:val="center"/>
              <w:rPr>
                <w:rFonts w:ascii="Calibri" w:hAnsi="Calibri"/>
                <w:color w:val="000000"/>
              </w:rPr>
            </w:pPr>
            <w:r>
              <w:rPr>
                <w:rFonts w:ascii="Calibri" w:hAnsi="Calibri"/>
                <w:color w:val="000000"/>
              </w:rPr>
              <w:t>0.044</w:t>
            </w:r>
          </w:p>
        </w:tc>
        <w:tc>
          <w:tcPr>
            <w:tcW w:w="0" w:type="auto"/>
            <w:tcBorders>
              <w:top w:val="nil"/>
              <w:left w:val="nil"/>
              <w:bottom w:val="nil"/>
              <w:right w:val="nil"/>
            </w:tcBorders>
            <w:shd w:val="clear" w:color="auto" w:fill="auto"/>
            <w:noWrap/>
            <w:hideMark/>
          </w:tcPr>
          <w:p w14:paraId="2ECF2868" w14:textId="77777777" w:rsidR="00A02B4A" w:rsidRDefault="00A02B4A" w:rsidP="00A02B4A">
            <w:pPr>
              <w:spacing w:after="0" w:line="240" w:lineRule="auto"/>
              <w:jc w:val="center"/>
              <w:rPr>
                <w:rFonts w:ascii="Calibri" w:hAnsi="Calibri"/>
                <w:color w:val="000000"/>
              </w:rPr>
            </w:pPr>
            <w:r>
              <w:rPr>
                <w:rFonts w:ascii="Calibri" w:hAnsi="Calibri"/>
                <w:color w:val="000000"/>
              </w:rPr>
              <w:t>0.172</w:t>
            </w:r>
          </w:p>
        </w:tc>
        <w:tc>
          <w:tcPr>
            <w:tcW w:w="0" w:type="auto"/>
            <w:tcBorders>
              <w:top w:val="nil"/>
              <w:left w:val="nil"/>
              <w:bottom w:val="nil"/>
              <w:right w:val="nil"/>
            </w:tcBorders>
            <w:shd w:val="clear" w:color="auto" w:fill="auto"/>
            <w:noWrap/>
            <w:hideMark/>
          </w:tcPr>
          <w:p w14:paraId="5C4DF260" w14:textId="77777777" w:rsidR="00A02B4A" w:rsidRDefault="00A02B4A" w:rsidP="00A02B4A">
            <w:pPr>
              <w:spacing w:after="0" w:line="240" w:lineRule="auto"/>
              <w:jc w:val="center"/>
              <w:rPr>
                <w:rFonts w:ascii="Calibri" w:hAnsi="Calibri"/>
                <w:color w:val="000000"/>
              </w:rPr>
            </w:pPr>
            <w:r>
              <w:rPr>
                <w:rFonts w:ascii="Calibri" w:hAnsi="Calibri"/>
                <w:color w:val="000000"/>
              </w:rPr>
              <w:t>0.172</w:t>
            </w:r>
          </w:p>
        </w:tc>
      </w:tr>
      <w:tr w:rsidR="00A02B4A" w:rsidRPr="00CA68E6" w14:paraId="6942756F" w14:textId="77777777" w:rsidTr="00C42FD7">
        <w:trPr>
          <w:trHeight w:val="297"/>
          <w:tblHeader/>
        </w:trPr>
        <w:tc>
          <w:tcPr>
            <w:tcW w:w="0" w:type="auto"/>
            <w:tcBorders>
              <w:top w:val="nil"/>
              <w:left w:val="nil"/>
              <w:bottom w:val="nil"/>
              <w:right w:val="nil"/>
            </w:tcBorders>
            <w:shd w:val="clear" w:color="auto" w:fill="auto"/>
            <w:noWrap/>
            <w:vAlign w:val="bottom"/>
            <w:hideMark/>
          </w:tcPr>
          <w:p w14:paraId="123C675F"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SENGREL14</w:t>
            </w:r>
          </w:p>
        </w:tc>
        <w:tc>
          <w:tcPr>
            <w:tcW w:w="825" w:type="dxa"/>
            <w:tcBorders>
              <w:top w:val="nil"/>
              <w:left w:val="nil"/>
              <w:bottom w:val="nil"/>
              <w:right w:val="nil"/>
            </w:tcBorders>
            <w:shd w:val="clear" w:color="auto" w:fill="auto"/>
            <w:noWrap/>
            <w:hideMark/>
          </w:tcPr>
          <w:p w14:paraId="32565B83" w14:textId="77777777" w:rsidR="00A02B4A" w:rsidRDefault="00A02B4A" w:rsidP="00A02B4A">
            <w:pPr>
              <w:spacing w:after="0" w:line="240" w:lineRule="auto"/>
              <w:jc w:val="center"/>
              <w:rPr>
                <w:rFonts w:ascii="Calibri" w:hAnsi="Calibri"/>
                <w:color w:val="000000"/>
              </w:rPr>
            </w:pPr>
            <w:r>
              <w:rPr>
                <w:rFonts w:ascii="Calibri" w:hAnsi="Calibri"/>
                <w:color w:val="000000"/>
              </w:rPr>
              <w:t>-0.139</w:t>
            </w:r>
          </w:p>
        </w:tc>
        <w:tc>
          <w:tcPr>
            <w:tcW w:w="0" w:type="auto"/>
            <w:tcBorders>
              <w:top w:val="nil"/>
              <w:left w:val="nil"/>
              <w:bottom w:val="nil"/>
              <w:right w:val="nil"/>
            </w:tcBorders>
            <w:shd w:val="clear" w:color="auto" w:fill="auto"/>
            <w:noWrap/>
            <w:hideMark/>
          </w:tcPr>
          <w:p w14:paraId="36018CAD" w14:textId="77777777" w:rsidR="00A02B4A" w:rsidRDefault="00A02B4A" w:rsidP="00A02B4A">
            <w:pPr>
              <w:spacing w:after="0" w:line="240" w:lineRule="auto"/>
              <w:jc w:val="center"/>
              <w:rPr>
                <w:rFonts w:ascii="Calibri" w:hAnsi="Calibri"/>
                <w:color w:val="000000"/>
              </w:rPr>
            </w:pPr>
            <w:r>
              <w:rPr>
                <w:rFonts w:ascii="Calibri" w:hAnsi="Calibri"/>
                <w:color w:val="000000"/>
              </w:rPr>
              <w:t>-0.238</w:t>
            </w:r>
          </w:p>
        </w:tc>
        <w:tc>
          <w:tcPr>
            <w:tcW w:w="0" w:type="auto"/>
            <w:tcBorders>
              <w:top w:val="nil"/>
              <w:left w:val="nil"/>
              <w:bottom w:val="nil"/>
              <w:right w:val="nil"/>
            </w:tcBorders>
            <w:shd w:val="clear" w:color="auto" w:fill="auto"/>
            <w:noWrap/>
            <w:hideMark/>
          </w:tcPr>
          <w:p w14:paraId="747EABC0" w14:textId="77777777" w:rsidR="00A02B4A" w:rsidRDefault="00A02B4A" w:rsidP="00A02B4A">
            <w:pPr>
              <w:spacing w:after="0" w:line="240" w:lineRule="auto"/>
              <w:jc w:val="center"/>
              <w:rPr>
                <w:rFonts w:ascii="Calibri" w:hAnsi="Calibri"/>
                <w:color w:val="000000"/>
              </w:rPr>
            </w:pPr>
            <w:r>
              <w:rPr>
                <w:rFonts w:ascii="Calibri" w:hAnsi="Calibri"/>
                <w:color w:val="000000"/>
              </w:rPr>
              <w:t>-0.245</w:t>
            </w:r>
          </w:p>
        </w:tc>
        <w:tc>
          <w:tcPr>
            <w:tcW w:w="0" w:type="auto"/>
            <w:tcBorders>
              <w:top w:val="nil"/>
              <w:left w:val="nil"/>
              <w:bottom w:val="nil"/>
              <w:right w:val="nil"/>
            </w:tcBorders>
            <w:shd w:val="clear" w:color="auto" w:fill="auto"/>
            <w:noWrap/>
            <w:hideMark/>
          </w:tcPr>
          <w:p w14:paraId="3A8FDBF6" w14:textId="77777777" w:rsidR="00A02B4A" w:rsidRDefault="00A02B4A" w:rsidP="00A02B4A">
            <w:pPr>
              <w:spacing w:after="0" w:line="240" w:lineRule="auto"/>
              <w:jc w:val="center"/>
              <w:rPr>
                <w:rFonts w:ascii="Calibri" w:hAnsi="Calibri"/>
                <w:color w:val="000000"/>
              </w:rPr>
            </w:pPr>
            <w:r>
              <w:rPr>
                <w:rFonts w:ascii="Calibri" w:hAnsi="Calibri"/>
                <w:color w:val="000000"/>
              </w:rPr>
              <w:t>-0.156</w:t>
            </w:r>
          </w:p>
        </w:tc>
        <w:tc>
          <w:tcPr>
            <w:tcW w:w="0" w:type="auto"/>
            <w:tcBorders>
              <w:top w:val="nil"/>
              <w:left w:val="nil"/>
              <w:bottom w:val="nil"/>
              <w:right w:val="nil"/>
            </w:tcBorders>
            <w:shd w:val="clear" w:color="auto" w:fill="auto"/>
            <w:noWrap/>
            <w:hideMark/>
          </w:tcPr>
          <w:p w14:paraId="3BF645E8" w14:textId="77777777" w:rsidR="00A02B4A" w:rsidRDefault="00A02B4A" w:rsidP="00A02B4A">
            <w:pPr>
              <w:spacing w:after="0" w:line="240" w:lineRule="auto"/>
              <w:jc w:val="center"/>
              <w:rPr>
                <w:rFonts w:ascii="Calibri" w:hAnsi="Calibri"/>
                <w:color w:val="000000"/>
              </w:rPr>
            </w:pPr>
            <w:r>
              <w:rPr>
                <w:rFonts w:ascii="Calibri" w:hAnsi="Calibri"/>
                <w:color w:val="000000"/>
              </w:rPr>
              <w:t>-0.335</w:t>
            </w:r>
          </w:p>
        </w:tc>
        <w:tc>
          <w:tcPr>
            <w:tcW w:w="0" w:type="auto"/>
            <w:tcBorders>
              <w:top w:val="nil"/>
              <w:left w:val="nil"/>
              <w:bottom w:val="nil"/>
              <w:right w:val="nil"/>
            </w:tcBorders>
            <w:shd w:val="clear" w:color="auto" w:fill="auto"/>
            <w:noWrap/>
            <w:hideMark/>
          </w:tcPr>
          <w:p w14:paraId="71E4B171" w14:textId="77777777" w:rsidR="00A02B4A" w:rsidRDefault="00A02B4A" w:rsidP="00A02B4A">
            <w:pPr>
              <w:spacing w:after="0" w:line="240" w:lineRule="auto"/>
              <w:jc w:val="center"/>
              <w:rPr>
                <w:rFonts w:ascii="Calibri" w:hAnsi="Calibri"/>
                <w:color w:val="000000"/>
              </w:rPr>
            </w:pPr>
            <w:r>
              <w:rPr>
                <w:rFonts w:ascii="Calibri" w:hAnsi="Calibri"/>
                <w:color w:val="000000"/>
              </w:rPr>
              <w:t>-0.041</w:t>
            </w:r>
          </w:p>
        </w:tc>
        <w:tc>
          <w:tcPr>
            <w:tcW w:w="0" w:type="auto"/>
            <w:tcBorders>
              <w:top w:val="nil"/>
              <w:left w:val="nil"/>
              <w:bottom w:val="nil"/>
              <w:right w:val="nil"/>
            </w:tcBorders>
            <w:shd w:val="clear" w:color="auto" w:fill="auto"/>
            <w:noWrap/>
            <w:hideMark/>
          </w:tcPr>
          <w:p w14:paraId="6D7825EC" w14:textId="77777777" w:rsidR="00A02B4A" w:rsidRDefault="00A02B4A" w:rsidP="00A02B4A">
            <w:pPr>
              <w:spacing w:after="0" w:line="240" w:lineRule="auto"/>
              <w:jc w:val="center"/>
              <w:rPr>
                <w:rFonts w:ascii="Calibri" w:hAnsi="Calibri"/>
                <w:color w:val="000000"/>
              </w:rPr>
            </w:pPr>
            <w:r>
              <w:rPr>
                <w:rFonts w:ascii="Calibri" w:hAnsi="Calibri"/>
                <w:color w:val="000000"/>
              </w:rPr>
              <w:t>-0.226</w:t>
            </w:r>
          </w:p>
        </w:tc>
        <w:tc>
          <w:tcPr>
            <w:tcW w:w="0" w:type="auto"/>
            <w:tcBorders>
              <w:top w:val="nil"/>
              <w:left w:val="nil"/>
              <w:bottom w:val="nil"/>
              <w:right w:val="nil"/>
            </w:tcBorders>
            <w:shd w:val="clear" w:color="auto" w:fill="auto"/>
            <w:noWrap/>
            <w:hideMark/>
          </w:tcPr>
          <w:p w14:paraId="3553C1E6" w14:textId="77777777" w:rsidR="00A02B4A" w:rsidRDefault="00A02B4A" w:rsidP="00A02B4A">
            <w:pPr>
              <w:spacing w:after="0" w:line="240" w:lineRule="auto"/>
              <w:jc w:val="center"/>
              <w:rPr>
                <w:rFonts w:ascii="Calibri" w:hAnsi="Calibri"/>
                <w:color w:val="000000"/>
              </w:rPr>
            </w:pPr>
            <w:r>
              <w:rPr>
                <w:rFonts w:ascii="Calibri" w:hAnsi="Calibri"/>
                <w:color w:val="000000"/>
              </w:rPr>
              <w:t>-0.151</w:t>
            </w:r>
          </w:p>
        </w:tc>
      </w:tr>
      <w:tr w:rsidR="00A02B4A" w:rsidRPr="00CA68E6" w14:paraId="180ED37F" w14:textId="77777777" w:rsidTr="00C42FD7">
        <w:trPr>
          <w:trHeight w:val="297"/>
          <w:tblHeader/>
        </w:trPr>
        <w:tc>
          <w:tcPr>
            <w:tcW w:w="0" w:type="auto"/>
            <w:tcBorders>
              <w:top w:val="nil"/>
              <w:left w:val="nil"/>
              <w:bottom w:val="nil"/>
              <w:right w:val="nil"/>
            </w:tcBorders>
            <w:shd w:val="clear" w:color="auto" w:fill="auto"/>
            <w:noWrap/>
            <w:vAlign w:val="bottom"/>
            <w:hideMark/>
          </w:tcPr>
          <w:p w14:paraId="35A01E35"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SENGREL153</w:t>
            </w:r>
          </w:p>
        </w:tc>
        <w:tc>
          <w:tcPr>
            <w:tcW w:w="825" w:type="dxa"/>
            <w:tcBorders>
              <w:top w:val="nil"/>
              <w:left w:val="nil"/>
              <w:bottom w:val="nil"/>
              <w:right w:val="nil"/>
            </w:tcBorders>
            <w:shd w:val="clear" w:color="auto" w:fill="auto"/>
            <w:noWrap/>
            <w:hideMark/>
          </w:tcPr>
          <w:p w14:paraId="5AB3ACE5"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39FCBEA2" w14:textId="77777777" w:rsidR="00A02B4A" w:rsidRDefault="00A02B4A" w:rsidP="00A02B4A">
            <w:pPr>
              <w:spacing w:after="0" w:line="240" w:lineRule="auto"/>
              <w:jc w:val="center"/>
              <w:rPr>
                <w:rFonts w:ascii="Calibri" w:hAnsi="Calibri"/>
                <w:color w:val="000000"/>
              </w:rPr>
            </w:pPr>
            <w:r>
              <w:rPr>
                <w:rFonts w:ascii="Calibri" w:hAnsi="Calibri"/>
                <w:color w:val="000000"/>
              </w:rPr>
              <w:t>-0.482</w:t>
            </w:r>
          </w:p>
        </w:tc>
        <w:tc>
          <w:tcPr>
            <w:tcW w:w="0" w:type="auto"/>
            <w:tcBorders>
              <w:top w:val="nil"/>
              <w:left w:val="nil"/>
              <w:bottom w:val="nil"/>
              <w:right w:val="nil"/>
            </w:tcBorders>
            <w:shd w:val="clear" w:color="auto" w:fill="auto"/>
            <w:noWrap/>
            <w:hideMark/>
          </w:tcPr>
          <w:p w14:paraId="302A26D7" w14:textId="77777777" w:rsidR="00A02B4A" w:rsidRDefault="00A02B4A" w:rsidP="00A02B4A">
            <w:pPr>
              <w:spacing w:after="0" w:line="240" w:lineRule="auto"/>
              <w:jc w:val="center"/>
              <w:rPr>
                <w:rFonts w:ascii="Calibri" w:hAnsi="Calibri"/>
                <w:color w:val="000000"/>
              </w:rPr>
            </w:pPr>
            <w:r>
              <w:rPr>
                <w:rFonts w:ascii="Calibri" w:hAnsi="Calibri"/>
                <w:color w:val="000000"/>
              </w:rPr>
              <w:t>-0.388</w:t>
            </w:r>
          </w:p>
        </w:tc>
        <w:tc>
          <w:tcPr>
            <w:tcW w:w="0" w:type="auto"/>
            <w:tcBorders>
              <w:top w:val="nil"/>
              <w:left w:val="nil"/>
              <w:bottom w:val="nil"/>
              <w:right w:val="nil"/>
            </w:tcBorders>
            <w:shd w:val="clear" w:color="auto" w:fill="auto"/>
            <w:noWrap/>
            <w:hideMark/>
          </w:tcPr>
          <w:p w14:paraId="5C20E5B6" w14:textId="77777777" w:rsidR="00A02B4A" w:rsidRDefault="00A02B4A" w:rsidP="00A02B4A">
            <w:pPr>
              <w:spacing w:after="0" w:line="240" w:lineRule="auto"/>
              <w:jc w:val="center"/>
              <w:rPr>
                <w:rFonts w:ascii="Calibri" w:hAnsi="Calibri"/>
                <w:color w:val="000000"/>
              </w:rPr>
            </w:pPr>
            <w:r>
              <w:rPr>
                <w:rFonts w:ascii="Calibri" w:hAnsi="Calibri"/>
                <w:color w:val="000000"/>
              </w:rPr>
              <w:t>-0.334</w:t>
            </w:r>
          </w:p>
        </w:tc>
        <w:tc>
          <w:tcPr>
            <w:tcW w:w="0" w:type="auto"/>
            <w:tcBorders>
              <w:top w:val="nil"/>
              <w:left w:val="nil"/>
              <w:bottom w:val="nil"/>
              <w:right w:val="nil"/>
            </w:tcBorders>
            <w:shd w:val="clear" w:color="auto" w:fill="auto"/>
            <w:noWrap/>
            <w:hideMark/>
          </w:tcPr>
          <w:p w14:paraId="75196EA0" w14:textId="77777777" w:rsidR="00A02B4A" w:rsidRDefault="00A02B4A" w:rsidP="00A02B4A">
            <w:pPr>
              <w:spacing w:after="0" w:line="240" w:lineRule="auto"/>
              <w:jc w:val="center"/>
              <w:rPr>
                <w:rFonts w:ascii="Calibri" w:hAnsi="Calibri"/>
                <w:color w:val="000000"/>
              </w:rPr>
            </w:pPr>
            <w:r w:rsidRPr="00A02B4A">
              <w:rPr>
                <w:rFonts w:ascii="Calibri" w:hAnsi="Calibri"/>
                <w:color w:val="000000"/>
              </w:rPr>
              <w:t>†</w:t>
            </w:r>
          </w:p>
        </w:tc>
        <w:tc>
          <w:tcPr>
            <w:tcW w:w="0" w:type="auto"/>
            <w:tcBorders>
              <w:top w:val="nil"/>
              <w:left w:val="nil"/>
              <w:bottom w:val="nil"/>
              <w:right w:val="nil"/>
            </w:tcBorders>
            <w:shd w:val="clear" w:color="auto" w:fill="auto"/>
            <w:noWrap/>
            <w:hideMark/>
          </w:tcPr>
          <w:p w14:paraId="6BB5E576" w14:textId="77777777" w:rsidR="00A02B4A" w:rsidRDefault="00A02B4A" w:rsidP="00A02B4A">
            <w:pPr>
              <w:spacing w:after="0" w:line="240" w:lineRule="auto"/>
              <w:jc w:val="center"/>
              <w:rPr>
                <w:rFonts w:ascii="Calibri" w:hAnsi="Calibri"/>
                <w:color w:val="000000"/>
              </w:rPr>
            </w:pPr>
            <w:r>
              <w:rPr>
                <w:rFonts w:ascii="Calibri" w:hAnsi="Calibri"/>
                <w:color w:val="000000"/>
              </w:rPr>
              <w:t>-0.357</w:t>
            </w:r>
          </w:p>
        </w:tc>
        <w:tc>
          <w:tcPr>
            <w:tcW w:w="0" w:type="auto"/>
            <w:tcBorders>
              <w:top w:val="nil"/>
              <w:left w:val="nil"/>
              <w:bottom w:val="nil"/>
              <w:right w:val="nil"/>
            </w:tcBorders>
            <w:shd w:val="clear" w:color="auto" w:fill="auto"/>
            <w:noWrap/>
            <w:hideMark/>
          </w:tcPr>
          <w:p w14:paraId="3C30CB17" w14:textId="77777777" w:rsidR="00A02B4A" w:rsidRDefault="00A02B4A" w:rsidP="00A02B4A">
            <w:pPr>
              <w:spacing w:after="0" w:line="240" w:lineRule="auto"/>
              <w:jc w:val="center"/>
              <w:rPr>
                <w:rFonts w:ascii="Calibri" w:hAnsi="Calibri"/>
                <w:color w:val="000000"/>
              </w:rPr>
            </w:pPr>
            <w:r>
              <w:rPr>
                <w:rFonts w:ascii="Calibri" w:hAnsi="Calibri"/>
                <w:color w:val="000000"/>
              </w:rPr>
              <w:t>-0.428</w:t>
            </w:r>
          </w:p>
        </w:tc>
        <w:tc>
          <w:tcPr>
            <w:tcW w:w="0" w:type="auto"/>
            <w:tcBorders>
              <w:top w:val="nil"/>
              <w:left w:val="nil"/>
              <w:bottom w:val="nil"/>
              <w:right w:val="nil"/>
            </w:tcBorders>
            <w:shd w:val="clear" w:color="auto" w:fill="auto"/>
            <w:noWrap/>
            <w:hideMark/>
          </w:tcPr>
          <w:p w14:paraId="36EC087F" w14:textId="77777777" w:rsidR="00A02B4A" w:rsidRDefault="00A02B4A" w:rsidP="00A02B4A">
            <w:pPr>
              <w:spacing w:after="0" w:line="240" w:lineRule="auto"/>
              <w:jc w:val="center"/>
              <w:rPr>
                <w:rFonts w:ascii="Calibri" w:hAnsi="Calibri"/>
                <w:color w:val="000000"/>
              </w:rPr>
            </w:pPr>
            <w:r>
              <w:rPr>
                <w:rFonts w:ascii="Calibri" w:hAnsi="Calibri"/>
                <w:color w:val="000000"/>
              </w:rPr>
              <w:t>-0.283</w:t>
            </w:r>
          </w:p>
        </w:tc>
      </w:tr>
      <w:tr w:rsidR="00A02B4A" w:rsidRPr="00CA68E6" w14:paraId="546A584F" w14:textId="77777777" w:rsidTr="00C42FD7">
        <w:trPr>
          <w:trHeight w:val="297"/>
          <w:tblHeader/>
        </w:trPr>
        <w:tc>
          <w:tcPr>
            <w:tcW w:w="0" w:type="auto"/>
            <w:tcBorders>
              <w:top w:val="nil"/>
              <w:left w:val="nil"/>
              <w:bottom w:val="nil"/>
              <w:right w:val="nil"/>
            </w:tcBorders>
            <w:shd w:val="clear" w:color="auto" w:fill="auto"/>
            <w:noWrap/>
            <w:vAlign w:val="bottom"/>
            <w:hideMark/>
          </w:tcPr>
          <w:p w14:paraId="0BD45D12"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SENGREL17</w:t>
            </w:r>
          </w:p>
        </w:tc>
        <w:tc>
          <w:tcPr>
            <w:tcW w:w="825" w:type="dxa"/>
            <w:tcBorders>
              <w:top w:val="nil"/>
              <w:left w:val="nil"/>
              <w:bottom w:val="nil"/>
              <w:right w:val="nil"/>
            </w:tcBorders>
            <w:shd w:val="clear" w:color="auto" w:fill="auto"/>
            <w:noWrap/>
            <w:hideMark/>
          </w:tcPr>
          <w:p w14:paraId="6D033C46" w14:textId="77777777" w:rsidR="00A02B4A" w:rsidRDefault="00A02B4A" w:rsidP="00A02B4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302C473C" w14:textId="77777777" w:rsidR="00A02B4A" w:rsidRDefault="00A02B4A" w:rsidP="00A02B4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2DB5A1BD" w14:textId="77777777" w:rsidR="00A02B4A" w:rsidRDefault="00A02B4A" w:rsidP="00A02B4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2C0A9A71" w14:textId="77777777" w:rsidR="00A02B4A" w:rsidRDefault="00A02B4A" w:rsidP="00A02B4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2DD39F2B" w14:textId="77777777" w:rsidR="00A02B4A" w:rsidRDefault="00A02B4A" w:rsidP="00A02B4A">
            <w:pPr>
              <w:spacing w:after="0" w:line="240" w:lineRule="auto"/>
              <w:jc w:val="center"/>
              <w:rPr>
                <w:rFonts w:ascii="Calibri" w:hAnsi="Calibri"/>
                <w:color w:val="000000"/>
              </w:rPr>
            </w:pPr>
            <w:r>
              <w:rPr>
                <w:rFonts w:ascii="Calibri" w:hAnsi="Calibri"/>
                <w:color w:val="000000"/>
              </w:rPr>
              <w:t>0.003</w:t>
            </w:r>
          </w:p>
        </w:tc>
        <w:tc>
          <w:tcPr>
            <w:tcW w:w="0" w:type="auto"/>
            <w:tcBorders>
              <w:top w:val="nil"/>
              <w:left w:val="nil"/>
              <w:bottom w:val="nil"/>
              <w:right w:val="nil"/>
            </w:tcBorders>
            <w:shd w:val="clear" w:color="auto" w:fill="auto"/>
            <w:noWrap/>
            <w:hideMark/>
          </w:tcPr>
          <w:p w14:paraId="2A8DFE5A" w14:textId="77777777" w:rsidR="00A02B4A" w:rsidRDefault="00A02B4A" w:rsidP="00A02B4A">
            <w:pPr>
              <w:spacing w:after="0" w:line="240" w:lineRule="auto"/>
              <w:jc w:val="center"/>
              <w:rPr>
                <w:rFonts w:ascii="Calibri" w:hAnsi="Calibri"/>
                <w:color w:val="000000"/>
              </w:rPr>
            </w:pPr>
            <w:r>
              <w:rPr>
                <w:rFonts w:ascii="Calibri" w:hAnsi="Calibri"/>
                <w:color w:val="000000"/>
              </w:rPr>
              <w:t>0.136</w:t>
            </w:r>
          </w:p>
        </w:tc>
        <w:tc>
          <w:tcPr>
            <w:tcW w:w="0" w:type="auto"/>
            <w:tcBorders>
              <w:top w:val="nil"/>
              <w:left w:val="nil"/>
              <w:bottom w:val="nil"/>
              <w:right w:val="nil"/>
            </w:tcBorders>
            <w:shd w:val="clear" w:color="auto" w:fill="auto"/>
            <w:noWrap/>
            <w:hideMark/>
          </w:tcPr>
          <w:p w14:paraId="24639259" w14:textId="77777777" w:rsidR="00A02B4A" w:rsidRDefault="00A02B4A" w:rsidP="00A02B4A">
            <w:pPr>
              <w:spacing w:after="0" w:line="240" w:lineRule="auto"/>
              <w:jc w:val="center"/>
              <w:rPr>
                <w:rFonts w:ascii="Calibri" w:hAnsi="Calibri"/>
                <w:color w:val="000000"/>
              </w:rPr>
            </w:pPr>
            <w:r>
              <w:rPr>
                <w:rFonts w:ascii="Calibri" w:hAnsi="Calibri"/>
                <w:color w:val="000000"/>
              </w:rPr>
              <w:t>0.111</w:t>
            </w:r>
          </w:p>
        </w:tc>
        <w:tc>
          <w:tcPr>
            <w:tcW w:w="0" w:type="auto"/>
            <w:tcBorders>
              <w:top w:val="nil"/>
              <w:left w:val="nil"/>
              <w:bottom w:val="nil"/>
              <w:right w:val="nil"/>
            </w:tcBorders>
            <w:shd w:val="clear" w:color="auto" w:fill="auto"/>
            <w:noWrap/>
            <w:hideMark/>
          </w:tcPr>
          <w:p w14:paraId="1AF21708" w14:textId="77777777" w:rsidR="00A02B4A" w:rsidRDefault="00A02B4A" w:rsidP="00A02B4A">
            <w:pPr>
              <w:spacing w:after="0" w:line="240" w:lineRule="auto"/>
              <w:jc w:val="center"/>
              <w:rPr>
                <w:rFonts w:ascii="Calibri" w:hAnsi="Calibri"/>
                <w:color w:val="000000"/>
              </w:rPr>
            </w:pPr>
            <w:r>
              <w:rPr>
                <w:rFonts w:ascii="Calibri" w:hAnsi="Calibri"/>
                <w:color w:val="000000"/>
              </w:rPr>
              <w:t>0.019</w:t>
            </w:r>
          </w:p>
        </w:tc>
      </w:tr>
      <w:tr w:rsidR="00A02B4A" w:rsidRPr="00CA68E6" w14:paraId="4A8532B5" w14:textId="77777777" w:rsidTr="00C42FD7">
        <w:trPr>
          <w:trHeight w:val="297"/>
          <w:tblHeader/>
        </w:trPr>
        <w:tc>
          <w:tcPr>
            <w:tcW w:w="0" w:type="auto"/>
            <w:tcBorders>
              <w:top w:val="nil"/>
              <w:left w:val="nil"/>
              <w:bottom w:val="nil"/>
              <w:right w:val="nil"/>
            </w:tcBorders>
            <w:shd w:val="clear" w:color="auto" w:fill="auto"/>
            <w:noWrap/>
            <w:vAlign w:val="bottom"/>
            <w:hideMark/>
          </w:tcPr>
          <w:p w14:paraId="0ECAB6B4"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SENGREL20</w:t>
            </w:r>
          </w:p>
        </w:tc>
        <w:tc>
          <w:tcPr>
            <w:tcW w:w="825" w:type="dxa"/>
            <w:tcBorders>
              <w:top w:val="nil"/>
              <w:left w:val="nil"/>
              <w:bottom w:val="nil"/>
              <w:right w:val="nil"/>
            </w:tcBorders>
            <w:shd w:val="clear" w:color="auto" w:fill="auto"/>
            <w:noWrap/>
            <w:hideMark/>
          </w:tcPr>
          <w:p w14:paraId="11CFCF5D" w14:textId="77777777" w:rsidR="00A02B4A" w:rsidRDefault="00A02B4A" w:rsidP="00A02B4A">
            <w:pPr>
              <w:spacing w:after="0" w:line="240" w:lineRule="auto"/>
              <w:jc w:val="center"/>
              <w:rPr>
                <w:rFonts w:ascii="Calibri" w:hAnsi="Calibri"/>
                <w:color w:val="000000"/>
              </w:rPr>
            </w:pPr>
            <w:r>
              <w:rPr>
                <w:rFonts w:ascii="Calibri" w:hAnsi="Calibri"/>
                <w:color w:val="000000"/>
              </w:rPr>
              <w:t>0.596</w:t>
            </w:r>
          </w:p>
        </w:tc>
        <w:tc>
          <w:tcPr>
            <w:tcW w:w="0" w:type="auto"/>
            <w:tcBorders>
              <w:top w:val="nil"/>
              <w:left w:val="nil"/>
              <w:bottom w:val="nil"/>
              <w:right w:val="nil"/>
            </w:tcBorders>
            <w:shd w:val="clear" w:color="auto" w:fill="auto"/>
            <w:noWrap/>
            <w:hideMark/>
          </w:tcPr>
          <w:p w14:paraId="6C52F08F" w14:textId="77777777" w:rsidR="00A02B4A" w:rsidRDefault="00A02B4A" w:rsidP="00A02B4A">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nil"/>
              <w:right w:val="nil"/>
            </w:tcBorders>
            <w:shd w:val="clear" w:color="auto" w:fill="auto"/>
            <w:noWrap/>
            <w:hideMark/>
          </w:tcPr>
          <w:p w14:paraId="44E38C9E" w14:textId="77777777" w:rsidR="00A02B4A" w:rsidRDefault="00A02B4A" w:rsidP="00A02B4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shd w:val="clear" w:color="auto" w:fill="auto"/>
            <w:noWrap/>
            <w:hideMark/>
          </w:tcPr>
          <w:p w14:paraId="68966E2D" w14:textId="77777777" w:rsidR="00A02B4A" w:rsidRDefault="00A02B4A" w:rsidP="00A02B4A">
            <w:pPr>
              <w:spacing w:after="0" w:line="240" w:lineRule="auto"/>
              <w:jc w:val="center"/>
              <w:rPr>
                <w:rFonts w:ascii="Calibri" w:hAnsi="Calibri"/>
                <w:color w:val="000000"/>
              </w:rPr>
            </w:pPr>
            <w:r>
              <w:rPr>
                <w:rFonts w:ascii="Calibri" w:hAnsi="Calibri"/>
                <w:color w:val="000000"/>
              </w:rPr>
              <w:t>0.764</w:t>
            </w:r>
          </w:p>
        </w:tc>
        <w:tc>
          <w:tcPr>
            <w:tcW w:w="0" w:type="auto"/>
            <w:tcBorders>
              <w:top w:val="nil"/>
              <w:left w:val="nil"/>
              <w:bottom w:val="nil"/>
              <w:right w:val="nil"/>
            </w:tcBorders>
            <w:shd w:val="clear" w:color="auto" w:fill="auto"/>
            <w:noWrap/>
            <w:hideMark/>
          </w:tcPr>
          <w:p w14:paraId="6E0D99F3" w14:textId="77777777" w:rsidR="00A02B4A" w:rsidRDefault="00A02B4A" w:rsidP="00A02B4A">
            <w:pPr>
              <w:spacing w:after="0" w:line="240" w:lineRule="auto"/>
              <w:jc w:val="center"/>
              <w:rPr>
                <w:rFonts w:ascii="Calibri" w:hAnsi="Calibri"/>
                <w:color w:val="000000"/>
              </w:rPr>
            </w:pPr>
            <w:r>
              <w:rPr>
                <w:rFonts w:ascii="Calibri" w:hAnsi="Calibri"/>
                <w:color w:val="000000"/>
              </w:rPr>
              <w:t>0.794</w:t>
            </w:r>
          </w:p>
        </w:tc>
        <w:tc>
          <w:tcPr>
            <w:tcW w:w="0" w:type="auto"/>
            <w:tcBorders>
              <w:top w:val="nil"/>
              <w:left w:val="nil"/>
              <w:bottom w:val="nil"/>
              <w:right w:val="nil"/>
            </w:tcBorders>
            <w:shd w:val="clear" w:color="auto" w:fill="auto"/>
            <w:noWrap/>
            <w:hideMark/>
          </w:tcPr>
          <w:p w14:paraId="1AD7E4CF" w14:textId="77777777" w:rsidR="00A02B4A" w:rsidRDefault="00A02B4A" w:rsidP="00A02B4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shd w:val="clear" w:color="auto" w:fill="auto"/>
            <w:noWrap/>
            <w:hideMark/>
          </w:tcPr>
          <w:p w14:paraId="67719178" w14:textId="77777777" w:rsidR="00A02B4A" w:rsidRDefault="00A02B4A" w:rsidP="00A02B4A">
            <w:pPr>
              <w:spacing w:after="0" w:line="240" w:lineRule="auto"/>
              <w:jc w:val="center"/>
              <w:rPr>
                <w:rFonts w:ascii="Calibri" w:hAnsi="Calibri"/>
                <w:color w:val="000000"/>
              </w:rPr>
            </w:pPr>
            <w:r>
              <w:rPr>
                <w:rFonts w:ascii="Calibri" w:hAnsi="Calibri"/>
                <w:color w:val="000000"/>
              </w:rPr>
              <w:t>0.817</w:t>
            </w:r>
          </w:p>
        </w:tc>
        <w:tc>
          <w:tcPr>
            <w:tcW w:w="0" w:type="auto"/>
            <w:tcBorders>
              <w:top w:val="nil"/>
              <w:left w:val="nil"/>
              <w:bottom w:val="nil"/>
              <w:right w:val="nil"/>
            </w:tcBorders>
            <w:shd w:val="clear" w:color="auto" w:fill="auto"/>
            <w:noWrap/>
            <w:hideMark/>
          </w:tcPr>
          <w:p w14:paraId="0AE6923F" w14:textId="77777777" w:rsidR="00A02B4A" w:rsidRDefault="00A02B4A" w:rsidP="00A02B4A">
            <w:pPr>
              <w:spacing w:after="0" w:line="240" w:lineRule="auto"/>
              <w:jc w:val="center"/>
              <w:rPr>
                <w:rFonts w:ascii="Calibri" w:hAnsi="Calibri"/>
                <w:color w:val="000000"/>
              </w:rPr>
            </w:pPr>
            <w:r>
              <w:rPr>
                <w:rFonts w:ascii="Calibri" w:hAnsi="Calibri"/>
                <w:color w:val="000000"/>
              </w:rPr>
              <w:t>0.565</w:t>
            </w:r>
          </w:p>
        </w:tc>
      </w:tr>
      <w:tr w:rsidR="00A02B4A" w:rsidRPr="00CA68E6" w14:paraId="072F6D44" w14:textId="77777777" w:rsidTr="00C42FD7">
        <w:trPr>
          <w:trHeight w:val="297"/>
          <w:tblHeader/>
        </w:trPr>
        <w:tc>
          <w:tcPr>
            <w:tcW w:w="0" w:type="auto"/>
            <w:tcBorders>
              <w:top w:val="nil"/>
              <w:left w:val="nil"/>
              <w:bottom w:val="nil"/>
              <w:right w:val="nil"/>
            </w:tcBorders>
            <w:shd w:val="clear" w:color="auto" w:fill="auto"/>
            <w:noWrap/>
            <w:vAlign w:val="bottom"/>
            <w:hideMark/>
          </w:tcPr>
          <w:p w14:paraId="72F72FF4"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SENGREL21</w:t>
            </w:r>
          </w:p>
        </w:tc>
        <w:tc>
          <w:tcPr>
            <w:tcW w:w="825" w:type="dxa"/>
            <w:tcBorders>
              <w:top w:val="nil"/>
              <w:left w:val="nil"/>
              <w:bottom w:val="nil"/>
              <w:right w:val="nil"/>
            </w:tcBorders>
            <w:shd w:val="clear" w:color="auto" w:fill="auto"/>
            <w:noWrap/>
            <w:hideMark/>
          </w:tcPr>
          <w:p w14:paraId="0FF79A8E" w14:textId="77777777" w:rsidR="00A02B4A" w:rsidRDefault="00A02B4A" w:rsidP="00A02B4A">
            <w:pPr>
              <w:spacing w:after="0" w:line="240" w:lineRule="auto"/>
              <w:jc w:val="center"/>
              <w:rPr>
                <w:rFonts w:ascii="Calibri" w:hAnsi="Calibri"/>
                <w:color w:val="000000"/>
              </w:rPr>
            </w:pPr>
            <w:r>
              <w:rPr>
                <w:rFonts w:ascii="Calibri" w:hAnsi="Calibri"/>
                <w:color w:val="000000"/>
              </w:rPr>
              <w:t>0.219</w:t>
            </w:r>
          </w:p>
        </w:tc>
        <w:tc>
          <w:tcPr>
            <w:tcW w:w="0" w:type="auto"/>
            <w:tcBorders>
              <w:top w:val="nil"/>
              <w:left w:val="nil"/>
              <w:bottom w:val="nil"/>
              <w:right w:val="nil"/>
            </w:tcBorders>
            <w:shd w:val="clear" w:color="auto" w:fill="auto"/>
            <w:noWrap/>
            <w:hideMark/>
          </w:tcPr>
          <w:p w14:paraId="28F0F741"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3F4A3EE5" w14:textId="77777777" w:rsidR="00A02B4A" w:rsidRDefault="00A02B4A" w:rsidP="00A02B4A">
            <w:pPr>
              <w:spacing w:after="0" w:line="240" w:lineRule="auto"/>
              <w:jc w:val="center"/>
              <w:rPr>
                <w:rFonts w:ascii="Calibri" w:hAnsi="Calibri"/>
                <w:color w:val="000000"/>
              </w:rPr>
            </w:pPr>
            <w:r>
              <w:rPr>
                <w:rFonts w:ascii="Calibri" w:hAnsi="Calibri"/>
                <w:color w:val="000000"/>
              </w:rPr>
              <w:t>0.363</w:t>
            </w:r>
          </w:p>
        </w:tc>
        <w:tc>
          <w:tcPr>
            <w:tcW w:w="0" w:type="auto"/>
            <w:tcBorders>
              <w:top w:val="nil"/>
              <w:left w:val="nil"/>
              <w:bottom w:val="nil"/>
              <w:right w:val="nil"/>
            </w:tcBorders>
            <w:shd w:val="clear" w:color="auto" w:fill="auto"/>
            <w:noWrap/>
            <w:hideMark/>
          </w:tcPr>
          <w:p w14:paraId="1E5BBF92" w14:textId="77777777" w:rsidR="00A02B4A" w:rsidRDefault="00A02B4A" w:rsidP="00A02B4A">
            <w:pPr>
              <w:spacing w:after="0" w:line="240" w:lineRule="auto"/>
              <w:jc w:val="center"/>
              <w:rPr>
                <w:rFonts w:ascii="Calibri" w:hAnsi="Calibri"/>
                <w:color w:val="000000"/>
              </w:rPr>
            </w:pPr>
            <w:r>
              <w:rPr>
                <w:rFonts w:ascii="Calibri" w:hAnsi="Calibri"/>
                <w:color w:val="000000"/>
              </w:rPr>
              <w:t>0.415</w:t>
            </w:r>
          </w:p>
        </w:tc>
        <w:tc>
          <w:tcPr>
            <w:tcW w:w="0" w:type="auto"/>
            <w:tcBorders>
              <w:top w:val="nil"/>
              <w:left w:val="nil"/>
              <w:bottom w:val="nil"/>
              <w:right w:val="nil"/>
            </w:tcBorders>
            <w:shd w:val="clear" w:color="auto" w:fill="auto"/>
            <w:noWrap/>
            <w:hideMark/>
          </w:tcPr>
          <w:p w14:paraId="40D0F87D" w14:textId="77777777" w:rsidR="00A02B4A" w:rsidRDefault="00A02B4A" w:rsidP="00A02B4A">
            <w:pPr>
              <w:spacing w:after="0" w:line="240" w:lineRule="auto"/>
              <w:jc w:val="center"/>
              <w:rPr>
                <w:rFonts w:ascii="Calibri" w:hAnsi="Calibri"/>
                <w:color w:val="000000"/>
              </w:rPr>
            </w:pPr>
            <w:r>
              <w:rPr>
                <w:rFonts w:ascii="Calibri" w:hAnsi="Calibri"/>
                <w:color w:val="000000"/>
              </w:rPr>
              <w:t>0.421</w:t>
            </w:r>
          </w:p>
        </w:tc>
        <w:tc>
          <w:tcPr>
            <w:tcW w:w="0" w:type="auto"/>
            <w:tcBorders>
              <w:top w:val="nil"/>
              <w:left w:val="nil"/>
              <w:bottom w:val="nil"/>
              <w:right w:val="nil"/>
            </w:tcBorders>
            <w:shd w:val="clear" w:color="auto" w:fill="auto"/>
            <w:noWrap/>
            <w:hideMark/>
          </w:tcPr>
          <w:p w14:paraId="2BD9B2F2" w14:textId="77777777" w:rsidR="00A02B4A" w:rsidRDefault="00A02B4A" w:rsidP="00A02B4A">
            <w:pPr>
              <w:spacing w:after="0" w:line="240" w:lineRule="auto"/>
              <w:jc w:val="center"/>
              <w:rPr>
                <w:rFonts w:ascii="Calibri" w:hAnsi="Calibri"/>
                <w:color w:val="000000"/>
              </w:rPr>
            </w:pPr>
            <w:r>
              <w:rPr>
                <w:rFonts w:ascii="Calibri" w:hAnsi="Calibri"/>
                <w:color w:val="000000"/>
              </w:rPr>
              <w:t>0.362</w:t>
            </w:r>
          </w:p>
        </w:tc>
        <w:tc>
          <w:tcPr>
            <w:tcW w:w="0" w:type="auto"/>
            <w:tcBorders>
              <w:top w:val="nil"/>
              <w:left w:val="nil"/>
              <w:bottom w:val="nil"/>
              <w:right w:val="nil"/>
            </w:tcBorders>
            <w:shd w:val="clear" w:color="auto" w:fill="auto"/>
            <w:noWrap/>
            <w:hideMark/>
          </w:tcPr>
          <w:p w14:paraId="59B2B818" w14:textId="77777777" w:rsidR="00A02B4A" w:rsidRDefault="00A02B4A" w:rsidP="00A02B4A">
            <w:pPr>
              <w:spacing w:after="0" w:line="240" w:lineRule="auto"/>
              <w:jc w:val="center"/>
              <w:rPr>
                <w:rFonts w:ascii="Calibri" w:hAnsi="Calibri"/>
                <w:color w:val="000000"/>
              </w:rPr>
            </w:pPr>
            <w:r>
              <w:rPr>
                <w:rFonts w:ascii="Calibri" w:hAnsi="Calibri"/>
                <w:color w:val="000000"/>
              </w:rPr>
              <w:t>0.461</w:t>
            </w:r>
          </w:p>
        </w:tc>
        <w:tc>
          <w:tcPr>
            <w:tcW w:w="0" w:type="auto"/>
            <w:tcBorders>
              <w:top w:val="nil"/>
              <w:left w:val="nil"/>
              <w:bottom w:val="nil"/>
              <w:right w:val="nil"/>
            </w:tcBorders>
            <w:shd w:val="clear" w:color="auto" w:fill="auto"/>
            <w:noWrap/>
            <w:hideMark/>
          </w:tcPr>
          <w:p w14:paraId="384D43D1" w14:textId="77777777" w:rsidR="00A02B4A" w:rsidRDefault="00A02B4A" w:rsidP="00A02B4A">
            <w:pPr>
              <w:spacing w:after="0" w:line="240" w:lineRule="auto"/>
              <w:jc w:val="center"/>
              <w:rPr>
                <w:rFonts w:ascii="Calibri" w:hAnsi="Calibri"/>
                <w:color w:val="000000"/>
              </w:rPr>
            </w:pPr>
            <w:r>
              <w:rPr>
                <w:rFonts w:ascii="Calibri" w:hAnsi="Calibri"/>
                <w:color w:val="000000"/>
              </w:rPr>
              <w:t>0.318</w:t>
            </w:r>
          </w:p>
        </w:tc>
      </w:tr>
      <w:tr w:rsidR="00A02B4A" w:rsidRPr="00CA68E6" w14:paraId="360F308A" w14:textId="77777777" w:rsidTr="00C42FD7">
        <w:trPr>
          <w:trHeight w:val="297"/>
          <w:tblHeader/>
        </w:trPr>
        <w:tc>
          <w:tcPr>
            <w:tcW w:w="0" w:type="auto"/>
            <w:tcBorders>
              <w:top w:val="nil"/>
              <w:left w:val="nil"/>
              <w:bottom w:val="nil"/>
              <w:right w:val="nil"/>
            </w:tcBorders>
            <w:shd w:val="clear" w:color="auto" w:fill="auto"/>
            <w:noWrap/>
            <w:vAlign w:val="bottom"/>
            <w:hideMark/>
          </w:tcPr>
          <w:p w14:paraId="417F6FFE"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SENGREL29</w:t>
            </w:r>
          </w:p>
        </w:tc>
        <w:tc>
          <w:tcPr>
            <w:tcW w:w="825" w:type="dxa"/>
            <w:tcBorders>
              <w:top w:val="nil"/>
              <w:left w:val="nil"/>
              <w:bottom w:val="nil"/>
              <w:right w:val="nil"/>
            </w:tcBorders>
            <w:shd w:val="clear" w:color="auto" w:fill="auto"/>
            <w:noWrap/>
            <w:hideMark/>
          </w:tcPr>
          <w:p w14:paraId="50F83625" w14:textId="77777777" w:rsidR="00A02B4A" w:rsidRDefault="00A02B4A" w:rsidP="00A02B4A">
            <w:pPr>
              <w:spacing w:after="0" w:line="240" w:lineRule="auto"/>
              <w:jc w:val="center"/>
              <w:rPr>
                <w:rFonts w:ascii="Calibri" w:hAnsi="Calibri"/>
                <w:color w:val="000000"/>
              </w:rPr>
            </w:pPr>
            <w:r>
              <w:rPr>
                <w:rFonts w:ascii="Calibri" w:hAnsi="Calibri"/>
                <w:color w:val="000000"/>
              </w:rPr>
              <w:t>-0.568</w:t>
            </w:r>
          </w:p>
        </w:tc>
        <w:tc>
          <w:tcPr>
            <w:tcW w:w="0" w:type="auto"/>
            <w:tcBorders>
              <w:top w:val="nil"/>
              <w:left w:val="nil"/>
              <w:bottom w:val="nil"/>
              <w:right w:val="nil"/>
            </w:tcBorders>
            <w:shd w:val="clear" w:color="auto" w:fill="auto"/>
            <w:noWrap/>
            <w:hideMark/>
          </w:tcPr>
          <w:p w14:paraId="5D41FF3C" w14:textId="77777777" w:rsidR="00A02B4A" w:rsidRDefault="00A02B4A" w:rsidP="00A02B4A">
            <w:pPr>
              <w:spacing w:after="0" w:line="240" w:lineRule="auto"/>
              <w:jc w:val="center"/>
              <w:rPr>
                <w:rFonts w:ascii="Calibri" w:hAnsi="Calibri"/>
                <w:color w:val="000000"/>
              </w:rPr>
            </w:pPr>
            <w:r>
              <w:rPr>
                <w:rFonts w:ascii="Calibri" w:hAnsi="Calibri"/>
                <w:color w:val="000000"/>
              </w:rPr>
              <w:t>-0.568</w:t>
            </w:r>
          </w:p>
        </w:tc>
        <w:tc>
          <w:tcPr>
            <w:tcW w:w="0" w:type="auto"/>
            <w:tcBorders>
              <w:top w:val="nil"/>
              <w:left w:val="nil"/>
              <w:bottom w:val="nil"/>
              <w:right w:val="nil"/>
            </w:tcBorders>
            <w:shd w:val="clear" w:color="auto" w:fill="auto"/>
            <w:noWrap/>
            <w:hideMark/>
          </w:tcPr>
          <w:p w14:paraId="47E979D0" w14:textId="77777777" w:rsidR="00A02B4A" w:rsidRDefault="00A02B4A" w:rsidP="00A02B4A">
            <w:pPr>
              <w:spacing w:after="0" w:line="240" w:lineRule="auto"/>
              <w:jc w:val="center"/>
              <w:rPr>
                <w:rFonts w:ascii="Calibri" w:hAnsi="Calibri"/>
                <w:color w:val="000000"/>
              </w:rPr>
            </w:pPr>
            <w:r>
              <w:rPr>
                <w:rFonts w:ascii="Calibri" w:hAnsi="Calibri"/>
                <w:color w:val="000000"/>
              </w:rPr>
              <w:t>-0.527</w:t>
            </w:r>
          </w:p>
        </w:tc>
        <w:tc>
          <w:tcPr>
            <w:tcW w:w="0" w:type="auto"/>
            <w:tcBorders>
              <w:top w:val="nil"/>
              <w:left w:val="nil"/>
              <w:bottom w:val="nil"/>
              <w:right w:val="nil"/>
            </w:tcBorders>
            <w:shd w:val="clear" w:color="auto" w:fill="auto"/>
            <w:noWrap/>
            <w:hideMark/>
          </w:tcPr>
          <w:p w14:paraId="62F2F24F" w14:textId="77777777" w:rsidR="00A02B4A" w:rsidRDefault="00A02B4A" w:rsidP="00A02B4A">
            <w:pPr>
              <w:spacing w:after="0" w:line="240" w:lineRule="auto"/>
              <w:jc w:val="center"/>
              <w:rPr>
                <w:rFonts w:ascii="Calibri" w:hAnsi="Calibri"/>
                <w:color w:val="000000"/>
              </w:rPr>
            </w:pPr>
            <w:r>
              <w:rPr>
                <w:rFonts w:ascii="Calibri" w:hAnsi="Calibri"/>
                <w:color w:val="000000"/>
              </w:rPr>
              <w:t>-0.591</w:t>
            </w:r>
          </w:p>
        </w:tc>
        <w:tc>
          <w:tcPr>
            <w:tcW w:w="0" w:type="auto"/>
            <w:tcBorders>
              <w:top w:val="nil"/>
              <w:left w:val="nil"/>
              <w:bottom w:val="nil"/>
              <w:right w:val="nil"/>
            </w:tcBorders>
            <w:shd w:val="clear" w:color="auto" w:fill="auto"/>
            <w:noWrap/>
            <w:hideMark/>
          </w:tcPr>
          <w:p w14:paraId="1D46A10F" w14:textId="77777777" w:rsidR="00A02B4A" w:rsidRDefault="00A02B4A" w:rsidP="00A02B4A">
            <w:pPr>
              <w:spacing w:after="0" w:line="240" w:lineRule="auto"/>
              <w:jc w:val="center"/>
              <w:rPr>
                <w:rFonts w:ascii="Calibri" w:hAnsi="Calibri"/>
                <w:color w:val="000000"/>
              </w:rPr>
            </w:pPr>
            <w:r>
              <w:rPr>
                <w:rFonts w:ascii="Calibri" w:hAnsi="Calibri"/>
                <w:color w:val="000000"/>
              </w:rPr>
              <w:t>-0.679</w:t>
            </w:r>
          </w:p>
        </w:tc>
        <w:tc>
          <w:tcPr>
            <w:tcW w:w="0" w:type="auto"/>
            <w:tcBorders>
              <w:top w:val="nil"/>
              <w:left w:val="nil"/>
              <w:bottom w:val="nil"/>
              <w:right w:val="nil"/>
            </w:tcBorders>
            <w:shd w:val="clear" w:color="auto" w:fill="auto"/>
            <w:noWrap/>
            <w:hideMark/>
          </w:tcPr>
          <w:p w14:paraId="399D868E" w14:textId="77777777" w:rsidR="00A02B4A" w:rsidRDefault="00A02B4A" w:rsidP="00A02B4A">
            <w:pPr>
              <w:spacing w:after="0" w:line="240" w:lineRule="auto"/>
              <w:jc w:val="center"/>
              <w:rPr>
                <w:rFonts w:ascii="Calibri" w:hAnsi="Calibri"/>
                <w:color w:val="000000"/>
              </w:rPr>
            </w:pPr>
            <w:r>
              <w:rPr>
                <w:rFonts w:ascii="Calibri" w:hAnsi="Calibri"/>
                <w:color w:val="000000"/>
              </w:rPr>
              <w:t>-0.453</w:t>
            </w:r>
          </w:p>
        </w:tc>
        <w:tc>
          <w:tcPr>
            <w:tcW w:w="0" w:type="auto"/>
            <w:tcBorders>
              <w:top w:val="nil"/>
              <w:left w:val="nil"/>
              <w:bottom w:val="nil"/>
              <w:right w:val="nil"/>
            </w:tcBorders>
            <w:shd w:val="clear" w:color="auto" w:fill="auto"/>
            <w:noWrap/>
            <w:hideMark/>
          </w:tcPr>
          <w:p w14:paraId="6B3FC1B6" w14:textId="77777777" w:rsidR="00A02B4A" w:rsidRDefault="00A02B4A" w:rsidP="00A02B4A">
            <w:pPr>
              <w:spacing w:after="0" w:line="240" w:lineRule="auto"/>
              <w:jc w:val="center"/>
              <w:rPr>
                <w:rFonts w:ascii="Calibri" w:hAnsi="Calibri"/>
                <w:color w:val="000000"/>
              </w:rPr>
            </w:pPr>
            <w:r>
              <w:rPr>
                <w:rFonts w:ascii="Calibri" w:hAnsi="Calibri"/>
                <w:color w:val="000000"/>
              </w:rPr>
              <w:t>-0.601</w:t>
            </w:r>
          </w:p>
        </w:tc>
        <w:tc>
          <w:tcPr>
            <w:tcW w:w="0" w:type="auto"/>
            <w:tcBorders>
              <w:top w:val="nil"/>
              <w:left w:val="nil"/>
              <w:bottom w:val="nil"/>
              <w:right w:val="nil"/>
            </w:tcBorders>
            <w:shd w:val="clear" w:color="auto" w:fill="auto"/>
            <w:noWrap/>
            <w:hideMark/>
          </w:tcPr>
          <w:p w14:paraId="07F751F1" w14:textId="77777777" w:rsidR="00A02B4A" w:rsidRDefault="00A02B4A" w:rsidP="00A02B4A">
            <w:pPr>
              <w:spacing w:after="0" w:line="240" w:lineRule="auto"/>
              <w:jc w:val="center"/>
              <w:rPr>
                <w:rFonts w:ascii="Calibri" w:hAnsi="Calibri"/>
                <w:color w:val="000000"/>
              </w:rPr>
            </w:pPr>
            <w:r>
              <w:rPr>
                <w:rFonts w:ascii="Calibri" w:hAnsi="Calibri"/>
                <w:color w:val="000000"/>
              </w:rPr>
              <w:t>-0.534</w:t>
            </w:r>
          </w:p>
        </w:tc>
      </w:tr>
      <w:tr w:rsidR="00A02B4A" w:rsidRPr="00CA68E6" w14:paraId="10E17887" w14:textId="77777777" w:rsidTr="00C42FD7">
        <w:trPr>
          <w:trHeight w:val="297"/>
          <w:tblHeader/>
        </w:trPr>
        <w:tc>
          <w:tcPr>
            <w:tcW w:w="0" w:type="auto"/>
            <w:tcBorders>
              <w:top w:val="nil"/>
              <w:left w:val="nil"/>
              <w:bottom w:val="nil"/>
              <w:right w:val="nil"/>
            </w:tcBorders>
            <w:shd w:val="clear" w:color="auto" w:fill="auto"/>
            <w:noWrap/>
            <w:vAlign w:val="bottom"/>
            <w:hideMark/>
          </w:tcPr>
          <w:p w14:paraId="7FC5FB7D"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SENGPAR44</w:t>
            </w:r>
          </w:p>
        </w:tc>
        <w:tc>
          <w:tcPr>
            <w:tcW w:w="825" w:type="dxa"/>
            <w:tcBorders>
              <w:top w:val="nil"/>
              <w:left w:val="nil"/>
              <w:bottom w:val="nil"/>
              <w:right w:val="nil"/>
            </w:tcBorders>
            <w:shd w:val="clear" w:color="auto" w:fill="auto"/>
            <w:noWrap/>
            <w:hideMark/>
          </w:tcPr>
          <w:p w14:paraId="694DF70C" w14:textId="77777777" w:rsidR="00A02B4A" w:rsidRDefault="00A02B4A" w:rsidP="00A02B4A">
            <w:pPr>
              <w:spacing w:after="0" w:line="240" w:lineRule="auto"/>
              <w:jc w:val="center"/>
              <w:rPr>
                <w:rFonts w:ascii="Calibri" w:hAnsi="Calibri"/>
                <w:color w:val="000000"/>
              </w:rPr>
            </w:pPr>
            <w:r>
              <w:rPr>
                <w:rFonts w:ascii="Calibri" w:hAnsi="Calibri"/>
                <w:color w:val="000000"/>
              </w:rPr>
              <w:t>0.220</w:t>
            </w:r>
          </w:p>
        </w:tc>
        <w:tc>
          <w:tcPr>
            <w:tcW w:w="0" w:type="auto"/>
            <w:tcBorders>
              <w:top w:val="nil"/>
              <w:left w:val="nil"/>
              <w:bottom w:val="nil"/>
              <w:right w:val="nil"/>
            </w:tcBorders>
            <w:shd w:val="clear" w:color="auto" w:fill="auto"/>
            <w:noWrap/>
            <w:hideMark/>
          </w:tcPr>
          <w:p w14:paraId="6F0B8550" w14:textId="77777777" w:rsidR="00A02B4A" w:rsidRDefault="00A02B4A" w:rsidP="00A02B4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280634DE" w14:textId="77777777" w:rsidR="00A02B4A" w:rsidRDefault="00A02B4A" w:rsidP="00A02B4A">
            <w:pPr>
              <w:spacing w:after="0" w:line="240" w:lineRule="auto"/>
              <w:jc w:val="center"/>
              <w:rPr>
                <w:rFonts w:ascii="Calibri" w:hAnsi="Calibri"/>
                <w:color w:val="000000"/>
              </w:rPr>
            </w:pPr>
            <w:r>
              <w:rPr>
                <w:rFonts w:ascii="Calibri" w:hAnsi="Calibri"/>
                <w:color w:val="000000"/>
              </w:rPr>
              <w:t>0.175</w:t>
            </w:r>
          </w:p>
        </w:tc>
        <w:tc>
          <w:tcPr>
            <w:tcW w:w="0" w:type="auto"/>
            <w:tcBorders>
              <w:top w:val="nil"/>
              <w:left w:val="nil"/>
              <w:bottom w:val="nil"/>
              <w:right w:val="nil"/>
            </w:tcBorders>
            <w:shd w:val="clear" w:color="auto" w:fill="auto"/>
            <w:noWrap/>
            <w:hideMark/>
          </w:tcPr>
          <w:p w14:paraId="1126E438" w14:textId="77777777" w:rsidR="00A02B4A" w:rsidRDefault="00A02B4A" w:rsidP="00A02B4A">
            <w:pPr>
              <w:spacing w:after="0" w:line="240" w:lineRule="auto"/>
              <w:jc w:val="center"/>
              <w:rPr>
                <w:rFonts w:ascii="Calibri" w:hAnsi="Calibri"/>
                <w:color w:val="000000"/>
              </w:rPr>
            </w:pPr>
            <w:r>
              <w:rPr>
                <w:rFonts w:ascii="Calibri" w:hAnsi="Calibri"/>
                <w:color w:val="000000"/>
              </w:rPr>
              <w:t>0.024</w:t>
            </w:r>
          </w:p>
        </w:tc>
        <w:tc>
          <w:tcPr>
            <w:tcW w:w="0" w:type="auto"/>
            <w:tcBorders>
              <w:top w:val="nil"/>
              <w:left w:val="nil"/>
              <w:bottom w:val="nil"/>
              <w:right w:val="nil"/>
            </w:tcBorders>
            <w:shd w:val="clear" w:color="auto" w:fill="auto"/>
            <w:noWrap/>
            <w:hideMark/>
          </w:tcPr>
          <w:p w14:paraId="1C0DFB55" w14:textId="77777777" w:rsidR="00A02B4A" w:rsidRDefault="00A02B4A" w:rsidP="00A02B4A">
            <w:pPr>
              <w:spacing w:after="0" w:line="240" w:lineRule="auto"/>
              <w:jc w:val="center"/>
              <w:rPr>
                <w:rFonts w:ascii="Calibri" w:hAnsi="Calibri"/>
                <w:color w:val="000000"/>
              </w:rPr>
            </w:pPr>
            <w:r>
              <w:rPr>
                <w:rFonts w:ascii="Calibri" w:hAnsi="Calibri"/>
                <w:color w:val="000000"/>
              </w:rPr>
              <w:t>0.081</w:t>
            </w:r>
          </w:p>
        </w:tc>
        <w:tc>
          <w:tcPr>
            <w:tcW w:w="0" w:type="auto"/>
            <w:tcBorders>
              <w:top w:val="nil"/>
              <w:left w:val="nil"/>
              <w:bottom w:val="nil"/>
              <w:right w:val="nil"/>
            </w:tcBorders>
            <w:shd w:val="clear" w:color="auto" w:fill="auto"/>
            <w:noWrap/>
            <w:hideMark/>
          </w:tcPr>
          <w:p w14:paraId="5F6FAE30" w14:textId="77777777" w:rsidR="00A02B4A" w:rsidRDefault="00A02B4A" w:rsidP="00A02B4A">
            <w:pPr>
              <w:spacing w:after="0" w:line="240" w:lineRule="auto"/>
              <w:jc w:val="center"/>
              <w:rPr>
                <w:rFonts w:ascii="Calibri" w:hAnsi="Calibri"/>
                <w:color w:val="000000"/>
              </w:rPr>
            </w:pPr>
            <w:r>
              <w:rPr>
                <w:rFonts w:ascii="Calibri" w:hAnsi="Calibri"/>
                <w:color w:val="000000"/>
              </w:rPr>
              <w:t>0.081</w:t>
            </w:r>
          </w:p>
        </w:tc>
        <w:tc>
          <w:tcPr>
            <w:tcW w:w="0" w:type="auto"/>
            <w:tcBorders>
              <w:top w:val="nil"/>
              <w:left w:val="nil"/>
              <w:bottom w:val="nil"/>
              <w:right w:val="nil"/>
            </w:tcBorders>
            <w:shd w:val="clear" w:color="auto" w:fill="auto"/>
            <w:noWrap/>
            <w:hideMark/>
          </w:tcPr>
          <w:p w14:paraId="5A7A5E1F" w14:textId="77777777" w:rsidR="00A02B4A" w:rsidRDefault="00A02B4A" w:rsidP="00A02B4A">
            <w:pPr>
              <w:spacing w:after="0" w:line="240" w:lineRule="auto"/>
              <w:jc w:val="center"/>
              <w:rPr>
                <w:rFonts w:ascii="Calibri" w:hAnsi="Calibri"/>
                <w:color w:val="000000"/>
              </w:rPr>
            </w:pPr>
            <w:r>
              <w:rPr>
                <w:rFonts w:ascii="Calibri" w:hAnsi="Calibri"/>
                <w:color w:val="000000"/>
              </w:rPr>
              <w:t>0.106</w:t>
            </w:r>
          </w:p>
        </w:tc>
        <w:tc>
          <w:tcPr>
            <w:tcW w:w="0" w:type="auto"/>
            <w:tcBorders>
              <w:top w:val="nil"/>
              <w:left w:val="nil"/>
              <w:bottom w:val="nil"/>
              <w:right w:val="nil"/>
            </w:tcBorders>
            <w:shd w:val="clear" w:color="auto" w:fill="auto"/>
            <w:noWrap/>
            <w:hideMark/>
          </w:tcPr>
          <w:p w14:paraId="2379C0AD" w14:textId="77777777" w:rsidR="00A02B4A" w:rsidRDefault="00A02B4A" w:rsidP="00A02B4A">
            <w:pPr>
              <w:spacing w:after="0" w:line="240" w:lineRule="auto"/>
              <w:jc w:val="center"/>
              <w:rPr>
                <w:rFonts w:ascii="Calibri" w:hAnsi="Calibri"/>
                <w:color w:val="000000"/>
              </w:rPr>
            </w:pPr>
            <w:r>
              <w:rPr>
                <w:rFonts w:ascii="Calibri" w:hAnsi="Calibri"/>
                <w:color w:val="000000"/>
              </w:rPr>
              <w:t>0.053</w:t>
            </w:r>
          </w:p>
        </w:tc>
      </w:tr>
      <w:tr w:rsidR="00A02B4A" w:rsidRPr="00CA68E6" w14:paraId="3A379A1B" w14:textId="77777777" w:rsidTr="00C42FD7">
        <w:trPr>
          <w:trHeight w:val="297"/>
          <w:tblHeader/>
        </w:trPr>
        <w:tc>
          <w:tcPr>
            <w:tcW w:w="0" w:type="auto"/>
            <w:tcBorders>
              <w:top w:val="nil"/>
              <w:left w:val="nil"/>
              <w:bottom w:val="nil"/>
              <w:right w:val="nil"/>
            </w:tcBorders>
            <w:shd w:val="clear" w:color="auto" w:fill="auto"/>
            <w:noWrap/>
            <w:vAlign w:val="bottom"/>
            <w:hideMark/>
          </w:tcPr>
          <w:p w14:paraId="34D9980E"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SENGPAR45</w:t>
            </w:r>
          </w:p>
        </w:tc>
        <w:tc>
          <w:tcPr>
            <w:tcW w:w="825" w:type="dxa"/>
            <w:tcBorders>
              <w:top w:val="nil"/>
              <w:left w:val="nil"/>
              <w:bottom w:val="nil"/>
              <w:right w:val="nil"/>
            </w:tcBorders>
            <w:shd w:val="clear" w:color="auto" w:fill="auto"/>
            <w:noWrap/>
            <w:hideMark/>
          </w:tcPr>
          <w:p w14:paraId="1AAB0FBB" w14:textId="77777777" w:rsidR="00A02B4A" w:rsidRDefault="00A02B4A" w:rsidP="00A02B4A">
            <w:pPr>
              <w:spacing w:after="0" w:line="240" w:lineRule="auto"/>
              <w:jc w:val="center"/>
              <w:rPr>
                <w:rFonts w:ascii="Calibri" w:hAnsi="Calibri"/>
                <w:color w:val="000000"/>
              </w:rPr>
            </w:pPr>
            <w:r>
              <w:rPr>
                <w:rFonts w:ascii="Calibri" w:hAnsi="Calibri"/>
                <w:color w:val="000000"/>
              </w:rPr>
              <w:t>0.034</w:t>
            </w:r>
          </w:p>
        </w:tc>
        <w:tc>
          <w:tcPr>
            <w:tcW w:w="0" w:type="auto"/>
            <w:tcBorders>
              <w:top w:val="nil"/>
              <w:left w:val="nil"/>
              <w:bottom w:val="nil"/>
              <w:right w:val="nil"/>
            </w:tcBorders>
            <w:shd w:val="clear" w:color="auto" w:fill="auto"/>
            <w:noWrap/>
            <w:hideMark/>
          </w:tcPr>
          <w:p w14:paraId="2F8726B7" w14:textId="77777777" w:rsidR="00A02B4A" w:rsidRDefault="00A02B4A" w:rsidP="00A02B4A">
            <w:pPr>
              <w:spacing w:after="0" w:line="240" w:lineRule="auto"/>
              <w:jc w:val="center"/>
              <w:rPr>
                <w:rFonts w:ascii="Calibri" w:hAnsi="Calibri"/>
                <w:color w:val="000000"/>
              </w:rPr>
            </w:pPr>
            <w:r>
              <w:rPr>
                <w:rFonts w:ascii="Calibri" w:hAnsi="Calibri"/>
                <w:color w:val="000000"/>
              </w:rPr>
              <w:t>-0.099</w:t>
            </w:r>
          </w:p>
        </w:tc>
        <w:tc>
          <w:tcPr>
            <w:tcW w:w="0" w:type="auto"/>
            <w:tcBorders>
              <w:top w:val="nil"/>
              <w:left w:val="nil"/>
              <w:bottom w:val="nil"/>
              <w:right w:val="nil"/>
            </w:tcBorders>
            <w:shd w:val="clear" w:color="auto" w:fill="auto"/>
            <w:noWrap/>
            <w:hideMark/>
          </w:tcPr>
          <w:p w14:paraId="6EE513A5" w14:textId="77777777" w:rsidR="00A02B4A" w:rsidRDefault="00A02B4A" w:rsidP="00A02B4A">
            <w:pPr>
              <w:spacing w:after="0" w:line="240" w:lineRule="auto"/>
              <w:jc w:val="center"/>
              <w:rPr>
                <w:rFonts w:ascii="Calibri" w:hAnsi="Calibri"/>
                <w:color w:val="000000"/>
              </w:rPr>
            </w:pPr>
            <w:r>
              <w:rPr>
                <w:rFonts w:ascii="Calibri" w:hAnsi="Calibri"/>
                <w:color w:val="000000"/>
              </w:rPr>
              <w:t>-0.002</w:t>
            </w:r>
          </w:p>
        </w:tc>
        <w:tc>
          <w:tcPr>
            <w:tcW w:w="0" w:type="auto"/>
            <w:tcBorders>
              <w:top w:val="nil"/>
              <w:left w:val="nil"/>
              <w:bottom w:val="nil"/>
              <w:right w:val="nil"/>
            </w:tcBorders>
            <w:shd w:val="clear" w:color="auto" w:fill="auto"/>
            <w:noWrap/>
            <w:hideMark/>
          </w:tcPr>
          <w:p w14:paraId="652F809F" w14:textId="77777777" w:rsidR="00A02B4A" w:rsidRDefault="00A02B4A" w:rsidP="00A02B4A">
            <w:pPr>
              <w:spacing w:after="0" w:line="240" w:lineRule="auto"/>
              <w:jc w:val="center"/>
              <w:rPr>
                <w:rFonts w:ascii="Calibri" w:hAnsi="Calibri"/>
                <w:color w:val="000000"/>
              </w:rPr>
            </w:pPr>
            <w:r>
              <w:rPr>
                <w:rFonts w:ascii="Calibri" w:hAnsi="Calibri"/>
                <w:color w:val="000000"/>
              </w:rPr>
              <w:t>-0.059</w:t>
            </w:r>
          </w:p>
        </w:tc>
        <w:tc>
          <w:tcPr>
            <w:tcW w:w="0" w:type="auto"/>
            <w:tcBorders>
              <w:top w:val="nil"/>
              <w:left w:val="nil"/>
              <w:bottom w:val="nil"/>
              <w:right w:val="nil"/>
            </w:tcBorders>
            <w:shd w:val="clear" w:color="auto" w:fill="auto"/>
            <w:noWrap/>
            <w:hideMark/>
          </w:tcPr>
          <w:p w14:paraId="6A665250" w14:textId="77777777" w:rsidR="00A02B4A" w:rsidRDefault="00A02B4A" w:rsidP="00A02B4A">
            <w:pPr>
              <w:spacing w:after="0" w:line="240" w:lineRule="auto"/>
              <w:jc w:val="center"/>
              <w:rPr>
                <w:rFonts w:ascii="Calibri" w:hAnsi="Calibri"/>
                <w:color w:val="000000"/>
              </w:rPr>
            </w:pPr>
            <w:r>
              <w:rPr>
                <w:rFonts w:ascii="Calibri" w:hAnsi="Calibri"/>
                <w:color w:val="000000"/>
              </w:rPr>
              <w:t>0.006</w:t>
            </w:r>
          </w:p>
        </w:tc>
        <w:tc>
          <w:tcPr>
            <w:tcW w:w="0" w:type="auto"/>
            <w:tcBorders>
              <w:top w:val="nil"/>
              <w:left w:val="nil"/>
              <w:bottom w:val="nil"/>
              <w:right w:val="nil"/>
            </w:tcBorders>
            <w:shd w:val="clear" w:color="auto" w:fill="auto"/>
            <w:noWrap/>
            <w:hideMark/>
          </w:tcPr>
          <w:p w14:paraId="7270BF3F" w14:textId="77777777" w:rsidR="00A02B4A" w:rsidRDefault="00A02B4A" w:rsidP="00A02B4A">
            <w:pPr>
              <w:spacing w:after="0" w:line="240" w:lineRule="auto"/>
              <w:jc w:val="center"/>
              <w:rPr>
                <w:rFonts w:ascii="Calibri" w:hAnsi="Calibri"/>
                <w:color w:val="000000"/>
              </w:rPr>
            </w:pPr>
            <w:r>
              <w:rPr>
                <w:rFonts w:ascii="Calibri" w:hAnsi="Calibri"/>
                <w:color w:val="000000"/>
              </w:rPr>
              <w:t>-0.082</w:t>
            </w:r>
          </w:p>
        </w:tc>
        <w:tc>
          <w:tcPr>
            <w:tcW w:w="0" w:type="auto"/>
            <w:tcBorders>
              <w:top w:val="nil"/>
              <w:left w:val="nil"/>
              <w:bottom w:val="nil"/>
              <w:right w:val="nil"/>
            </w:tcBorders>
            <w:shd w:val="clear" w:color="auto" w:fill="auto"/>
            <w:noWrap/>
            <w:hideMark/>
          </w:tcPr>
          <w:p w14:paraId="6A65BB36" w14:textId="77777777" w:rsidR="00A02B4A" w:rsidRDefault="00A02B4A" w:rsidP="00A02B4A">
            <w:pPr>
              <w:spacing w:after="0" w:line="240" w:lineRule="auto"/>
              <w:jc w:val="center"/>
              <w:rPr>
                <w:rFonts w:ascii="Calibri" w:hAnsi="Calibri"/>
                <w:color w:val="000000"/>
              </w:rPr>
            </w:pPr>
            <w:r>
              <w:rPr>
                <w:rFonts w:ascii="Calibri" w:hAnsi="Calibri"/>
                <w:color w:val="000000"/>
              </w:rPr>
              <w:t>-0.036</w:t>
            </w:r>
          </w:p>
        </w:tc>
        <w:tc>
          <w:tcPr>
            <w:tcW w:w="0" w:type="auto"/>
            <w:tcBorders>
              <w:top w:val="nil"/>
              <w:left w:val="nil"/>
              <w:bottom w:val="nil"/>
              <w:right w:val="nil"/>
            </w:tcBorders>
            <w:shd w:val="clear" w:color="auto" w:fill="auto"/>
            <w:noWrap/>
            <w:hideMark/>
          </w:tcPr>
          <w:p w14:paraId="5BCBF309" w14:textId="77777777" w:rsidR="00A02B4A" w:rsidRDefault="00A02B4A" w:rsidP="00A02B4A">
            <w:pPr>
              <w:spacing w:after="0" w:line="240" w:lineRule="auto"/>
              <w:jc w:val="center"/>
              <w:rPr>
                <w:rFonts w:ascii="Calibri" w:hAnsi="Calibri"/>
                <w:color w:val="000000"/>
              </w:rPr>
            </w:pPr>
            <w:r>
              <w:rPr>
                <w:rFonts w:ascii="Calibri" w:hAnsi="Calibri"/>
                <w:color w:val="000000"/>
              </w:rPr>
              <w:t>-0.036</w:t>
            </w:r>
          </w:p>
        </w:tc>
      </w:tr>
      <w:tr w:rsidR="00A02B4A" w:rsidRPr="00CA68E6" w14:paraId="6777B93B" w14:textId="77777777" w:rsidTr="00C42FD7">
        <w:trPr>
          <w:trHeight w:val="297"/>
          <w:tblHeader/>
        </w:trPr>
        <w:tc>
          <w:tcPr>
            <w:tcW w:w="0" w:type="auto"/>
            <w:tcBorders>
              <w:top w:val="nil"/>
              <w:left w:val="nil"/>
              <w:bottom w:val="nil"/>
              <w:right w:val="nil"/>
            </w:tcBorders>
            <w:shd w:val="clear" w:color="auto" w:fill="auto"/>
            <w:noWrap/>
            <w:vAlign w:val="bottom"/>
            <w:hideMark/>
          </w:tcPr>
          <w:p w14:paraId="021FBEA0"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SENGPAR46</w:t>
            </w:r>
          </w:p>
        </w:tc>
        <w:tc>
          <w:tcPr>
            <w:tcW w:w="825" w:type="dxa"/>
            <w:tcBorders>
              <w:top w:val="nil"/>
              <w:left w:val="nil"/>
              <w:bottom w:val="nil"/>
              <w:right w:val="nil"/>
            </w:tcBorders>
            <w:shd w:val="clear" w:color="auto" w:fill="auto"/>
            <w:noWrap/>
            <w:hideMark/>
          </w:tcPr>
          <w:p w14:paraId="16E0B82D" w14:textId="77777777" w:rsidR="00A02B4A" w:rsidRDefault="00A02B4A" w:rsidP="00A02B4A">
            <w:pPr>
              <w:spacing w:after="0" w:line="240" w:lineRule="auto"/>
              <w:jc w:val="center"/>
              <w:rPr>
                <w:rFonts w:ascii="Calibri" w:hAnsi="Calibri"/>
                <w:color w:val="000000"/>
              </w:rPr>
            </w:pPr>
            <w:r>
              <w:rPr>
                <w:rFonts w:ascii="Calibri" w:hAnsi="Calibri"/>
                <w:color w:val="000000"/>
              </w:rPr>
              <w:t>0.486</w:t>
            </w:r>
          </w:p>
        </w:tc>
        <w:tc>
          <w:tcPr>
            <w:tcW w:w="0" w:type="auto"/>
            <w:tcBorders>
              <w:top w:val="nil"/>
              <w:left w:val="nil"/>
              <w:bottom w:val="nil"/>
              <w:right w:val="nil"/>
            </w:tcBorders>
            <w:shd w:val="clear" w:color="auto" w:fill="auto"/>
            <w:noWrap/>
            <w:hideMark/>
          </w:tcPr>
          <w:p w14:paraId="460644BB" w14:textId="77777777" w:rsidR="00A02B4A" w:rsidRDefault="00A02B4A" w:rsidP="00A02B4A">
            <w:pPr>
              <w:spacing w:after="0" w:line="240" w:lineRule="auto"/>
              <w:jc w:val="center"/>
              <w:rPr>
                <w:rFonts w:ascii="Calibri" w:hAnsi="Calibri"/>
                <w:color w:val="000000"/>
              </w:rPr>
            </w:pPr>
            <w:r>
              <w:rPr>
                <w:rFonts w:ascii="Calibri" w:hAnsi="Calibri"/>
                <w:color w:val="000000"/>
              </w:rPr>
              <w:t>0.486</w:t>
            </w:r>
          </w:p>
        </w:tc>
        <w:tc>
          <w:tcPr>
            <w:tcW w:w="0" w:type="auto"/>
            <w:tcBorders>
              <w:top w:val="nil"/>
              <w:left w:val="nil"/>
              <w:bottom w:val="nil"/>
              <w:right w:val="nil"/>
            </w:tcBorders>
            <w:shd w:val="clear" w:color="auto" w:fill="auto"/>
            <w:noWrap/>
            <w:hideMark/>
          </w:tcPr>
          <w:p w14:paraId="7987951E" w14:textId="77777777" w:rsidR="00A02B4A" w:rsidRDefault="00A02B4A" w:rsidP="00A02B4A">
            <w:pPr>
              <w:spacing w:after="0" w:line="240" w:lineRule="auto"/>
              <w:jc w:val="center"/>
              <w:rPr>
                <w:rFonts w:ascii="Calibri" w:hAnsi="Calibri"/>
                <w:color w:val="000000"/>
              </w:rPr>
            </w:pPr>
            <w:r>
              <w:rPr>
                <w:rFonts w:ascii="Calibri" w:hAnsi="Calibri"/>
                <w:color w:val="000000"/>
              </w:rPr>
              <w:t>0.628</w:t>
            </w:r>
          </w:p>
        </w:tc>
        <w:tc>
          <w:tcPr>
            <w:tcW w:w="0" w:type="auto"/>
            <w:tcBorders>
              <w:top w:val="nil"/>
              <w:left w:val="nil"/>
              <w:bottom w:val="nil"/>
              <w:right w:val="nil"/>
            </w:tcBorders>
            <w:shd w:val="clear" w:color="auto" w:fill="auto"/>
            <w:noWrap/>
            <w:hideMark/>
          </w:tcPr>
          <w:p w14:paraId="6170A246" w14:textId="77777777" w:rsidR="00A02B4A" w:rsidRDefault="00A02B4A" w:rsidP="00A02B4A">
            <w:pPr>
              <w:spacing w:after="0" w:line="240" w:lineRule="auto"/>
              <w:jc w:val="center"/>
              <w:rPr>
                <w:rFonts w:ascii="Calibri" w:hAnsi="Calibri"/>
                <w:color w:val="000000"/>
              </w:rPr>
            </w:pPr>
            <w:r>
              <w:rPr>
                <w:rFonts w:ascii="Calibri" w:hAnsi="Calibri"/>
                <w:color w:val="000000"/>
              </w:rPr>
              <w:t>0.401</w:t>
            </w:r>
          </w:p>
        </w:tc>
        <w:tc>
          <w:tcPr>
            <w:tcW w:w="0" w:type="auto"/>
            <w:tcBorders>
              <w:top w:val="nil"/>
              <w:left w:val="nil"/>
              <w:bottom w:val="nil"/>
              <w:right w:val="nil"/>
            </w:tcBorders>
            <w:shd w:val="clear" w:color="auto" w:fill="auto"/>
            <w:noWrap/>
            <w:hideMark/>
          </w:tcPr>
          <w:p w14:paraId="390E335E" w14:textId="77777777" w:rsidR="00A02B4A" w:rsidRDefault="00A02B4A" w:rsidP="00A02B4A">
            <w:pPr>
              <w:spacing w:after="0" w:line="240" w:lineRule="auto"/>
              <w:jc w:val="center"/>
              <w:rPr>
                <w:rFonts w:ascii="Calibri" w:hAnsi="Calibri"/>
                <w:color w:val="000000"/>
              </w:rPr>
            </w:pPr>
            <w:r>
              <w:rPr>
                <w:rFonts w:ascii="Calibri" w:hAnsi="Calibri"/>
                <w:color w:val="000000"/>
              </w:rPr>
              <w:t>0.553</w:t>
            </w:r>
          </w:p>
        </w:tc>
        <w:tc>
          <w:tcPr>
            <w:tcW w:w="0" w:type="auto"/>
            <w:tcBorders>
              <w:top w:val="nil"/>
              <w:left w:val="nil"/>
              <w:bottom w:val="nil"/>
              <w:right w:val="nil"/>
            </w:tcBorders>
            <w:shd w:val="clear" w:color="auto" w:fill="auto"/>
            <w:noWrap/>
            <w:hideMark/>
          </w:tcPr>
          <w:p w14:paraId="70D5721D"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4787C1FD" w14:textId="77777777" w:rsidR="00A02B4A" w:rsidRDefault="00A02B4A" w:rsidP="00A02B4A">
            <w:pPr>
              <w:spacing w:after="0" w:line="240" w:lineRule="auto"/>
              <w:jc w:val="center"/>
              <w:rPr>
                <w:rFonts w:ascii="Calibri" w:hAnsi="Calibri"/>
                <w:color w:val="000000"/>
              </w:rPr>
            </w:pPr>
            <w:r>
              <w:rPr>
                <w:rFonts w:ascii="Calibri" w:hAnsi="Calibri"/>
                <w:color w:val="000000"/>
              </w:rPr>
              <w:t>0.582</w:t>
            </w:r>
          </w:p>
        </w:tc>
        <w:tc>
          <w:tcPr>
            <w:tcW w:w="0" w:type="auto"/>
            <w:tcBorders>
              <w:top w:val="nil"/>
              <w:left w:val="nil"/>
              <w:bottom w:val="nil"/>
              <w:right w:val="nil"/>
            </w:tcBorders>
            <w:shd w:val="clear" w:color="auto" w:fill="auto"/>
            <w:noWrap/>
            <w:hideMark/>
          </w:tcPr>
          <w:p w14:paraId="3E29DFB3" w14:textId="77777777" w:rsidR="00A02B4A" w:rsidRDefault="00A02B4A" w:rsidP="00A02B4A">
            <w:pPr>
              <w:spacing w:after="0" w:line="240" w:lineRule="auto"/>
              <w:jc w:val="center"/>
              <w:rPr>
                <w:rFonts w:ascii="Calibri" w:hAnsi="Calibri"/>
                <w:color w:val="000000"/>
              </w:rPr>
            </w:pPr>
            <w:r>
              <w:rPr>
                <w:rFonts w:ascii="Calibri" w:hAnsi="Calibri"/>
                <w:color w:val="000000"/>
              </w:rPr>
              <w:t>0.377</w:t>
            </w:r>
          </w:p>
        </w:tc>
      </w:tr>
      <w:tr w:rsidR="00A02B4A" w:rsidRPr="00CA68E6" w14:paraId="2EF54058" w14:textId="77777777" w:rsidTr="00C42FD7">
        <w:trPr>
          <w:trHeight w:val="297"/>
          <w:tblHeader/>
        </w:trPr>
        <w:tc>
          <w:tcPr>
            <w:tcW w:w="0" w:type="auto"/>
            <w:tcBorders>
              <w:top w:val="nil"/>
              <w:left w:val="nil"/>
              <w:bottom w:val="nil"/>
              <w:right w:val="nil"/>
            </w:tcBorders>
            <w:shd w:val="clear" w:color="auto" w:fill="auto"/>
            <w:noWrap/>
            <w:vAlign w:val="bottom"/>
            <w:hideMark/>
          </w:tcPr>
          <w:p w14:paraId="7709F927"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SENGPAR47</w:t>
            </w:r>
          </w:p>
        </w:tc>
        <w:tc>
          <w:tcPr>
            <w:tcW w:w="825" w:type="dxa"/>
            <w:tcBorders>
              <w:top w:val="nil"/>
              <w:left w:val="nil"/>
              <w:bottom w:val="nil"/>
              <w:right w:val="nil"/>
            </w:tcBorders>
            <w:shd w:val="clear" w:color="auto" w:fill="auto"/>
            <w:noWrap/>
            <w:hideMark/>
          </w:tcPr>
          <w:p w14:paraId="54A83C83" w14:textId="77777777" w:rsidR="00A02B4A" w:rsidRDefault="00A02B4A" w:rsidP="00A02B4A">
            <w:pPr>
              <w:spacing w:after="0" w:line="240" w:lineRule="auto"/>
              <w:jc w:val="center"/>
              <w:rPr>
                <w:rFonts w:ascii="Calibri" w:hAnsi="Calibri"/>
                <w:color w:val="000000"/>
              </w:rPr>
            </w:pPr>
            <w:r>
              <w:rPr>
                <w:rFonts w:ascii="Calibri" w:hAnsi="Calibri"/>
                <w:color w:val="000000"/>
              </w:rPr>
              <w:t>-0.685</w:t>
            </w:r>
          </w:p>
        </w:tc>
        <w:tc>
          <w:tcPr>
            <w:tcW w:w="0" w:type="auto"/>
            <w:tcBorders>
              <w:top w:val="nil"/>
              <w:left w:val="nil"/>
              <w:bottom w:val="nil"/>
              <w:right w:val="nil"/>
            </w:tcBorders>
            <w:shd w:val="clear" w:color="auto" w:fill="auto"/>
            <w:noWrap/>
            <w:hideMark/>
          </w:tcPr>
          <w:p w14:paraId="5526446E" w14:textId="77777777" w:rsidR="00A02B4A" w:rsidRDefault="00A02B4A" w:rsidP="00A02B4A">
            <w:pPr>
              <w:spacing w:after="0" w:line="240" w:lineRule="auto"/>
              <w:jc w:val="center"/>
              <w:rPr>
                <w:rFonts w:ascii="Calibri" w:hAnsi="Calibri"/>
                <w:color w:val="000000"/>
              </w:rPr>
            </w:pPr>
            <w:r>
              <w:rPr>
                <w:rFonts w:ascii="Calibri" w:hAnsi="Calibri"/>
                <w:color w:val="000000"/>
              </w:rPr>
              <w:t>-0.812</w:t>
            </w:r>
          </w:p>
        </w:tc>
        <w:tc>
          <w:tcPr>
            <w:tcW w:w="0" w:type="auto"/>
            <w:tcBorders>
              <w:top w:val="nil"/>
              <w:left w:val="nil"/>
              <w:bottom w:val="nil"/>
              <w:right w:val="nil"/>
            </w:tcBorders>
            <w:shd w:val="clear" w:color="auto" w:fill="auto"/>
            <w:noWrap/>
            <w:hideMark/>
          </w:tcPr>
          <w:p w14:paraId="381C1DCE" w14:textId="77777777" w:rsidR="00A02B4A" w:rsidRDefault="00A02B4A" w:rsidP="00A02B4A">
            <w:pPr>
              <w:spacing w:after="0" w:line="240" w:lineRule="auto"/>
              <w:jc w:val="center"/>
              <w:rPr>
                <w:rFonts w:ascii="Calibri" w:hAnsi="Calibri"/>
                <w:color w:val="000000"/>
              </w:rPr>
            </w:pPr>
            <w:r>
              <w:rPr>
                <w:rFonts w:ascii="Calibri" w:hAnsi="Calibri"/>
                <w:color w:val="000000"/>
              </w:rPr>
              <w:t>-0.701</w:t>
            </w:r>
          </w:p>
        </w:tc>
        <w:tc>
          <w:tcPr>
            <w:tcW w:w="0" w:type="auto"/>
            <w:tcBorders>
              <w:top w:val="nil"/>
              <w:left w:val="nil"/>
              <w:bottom w:val="nil"/>
              <w:right w:val="nil"/>
            </w:tcBorders>
            <w:shd w:val="clear" w:color="auto" w:fill="auto"/>
            <w:noWrap/>
            <w:hideMark/>
          </w:tcPr>
          <w:p w14:paraId="29B04C9E" w14:textId="77777777" w:rsidR="00A02B4A" w:rsidRDefault="00A02B4A" w:rsidP="00A02B4A">
            <w:pPr>
              <w:spacing w:after="0" w:line="240" w:lineRule="auto"/>
              <w:jc w:val="center"/>
              <w:rPr>
                <w:rFonts w:ascii="Calibri" w:hAnsi="Calibri"/>
                <w:color w:val="000000"/>
              </w:rPr>
            </w:pPr>
            <w:r>
              <w:rPr>
                <w:rFonts w:ascii="Calibri" w:hAnsi="Calibri"/>
                <w:color w:val="000000"/>
              </w:rPr>
              <w:t>-0.783</w:t>
            </w:r>
          </w:p>
        </w:tc>
        <w:tc>
          <w:tcPr>
            <w:tcW w:w="0" w:type="auto"/>
            <w:tcBorders>
              <w:top w:val="nil"/>
              <w:left w:val="nil"/>
              <w:bottom w:val="nil"/>
              <w:right w:val="nil"/>
            </w:tcBorders>
            <w:shd w:val="clear" w:color="auto" w:fill="auto"/>
            <w:noWrap/>
            <w:hideMark/>
          </w:tcPr>
          <w:p w14:paraId="6B7808A3" w14:textId="77777777" w:rsidR="00A02B4A" w:rsidRDefault="00A02B4A" w:rsidP="00A02B4A">
            <w:pPr>
              <w:spacing w:after="0" w:line="240" w:lineRule="auto"/>
              <w:jc w:val="center"/>
              <w:rPr>
                <w:rFonts w:ascii="Calibri" w:hAnsi="Calibri"/>
                <w:color w:val="000000"/>
              </w:rPr>
            </w:pPr>
            <w:r>
              <w:rPr>
                <w:rFonts w:ascii="Calibri" w:hAnsi="Calibri"/>
                <w:color w:val="000000"/>
              </w:rPr>
              <w:t>-0.589</w:t>
            </w:r>
          </w:p>
        </w:tc>
        <w:tc>
          <w:tcPr>
            <w:tcW w:w="0" w:type="auto"/>
            <w:tcBorders>
              <w:top w:val="nil"/>
              <w:left w:val="nil"/>
              <w:bottom w:val="nil"/>
              <w:right w:val="nil"/>
            </w:tcBorders>
            <w:shd w:val="clear" w:color="auto" w:fill="auto"/>
            <w:noWrap/>
            <w:hideMark/>
          </w:tcPr>
          <w:p w14:paraId="76F03ABD" w14:textId="77777777" w:rsidR="00A02B4A" w:rsidRDefault="00A02B4A" w:rsidP="00A02B4A">
            <w:pPr>
              <w:spacing w:after="0" w:line="240" w:lineRule="auto"/>
              <w:jc w:val="center"/>
              <w:rPr>
                <w:rFonts w:ascii="Calibri" w:hAnsi="Calibri"/>
                <w:color w:val="000000"/>
              </w:rPr>
            </w:pPr>
            <w:r>
              <w:rPr>
                <w:rFonts w:ascii="Calibri" w:hAnsi="Calibri"/>
                <w:color w:val="000000"/>
              </w:rPr>
              <w:t>-0.935</w:t>
            </w:r>
          </w:p>
        </w:tc>
        <w:tc>
          <w:tcPr>
            <w:tcW w:w="0" w:type="auto"/>
            <w:tcBorders>
              <w:top w:val="nil"/>
              <w:left w:val="nil"/>
              <w:bottom w:val="nil"/>
              <w:right w:val="nil"/>
            </w:tcBorders>
            <w:shd w:val="clear" w:color="auto" w:fill="auto"/>
            <w:noWrap/>
            <w:hideMark/>
          </w:tcPr>
          <w:p w14:paraId="790A69A8" w14:textId="77777777" w:rsidR="00A02B4A" w:rsidRDefault="00A02B4A" w:rsidP="00A02B4A">
            <w:pPr>
              <w:spacing w:after="0" w:line="240" w:lineRule="auto"/>
              <w:jc w:val="center"/>
              <w:rPr>
                <w:rFonts w:ascii="Calibri" w:hAnsi="Calibri"/>
                <w:color w:val="000000"/>
              </w:rPr>
            </w:pPr>
            <w:r>
              <w:rPr>
                <w:rFonts w:ascii="Calibri" w:hAnsi="Calibri"/>
                <w:color w:val="000000"/>
              </w:rPr>
              <w:t>-0.782</w:t>
            </w:r>
          </w:p>
        </w:tc>
        <w:tc>
          <w:tcPr>
            <w:tcW w:w="0" w:type="auto"/>
            <w:tcBorders>
              <w:top w:val="nil"/>
              <w:left w:val="nil"/>
              <w:bottom w:val="nil"/>
              <w:right w:val="nil"/>
            </w:tcBorders>
            <w:shd w:val="clear" w:color="auto" w:fill="auto"/>
            <w:noWrap/>
            <w:hideMark/>
          </w:tcPr>
          <w:p w14:paraId="1F843BC2" w14:textId="77777777" w:rsidR="00A02B4A" w:rsidRDefault="00A02B4A" w:rsidP="00A02B4A">
            <w:pPr>
              <w:spacing w:after="0" w:line="240" w:lineRule="auto"/>
              <w:jc w:val="center"/>
              <w:rPr>
                <w:rFonts w:ascii="Calibri" w:hAnsi="Calibri"/>
                <w:color w:val="000000"/>
              </w:rPr>
            </w:pPr>
            <w:r>
              <w:rPr>
                <w:rFonts w:ascii="Calibri" w:hAnsi="Calibri"/>
                <w:color w:val="000000"/>
              </w:rPr>
              <w:t>-0.716</w:t>
            </w:r>
          </w:p>
        </w:tc>
      </w:tr>
      <w:tr w:rsidR="00A02B4A" w:rsidRPr="00CA68E6" w14:paraId="03D957B9" w14:textId="77777777" w:rsidTr="00C42FD7">
        <w:trPr>
          <w:trHeight w:val="297"/>
          <w:tblHeader/>
        </w:trPr>
        <w:tc>
          <w:tcPr>
            <w:tcW w:w="0" w:type="auto"/>
            <w:tcBorders>
              <w:top w:val="nil"/>
              <w:left w:val="nil"/>
              <w:bottom w:val="nil"/>
              <w:right w:val="nil"/>
            </w:tcBorders>
            <w:shd w:val="clear" w:color="auto" w:fill="auto"/>
            <w:noWrap/>
            <w:vAlign w:val="bottom"/>
            <w:hideMark/>
          </w:tcPr>
          <w:p w14:paraId="11B232A8"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SENGPAR48</w:t>
            </w:r>
          </w:p>
        </w:tc>
        <w:tc>
          <w:tcPr>
            <w:tcW w:w="825" w:type="dxa"/>
            <w:tcBorders>
              <w:top w:val="nil"/>
              <w:left w:val="nil"/>
              <w:bottom w:val="nil"/>
              <w:right w:val="nil"/>
            </w:tcBorders>
            <w:shd w:val="clear" w:color="auto" w:fill="auto"/>
            <w:noWrap/>
            <w:hideMark/>
          </w:tcPr>
          <w:p w14:paraId="7C4E23D4" w14:textId="77777777" w:rsidR="00A02B4A" w:rsidRDefault="00A02B4A" w:rsidP="00A02B4A">
            <w:pPr>
              <w:spacing w:after="0" w:line="240" w:lineRule="auto"/>
              <w:jc w:val="center"/>
              <w:rPr>
                <w:rFonts w:ascii="Calibri" w:hAnsi="Calibri"/>
                <w:color w:val="000000"/>
              </w:rPr>
            </w:pPr>
            <w:r>
              <w:rPr>
                <w:rFonts w:ascii="Calibri" w:hAnsi="Calibri"/>
                <w:color w:val="000000"/>
              </w:rPr>
              <w:t>-0.290</w:t>
            </w:r>
          </w:p>
        </w:tc>
        <w:tc>
          <w:tcPr>
            <w:tcW w:w="0" w:type="auto"/>
            <w:tcBorders>
              <w:top w:val="nil"/>
              <w:left w:val="nil"/>
              <w:bottom w:val="nil"/>
              <w:right w:val="nil"/>
            </w:tcBorders>
            <w:shd w:val="clear" w:color="auto" w:fill="auto"/>
            <w:noWrap/>
            <w:hideMark/>
          </w:tcPr>
          <w:p w14:paraId="5CC1832F" w14:textId="77777777" w:rsidR="00A02B4A" w:rsidRDefault="00A02B4A" w:rsidP="00A02B4A">
            <w:pPr>
              <w:spacing w:after="0" w:line="240" w:lineRule="auto"/>
              <w:jc w:val="center"/>
              <w:rPr>
                <w:rFonts w:ascii="Calibri" w:hAnsi="Calibri"/>
                <w:color w:val="000000"/>
              </w:rPr>
            </w:pPr>
            <w:r>
              <w:rPr>
                <w:rFonts w:ascii="Calibri" w:hAnsi="Calibri"/>
                <w:color w:val="000000"/>
              </w:rPr>
              <w:t>-0.414</w:t>
            </w:r>
          </w:p>
        </w:tc>
        <w:tc>
          <w:tcPr>
            <w:tcW w:w="0" w:type="auto"/>
            <w:tcBorders>
              <w:top w:val="nil"/>
              <w:left w:val="nil"/>
              <w:bottom w:val="nil"/>
              <w:right w:val="nil"/>
            </w:tcBorders>
            <w:shd w:val="clear" w:color="auto" w:fill="auto"/>
            <w:noWrap/>
            <w:hideMark/>
          </w:tcPr>
          <w:p w14:paraId="06D295FE" w14:textId="77777777" w:rsidR="00A02B4A" w:rsidRDefault="00A02B4A" w:rsidP="00A02B4A">
            <w:pPr>
              <w:spacing w:after="0" w:line="240" w:lineRule="auto"/>
              <w:jc w:val="center"/>
              <w:rPr>
                <w:rFonts w:ascii="Calibri" w:hAnsi="Calibri"/>
                <w:color w:val="000000"/>
              </w:rPr>
            </w:pPr>
            <w:r>
              <w:rPr>
                <w:rFonts w:ascii="Calibri" w:hAnsi="Calibri"/>
                <w:color w:val="000000"/>
              </w:rPr>
              <w:t>-0.298</w:t>
            </w:r>
          </w:p>
        </w:tc>
        <w:tc>
          <w:tcPr>
            <w:tcW w:w="0" w:type="auto"/>
            <w:tcBorders>
              <w:top w:val="nil"/>
              <w:left w:val="nil"/>
              <w:bottom w:val="nil"/>
              <w:right w:val="nil"/>
            </w:tcBorders>
            <w:shd w:val="clear" w:color="auto" w:fill="auto"/>
            <w:noWrap/>
            <w:hideMark/>
          </w:tcPr>
          <w:p w14:paraId="57D0E4AC" w14:textId="77777777" w:rsidR="00A02B4A" w:rsidRDefault="00A02B4A" w:rsidP="00A02B4A">
            <w:pPr>
              <w:spacing w:after="0" w:line="240" w:lineRule="auto"/>
              <w:jc w:val="center"/>
              <w:rPr>
                <w:rFonts w:ascii="Calibri" w:hAnsi="Calibri"/>
                <w:color w:val="000000"/>
              </w:rPr>
            </w:pPr>
            <w:r>
              <w:rPr>
                <w:rFonts w:ascii="Calibri" w:hAnsi="Calibri"/>
                <w:color w:val="000000"/>
              </w:rPr>
              <w:t>-0.387</w:t>
            </w:r>
          </w:p>
        </w:tc>
        <w:tc>
          <w:tcPr>
            <w:tcW w:w="0" w:type="auto"/>
            <w:tcBorders>
              <w:top w:val="nil"/>
              <w:left w:val="nil"/>
              <w:bottom w:val="nil"/>
              <w:right w:val="nil"/>
            </w:tcBorders>
            <w:shd w:val="clear" w:color="auto" w:fill="auto"/>
            <w:noWrap/>
            <w:hideMark/>
          </w:tcPr>
          <w:p w14:paraId="03E18B8E" w14:textId="77777777" w:rsidR="00A02B4A" w:rsidRDefault="00A02B4A" w:rsidP="00A02B4A">
            <w:pPr>
              <w:spacing w:after="0" w:line="240" w:lineRule="auto"/>
              <w:jc w:val="center"/>
              <w:rPr>
                <w:rFonts w:ascii="Calibri" w:hAnsi="Calibri"/>
                <w:color w:val="000000"/>
              </w:rPr>
            </w:pPr>
            <w:r>
              <w:rPr>
                <w:rFonts w:ascii="Calibri" w:hAnsi="Calibri"/>
                <w:color w:val="000000"/>
              </w:rPr>
              <w:t>-0.285</w:t>
            </w:r>
          </w:p>
        </w:tc>
        <w:tc>
          <w:tcPr>
            <w:tcW w:w="0" w:type="auto"/>
            <w:tcBorders>
              <w:top w:val="nil"/>
              <w:left w:val="nil"/>
              <w:bottom w:val="nil"/>
              <w:right w:val="nil"/>
            </w:tcBorders>
            <w:shd w:val="clear" w:color="auto" w:fill="auto"/>
            <w:noWrap/>
            <w:hideMark/>
          </w:tcPr>
          <w:p w14:paraId="7EB37DBB" w14:textId="77777777" w:rsidR="00A02B4A" w:rsidRDefault="00A02B4A" w:rsidP="00A02B4A">
            <w:pPr>
              <w:spacing w:after="0" w:line="240" w:lineRule="auto"/>
              <w:jc w:val="center"/>
              <w:rPr>
                <w:rFonts w:ascii="Calibri" w:hAnsi="Calibri"/>
                <w:color w:val="000000"/>
              </w:rPr>
            </w:pPr>
            <w:r>
              <w:rPr>
                <w:rFonts w:ascii="Calibri" w:hAnsi="Calibri"/>
                <w:color w:val="000000"/>
              </w:rPr>
              <w:t>-0.431</w:t>
            </w:r>
          </w:p>
        </w:tc>
        <w:tc>
          <w:tcPr>
            <w:tcW w:w="0" w:type="auto"/>
            <w:tcBorders>
              <w:top w:val="nil"/>
              <w:left w:val="nil"/>
              <w:bottom w:val="nil"/>
              <w:right w:val="nil"/>
            </w:tcBorders>
            <w:shd w:val="clear" w:color="auto" w:fill="auto"/>
            <w:noWrap/>
            <w:hideMark/>
          </w:tcPr>
          <w:p w14:paraId="46EB6326" w14:textId="77777777" w:rsidR="00A02B4A" w:rsidRDefault="00A02B4A" w:rsidP="00A02B4A">
            <w:pPr>
              <w:spacing w:after="0" w:line="240" w:lineRule="auto"/>
              <w:jc w:val="center"/>
              <w:rPr>
                <w:rFonts w:ascii="Calibri" w:hAnsi="Calibri"/>
                <w:color w:val="000000"/>
              </w:rPr>
            </w:pPr>
            <w:r>
              <w:rPr>
                <w:rFonts w:ascii="Calibri" w:hAnsi="Calibri"/>
                <w:color w:val="000000"/>
              </w:rPr>
              <w:t>-0.353</w:t>
            </w:r>
          </w:p>
        </w:tc>
        <w:tc>
          <w:tcPr>
            <w:tcW w:w="0" w:type="auto"/>
            <w:tcBorders>
              <w:top w:val="nil"/>
              <w:left w:val="nil"/>
              <w:bottom w:val="nil"/>
              <w:right w:val="nil"/>
            </w:tcBorders>
            <w:shd w:val="clear" w:color="auto" w:fill="auto"/>
            <w:noWrap/>
            <w:hideMark/>
          </w:tcPr>
          <w:p w14:paraId="4F477827" w14:textId="77777777" w:rsidR="00A02B4A" w:rsidRDefault="00A02B4A" w:rsidP="00A02B4A">
            <w:pPr>
              <w:spacing w:after="0" w:line="240" w:lineRule="auto"/>
              <w:jc w:val="center"/>
              <w:rPr>
                <w:rFonts w:ascii="Calibri" w:hAnsi="Calibri"/>
                <w:color w:val="000000"/>
              </w:rPr>
            </w:pPr>
            <w:r>
              <w:rPr>
                <w:rFonts w:ascii="Calibri" w:hAnsi="Calibri"/>
                <w:color w:val="000000"/>
              </w:rPr>
              <w:t>-0.353</w:t>
            </w:r>
          </w:p>
        </w:tc>
      </w:tr>
      <w:tr w:rsidR="00A02B4A" w:rsidRPr="00CA68E6" w14:paraId="16E72BC9" w14:textId="77777777" w:rsidTr="00C42FD7">
        <w:trPr>
          <w:trHeight w:val="297"/>
          <w:tblHeader/>
        </w:trPr>
        <w:tc>
          <w:tcPr>
            <w:tcW w:w="0" w:type="auto"/>
            <w:tcBorders>
              <w:top w:val="nil"/>
              <w:left w:val="nil"/>
              <w:bottom w:val="nil"/>
              <w:right w:val="nil"/>
            </w:tcBorders>
            <w:shd w:val="clear" w:color="auto" w:fill="auto"/>
            <w:noWrap/>
            <w:vAlign w:val="bottom"/>
            <w:hideMark/>
          </w:tcPr>
          <w:p w14:paraId="440708BB"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SSAFEMO49</w:t>
            </w:r>
          </w:p>
        </w:tc>
        <w:tc>
          <w:tcPr>
            <w:tcW w:w="825" w:type="dxa"/>
            <w:tcBorders>
              <w:top w:val="nil"/>
              <w:left w:val="nil"/>
              <w:bottom w:val="nil"/>
              <w:right w:val="nil"/>
            </w:tcBorders>
            <w:shd w:val="clear" w:color="auto" w:fill="auto"/>
            <w:noWrap/>
            <w:hideMark/>
          </w:tcPr>
          <w:p w14:paraId="5CE6D46F" w14:textId="77777777" w:rsidR="00A02B4A" w:rsidRDefault="00A02B4A" w:rsidP="00A02B4A">
            <w:pPr>
              <w:spacing w:after="0" w:line="240" w:lineRule="auto"/>
              <w:jc w:val="center"/>
              <w:rPr>
                <w:rFonts w:ascii="Calibri" w:hAnsi="Calibri"/>
                <w:color w:val="000000"/>
              </w:rPr>
            </w:pPr>
            <w:r>
              <w:rPr>
                <w:rFonts w:ascii="Calibri" w:hAnsi="Calibri"/>
                <w:color w:val="000000"/>
              </w:rPr>
              <w:t>0.379</w:t>
            </w:r>
          </w:p>
        </w:tc>
        <w:tc>
          <w:tcPr>
            <w:tcW w:w="0" w:type="auto"/>
            <w:tcBorders>
              <w:top w:val="nil"/>
              <w:left w:val="nil"/>
              <w:bottom w:val="nil"/>
              <w:right w:val="nil"/>
            </w:tcBorders>
            <w:shd w:val="clear" w:color="auto" w:fill="auto"/>
            <w:noWrap/>
            <w:hideMark/>
          </w:tcPr>
          <w:p w14:paraId="1E7092BF" w14:textId="77777777" w:rsidR="00A02B4A" w:rsidRDefault="00A02B4A" w:rsidP="00A02B4A">
            <w:pPr>
              <w:spacing w:after="0" w:line="240" w:lineRule="auto"/>
              <w:jc w:val="center"/>
              <w:rPr>
                <w:rFonts w:ascii="Calibri" w:hAnsi="Calibri"/>
                <w:color w:val="000000"/>
              </w:rPr>
            </w:pPr>
            <w:r>
              <w:rPr>
                <w:rFonts w:ascii="Calibri" w:hAnsi="Calibri"/>
                <w:color w:val="000000"/>
              </w:rPr>
              <w:t>0.621</w:t>
            </w:r>
          </w:p>
        </w:tc>
        <w:tc>
          <w:tcPr>
            <w:tcW w:w="0" w:type="auto"/>
            <w:tcBorders>
              <w:top w:val="nil"/>
              <w:left w:val="nil"/>
              <w:bottom w:val="nil"/>
              <w:right w:val="nil"/>
            </w:tcBorders>
            <w:shd w:val="clear" w:color="auto" w:fill="auto"/>
            <w:noWrap/>
            <w:hideMark/>
          </w:tcPr>
          <w:p w14:paraId="5FBA7CDB" w14:textId="77777777" w:rsidR="00A02B4A" w:rsidRDefault="00A02B4A" w:rsidP="00A02B4A">
            <w:pPr>
              <w:spacing w:after="0" w:line="240" w:lineRule="auto"/>
              <w:jc w:val="center"/>
              <w:rPr>
                <w:rFonts w:ascii="Calibri" w:hAnsi="Calibri"/>
                <w:color w:val="000000"/>
              </w:rPr>
            </w:pPr>
            <w:r>
              <w:rPr>
                <w:rFonts w:ascii="Calibri" w:hAnsi="Calibri"/>
                <w:color w:val="000000"/>
              </w:rPr>
              <w:t>0.333</w:t>
            </w:r>
          </w:p>
        </w:tc>
        <w:tc>
          <w:tcPr>
            <w:tcW w:w="0" w:type="auto"/>
            <w:tcBorders>
              <w:top w:val="nil"/>
              <w:left w:val="nil"/>
              <w:bottom w:val="nil"/>
              <w:right w:val="nil"/>
            </w:tcBorders>
            <w:shd w:val="clear" w:color="auto" w:fill="auto"/>
            <w:noWrap/>
            <w:hideMark/>
          </w:tcPr>
          <w:p w14:paraId="1054C4BD"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shd w:val="clear" w:color="auto" w:fill="auto"/>
            <w:noWrap/>
            <w:hideMark/>
          </w:tcPr>
          <w:p w14:paraId="1F0C3EB5" w14:textId="77777777" w:rsidR="00A02B4A" w:rsidRDefault="00A02B4A" w:rsidP="00A02B4A">
            <w:pPr>
              <w:spacing w:after="0" w:line="240" w:lineRule="auto"/>
              <w:jc w:val="center"/>
              <w:rPr>
                <w:rFonts w:ascii="Calibri" w:hAnsi="Calibri"/>
                <w:color w:val="000000"/>
              </w:rPr>
            </w:pPr>
            <w:r>
              <w:rPr>
                <w:rFonts w:ascii="Calibri" w:hAnsi="Calibri"/>
                <w:color w:val="000000"/>
              </w:rPr>
              <w:t>0.815</w:t>
            </w:r>
          </w:p>
        </w:tc>
        <w:tc>
          <w:tcPr>
            <w:tcW w:w="0" w:type="auto"/>
            <w:tcBorders>
              <w:top w:val="nil"/>
              <w:left w:val="nil"/>
              <w:bottom w:val="nil"/>
              <w:right w:val="nil"/>
            </w:tcBorders>
            <w:shd w:val="clear" w:color="auto" w:fill="auto"/>
            <w:noWrap/>
            <w:hideMark/>
          </w:tcPr>
          <w:p w14:paraId="33CE7A80" w14:textId="77777777" w:rsidR="00A02B4A" w:rsidRDefault="00A02B4A" w:rsidP="00A02B4A">
            <w:pPr>
              <w:spacing w:after="0" w:line="240" w:lineRule="auto"/>
              <w:jc w:val="center"/>
              <w:rPr>
                <w:rFonts w:ascii="Calibri" w:hAnsi="Calibri"/>
                <w:color w:val="000000"/>
              </w:rPr>
            </w:pPr>
            <w:r>
              <w:rPr>
                <w:rFonts w:ascii="Calibri" w:hAnsi="Calibri"/>
                <w:color w:val="000000"/>
              </w:rPr>
              <w:t>0.161</w:t>
            </w:r>
          </w:p>
        </w:tc>
        <w:tc>
          <w:tcPr>
            <w:tcW w:w="0" w:type="auto"/>
            <w:tcBorders>
              <w:top w:val="nil"/>
              <w:left w:val="nil"/>
              <w:bottom w:val="nil"/>
              <w:right w:val="nil"/>
            </w:tcBorders>
            <w:shd w:val="clear" w:color="auto" w:fill="auto"/>
            <w:noWrap/>
            <w:hideMark/>
          </w:tcPr>
          <w:p w14:paraId="133E44B0" w14:textId="77777777" w:rsidR="00A02B4A" w:rsidRDefault="00A02B4A" w:rsidP="00A02B4A">
            <w:pPr>
              <w:spacing w:after="0" w:line="240" w:lineRule="auto"/>
              <w:jc w:val="center"/>
              <w:rPr>
                <w:rFonts w:ascii="Calibri" w:hAnsi="Calibri"/>
                <w:color w:val="000000"/>
              </w:rPr>
            </w:pPr>
            <w:r>
              <w:rPr>
                <w:rFonts w:ascii="Calibri" w:hAnsi="Calibri"/>
                <w:color w:val="000000"/>
              </w:rPr>
              <w:t>0.276</w:t>
            </w:r>
          </w:p>
        </w:tc>
        <w:tc>
          <w:tcPr>
            <w:tcW w:w="0" w:type="auto"/>
            <w:tcBorders>
              <w:top w:val="nil"/>
              <w:left w:val="nil"/>
              <w:bottom w:val="nil"/>
              <w:right w:val="nil"/>
            </w:tcBorders>
            <w:shd w:val="clear" w:color="auto" w:fill="auto"/>
            <w:noWrap/>
            <w:hideMark/>
          </w:tcPr>
          <w:p w14:paraId="56DDD2A7" w14:textId="77777777" w:rsidR="00A02B4A" w:rsidRDefault="00A02B4A" w:rsidP="00A02B4A">
            <w:pPr>
              <w:spacing w:after="0" w:line="240" w:lineRule="auto"/>
              <w:jc w:val="center"/>
              <w:rPr>
                <w:rFonts w:ascii="Calibri" w:hAnsi="Calibri"/>
                <w:color w:val="000000"/>
              </w:rPr>
            </w:pPr>
            <w:r>
              <w:rPr>
                <w:rFonts w:ascii="Calibri" w:hAnsi="Calibri"/>
                <w:color w:val="000000"/>
              </w:rPr>
              <w:t>0.737</w:t>
            </w:r>
          </w:p>
        </w:tc>
      </w:tr>
      <w:tr w:rsidR="00A02B4A" w:rsidRPr="00CA68E6" w14:paraId="74660942" w14:textId="77777777" w:rsidTr="00C42FD7">
        <w:trPr>
          <w:trHeight w:val="297"/>
          <w:tblHeader/>
        </w:trPr>
        <w:tc>
          <w:tcPr>
            <w:tcW w:w="0" w:type="auto"/>
            <w:tcBorders>
              <w:top w:val="nil"/>
              <w:left w:val="nil"/>
              <w:bottom w:val="nil"/>
              <w:right w:val="nil"/>
            </w:tcBorders>
            <w:shd w:val="clear" w:color="auto" w:fill="auto"/>
            <w:noWrap/>
            <w:vAlign w:val="bottom"/>
            <w:hideMark/>
          </w:tcPr>
          <w:p w14:paraId="3D876CB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SSAFEMO52</w:t>
            </w:r>
          </w:p>
        </w:tc>
        <w:tc>
          <w:tcPr>
            <w:tcW w:w="825" w:type="dxa"/>
            <w:tcBorders>
              <w:top w:val="nil"/>
              <w:left w:val="nil"/>
              <w:bottom w:val="nil"/>
              <w:right w:val="nil"/>
            </w:tcBorders>
            <w:shd w:val="clear" w:color="auto" w:fill="auto"/>
            <w:noWrap/>
            <w:hideMark/>
          </w:tcPr>
          <w:p w14:paraId="0F61EF17" w14:textId="77777777" w:rsidR="00A02B4A" w:rsidRDefault="00A02B4A" w:rsidP="00A02B4A">
            <w:pPr>
              <w:spacing w:after="0" w:line="240" w:lineRule="auto"/>
              <w:jc w:val="center"/>
              <w:rPr>
                <w:rFonts w:ascii="Calibri" w:hAnsi="Calibri"/>
                <w:color w:val="000000"/>
              </w:rPr>
            </w:pPr>
            <w:r>
              <w:rPr>
                <w:rFonts w:ascii="Calibri" w:hAnsi="Calibri"/>
                <w:color w:val="000000"/>
              </w:rPr>
              <w:t>0.781</w:t>
            </w:r>
          </w:p>
        </w:tc>
        <w:tc>
          <w:tcPr>
            <w:tcW w:w="0" w:type="auto"/>
            <w:tcBorders>
              <w:top w:val="nil"/>
              <w:left w:val="nil"/>
              <w:bottom w:val="nil"/>
              <w:right w:val="nil"/>
            </w:tcBorders>
            <w:shd w:val="clear" w:color="auto" w:fill="auto"/>
            <w:noWrap/>
            <w:hideMark/>
          </w:tcPr>
          <w:p w14:paraId="3B1DF396" w14:textId="77777777" w:rsidR="00A02B4A" w:rsidRDefault="00A02B4A" w:rsidP="00A02B4A">
            <w:pPr>
              <w:spacing w:after="0" w:line="240" w:lineRule="auto"/>
              <w:jc w:val="center"/>
              <w:rPr>
                <w:rFonts w:ascii="Calibri" w:hAnsi="Calibri"/>
                <w:color w:val="000000"/>
              </w:rPr>
            </w:pPr>
            <w:r>
              <w:rPr>
                <w:rFonts w:ascii="Calibri" w:hAnsi="Calibri"/>
                <w:color w:val="000000"/>
              </w:rPr>
              <w:t>0.725</w:t>
            </w:r>
          </w:p>
        </w:tc>
        <w:tc>
          <w:tcPr>
            <w:tcW w:w="0" w:type="auto"/>
            <w:tcBorders>
              <w:top w:val="nil"/>
              <w:left w:val="nil"/>
              <w:bottom w:val="nil"/>
              <w:right w:val="nil"/>
            </w:tcBorders>
            <w:shd w:val="clear" w:color="auto" w:fill="auto"/>
            <w:noWrap/>
            <w:hideMark/>
          </w:tcPr>
          <w:p w14:paraId="07169E1B" w14:textId="77777777" w:rsidR="00A02B4A" w:rsidRDefault="00A02B4A" w:rsidP="00A02B4A">
            <w:pPr>
              <w:spacing w:after="0" w:line="240" w:lineRule="auto"/>
              <w:jc w:val="center"/>
              <w:rPr>
                <w:rFonts w:ascii="Calibri" w:hAnsi="Calibri"/>
                <w:color w:val="000000"/>
              </w:rPr>
            </w:pPr>
            <w:r>
              <w:rPr>
                <w:rFonts w:ascii="Calibri" w:hAnsi="Calibri"/>
                <w:color w:val="000000"/>
              </w:rPr>
              <w:t>0.774</w:t>
            </w:r>
          </w:p>
        </w:tc>
        <w:tc>
          <w:tcPr>
            <w:tcW w:w="0" w:type="auto"/>
            <w:tcBorders>
              <w:top w:val="nil"/>
              <w:left w:val="nil"/>
              <w:bottom w:val="nil"/>
              <w:right w:val="nil"/>
            </w:tcBorders>
            <w:shd w:val="clear" w:color="auto" w:fill="auto"/>
            <w:noWrap/>
            <w:hideMark/>
          </w:tcPr>
          <w:p w14:paraId="09BC38C5" w14:textId="77777777" w:rsidR="00A02B4A" w:rsidRDefault="00A02B4A" w:rsidP="00A02B4A">
            <w:pPr>
              <w:spacing w:after="0" w:line="240" w:lineRule="auto"/>
              <w:jc w:val="center"/>
              <w:rPr>
                <w:rFonts w:ascii="Calibri" w:hAnsi="Calibri"/>
                <w:color w:val="000000"/>
              </w:rPr>
            </w:pPr>
            <w:r>
              <w:rPr>
                <w:rFonts w:ascii="Calibri" w:hAnsi="Calibri"/>
                <w:color w:val="000000"/>
              </w:rPr>
              <w:t>0.752</w:t>
            </w:r>
          </w:p>
        </w:tc>
        <w:tc>
          <w:tcPr>
            <w:tcW w:w="0" w:type="auto"/>
            <w:tcBorders>
              <w:top w:val="nil"/>
              <w:left w:val="nil"/>
              <w:bottom w:val="nil"/>
              <w:right w:val="nil"/>
            </w:tcBorders>
            <w:shd w:val="clear" w:color="auto" w:fill="auto"/>
            <w:noWrap/>
            <w:hideMark/>
          </w:tcPr>
          <w:p w14:paraId="14DA9192" w14:textId="77777777" w:rsidR="00A02B4A" w:rsidRDefault="00A02B4A" w:rsidP="00A02B4A">
            <w:pPr>
              <w:spacing w:after="0" w:line="240" w:lineRule="auto"/>
              <w:jc w:val="center"/>
              <w:rPr>
                <w:rFonts w:ascii="Calibri" w:hAnsi="Calibri"/>
                <w:color w:val="000000"/>
              </w:rPr>
            </w:pPr>
            <w:r>
              <w:rPr>
                <w:rFonts w:ascii="Calibri" w:hAnsi="Calibri"/>
                <w:color w:val="000000"/>
              </w:rPr>
              <w:t>0.828</w:t>
            </w:r>
          </w:p>
        </w:tc>
        <w:tc>
          <w:tcPr>
            <w:tcW w:w="0" w:type="auto"/>
            <w:tcBorders>
              <w:top w:val="nil"/>
              <w:left w:val="nil"/>
              <w:bottom w:val="nil"/>
              <w:right w:val="nil"/>
            </w:tcBorders>
            <w:shd w:val="clear" w:color="auto" w:fill="auto"/>
            <w:noWrap/>
            <w:hideMark/>
          </w:tcPr>
          <w:p w14:paraId="200F43C4" w14:textId="77777777" w:rsidR="00A02B4A" w:rsidRDefault="00A02B4A" w:rsidP="00A02B4A">
            <w:pPr>
              <w:spacing w:after="0" w:line="240" w:lineRule="auto"/>
              <w:jc w:val="center"/>
              <w:rPr>
                <w:rFonts w:ascii="Calibri" w:hAnsi="Calibri"/>
                <w:color w:val="000000"/>
              </w:rPr>
            </w:pPr>
            <w:r>
              <w:rPr>
                <w:rFonts w:ascii="Calibri" w:hAnsi="Calibri"/>
                <w:color w:val="000000"/>
              </w:rPr>
              <w:t>0.667</w:t>
            </w:r>
          </w:p>
        </w:tc>
        <w:tc>
          <w:tcPr>
            <w:tcW w:w="0" w:type="auto"/>
            <w:tcBorders>
              <w:top w:val="nil"/>
              <w:left w:val="nil"/>
              <w:bottom w:val="nil"/>
              <w:right w:val="nil"/>
            </w:tcBorders>
            <w:shd w:val="clear" w:color="auto" w:fill="auto"/>
            <w:noWrap/>
            <w:hideMark/>
          </w:tcPr>
          <w:p w14:paraId="04A772C0" w14:textId="77777777" w:rsidR="00A02B4A" w:rsidRDefault="00A02B4A" w:rsidP="00A02B4A">
            <w:pPr>
              <w:spacing w:after="0" w:line="240" w:lineRule="auto"/>
              <w:jc w:val="center"/>
              <w:rPr>
                <w:rFonts w:ascii="Calibri" w:hAnsi="Calibri"/>
                <w:color w:val="000000"/>
              </w:rPr>
            </w:pPr>
            <w:r>
              <w:rPr>
                <w:rFonts w:ascii="Calibri" w:hAnsi="Calibri"/>
                <w:color w:val="000000"/>
              </w:rPr>
              <w:t>0.777</w:t>
            </w:r>
          </w:p>
        </w:tc>
        <w:tc>
          <w:tcPr>
            <w:tcW w:w="0" w:type="auto"/>
            <w:tcBorders>
              <w:top w:val="nil"/>
              <w:left w:val="nil"/>
              <w:bottom w:val="nil"/>
              <w:right w:val="nil"/>
            </w:tcBorders>
            <w:shd w:val="clear" w:color="auto" w:fill="auto"/>
            <w:noWrap/>
            <w:hideMark/>
          </w:tcPr>
          <w:p w14:paraId="26E9DA3C" w14:textId="77777777" w:rsidR="00A02B4A" w:rsidRDefault="00A02B4A" w:rsidP="00A02B4A">
            <w:pPr>
              <w:spacing w:after="0" w:line="240" w:lineRule="auto"/>
              <w:jc w:val="center"/>
              <w:rPr>
                <w:rFonts w:ascii="Calibri" w:hAnsi="Calibri"/>
                <w:color w:val="000000"/>
              </w:rPr>
            </w:pPr>
            <w:r>
              <w:rPr>
                <w:rFonts w:ascii="Calibri" w:hAnsi="Calibri"/>
                <w:color w:val="000000"/>
              </w:rPr>
              <w:t>0.725</w:t>
            </w:r>
          </w:p>
        </w:tc>
      </w:tr>
      <w:tr w:rsidR="00A02B4A" w:rsidRPr="00CA68E6" w14:paraId="07C72076" w14:textId="77777777" w:rsidTr="00C42FD7">
        <w:trPr>
          <w:trHeight w:val="297"/>
          <w:tblHeader/>
        </w:trPr>
        <w:tc>
          <w:tcPr>
            <w:tcW w:w="0" w:type="auto"/>
            <w:tcBorders>
              <w:top w:val="nil"/>
              <w:left w:val="nil"/>
              <w:bottom w:val="nil"/>
              <w:right w:val="nil"/>
            </w:tcBorders>
            <w:shd w:val="clear" w:color="auto" w:fill="auto"/>
            <w:noWrap/>
            <w:vAlign w:val="bottom"/>
            <w:hideMark/>
          </w:tcPr>
          <w:p w14:paraId="097E2489"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SSAFEMO53</w:t>
            </w:r>
          </w:p>
        </w:tc>
        <w:tc>
          <w:tcPr>
            <w:tcW w:w="825" w:type="dxa"/>
            <w:tcBorders>
              <w:top w:val="nil"/>
              <w:left w:val="nil"/>
              <w:bottom w:val="nil"/>
              <w:right w:val="nil"/>
            </w:tcBorders>
            <w:shd w:val="clear" w:color="auto" w:fill="auto"/>
            <w:noWrap/>
            <w:hideMark/>
          </w:tcPr>
          <w:p w14:paraId="474C637A" w14:textId="77777777" w:rsidR="00A02B4A" w:rsidRDefault="00A02B4A" w:rsidP="00A02B4A">
            <w:pPr>
              <w:spacing w:after="0" w:line="240" w:lineRule="auto"/>
              <w:jc w:val="center"/>
              <w:rPr>
                <w:rFonts w:ascii="Calibri" w:hAnsi="Calibri"/>
                <w:color w:val="000000"/>
              </w:rPr>
            </w:pPr>
            <w:r>
              <w:rPr>
                <w:rFonts w:ascii="Calibri" w:hAnsi="Calibri"/>
                <w:color w:val="000000"/>
              </w:rPr>
              <w:t>0.495</w:t>
            </w:r>
          </w:p>
        </w:tc>
        <w:tc>
          <w:tcPr>
            <w:tcW w:w="0" w:type="auto"/>
            <w:tcBorders>
              <w:top w:val="nil"/>
              <w:left w:val="nil"/>
              <w:bottom w:val="nil"/>
              <w:right w:val="nil"/>
            </w:tcBorders>
            <w:shd w:val="clear" w:color="auto" w:fill="auto"/>
            <w:noWrap/>
            <w:hideMark/>
          </w:tcPr>
          <w:p w14:paraId="589112A4" w14:textId="77777777" w:rsidR="00A02B4A" w:rsidRDefault="00A02B4A" w:rsidP="00A02B4A">
            <w:pPr>
              <w:spacing w:after="0" w:line="240" w:lineRule="auto"/>
              <w:jc w:val="center"/>
              <w:rPr>
                <w:rFonts w:ascii="Calibri" w:hAnsi="Calibri"/>
                <w:color w:val="000000"/>
              </w:rPr>
            </w:pPr>
            <w:r>
              <w:rPr>
                <w:rFonts w:ascii="Calibri" w:hAnsi="Calibri"/>
                <w:color w:val="000000"/>
              </w:rPr>
              <w:t>0.600</w:t>
            </w:r>
          </w:p>
        </w:tc>
        <w:tc>
          <w:tcPr>
            <w:tcW w:w="0" w:type="auto"/>
            <w:tcBorders>
              <w:top w:val="nil"/>
              <w:left w:val="nil"/>
              <w:bottom w:val="nil"/>
              <w:right w:val="nil"/>
            </w:tcBorders>
            <w:shd w:val="clear" w:color="auto" w:fill="auto"/>
            <w:noWrap/>
            <w:hideMark/>
          </w:tcPr>
          <w:p w14:paraId="5084F6D1" w14:textId="77777777" w:rsidR="00A02B4A" w:rsidRDefault="00A02B4A" w:rsidP="00A02B4A">
            <w:pPr>
              <w:spacing w:after="0" w:line="240" w:lineRule="auto"/>
              <w:jc w:val="center"/>
              <w:rPr>
                <w:rFonts w:ascii="Calibri" w:hAnsi="Calibri"/>
                <w:color w:val="000000"/>
              </w:rPr>
            </w:pPr>
            <w:r>
              <w:rPr>
                <w:rFonts w:ascii="Calibri" w:hAnsi="Calibri"/>
                <w:color w:val="000000"/>
              </w:rPr>
              <w:t>0.502</w:t>
            </w:r>
          </w:p>
        </w:tc>
        <w:tc>
          <w:tcPr>
            <w:tcW w:w="0" w:type="auto"/>
            <w:tcBorders>
              <w:top w:val="nil"/>
              <w:left w:val="nil"/>
              <w:bottom w:val="nil"/>
              <w:right w:val="nil"/>
            </w:tcBorders>
            <w:shd w:val="clear" w:color="auto" w:fill="auto"/>
            <w:noWrap/>
            <w:hideMark/>
          </w:tcPr>
          <w:p w14:paraId="17FD9695" w14:textId="77777777" w:rsidR="00A02B4A" w:rsidRDefault="00A02B4A" w:rsidP="00A02B4A">
            <w:pPr>
              <w:spacing w:after="0" w:line="240" w:lineRule="auto"/>
              <w:jc w:val="center"/>
              <w:rPr>
                <w:rFonts w:ascii="Calibri" w:hAnsi="Calibri"/>
                <w:color w:val="000000"/>
              </w:rPr>
            </w:pPr>
            <w:r>
              <w:rPr>
                <w:rFonts w:ascii="Calibri" w:hAnsi="Calibri"/>
                <w:color w:val="000000"/>
              </w:rPr>
              <w:t>0.578</w:t>
            </w:r>
          </w:p>
        </w:tc>
        <w:tc>
          <w:tcPr>
            <w:tcW w:w="0" w:type="auto"/>
            <w:tcBorders>
              <w:top w:val="nil"/>
              <w:left w:val="nil"/>
              <w:bottom w:val="nil"/>
              <w:right w:val="nil"/>
            </w:tcBorders>
            <w:shd w:val="clear" w:color="auto" w:fill="auto"/>
            <w:noWrap/>
            <w:hideMark/>
          </w:tcPr>
          <w:p w14:paraId="76867FC2"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20E02712"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52479F1A"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20AF7FD0"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r>
      <w:tr w:rsidR="00A02B4A" w:rsidRPr="00CA68E6" w14:paraId="41B63482" w14:textId="77777777" w:rsidTr="00C42FD7">
        <w:trPr>
          <w:trHeight w:val="297"/>
          <w:tblHeader/>
        </w:trPr>
        <w:tc>
          <w:tcPr>
            <w:tcW w:w="0" w:type="auto"/>
            <w:tcBorders>
              <w:top w:val="nil"/>
              <w:left w:val="nil"/>
              <w:bottom w:val="nil"/>
              <w:right w:val="nil"/>
            </w:tcBorders>
            <w:shd w:val="clear" w:color="auto" w:fill="auto"/>
            <w:noWrap/>
            <w:vAlign w:val="bottom"/>
            <w:hideMark/>
          </w:tcPr>
          <w:p w14:paraId="7D3516CC"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SSAFEMO54</w:t>
            </w:r>
          </w:p>
        </w:tc>
        <w:tc>
          <w:tcPr>
            <w:tcW w:w="825" w:type="dxa"/>
            <w:tcBorders>
              <w:top w:val="nil"/>
              <w:left w:val="nil"/>
              <w:bottom w:val="nil"/>
              <w:right w:val="nil"/>
            </w:tcBorders>
            <w:shd w:val="clear" w:color="auto" w:fill="auto"/>
            <w:noWrap/>
            <w:hideMark/>
          </w:tcPr>
          <w:p w14:paraId="78B87855" w14:textId="77777777" w:rsidR="00A02B4A" w:rsidRDefault="00A02B4A" w:rsidP="00A02B4A">
            <w:pPr>
              <w:spacing w:after="0" w:line="240" w:lineRule="auto"/>
              <w:jc w:val="center"/>
              <w:rPr>
                <w:rFonts w:ascii="Calibri" w:hAnsi="Calibri"/>
                <w:color w:val="000000"/>
              </w:rPr>
            </w:pPr>
            <w:r>
              <w:rPr>
                <w:rFonts w:ascii="Calibri" w:hAnsi="Calibri"/>
                <w:color w:val="000000"/>
              </w:rPr>
              <w:t>-0.141</w:t>
            </w:r>
          </w:p>
        </w:tc>
        <w:tc>
          <w:tcPr>
            <w:tcW w:w="0" w:type="auto"/>
            <w:tcBorders>
              <w:top w:val="nil"/>
              <w:left w:val="nil"/>
              <w:bottom w:val="nil"/>
              <w:right w:val="nil"/>
            </w:tcBorders>
            <w:shd w:val="clear" w:color="auto" w:fill="auto"/>
            <w:noWrap/>
            <w:hideMark/>
          </w:tcPr>
          <w:p w14:paraId="57ED4831" w14:textId="77777777" w:rsidR="00A02B4A" w:rsidRDefault="00A02B4A" w:rsidP="00A02B4A">
            <w:pPr>
              <w:spacing w:after="0" w:line="240" w:lineRule="auto"/>
              <w:jc w:val="center"/>
              <w:rPr>
                <w:rFonts w:ascii="Calibri" w:hAnsi="Calibri"/>
                <w:color w:val="000000"/>
              </w:rPr>
            </w:pPr>
            <w:r>
              <w:rPr>
                <w:rFonts w:ascii="Calibri" w:hAnsi="Calibri"/>
                <w:color w:val="000000"/>
              </w:rPr>
              <w:t>-0.082</w:t>
            </w:r>
          </w:p>
        </w:tc>
        <w:tc>
          <w:tcPr>
            <w:tcW w:w="0" w:type="auto"/>
            <w:tcBorders>
              <w:top w:val="nil"/>
              <w:left w:val="nil"/>
              <w:bottom w:val="nil"/>
              <w:right w:val="nil"/>
            </w:tcBorders>
            <w:shd w:val="clear" w:color="auto" w:fill="auto"/>
            <w:noWrap/>
            <w:hideMark/>
          </w:tcPr>
          <w:p w14:paraId="44F76E9F" w14:textId="77777777" w:rsidR="00A02B4A" w:rsidRDefault="00A02B4A" w:rsidP="00A02B4A">
            <w:pPr>
              <w:spacing w:after="0" w:line="240" w:lineRule="auto"/>
              <w:jc w:val="center"/>
              <w:rPr>
                <w:rFonts w:ascii="Calibri" w:hAnsi="Calibri"/>
                <w:color w:val="000000"/>
              </w:rPr>
            </w:pPr>
            <w:r>
              <w:rPr>
                <w:rFonts w:ascii="Calibri" w:hAnsi="Calibri"/>
                <w:color w:val="000000"/>
              </w:rPr>
              <w:t>-0.134</w:t>
            </w:r>
          </w:p>
        </w:tc>
        <w:tc>
          <w:tcPr>
            <w:tcW w:w="0" w:type="auto"/>
            <w:tcBorders>
              <w:top w:val="nil"/>
              <w:left w:val="nil"/>
              <w:bottom w:val="nil"/>
              <w:right w:val="nil"/>
            </w:tcBorders>
            <w:shd w:val="clear" w:color="auto" w:fill="auto"/>
            <w:noWrap/>
            <w:hideMark/>
          </w:tcPr>
          <w:p w14:paraId="635B9609" w14:textId="77777777" w:rsidR="00A02B4A" w:rsidRDefault="00A02B4A" w:rsidP="00A02B4A">
            <w:pPr>
              <w:spacing w:after="0" w:line="240" w:lineRule="auto"/>
              <w:jc w:val="center"/>
              <w:rPr>
                <w:rFonts w:ascii="Calibri" w:hAnsi="Calibri"/>
                <w:color w:val="000000"/>
              </w:rPr>
            </w:pPr>
            <w:r>
              <w:rPr>
                <w:rFonts w:ascii="Calibri" w:hAnsi="Calibri"/>
                <w:color w:val="000000"/>
              </w:rPr>
              <w:t>-0.110</w:t>
            </w:r>
          </w:p>
        </w:tc>
        <w:tc>
          <w:tcPr>
            <w:tcW w:w="0" w:type="auto"/>
            <w:tcBorders>
              <w:top w:val="nil"/>
              <w:left w:val="nil"/>
              <w:bottom w:val="nil"/>
              <w:right w:val="nil"/>
            </w:tcBorders>
            <w:shd w:val="clear" w:color="auto" w:fill="auto"/>
            <w:noWrap/>
            <w:hideMark/>
          </w:tcPr>
          <w:p w14:paraId="4B97D406" w14:textId="77777777" w:rsidR="00A02B4A" w:rsidRDefault="00A02B4A" w:rsidP="00A02B4A">
            <w:pPr>
              <w:spacing w:after="0" w:line="240" w:lineRule="auto"/>
              <w:jc w:val="center"/>
              <w:rPr>
                <w:rFonts w:ascii="Calibri" w:hAnsi="Calibri"/>
                <w:color w:val="000000"/>
              </w:rPr>
            </w:pPr>
            <w:r>
              <w:rPr>
                <w:rFonts w:ascii="Calibri" w:hAnsi="Calibri"/>
                <w:color w:val="000000"/>
              </w:rPr>
              <w:t>-0.065</w:t>
            </w:r>
          </w:p>
        </w:tc>
        <w:tc>
          <w:tcPr>
            <w:tcW w:w="0" w:type="auto"/>
            <w:tcBorders>
              <w:top w:val="nil"/>
              <w:left w:val="nil"/>
              <w:bottom w:val="nil"/>
              <w:right w:val="nil"/>
            </w:tcBorders>
            <w:shd w:val="clear" w:color="auto" w:fill="auto"/>
            <w:noWrap/>
            <w:hideMark/>
          </w:tcPr>
          <w:p w14:paraId="1AADD495" w14:textId="77777777" w:rsidR="00A02B4A" w:rsidRDefault="00A02B4A" w:rsidP="00A02B4A">
            <w:pPr>
              <w:spacing w:after="0" w:line="240" w:lineRule="auto"/>
              <w:jc w:val="center"/>
              <w:rPr>
                <w:rFonts w:ascii="Calibri" w:hAnsi="Calibri"/>
                <w:color w:val="000000"/>
              </w:rPr>
            </w:pPr>
            <w:r>
              <w:rPr>
                <w:rFonts w:ascii="Calibri" w:hAnsi="Calibri"/>
                <w:color w:val="000000"/>
              </w:rPr>
              <w:t>-0.155</w:t>
            </w:r>
          </w:p>
        </w:tc>
        <w:tc>
          <w:tcPr>
            <w:tcW w:w="0" w:type="auto"/>
            <w:tcBorders>
              <w:top w:val="nil"/>
              <w:left w:val="nil"/>
              <w:bottom w:val="nil"/>
              <w:right w:val="nil"/>
            </w:tcBorders>
            <w:shd w:val="clear" w:color="auto" w:fill="auto"/>
            <w:noWrap/>
            <w:hideMark/>
          </w:tcPr>
          <w:p w14:paraId="19C108E9" w14:textId="77777777" w:rsidR="00A02B4A" w:rsidRDefault="00A02B4A" w:rsidP="00A02B4A">
            <w:pPr>
              <w:spacing w:after="0" w:line="240" w:lineRule="auto"/>
              <w:jc w:val="center"/>
              <w:rPr>
                <w:rFonts w:ascii="Calibri" w:hAnsi="Calibri"/>
                <w:color w:val="000000"/>
              </w:rPr>
            </w:pPr>
            <w:r>
              <w:rPr>
                <w:rFonts w:ascii="Calibri" w:hAnsi="Calibri"/>
                <w:color w:val="000000"/>
              </w:rPr>
              <w:t>-0.141</w:t>
            </w:r>
          </w:p>
        </w:tc>
        <w:tc>
          <w:tcPr>
            <w:tcW w:w="0" w:type="auto"/>
            <w:tcBorders>
              <w:top w:val="nil"/>
              <w:left w:val="nil"/>
              <w:bottom w:val="nil"/>
              <w:right w:val="nil"/>
            </w:tcBorders>
            <w:shd w:val="clear" w:color="auto" w:fill="auto"/>
            <w:noWrap/>
            <w:hideMark/>
          </w:tcPr>
          <w:p w14:paraId="1D7F8FA3" w14:textId="77777777" w:rsidR="00A02B4A" w:rsidRDefault="00A02B4A" w:rsidP="00A02B4A">
            <w:pPr>
              <w:spacing w:after="0" w:line="240" w:lineRule="auto"/>
              <w:jc w:val="center"/>
              <w:rPr>
                <w:rFonts w:ascii="Calibri" w:hAnsi="Calibri"/>
                <w:color w:val="000000"/>
              </w:rPr>
            </w:pPr>
            <w:r>
              <w:rPr>
                <w:rFonts w:ascii="Calibri" w:hAnsi="Calibri"/>
                <w:color w:val="000000"/>
              </w:rPr>
              <w:t>-0.077</w:t>
            </w:r>
          </w:p>
        </w:tc>
      </w:tr>
      <w:tr w:rsidR="00A02B4A" w:rsidRPr="00CA68E6" w14:paraId="6EF4AA1F" w14:textId="77777777" w:rsidTr="00C42FD7">
        <w:trPr>
          <w:trHeight w:val="297"/>
          <w:tblHeader/>
        </w:trPr>
        <w:tc>
          <w:tcPr>
            <w:tcW w:w="0" w:type="auto"/>
            <w:tcBorders>
              <w:top w:val="nil"/>
              <w:left w:val="nil"/>
              <w:bottom w:val="nil"/>
              <w:right w:val="nil"/>
            </w:tcBorders>
            <w:shd w:val="clear" w:color="auto" w:fill="auto"/>
            <w:noWrap/>
            <w:vAlign w:val="bottom"/>
            <w:hideMark/>
          </w:tcPr>
          <w:p w14:paraId="06094655"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SSAFEMO56</w:t>
            </w:r>
          </w:p>
        </w:tc>
        <w:tc>
          <w:tcPr>
            <w:tcW w:w="825" w:type="dxa"/>
            <w:tcBorders>
              <w:top w:val="nil"/>
              <w:left w:val="nil"/>
              <w:bottom w:val="nil"/>
              <w:right w:val="nil"/>
            </w:tcBorders>
            <w:shd w:val="clear" w:color="auto" w:fill="auto"/>
            <w:noWrap/>
            <w:hideMark/>
          </w:tcPr>
          <w:p w14:paraId="2CDBDBF5" w14:textId="77777777" w:rsidR="00A02B4A" w:rsidRDefault="00A02B4A" w:rsidP="00A02B4A">
            <w:pPr>
              <w:spacing w:after="0" w:line="240" w:lineRule="auto"/>
              <w:jc w:val="center"/>
              <w:rPr>
                <w:rFonts w:ascii="Calibri" w:hAnsi="Calibri"/>
                <w:color w:val="000000"/>
              </w:rPr>
            </w:pPr>
            <w:r>
              <w:rPr>
                <w:rFonts w:ascii="Calibri" w:hAnsi="Calibri"/>
                <w:color w:val="000000"/>
              </w:rPr>
              <w:t>-0.167</w:t>
            </w:r>
          </w:p>
        </w:tc>
        <w:tc>
          <w:tcPr>
            <w:tcW w:w="0" w:type="auto"/>
            <w:tcBorders>
              <w:top w:val="nil"/>
              <w:left w:val="nil"/>
              <w:bottom w:val="nil"/>
              <w:right w:val="nil"/>
            </w:tcBorders>
            <w:shd w:val="clear" w:color="auto" w:fill="auto"/>
            <w:noWrap/>
            <w:hideMark/>
          </w:tcPr>
          <w:p w14:paraId="09921EDF" w14:textId="77777777" w:rsidR="00A02B4A" w:rsidRDefault="00A02B4A" w:rsidP="00A02B4A">
            <w:pPr>
              <w:spacing w:after="0" w:line="240" w:lineRule="auto"/>
              <w:jc w:val="center"/>
              <w:rPr>
                <w:rFonts w:ascii="Calibri" w:hAnsi="Calibri"/>
                <w:color w:val="000000"/>
              </w:rPr>
            </w:pPr>
            <w:r>
              <w:rPr>
                <w:rFonts w:ascii="Calibri" w:hAnsi="Calibri"/>
                <w:color w:val="000000"/>
              </w:rPr>
              <w:t>-0.167</w:t>
            </w:r>
          </w:p>
        </w:tc>
        <w:tc>
          <w:tcPr>
            <w:tcW w:w="0" w:type="auto"/>
            <w:tcBorders>
              <w:top w:val="nil"/>
              <w:left w:val="nil"/>
              <w:bottom w:val="nil"/>
              <w:right w:val="nil"/>
            </w:tcBorders>
            <w:shd w:val="clear" w:color="auto" w:fill="auto"/>
            <w:noWrap/>
            <w:hideMark/>
          </w:tcPr>
          <w:p w14:paraId="45B714D2" w14:textId="77777777" w:rsidR="00A02B4A" w:rsidRDefault="00A02B4A" w:rsidP="00A02B4A">
            <w:pPr>
              <w:spacing w:after="0" w:line="240" w:lineRule="auto"/>
              <w:jc w:val="center"/>
              <w:rPr>
                <w:rFonts w:ascii="Calibri" w:hAnsi="Calibri"/>
                <w:color w:val="000000"/>
              </w:rPr>
            </w:pPr>
            <w:r>
              <w:rPr>
                <w:rFonts w:ascii="Calibri" w:hAnsi="Calibri"/>
                <w:color w:val="000000"/>
              </w:rPr>
              <w:t>-0.212</w:t>
            </w:r>
          </w:p>
        </w:tc>
        <w:tc>
          <w:tcPr>
            <w:tcW w:w="0" w:type="auto"/>
            <w:tcBorders>
              <w:top w:val="nil"/>
              <w:left w:val="nil"/>
              <w:bottom w:val="nil"/>
              <w:right w:val="nil"/>
            </w:tcBorders>
            <w:shd w:val="clear" w:color="auto" w:fill="auto"/>
            <w:noWrap/>
            <w:hideMark/>
          </w:tcPr>
          <w:p w14:paraId="1BA6A4E4" w14:textId="77777777" w:rsidR="00A02B4A" w:rsidRDefault="00A02B4A" w:rsidP="00A02B4A">
            <w:pPr>
              <w:spacing w:after="0" w:line="240" w:lineRule="auto"/>
              <w:jc w:val="center"/>
              <w:rPr>
                <w:rFonts w:ascii="Calibri" w:hAnsi="Calibri"/>
                <w:color w:val="000000"/>
              </w:rPr>
            </w:pPr>
            <w:r>
              <w:rPr>
                <w:rFonts w:ascii="Calibri" w:hAnsi="Calibri"/>
                <w:color w:val="000000"/>
              </w:rPr>
              <w:t>-0.145</w:t>
            </w:r>
          </w:p>
        </w:tc>
        <w:tc>
          <w:tcPr>
            <w:tcW w:w="0" w:type="auto"/>
            <w:tcBorders>
              <w:top w:val="nil"/>
              <w:left w:val="nil"/>
              <w:bottom w:val="nil"/>
              <w:right w:val="nil"/>
            </w:tcBorders>
            <w:shd w:val="clear" w:color="auto" w:fill="auto"/>
            <w:noWrap/>
            <w:hideMark/>
          </w:tcPr>
          <w:p w14:paraId="6310882E" w14:textId="77777777" w:rsidR="00A02B4A" w:rsidRDefault="00A02B4A" w:rsidP="00A02B4A">
            <w:pPr>
              <w:spacing w:after="0" w:line="240" w:lineRule="auto"/>
              <w:jc w:val="center"/>
              <w:rPr>
                <w:rFonts w:ascii="Calibri" w:hAnsi="Calibri"/>
                <w:color w:val="000000"/>
              </w:rPr>
            </w:pPr>
            <w:r>
              <w:rPr>
                <w:rFonts w:ascii="Calibri" w:hAnsi="Calibri"/>
                <w:color w:val="000000"/>
              </w:rPr>
              <w:t>-0.129</w:t>
            </w:r>
          </w:p>
        </w:tc>
        <w:tc>
          <w:tcPr>
            <w:tcW w:w="0" w:type="auto"/>
            <w:tcBorders>
              <w:top w:val="nil"/>
              <w:left w:val="nil"/>
              <w:bottom w:val="nil"/>
              <w:right w:val="nil"/>
            </w:tcBorders>
            <w:shd w:val="clear" w:color="auto" w:fill="auto"/>
            <w:noWrap/>
            <w:hideMark/>
          </w:tcPr>
          <w:p w14:paraId="0C454640" w14:textId="77777777" w:rsidR="00A02B4A" w:rsidRDefault="00A02B4A" w:rsidP="00A02B4A">
            <w:pPr>
              <w:spacing w:after="0" w:line="240" w:lineRule="auto"/>
              <w:jc w:val="center"/>
              <w:rPr>
                <w:rFonts w:ascii="Calibri" w:hAnsi="Calibri"/>
                <w:color w:val="000000"/>
              </w:rPr>
            </w:pPr>
            <w:r>
              <w:rPr>
                <w:rFonts w:ascii="Calibri" w:hAnsi="Calibri"/>
                <w:color w:val="000000"/>
              </w:rPr>
              <w:t>-0.207</w:t>
            </w:r>
          </w:p>
        </w:tc>
        <w:tc>
          <w:tcPr>
            <w:tcW w:w="0" w:type="auto"/>
            <w:tcBorders>
              <w:top w:val="nil"/>
              <w:left w:val="nil"/>
              <w:bottom w:val="nil"/>
              <w:right w:val="nil"/>
            </w:tcBorders>
            <w:shd w:val="clear" w:color="auto" w:fill="auto"/>
            <w:noWrap/>
            <w:hideMark/>
          </w:tcPr>
          <w:p w14:paraId="58A4AA30" w14:textId="77777777" w:rsidR="00A02B4A" w:rsidRDefault="00A02B4A" w:rsidP="00A02B4A">
            <w:pPr>
              <w:spacing w:after="0" w:line="240" w:lineRule="auto"/>
              <w:jc w:val="center"/>
              <w:rPr>
                <w:rFonts w:ascii="Calibri" w:hAnsi="Calibri"/>
                <w:color w:val="000000"/>
              </w:rPr>
            </w:pPr>
            <w:r>
              <w:rPr>
                <w:rFonts w:ascii="Calibri" w:hAnsi="Calibri"/>
                <w:color w:val="000000"/>
              </w:rPr>
              <w:t>-0.167</w:t>
            </w:r>
          </w:p>
        </w:tc>
        <w:tc>
          <w:tcPr>
            <w:tcW w:w="0" w:type="auto"/>
            <w:tcBorders>
              <w:top w:val="nil"/>
              <w:left w:val="nil"/>
              <w:bottom w:val="nil"/>
              <w:right w:val="nil"/>
            </w:tcBorders>
            <w:shd w:val="clear" w:color="auto" w:fill="auto"/>
            <w:noWrap/>
            <w:hideMark/>
          </w:tcPr>
          <w:p w14:paraId="4021E255" w14:textId="77777777" w:rsidR="00A02B4A" w:rsidRDefault="00A02B4A" w:rsidP="00A02B4A">
            <w:pPr>
              <w:spacing w:after="0" w:line="240" w:lineRule="auto"/>
              <w:jc w:val="center"/>
              <w:rPr>
                <w:rFonts w:ascii="Calibri" w:hAnsi="Calibri"/>
                <w:color w:val="000000"/>
              </w:rPr>
            </w:pPr>
            <w:r>
              <w:rPr>
                <w:rFonts w:ascii="Calibri" w:hAnsi="Calibri"/>
                <w:color w:val="000000"/>
              </w:rPr>
              <w:t>-0.167</w:t>
            </w:r>
          </w:p>
        </w:tc>
      </w:tr>
      <w:tr w:rsidR="00A02B4A" w:rsidRPr="00CA68E6" w14:paraId="2B9E754B" w14:textId="77777777" w:rsidTr="00C42FD7">
        <w:trPr>
          <w:trHeight w:val="297"/>
          <w:tblHeader/>
        </w:trPr>
        <w:tc>
          <w:tcPr>
            <w:tcW w:w="0" w:type="auto"/>
            <w:tcBorders>
              <w:top w:val="nil"/>
              <w:left w:val="nil"/>
              <w:bottom w:val="nil"/>
              <w:right w:val="nil"/>
            </w:tcBorders>
            <w:shd w:val="clear" w:color="auto" w:fill="auto"/>
            <w:noWrap/>
            <w:vAlign w:val="bottom"/>
            <w:hideMark/>
          </w:tcPr>
          <w:p w14:paraId="3B2F5FE6"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SSAFEMO57</w:t>
            </w:r>
          </w:p>
        </w:tc>
        <w:tc>
          <w:tcPr>
            <w:tcW w:w="825" w:type="dxa"/>
            <w:tcBorders>
              <w:top w:val="nil"/>
              <w:left w:val="nil"/>
              <w:bottom w:val="nil"/>
              <w:right w:val="nil"/>
            </w:tcBorders>
            <w:shd w:val="clear" w:color="auto" w:fill="auto"/>
            <w:noWrap/>
            <w:hideMark/>
          </w:tcPr>
          <w:p w14:paraId="237EBF1E" w14:textId="77777777" w:rsidR="00A02B4A" w:rsidRDefault="00A02B4A" w:rsidP="00A02B4A">
            <w:pPr>
              <w:spacing w:after="0" w:line="240" w:lineRule="auto"/>
              <w:jc w:val="center"/>
              <w:rPr>
                <w:rFonts w:ascii="Calibri" w:hAnsi="Calibri"/>
                <w:color w:val="000000"/>
              </w:rPr>
            </w:pPr>
            <w:r>
              <w:rPr>
                <w:rFonts w:ascii="Calibri" w:hAnsi="Calibri"/>
                <w:color w:val="000000"/>
              </w:rPr>
              <w:t>-0.415</w:t>
            </w:r>
          </w:p>
        </w:tc>
        <w:tc>
          <w:tcPr>
            <w:tcW w:w="0" w:type="auto"/>
            <w:tcBorders>
              <w:top w:val="nil"/>
              <w:left w:val="nil"/>
              <w:bottom w:val="nil"/>
              <w:right w:val="nil"/>
            </w:tcBorders>
            <w:shd w:val="clear" w:color="auto" w:fill="auto"/>
            <w:noWrap/>
            <w:hideMark/>
          </w:tcPr>
          <w:p w14:paraId="50769D17" w14:textId="77777777" w:rsidR="00A02B4A" w:rsidRDefault="00A02B4A" w:rsidP="00A02B4A">
            <w:pPr>
              <w:spacing w:after="0" w:line="240" w:lineRule="auto"/>
              <w:jc w:val="center"/>
              <w:rPr>
                <w:rFonts w:ascii="Calibri" w:hAnsi="Calibri"/>
                <w:color w:val="000000"/>
              </w:rPr>
            </w:pPr>
            <w:r>
              <w:rPr>
                <w:rFonts w:ascii="Calibri" w:hAnsi="Calibri"/>
                <w:color w:val="000000"/>
              </w:rPr>
              <w:t>-0.231</w:t>
            </w:r>
          </w:p>
        </w:tc>
        <w:tc>
          <w:tcPr>
            <w:tcW w:w="0" w:type="auto"/>
            <w:tcBorders>
              <w:top w:val="nil"/>
              <w:left w:val="nil"/>
              <w:bottom w:val="nil"/>
              <w:right w:val="nil"/>
            </w:tcBorders>
            <w:shd w:val="clear" w:color="auto" w:fill="auto"/>
            <w:noWrap/>
            <w:hideMark/>
          </w:tcPr>
          <w:p w14:paraId="71756839" w14:textId="77777777" w:rsidR="00A02B4A" w:rsidRDefault="00A02B4A" w:rsidP="00A02B4A">
            <w:pPr>
              <w:spacing w:after="0" w:line="240" w:lineRule="auto"/>
              <w:jc w:val="center"/>
              <w:rPr>
                <w:rFonts w:ascii="Calibri" w:hAnsi="Calibri"/>
                <w:color w:val="000000"/>
              </w:rPr>
            </w:pPr>
            <w:r>
              <w:rPr>
                <w:rFonts w:ascii="Calibri" w:hAnsi="Calibri"/>
                <w:color w:val="000000"/>
              </w:rPr>
              <w:t>-0.189</w:t>
            </w:r>
          </w:p>
        </w:tc>
        <w:tc>
          <w:tcPr>
            <w:tcW w:w="0" w:type="auto"/>
            <w:tcBorders>
              <w:top w:val="nil"/>
              <w:left w:val="nil"/>
              <w:bottom w:val="nil"/>
              <w:right w:val="nil"/>
            </w:tcBorders>
            <w:shd w:val="clear" w:color="auto" w:fill="auto"/>
            <w:noWrap/>
            <w:hideMark/>
          </w:tcPr>
          <w:p w14:paraId="402C4FFD" w14:textId="77777777" w:rsidR="00A02B4A" w:rsidRDefault="00A02B4A" w:rsidP="00A02B4A">
            <w:pPr>
              <w:spacing w:after="0" w:line="240" w:lineRule="auto"/>
              <w:jc w:val="center"/>
              <w:rPr>
                <w:rFonts w:ascii="Calibri" w:hAnsi="Calibri"/>
                <w:color w:val="000000"/>
              </w:rPr>
            </w:pPr>
            <w:r>
              <w:rPr>
                <w:rFonts w:ascii="Calibri" w:hAnsi="Calibri"/>
                <w:color w:val="000000"/>
              </w:rPr>
              <w:t>-0.403</w:t>
            </w:r>
          </w:p>
        </w:tc>
        <w:tc>
          <w:tcPr>
            <w:tcW w:w="0" w:type="auto"/>
            <w:tcBorders>
              <w:top w:val="nil"/>
              <w:left w:val="nil"/>
              <w:bottom w:val="nil"/>
              <w:right w:val="nil"/>
            </w:tcBorders>
            <w:shd w:val="clear" w:color="auto" w:fill="auto"/>
            <w:noWrap/>
            <w:hideMark/>
          </w:tcPr>
          <w:p w14:paraId="7F056B5B" w14:textId="77777777" w:rsidR="00A02B4A" w:rsidRDefault="00A02B4A" w:rsidP="00A02B4A">
            <w:pPr>
              <w:spacing w:after="0" w:line="240" w:lineRule="auto"/>
              <w:jc w:val="center"/>
              <w:rPr>
                <w:rFonts w:ascii="Calibri" w:hAnsi="Calibri"/>
                <w:color w:val="000000"/>
              </w:rPr>
            </w:pPr>
            <w:r>
              <w:rPr>
                <w:rFonts w:ascii="Calibri" w:hAnsi="Calibri"/>
                <w:color w:val="000000"/>
              </w:rPr>
              <w:t>-0.212</w:t>
            </w:r>
          </w:p>
        </w:tc>
        <w:tc>
          <w:tcPr>
            <w:tcW w:w="0" w:type="auto"/>
            <w:tcBorders>
              <w:top w:val="nil"/>
              <w:left w:val="nil"/>
              <w:bottom w:val="nil"/>
              <w:right w:val="nil"/>
            </w:tcBorders>
            <w:shd w:val="clear" w:color="auto" w:fill="auto"/>
            <w:noWrap/>
            <w:hideMark/>
          </w:tcPr>
          <w:p w14:paraId="0DF48915" w14:textId="77777777" w:rsidR="00A02B4A" w:rsidRDefault="00A02B4A" w:rsidP="00A02B4A">
            <w:pPr>
              <w:spacing w:after="0" w:line="240" w:lineRule="auto"/>
              <w:jc w:val="center"/>
              <w:rPr>
                <w:rFonts w:ascii="Calibri" w:hAnsi="Calibri"/>
                <w:color w:val="000000"/>
              </w:rPr>
            </w:pPr>
            <w:r>
              <w:rPr>
                <w:rFonts w:ascii="Calibri" w:hAnsi="Calibri"/>
                <w:color w:val="000000"/>
              </w:rPr>
              <w:t>-0.429</w:t>
            </w:r>
          </w:p>
        </w:tc>
        <w:tc>
          <w:tcPr>
            <w:tcW w:w="0" w:type="auto"/>
            <w:tcBorders>
              <w:top w:val="nil"/>
              <w:left w:val="nil"/>
              <w:bottom w:val="nil"/>
              <w:right w:val="nil"/>
            </w:tcBorders>
            <w:shd w:val="clear" w:color="auto" w:fill="auto"/>
            <w:noWrap/>
            <w:hideMark/>
          </w:tcPr>
          <w:p w14:paraId="793BAA64" w14:textId="77777777" w:rsidR="00A02B4A" w:rsidRDefault="00A02B4A" w:rsidP="00A02B4A">
            <w:pPr>
              <w:spacing w:after="0" w:line="240" w:lineRule="auto"/>
              <w:jc w:val="center"/>
              <w:rPr>
                <w:rFonts w:ascii="Calibri" w:hAnsi="Calibri"/>
                <w:color w:val="000000"/>
              </w:rPr>
            </w:pPr>
            <w:r>
              <w:rPr>
                <w:rFonts w:ascii="Calibri" w:hAnsi="Calibri"/>
                <w:color w:val="000000"/>
              </w:rPr>
              <w:t>-0.344</w:t>
            </w:r>
          </w:p>
        </w:tc>
        <w:tc>
          <w:tcPr>
            <w:tcW w:w="0" w:type="auto"/>
            <w:tcBorders>
              <w:top w:val="nil"/>
              <w:left w:val="nil"/>
              <w:bottom w:val="nil"/>
              <w:right w:val="nil"/>
            </w:tcBorders>
            <w:shd w:val="clear" w:color="auto" w:fill="auto"/>
            <w:noWrap/>
            <w:hideMark/>
          </w:tcPr>
          <w:p w14:paraId="0104AE46" w14:textId="77777777" w:rsidR="00A02B4A" w:rsidRDefault="00A02B4A" w:rsidP="00A02B4A">
            <w:pPr>
              <w:spacing w:after="0" w:line="240" w:lineRule="auto"/>
              <w:jc w:val="center"/>
              <w:rPr>
                <w:rFonts w:ascii="Calibri" w:hAnsi="Calibri"/>
                <w:color w:val="000000"/>
              </w:rPr>
            </w:pPr>
            <w:r>
              <w:rPr>
                <w:rFonts w:ascii="Calibri" w:hAnsi="Calibri"/>
                <w:color w:val="000000"/>
              </w:rPr>
              <w:t>-0.292</w:t>
            </w:r>
          </w:p>
        </w:tc>
      </w:tr>
      <w:tr w:rsidR="00A02B4A" w:rsidRPr="00CA68E6" w14:paraId="40D7C686" w14:textId="77777777" w:rsidTr="00C42FD7">
        <w:trPr>
          <w:trHeight w:val="297"/>
          <w:tblHeader/>
        </w:trPr>
        <w:tc>
          <w:tcPr>
            <w:tcW w:w="0" w:type="auto"/>
            <w:tcBorders>
              <w:top w:val="nil"/>
              <w:left w:val="nil"/>
              <w:bottom w:val="nil"/>
              <w:right w:val="nil"/>
            </w:tcBorders>
            <w:shd w:val="clear" w:color="auto" w:fill="auto"/>
            <w:noWrap/>
            <w:vAlign w:val="bottom"/>
            <w:hideMark/>
          </w:tcPr>
          <w:p w14:paraId="79068B1F"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SSAFPSAF60</w:t>
            </w:r>
          </w:p>
        </w:tc>
        <w:tc>
          <w:tcPr>
            <w:tcW w:w="825" w:type="dxa"/>
            <w:tcBorders>
              <w:top w:val="nil"/>
              <w:left w:val="nil"/>
              <w:bottom w:val="nil"/>
              <w:right w:val="nil"/>
            </w:tcBorders>
            <w:shd w:val="clear" w:color="auto" w:fill="auto"/>
            <w:noWrap/>
            <w:hideMark/>
          </w:tcPr>
          <w:p w14:paraId="0B14178B" w14:textId="77777777" w:rsidR="00A02B4A" w:rsidRDefault="00A02B4A" w:rsidP="00A02B4A">
            <w:pPr>
              <w:spacing w:after="0" w:line="240" w:lineRule="auto"/>
              <w:jc w:val="center"/>
              <w:rPr>
                <w:rFonts w:ascii="Calibri" w:hAnsi="Calibri"/>
                <w:color w:val="000000"/>
              </w:rPr>
            </w:pPr>
            <w:r>
              <w:rPr>
                <w:rFonts w:ascii="Calibri" w:hAnsi="Calibri"/>
                <w:color w:val="000000"/>
              </w:rPr>
              <w:t>-0.463</w:t>
            </w:r>
          </w:p>
        </w:tc>
        <w:tc>
          <w:tcPr>
            <w:tcW w:w="0" w:type="auto"/>
            <w:tcBorders>
              <w:top w:val="nil"/>
              <w:left w:val="nil"/>
              <w:bottom w:val="nil"/>
              <w:right w:val="nil"/>
            </w:tcBorders>
            <w:shd w:val="clear" w:color="auto" w:fill="auto"/>
            <w:noWrap/>
            <w:hideMark/>
          </w:tcPr>
          <w:p w14:paraId="1CD7E153" w14:textId="77777777" w:rsidR="00A02B4A" w:rsidRDefault="00A02B4A" w:rsidP="00A02B4A">
            <w:pPr>
              <w:spacing w:after="0" w:line="240" w:lineRule="auto"/>
              <w:jc w:val="center"/>
              <w:rPr>
                <w:rFonts w:ascii="Calibri" w:hAnsi="Calibri"/>
                <w:color w:val="000000"/>
              </w:rPr>
            </w:pPr>
            <w:r>
              <w:rPr>
                <w:rFonts w:ascii="Calibri" w:hAnsi="Calibri"/>
                <w:color w:val="000000"/>
              </w:rPr>
              <w:t>-0.559</w:t>
            </w:r>
          </w:p>
        </w:tc>
        <w:tc>
          <w:tcPr>
            <w:tcW w:w="0" w:type="auto"/>
            <w:tcBorders>
              <w:top w:val="nil"/>
              <w:left w:val="nil"/>
              <w:bottom w:val="nil"/>
              <w:right w:val="nil"/>
            </w:tcBorders>
            <w:shd w:val="clear" w:color="auto" w:fill="auto"/>
            <w:noWrap/>
            <w:hideMark/>
          </w:tcPr>
          <w:p w14:paraId="20EBFEFA" w14:textId="77777777" w:rsidR="00A02B4A" w:rsidRDefault="00A02B4A" w:rsidP="00A02B4A">
            <w:pPr>
              <w:spacing w:after="0" w:line="240" w:lineRule="auto"/>
              <w:jc w:val="center"/>
              <w:rPr>
                <w:rFonts w:ascii="Calibri" w:hAnsi="Calibri"/>
                <w:color w:val="000000"/>
              </w:rPr>
            </w:pPr>
            <w:r>
              <w:rPr>
                <w:rFonts w:ascii="Calibri" w:hAnsi="Calibri"/>
                <w:color w:val="000000"/>
              </w:rPr>
              <w:t>-0.628</w:t>
            </w:r>
          </w:p>
        </w:tc>
        <w:tc>
          <w:tcPr>
            <w:tcW w:w="0" w:type="auto"/>
            <w:tcBorders>
              <w:top w:val="nil"/>
              <w:left w:val="nil"/>
              <w:bottom w:val="nil"/>
              <w:right w:val="nil"/>
            </w:tcBorders>
            <w:shd w:val="clear" w:color="auto" w:fill="auto"/>
            <w:noWrap/>
            <w:hideMark/>
          </w:tcPr>
          <w:p w14:paraId="18A17DC9" w14:textId="77777777" w:rsidR="00A02B4A" w:rsidRDefault="00A02B4A" w:rsidP="00A02B4A">
            <w:pPr>
              <w:spacing w:after="0" w:line="240" w:lineRule="auto"/>
              <w:jc w:val="center"/>
              <w:rPr>
                <w:rFonts w:ascii="Calibri" w:hAnsi="Calibri"/>
                <w:color w:val="000000"/>
              </w:rPr>
            </w:pPr>
            <w:r>
              <w:rPr>
                <w:rFonts w:ascii="Calibri" w:hAnsi="Calibri"/>
                <w:color w:val="000000"/>
              </w:rPr>
              <w:t>-0.443</w:t>
            </w:r>
          </w:p>
        </w:tc>
        <w:tc>
          <w:tcPr>
            <w:tcW w:w="0" w:type="auto"/>
            <w:tcBorders>
              <w:top w:val="nil"/>
              <w:left w:val="nil"/>
              <w:bottom w:val="nil"/>
              <w:right w:val="nil"/>
            </w:tcBorders>
            <w:shd w:val="clear" w:color="auto" w:fill="auto"/>
            <w:noWrap/>
            <w:hideMark/>
          </w:tcPr>
          <w:p w14:paraId="06634E02" w14:textId="77777777" w:rsidR="00A02B4A" w:rsidRDefault="00A02B4A" w:rsidP="00A02B4A">
            <w:pPr>
              <w:spacing w:after="0" w:line="240" w:lineRule="auto"/>
              <w:jc w:val="center"/>
              <w:rPr>
                <w:rFonts w:ascii="Calibri" w:hAnsi="Calibri"/>
                <w:color w:val="000000"/>
              </w:rPr>
            </w:pPr>
            <w:r>
              <w:rPr>
                <w:rFonts w:ascii="Calibri" w:hAnsi="Calibri"/>
                <w:color w:val="000000"/>
              </w:rPr>
              <w:t>-0.379</w:t>
            </w:r>
          </w:p>
        </w:tc>
        <w:tc>
          <w:tcPr>
            <w:tcW w:w="0" w:type="auto"/>
            <w:tcBorders>
              <w:top w:val="nil"/>
              <w:left w:val="nil"/>
              <w:bottom w:val="nil"/>
              <w:right w:val="nil"/>
            </w:tcBorders>
            <w:shd w:val="clear" w:color="auto" w:fill="auto"/>
            <w:noWrap/>
            <w:hideMark/>
          </w:tcPr>
          <w:p w14:paraId="2AB448DE" w14:textId="77777777" w:rsidR="00A02B4A" w:rsidRDefault="00A02B4A" w:rsidP="00A02B4A">
            <w:pPr>
              <w:spacing w:after="0" w:line="240" w:lineRule="auto"/>
              <w:jc w:val="center"/>
              <w:rPr>
                <w:rFonts w:ascii="Calibri" w:hAnsi="Calibri"/>
                <w:color w:val="000000"/>
              </w:rPr>
            </w:pPr>
            <w:r>
              <w:rPr>
                <w:rFonts w:ascii="Calibri" w:hAnsi="Calibri"/>
                <w:color w:val="000000"/>
              </w:rPr>
              <w:t>-0.652</w:t>
            </w:r>
          </w:p>
        </w:tc>
        <w:tc>
          <w:tcPr>
            <w:tcW w:w="0" w:type="auto"/>
            <w:tcBorders>
              <w:top w:val="nil"/>
              <w:left w:val="nil"/>
              <w:bottom w:val="nil"/>
              <w:right w:val="nil"/>
            </w:tcBorders>
            <w:shd w:val="clear" w:color="auto" w:fill="auto"/>
            <w:noWrap/>
            <w:hideMark/>
          </w:tcPr>
          <w:p w14:paraId="615C3195" w14:textId="77777777" w:rsidR="00A02B4A" w:rsidRDefault="00A02B4A" w:rsidP="00A02B4A">
            <w:pPr>
              <w:spacing w:after="0" w:line="240" w:lineRule="auto"/>
              <w:jc w:val="center"/>
              <w:rPr>
                <w:rFonts w:ascii="Calibri" w:hAnsi="Calibri"/>
                <w:color w:val="000000"/>
              </w:rPr>
            </w:pPr>
            <w:r>
              <w:rPr>
                <w:rFonts w:ascii="Calibri" w:hAnsi="Calibri"/>
                <w:color w:val="000000"/>
              </w:rPr>
              <w:t>-0.570</w:t>
            </w:r>
          </w:p>
        </w:tc>
        <w:tc>
          <w:tcPr>
            <w:tcW w:w="0" w:type="auto"/>
            <w:tcBorders>
              <w:top w:val="nil"/>
              <w:left w:val="nil"/>
              <w:bottom w:val="nil"/>
              <w:right w:val="nil"/>
            </w:tcBorders>
            <w:shd w:val="clear" w:color="auto" w:fill="auto"/>
            <w:noWrap/>
            <w:hideMark/>
          </w:tcPr>
          <w:p w14:paraId="28E6FF2A" w14:textId="77777777" w:rsidR="00A02B4A" w:rsidRDefault="00A02B4A" w:rsidP="00A02B4A">
            <w:pPr>
              <w:spacing w:after="0" w:line="240" w:lineRule="auto"/>
              <w:jc w:val="center"/>
              <w:rPr>
                <w:rFonts w:ascii="Calibri" w:hAnsi="Calibri"/>
                <w:color w:val="000000"/>
              </w:rPr>
            </w:pPr>
            <w:r>
              <w:rPr>
                <w:rFonts w:ascii="Calibri" w:hAnsi="Calibri"/>
                <w:color w:val="000000"/>
              </w:rPr>
              <w:t>-0.454</w:t>
            </w:r>
          </w:p>
        </w:tc>
      </w:tr>
      <w:tr w:rsidR="00A02B4A" w:rsidRPr="00CA68E6" w14:paraId="3198113F" w14:textId="77777777" w:rsidTr="00C42FD7">
        <w:trPr>
          <w:trHeight w:val="297"/>
          <w:tblHeader/>
        </w:trPr>
        <w:tc>
          <w:tcPr>
            <w:tcW w:w="0" w:type="auto"/>
            <w:tcBorders>
              <w:top w:val="nil"/>
              <w:left w:val="nil"/>
              <w:bottom w:val="nil"/>
              <w:right w:val="nil"/>
            </w:tcBorders>
            <w:shd w:val="clear" w:color="auto" w:fill="auto"/>
            <w:noWrap/>
            <w:vAlign w:val="bottom"/>
            <w:hideMark/>
          </w:tcPr>
          <w:p w14:paraId="30E7DB79"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SSAFPSAF63</w:t>
            </w:r>
          </w:p>
        </w:tc>
        <w:tc>
          <w:tcPr>
            <w:tcW w:w="825" w:type="dxa"/>
            <w:tcBorders>
              <w:top w:val="nil"/>
              <w:left w:val="nil"/>
              <w:bottom w:val="nil"/>
              <w:right w:val="nil"/>
            </w:tcBorders>
            <w:shd w:val="clear" w:color="auto" w:fill="auto"/>
            <w:noWrap/>
            <w:hideMark/>
          </w:tcPr>
          <w:p w14:paraId="49DB6DCC" w14:textId="77777777" w:rsidR="00A02B4A" w:rsidRDefault="00A02B4A" w:rsidP="00A02B4A">
            <w:pPr>
              <w:spacing w:after="0" w:line="240" w:lineRule="auto"/>
              <w:jc w:val="center"/>
              <w:rPr>
                <w:rFonts w:ascii="Calibri" w:hAnsi="Calibri"/>
                <w:color w:val="000000"/>
              </w:rPr>
            </w:pPr>
            <w:r>
              <w:rPr>
                <w:rFonts w:ascii="Calibri" w:hAnsi="Calibri"/>
                <w:color w:val="000000"/>
              </w:rPr>
              <w:t>-1.073</w:t>
            </w:r>
          </w:p>
        </w:tc>
        <w:tc>
          <w:tcPr>
            <w:tcW w:w="0" w:type="auto"/>
            <w:tcBorders>
              <w:top w:val="nil"/>
              <w:left w:val="nil"/>
              <w:bottom w:val="nil"/>
              <w:right w:val="nil"/>
            </w:tcBorders>
            <w:shd w:val="clear" w:color="auto" w:fill="auto"/>
            <w:noWrap/>
            <w:hideMark/>
          </w:tcPr>
          <w:p w14:paraId="021017D6" w14:textId="77777777" w:rsidR="00A02B4A" w:rsidRDefault="00A02B4A" w:rsidP="00A02B4A">
            <w:pPr>
              <w:spacing w:after="0" w:line="240" w:lineRule="auto"/>
              <w:jc w:val="center"/>
              <w:rPr>
                <w:rFonts w:ascii="Calibri" w:hAnsi="Calibri"/>
                <w:color w:val="000000"/>
              </w:rPr>
            </w:pPr>
            <w:r>
              <w:rPr>
                <w:rFonts w:ascii="Calibri" w:hAnsi="Calibri"/>
                <w:color w:val="000000"/>
              </w:rPr>
              <w:t>-1.138</w:t>
            </w:r>
          </w:p>
        </w:tc>
        <w:tc>
          <w:tcPr>
            <w:tcW w:w="0" w:type="auto"/>
            <w:tcBorders>
              <w:top w:val="nil"/>
              <w:left w:val="nil"/>
              <w:bottom w:val="nil"/>
              <w:right w:val="nil"/>
            </w:tcBorders>
            <w:shd w:val="clear" w:color="auto" w:fill="auto"/>
            <w:noWrap/>
            <w:hideMark/>
          </w:tcPr>
          <w:p w14:paraId="3E6F0F5C" w14:textId="77777777" w:rsidR="00A02B4A" w:rsidRDefault="00A02B4A" w:rsidP="00A02B4A">
            <w:pPr>
              <w:spacing w:after="0" w:line="240" w:lineRule="auto"/>
              <w:jc w:val="center"/>
              <w:rPr>
                <w:rFonts w:ascii="Calibri" w:hAnsi="Calibri"/>
                <w:color w:val="000000"/>
              </w:rPr>
            </w:pPr>
            <w:r>
              <w:rPr>
                <w:rFonts w:ascii="Calibri" w:hAnsi="Calibri"/>
                <w:color w:val="000000"/>
              </w:rPr>
              <w:t>-1.070</w:t>
            </w:r>
          </w:p>
        </w:tc>
        <w:tc>
          <w:tcPr>
            <w:tcW w:w="0" w:type="auto"/>
            <w:tcBorders>
              <w:top w:val="nil"/>
              <w:left w:val="nil"/>
              <w:bottom w:val="nil"/>
              <w:right w:val="nil"/>
            </w:tcBorders>
            <w:shd w:val="clear" w:color="auto" w:fill="auto"/>
            <w:noWrap/>
            <w:hideMark/>
          </w:tcPr>
          <w:p w14:paraId="45AD131E" w14:textId="77777777" w:rsidR="00A02B4A" w:rsidRDefault="00A02B4A" w:rsidP="00A02B4A">
            <w:pPr>
              <w:spacing w:after="0" w:line="240" w:lineRule="auto"/>
              <w:jc w:val="center"/>
              <w:rPr>
                <w:rFonts w:ascii="Calibri" w:hAnsi="Calibri"/>
                <w:color w:val="000000"/>
              </w:rPr>
            </w:pPr>
            <w:r>
              <w:rPr>
                <w:rFonts w:ascii="Calibri" w:hAnsi="Calibri"/>
                <w:color w:val="000000"/>
              </w:rPr>
              <w:t>-1.132</w:t>
            </w:r>
          </w:p>
        </w:tc>
        <w:tc>
          <w:tcPr>
            <w:tcW w:w="0" w:type="auto"/>
            <w:tcBorders>
              <w:top w:val="nil"/>
              <w:left w:val="nil"/>
              <w:bottom w:val="nil"/>
              <w:right w:val="nil"/>
            </w:tcBorders>
            <w:shd w:val="clear" w:color="auto" w:fill="auto"/>
            <w:noWrap/>
            <w:hideMark/>
          </w:tcPr>
          <w:p w14:paraId="1BC33673" w14:textId="77777777" w:rsidR="00A02B4A" w:rsidRDefault="00A02B4A" w:rsidP="00A02B4A">
            <w:pPr>
              <w:spacing w:after="0" w:line="240" w:lineRule="auto"/>
              <w:jc w:val="center"/>
              <w:rPr>
                <w:rFonts w:ascii="Calibri" w:hAnsi="Calibri"/>
                <w:color w:val="000000"/>
              </w:rPr>
            </w:pPr>
            <w:r>
              <w:rPr>
                <w:rFonts w:ascii="Calibri" w:hAnsi="Calibri"/>
                <w:color w:val="000000"/>
              </w:rPr>
              <w:t>-0.939</w:t>
            </w:r>
          </w:p>
        </w:tc>
        <w:tc>
          <w:tcPr>
            <w:tcW w:w="0" w:type="auto"/>
            <w:tcBorders>
              <w:top w:val="nil"/>
              <w:left w:val="nil"/>
              <w:bottom w:val="nil"/>
              <w:right w:val="nil"/>
            </w:tcBorders>
            <w:shd w:val="clear" w:color="auto" w:fill="auto"/>
            <w:noWrap/>
            <w:hideMark/>
          </w:tcPr>
          <w:p w14:paraId="2B0C975F" w14:textId="77777777" w:rsidR="00A02B4A" w:rsidRDefault="00A02B4A" w:rsidP="00A02B4A">
            <w:pPr>
              <w:spacing w:after="0" w:line="240" w:lineRule="auto"/>
              <w:jc w:val="center"/>
              <w:rPr>
                <w:rFonts w:ascii="Calibri" w:hAnsi="Calibri"/>
                <w:color w:val="000000"/>
              </w:rPr>
            </w:pPr>
            <w:r>
              <w:rPr>
                <w:rFonts w:ascii="Calibri" w:hAnsi="Calibri"/>
                <w:color w:val="000000"/>
              </w:rPr>
              <w:t>-1.277</w:t>
            </w:r>
          </w:p>
        </w:tc>
        <w:tc>
          <w:tcPr>
            <w:tcW w:w="0" w:type="auto"/>
            <w:tcBorders>
              <w:top w:val="nil"/>
              <w:left w:val="nil"/>
              <w:bottom w:val="nil"/>
              <w:right w:val="nil"/>
            </w:tcBorders>
            <w:shd w:val="clear" w:color="auto" w:fill="auto"/>
            <w:noWrap/>
            <w:hideMark/>
          </w:tcPr>
          <w:p w14:paraId="1D17D6D4" w14:textId="77777777" w:rsidR="00A02B4A" w:rsidRDefault="00A02B4A" w:rsidP="00A02B4A">
            <w:pPr>
              <w:spacing w:after="0" w:line="240" w:lineRule="auto"/>
              <w:jc w:val="center"/>
              <w:rPr>
                <w:rFonts w:ascii="Calibri" w:hAnsi="Calibri"/>
                <w:color w:val="000000"/>
              </w:rPr>
            </w:pPr>
            <w:r>
              <w:rPr>
                <w:rFonts w:ascii="Calibri" w:hAnsi="Calibri"/>
                <w:color w:val="000000"/>
              </w:rPr>
              <w:t>-1.144</w:t>
            </w:r>
          </w:p>
        </w:tc>
        <w:tc>
          <w:tcPr>
            <w:tcW w:w="0" w:type="auto"/>
            <w:tcBorders>
              <w:top w:val="nil"/>
              <w:left w:val="nil"/>
              <w:bottom w:val="nil"/>
              <w:right w:val="nil"/>
            </w:tcBorders>
            <w:shd w:val="clear" w:color="auto" w:fill="auto"/>
            <w:noWrap/>
            <w:hideMark/>
          </w:tcPr>
          <w:p w14:paraId="36994926" w14:textId="77777777" w:rsidR="00A02B4A" w:rsidRDefault="00A02B4A" w:rsidP="00A02B4A">
            <w:pPr>
              <w:spacing w:after="0" w:line="240" w:lineRule="auto"/>
              <w:jc w:val="center"/>
              <w:rPr>
                <w:rFonts w:ascii="Calibri" w:hAnsi="Calibri"/>
                <w:color w:val="000000"/>
              </w:rPr>
            </w:pPr>
            <w:r>
              <w:rPr>
                <w:rFonts w:ascii="Calibri" w:hAnsi="Calibri"/>
                <w:color w:val="000000"/>
              </w:rPr>
              <w:t>-1.068</w:t>
            </w:r>
          </w:p>
        </w:tc>
      </w:tr>
      <w:tr w:rsidR="00A02B4A" w:rsidRPr="00CA68E6" w14:paraId="1DADD5D7" w14:textId="77777777" w:rsidTr="00C42FD7">
        <w:trPr>
          <w:trHeight w:val="297"/>
          <w:tblHeader/>
        </w:trPr>
        <w:tc>
          <w:tcPr>
            <w:tcW w:w="0" w:type="auto"/>
            <w:tcBorders>
              <w:top w:val="nil"/>
              <w:left w:val="nil"/>
              <w:bottom w:val="nil"/>
              <w:right w:val="nil"/>
            </w:tcBorders>
            <w:shd w:val="clear" w:color="auto" w:fill="auto"/>
            <w:noWrap/>
            <w:vAlign w:val="bottom"/>
            <w:hideMark/>
          </w:tcPr>
          <w:p w14:paraId="31DA5A94"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SSAFPSAF65</w:t>
            </w:r>
          </w:p>
        </w:tc>
        <w:tc>
          <w:tcPr>
            <w:tcW w:w="825" w:type="dxa"/>
            <w:tcBorders>
              <w:top w:val="nil"/>
              <w:left w:val="nil"/>
              <w:bottom w:val="nil"/>
              <w:right w:val="nil"/>
            </w:tcBorders>
            <w:shd w:val="clear" w:color="auto" w:fill="auto"/>
            <w:noWrap/>
            <w:hideMark/>
          </w:tcPr>
          <w:p w14:paraId="20D1BE8D" w14:textId="77777777" w:rsidR="00A02B4A" w:rsidRDefault="00A02B4A" w:rsidP="00A02B4A">
            <w:pPr>
              <w:spacing w:after="0" w:line="240" w:lineRule="auto"/>
              <w:jc w:val="center"/>
              <w:rPr>
                <w:rFonts w:ascii="Calibri" w:hAnsi="Calibri"/>
                <w:color w:val="000000"/>
              </w:rPr>
            </w:pPr>
            <w:r>
              <w:rPr>
                <w:rFonts w:ascii="Calibri" w:hAnsi="Calibri"/>
                <w:color w:val="000000"/>
              </w:rPr>
              <w:t>-0.763</w:t>
            </w:r>
          </w:p>
        </w:tc>
        <w:tc>
          <w:tcPr>
            <w:tcW w:w="0" w:type="auto"/>
            <w:tcBorders>
              <w:top w:val="nil"/>
              <w:left w:val="nil"/>
              <w:bottom w:val="nil"/>
              <w:right w:val="nil"/>
            </w:tcBorders>
            <w:shd w:val="clear" w:color="auto" w:fill="auto"/>
            <w:noWrap/>
            <w:hideMark/>
          </w:tcPr>
          <w:p w14:paraId="2987F872" w14:textId="77777777" w:rsidR="00A02B4A" w:rsidRDefault="00A02B4A" w:rsidP="00A02B4A">
            <w:pPr>
              <w:spacing w:after="0" w:line="240" w:lineRule="auto"/>
              <w:jc w:val="center"/>
              <w:rPr>
                <w:rFonts w:ascii="Calibri" w:hAnsi="Calibri"/>
                <w:color w:val="000000"/>
              </w:rPr>
            </w:pPr>
            <w:r>
              <w:rPr>
                <w:rFonts w:ascii="Calibri" w:hAnsi="Calibri"/>
                <w:color w:val="000000"/>
              </w:rPr>
              <w:t>-0.977</w:t>
            </w:r>
          </w:p>
        </w:tc>
        <w:tc>
          <w:tcPr>
            <w:tcW w:w="0" w:type="auto"/>
            <w:tcBorders>
              <w:top w:val="nil"/>
              <w:left w:val="nil"/>
              <w:bottom w:val="nil"/>
              <w:right w:val="nil"/>
            </w:tcBorders>
            <w:shd w:val="clear" w:color="auto" w:fill="auto"/>
            <w:noWrap/>
            <w:hideMark/>
          </w:tcPr>
          <w:p w14:paraId="6053035B" w14:textId="77777777" w:rsidR="00A02B4A" w:rsidRDefault="00A02B4A" w:rsidP="00A02B4A">
            <w:pPr>
              <w:spacing w:after="0" w:line="240" w:lineRule="auto"/>
              <w:jc w:val="center"/>
              <w:rPr>
                <w:rFonts w:ascii="Calibri" w:hAnsi="Calibri"/>
                <w:color w:val="000000"/>
              </w:rPr>
            </w:pPr>
            <w:r>
              <w:rPr>
                <w:rFonts w:ascii="Calibri" w:hAnsi="Calibri"/>
                <w:color w:val="000000"/>
              </w:rPr>
              <w:t>-0.872</w:t>
            </w:r>
          </w:p>
        </w:tc>
        <w:tc>
          <w:tcPr>
            <w:tcW w:w="0" w:type="auto"/>
            <w:tcBorders>
              <w:top w:val="nil"/>
              <w:left w:val="nil"/>
              <w:bottom w:val="nil"/>
              <w:right w:val="nil"/>
            </w:tcBorders>
            <w:shd w:val="clear" w:color="auto" w:fill="auto"/>
            <w:noWrap/>
            <w:hideMark/>
          </w:tcPr>
          <w:p w14:paraId="6BB4A102" w14:textId="77777777" w:rsidR="00A02B4A" w:rsidRDefault="00A02B4A" w:rsidP="00A02B4A">
            <w:pPr>
              <w:spacing w:after="0" w:line="240" w:lineRule="auto"/>
              <w:jc w:val="center"/>
              <w:rPr>
                <w:rFonts w:ascii="Calibri" w:hAnsi="Calibri"/>
                <w:color w:val="000000"/>
              </w:rPr>
            </w:pPr>
            <w:r>
              <w:rPr>
                <w:rFonts w:ascii="Calibri" w:hAnsi="Calibri"/>
                <w:color w:val="000000"/>
              </w:rPr>
              <w:t>-0.872</w:t>
            </w:r>
          </w:p>
        </w:tc>
        <w:tc>
          <w:tcPr>
            <w:tcW w:w="0" w:type="auto"/>
            <w:tcBorders>
              <w:top w:val="nil"/>
              <w:left w:val="nil"/>
              <w:bottom w:val="nil"/>
              <w:right w:val="nil"/>
            </w:tcBorders>
            <w:shd w:val="clear" w:color="auto" w:fill="auto"/>
            <w:noWrap/>
            <w:hideMark/>
          </w:tcPr>
          <w:p w14:paraId="0B91B999" w14:textId="77777777" w:rsidR="00A02B4A" w:rsidRDefault="00A02B4A" w:rsidP="00A02B4A">
            <w:pPr>
              <w:spacing w:after="0" w:line="240" w:lineRule="auto"/>
              <w:jc w:val="center"/>
              <w:rPr>
                <w:rFonts w:ascii="Calibri" w:hAnsi="Calibri"/>
                <w:color w:val="000000"/>
              </w:rPr>
            </w:pPr>
            <w:r>
              <w:rPr>
                <w:rFonts w:ascii="Calibri" w:hAnsi="Calibri"/>
                <w:color w:val="000000"/>
              </w:rPr>
              <w:t>-1.047</w:t>
            </w:r>
          </w:p>
        </w:tc>
        <w:tc>
          <w:tcPr>
            <w:tcW w:w="0" w:type="auto"/>
            <w:tcBorders>
              <w:top w:val="nil"/>
              <w:left w:val="nil"/>
              <w:bottom w:val="nil"/>
              <w:right w:val="nil"/>
            </w:tcBorders>
            <w:shd w:val="clear" w:color="auto" w:fill="auto"/>
            <w:noWrap/>
            <w:hideMark/>
          </w:tcPr>
          <w:p w14:paraId="7089DD66" w14:textId="77777777" w:rsidR="00A02B4A" w:rsidRDefault="00A02B4A" w:rsidP="00A02B4A">
            <w:pPr>
              <w:spacing w:after="0" w:line="240" w:lineRule="auto"/>
              <w:jc w:val="center"/>
              <w:rPr>
                <w:rFonts w:ascii="Calibri" w:hAnsi="Calibri"/>
                <w:color w:val="000000"/>
              </w:rPr>
            </w:pPr>
            <w:r>
              <w:rPr>
                <w:rFonts w:ascii="Calibri" w:hAnsi="Calibri"/>
                <w:color w:val="000000"/>
              </w:rPr>
              <w:t>-0.716</w:t>
            </w:r>
          </w:p>
        </w:tc>
        <w:tc>
          <w:tcPr>
            <w:tcW w:w="0" w:type="auto"/>
            <w:tcBorders>
              <w:top w:val="nil"/>
              <w:left w:val="nil"/>
              <w:bottom w:val="nil"/>
              <w:right w:val="nil"/>
            </w:tcBorders>
            <w:shd w:val="clear" w:color="auto" w:fill="auto"/>
            <w:noWrap/>
            <w:hideMark/>
          </w:tcPr>
          <w:p w14:paraId="73FF8272" w14:textId="77777777" w:rsidR="00A02B4A" w:rsidRDefault="00A02B4A" w:rsidP="00A02B4A">
            <w:pPr>
              <w:spacing w:after="0" w:line="240" w:lineRule="auto"/>
              <w:jc w:val="center"/>
              <w:rPr>
                <w:rFonts w:ascii="Calibri" w:hAnsi="Calibri"/>
                <w:color w:val="000000"/>
              </w:rPr>
            </w:pPr>
            <w:r>
              <w:rPr>
                <w:rFonts w:ascii="Calibri" w:hAnsi="Calibri"/>
                <w:color w:val="000000"/>
              </w:rPr>
              <w:t>-0.898</w:t>
            </w:r>
          </w:p>
        </w:tc>
        <w:tc>
          <w:tcPr>
            <w:tcW w:w="0" w:type="auto"/>
            <w:tcBorders>
              <w:top w:val="nil"/>
              <w:left w:val="nil"/>
              <w:bottom w:val="nil"/>
              <w:right w:val="nil"/>
            </w:tcBorders>
            <w:shd w:val="clear" w:color="auto" w:fill="auto"/>
            <w:noWrap/>
            <w:hideMark/>
          </w:tcPr>
          <w:p w14:paraId="2C3C3AF0" w14:textId="77777777" w:rsidR="00A02B4A" w:rsidRDefault="00A02B4A" w:rsidP="00A02B4A">
            <w:pPr>
              <w:spacing w:after="0" w:line="240" w:lineRule="auto"/>
              <w:jc w:val="center"/>
              <w:rPr>
                <w:rFonts w:ascii="Calibri" w:hAnsi="Calibri"/>
                <w:color w:val="000000"/>
              </w:rPr>
            </w:pPr>
            <w:r>
              <w:rPr>
                <w:rFonts w:ascii="Calibri" w:hAnsi="Calibri"/>
                <w:color w:val="000000"/>
              </w:rPr>
              <w:t>-0.846</w:t>
            </w:r>
          </w:p>
        </w:tc>
      </w:tr>
      <w:tr w:rsidR="00A02B4A" w:rsidRPr="00CA68E6" w14:paraId="39B61F89" w14:textId="77777777" w:rsidTr="00C42FD7">
        <w:trPr>
          <w:trHeight w:val="297"/>
          <w:tblHeader/>
        </w:trPr>
        <w:tc>
          <w:tcPr>
            <w:tcW w:w="0" w:type="auto"/>
            <w:tcBorders>
              <w:top w:val="nil"/>
              <w:left w:val="nil"/>
              <w:bottom w:val="nil"/>
              <w:right w:val="nil"/>
            </w:tcBorders>
            <w:shd w:val="clear" w:color="auto" w:fill="auto"/>
            <w:noWrap/>
            <w:vAlign w:val="bottom"/>
            <w:hideMark/>
          </w:tcPr>
          <w:p w14:paraId="30F16BFA"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SSAFPSAF67</w:t>
            </w:r>
          </w:p>
        </w:tc>
        <w:tc>
          <w:tcPr>
            <w:tcW w:w="825" w:type="dxa"/>
            <w:tcBorders>
              <w:top w:val="nil"/>
              <w:left w:val="nil"/>
              <w:bottom w:val="nil"/>
              <w:right w:val="nil"/>
            </w:tcBorders>
            <w:shd w:val="clear" w:color="auto" w:fill="auto"/>
            <w:noWrap/>
            <w:hideMark/>
          </w:tcPr>
          <w:p w14:paraId="38C82B9D" w14:textId="77777777" w:rsidR="00A02B4A" w:rsidRDefault="00A02B4A" w:rsidP="00A02B4A">
            <w:pPr>
              <w:spacing w:after="0" w:line="240" w:lineRule="auto"/>
              <w:jc w:val="center"/>
              <w:rPr>
                <w:rFonts w:ascii="Calibri" w:hAnsi="Calibri"/>
                <w:color w:val="000000"/>
              </w:rPr>
            </w:pPr>
            <w:r>
              <w:rPr>
                <w:rFonts w:ascii="Calibri" w:hAnsi="Calibri"/>
                <w:color w:val="000000"/>
              </w:rPr>
              <w:t>0.388</w:t>
            </w:r>
          </w:p>
        </w:tc>
        <w:tc>
          <w:tcPr>
            <w:tcW w:w="0" w:type="auto"/>
            <w:tcBorders>
              <w:top w:val="nil"/>
              <w:left w:val="nil"/>
              <w:bottom w:val="nil"/>
              <w:right w:val="nil"/>
            </w:tcBorders>
            <w:shd w:val="clear" w:color="auto" w:fill="auto"/>
            <w:noWrap/>
            <w:hideMark/>
          </w:tcPr>
          <w:p w14:paraId="723DFF0C" w14:textId="77777777" w:rsidR="00A02B4A" w:rsidRDefault="00A02B4A" w:rsidP="00A02B4A">
            <w:pPr>
              <w:spacing w:after="0" w:line="240" w:lineRule="auto"/>
              <w:jc w:val="center"/>
              <w:rPr>
                <w:rFonts w:ascii="Calibri" w:hAnsi="Calibri"/>
                <w:color w:val="000000"/>
              </w:rPr>
            </w:pPr>
            <w:r>
              <w:rPr>
                <w:rFonts w:ascii="Calibri" w:hAnsi="Calibri"/>
                <w:color w:val="000000"/>
              </w:rPr>
              <w:t>0.272</w:t>
            </w:r>
          </w:p>
        </w:tc>
        <w:tc>
          <w:tcPr>
            <w:tcW w:w="0" w:type="auto"/>
            <w:tcBorders>
              <w:top w:val="nil"/>
              <w:left w:val="nil"/>
              <w:bottom w:val="nil"/>
              <w:right w:val="nil"/>
            </w:tcBorders>
            <w:shd w:val="clear" w:color="auto" w:fill="auto"/>
            <w:noWrap/>
            <w:hideMark/>
          </w:tcPr>
          <w:p w14:paraId="4F6E6778" w14:textId="77777777" w:rsidR="00A02B4A" w:rsidRDefault="00A02B4A" w:rsidP="00A02B4A">
            <w:pPr>
              <w:spacing w:after="0" w:line="240" w:lineRule="auto"/>
              <w:jc w:val="center"/>
              <w:rPr>
                <w:rFonts w:ascii="Calibri" w:hAnsi="Calibri"/>
                <w:color w:val="000000"/>
              </w:rPr>
            </w:pPr>
            <w:r>
              <w:rPr>
                <w:rFonts w:ascii="Calibri" w:hAnsi="Calibri"/>
                <w:color w:val="000000"/>
              </w:rPr>
              <w:t>0.214</w:t>
            </w:r>
          </w:p>
        </w:tc>
        <w:tc>
          <w:tcPr>
            <w:tcW w:w="0" w:type="auto"/>
            <w:tcBorders>
              <w:top w:val="nil"/>
              <w:left w:val="nil"/>
              <w:bottom w:val="nil"/>
              <w:right w:val="nil"/>
            </w:tcBorders>
            <w:shd w:val="clear" w:color="auto" w:fill="auto"/>
            <w:noWrap/>
            <w:hideMark/>
          </w:tcPr>
          <w:p w14:paraId="59844706" w14:textId="77777777" w:rsidR="00A02B4A" w:rsidRDefault="00A02B4A" w:rsidP="00A02B4A">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shd w:val="clear" w:color="auto" w:fill="auto"/>
            <w:noWrap/>
            <w:hideMark/>
          </w:tcPr>
          <w:p w14:paraId="42A5A89E" w14:textId="77777777" w:rsidR="00A02B4A" w:rsidRDefault="00A02B4A" w:rsidP="00A02B4A">
            <w:pPr>
              <w:spacing w:after="0" w:line="240" w:lineRule="auto"/>
              <w:jc w:val="center"/>
              <w:rPr>
                <w:rFonts w:ascii="Calibri" w:hAnsi="Calibri"/>
                <w:color w:val="000000"/>
              </w:rPr>
            </w:pPr>
            <w:r>
              <w:rPr>
                <w:rFonts w:ascii="Calibri" w:hAnsi="Calibri"/>
                <w:color w:val="000000"/>
              </w:rPr>
              <w:t>0.510</w:t>
            </w:r>
          </w:p>
        </w:tc>
        <w:tc>
          <w:tcPr>
            <w:tcW w:w="0" w:type="auto"/>
            <w:tcBorders>
              <w:top w:val="nil"/>
              <w:left w:val="nil"/>
              <w:bottom w:val="nil"/>
              <w:right w:val="nil"/>
            </w:tcBorders>
            <w:shd w:val="clear" w:color="auto" w:fill="auto"/>
            <w:noWrap/>
            <w:hideMark/>
          </w:tcPr>
          <w:p w14:paraId="68427D67" w14:textId="77777777" w:rsidR="00A02B4A" w:rsidRDefault="00A02B4A" w:rsidP="00A02B4A">
            <w:pPr>
              <w:spacing w:after="0" w:line="240" w:lineRule="auto"/>
              <w:jc w:val="center"/>
              <w:rPr>
                <w:rFonts w:ascii="Calibri" w:hAnsi="Calibri"/>
                <w:color w:val="000000"/>
              </w:rPr>
            </w:pPr>
            <w:r>
              <w:rPr>
                <w:rFonts w:ascii="Calibri" w:hAnsi="Calibri"/>
                <w:color w:val="000000"/>
              </w:rPr>
              <w:t>0.132</w:t>
            </w:r>
          </w:p>
        </w:tc>
        <w:tc>
          <w:tcPr>
            <w:tcW w:w="0" w:type="auto"/>
            <w:tcBorders>
              <w:top w:val="nil"/>
              <w:left w:val="nil"/>
              <w:bottom w:val="nil"/>
              <w:right w:val="nil"/>
            </w:tcBorders>
            <w:shd w:val="clear" w:color="auto" w:fill="auto"/>
            <w:noWrap/>
            <w:hideMark/>
          </w:tcPr>
          <w:p w14:paraId="59D1C79C" w14:textId="77777777" w:rsidR="00A02B4A" w:rsidRDefault="00A02B4A" w:rsidP="00A02B4A">
            <w:pPr>
              <w:spacing w:after="0" w:line="240" w:lineRule="auto"/>
              <w:jc w:val="center"/>
              <w:rPr>
                <w:rFonts w:ascii="Calibri" w:hAnsi="Calibri"/>
                <w:color w:val="000000"/>
              </w:rPr>
            </w:pPr>
            <w:r>
              <w:rPr>
                <w:rFonts w:ascii="Calibri" w:hAnsi="Calibri"/>
                <w:color w:val="000000"/>
              </w:rPr>
              <w:t>0.369</w:t>
            </w:r>
          </w:p>
        </w:tc>
        <w:tc>
          <w:tcPr>
            <w:tcW w:w="0" w:type="auto"/>
            <w:tcBorders>
              <w:top w:val="nil"/>
              <w:left w:val="nil"/>
              <w:bottom w:val="nil"/>
              <w:right w:val="nil"/>
            </w:tcBorders>
            <w:shd w:val="clear" w:color="auto" w:fill="auto"/>
            <w:noWrap/>
            <w:hideMark/>
          </w:tcPr>
          <w:p w14:paraId="5FE39ACA" w14:textId="77777777" w:rsidR="00A02B4A" w:rsidRDefault="00A02B4A" w:rsidP="00A02B4A">
            <w:pPr>
              <w:spacing w:after="0" w:line="240" w:lineRule="auto"/>
              <w:jc w:val="center"/>
              <w:rPr>
                <w:rFonts w:ascii="Calibri" w:hAnsi="Calibri"/>
                <w:color w:val="000000"/>
              </w:rPr>
            </w:pPr>
            <w:r>
              <w:rPr>
                <w:rFonts w:ascii="Calibri" w:hAnsi="Calibri"/>
                <w:color w:val="000000"/>
              </w:rPr>
              <w:t>0.286</w:t>
            </w:r>
          </w:p>
        </w:tc>
      </w:tr>
      <w:tr w:rsidR="00A02B4A" w:rsidRPr="00CA68E6" w14:paraId="01174849" w14:textId="77777777" w:rsidTr="00C42FD7">
        <w:trPr>
          <w:trHeight w:val="297"/>
          <w:tblHeader/>
        </w:trPr>
        <w:tc>
          <w:tcPr>
            <w:tcW w:w="0" w:type="auto"/>
            <w:tcBorders>
              <w:top w:val="nil"/>
              <w:left w:val="nil"/>
              <w:bottom w:val="nil"/>
              <w:right w:val="nil"/>
            </w:tcBorders>
            <w:shd w:val="clear" w:color="auto" w:fill="auto"/>
            <w:noWrap/>
            <w:vAlign w:val="bottom"/>
            <w:hideMark/>
          </w:tcPr>
          <w:p w14:paraId="1AE490AE"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SSAFPSAF68</w:t>
            </w:r>
          </w:p>
        </w:tc>
        <w:tc>
          <w:tcPr>
            <w:tcW w:w="825" w:type="dxa"/>
            <w:tcBorders>
              <w:top w:val="nil"/>
              <w:left w:val="nil"/>
              <w:bottom w:val="nil"/>
              <w:right w:val="nil"/>
            </w:tcBorders>
            <w:shd w:val="clear" w:color="auto" w:fill="auto"/>
            <w:noWrap/>
            <w:hideMark/>
          </w:tcPr>
          <w:p w14:paraId="4D8F28BE" w14:textId="77777777" w:rsidR="00A02B4A" w:rsidRDefault="00A02B4A" w:rsidP="00A02B4A">
            <w:pPr>
              <w:spacing w:after="0" w:line="240" w:lineRule="auto"/>
              <w:jc w:val="center"/>
              <w:rPr>
                <w:rFonts w:ascii="Calibri" w:hAnsi="Calibri"/>
                <w:color w:val="000000"/>
              </w:rPr>
            </w:pPr>
            <w:r>
              <w:rPr>
                <w:rFonts w:ascii="Calibri" w:hAnsi="Calibri"/>
                <w:color w:val="000000"/>
              </w:rPr>
              <w:t>0.554</w:t>
            </w:r>
          </w:p>
        </w:tc>
        <w:tc>
          <w:tcPr>
            <w:tcW w:w="0" w:type="auto"/>
            <w:tcBorders>
              <w:top w:val="nil"/>
              <w:left w:val="nil"/>
              <w:bottom w:val="nil"/>
              <w:right w:val="nil"/>
            </w:tcBorders>
            <w:shd w:val="clear" w:color="auto" w:fill="auto"/>
            <w:noWrap/>
            <w:hideMark/>
          </w:tcPr>
          <w:p w14:paraId="081AF072" w14:textId="77777777" w:rsidR="00A02B4A" w:rsidRDefault="00A02B4A" w:rsidP="00A02B4A">
            <w:pPr>
              <w:spacing w:after="0" w:line="240" w:lineRule="auto"/>
              <w:jc w:val="center"/>
              <w:rPr>
                <w:rFonts w:ascii="Calibri" w:hAnsi="Calibri"/>
                <w:color w:val="000000"/>
              </w:rPr>
            </w:pPr>
            <w:r>
              <w:rPr>
                <w:rFonts w:ascii="Calibri" w:hAnsi="Calibri"/>
                <w:color w:val="000000"/>
              </w:rPr>
              <w:t>0.554</w:t>
            </w:r>
          </w:p>
        </w:tc>
        <w:tc>
          <w:tcPr>
            <w:tcW w:w="0" w:type="auto"/>
            <w:tcBorders>
              <w:top w:val="nil"/>
              <w:left w:val="nil"/>
              <w:bottom w:val="nil"/>
              <w:right w:val="nil"/>
            </w:tcBorders>
            <w:shd w:val="clear" w:color="auto" w:fill="auto"/>
            <w:noWrap/>
            <w:hideMark/>
          </w:tcPr>
          <w:p w14:paraId="0C86FCB7" w14:textId="77777777" w:rsidR="00A02B4A" w:rsidRDefault="00A02B4A" w:rsidP="00A02B4A">
            <w:pPr>
              <w:spacing w:after="0" w:line="240" w:lineRule="auto"/>
              <w:jc w:val="center"/>
              <w:rPr>
                <w:rFonts w:ascii="Calibri" w:hAnsi="Calibri"/>
                <w:color w:val="000000"/>
              </w:rPr>
            </w:pPr>
            <w:r>
              <w:rPr>
                <w:rFonts w:ascii="Calibri" w:hAnsi="Calibri"/>
                <w:color w:val="000000"/>
              </w:rPr>
              <w:t>0.316</w:t>
            </w:r>
          </w:p>
        </w:tc>
        <w:tc>
          <w:tcPr>
            <w:tcW w:w="0" w:type="auto"/>
            <w:tcBorders>
              <w:top w:val="nil"/>
              <w:left w:val="nil"/>
              <w:bottom w:val="nil"/>
              <w:right w:val="nil"/>
            </w:tcBorders>
            <w:shd w:val="clear" w:color="auto" w:fill="auto"/>
            <w:noWrap/>
            <w:hideMark/>
          </w:tcPr>
          <w:p w14:paraId="3199ADE8" w14:textId="77777777" w:rsidR="00A02B4A" w:rsidRDefault="00A02B4A" w:rsidP="00A02B4A">
            <w:pPr>
              <w:spacing w:after="0" w:line="240" w:lineRule="auto"/>
              <w:jc w:val="center"/>
              <w:rPr>
                <w:rFonts w:ascii="Calibri" w:hAnsi="Calibri"/>
                <w:color w:val="000000"/>
              </w:rPr>
            </w:pPr>
            <w:r>
              <w:rPr>
                <w:rFonts w:ascii="Calibri" w:hAnsi="Calibri"/>
                <w:color w:val="000000"/>
              </w:rPr>
              <w:t>0.699</w:t>
            </w:r>
          </w:p>
        </w:tc>
        <w:tc>
          <w:tcPr>
            <w:tcW w:w="0" w:type="auto"/>
            <w:tcBorders>
              <w:top w:val="nil"/>
              <w:left w:val="nil"/>
              <w:bottom w:val="nil"/>
              <w:right w:val="nil"/>
            </w:tcBorders>
            <w:shd w:val="clear" w:color="auto" w:fill="auto"/>
            <w:noWrap/>
            <w:hideMark/>
          </w:tcPr>
          <w:p w14:paraId="6FB16450" w14:textId="77777777" w:rsidR="00A02B4A" w:rsidRDefault="00A02B4A" w:rsidP="00A02B4A">
            <w:pPr>
              <w:spacing w:after="0" w:line="240" w:lineRule="auto"/>
              <w:jc w:val="center"/>
              <w:rPr>
                <w:rFonts w:ascii="Calibri" w:hAnsi="Calibri"/>
                <w:color w:val="000000"/>
              </w:rPr>
            </w:pPr>
            <w:r>
              <w:rPr>
                <w:rFonts w:ascii="Calibri" w:hAnsi="Calibri"/>
                <w:color w:val="000000"/>
              </w:rPr>
              <w:t>0.433</w:t>
            </w:r>
          </w:p>
        </w:tc>
        <w:tc>
          <w:tcPr>
            <w:tcW w:w="0" w:type="auto"/>
            <w:tcBorders>
              <w:top w:val="nil"/>
              <w:left w:val="nil"/>
              <w:bottom w:val="nil"/>
              <w:right w:val="nil"/>
            </w:tcBorders>
            <w:shd w:val="clear" w:color="auto" w:fill="auto"/>
            <w:noWrap/>
            <w:hideMark/>
          </w:tcPr>
          <w:p w14:paraId="03623266" w14:textId="77777777" w:rsidR="00A02B4A" w:rsidRDefault="00A02B4A" w:rsidP="00A02B4A">
            <w:pPr>
              <w:spacing w:after="0" w:line="240" w:lineRule="auto"/>
              <w:jc w:val="center"/>
              <w:rPr>
                <w:rFonts w:ascii="Calibri" w:hAnsi="Calibri"/>
                <w:color w:val="000000"/>
              </w:rPr>
            </w:pPr>
            <w:r>
              <w:rPr>
                <w:rFonts w:ascii="Calibri" w:hAnsi="Calibri"/>
                <w:color w:val="000000"/>
              </w:rPr>
              <w:t>0.694</w:t>
            </w:r>
          </w:p>
        </w:tc>
        <w:tc>
          <w:tcPr>
            <w:tcW w:w="0" w:type="auto"/>
            <w:tcBorders>
              <w:top w:val="nil"/>
              <w:left w:val="nil"/>
              <w:bottom w:val="nil"/>
              <w:right w:val="nil"/>
            </w:tcBorders>
            <w:shd w:val="clear" w:color="auto" w:fill="auto"/>
            <w:noWrap/>
            <w:hideMark/>
          </w:tcPr>
          <w:p w14:paraId="693424BB" w14:textId="77777777" w:rsidR="00A02B4A" w:rsidRDefault="00A02B4A" w:rsidP="00A02B4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1072042F" w14:textId="77777777" w:rsidR="00A02B4A" w:rsidRDefault="00A02B4A" w:rsidP="00A02B4A">
            <w:pPr>
              <w:spacing w:after="0" w:line="240" w:lineRule="auto"/>
              <w:jc w:val="center"/>
              <w:rPr>
                <w:rFonts w:ascii="Calibri" w:hAnsi="Calibri"/>
                <w:color w:val="000000"/>
              </w:rPr>
            </w:pPr>
            <w:r>
              <w:rPr>
                <w:rFonts w:ascii="Calibri" w:hAnsi="Calibri"/>
                <w:color w:val="000000"/>
              </w:rPr>
              <w:t>0.511</w:t>
            </w:r>
          </w:p>
        </w:tc>
      </w:tr>
      <w:tr w:rsidR="00A02B4A" w:rsidRPr="00CA68E6" w14:paraId="7D83722A" w14:textId="77777777" w:rsidTr="00C42FD7">
        <w:trPr>
          <w:trHeight w:val="297"/>
          <w:tblHeader/>
        </w:trPr>
        <w:tc>
          <w:tcPr>
            <w:tcW w:w="0" w:type="auto"/>
            <w:tcBorders>
              <w:top w:val="nil"/>
              <w:left w:val="nil"/>
              <w:bottom w:val="nil"/>
              <w:right w:val="nil"/>
            </w:tcBorders>
            <w:shd w:val="clear" w:color="auto" w:fill="auto"/>
            <w:noWrap/>
            <w:vAlign w:val="bottom"/>
            <w:hideMark/>
          </w:tcPr>
          <w:p w14:paraId="753CB76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SSAFPSAF69</w:t>
            </w:r>
          </w:p>
        </w:tc>
        <w:tc>
          <w:tcPr>
            <w:tcW w:w="825" w:type="dxa"/>
            <w:tcBorders>
              <w:top w:val="nil"/>
              <w:left w:val="nil"/>
              <w:bottom w:val="nil"/>
              <w:right w:val="nil"/>
            </w:tcBorders>
            <w:shd w:val="clear" w:color="auto" w:fill="auto"/>
            <w:noWrap/>
            <w:hideMark/>
          </w:tcPr>
          <w:p w14:paraId="35544AE0" w14:textId="77777777" w:rsidR="00A02B4A" w:rsidRDefault="00A02B4A" w:rsidP="00A02B4A">
            <w:pPr>
              <w:spacing w:after="0" w:line="240" w:lineRule="auto"/>
              <w:jc w:val="center"/>
              <w:rPr>
                <w:rFonts w:ascii="Calibri" w:hAnsi="Calibri"/>
                <w:color w:val="000000"/>
              </w:rPr>
            </w:pPr>
            <w:r>
              <w:rPr>
                <w:rFonts w:ascii="Calibri" w:hAnsi="Calibri"/>
                <w:color w:val="000000"/>
              </w:rPr>
              <w:t>0.427</w:t>
            </w:r>
          </w:p>
        </w:tc>
        <w:tc>
          <w:tcPr>
            <w:tcW w:w="0" w:type="auto"/>
            <w:tcBorders>
              <w:top w:val="nil"/>
              <w:left w:val="nil"/>
              <w:bottom w:val="nil"/>
              <w:right w:val="nil"/>
            </w:tcBorders>
            <w:shd w:val="clear" w:color="auto" w:fill="auto"/>
            <w:noWrap/>
            <w:hideMark/>
          </w:tcPr>
          <w:p w14:paraId="7DC946C4" w14:textId="77777777" w:rsidR="00A02B4A" w:rsidRDefault="00A02B4A" w:rsidP="00A02B4A">
            <w:pPr>
              <w:spacing w:after="0" w:line="240" w:lineRule="auto"/>
              <w:jc w:val="center"/>
              <w:rPr>
                <w:rFonts w:ascii="Calibri" w:hAnsi="Calibri"/>
                <w:color w:val="000000"/>
              </w:rPr>
            </w:pPr>
            <w:r>
              <w:rPr>
                <w:rFonts w:ascii="Calibri" w:hAnsi="Calibri"/>
                <w:color w:val="000000"/>
              </w:rPr>
              <w:t>0.355</w:t>
            </w:r>
          </w:p>
        </w:tc>
        <w:tc>
          <w:tcPr>
            <w:tcW w:w="0" w:type="auto"/>
            <w:tcBorders>
              <w:top w:val="nil"/>
              <w:left w:val="nil"/>
              <w:bottom w:val="nil"/>
              <w:right w:val="nil"/>
            </w:tcBorders>
            <w:shd w:val="clear" w:color="auto" w:fill="auto"/>
            <w:noWrap/>
            <w:hideMark/>
          </w:tcPr>
          <w:p w14:paraId="2DACD3C7" w14:textId="77777777" w:rsidR="00A02B4A" w:rsidRDefault="00A02B4A" w:rsidP="00A02B4A">
            <w:pPr>
              <w:spacing w:after="0" w:line="240" w:lineRule="auto"/>
              <w:jc w:val="center"/>
              <w:rPr>
                <w:rFonts w:ascii="Calibri" w:hAnsi="Calibri"/>
                <w:color w:val="000000"/>
              </w:rPr>
            </w:pPr>
            <w:r>
              <w:rPr>
                <w:rFonts w:ascii="Calibri" w:hAnsi="Calibri"/>
                <w:color w:val="000000"/>
              </w:rPr>
              <w:t>0.272</w:t>
            </w:r>
          </w:p>
        </w:tc>
        <w:tc>
          <w:tcPr>
            <w:tcW w:w="0" w:type="auto"/>
            <w:tcBorders>
              <w:top w:val="nil"/>
              <w:left w:val="nil"/>
              <w:bottom w:val="nil"/>
              <w:right w:val="nil"/>
            </w:tcBorders>
            <w:shd w:val="clear" w:color="auto" w:fill="auto"/>
            <w:noWrap/>
            <w:hideMark/>
          </w:tcPr>
          <w:p w14:paraId="5A453576" w14:textId="77777777" w:rsidR="00A02B4A" w:rsidRDefault="00A02B4A" w:rsidP="00A02B4A">
            <w:pPr>
              <w:spacing w:after="0" w:line="240" w:lineRule="auto"/>
              <w:jc w:val="center"/>
              <w:rPr>
                <w:rFonts w:ascii="Calibri" w:hAnsi="Calibri"/>
                <w:color w:val="000000"/>
              </w:rPr>
            </w:pPr>
            <w:r>
              <w:rPr>
                <w:rFonts w:ascii="Calibri" w:hAnsi="Calibri"/>
                <w:color w:val="000000"/>
              </w:rPr>
              <w:t>0.465</w:t>
            </w:r>
          </w:p>
        </w:tc>
        <w:tc>
          <w:tcPr>
            <w:tcW w:w="0" w:type="auto"/>
            <w:tcBorders>
              <w:top w:val="nil"/>
              <w:left w:val="nil"/>
              <w:bottom w:val="nil"/>
              <w:right w:val="nil"/>
            </w:tcBorders>
            <w:shd w:val="clear" w:color="auto" w:fill="auto"/>
            <w:noWrap/>
            <w:hideMark/>
          </w:tcPr>
          <w:p w14:paraId="2C20C43D" w14:textId="77777777" w:rsidR="00A02B4A" w:rsidRDefault="00A02B4A" w:rsidP="00A02B4A">
            <w:pPr>
              <w:spacing w:after="0" w:line="240" w:lineRule="auto"/>
              <w:jc w:val="center"/>
              <w:rPr>
                <w:rFonts w:ascii="Calibri" w:hAnsi="Calibri"/>
                <w:color w:val="000000"/>
              </w:rPr>
            </w:pPr>
            <w:r>
              <w:rPr>
                <w:rFonts w:ascii="Calibri" w:hAnsi="Calibri"/>
                <w:color w:val="000000"/>
              </w:rPr>
              <w:t>0.469</w:t>
            </w:r>
          </w:p>
        </w:tc>
        <w:tc>
          <w:tcPr>
            <w:tcW w:w="0" w:type="auto"/>
            <w:tcBorders>
              <w:top w:val="nil"/>
              <w:left w:val="nil"/>
              <w:bottom w:val="nil"/>
              <w:right w:val="nil"/>
            </w:tcBorders>
            <w:shd w:val="clear" w:color="auto" w:fill="auto"/>
            <w:noWrap/>
            <w:hideMark/>
          </w:tcPr>
          <w:p w14:paraId="00151FDF" w14:textId="77777777" w:rsidR="00A02B4A" w:rsidRDefault="00A02B4A" w:rsidP="00A02B4A">
            <w:pPr>
              <w:spacing w:after="0" w:line="240" w:lineRule="auto"/>
              <w:jc w:val="center"/>
              <w:rPr>
                <w:rFonts w:ascii="Calibri" w:hAnsi="Calibri"/>
                <w:color w:val="000000"/>
              </w:rPr>
            </w:pPr>
            <w:r>
              <w:rPr>
                <w:rFonts w:ascii="Calibri" w:hAnsi="Calibri"/>
                <w:color w:val="000000"/>
              </w:rPr>
              <w:t>0.305</w:t>
            </w:r>
          </w:p>
        </w:tc>
        <w:tc>
          <w:tcPr>
            <w:tcW w:w="0" w:type="auto"/>
            <w:tcBorders>
              <w:top w:val="nil"/>
              <w:left w:val="nil"/>
              <w:bottom w:val="nil"/>
              <w:right w:val="nil"/>
            </w:tcBorders>
            <w:shd w:val="clear" w:color="auto" w:fill="auto"/>
            <w:noWrap/>
            <w:hideMark/>
          </w:tcPr>
          <w:p w14:paraId="45745AF8" w14:textId="77777777" w:rsidR="00A02B4A" w:rsidRDefault="00A02B4A" w:rsidP="00A02B4A">
            <w:pPr>
              <w:spacing w:after="0" w:line="240" w:lineRule="auto"/>
              <w:jc w:val="center"/>
              <w:rPr>
                <w:rFonts w:ascii="Calibri" w:hAnsi="Calibri"/>
                <w:color w:val="000000"/>
              </w:rPr>
            </w:pPr>
            <w:r>
              <w:rPr>
                <w:rFonts w:ascii="Calibri" w:hAnsi="Calibri"/>
                <w:color w:val="000000"/>
              </w:rPr>
              <w:t>0.390</w:t>
            </w:r>
          </w:p>
        </w:tc>
        <w:tc>
          <w:tcPr>
            <w:tcW w:w="0" w:type="auto"/>
            <w:tcBorders>
              <w:top w:val="nil"/>
              <w:left w:val="nil"/>
              <w:bottom w:val="nil"/>
              <w:right w:val="nil"/>
            </w:tcBorders>
            <w:shd w:val="clear" w:color="auto" w:fill="auto"/>
            <w:noWrap/>
            <w:hideMark/>
          </w:tcPr>
          <w:p w14:paraId="1BD2B556" w14:textId="77777777" w:rsidR="00A02B4A" w:rsidRDefault="00A02B4A" w:rsidP="00A02B4A">
            <w:pPr>
              <w:spacing w:after="0" w:line="240" w:lineRule="auto"/>
              <w:jc w:val="center"/>
              <w:rPr>
                <w:rFonts w:ascii="Calibri" w:hAnsi="Calibri"/>
                <w:color w:val="000000"/>
              </w:rPr>
            </w:pPr>
            <w:r>
              <w:rPr>
                <w:rFonts w:ascii="Calibri" w:hAnsi="Calibri"/>
                <w:color w:val="000000"/>
              </w:rPr>
              <w:t>0.390</w:t>
            </w:r>
          </w:p>
        </w:tc>
      </w:tr>
      <w:tr w:rsidR="00A02B4A" w:rsidRPr="00CA68E6" w14:paraId="3D5A0E95" w14:textId="77777777" w:rsidTr="00C42FD7">
        <w:trPr>
          <w:trHeight w:val="297"/>
          <w:tblHeader/>
        </w:trPr>
        <w:tc>
          <w:tcPr>
            <w:tcW w:w="0" w:type="auto"/>
            <w:tcBorders>
              <w:top w:val="nil"/>
              <w:left w:val="nil"/>
              <w:bottom w:val="nil"/>
              <w:right w:val="nil"/>
            </w:tcBorders>
            <w:shd w:val="clear" w:color="auto" w:fill="auto"/>
            <w:noWrap/>
            <w:vAlign w:val="bottom"/>
            <w:hideMark/>
          </w:tcPr>
          <w:p w14:paraId="36BFB1DD"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SSAFPSAF71</w:t>
            </w:r>
          </w:p>
        </w:tc>
        <w:tc>
          <w:tcPr>
            <w:tcW w:w="825" w:type="dxa"/>
            <w:tcBorders>
              <w:top w:val="nil"/>
              <w:left w:val="nil"/>
              <w:bottom w:val="nil"/>
              <w:right w:val="nil"/>
            </w:tcBorders>
            <w:shd w:val="clear" w:color="auto" w:fill="auto"/>
            <w:noWrap/>
            <w:hideMark/>
          </w:tcPr>
          <w:p w14:paraId="731747D2" w14:textId="77777777" w:rsidR="00A02B4A" w:rsidRDefault="00A02B4A" w:rsidP="00A02B4A">
            <w:pPr>
              <w:spacing w:after="0" w:line="240" w:lineRule="auto"/>
              <w:jc w:val="center"/>
              <w:rPr>
                <w:rFonts w:ascii="Calibri" w:hAnsi="Calibri"/>
                <w:color w:val="000000"/>
              </w:rPr>
            </w:pPr>
            <w:r>
              <w:rPr>
                <w:rFonts w:ascii="Calibri" w:hAnsi="Calibri"/>
                <w:color w:val="000000"/>
              </w:rPr>
              <w:t>0.565</w:t>
            </w:r>
          </w:p>
        </w:tc>
        <w:tc>
          <w:tcPr>
            <w:tcW w:w="0" w:type="auto"/>
            <w:tcBorders>
              <w:top w:val="nil"/>
              <w:left w:val="nil"/>
              <w:bottom w:val="nil"/>
              <w:right w:val="nil"/>
            </w:tcBorders>
            <w:shd w:val="clear" w:color="auto" w:fill="auto"/>
            <w:noWrap/>
            <w:hideMark/>
          </w:tcPr>
          <w:p w14:paraId="5F2B29A4"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shd w:val="clear" w:color="auto" w:fill="auto"/>
            <w:noWrap/>
            <w:hideMark/>
          </w:tcPr>
          <w:p w14:paraId="15E95737" w14:textId="77777777" w:rsidR="00A02B4A" w:rsidRDefault="00A02B4A" w:rsidP="00A02B4A">
            <w:pPr>
              <w:spacing w:after="0" w:line="240" w:lineRule="auto"/>
              <w:jc w:val="center"/>
              <w:rPr>
                <w:rFonts w:ascii="Calibri" w:hAnsi="Calibri"/>
                <w:color w:val="000000"/>
              </w:rPr>
            </w:pPr>
            <w:r>
              <w:rPr>
                <w:rFonts w:ascii="Calibri" w:hAnsi="Calibri"/>
                <w:color w:val="000000"/>
              </w:rPr>
              <w:t>0.474</w:t>
            </w:r>
          </w:p>
        </w:tc>
        <w:tc>
          <w:tcPr>
            <w:tcW w:w="0" w:type="auto"/>
            <w:tcBorders>
              <w:top w:val="nil"/>
              <w:left w:val="nil"/>
              <w:bottom w:val="nil"/>
              <w:right w:val="nil"/>
            </w:tcBorders>
            <w:shd w:val="clear" w:color="auto" w:fill="auto"/>
            <w:noWrap/>
            <w:hideMark/>
          </w:tcPr>
          <w:p w14:paraId="33C39C44" w14:textId="77777777" w:rsidR="00A02B4A" w:rsidRDefault="00A02B4A" w:rsidP="00A02B4A">
            <w:pPr>
              <w:spacing w:after="0" w:line="240" w:lineRule="auto"/>
              <w:jc w:val="center"/>
              <w:rPr>
                <w:rFonts w:ascii="Calibri" w:hAnsi="Calibri"/>
                <w:color w:val="000000"/>
              </w:rPr>
            </w:pPr>
            <w:r>
              <w:rPr>
                <w:rFonts w:ascii="Calibri" w:hAnsi="Calibri"/>
                <w:color w:val="000000"/>
              </w:rPr>
              <w:t>0.660</w:t>
            </w:r>
          </w:p>
        </w:tc>
        <w:tc>
          <w:tcPr>
            <w:tcW w:w="0" w:type="auto"/>
            <w:tcBorders>
              <w:top w:val="nil"/>
              <w:left w:val="nil"/>
              <w:bottom w:val="nil"/>
              <w:right w:val="nil"/>
            </w:tcBorders>
            <w:shd w:val="clear" w:color="auto" w:fill="auto"/>
            <w:noWrap/>
            <w:hideMark/>
          </w:tcPr>
          <w:p w14:paraId="724EBAE3" w14:textId="77777777" w:rsidR="00A02B4A" w:rsidRDefault="00A02B4A" w:rsidP="00A02B4A">
            <w:pPr>
              <w:spacing w:after="0" w:line="240" w:lineRule="auto"/>
              <w:jc w:val="center"/>
              <w:rPr>
                <w:rFonts w:ascii="Calibri" w:hAnsi="Calibri"/>
                <w:color w:val="000000"/>
              </w:rPr>
            </w:pPr>
            <w:r>
              <w:rPr>
                <w:rFonts w:ascii="Calibri" w:hAnsi="Calibri"/>
                <w:color w:val="000000"/>
              </w:rPr>
              <w:t>0.846</w:t>
            </w:r>
          </w:p>
        </w:tc>
        <w:tc>
          <w:tcPr>
            <w:tcW w:w="0" w:type="auto"/>
            <w:tcBorders>
              <w:top w:val="nil"/>
              <w:left w:val="nil"/>
              <w:bottom w:val="nil"/>
              <w:right w:val="nil"/>
            </w:tcBorders>
            <w:shd w:val="clear" w:color="auto" w:fill="auto"/>
            <w:noWrap/>
            <w:hideMark/>
          </w:tcPr>
          <w:p w14:paraId="51647CAB" w14:textId="77777777" w:rsidR="00A02B4A" w:rsidRDefault="00A02B4A" w:rsidP="00A02B4A">
            <w:pPr>
              <w:spacing w:after="0" w:line="240" w:lineRule="auto"/>
              <w:jc w:val="center"/>
              <w:rPr>
                <w:rFonts w:ascii="Calibri" w:hAnsi="Calibri"/>
                <w:color w:val="000000"/>
              </w:rPr>
            </w:pPr>
            <w:r>
              <w:rPr>
                <w:rFonts w:ascii="Calibri" w:hAnsi="Calibri"/>
                <w:color w:val="000000"/>
              </w:rPr>
              <w:t>0.307</w:t>
            </w:r>
          </w:p>
        </w:tc>
        <w:tc>
          <w:tcPr>
            <w:tcW w:w="0" w:type="auto"/>
            <w:tcBorders>
              <w:top w:val="nil"/>
              <w:left w:val="nil"/>
              <w:bottom w:val="nil"/>
              <w:right w:val="nil"/>
            </w:tcBorders>
            <w:shd w:val="clear" w:color="auto" w:fill="auto"/>
            <w:noWrap/>
            <w:hideMark/>
          </w:tcPr>
          <w:p w14:paraId="170F7CAC" w14:textId="77777777" w:rsidR="00A02B4A" w:rsidRDefault="00A02B4A" w:rsidP="00A02B4A">
            <w:pPr>
              <w:spacing w:after="0" w:line="240" w:lineRule="auto"/>
              <w:jc w:val="center"/>
              <w:rPr>
                <w:rFonts w:ascii="Calibri" w:hAnsi="Calibri"/>
                <w:color w:val="000000"/>
              </w:rPr>
            </w:pPr>
            <w:r>
              <w:rPr>
                <w:rFonts w:ascii="Calibri" w:hAnsi="Calibri"/>
                <w:color w:val="000000"/>
              </w:rPr>
              <w:t>0.616</w:t>
            </w:r>
          </w:p>
        </w:tc>
        <w:tc>
          <w:tcPr>
            <w:tcW w:w="0" w:type="auto"/>
            <w:tcBorders>
              <w:top w:val="nil"/>
              <w:left w:val="nil"/>
              <w:bottom w:val="nil"/>
              <w:right w:val="nil"/>
            </w:tcBorders>
            <w:shd w:val="clear" w:color="auto" w:fill="auto"/>
            <w:noWrap/>
            <w:hideMark/>
          </w:tcPr>
          <w:p w14:paraId="482E9013" w14:textId="77777777" w:rsidR="00A02B4A" w:rsidRDefault="00A02B4A" w:rsidP="00A02B4A">
            <w:pPr>
              <w:spacing w:after="0" w:line="240" w:lineRule="auto"/>
              <w:jc w:val="center"/>
              <w:rPr>
                <w:rFonts w:ascii="Calibri" w:hAnsi="Calibri"/>
                <w:color w:val="000000"/>
              </w:rPr>
            </w:pPr>
            <w:r>
              <w:rPr>
                <w:rFonts w:ascii="Calibri" w:hAnsi="Calibri"/>
                <w:color w:val="000000"/>
              </w:rPr>
              <w:t>0.558</w:t>
            </w:r>
          </w:p>
        </w:tc>
      </w:tr>
      <w:tr w:rsidR="00A02B4A" w:rsidRPr="00CA68E6" w14:paraId="1BA9B3BD" w14:textId="77777777" w:rsidTr="00C42FD7">
        <w:trPr>
          <w:trHeight w:val="297"/>
          <w:tblHeader/>
        </w:trPr>
        <w:tc>
          <w:tcPr>
            <w:tcW w:w="0" w:type="auto"/>
            <w:tcBorders>
              <w:top w:val="nil"/>
              <w:left w:val="nil"/>
              <w:bottom w:val="nil"/>
              <w:right w:val="nil"/>
            </w:tcBorders>
            <w:shd w:val="clear" w:color="auto" w:fill="auto"/>
            <w:noWrap/>
            <w:vAlign w:val="bottom"/>
            <w:hideMark/>
          </w:tcPr>
          <w:p w14:paraId="42EE304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SSAFBUL74</w:t>
            </w:r>
          </w:p>
        </w:tc>
        <w:tc>
          <w:tcPr>
            <w:tcW w:w="825" w:type="dxa"/>
            <w:tcBorders>
              <w:top w:val="nil"/>
              <w:left w:val="nil"/>
              <w:bottom w:val="nil"/>
              <w:right w:val="nil"/>
            </w:tcBorders>
            <w:shd w:val="clear" w:color="auto" w:fill="auto"/>
            <w:noWrap/>
            <w:hideMark/>
          </w:tcPr>
          <w:p w14:paraId="46BE54C7" w14:textId="77777777" w:rsidR="00A02B4A" w:rsidRDefault="00A02B4A" w:rsidP="00A02B4A">
            <w:pPr>
              <w:spacing w:after="0" w:line="240" w:lineRule="auto"/>
              <w:jc w:val="center"/>
              <w:rPr>
                <w:rFonts w:ascii="Calibri" w:hAnsi="Calibri"/>
                <w:color w:val="000000"/>
              </w:rPr>
            </w:pPr>
            <w:r>
              <w:rPr>
                <w:rFonts w:ascii="Calibri" w:hAnsi="Calibri"/>
                <w:color w:val="000000"/>
              </w:rPr>
              <w:t>-0.014</w:t>
            </w:r>
          </w:p>
        </w:tc>
        <w:tc>
          <w:tcPr>
            <w:tcW w:w="0" w:type="auto"/>
            <w:tcBorders>
              <w:top w:val="nil"/>
              <w:left w:val="nil"/>
              <w:bottom w:val="nil"/>
              <w:right w:val="nil"/>
            </w:tcBorders>
            <w:shd w:val="clear" w:color="auto" w:fill="auto"/>
            <w:noWrap/>
            <w:hideMark/>
          </w:tcPr>
          <w:p w14:paraId="0EC7395A" w14:textId="77777777" w:rsidR="00A02B4A" w:rsidRDefault="00A02B4A" w:rsidP="00A02B4A">
            <w:pPr>
              <w:spacing w:after="0" w:line="240" w:lineRule="auto"/>
              <w:jc w:val="center"/>
              <w:rPr>
                <w:rFonts w:ascii="Calibri" w:hAnsi="Calibri"/>
                <w:color w:val="000000"/>
              </w:rPr>
            </w:pPr>
            <w:r>
              <w:rPr>
                <w:rFonts w:ascii="Calibri" w:hAnsi="Calibri"/>
                <w:color w:val="000000"/>
              </w:rPr>
              <w:t>-0.097</w:t>
            </w:r>
          </w:p>
        </w:tc>
        <w:tc>
          <w:tcPr>
            <w:tcW w:w="0" w:type="auto"/>
            <w:tcBorders>
              <w:top w:val="nil"/>
              <w:left w:val="nil"/>
              <w:bottom w:val="nil"/>
              <w:right w:val="nil"/>
            </w:tcBorders>
            <w:shd w:val="clear" w:color="auto" w:fill="auto"/>
            <w:noWrap/>
            <w:hideMark/>
          </w:tcPr>
          <w:p w14:paraId="0BEFEA1F" w14:textId="77777777" w:rsidR="00A02B4A" w:rsidRDefault="00A02B4A" w:rsidP="00A02B4A">
            <w:pPr>
              <w:spacing w:after="0" w:line="240" w:lineRule="auto"/>
              <w:jc w:val="center"/>
              <w:rPr>
                <w:rFonts w:ascii="Calibri" w:hAnsi="Calibri"/>
                <w:color w:val="000000"/>
              </w:rPr>
            </w:pPr>
            <w:r>
              <w:rPr>
                <w:rFonts w:ascii="Calibri" w:hAnsi="Calibri"/>
                <w:color w:val="000000"/>
              </w:rPr>
              <w:t>-0.121</w:t>
            </w:r>
          </w:p>
        </w:tc>
        <w:tc>
          <w:tcPr>
            <w:tcW w:w="0" w:type="auto"/>
            <w:tcBorders>
              <w:top w:val="nil"/>
              <w:left w:val="nil"/>
              <w:bottom w:val="nil"/>
              <w:right w:val="nil"/>
            </w:tcBorders>
            <w:shd w:val="clear" w:color="auto" w:fill="auto"/>
            <w:noWrap/>
            <w:hideMark/>
          </w:tcPr>
          <w:p w14:paraId="0DF55220" w14:textId="77777777" w:rsidR="00A02B4A" w:rsidRDefault="00A02B4A" w:rsidP="00A02B4A">
            <w:pPr>
              <w:spacing w:after="0" w:line="240" w:lineRule="auto"/>
              <w:jc w:val="center"/>
              <w:rPr>
                <w:rFonts w:ascii="Calibri" w:hAnsi="Calibri"/>
                <w:color w:val="000000"/>
              </w:rPr>
            </w:pPr>
            <w:r>
              <w:rPr>
                <w:rFonts w:ascii="Calibri" w:hAnsi="Calibri"/>
                <w:color w:val="000000"/>
              </w:rPr>
              <w:t>-0.023</w:t>
            </w:r>
          </w:p>
        </w:tc>
        <w:tc>
          <w:tcPr>
            <w:tcW w:w="0" w:type="auto"/>
            <w:tcBorders>
              <w:top w:val="nil"/>
              <w:left w:val="nil"/>
              <w:bottom w:val="nil"/>
              <w:right w:val="nil"/>
            </w:tcBorders>
            <w:shd w:val="clear" w:color="auto" w:fill="auto"/>
            <w:noWrap/>
            <w:hideMark/>
          </w:tcPr>
          <w:p w14:paraId="175C4535" w14:textId="77777777" w:rsidR="00A02B4A" w:rsidRDefault="00A02B4A" w:rsidP="00A02B4A">
            <w:pPr>
              <w:spacing w:after="0" w:line="240" w:lineRule="auto"/>
              <w:jc w:val="center"/>
              <w:rPr>
                <w:rFonts w:ascii="Calibri" w:hAnsi="Calibri"/>
                <w:color w:val="000000"/>
              </w:rPr>
            </w:pPr>
            <w:r>
              <w:rPr>
                <w:rFonts w:ascii="Calibri" w:hAnsi="Calibri"/>
                <w:color w:val="000000"/>
              </w:rPr>
              <w:t>0.123</w:t>
            </w:r>
          </w:p>
        </w:tc>
        <w:tc>
          <w:tcPr>
            <w:tcW w:w="0" w:type="auto"/>
            <w:tcBorders>
              <w:top w:val="nil"/>
              <w:left w:val="nil"/>
              <w:bottom w:val="nil"/>
              <w:right w:val="nil"/>
            </w:tcBorders>
            <w:shd w:val="clear" w:color="auto" w:fill="auto"/>
            <w:noWrap/>
            <w:hideMark/>
          </w:tcPr>
          <w:p w14:paraId="49D7C2D8" w14:textId="77777777" w:rsidR="00A02B4A" w:rsidRDefault="00A02B4A" w:rsidP="00A02B4A">
            <w:pPr>
              <w:spacing w:after="0" w:line="240" w:lineRule="auto"/>
              <w:jc w:val="center"/>
              <w:rPr>
                <w:rFonts w:ascii="Calibri" w:hAnsi="Calibri"/>
                <w:color w:val="000000"/>
              </w:rPr>
            </w:pPr>
            <w:r>
              <w:rPr>
                <w:rFonts w:ascii="Calibri" w:hAnsi="Calibri"/>
                <w:color w:val="000000"/>
              </w:rPr>
              <w:t>-0.246</w:t>
            </w:r>
          </w:p>
        </w:tc>
        <w:tc>
          <w:tcPr>
            <w:tcW w:w="0" w:type="auto"/>
            <w:tcBorders>
              <w:top w:val="nil"/>
              <w:left w:val="nil"/>
              <w:bottom w:val="nil"/>
              <w:right w:val="nil"/>
            </w:tcBorders>
            <w:shd w:val="clear" w:color="auto" w:fill="auto"/>
            <w:noWrap/>
            <w:hideMark/>
          </w:tcPr>
          <w:p w14:paraId="755AA1F8" w14:textId="77777777" w:rsidR="00A02B4A" w:rsidRDefault="00A02B4A" w:rsidP="00A02B4A">
            <w:pPr>
              <w:spacing w:after="0" w:line="240" w:lineRule="auto"/>
              <w:jc w:val="center"/>
              <w:rPr>
                <w:rFonts w:ascii="Calibri" w:hAnsi="Calibri"/>
                <w:color w:val="000000"/>
              </w:rPr>
            </w:pPr>
            <w:r>
              <w:rPr>
                <w:rFonts w:ascii="Calibri" w:hAnsi="Calibri"/>
                <w:color w:val="000000"/>
              </w:rPr>
              <w:t>-0.056</w:t>
            </w:r>
          </w:p>
        </w:tc>
        <w:tc>
          <w:tcPr>
            <w:tcW w:w="0" w:type="auto"/>
            <w:tcBorders>
              <w:top w:val="nil"/>
              <w:left w:val="nil"/>
              <w:bottom w:val="nil"/>
              <w:right w:val="nil"/>
            </w:tcBorders>
            <w:shd w:val="clear" w:color="auto" w:fill="auto"/>
            <w:noWrap/>
            <w:hideMark/>
          </w:tcPr>
          <w:p w14:paraId="3104AE91" w14:textId="77777777" w:rsidR="00A02B4A" w:rsidRDefault="00A02B4A" w:rsidP="00A02B4A">
            <w:pPr>
              <w:spacing w:after="0" w:line="240" w:lineRule="auto"/>
              <w:jc w:val="center"/>
              <w:rPr>
                <w:rFonts w:ascii="Calibri" w:hAnsi="Calibri"/>
                <w:color w:val="000000"/>
              </w:rPr>
            </w:pPr>
            <w:r>
              <w:rPr>
                <w:rFonts w:ascii="Calibri" w:hAnsi="Calibri"/>
                <w:color w:val="000000"/>
              </w:rPr>
              <w:t>-0.056</w:t>
            </w:r>
          </w:p>
        </w:tc>
      </w:tr>
      <w:tr w:rsidR="00A02B4A" w:rsidRPr="00CA68E6" w14:paraId="6DE8F51C" w14:textId="77777777" w:rsidTr="00C42FD7">
        <w:trPr>
          <w:trHeight w:val="297"/>
          <w:tblHeader/>
        </w:trPr>
        <w:tc>
          <w:tcPr>
            <w:tcW w:w="0" w:type="auto"/>
            <w:tcBorders>
              <w:top w:val="nil"/>
              <w:left w:val="nil"/>
              <w:bottom w:val="nil"/>
              <w:right w:val="nil"/>
            </w:tcBorders>
            <w:shd w:val="clear" w:color="auto" w:fill="auto"/>
            <w:noWrap/>
            <w:vAlign w:val="bottom"/>
            <w:hideMark/>
          </w:tcPr>
          <w:p w14:paraId="586122F0"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SSAFBUL75</w:t>
            </w:r>
          </w:p>
        </w:tc>
        <w:tc>
          <w:tcPr>
            <w:tcW w:w="825" w:type="dxa"/>
            <w:tcBorders>
              <w:top w:val="nil"/>
              <w:left w:val="nil"/>
              <w:bottom w:val="nil"/>
              <w:right w:val="nil"/>
            </w:tcBorders>
            <w:shd w:val="clear" w:color="auto" w:fill="auto"/>
            <w:noWrap/>
            <w:hideMark/>
          </w:tcPr>
          <w:p w14:paraId="218643C1" w14:textId="77777777" w:rsidR="00A02B4A" w:rsidRDefault="00A02B4A" w:rsidP="00A02B4A">
            <w:pPr>
              <w:spacing w:after="0" w:line="240" w:lineRule="auto"/>
              <w:jc w:val="center"/>
              <w:rPr>
                <w:rFonts w:ascii="Calibri" w:hAnsi="Calibri"/>
                <w:color w:val="000000"/>
              </w:rPr>
            </w:pPr>
            <w:r>
              <w:rPr>
                <w:rFonts w:ascii="Calibri" w:hAnsi="Calibri"/>
                <w:color w:val="000000"/>
              </w:rPr>
              <w:t>-0.178</w:t>
            </w:r>
          </w:p>
        </w:tc>
        <w:tc>
          <w:tcPr>
            <w:tcW w:w="0" w:type="auto"/>
            <w:tcBorders>
              <w:top w:val="nil"/>
              <w:left w:val="nil"/>
              <w:bottom w:val="nil"/>
              <w:right w:val="nil"/>
            </w:tcBorders>
            <w:shd w:val="clear" w:color="auto" w:fill="auto"/>
            <w:noWrap/>
            <w:hideMark/>
          </w:tcPr>
          <w:p w14:paraId="36E2128A" w14:textId="77777777" w:rsidR="00A02B4A" w:rsidRDefault="00A02B4A" w:rsidP="00A02B4A">
            <w:pPr>
              <w:spacing w:after="0" w:line="240" w:lineRule="auto"/>
              <w:jc w:val="center"/>
              <w:rPr>
                <w:rFonts w:ascii="Calibri" w:hAnsi="Calibri"/>
                <w:color w:val="000000"/>
              </w:rPr>
            </w:pPr>
            <w:r>
              <w:rPr>
                <w:rFonts w:ascii="Calibri" w:hAnsi="Calibri"/>
                <w:color w:val="000000"/>
              </w:rPr>
              <w:t>-0.248</w:t>
            </w:r>
          </w:p>
        </w:tc>
        <w:tc>
          <w:tcPr>
            <w:tcW w:w="0" w:type="auto"/>
            <w:tcBorders>
              <w:top w:val="nil"/>
              <w:left w:val="nil"/>
              <w:bottom w:val="nil"/>
              <w:right w:val="nil"/>
            </w:tcBorders>
            <w:shd w:val="clear" w:color="auto" w:fill="auto"/>
            <w:noWrap/>
            <w:hideMark/>
          </w:tcPr>
          <w:p w14:paraId="19EE004B" w14:textId="77777777" w:rsidR="00A02B4A" w:rsidRDefault="00A02B4A" w:rsidP="00A02B4A">
            <w:pPr>
              <w:spacing w:after="0" w:line="240" w:lineRule="auto"/>
              <w:jc w:val="center"/>
              <w:rPr>
                <w:rFonts w:ascii="Calibri" w:hAnsi="Calibri"/>
                <w:color w:val="000000"/>
              </w:rPr>
            </w:pPr>
            <w:r>
              <w:rPr>
                <w:rFonts w:ascii="Calibri" w:hAnsi="Calibri"/>
                <w:color w:val="000000"/>
              </w:rPr>
              <w:t>-0.245</w:t>
            </w:r>
          </w:p>
        </w:tc>
        <w:tc>
          <w:tcPr>
            <w:tcW w:w="0" w:type="auto"/>
            <w:tcBorders>
              <w:top w:val="nil"/>
              <w:left w:val="nil"/>
              <w:bottom w:val="nil"/>
              <w:right w:val="nil"/>
            </w:tcBorders>
            <w:shd w:val="clear" w:color="auto" w:fill="auto"/>
            <w:noWrap/>
            <w:hideMark/>
          </w:tcPr>
          <w:p w14:paraId="5A8DEDA6" w14:textId="77777777" w:rsidR="00A02B4A" w:rsidRDefault="00A02B4A" w:rsidP="00A02B4A">
            <w:pPr>
              <w:spacing w:after="0" w:line="240" w:lineRule="auto"/>
              <w:jc w:val="center"/>
              <w:rPr>
                <w:rFonts w:ascii="Calibri" w:hAnsi="Calibri"/>
                <w:color w:val="000000"/>
              </w:rPr>
            </w:pPr>
            <w:r>
              <w:rPr>
                <w:rFonts w:ascii="Calibri" w:hAnsi="Calibri"/>
                <w:color w:val="000000"/>
              </w:rPr>
              <w:t>-0.214</w:t>
            </w:r>
          </w:p>
        </w:tc>
        <w:tc>
          <w:tcPr>
            <w:tcW w:w="0" w:type="auto"/>
            <w:tcBorders>
              <w:top w:val="nil"/>
              <w:left w:val="nil"/>
              <w:bottom w:val="nil"/>
              <w:right w:val="nil"/>
            </w:tcBorders>
            <w:shd w:val="clear" w:color="auto" w:fill="auto"/>
            <w:noWrap/>
            <w:hideMark/>
          </w:tcPr>
          <w:p w14:paraId="11E2E02F" w14:textId="77777777" w:rsidR="00A02B4A" w:rsidRDefault="00A02B4A" w:rsidP="00A02B4A">
            <w:pPr>
              <w:spacing w:after="0" w:line="240" w:lineRule="auto"/>
              <w:jc w:val="center"/>
              <w:rPr>
                <w:rFonts w:ascii="Calibri" w:hAnsi="Calibri"/>
                <w:color w:val="000000"/>
              </w:rPr>
            </w:pPr>
            <w:r>
              <w:rPr>
                <w:rFonts w:ascii="Calibri" w:hAnsi="Calibri"/>
                <w:color w:val="000000"/>
              </w:rPr>
              <w:t>-0.083</w:t>
            </w:r>
          </w:p>
        </w:tc>
        <w:tc>
          <w:tcPr>
            <w:tcW w:w="0" w:type="auto"/>
            <w:tcBorders>
              <w:top w:val="nil"/>
              <w:left w:val="nil"/>
              <w:bottom w:val="nil"/>
              <w:right w:val="nil"/>
            </w:tcBorders>
            <w:shd w:val="clear" w:color="auto" w:fill="auto"/>
            <w:noWrap/>
            <w:hideMark/>
          </w:tcPr>
          <w:p w14:paraId="47BF2D9C" w14:textId="77777777" w:rsidR="00A02B4A" w:rsidRDefault="00A02B4A" w:rsidP="00A02B4A">
            <w:pPr>
              <w:spacing w:after="0" w:line="240" w:lineRule="auto"/>
              <w:jc w:val="center"/>
              <w:rPr>
                <w:rFonts w:ascii="Calibri" w:hAnsi="Calibri"/>
                <w:color w:val="000000"/>
              </w:rPr>
            </w:pPr>
            <w:r>
              <w:rPr>
                <w:rFonts w:ascii="Calibri" w:hAnsi="Calibri"/>
                <w:color w:val="000000"/>
              </w:rPr>
              <w:t>-0.350</w:t>
            </w:r>
          </w:p>
        </w:tc>
        <w:tc>
          <w:tcPr>
            <w:tcW w:w="0" w:type="auto"/>
            <w:tcBorders>
              <w:top w:val="nil"/>
              <w:left w:val="nil"/>
              <w:bottom w:val="nil"/>
              <w:right w:val="nil"/>
            </w:tcBorders>
            <w:shd w:val="clear" w:color="auto" w:fill="auto"/>
            <w:noWrap/>
            <w:hideMark/>
          </w:tcPr>
          <w:p w14:paraId="0C459EE7" w14:textId="77777777" w:rsidR="00A02B4A" w:rsidRDefault="00A02B4A" w:rsidP="00A02B4A">
            <w:pPr>
              <w:spacing w:after="0" w:line="240" w:lineRule="auto"/>
              <w:jc w:val="center"/>
              <w:rPr>
                <w:rFonts w:ascii="Calibri" w:hAnsi="Calibri"/>
                <w:color w:val="000000"/>
              </w:rPr>
            </w:pPr>
            <w:r>
              <w:rPr>
                <w:rFonts w:ascii="Calibri" w:hAnsi="Calibri"/>
                <w:color w:val="000000"/>
              </w:rPr>
              <w:t>-0.242</w:t>
            </w:r>
          </w:p>
        </w:tc>
        <w:tc>
          <w:tcPr>
            <w:tcW w:w="0" w:type="auto"/>
            <w:tcBorders>
              <w:top w:val="nil"/>
              <w:left w:val="nil"/>
              <w:bottom w:val="nil"/>
              <w:right w:val="nil"/>
            </w:tcBorders>
            <w:shd w:val="clear" w:color="auto" w:fill="auto"/>
            <w:noWrap/>
            <w:hideMark/>
          </w:tcPr>
          <w:p w14:paraId="65EDC69A" w14:textId="77777777" w:rsidR="00A02B4A" w:rsidRDefault="00A02B4A" w:rsidP="00A02B4A">
            <w:pPr>
              <w:spacing w:after="0" w:line="240" w:lineRule="auto"/>
              <w:jc w:val="center"/>
              <w:rPr>
                <w:rFonts w:ascii="Calibri" w:hAnsi="Calibri"/>
                <w:color w:val="000000"/>
              </w:rPr>
            </w:pPr>
            <w:r>
              <w:rPr>
                <w:rFonts w:ascii="Calibri" w:hAnsi="Calibri"/>
                <w:color w:val="000000"/>
              </w:rPr>
              <w:t>-0.184</w:t>
            </w:r>
          </w:p>
        </w:tc>
      </w:tr>
      <w:tr w:rsidR="00A02B4A" w:rsidRPr="00CA68E6" w14:paraId="4CB3577E" w14:textId="77777777" w:rsidTr="00C42FD7">
        <w:trPr>
          <w:trHeight w:val="297"/>
          <w:tblHeader/>
        </w:trPr>
        <w:tc>
          <w:tcPr>
            <w:tcW w:w="0" w:type="auto"/>
            <w:tcBorders>
              <w:top w:val="nil"/>
              <w:left w:val="nil"/>
              <w:bottom w:val="nil"/>
              <w:right w:val="nil"/>
            </w:tcBorders>
            <w:shd w:val="clear" w:color="auto" w:fill="auto"/>
            <w:noWrap/>
            <w:vAlign w:val="bottom"/>
            <w:hideMark/>
          </w:tcPr>
          <w:p w14:paraId="1D1013FB"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SSAFBUL76</w:t>
            </w:r>
          </w:p>
        </w:tc>
        <w:tc>
          <w:tcPr>
            <w:tcW w:w="825" w:type="dxa"/>
            <w:tcBorders>
              <w:top w:val="nil"/>
              <w:left w:val="nil"/>
              <w:bottom w:val="nil"/>
              <w:right w:val="nil"/>
            </w:tcBorders>
            <w:shd w:val="clear" w:color="auto" w:fill="auto"/>
            <w:noWrap/>
            <w:hideMark/>
          </w:tcPr>
          <w:p w14:paraId="0CDB51BD" w14:textId="77777777" w:rsidR="00A02B4A" w:rsidRDefault="00A02B4A" w:rsidP="00A02B4A">
            <w:pPr>
              <w:spacing w:after="0" w:line="240" w:lineRule="auto"/>
              <w:jc w:val="center"/>
              <w:rPr>
                <w:rFonts w:ascii="Calibri" w:hAnsi="Calibri"/>
                <w:color w:val="000000"/>
              </w:rPr>
            </w:pPr>
            <w:r>
              <w:rPr>
                <w:rFonts w:ascii="Calibri" w:hAnsi="Calibri"/>
                <w:color w:val="000000"/>
              </w:rPr>
              <w:t>0.055</w:t>
            </w:r>
          </w:p>
        </w:tc>
        <w:tc>
          <w:tcPr>
            <w:tcW w:w="0" w:type="auto"/>
            <w:tcBorders>
              <w:top w:val="nil"/>
              <w:left w:val="nil"/>
              <w:bottom w:val="nil"/>
              <w:right w:val="nil"/>
            </w:tcBorders>
            <w:shd w:val="clear" w:color="auto" w:fill="auto"/>
            <w:noWrap/>
            <w:hideMark/>
          </w:tcPr>
          <w:p w14:paraId="54DB730F" w14:textId="77777777" w:rsidR="00A02B4A" w:rsidRDefault="00A02B4A" w:rsidP="00A02B4A">
            <w:pPr>
              <w:spacing w:after="0" w:line="240" w:lineRule="auto"/>
              <w:jc w:val="center"/>
              <w:rPr>
                <w:rFonts w:ascii="Calibri" w:hAnsi="Calibri"/>
                <w:color w:val="000000"/>
              </w:rPr>
            </w:pPr>
            <w:r>
              <w:rPr>
                <w:rFonts w:ascii="Calibri" w:hAnsi="Calibri"/>
                <w:color w:val="000000"/>
              </w:rPr>
              <w:t>0.055</w:t>
            </w:r>
          </w:p>
        </w:tc>
        <w:tc>
          <w:tcPr>
            <w:tcW w:w="0" w:type="auto"/>
            <w:tcBorders>
              <w:top w:val="nil"/>
              <w:left w:val="nil"/>
              <w:bottom w:val="nil"/>
              <w:right w:val="nil"/>
            </w:tcBorders>
            <w:shd w:val="clear" w:color="auto" w:fill="auto"/>
            <w:noWrap/>
            <w:hideMark/>
          </w:tcPr>
          <w:p w14:paraId="01D9F785" w14:textId="77777777" w:rsidR="00A02B4A" w:rsidRDefault="00A02B4A" w:rsidP="00A02B4A">
            <w:pPr>
              <w:spacing w:after="0" w:line="240" w:lineRule="auto"/>
              <w:jc w:val="center"/>
              <w:rPr>
                <w:rFonts w:ascii="Calibri" w:hAnsi="Calibri"/>
                <w:color w:val="000000"/>
              </w:rPr>
            </w:pPr>
            <w:r>
              <w:rPr>
                <w:rFonts w:ascii="Calibri" w:hAnsi="Calibri"/>
                <w:color w:val="000000"/>
              </w:rPr>
              <w:t>0.022</w:t>
            </w:r>
          </w:p>
        </w:tc>
        <w:tc>
          <w:tcPr>
            <w:tcW w:w="0" w:type="auto"/>
            <w:tcBorders>
              <w:top w:val="nil"/>
              <w:left w:val="nil"/>
              <w:bottom w:val="nil"/>
              <w:right w:val="nil"/>
            </w:tcBorders>
            <w:shd w:val="clear" w:color="auto" w:fill="auto"/>
            <w:noWrap/>
            <w:hideMark/>
          </w:tcPr>
          <w:p w14:paraId="21F96077" w14:textId="77777777" w:rsidR="00A02B4A" w:rsidRDefault="00A02B4A" w:rsidP="00A02B4A">
            <w:pPr>
              <w:spacing w:after="0" w:line="240" w:lineRule="auto"/>
              <w:jc w:val="center"/>
              <w:rPr>
                <w:rFonts w:ascii="Calibri" w:hAnsi="Calibri"/>
                <w:color w:val="000000"/>
              </w:rPr>
            </w:pPr>
            <w:r>
              <w:rPr>
                <w:rFonts w:ascii="Calibri" w:hAnsi="Calibri"/>
                <w:color w:val="000000"/>
              </w:rPr>
              <w:t>0.055</w:t>
            </w:r>
          </w:p>
        </w:tc>
        <w:tc>
          <w:tcPr>
            <w:tcW w:w="0" w:type="auto"/>
            <w:tcBorders>
              <w:top w:val="nil"/>
              <w:left w:val="nil"/>
              <w:bottom w:val="nil"/>
              <w:right w:val="nil"/>
            </w:tcBorders>
            <w:shd w:val="clear" w:color="auto" w:fill="auto"/>
            <w:noWrap/>
            <w:hideMark/>
          </w:tcPr>
          <w:p w14:paraId="76F68315" w14:textId="77777777" w:rsidR="00A02B4A" w:rsidRDefault="00A02B4A" w:rsidP="00A02B4A">
            <w:pPr>
              <w:spacing w:after="0" w:line="240" w:lineRule="auto"/>
              <w:jc w:val="center"/>
              <w:rPr>
                <w:rFonts w:ascii="Calibri" w:hAnsi="Calibri"/>
                <w:color w:val="000000"/>
              </w:rPr>
            </w:pPr>
            <w:r>
              <w:rPr>
                <w:rFonts w:ascii="Calibri" w:hAnsi="Calibri"/>
                <w:color w:val="000000"/>
              </w:rPr>
              <w:t>0.285</w:t>
            </w:r>
          </w:p>
        </w:tc>
        <w:tc>
          <w:tcPr>
            <w:tcW w:w="0" w:type="auto"/>
            <w:tcBorders>
              <w:top w:val="nil"/>
              <w:left w:val="nil"/>
              <w:bottom w:val="nil"/>
              <w:right w:val="nil"/>
            </w:tcBorders>
            <w:shd w:val="clear" w:color="auto" w:fill="auto"/>
            <w:noWrap/>
            <w:hideMark/>
          </w:tcPr>
          <w:p w14:paraId="6A0FA2E7" w14:textId="77777777" w:rsidR="00A02B4A" w:rsidRDefault="00A02B4A" w:rsidP="00A02B4A">
            <w:pPr>
              <w:spacing w:after="0" w:line="240" w:lineRule="auto"/>
              <w:jc w:val="center"/>
              <w:rPr>
                <w:rFonts w:ascii="Calibri" w:hAnsi="Calibri"/>
                <w:color w:val="000000"/>
              </w:rPr>
            </w:pPr>
            <w:r>
              <w:rPr>
                <w:rFonts w:ascii="Calibri" w:hAnsi="Calibri"/>
                <w:color w:val="000000"/>
              </w:rPr>
              <w:t>-0.190</w:t>
            </w:r>
          </w:p>
        </w:tc>
        <w:tc>
          <w:tcPr>
            <w:tcW w:w="0" w:type="auto"/>
            <w:tcBorders>
              <w:top w:val="nil"/>
              <w:left w:val="nil"/>
              <w:bottom w:val="nil"/>
              <w:right w:val="nil"/>
            </w:tcBorders>
            <w:shd w:val="clear" w:color="auto" w:fill="auto"/>
            <w:noWrap/>
            <w:hideMark/>
          </w:tcPr>
          <w:p w14:paraId="74E975DF" w14:textId="77777777" w:rsidR="00A02B4A" w:rsidRDefault="00A02B4A" w:rsidP="00A02B4A">
            <w:pPr>
              <w:spacing w:after="0" w:line="240" w:lineRule="auto"/>
              <w:jc w:val="center"/>
              <w:rPr>
                <w:rFonts w:ascii="Calibri" w:hAnsi="Calibri"/>
                <w:color w:val="000000"/>
              </w:rPr>
            </w:pPr>
            <w:r>
              <w:rPr>
                <w:rFonts w:ascii="Calibri" w:hAnsi="Calibri"/>
                <w:color w:val="000000"/>
              </w:rPr>
              <w:t>0.055</w:t>
            </w:r>
          </w:p>
        </w:tc>
        <w:tc>
          <w:tcPr>
            <w:tcW w:w="0" w:type="auto"/>
            <w:tcBorders>
              <w:top w:val="nil"/>
              <w:left w:val="nil"/>
              <w:bottom w:val="nil"/>
              <w:right w:val="nil"/>
            </w:tcBorders>
            <w:shd w:val="clear" w:color="auto" w:fill="auto"/>
            <w:noWrap/>
            <w:hideMark/>
          </w:tcPr>
          <w:p w14:paraId="3B5BD2D0" w14:textId="77777777" w:rsidR="00A02B4A" w:rsidRDefault="00A02B4A" w:rsidP="00A02B4A">
            <w:pPr>
              <w:spacing w:after="0" w:line="240" w:lineRule="auto"/>
              <w:jc w:val="center"/>
              <w:rPr>
                <w:rFonts w:ascii="Calibri" w:hAnsi="Calibri"/>
                <w:color w:val="000000"/>
              </w:rPr>
            </w:pPr>
            <w:r>
              <w:rPr>
                <w:rFonts w:ascii="Calibri" w:hAnsi="Calibri"/>
                <w:color w:val="000000"/>
              </w:rPr>
              <w:t>0.055</w:t>
            </w:r>
          </w:p>
        </w:tc>
      </w:tr>
      <w:tr w:rsidR="00A02B4A" w:rsidRPr="00CA68E6" w14:paraId="63A0DC7B" w14:textId="77777777" w:rsidTr="00C42FD7">
        <w:trPr>
          <w:trHeight w:val="297"/>
          <w:tblHeader/>
        </w:trPr>
        <w:tc>
          <w:tcPr>
            <w:tcW w:w="0" w:type="auto"/>
            <w:tcBorders>
              <w:top w:val="nil"/>
              <w:left w:val="nil"/>
              <w:bottom w:val="nil"/>
              <w:right w:val="nil"/>
            </w:tcBorders>
            <w:shd w:val="clear" w:color="auto" w:fill="auto"/>
            <w:noWrap/>
            <w:vAlign w:val="bottom"/>
            <w:hideMark/>
          </w:tcPr>
          <w:p w14:paraId="17306620"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SSAFBUL77B</w:t>
            </w:r>
          </w:p>
        </w:tc>
        <w:tc>
          <w:tcPr>
            <w:tcW w:w="825" w:type="dxa"/>
            <w:tcBorders>
              <w:top w:val="nil"/>
              <w:left w:val="nil"/>
              <w:bottom w:val="nil"/>
              <w:right w:val="nil"/>
            </w:tcBorders>
            <w:shd w:val="clear" w:color="auto" w:fill="auto"/>
            <w:noWrap/>
            <w:hideMark/>
          </w:tcPr>
          <w:p w14:paraId="36CA9BF0" w14:textId="77777777" w:rsidR="00A02B4A" w:rsidRDefault="00A02B4A" w:rsidP="00A02B4A">
            <w:pPr>
              <w:spacing w:after="0" w:line="240" w:lineRule="auto"/>
              <w:jc w:val="center"/>
              <w:rPr>
                <w:rFonts w:ascii="Calibri" w:hAnsi="Calibri"/>
                <w:color w:val="000000"/>
              </w:rPr>
            </w:pPr>
            <w:r>
              <w:rPr>
                <w:rFonts w:ascii="Calibri" w:hAnsi="Calibri"/>
                <w:color w:val="000000"/>
              </w:rPr>
              <w:t>0.102</w:t>
            </w:r>
          </w:p>
        </w:tc>
        <w:tc>
          <w:tcPr>
            <w:tcW w:w="0" w:type="auto"/>
            <w:tcBorders>
              <w:top w:val="nil"/>
              <w:left w:val="nil"/>
              <w:bottom w:val="nil"/>
              <w:right w:val="nil"/>
            </w:tcBorders>
            <w:shd w:val="clear" w:color="auto" w:fill="auto"/>
            <w:noWrap/>
            <w:hideMark/>
          </w:tcPr>
          <w:p w14:paraId="15CD1683" w14:textId="77777777" w:rsidR="00A02B4A" w:rsidRDefault="00A02B4A" w:rsidP="00A02B4A">
            <w:pPr>
              <w:spacing w:after="0" w:line="240" w:lineRule="auto"/>
              <w:jc w:val="center"/>
              <w:rPr>
                <w:rFonts w:ascii="Calibri" w:hAnsi="Calibri"/>
                <w:color w:val="000000"/>
              </w:rPr>
            </w:pPr>
            <w:r>
              <w:rPr>
                <w:rFonts w:ascii="Calibri" w:hAnsi="Calibri"/>
                <w:color w:val="000000"/>
              </w:rPr>
              <w:t>0.053</w:t>
            </w:r>
          </w:p>
        </w:tc>
        <w:tc>
          <w:tcPr>
            <w:tcW w:w="0" w:type="auto"/>
            <w:tcBorders>
              <w:top w:val="nil"/>
              <w:left w:val="nil"/>
              <w:bottom w:val="nil"/>
              <w:right w:val="nil"/>
            </w:tcBorders>
            <w:shd w:val="clear" w:color="auto" w:fill="auto"/>
            <w:noWrap/>
            <w:hideMark/>
          </w:tcPr>
          <w:p w14:paraId="77E56EA3" w14:textId="77777777" w:rsidR="00A02B4A" w:rsidRDefault="00A02B4A" w:rsidP="00A02B4A">
            <w:pPr>
              <w:spacing w:after="0" w:line="240" w:lineRule="auto"/>
              <w:jc w:val="center"/>
              <w:rPr>
                <w:rFonts w:ascii="Calibri" w:hAnsi="Calibri"/>
                <w:color w:val="000000"/>
              </w:rPr>
            </w:pPr>
            <w:r>
              <w:rPr>
                <w:rFonts w:ascii="Calibri" w:hAnsi="Calibri"/>
                <w:color w:val="000000"/>
              </w:rPr>
              <w:t>0.077</w:t>
            </w:r>
          </w:p>
        </w:tc>
        <w:tc>
          <w:tcPr>
            <w:tcW w:w="0" w:type="auto"/>
            <w:tcBorders>
              <w:top w:val="nil"/>
              <w:left w:val="nil"/>
              <w:bottom w:val="nil"/>
              <w:right w:val="nil"/>
            </w:tcBorders>
            <w:shd w:val="clear" w:color="auto" w:fill="auto"/>
            <w:noWrap/>
            <w:hideMark/>
          </w:tcPr>
          <w:p w14:paraId="37D25542" w14:textId="77777777" w:rsidR="00A02B4A" w:rsidRDefault="00A02B4A" w:rsidP="00A02B4A">
            <w:pPr>
              <w:spacing w:after="0" w:line="240" w:lineRule="auto"/>
              <w:jc w:val="center"/>
              <w:rPr>
                <w:rFonts w:ascii="Calibri" w:hAnsi="Calibri"/>
                <w:color w:val="000000"/>
              </w:rPr>
            </w:pPr>
            <w:r>
              <w:rPr>
                <w:rFonts w:ascii="Calibri" w:hAnsi="Calibri"/>
                <w:color w:val="000000"/>
              </w:rPr>
              <w:t>0.077</w:t>
            </w:r>
          </w:p>
        </w:tc>
        <w:tc>
          <w:tcPr>
            <w:tcW w:w="0" w:type="auto"/>
            <w:tcBorders>
              <w:top w:val="nil"/>
              <w:left w:val="nil"/>
              <w:bottom w:val="nil"/>
              <w:right w:val="nil"/>
            </w:tcBorders>
            <w:shd w:val="clear" w:color="auto" w:fill="auto"/>
            <w:noWrap/>
            <w:hideMark/>
          </w:tcPr>
          <w:p w14:paraId="1B1D8A23" w14:textId="77777777" w:rsidR="00A02B4A" w:rsidRDefault="00A02B4A" w:rsidP="00A02B4A">
            <w:pPr>
              <w:spacing w:after="0" w:line="240" w:lineRule="auto"/>
              <w:jc w:val="center"/>
              <w:rPr>
                <w:rFonts w:ascii="Calibri" w:hAnsi="Calibri"/>
                <w:color w:val="000000"/>
              </w:rPr>
            </w:pPr>
            <w:r w:rsidRPr="00A02B4A">
              <w:rPr>
                <w:rFonts w:ascii="Calibri" w:hAnsi="Calibri"/>
                <w:color w:val="000000"/>
              </w:rPr>
              <w:t>†</w:t>
            </w:r>
          </w:p>
        </w:tc>
        <w:tc>
          <w:tcPr>
            <w:tcW w:w="0" w:type="auto"/>
            <w:tcBorders>
              <w:top w:val="nil"/>
              <w:left w:val="nil"/>
              <w:bottom w:val="nil"/>
              <w:right w:val="nil"/>
            </w:tcBorders>
            <w:shd w:val="clear" w:color="auto" w:fill="auto"/>
            <w:noWrap/>
            <w:hideMark/>
          </w:tcPr>
          <w:p w14:paraId="57492D4A" w14:textId="77777777" w:rsidR="00A02B4A" w:rsidRDefault="00A02B4A" w:rsidP="00A02B4A">
            <w:pPr>
              <w:spacing w:after="0" w:line="240" w:lineRule="auto"/>
              <w:jc w:val="center"/>
              <w:rPr>
                <w:rFonts w:ascii="Calibri" w:hAnsi="Calibri"/>
                <w:color w:val="000000"/>
              </w:rPr>
            </w:pPr>
            <w:r>
              <w:rPr>
                <w:rFonts w:ascii="Calibri" w:hAnsi="Calibri"/>
                <w:color w:val="000000"/>
              </w:rPr>
              <w:t>0.077</w:t>
            </w:r>
          </w:p>
        </w:tc>
        <w:tc>
          <w:tcPr>
            <w:tcW w:w="0" w:type="auto"/>
            <w:tcBorders>
              <w:top w:val="nil"/>
              <w:left w:val="nil"/>
              <w:bottom w:val="nil"/>
              <w:right w:val="nil"/>
            </w:tcBorders>
            <w:shd w:val="clear" w:color="auto" w:fill="auto"/>
            <w:noWrap/>
            <w:hideMark/>
          </w:tcPr>
          <w:p w14:paraId="2D5B6226" w14:textId="77777777" w:rsidR="00A02B4A" w:rsidRDefault="00A02B4A" w:rsidP="00A02B4A">
            <w:pPr>
              <w:spacing w:after="0" w:line="240" w:lineRule="auto"/>
              <w:jc w:val="center"/>
              <w:rPr>
                <w:rFonts w:ascii="Calibri" w:hAnsi="Calibri"/>
                <w:color w:val="000000"/>
              </w:rPr>
            </w:pPr>
            <w:r>
              <w:rPr>
                <w:rFonts w:ascii="Calibri" w:hAnsi="Calibri"/>
                <w:color w:val="000000"/>
              </w:rPr>
              <w:t>0.098</w:t>
            </w:r>
          </w:p>
        </w:tc>
        <w:tc>
          <w:tcPr>
            <w:tcW w:w="0" w:type="auto"/>
            <w:tcBorders>
              <w:top w:val="nil"/>
              <w:left w:val="nil"/>
              <w:bottom w:val="nil"/>
              <w:right w:val="nil"/>
            </w:tcBorders>
            <w:shd w:val="clear" w:color="auto" w:fill="auto"/>
            <w:noWrap/>
            <w:hideMark/>
          </w:tcPr>
          <w:p w14:paraId="25D125B8" w14:textId="77777777" w:rsidR="00A02B4A" w:rsidRDefault="00A02B4A" w:rsidP="00A02B4A">
            <w:pPr>
              <w:spacing w:after="0" w:line="240" w:lineRule="auto"/>
              <w:jc w:val="center"/>
              <w:rPr>
                <w:rFonts w:ascii="Calibri" w:hAnsi="Calibri"/>
                <w:color w:val="000000"/>
              </w:rPr>
            </w:pPr>
            <w:r>
              <w:rPr>
                <w:rFonts w:ascii="Calibri" w:hAnsi="Calibri"/>
                <w:color w:val="000000"/>
              </w:rPr>
              <w:t>0.054</w:t>
            </w:r>
          </w:p>
        </w:tc>
      </w:tr>
      <w:tr w:rsidR="00A02B4A" w:rsidRPr="00CA68E6" w14:paraId="31BDC484" w14:textId="77777777" w:rsidTr="00C42FD7">
        <w:trPr>
          <w:trHeight w:val="297"/>
          <w:tblHeader/>
        </w:trPr>
        <w:tc>
          <w:tcPr>
            <w:tcW w:w="0" w:type="auto"/>
            <w:tcBorders>
              <w:top w:val="nil"/>
              <w:left w:val="nil"/>
              <w:bottom w:val="nil"/>
              <w:right w:val="nil"/>
            </w:tcBorders>
            <w:shd w:val="clear" w:color="auto" w:fill="auto"/>
            <w:noWrap/>
            <w:vAlign w:val="bottom"/>
            <w:hideMark/>
          </w:tcPr>
          <w:p w14:paraId="2D375651"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SSAFBUL73</w:t>
            </w:r>
          </w:p>
        </w:tc>
        <w:tc>
          <w:tcPr>
            <w:tcW w:w="825" w:type="dxa"/>
            <w:tcBorders>
              <w:top w:val="nil"/>
              <w:left w:val="nil"/>
              <w:bottom w:val="nil"/>
              <w:right w:val="nil"/>
            </w:tcBorders>
            <w:shd w:val="clear" w:color="auto" w:fill="auto"/>
            <w:noWrap/>
            <w:hideMark/>
          </w:tcPr>
          <w:p w14:paraId="3EF73007" w14:textId="77777777" w:rsidR="00A02B4A" w:rsidRDefault="00A02B4A" w:rsidP="00A02B4A">
            <w:pPr>
              <w:spacing w:after="0" w:line="240" w:lineRule="auto"/>
              <w:jc w:val="center"/>
              <w:rPr>
                <w:rFonts w:ascii="Calibri" w:hAnsi="Calibri"/>
                <w:color w:val="000000"/>
              </w:rPr>
            </w:pPr>
            <w:r>
              <w:rPr>
                <w:rFonts w:ascii="Calibri" w:hAnsi="Calibri"/>
                <w:color w:val="000000"/>
              </w:rPr>
              <w:t>0.457</w:t>
            </w:r>
          </w:p>
        </w:tc>
        <w:tc>
          <w:tcPr>
            <w:tcW w:w="0" w:type="auto"/>
            <w:tcBorders>
              <w:top w:val="nil"/>
              <w:left w:val="nil"/>
              <w:bottom w:val="nil"/>
              <w:right w:val="nil"/>
            </w:tcBorders>
            <w:shd w:val="clear" w:color="auto" w:fill="auto"/>
            <w:noWrap/>
            <w:hideMark/>
          </w:tcPr>
          <w:p w14:paraId="2BFA44C7" w14:textId="77777777" w:rsidR="00A02B4A" w:rsidRDefault="00A02B4A" w:rsidP="00A02B4A">
            <w:pPr>
              <w:spacing w:after="0" w:line="240" w:lineRule="auto"/>
              <w:jc w:val="center"/>
              <w:rPr>
                <w:rFonts w:ascii="Calibri" w:hAnsi="Calibri"/>
                <w:color w:val="000000"/>
              </w:rPr>
            </w:pPr>
            <w:r>
              <w:rPr>
                <w:rFonts w:ascii="Calibri" w:hAnsi="Calibri"/>
                <w:color w:val="000000"/>
              </w:rPr>
              <w:t>0.583</w:t>
            </w:r>
          </w:p>
        </w:tc>
        <w:tc>
          <w:tcPr>
            <w:tcW w:w="0" w:type="auto"/>
            <w:tcBorders>
              <w:top w:val="nil"/>
              <w:left w:val="nil"/>
              <w:bottom w:val="nil"/>
              <w:right w:val="nil"/>
            </w:tcBorders>
            <w:shd w:val="clear" w:color="auto" w:fill="auto"/>
            <w:noWrap/>
            <w:hideMark/>
          </w:tcPr>
          <w:p w14:paraId="3B2D3DAA" w14:textId="77777777" w:rsidR="00A02B4A" w:rsidRDefault="00A02B4A" w:rsidP="00A02B4A">
            <w:pPr>
              <w:spacing w:after="0" w:line="240" w:lineRule="auto"/>
              <w:jc w:val="center"/>
              <w:rPr>
                <w:rFonts w:ascii="Calibri" w:hAnsi="Calibri"/>
                <w:color w:val="000000"/>
              </w:rPr>
            </w:pPr>
            <w:r>
              <w:rPr>
                <w:rFonts w:ascii="Calibri" w:hAnsi="Calibri"/>
                <w:color w:val="000000"/>
              </w:rPr>
              <w:t>0.521</w:t>
            </w:r>
          </w:p>
        </w:tc>
        <w:tc>
          <w:tcPr>
            <w:tcW w:w="0" w:type="auto"/>
            <w:tcBorders>
              <w:top w:val="nil"/>
              <w:left w:val="nil"/>
              <w:bottom w:val="nil"/>
              <w:right w:val="nil"/>
            </w:tcBorders>
            <w:shd w:val="clear" w:color="auto" w:fill="auto"/>
            <w:noWrap/>
            <w:hideMark/>
          </w:tcPr>
          <w:p w14:paraId="51A38583" w14:textId="77777777" w:rsidR="00A02B4A" w:rsidRDefault="00A02B4A" w:rsidP="00A02B4A">
            <w:pPr>
              <w:spacing w:after="0" w:line="240" w:lineRule="auto"/>
              <w:jc w:val="center"/>
              <w:rPr>
                <w:rFonts w:ascii="Calibri" w:hAnsi="Calibri"/>
                <w:color w:val="000000"/>
              </w:rPr>
            </w:pPr>
            <w:r>
              <w:rPr>
                <w:rFonts w:ascii="Calibri" w:hAnsi="Calibri"/>
                <w:color w:val="000000"/>
              </w:rPr>
              <w:t>0.521</w:t>
            </w:r>
          </w:p>
        </w:tc>
        <w:tc>
          <w:tcPr>
            <w:tcW w:w="0" w:type="auto"/>
            <w:tcBorders>
              <w:top w:val="nil"/>
              <w:left w:val="nil"/>
              <w:bottom w:val="nil"/>
              <w:right w:val="nil"/>
            </w:tcBorders>
            <w:shd w:val="clear" w:color="auto" w:fill="auto"/>
            <w:noWrap/>
            <w:hideMark/>
          </w:tcPr>
          <w:p w14:paraId="0945DBDE" w14:textId="77777777" w:rsidR="00A02B4A" w:rsidRDefault="00A02B4A" w:rsidP="00A02B4A">
            <w:pPr>
              <w:spacing w:after="0" w:line="240" w:lineRule="auto"/>
              <w:jc w:val="center"/>
              <w:rPr>
                <w:rFonts w:ascii="Calibri" w:hAnsi="Calibri"/>
                <w:color w:val="000000"/>
              </w:rPr>
            </w:pPr>
            <w:r>
              <w:rPr>
                <w:rFonts w:ascii="Calibri" w:hAnsi="Calibri"/>
                <w:color w:val="000000"/>
              </w:rPr>
              <w:t>0.803</w:t>
            </w:r>
          </w:p>
        </w:tc>
        <w:tc>
          <w:tcPr>
            <w:tcW w:w="0" w:type="auto"/>
            <w:tcBorders>
              <w:top w:val="nil"/>
              <w:left w:val="nil"/>
              <w:bottom w:val="nil"/>
              <w:right w:val="nil"/>
            </w:tcBorders>
            <w:shd w:val="clear" w:color="auto" w:fill="auto"/>
            <w:noWrap/>
            <w:hideMark/>
          </w:tcPr>
          <w:p w14:paraId="58108EFE" w14:textId="77777777" w:rsidR="00A02B4A" w:rsidRDefault="00A02B4A" w:rsidP="00A02B4A">
            <w:pPr>
              <w:spacing w:after="0" w:line="240" w:lineRule="auto"/>
              <w:jc w:val="center"/>
              <w:rPr>
                <w:rFonts w:ascii="Calibri" w:hAnsi="Calibri"/>
                <w:color w:val="000000"/>
              </w:rPr>
            </w:pPr>
            <w:r>
              <w:rPr>
                <w:rFonts w:ascii="Calibri" w:hAnsi="Calibri"/>
                <w:color w:val="000000"/>
              </w:rPr>
              <w:t>0.213</w:t>
            </w:r>
          </w:p>
        </w:tc>
        <w:tc>
          <w:tcPr>
            <w:tcW w:w="0" w:type="auto"/>
            <w:tcBorders>
              <w:top w:val="nil"/>
              <w:left w:val="nil"/>
              <w:bottom w:val="nil"/>
              <w:right w:val="nil"/>
            </w:tcBorders>
            <w:shd w:val="clear" w:color="auto" w:fill="auto"/>
            <w:noWrap/>
            <w:hideMark/>
          </w:tcPr>
          <w:p w14:paraId="0E4A7AB9" w14:textId="77777777" w:rsidR="00A02B4A" w:rsidRDefault="00A02B4A" w:rsidP="00A02B4A">
            <w:pPr>
              <w:spacing w:after="0" w:line="240" w:lineRule="auto"/>
              <w:jc w:val="center"/>
              <w:rPr>
                <w:rFonts w:ascii="Calibri" w:hAnsi="Calibri"/>
                <w:color w:val="000000"/>
              </w:rPr>
            </w:pPr>
            <w:r>
              <w:rPr>
                <w:rFonts w:ascii="Calibri" w:hAnsi="Calibri"/>
                <w:color w:val="000000"/>
              </w:rPr>
              <w:t>0.521</w:t>
            </w:r>
          </w:p>
        </w:tc>
        <w:tc>
          <w:tcPr>
            <w:tcW w:w="0" w:type="auto"/>
            <w:tcBorders>
              <w:top w:val="nil"/>
              <w:left w:val="nil"/>
              <w:bottom w:val="nil"/>
              <w:right w:val="nil"/>
            </w:tcBorders>
            <w:shd w:val="clear" w:color="auto" w:fill="auto"/>
            <w:noWrap/>
            <w:hideMark/>
          </w:tcPr>
          <w:p w14:paraId="5A52B384" w14:textId="77777777" w:rsidR="00A02B4A" w:rsidRDefault="00A02B4A" w:rsidP="00A02B4A">
            <w:pPr>
              <w:spacing w:after="0" w:line="240" w:lineRule="auto"/>
              <w:jc w:val="center"/>
              <w:rPr>
                <w:rFonts w:ascii="Calibri" w:hAnsi="Calibri"/>
                <w:color w:val="000000"/>
              </w:rPr>
            </w:pPr>
            <w:r>
              <w:rPr>
                <w:rFonts w:ascii="Calibri" w:hAnsi="Calibri"/>
                <w:color w:val="000000"/>
              </w:rPr>
              <w:t>0.521</w:t>
            </w:r>
          </w:p>
        </w:tc>
      </w:tr>
      <w:tr w:rsidR="00A02B4A" w:rsidRPr="00CA68E6" w14:paraId="24F1AF27" w14:textId="77777777" w:rsidTr="00C42FD7">
        <w:trPr>
          <w:trHeight w:val="297"/>
          <w:tblHeader/>
        </w:trPr>
        <w:tc>
          <w:tcPr>
            <w:tcW w:w="0" w:type="auto"/>
            <w:tcBorders>
              <w:top w:val="nil"/>
              <w:left w:val="nil"/>
              <w:bottom w:val="nil"/>
              <w:right w:val="nil"/>
            </w:tcBorders>
            <w:shd w:val="clear" w:color="auto" w:fill="auto"/>
            <w:noWrap/>
            <w:vAlign w:val="bottom"/>
            <w:hideMark/>
          </w:tcPr>
          <w:p w14:paraId="5828D591"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SSAFBUL83</w:t>
            </w:r>
          </w:p>
        </w:tc>
        <w:tc>
          <w:tcPr>
            <w:tcW w:w="825" w:type="dxa"/>
            <w:tcBorders>
              <w:top w:val="nil"/>
              <w:left w:val="nil"/>
              <w:bottom w:val="nil"/>
              <w:right w:val="nil"/>
            </w:tcBorders>
            <w:shd w:val="clear" w:color="auto" w:fill="auto"/>
            <w:noWrap/>
            <w:hideMark/>
          </w:tcPr>
          <w:p w14:paraId="3195FECF" w14:textId="77777777" w:rsidR="00A02B4A" w:rsidRDefault="00A02B4A" w:rsidP="00A02B4A">
            <w:pPr>
              <w:spacing w:after="0" w:line="240" w:lineRule="auto"/>
              <w:jc w:val="center"/>
              <w:rPr>
                <w:rFonts w:ascii="Calibri" w:hAnsi="Calibri"/>
                <w:color w:val="000000"/>
              </w:rPr>
            </w:pPr>
            <w:r>
              <w:rPr>
                <w:rFonts w:ascii="Calibri" w:hAnsi="Calibri"/>
                <w:color w:val="000000"/>
              </w:rPr>
              <w:t>0.633</w:t>
            </w:r>
          </w:p>
        </w:tc>
        <w:tc>
          <w:tcPr>
            <w:tcW w:w="0" w:type="auto"/>
            <w:tcBorders>
              <w:top w:val="nil"/>
              <w:left w:val="nil"/>
              <w:bottom w:val="nil"/>
              <w:right w:val="nil"/>
            </w:tcBorders>
            <w:shd w:val="clear" w:color="auto" w:fill="auto"/>
            <w:noWrap/>
            <w:hideMark/>
          </w:tcPr>
          <w:p w14:paraId="625D0A96" w14:textId="77777777" w:rsidR="00A02B4A" w:rsidRDefault="00A02B4A" w:rsidP="00A02B4A">
            <w:pPr>
              <w:spacing w:after="0" w:line="240" w:lineRule="auto"/>
              <w:jc w:val="center"/>
              <w:rPr>
                <w:rFonts w:ascii="Calibri" w:hAnsi="Calibri"/>
                <w:color w:val="000000"/>
              </w:rPr>
            </w:pPr>
            <w:r>
              <w:rPr>
                <w:rFonts w:ascii="Calibri" w:hAnsi="Calibri"/>
                <w:color w:val="000000"/>
              </w:rPr>
              <w:t>0.864</w:t>
            </w:r>
          </w:p>
        </w:tc>
        <w:tc>
          <w:tcPr>
            <w:tcW w:w="0" w:type="auto"/>
            <w:tcBorders>
              <w:top w:val="nil"/>
              <w:left w:val="nil"/>
              <w:bottom w:val="nil"/>
              <w:right w:val="nil"/>
            </w:tcBorders>
            <w:shd w:val="clear" w:color="auto" w:fill="auto"/>
            <w:noWrap/>
            <w:hideMark/>
          </w:tcPr>
          <w:p w14:paraId="266C0FF5" w14:textId="77777777" w:rsidR="00A02B4A" w:rsidRDefault="00A02B4A" w:rsidP="00A02B4A">
            <w:pPr>
              <w:spacing w:after="0" w:line="240" w:lineRule="auto"/>
              <w:jc w:val="center"/>
              <w:rPr>
                <w:rFonts w:ascii="Calibri" w:hAnsi="Calibri"/>
                <w:color w:val="000000"/>
              </w:rPr>
            </w:pPr>
            <w:r>
              <w:rPr>
                <w:rFonts w:ascii="Calibri" w:hAnsi="Calibri"/>
                <w:color w:val="000000"/>
              </w:rPr>
              <w:t>0.695</w:t>
            </w:r>
          </w:p>
        </w:tc>
        <w:tc>
          <w:tcPr>
            <w:tcW w:w="0" w:type="auto"/>
            <w:tcBorders>
              <w:top w:val="nil"/>
              <w:left w:val="nil"/>
              <w:bottom w:val="nil"/>
              <w:right w:val="nil"/>
            </w:tcBorders>
            <w:shd w:val="clear" w:color="auto" w:fill="auto"/>
            <w:noWrap/>
            <w:hideMark/>
          </w:tcPr>
          <w:p w14:paraId="1AAD0053" w14:textId="77777777" w:rsidR="00A02B4A" w:rsidRDefault="00A02B4A" w:rsidP="00A02B4A">
            <w:pPr>
              <w:spacing w:after="0" w:line="240" w:lineRule="auto"/>
              <w:jc w:val="center"/>
              <w:rPr>
                <w:rFonts w:ascii="Calibri" w:hAnsi="Calibri"/>
                <w:color w:val="000000"/>
              </w:rPr>
            </w:pPr>
            <w:r>
              <w:rPr>
                <w:rFonts w:ascii="Calibri" w:hAnsi="Calibri"/>
                <w:color w:val="000000"/>
              </w:rPr>
              <w:t>0.782</w:t>
            </w:r>
          </w:p>
        </w:tc>
        <w:tc>
          <w:tcPr>
            <w:tcW w:w="0" w:type="auto"/>
            <w:tcBorders>
              <w:top w:val="nil"/>
              <w:left w:val="nil"/>
              <w:bottom w:val="nil"/>
              <w:right w:val="nil"/>
            </w:tcBorders>
            <w:shd w:val="clear" w:color="auto" w:fill="auto"/>
            <w:noWrap/>
            <w:hideMark/>
          </w:tcPr>
          <w:p w14:paraId="79F22D37" w14:textId="77777777" w:rsidR="00A02B4A" w:rsidRDefault="00A02B4A" w:rsidP="00A02B4A">
            <w:pPr>
              <w:spacing w:after="0" w:line="240" w:lineRule="auto"/>
              <w:jc w:val="center"/>
              <w:rPr>
                <w:rFonts w:ascii="Calibri" w:hAnsi="Calibri"/>
                <w:color w:val="000000"/>
              </w:rPr>
            </w:pPr>
            <w:r>
              <w:rPr>
                <w:rFonts w:ascii="Calibri" w:hAnsi="Calibri"/>
                <w:color w:val="000000"/>
              </w:rPr>
              <w:t>0.777</w:t>
            </w:r>
          </w:p>
        </w:tc>
        <w:tc>
          <w:tcPr>
            <w:tcW w:w="0" w:type="auto"/>
            <w:tcBorders>
              <w:top w:val="nil"/>
              <w:left w:val="nil"/>
              <w:bottom w:val="nil"/>
              <w:right w:val="nil"/>
            </w:tcBorders>
            <w:shd w:val="clear" w:color="auto" w:fill="auto"/>
            <w:noWrap/>
            <w:hideMark/>
          </w:tcPr>
          <w:p w14:paraId="5ABD989B" w14:textId="77777777" w:rsidR="00A02B4A" w:rsidRDefault="00A02B4A" w:rsidP="00A02B4A">
            <w:pPr>
              <w:spacing w:after="0" w:line="240" w:lineRule="auto"/>
              <w:jc w:val="center"/>
              <w:rPr>
                <w:rFonts w:ascii="Calibri" w:hAnsi="Calibri"/>
                <w:color w:val="000000"/>
              </w:rPr>
            </w:pPr>
            <w:r>
              <w:rPr>
                <w:rFonts w:ascii="Calibri" w:hAnsi="Calibri"/>
                <w:color w:val="000000"/>
              </w:rPr>
              <w:t>0.714</w:t>
            </w:r>
          </w:p>
        </w:tc>
        <w:tc>
          <w:tcPr>
            <w:tcW w:w="0" w:type="auto"/>
            <w:tcBorders>
              <w:top w:val="nil"/>
              <w:left w:val="nil"/>
              <w:bottom w:val="nil"/>
              <w:right w:val="nil"/>
            </w:tcBorders>
            <w:shd w:val="clear" w:color="auto" w:fill="auto"/>
            <w:noWrap/>
            <w:hideMark/>
          </w:tcPr>
          <w:p w14:paraId="36945571" w14:textId="77777777" w:rsidR="00A02B4A" w:rsidRDefault="00A02B4A" w:rsidP="00A02B4A">
            <w:pPr>
              <w:spacing w:after="0" w:line="240" w:lineRule="auto"/>
              <w:jc w:val="center"/>
              <w:rPr>
                <w:rFonts w:ascii="Calibri" w:hAnsi="Calibri"/>
                <w:color w:val="000000"/>
              </w:rPr>
            </w:pPr>
            <w:r>
              <w:rPr>
                <w:rFonts w:ascii="Calibri" w:hAnsi="Calibri"/>
                <w:color w:val="000000"/>
              </w:rPr>
              <w:t>0.794</w:t>
            </w:r>
          </w:p>
        </w:tc>
        <w:tc>
          <w:tcPr>
            <w:tcW w:w="0" w:type="auto"/>
            <w:tcBorders>
              <w:top w:val="nil"/>
              <w:left w:val="nil"/>
              <w:bottom w:val="nil"/>
              <w:right w:val="nil"/>
            </w:tcBorders>
            <w:shd w:val="clear" w:color="auto" w:fill="auto"/>
            <w:noWrap/>
            <w:hideMark/>
          </w:tcPr>
          <w:p w14:paraId="739E8F70" w14:textId="77777777" w:rsidR="00A02B4A" w:rsidRDefault="00A02B4A" w:rsidP="00A02B4A">
            <w:pPr>
              <w:spacing w:after="0" w:line="240" w:lineRule="auto"/>
              <w:jc w:val="center"/>
              <w:rPr>
                <w:rFonts w:ascii="Calibri" w:hAnsi="Calibri"/>
                <w:color w:val="000000"/>
              </w:rPr>
            </w:pPr>
            <w:r>
              <w:rPr>
                <w:rFonts w:ascii="Calibri" w:hAnsi="Calibri"/>
                <w:color w:val="000000"/>
              </w:rPr>
              <w:t>0.697</w:t>
            </w:r>
          </w:p>
        </w:tc>
      </w:tr>
      <w:tr w:rsidR="00A02B4A" w:rsidRPr="00CA68E6" w14:paraId="26E65028" w14:textId="77777777" w:rsidTr="00C42FD7">
        <w:trPr>
          <w:trHeight w:val="297"/>
          <w:tblHeader/>
        </w:trPr>
        <w:tc>
          <w:tcPr>
            <w:tcW w:w="0" w:type="auto"/>
            <w:tcBorders>
              <w:top w:val="nil"/>
              <w:left w:val="nil"/>
              <w:bottom w:val="nil"/>
              <w:right w:val="nil"/>
            </w:tcBorders>
            <w:shd w:val="clear" w:color="auto" w:fill="auto"/>
            <w:noWrap/>
            <w:vAlign w:val="bottom"/>
            <w:hideMark/>
          </w:tcPr>
          <w:p w14:paraId="66D9418F"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SSAFSUB88</w:t>
            </w:r>
          </w:p>
        </w:tc>
        <w:tc>
          <w:tcPr>
            <w:tcW w:w="825" w:type="dxa"/>
            <w:tcBorders>
              <w:top w:val="nil"/>
              <w:left w:val="nil"/>
              <w:bottom w:val="nil"/>
              <w:right w:val="nil"/>
            </w:tcBorders>
            <w:shd w:val="clear" w:color="auto" w:fill="auto"/>
            <w:noWrap/>
            <w:hideMark/>
          </w:tcPr>
          <w:p w14:paraId="37B4F559" w14:textId="77777777" w:rsidR="00A02B4A" w:rsidRDefault="00A02B4A" w:rsidP="00A02B4A">
            <w:pPr>
              <w:spacing w:after="0" w:line="240" w:lineRule="auto"/>
              <w:jc w:val="center"/>
              <w:rPr>
                <w:rFonts w:ascii="Calibri" w:hAnsi="Calibri"/>
                <w:color w:val="000000"/>
              </w:rPr>
            </w:pPr>
            <w:r>
              <w:rPr>
                <w:rFonts w:ascii="Calibri" w:hAnsi="Calibri"/>
                <w:color w:val="000000"/>
              </w:rPr>
              <w:t>-0.448</w:t>
            </w:r>
          </w:p>
        </w:tc>
        <w:tc>
          <w:tcPr>
            <w:tcW w:w="0" w:type="auto"/>
            <w:tcBorders>
              <w:top w:val="nil"/>
              <w:left w:val="nil"/>
              <w:bottom w:val="nil"/>
              <w:right w:val="nil"/>
            </w:tcBorders>
            <w:shd w:val="clear" w:color="auto" w:fill="auto"/>
            <w:noWrap/>
            <w:hideMark/>
          </w:tcPr>
          <w:p w14:paraId="34352E7A" w14:textId="77777777" w:rsidR="00A02B4A" w:rsidRDefault="00A02B4A" w:rsidP="00A02B4A">
            <w:pPr>
              <w:spacing w:after="0" w:line="240" w:lineRule="auto"/>
              <w:jc w:val="center"/>
              <w:rPr>
                <w:rFonts w:ascii="Calibri" w:hAnsi="Calibri"/>
                <w:color w:val="000000"/>
              </w:rPr>
            </w:pPr>
            <w:r>
              <w:rPr>
                <w:rFonts w:ascii="Calibri" w:hAnsi="Calibri"/>
                <w:color w:val="000000"/>
              </w:rPr>
              <w:t>-0.596</w:t>
            </w:r>
          </w:p>
        </w:tc>
        <w:tc>
          <w:tcPr>
            <w:tcW w:w="0" w:type="auto"/>
            <w:tcBorders>
              <w:top w:val="nil"/>
              <w:left w:val="nil"/>
              <w:bottom w:val="nil"/>
              <w:right w:val="nil"/>
            </w:tcBorders>
            <w:shd w:val="clear" w:color="auto" w:fill="auto"/>
            <w:noWrap/>
            <w:hideMark/>
          </w:tcPr>
          <w:p w14:paraId="7744BB4F" w14:textId="77777777" w:rsidR="00A02B4A" w:rsidRDefault="00A02B4A" w:rsidP="00A02B4A">
            <w:pPr>
              <w:spacing w:after="0" w:line="240" w:lineRule="auto"/>
              <w:jc w:val="center"/>
              <w:rPr>
                <w:rFonts w:ascii="Calibri" w:hAnsi="Calibri"/>
                <w:color w:val="000000"/>
              </w:rPr>
            </w:pPr>
            <w:r>
              <w:rPr>
                <w:rFonts w:ascii="Calibri" w:hAnsi="Calibri"/>
                <w:color w:val="000000"/>
              </w:rPr>
              <w:t>-0.336</w:t>
            </w:r>
          </w:p>
        </w:tc>
        <w:tc>
          <w:tcPr>
            <w:tcW w:w="0" w:type="auto"/>
            <w:tcBorders>
              <w:top w:val="nil"/>
              <w:left w:val="nil"/>
              <w:bottom w:val="nil"/>
              <w:right w:val="nil"/>
            </w:tcBorders>
            <w:shd w:val="clear" w:color="auto" w:fill="auto"/>
            <w:noWrap/>
            <w:hideMark/>
          </w:tcPr>
          <w:p w14:paraId="22D2C05C" w14:textId="77777777" w:rsidR="00A02B4A" w:rsidRDefault="00A02B4A" w:rsidP="00A02B4A">
            <w:pPr>
              <w:spacing w:after="0" w:line="240" w:lineRule="auto"/>
              <w:jc w:val="center"/>
              <w:rPr>
                <w:rFonts w:ascii="Calibri" w:hAnsi="Calibri"/>
                <w:color w:val="000000"/>
              </w:rPr>
            </w:pPr>
            <w:r>
              <w:rPr>
                <w:rFonts w:ascii="Calibri" w:hAnsi="Calibri"/>
                <w:color w:val="000000"/>
              </w:rPr>
              <w:t>-0.642</w:t>
            </w:r>
          </w:p>
        </w:tc>
        <w:tc>
          <w:tcPr>
            <w:tcW w:w="0" w:type="auto"/>
            <w:tcBorders>
              <w:top w:val="nil"/>
              <w:left w:val="nil"/>
              <w:bottom w:val="nil"/>
              <w:right w:val="nil"/>
            </w:tcBorders>
            <w:shd w:val="clear" w:color="auto" w:fill="auto"/>
            <w:noWrap/>
            <w:hideMark/>
          </w:tcPr>
          <w:p w14:paraId="0A2A4A3D" w14:textId="77777777" w:rsidR="00A02B4A" w:rsidRDefault="00A02B4A" w:rsidP="00A02B4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shd w:val="clear" w:color="auto" w:fill="auto"/>
            <w:noWrap/>
            <w:hideMark/>
          </w:tcPr>
          <w:p w14:paraId="136EBE36" w14:textId="77777777" w:rsidR="00A02B4A" w:rsidRDefault="00A02B4A" w:rsidP="00A02B4A">
            <w:pPr>
              <w:spacing w:after="0" w:line="240" w:lineRule="auto"/>
              <w:jc w:val="center"/>
              <w:rPr>
                <w:rFonts w:ascii="Calibri" w:hAnsi="Calibri"/>
                <w:color w:val="000000"/>
              </w:rPr>
            </w:pPr>
            <w:r>
              <w:rPr>
                <w:rFonts w:ascii="Calibri" w:hAnsi="Calibri"/>
                <w:color w:val="000000"/>
              </w:rPr>
              <w:t>-0.180</w:t>
            </w:r>
          </w:p>
        </w:tc>
        <w:tc>
          <w:tcPr>
            <w:tcW w:w="0" w:type="auto"/>
            <w:tcBorders>
              <w:top w:val="nil"/>
              <w:left w:val="nil"/>
              <w:bottom w:val="nil"/>
              <w:right w:val="nil"/>
            </w:tcBorders>
            <w:shd w:val="clear" w:color="auto" w:fill="auto"/>
            <w:noWrap/>
            <w:hideMark/>
          </w:tcPr>
          <w:p w14:paraId="1A83CC00" w14:textId="77777777" w:rsidR="00A02B4A" w:rsidRDefault="00A02B4A" w:rsidP="00A02B4A">
            <w:pPr>
              <w:spacing w:after="0" w:line="240" w:lineRule="auto"/>
              <w:jc w:val="center"/>
              <w:rPr>
                <w:rFonts w:ascii="Calibri" w:hAnsi="Calibri"/>
                <w:color w:val="000000"/>
              </w:rPr>
            </w:pPr>
            <w:r>
              <w:rPr>
                <w:rFonts w:ascii="Calibri" w:hAnsi="Calibri"/>
                <w:color w:val="000000"/>
              </w:rPr>
              <w:t>-0.524</w:t>
            </w:r>
          </w:p>
        </w:tc>
        <w:tc>
          <w:tcPr>
            <w:tcW w:w="0" w:type="auto"/>
            <w:tcBorders>
              <w:top w:val="nil"/>
              <w:left w:val="nil"/>
              <w:bottom w:val="nil"/>
              <w:right w:val="nil"/>
            </w:tcBorders>
            <w:shd w:val="clear" w:color="auto" w:fill="auto"/>
            <w:noWrap/>
            <w:hideMark/>
          </w:tcPr>
          <w:p w14:paraId="4D35E02F" w14:textId="77777777" w:rsidR="00A02B4A" w:rsidRDefault="00A02B4A" w:rsidP="00A02B4A">
            <w:pPr>
              <w:spacing w:after="0" w:line="240" w:lineRule="auto"/>
              <w:jc w:val="center"/>
              <w:rPr>
                <w:rFonts w:ascii="Calibri" w:hAnsi="Calibri"/>
                <w:color w:val="000000"/>
              </w:rPr>
            </w:pPr>
            <w:r>
              <w:rPr>
                <w:rFonts w:ascii="Calibri" w:hAnsi="Calibri"/>
                <w:color w:val="000000"/>
              </w:rPr>
              <w:t>-0.524</w:t>
            </w:r>
          </w:p>
        </w:tc>
      </w:tr>
      <w:tr w:rsidR="00A02B4A" w:rsidRPr="00CA68E6" w14:paraId="60EBEF8C" w14:textId="77777777" w:rsidTr="00C42FD7">
        <w:trPr>
          <w:trHeight w:val="297"/>
          <w:tblHeader/>
        </w:trPr>
        <w:tc>
          <w:tcPr>
            <w:tcW w:w="0" w:type="auto"/>
            <w:tcBorders>
              <w:top w:val="nil"/>
              <w:left w:val="nil"/>
              <w:right w:val="nil"/>
            </w:tcBorders>
            <w:shd w:val="clear" w:color="auto" w:fill="auto"/>
            <w:noWrap/>
            <w:vAlign w:val="bottom"/>
            <w:hideMark/>
          </w:tcPr>
          <w:p w14:paraId="6C9DC347"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SSAFSUB91</w:t>
            </w:r>
          </w:p>
        </w:tc>
        <w:tc>
          <w:tcPr>
            <w:tcW w:w="825" w:type="dxa"/>
            <w:tcBorders>
              <w:top w:val="nil"/>
              <w:left w:val="nil"/>
              <w:right w:val="nil"/>
            </w:tcBorders>
            <w:shd w:val="clear" w:color="auto" w:fill="auto"/>
            <w:noWrap/>
            <w:hideMark/>
          </w:tcPr>
          <w:p w14:paraId="7B597632" w14:textId="77777777" w:rsidR="00A02B4A" w:rsidRDefault="00A02B4A" w:rsidP="00A02B4A">
            <w:pPr>
              <w:spacing w:after="0" w:line="240" w:lineRule="auto"/>
              <w:jc w:val="center"/>
              <w:rPr>
                <w:rFonts w:ascii="Calibri" w:hAnsi="Calibri"/>
                <w:color w:val="000000"/>
              </w:rPr>
            </w:pPr>
            <w:r>
              <w:rPr>
                <w:rFonts w:ascii="Calibri" w:hAnsi="Calibri"/>
                <w:color w:val="000000"/>
              </w:rPr>
              <w:t>-0.274</w:t>
            </w:r>
          </w:p>
        </w:tc>
        <w:tc>
          <w:tcPr>
            <w:tcW w:w="0" w:type="auto"/>
            <w:tcBorders>
              <w:top w:val="nil"/>
              <w:left w:val="nil"/>
              <w:right w:val="nil"/>
            </w:tcBorders>
            <w:shd w:val="clear" w:color="auto" w:fill="auto"/>
            <w:noWrap/>
            <w:hideMark/>
          </w:tcPr>
          <w:p w14:paraId="321862A9" w14:textId="77777777" w:rsidR="00A02B4A" w:rsidRDefault="00A02B4A" w:rsidP="00A02B4A">
            <w:pPr>
              <w:spacing w:after="0" w:line="240" w:lineRule="auto"/>
              <w:jc w:val="center"/>
              <w:rPr>
                <w:rFonts w:ascii="Calibri" w:hAnsi="Calibri"/>
                <w:color w:val="000000"/>
              </w:rPr>
            </w:pPr>
            <w:r>
              <w:rPr>
                <w:rFonts w:ascii="Calibri" w:hAnsi="Calibri"/>
                <w:color w:val="000000"/>
              </w:rPr>
              <w:t>-0.460</w:t>
            </w:r>
          </w:p>
        </w:tc>
        <w:tc>
          <w:tcPr>
            <w:tcW w:w="0" w:type="auto"/>
            <w:tcBorders>
              <w:top w:val="nil"/>
              <w:left w:val="nil"/>
              <w:right w:val="nil"/>
            </w:tcBorders>
            <w:shd w:val="clear" w:color="auto" w:fill="auto"/>
            <w:noWrap/>
            <w:hideMark/>
          </w:tcPr>
          <w:p w14:paraId="6C8DC908" w14:textId="77777777" w:rsidR="00A02B4A" w:rsidRDefault="00A02B4A" w:rsidP="00A02B4A">
            <w:pPr>
              <w:spacing w:after="0" w:line="240" w:lineRule="auto"/>
              <w:jc w:val="center"/>
              <w:rPr>
                <w:rFonts w:ascii="Calibri" w:hAnsi="Calibri"/>
                <w:color w:val="000000"/>
              </w:rPr>
            </w:pPr>
            <w:r>
              <w:rPr>
                <w:rFonts w:ascii="Calibri" w:hAnsi="Calibri"/>
                <w:color w:val="000000"/>
              </w:rPr>
              <w:t>-0.278</w:t>
            </w:r>
          </w:p>
        </w:tc>
        <w:tc>
          <w:tcPr>
            <w:tcW w:w="0" w:type="auto"/>
            <w:tcBorders>
              <w:top w:val="nil"/>
              <w:left w:val="nil"/>
              <w:right w:val="nil"/>
            </w:tcBorders>
            <w:shd w:val="clear" w:color="auto" w:fill="auto"/>
            <w:noWrap/>
            <w:hideMark/>
          </w:tcPr>
          <w:p w14:paraId="1666175E" w14:textId="77777777" w:rsidR="00A02B4A" w:rsidRDefault="00A02B4A" w:rsidP="00A02B4A">
            <w:pPr>
              <w:spacing w:after="0" w:line="240" w:lineRule="auto"/>
              <w:jc w:val="center"/>
              <w:rPr>
                <w:rFonts w:ascii="Calibri" w:hAnsi="Calibri"/>
                <w:color w:val="000000"/>
              </w:rPr>
            </w:pPr>
            <w:r>
              <w:rPr>
                <w:rFonts w:ascii="Calibri" w:hAnsi="Calibri"/>
                <w:color w:val="000000"/>
              </w:rPr>
              <w:t>-0.425</w:t>
            </w:r>
          </w:p>
        </w:tc>
        <w:tc>
          <w:tcPr>
            <w:tcW w:w="0" w:type="auto"/>
            <w:tcBorders>
              <w:top w:val="nil"/>
              <w:left w:val="nil"/>
              <w:right w:val="nil"/>
            </w:tcBorders>
            <w:shd w:val="clear" w:color="auto" w:fill="auto"/>
            <w:noWrap/>
            <w:hideMark/>
          </w:tcPr>
          <w:p w14:paraId="659B3482" w14:textId="77777777" w:rsidR="00A02B4A" w:rsidRDefault="00A02B4A" w:rsidP="00A02B4A">
            <w:pPr>
              <w:spacing w:after="0" w:line="240" w:lineRule="auto"/>
              <w:jc w:val="center"/>
              <w:rPr>
                <w:rFonts w:ascii="Calibri" w:hAnsi="Calibri"/>
                <w:color w:val="000000"/>
              </w:rPr>
            </w:pPr>
            <w:r>
              <w:rPr>
                <w:rFonts w:ascii="Calibri" w:hAnsi="Calibri"/>
                <w:color w:val="000000"/>
              </w:rPr>
              <w:t>-0.602</w:t>
            </w:r>
          </w:p>
        </w:tc>
        <w:tc>
          <w:tcPr>
            <w:tcW w:w="0" w:type="auto"/>
            <w:tcBorders>
              <w:top w:val="nil"/>
              <w:left w:val="nil"/>
              <w:right w:val="nil"/>
            </w:tcBorders>
            <w:shd w:val="clear" w:color="auto" w:fill="auto"/>
            <w:noWrap/>
            <w:hideMark/>
          </w:tcPr>
          <w:p w14:paraId="0E3A4462" w14:textId="77777777" w:rsidR="00A02B4A" w:rsidRDefault="00A02B4A" w:rsidP="00A02B4A">
            <w:pPr>
              <w:spacing w:after="0" w:line="240" w:lineRule="auto"/>
              <w:jc w:val="center"/>
              <w:rPr>
                <w:rFonts w:ascii="Calibri" w:hAnsi="Calibri"/>
                <w:color w:val="000000"/>
              </w:rPr>
            </w:pPr>
            <w:r>
              <w:rPr>
                <w:rFonts w:ascii="Calibri" w:hAnsi="Calibri"/>
                <w:color w:val="000000"/>
              </w:rPr>
              <w:t>-0.145</w:t>
            </w:r>
          </w:p>
        </w:tc>
        <w:tc>
          <w:tcPr>
            <w:tcW w:w="0" w:type="auto"/>
            <w:tcBorders>
              <w:top w:val="nil"/>
              <w:left w:val="nil"/>
              <w:right w:val="nil"/>
            </w:tcBorders>
            <w:shd w:val="clear" w:color="auto" w:fill="auto"/>
            <w:noWrap/>
            <w:hideMark/>
          </w:tcPr>
          <w:p w14:paraId="6C5E1F51" w14:textId="77777777" w:rsidR="00A02B4A" w:rsidRDefault="00A02B4A" w:rsidP="00A02B4A">
            <w:pPr>
              <w:spacing w:after="0" w:line="240" w:lineRule="auto"/>
              <w:jc w:val="center"/>
              <w:rPr>
                <w:rFonts w:ascii="Calibri" w:hAnsi="Calibri"/>
                <w:color w:val="000000"/>
              </w:rPr>
            </w:pPr>
            <w:r>
              <w:rPr>
                <w:rFonts w:ascii="Calibri" w:hAnsi="Calibri"/>
                <w:color w:val="000000"/>
              </w:rPr>
              <w:t>-0.343</w:t>
            </w:r>
          </w:p>
        </w:tc>
        <w:tc>
          <w:tcPr>
            <w:tcW w:w="0" w:type="auto"/>
            <w:tcBorders>
              <w:top w:val="nil"/>
              <w:left w:val="nil"/>
              <w:right w:val="nil"/>
            </w:tcBorders>
            <w:shd w:val="clear" w:color="auto" w:fill="auto"/>
            <w:noWrap/>
            <w:hideMark/>
          </w:tcPr>
          <w:p w14:paraId="71E45DB5" w14:textId="77777777" w:rsidR="00A02B4A" w:rsidRDefault="00A02B4A" w:rsidP="00A02B4A">
            <w:pPr>
              <w:spacing w:after="0" w:line="240" w:lineRule="auto"/>
              <w:jc w:val="center"/>
              <w:rPr>
                <w:rFonts w:ascii="Calibri" w:hAnsi="Calibri"/>
                <w:color w:val="000000"/>
              </w:rPr>
            </w:pPr>
            <w:r>
              <w:rPr>
                <w:rFonts w:ascii="Calibri" w:hAnsi="Calibri"/>
                <w:color w:val="000000"/>
              </w:rPr>
              <w:t>-0.398</w:t>
            </w:r>
          </w:p>
        </w:tc>
      </w:tr>
      <w:tr w:rsidR="00C42FD7" w:rsidRPr="00CA68E6" w14:paraId="337BCD67" w14:textId="77777777" w:rsidTr="00C42FD7">
        <w:trPr>
          <w:trHeight w:val="297"/>
          <w:tblHeader/>
        </w:trPr>
        <w:tc>
          <w:tcPr>
            <w:tcW w:w="10453" w:type="dxa"/>
            <w:gridSpan w:val="9"/>
            <w:tcBorders>
              <w:left w:val="nil"/>
              <w:bottom w:val="single" w:sz="4" w:space="0" w:color="000000"/>
              <w:right w:val="nil"/>
            </w:tcBorders>
            <w:shd w:val="clear" w:color="auto" w:fill="auto"/>
            <w:noWrap/>
            <w:vAlign w:val="bottom"/>
          </w:tcPr>
          <w:p w14:paraId="71E32E80" w14:textId="6C9F567B" w:rsidR="00C42FD7" w:rsidRPr="00C42FD7" w:rsidRDefault="00C42FD7" w:rsidP="00C42FD7">
            <w:pPr>
              <w:pStyle w:val="Heading1"/>
              <w:rPr>
                <w:rFonts w:asciiTheme="minorHAnsi" w:hAnsiTheme="minorHAnsi" w:cstheme="minorHAnsi"/>
                <w:color w:val="auto"/>
                <w:sz w:val="22"/>
                <w:szCs w:val="22"/>
              </w:rPr>
            </w:pPr>
            <w:bookmarkStart w:id="62" w:name="_Toc426468517"/>
            <w:r w:rsidRPr="00CA68E6">
              <w:rPr>
                <w:rFonts w:asciiTheme="minorHAnsi" w:hAnsiTheme="minorHAnsi" w:cstheme="minorHAnsi"/>
                <w:color w:val="auto"/>
                <w:sz w:val="22"/>
                <w:szCs w:val="22"/>
              </w:rPr>
              <w:lastRenderedPageBreak/>
              <w:t xml:space="preserve">Table G-1. </w:t>
            </w:r>
            <w:r>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w:t>
            </w:r>
            <w:r>
              <w:rPr>
                <w:rFonts w:asciiTheme="minorHAnsi" w:hAnsiTheme="minorHAnsi" w:cstheme="minorHAnsi"/>
                <w:color w:val="auto"/>
                <w:sz w:val="22"/>
                <w:szCs w:val="22"/>
              </w:rPr>
              <w:t>oup in the student survey: 2015 - continued</w:t>
            </w:r>
            <w:bookmarkEnd w:id="62"/>
          </w:p>
        </w:tc>
      </w:tr>
      <w:tr w:rsidR="00C42FD7" w:rsidRPr="00CA68E6" w14:paraId="006B84C7" w14:textId="77777777" w:rsidTr="00880942">
        <w:trPr>
          <w:trHeight w:val="297"/>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2E421A9A" w14:textId="77777777" w:rsidR="00C42FD7" w:rsidRPr="00CA68E6" w:rsidRDefault="00C42FD7" w:rsidP="00880942">
            <w:pPr>
              <w:spacing w:after="0" w:line="240" w:lineRule="auto"/>
              <w:rPr>
                <w:rFonts w:eastAsia="Times New Roman" w:cstheme="minorHAnsi"/>
                <w:b/>
                <w:bCs/>
                <w:color w:val="000000"/>
              </w:rPr>
            </w:pPr>
            <w:r w:rsidRPr="00CA68E6">
              <w:rPr>
                <w:rFonts w:eastAsia="Times New Roman" w:cstheme="minorHAnsi"/>
                <w:b/>
                <w:bCs/>
                <w:color w:val="000000"/>
              </w:rPr>
              <w:t>Variable</w:t>
            </w:r>
          </w:p>
          <w:p w14:paraId="39034735" w14:textId="77777777" w:rsidR="00C42FD7" w:rsidRPr="00CA68E6" w:rsidRDefault="00C42FD7" w:rsidP="00880942">
            <w:pPr>
              <w:spacing w:after="0" w:line="240" w:lineRule="auto"/>
              <w:rPr>
                <w:rFonts w:eastAsia="Times New Roman" w:cstheme="minorHAnsi"/>
                <w:b/>
                <w:bCs/>
                <w:color w:val="000000"/>
              </w:rPr>
            </w:pPr>
            <w:r w:rsidRPr="00CA68E6">
              <w:rPr>
                <w:rFonts w:eastAsia="Times New Roman" w:cstheme="minorHAnsi"/>
                <w:b/>
                <w:bCs/>
                <w:color w:val="000000"/>
              </w:rPr>
              <w:t xml:space="preserve"> name</w:t>
            </w:r>
          </w:p>
        </w:tc>
        <w:tc>
          <w:tcPr>
            <w:tcW w:w="1706" w:type="dxa"/>
            <w:gridSpan w:val="2"/>
            <w:tcBorders>
              <w:top w:val="single" w:sz="4" w:space="0" w:color="auto"/>
              <w:left w:val="nil"/>
              <w:bottom w:val="single" w:sz="4" w:space="0" w:color="auto"/>
              <w:right w:val="nil"/>
            </w:tcBorders>
            <w:shd w:val="clear" w:color="auto" w:fill="auto"/>
            <w:noWrap/>
            <w:hideMark/>
          </w:tcPr>
          <w:p w14:paraId="4DCF9E1C"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hideMark/>
          </w:tcPr>
          <w:p w14:paraId="30F17A8E"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hideMark/>
          </w:tcPr>
          <w:p w14:paraId="3AF76005"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School level</w:t>
            </w:r>
          </w:p>
        </w:tc>
        <w:tc>
          <w:tcPr>
            <w:tcW w:w="0" w:type="auto"/>
            <w:gridSpan w:val="2"/>
            <w:tcBorders>
              <w:top w:val="single" w:sz="4" w:space="0" w:color="auto"/>
              <w:left w:val="nil"/>
              <w:bottom w:val="single" w:sz="4" w:space="0" w:color="auto"/>
              <w:right w:val="nil"/>
            </w:tcBorders>
            <w:shd w:val="clear" w:color="auto" w:fill="auto"/>
            <w:noWrap/>
            <w:hideMark/>
          </w:tcPr>
          <w:p w14:paraId="3F2B6FC4"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Domain presentation order</w:t>
            </w:r>
          </w:p>
        </w:tc>
      </w:tr>
      <w:tr w:rsidR="00C42FD7" w:rsidRPr="00CA68E6" w14:paraId="241FCC24" w14:textId="77777777" w:rsidTr="00880942">
        <w:trPr>
          <w:trHeight w:val="297"/>
          <w:tblHeader/>
        </w:trPr>
        <w:tc>
          <w:tcPr>
            <w:tcW w:w="0" w:type="auto"/>
            <w:vMerge/>
            <w:tcBorders>
              <w:top w:val="single" w:sz="4" w:space="0" w:color="auto"/>
              <w:left w:val="nil"/>
              <w:bottom w:val="single" w:sz="4" w:space="0" w:color="000000"/>
              <w:right w:val="nil"/>
            </w:tcBorders>
            <w:vAlign w:val="center"/>
            <w:hideMark/>
          </w:tcPr>
          <w:p w14:paraId="37D18037" w14:textId="77777777" w:rsidR="00C42FD7" w:rsidRPr="00CA68E6" w:rsidRDefault="00C42FD7" w:rsidP="00880942">
            <w:pPr>
              <w:spacing w:after="0" w:line="240" w:lineRule="auto"/>
              <w:rPr>
                <w:rFonts w:eastAsia="Times New Roman" w:cstheme="minorHAnsi"/>
                <w:b/>
                <w:bCs/>
                <w:color w:val="000000"/>
              </w:rPr>
            </w:pPr>
          </w:p>
        </w:tc>
        <w:tc>
          <w:tcPr>
            <w:tcW w:w="825" w:type="dxa"/>
            <w:tcBorders>
              <w:top w:val="nil"/>
              <w:left w:val="nil"/>
              <w:bottom w:val="single" w:sz="4" w:space="0" w:color="auto"/>
              <w:right w:val="nil"/>
            </w:tcBorders>
            <w:shd w:val="clear" w:color="auto" w:fill="auto"/>
            <w:noWrap/>
            <w:hideMark/>
          </w:tcPr>
          <w:p w14:paraId="7B30811D"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hideMark/>
          </w:tcPr>
          <w:p w14:paraId="0ED6379D"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hideMark/>
          </w:tcPr>
          <w:p w14:paraId="4B204219"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hideMark/>
          </w:tcPr>
          <w:p w14:paraId="2F949E89"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hideMark/>
          </w:tcPr>
          <w:p w14:paraId="7392C55C"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Grades 5-8</w:t>
            </w:r>
          </w:p>
        </w:tc>
        <w:tc>
          <w:tcPr>
            <w:tcW w:w="0" w:type="auto"/>
            <w:tcBorders>
              <w:top w:val="nil"/>
              <w:left w:val="nil"/>
              <w:bottom w:val="single" w:sz="4" w:space="0" w:color="auto"/>
              <w:right w:val="nil"/>
            </w:tcBorders>
            <w:shd w:val="clear" w:color="auto" w:fill="auto"/>
            <w:noWrap/>
            <w:hideMark/>
          </w:tcPr>
          <w:p w14:paraId="60AA4139"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Grades 9-12</w:t>
            </w:r>
          </w:p>
        </w:tc>
        <w:tc>
          <w:tcPr>
            <w:tcW w:w="0" w:type="auto"/>
            <w:tcBorders>
              <w:top w:val="nil"/>
              <w:left w:val="nil"/>
              <w:bottom w:val="single" w:sz="4" w:space="0" w:color="auto"/>
              <w:right w:val="nil"/>
            </w:tcBorders>
            <w:shd w:val="clear" w:color="auto" w:fill="auto"/>
            <w:noWrap/>
            <w:hideMark/>
          </w:tcPr>
          <w:p w14:paraId="7E9509A3"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First</w:t>
            </w:r>
          </w:p>
        </w:tc>
        <w:tc>
          <w:tcPr>
            <w:tcW w:w="0" w:type="auto"/>
            <w:tcBorders>
              <w:top w:val="nil"/>
              <w:left w:val="nil"/>
              <w:bottom w:val="single" w:sz="4" w:space="0" w:color="auto"/>
              <w:right w:val="nil"/>
            </w:tcBorders>
            <w:shd w:val="clear" w:color="auto" w:fill="auto"/>
            <w:noWrap/>
            <w:hideMark/>
          </w:tcPr>
          <w:p w14:paraId="369F9B91" w14:textId="77777777" w:rsidR="00C42FD7" w:rsidRPr="00CA68E6" w:rsidRDefault="00C42FD7" w:rsidP="00880942">
            <w:pPr>
              <w:spacing w:after="0" w:line="240" w:lineRule="auto"/>
              <w:jc w:val="center"/>
              <w:rPr>
                <w:rFonts w:eastAsia="Times New Roman" w:cstheme="minorHAnsi"/>
                <w:b/>
                <w:color w:val="000000"/>
              </w:rPr>
            </w:pPr>
            <w:r w:rsidRPr="00CA68E6">
              <w:rPr>
                <w:rFonts w:eastAsia="Times New Roman" w:cstheme="minorHAnsi"/>
                <w:b/>
                <w:color w:val="000000"/>
              </w:rPr>
              <w:t>Last</w:t>
            </w:r>
          </w:p>
        </w:tc>
      </w:tr>
      <w:tr w:rsidR="00A02B4A" w:rsidRPr="00CA68E6" w14:paraId="1D80CB58" w14:textId="77777777" w:rsidTr="00C42FD7">
        <w:trPr>
          <w:trHeight w:val="297"/>
          <w:tblHeader/>
        </w:trPr>
        <w:tc>
          <w:tcPr>
            <w:tcW w:w="0" w:type="auto"/>
            <w:tcBorders>
              <w:top w:val="nil"/>
              <w:left w:val="nil"/>
              <w:bottom w:val="nil"/>
              <w:right w:val="nil"/>
            </w:tcBorders>
            <w:shd w:val="clear" w:color="auto" w:fill="auto"/>
            <w:noWrap/>
            <w:vAlign w:val="bottom"/>
            <w:hideMark/>
          </w:tcPr>
          <w:p w14:paraId="5651C55E"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SSAFSUB92</w:t>
            </w:r>
          </w:p>
        </w:tc>
        <w:tc>
          <w:tcPr>
            <w:tcW w:w="825" w:type="dxa"/>
            <w:tcBorders>
              <w:top w:val="nil"/>
              <w:left w:val="nil"/>
              <w:bottom w:val="nil"/>
              <w:right w:val="nil"/>
            </w:tcBorders>
            <w:shd w:val="clear" w:color="auto" w:fill="auto"/>
            <w:noWrap/>
            <w:hideMark/>
          </w:tcPr>
          <w:p w14:paraId="1A0D9C7D"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shd w:val="clear" w:color="auto" w:fill="auto"/>
            <w:noWrap/>
            <w:hideMark/>
          </w:tcPr>
          <w:p w14:paraId="17392C1F"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shd w:val="clear" w:color="auto" w:fill="auto"/>
            <w:noWrap/>
            <w:hideMark/>
          </w:tcPr>
          <w:p w14:paraId="075E6A65" w14:textId="77777777" w:rsidR="00A02B4A" w:rsidRDefault="00A02B4A" w:rsidP="00A02B4A">
            <w:pPr>
              <w:spacing w:after="0" w:line="240" w:lineRule="auto"/>
              <w:jc w:val="center"/>
              <w:rPr>
                <w:rFonts w:ascii="Calibri" w:hAnsi="Calibri"/>
                <w:color w:val="000000"/>
              </w:rPr>
            </w:pPr>
            <w:r>
              <w:rPr>
                <w:rFonts w:ascii="Calibri" w:hAnsi="Calibri"/>
                <w:color w:val="000000"/>
              </w:rPr>
              <w:t>-0.335</w:t>
            </w:r>
          </w:p>
        </w:tc>
        <w:tc>
          <w:tcPr>
            <w:tcW w:w="0" w:type="auto"/>
            <w:tcBorders>
              <w:top w:val="nil"/>
              <w:left w:val="nil"/>
              <w:bottom w:val="nil"/>
              <w:right w:val="nil"/>
            </w:tcBorders>
            <w:shd w:val="clear" w:color="auto" w:fill="auto"/>
            <w:noWrap/>
            <w:hideMark/>
          </w:tcPr>
          <w:p w14:paraId="4C2462F5" w14:textId="77777777" w:rsidR="00A02B4A" w:rsidRDefault="00A02B4A" w:rsidP="00A02B4A">
            <w:pPr>
              <w:spacing w:after="0" w:line="240" w:lineRule="auto"/>
              <w:jc w:val="center"/>
              <w:rPr>
                <w:rFonts w:ascii="Calibri" w:hAnsi="Calibri"/>
                <w:color w:val="000000"/>
              </w:rPr>
            </w:pPr>
            <w:r>
              <w:rPr>
                <w:rFonts w:ascii="Calibri" w:hAnsi="Calibri"/>
                <w:color w:val="000000"/>
              </w:rPr>
              <w:t>-0.786</w:t>
            </w:r>
          </w:p>
        </w:tc>
        <w:tc>
          <w:tcPr>
            <w:tcW w:w="0" w:type="auto"/>
            <w:tcBorders>
              <w:top w:val="nil"/>
              <w:left w:val="nil"/>
              <w:bottom w:val="nil"/>
              <w:right w:val="nil"/>
            </w:tcBorders>
            <w:shd w:val="clear" w:color="auto" w:fill="auto"/>
            <w:noWrap/>
            <w:hideMark/>
          </w:tcPr>
          <w:p w14:paraId="2AF528AC" w14:textId="77777777" w:rsidR="00A02B4A" w:rsidRDefault="00A02B4A" w:rsidP="00A02B4A">
            <w:pPr>
              <w:spacing w:after="0" w:line="240" w:lineRule="auto"/>
              <w:jc w:val="center"/>
              <w:rPr>
                <w:rFonts w:ascii="Calibri" w:hAnsi="Calibri"/>
                <w:color w:val="000000"/>
              </w:rPr>
            </w:pPr>
            <w:r>
              <w:rPr>
                <w:rFonts w:ascii="Calibri" w:hAnsi="Calibri"/>
                <w:color w:val="000000"/>
              </w:rPr>
              <w:t>-0.929</w:t>
            </w:r>
          </w:p>
        </w:tc>
        <w:tc>
          <w:tcPr>
            <w:tcW w:w="0" w:type="auto"/>
            <w:tcBorders>
              <w:top w:val="nil"/>
              <w:left w:val="nil"/>
              <w:bottom w:val="nil"/>
              <w:right w:val="nil"/>
            </w:tcBorders>
            <w:shd w:val="clear" w:color="auto" w:fill="auto"/>
            <w:noWrap/>
            <w:hideMark/>
          </w:tcPr>
          <w:p w14:paraId="1A2615E5" w14:textId="77777777" w:rsidR="00A02B4A" w:rsidRDefault="00A02B4A" w:rsidP="00A02B4A">
            <w:pPr>
              <w:spacing w:after="0" w:line="240" w:lineRule="auto"/>
              <w:jc w:val="center"/>
              <w:rPr>
                <w:rFonts w:ascii="Calibri" w:hAnsi="Calibri"/>
                <w:color w:val="000000"/>
              </w:rPr>
            </w:pPr>
            <w:r>
              <w:rPr>
                <w:rFonts w:ascii="Calibri" w:hAnsi="Calibri"/>
                <w:color w:val="000000"/>
              </w:rPr>
              <w:t>-0.327</w:t>
            </w:r>
          </w:p>
        </w:tc>
        <w:tc>
          <w:tcPr>
            <w:tcW w:w="0" w:type="auto"/>
            <w:tcBorders>
              <w:top w:val="nil"/>
              <w:left w:val="nil"/>
              <w:bottom w:val="nil"/>
              <w:right w:val="nil"/>
            </w:tcBorders>
            <w:shd w:val="clear" w:color="auto" w:fill="auto"/>
            <w:noWrap/>
            <w:hideMark/>
          </w:tcPr>
          <w:p w14:paraId="4222A9A3"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c>
          <w:tcPr>
            <w:tcW w:w="0" w:type="auto"/>
            <w:tcBorders>
              <w:top w:val="nil"/>
              <w:left w:val="nil"/>
              <w:bottom w:val="nil"/>
              <w:right w:val="nil"/>
            </w:tcBorders>
            <w:shd w:val="clear" w:color="auto" w:fill="auto"/>
            <w:noWrap/>
            <w:hideMark/>
          </w:tcPr>
          <w:p w14:paraId="46D2BBF0" w14:textId="77777777" w:rsidR="00A02B4A" w:rsidRDefault="00A02B4A" w:rsidP="00A02B4A">
            <w:pPr>
              <w:spacing w:after="0" w:line="240" w:lineRule="auto"/>
              <w:jc w:val="center"/>
              <w:rPr>
                <w:rFonts w:ascii="Calibri" w:hAnsi="Calibri"/>
                <w:color w:val="000000"/>
              </w:rPr>
            </w:pPr>
            <w:r>
              <w:rPr>
                <w:rFonts w:ascii="Calibri" w:hAnsi="Calibri"/>
                <w:color w:val="000000"/>
              </w:rPr>
              <w:t>-0.611</w:t>
            </w:r>
          </w:p>
        </w:tc>
      </w:tr>
      <w:tr w:rsidR="00A02B4A" w:rsidRPr="00CA68E6" w14:paraId="78D528AB" w14:textId="77777777" w:rsidTr="00C42FD7">
        <w:trPr>
          <w:trHeight w:val="297"/>
          <w:tblHeader/>
        </w:trPr>
        <w:tc>
          <w:tcPr>
            <w:tcW w:w="0" w:type="auto"/>
            <w:tcBorders>
              <w:top w:val="nil"/>
              <w:left w:val="nil"/>
              <w:bottom w:val="nil"/>
              <w:right w:val="nil"/>
            </w:tcBorders>
            <w:shd w:val="clear" w:color="auto" w:fill="auto"/>
            <w:noWrap/>
            <w:vAlign w:val="bottom"/>
            <w:hideMark/>
          </w:tcPr>
          <w:p w14:paraId="7105AAAF"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SSAFSUB93</w:t>
            </w:r>
          </w:p>
        </w:tc>
        <w:tc>
          <w:tcPr>
            <w:tcW w:w="825" w:type="dxa"/>
            <w:tcBorders>
              <w:top w:val="nil"/>
              <w:left w:val="nil"/>
              <w:bottom w:val="nil"/>
              <w:right w:val="nil"/>
            </w:tcBorders>
            <w:shd w:val="clear" w:color="auto" w:fill="auto"/>
            <w:noWrap/>
            <w:hideMark/>
          </w:tcPr>
          <w:p w14:paraId="0171F2DD" w14:textId="77777777" w:rsidR="00A02B4A" w:rsidRDefault="00A02B4A" w:rsidP="00A02B4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nil"/>
              <w:right w:val="nil"/>
            </w:tcBorders>
            <w:shd w:val="clear" w:color="auto" w:fill="auto"/>
            <w:noWrap/>
            <w:hideMark/>
          </w:tcPr>
          <w:p w14:paraId="0B7EC25C" w14:textId="77777777" w:rsidR="00A02B4A" w:rsidRDefault="00A02B4A" w:rsidP="00A02B4A">
            <w:pPr>
              <w:spacing w:after="0" w:line="240" w:lineRule="auto"/>
              <w:jc w:val="center"/>
              <w:rPr>
                <w:rFonts w:ascii="Calibri" w:hAnsi="Calibri"/>
                <w:color w:val="000000"/>
              </w:rPr>
            </w:pPr>
            <w:r>
              <w:rPr>
                <w:rFonts w:ascii="Calibri" w:hAnsi="Calibri"/>
                <w:color w:val="000000"/>
              </w:rPr>
              <w:t>-0.111</w:t>
            </w:r>
          </w:p>
        </w:tc>
        <w:tc>
          <w:tcPr>
            <w:tcW w:w="0" w:type="auto"/>
            <w:tcBorders>
              <w:top w:val="nil"/>
              <w:left w:val="nil"/>
              <w:bottom w:val="nil"/>
              <w:right w:val="nil"/>
            </w:tcBorders>
            <w:shd w:val="clear" w:color="auto" w:fill="auto"/>
            <w:noWrap/>
            <w:hideMark/>
          </w:tcPr>
          <w:p w14:paraId="18F2EE23" w14:textId="77777777" w:rsidR="00A02B4A" w:rsidRDefault="00A02B4A" w:rsidP="00A02B4A">
            <w:pPr>
              <w:spacing w:after="0" w:line="240" w:lineRule="auto"/>
              <w:jc w:val="center"/>
              <w:rPr>
                <w:rFonts w:ascii="Calibri" w:hAnsi="Calibri"/>
                <w:color w:val="000000"/>
              </w:rPr>
            </w:pPr>
            <w:r>
              <w:rPr>
                <w:rFonts w:ascii="Calibri" w:hAnsi="Calibri"/>
                <w:color w:val="000000"/>
              </w:rPr>
              <w:t>0.094</w:t>
            </w:r>
          </w:p>
        </w:tc>
        <w:tc>
          <w:tcPr>
            <w:tcW w:w="0" w:type="auto"/>
            <w:tcBorders>
              <w:top w:val="nil"/>
              <w:left w:val="nil"/>
              <w:bottom w:val="nil"/>
              <w:right w:val="nil"/>
            </w:tcBorders>
            <w:shd w:val="clear" w:color="auto" w:fill="auto"/>
            <w:noWrap/>
            <w:hideMark/>
          </w:tcPr>
          <w:p w14:paraId="3AA661DC" w14:textId="77777777" w:rsidR="00A02B4A" w:rsidRDefault="00A02B4A" w:rsidP="00A02B4A">
            <w:pPr>
              <w:spacing w:after="0" w:line="240" w:lineRule="auto"/>
              <w:jc w:val="center"/>
              <w:rPr>
                <w:rFonts w:ascii="Calibri" w:hAnsi="Calibri"/>
                <w:color w:val="000000"/>
              </w:rPr>
            </w:pPr>
            <w:r>
              <w:rPr>
                <w:rFonts w:ascii="Calibri" w:hAnsi="Calibri"/>
                <w:color w:val="000000"/>
              </w:rPr>
              <w:t>-0.305</w:t>
            </w:r>
          </w:p>
        </w:tc>
        <w:tc>
          <w:tcPr>
            <w:tcW w:w="0" w:type="auto"/>
            <w:tcBorders>
              <w:top w:val="nil"/>
              <w:left w:val="nil"/>
              <w:bottom w:val="nil"/>
              <w:right w:val="nil"/>
            </w:tcBorders>
            <w:shd w:val="clear" w:color="auto" w:fill="auto"/>
            <w:noWrap/>
            <w:hideMark/>
          </w:tcPr>
          <w:p w14:paraId="1C050C67" w14:textId="77777777" w:rsidR="00A02B4A" w:rsidRDefault="00A02B4A" w:rsidP="00A02B4A">
            <w:pPr>
              <w:spacing w:after="0" w:line="240" w:lineRule="auto"/>
              <w:jc w:val="center"/>
              <w:rPr>
                <w:rFonts w:ascii="Calibri" w:hAnsi="Calibri"/>
                <w:color w:val="000000"/>
              </w:rPr>
            </w:pPr>
            <w:r>
              <w:rPr>
                <w:rFonts w:ascii="Calibri" w:hAnsi="Calibri"/>
                <w:color w:val="000000"/>
              </w:rPr>
              <w:t>-0.637</w:t>
            </w:r>
          </w:p>
        </w:tc>
        <w:tc>
          <w:tcPr>
            <w:tcW w:w="0" w:type="auto"/>
            <w:tcBorders>
              <w:top w:val="nil"/>
              <w:left w:val="nil"/>
              <w:bottom w:val="nil"/>
              <w:right w:val="nil"/>
            </w:tcBorders>
            <w:shd w:val="clear" w:color="auto" w:fill="auto"/>
            <w:noWrap/>
            <w:hideMark/>
          </w:tcPr>
          <w:p w14:paraId="08B9948D" w14:textId="77777777" w:rsidR="00A02B4A" w:rsidRDefault="00A02B4A" w:rsidP="00A02B4A">
            <w:pPr>
              <w:spacing w:after="0" w:line="240" w:lineRule="auto"/>
              <w:jc w:val="center"/>
              <w:rPr>
                <w:rFonts w:ascii="Calibri" w:hAnsi="Calibri"/>
                <w:color w:val="000000"/>
              </w:rPr>
            </w:pPr>
            <w:r>
              <w:rPr>
                <w:rFonts w:ascii="Calibri" w:hAnsi="Calibri"/>
                <w:color w:val="000000"/>
              </w:rPr>
              <w:t>0.329</w:t>
            </w:r>
          </w:p>
        </w:tc>
        <w:tc>
          <w:tcPr>
            <w:tcW w:w="0" w:type="auto"/>
            <w:tcBorders>
              <w:top w:val="nil"/>
              <w:left w:val="nil"/>
              <w:bottom w:val="nil"/>
              <w:right w:val="nil"/>
            </w:tcBorders>
            <w:shd w:val="clear" w:color="auto" w:fill="auto"/>
            <w:noWrap/>
            <w:hideMark/>
          </w:tcPr>
          <w:p w14:paraId="5284A37D" w14:textId="77777777" w:rsidR="00A02B4A" w:rsidRDefault="00A02B4A" w:rsidP="00A02B4A">
            <w:pPr>
              <w:spacing w:after="0" w:line="240" w:lineRule="auto"/>
              <w:jc w:val="center"/>
              <w:rPr>
                <w:rFonts w:ascii="Calibri" w:hAnsi="Calibri"/>
                <w:color w:val="000000"/>
              </w:rPr>
            </w:pPr>
            <w:r>
              <w:rPr>
                <w:rFonts w:ascii="Calibri" w:hAnsi="Calibri"/>
                <w:color w:val="000000"/>
              </w:rPr>
              <w:t>-0.091</w:t>
            </w:r>
          </w:p>
        </w:tc>
        <w:tc>
          <w:tcPr>
            <w:tcW w:w="0" w:type="auto"/>
            <w:tcBorders>
              <w:top w:val="nil"/>
              <w:left w:val="nil"/>
              <w:bottom w:val="nil"/>
              <w:right w:val="nil"/>
            </w:tcBorders>
            <w:shd w:val="clear" w:color="auto" w:fill="auto"/>
            <w:noWrap/>
            <w:hideMark/>
          </w:tcPr>
          <w:p w14:paraId="4580CA14" w14:textId="77777777" w:rsidR="00A02B4A" w:rsidRDefault="00A02B4A" w:rsidP="00A02B4A">
            <w:pPr>
              <w:spacing w:after="0" w:line="240" w:lineRule="auto"/>
              <w:jc w:val="center"/>
              <w:rPr>
                <w:rFonts w:ascii="Calibri" w:hAnsi="Calibri"/>
                <w:color w:val="000000"/>
              </w:rPr>
            </w:pPr>
            <w:r>
              <w:rPr>
                <w:rFonts w:ascii="Calibri" w:hAnsi="Calibri"/>
                <w:color w:val="000000"/>
              </w:rPr>
              <w:t>-0.225</w:t>
            </w:r>
          </w:p>
        </w:tc>
      </w:tr>
      <w:tr w:rsidR="00A02B4A" w:rsidRPr="00CA68E6" w14:paraId="0CE3A267" w14:textId="77777777" w:rsidTr="00C42FD7">
        <w:trPr>
          <w:trHeight w:val="297"/>
          <w:tblHeader/>
        </w:trPr>
        <w:tc>
          <w:tcPr>
            <w:tcW w:w="0" w:type="auto"/>
            <w:tcBorders>
              <w:top w:val="nil"/>
              <w:left w:val="nil"/>
              <w:bottom w:val="nil"/>
              <w:right w:val="nil"/>
            </w:tcBorders>
            <w:shd w:val="clear" w:color="auto" w:fill="auto"/>
            <w:noWrap/>
            <w:vAlign w:val="bottom"/>
            <w:hideMark/>
          </w:tcPr>
          <w:p w14:paraId="24862C4C"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SSAFSUB94</w:t>
            </w:r>
          </w:p>
        </w:tc>
        <w:tc>
          <w:tcPr>
            <w:tcW w:w="825" w:type="dxa"/>
            <w:tcBorders>
              <w:top w:val="nil"/>
              <w:left w:val="nil"/>
              <w:bottom w:val="nil"/>
              <w:right w:val="nil"/>
            </w:tcBorders>
            <w:shd w:val="clear" w:color="auto" w:fill="auto"/>
            <w:noWrap/>
            <w:hideMark/>
          </w:tcPr>
          <w:p w14:paraId="4A5E22F8" w14:textId="77777777" w:rsidR="00A02B4A" w:rsidRDefault="00A02B4A" w:rsidP="00A02B4A">
            <w:pPr>
              <w:spacing w:after="0" w:line="240" w:lineRule="auto"/>
              <w:jc w:val="center"/>
              <w:rPr>
                <w:rFonts w:ascii="Calibri" w:hAnsi="Calibri"/>
                <w:color w:val="000000"/>
              </w:rPr>
            </w:pPr>
            <w:r>
              <w:rPr>
                <w:rFonts w:ascii="Calibri" w:hAnsi="Calibri"/>
                <w:color w:val="000000"/>
              </w:rPr>
              <w:t>-0.097</w:t>
            </w:r>
          </w:p>
        </w:tc>
        <w:tc>
          <w:tcPr>
            <w:tcW w:w="0" w:type="auto"/>
            <w:tcBorders>
              <w:top w:val="nil"/>
              <w:left w:val="nil"/>
              <w:bottom w:val="nil"/>
              <w:right w:val="nil"/>
            </w:tcBorders>
            <w:shd w:val="clear" w:color="auto" w:fill="auto"/>
            <w:noWrap/>
            <w:hideMark/>
          </w:tcPr>
          <w:p w14:paraId="18706940" w14:textId="77777777" w:rsidR="00A02B4A" w:rsidRDefault="00A02B4A" w:rsidP="00A02B4A">
            <w:pPr>
              <w:spacing w:after="0" w:line="240" w:lineRule="auto"/>
              <w:jc w:val="center"/>
              <w:rPr>
                <w:rFonts w:ascii="Calibri" w:hAnsi="Calibri"/>
                <w:color w:val="000000"/>
              </w:rPr>
            </w:pPr>
            <w:r>
              <w:rPr>
                <w:rFonts w:ascii="Calibri" w:hAnsi="Calibri"/>
                <w:color w:val="000000"/>
              </w:rPr>
              <w:t>-0.006</w:t>
            </w:r>
          </w:p>
        </w:tc>
        <w:tc>
          <w:tcPr>
            <w:tcW w:w="0" w:type="auto"/>
            <w:tcBorders>
              <w:top w:val="nil"/>
              <w:left w:val="nil"/>
              <w:bottom w:val="nil"/>
              <w:right w:val="nil"/>
            </w:tcBorders>
            <w:shd w:val="clear" w:color="auto" w:fill="auto"/>
            <w:noWrap/>
            <w:hideMark/>
          </w:tcPr>
          <w:p w14:paraId="2B8277F8" w14:textId="77777777" w:rsidR="00A02B4A" w:rsidRDefault="00A02B4A" w:rsidP="00A02B4A">
            <w:pPr>
              <w:spacing w:after="0" w:line="240" w:lineRule="auto"/>
              <w:jc w:val="center"/>
              <w:rPr>
                <w:rFonts w:ascii="Calibri" w:hAnsi="Calibri"/>
                <w:color w:val="000000"/>
              </w:rPr>
            </w:pPr>
            <w:r>
              <w:rPr>
                <w:rFonts w:ascii="Calibri" w:hAnsi="Calibri"/>
                <w:color w:val="000000"/>
              </w:rPr>
              <w:t>0.032</w:t>
            </w:r>
          </w:p>
        </w:tc>
        <w:tc>
          <w:tcPr>
            <w:tcW w:w="0" w:type="auto"/>
            <w:tcBorders>
              <w:top w:val="nil"/>
              <w:left w:val="nil"/>
              <w:bottom w:val="nil"/>
              <w:right w:val="nil"/>
            </w:tcBorders>
            <w:shd w:val="clear" w:color="auto" w:fill="auto"/>
            <w:noWrap/>
            <w:hideMark/>
          </w:tcPr>
          <w:p w14:paraId="47413604" w14:textId="77777777" w:rsidR="00A02B4A" w:rsidRDefault="00A02B4A" w:rsidP="00A02B4A">
            <w:pPr>
              <w:spacing w:after="0" w:line="240" w:lineRule="auto"/>
              <w:jc w:val="center"/>
              <w:rPr>
                <w:rFonts w:ascii="Calibri" w:hAnsi="Calibri"/>
                <w:color w:val="000000"/>
              </w:rPr>
            </w:pPr>
            <w:r>
              <w:rPr>
                <w:rFonts w:ascii="Calibri" w:hAnsi="Calibri"/>
                <w:color w:val="000000"/>
              </w:rPr>
              <w:t>-0.101</w:t>
            </w:r>
          </w:p>
        </w:tc>
        <w:tc>
          <w:tcPr>
            <w:tcW w:w="0" w:type="auto"/>
            <w:tcBorders>
              <w:top w:val="nil"/>
              <w:left w:val="nil"/>
              <w:bottom w:val="nil"/>
              <w:right w:val="nil"/>
            </w:tcBorders>
            <w:shd w:val="clear" w:color="auto" w:fill="auto"/>
            <w:noWrap/>
            <w:hideMark/>
          </w:tcPr>
          <w:p w14:paraId="2BC217E3" w14:textId="77777777" w:rsidR="00A02B4A" w:rsidRDefault="00A02B4A" w:rsidP="00A02B4A">
            <w:pPr>
              <w:spacing w:after="0" w:line="240" w:lineRule="auto"/>
              <w:jc w:val="center"/>
              <w:rPr>
                <w:rFonts w:ascii="Calibri" w:hAnsi="Calibri"/>
                <w:color w:val="000000"/>
              </w:rPr>
            </w:pPr>
            <w:r>
              <w:rPr>
                <w:rFonts w:ascii="Calibri" w:hAnsi="Calibri"/>
                <w:color w:val="000000"/>
              </w:rPr>
              <w:t>-0.473</w:t>
            </w:r>
          </w:p>
        </w:tc>
        <w:tc>
          <w:tcPr>
            <w:tcW w:w="0" w:type="auto"/>
            <w:tcBorders>
              <w:top w:val="nil"/>
              <w:left w:val="nil"/>
              <w:bottom w:val="nil"/>
              <w:right w:val="nil"/>
            </w:tcBorders>
            <w:shd w:val="clear" w:color="auto" w:fill="auto"/>
            <w:noWrap/>
            <w:hideMark/>
          </w:tcPr>
          <w:p w14:paraId="501B3089" w14:textId="77777777" w:rsidR="00A02B4A" w:rsidRDefault="00A02B4A" w:rsidP="00A02B4A">
            <w:pPr>
              <w:spacing w:after="0" w:line="240" w:lineRule="auto"/>
              <w:jc w:val="center"/>
              <w:rPr>
                <w:rFonts w:ascii="Calibri" w:hAnsi="Calibri"/>
                <w:color w:val="000000"/>
              </w:rPr>
            </w:pPr>
            <w:r>
              <w:rPr>
                <w:rFonts w:ascii="Calibri" w:hAnsi="Calibri"/>
                <w:color w:val="000000"/>
              </w:rPr>
              <w:t>0.390</w:t>
            </w:r>
          </w:p>
        </w:tc>
        <w:tc>
          <w:tcPr>
            <w:tcW w:w="0" w:type="auto"/>
            <w:tcBorders>
              <w:top w:val="nil"/>
              <w:left w:val="nil"/>
              <w:bottom w:val="nil"/>
              <w:right w:val="nil"/>
            </w:tcBorders>
            <w:shd w:val="clear" w:color="auto" w:fill="auto"/>
            <w:noWrap/>
            <w:hideMark/>
          </w:tcPr>
          <w:p w14:paraId="3E21E624" w14:textId="77777777" w:rsidR="00A02B4A" w:rsidRDefault="00A02B4A" w:rsidP="00A02B4A">
            <w:pPr>
              <w:spacing w:after="0" w:line="240" w:lineRule="auto"/>
              <w:jc w:val="center"/>
              <w:rPr>
                <w:rFonts w:ascii="Calibri" w:hAnsi="Calibri"/>
                <w:color w:val="000000"/>
              </w:rPr>
            </w:pPr>
            <w:r>
              <w:rPr>
                <w:rFonts w:ascii="Calibri" w:hAnsi="Calibri"/>
                <w:color w:val="000000"/>
              </w:rPr>
              <w:t>-0.007</w:t>
            </w:r>
          </w:p>
        </w:tc>
        <w:tc>
          <w:tcPr>
            <w:tcW w:w="0" w:type="auto"/>
            <w:tcBorders>
              <w:top w:val="nil"/>
              <w:left w:val="nil"/>
              <w:bottom w:val="nil"/>
              <w:right w:val="nil"/>
            </w:tcBorders>
            <w:shd w:val="clear" w:color="auto" w:fill="auto"/>
            <w:noWrap/>
            <w:hideMark/>
          </w:tcPr>
          <w:p w14:paraId="3586BBE9" w14:textId="77777777" w:rsidR="00A02B4A" w:rsidRDefault="00A02B4A" w:rsidP="00A02B4A">
            <w:pPr>
              <w:spacing w:after="0" w:line="240" w:lineRule="auto"/>
              <w:jc w:val="center"/>
              <w:rPr>
                <w:rFonts w:ascii="Calibri" w:hAnsi="Calibri"/>
                <w:color w:val="000000"/>
              </w:rPr>
            </w:pPr>
            <w:r>
              <w:rPr>
                <w:rFonts w:ascii="Calibri" w:hAnsi="Calibri"/>
                <w:color w:val="000000"/>
              </w:rPr>
              <w:t>-0.099</w:t>
            </w:r>
          </w:p>
        </w:tc>
      </w:tr>
      <w:tr w:rsidR="00A02B4A" w:rsidRPr="00CA68E6" w14:paraId="53C21378" w14:textId="77777777" w:rsidTr="00C42FD7">
        <w:trPr>
          <w:trHeight w:val="297"/>
          <w:tblHeader/>
        </w:trPr>
        <w:tc>
          <w:tcPr>
            <w:tcW w:w="0" w:type="auto"/>
            <w:tcBorders>
              <w:top w:val="nil"/>
              <w:left w:val="nil"/>
              <w:bottom w:val="nil"/>
              <w:right w:val="nil"/>
            </w:tcBorders>
            <w:shd w:val="clear" w:color="auto" w:fill="auto"/>
            <w:noWrap/>
            <w:vAlign w:val="bottom"/>
            <w:hideMark/>
          </w:tcPr>
          <w:p w14:paraId="13DA0B35"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SENVPENV100</w:t>
            </w:r>
          </w:p>
        </w:tc>
        <w:tc>
          <w:tcPr>
            <w:tcW w:w="825" w:type="dxa"/>
            <w:tcBorders>
              <w:top w:val="nil"/>
              <w:left w:val="nil"/>
              <w:bottom w:val="nil"/>
              <w:right w:val="nil"/>
            </w:tcBorders>
            <w:shd w:val="clear" w:color="auto" w:fill="auto"/>
            <w:noWrap/>
            <w:hideMark/>
          </w:tcPr>
          <w:p w14:paraId="2EECB62A" w14:textId="77777777" w:rsidR="00A02B4A" w:rsidRDefault="00A02B4A" w:rsidP="00A02B4A">
            <w:pPr>
              <w:spacing w:after="0" w:line="240" w:lineRule="auto"/>
              <w:jc w:val="center"/>
              <w:rPr>
                <w:rFonts w:ascii="Calibri" w:hAnsi="Calibri"/>
                <w:color w:val="000000"/>
              </w:rPr>
            </w:pPr>
            <w:r>
              <w:rPr>
                <w:rFonts w:ascii="Calibri" w:hAnsi="Calibri"/>
                <w:color w:val="000000"/>
              </w:rPr>
              <w:t>1.117</w:t>
            </w:r>
          </w:p>
        </w:tc>
        <w:tc>
          <w:tcPr>
            <w:tcW w:w="0" w:type="auto"/>
            <w:tcBorders>
              <w:top w:val="nil"/>
              <w:left w:val="nil"/>
              <w:bottom w:val="nil"/>
              <w:right w:val="nil"/>
            </w:tcBorders>
            <w:shd w:val="clear" w:color="auto" w:fill="auto"/>
            <w:noWrap/>
            <w:hideMark/>
          </w:tcPr>
          <w:p w14:paraId="4A152ECA" w14:textId="77777777" w:rsidR="00A02B4A" w:rsidRDefault="00A02B4A" w:rsidP="00A02B4A">
            <w:pPr>
              <w:spacing w:after="0" w:line="240" w:lineRule="auto"/>
              <w:jc w:val="center"/>
              <w:rPr>
                <w:rFonts w:ascii="Calibri" w:hAnsi="Calibri"/>
                <w:color w:val="000000"/>
              </w:rPr>
            </w:pPr>
            <w:r>
              <w:rPr>
                <w:rFonts w:ascii="Calibri" w:hAnsi="Calibri"/>
                <w:color w:val="000000"/>
              </w:rPr>
              <w:t>0.979</w:t>
            </w:r>
          </w:p>
        </w:tc>
        <w:tc>
          <w:tcPr>
            <w:tcW w:w="0" w:type="auto"/>
            <w:tcBorders>
              <w:top w:val="nil"/>
              <w:left w:val="nil"/>
              <w:bottom w:val="nil"/>
              <w:right w:val="nil"/>
            </w:tcBorders>
            <w:shd w:val="clear" w:color="auto" w:fill="auto"/>
            <w:noWrap/>
            <w:hideMark/>
          </w:tcPr>
          <w:p w14:paraId="29B0EACE" w14:textId="77777777" w:rsidR="00A02B4A" w:rsidRDefault="00A02B4A" w:rsidP="00A02B4A">
            <w:pPr>
              <w:spacing w:after="0" w:line="240" w:lineRule="auto"/>
              <w:jc w:val="center"/>
              <w:rPr>
                <w:rFonts w:ascii="Calibri" w:hAnsi="Calibri"/>
                <w:color w:val="000000"/>
              </w:rPr>
            </w:pPr>
            <w:r>
              <w:rPr>
                <w:rFonts w:ascii="Calibri" w:hAnsi="Calibri"/>
                <w:color w:val="000000"/>
              </w:rPr>
              <w:t>0.838</w:t>
            </w:r>
          </w:p>
        </w:tc>
        <w:tc>
          <w:tcPr>
            <w:tcW w:w="0" w:type="auto"/>
            <w:tcBorders>
              <w:top w:val="nil"/>
              <w:left w:val="nil"/>
              <w:bottom w:val="nil"/>
              <w:right w:val="nil"/>
            </w:tcBorders>
            <w:shd w:val="clear" w:color="auto" w:fill="auto"/>
            <w:noWrap/>
            <w:hideMark/>
          </w:tcPr>
          <w:p w14:paraId="032C9823" w14:textId="77777777" w:rsidR="00A02B4A" w:rsidRDefault="00A02B4A" w:rsidP="00A02B4A">
            <w:pPr>
              <w:spacing w:after="0" w:line="240" w:lineRule="auto"/>
              <w:jc w:val="center"/>
              <w:rPr>
                <w:rFonts w:ascii="Calibri" w:hAnsi="Calibri"/>
                <w:color w:val="000000"/>
              </w:rPr>
            </w:pPr>
            <w:r>
              <w:rPr>
                <w:rFonts w:ascii="Calibri" w:hAnsi="Calibri"/>
                <w:color w:val="000000"/>
              </w:rPr>
              <w:t>1.171</w:t>
            </w:r>
          </w:p>
        </w:tc>
        <w:tc>
          <w:tcPr>
            <w:tcW w:w="0" w:type="auto"/>
            <w:tcBorders>
              <w:top w:val="nil"/>
              <w:left w:val="nil"/>
              <w:bottom w:val="nil"/>
              <w:right w:val="nil"/>
            </w:tcBorders>
            <w:shd w:val="clear" w:color="auto" w:fill="auto"/>
            <w:noWrap/>
            <w:hideMark/>
          </w:tcPr>
          <w:p w14:paraId="60D52C23" w14:textId="77777777" w:rsidR="00A02B4A" w:rsidRDefault="00A02B4A" w:rsidP="00A02B4A">
            <w:pPr>
              <w:spacing w:after="0" w:line="240" w:lineRule="auto"/>
              <w:jc w:val="center"/>
              <w:rPr>
                <w:rFonts w:ascii="Calibri" w:hAnsi="Calibri"/>
                <w:color w:val="000000"/>
              </w:rPr>
            </w:pPr>
            <w:r>
              <w:rPr>
                <w:rFonts w:ascii="Calibri" w:hAnsi="Calibri"/>
                <w:color w:val="000000"/>
              </w:rPr>
              <w:t>1.157</w:t>
            </w:r>
          </w:p>
        </w:tc>
        <w:tc>
          <w:tcPr>
            <w:tcW w:w="0" w:type="auto"/>
            <w:tcBorders>
              <w:top w:val="nil"/>
              <w:left w:val="nil"/>
              <w:bottom w:val="nil"/>
              <w:right w:val="nil"/>
            </w:tcBorders>
            <w:shd w:val="clear" w:color="auto" w:fill="auto"/>
            <w:noWrap/>
            <w:hideMark/>
          </w:tcPr>
          <w:p w14:paraId="6D0B281C" w14:textId="77777777" w:rsidR="00A02B4A" w:rsidRDefault="00A02B4A" w:rsidP="00A02B4A">
            <w:pPr>
              <w:spacing w:after="0" w:line="240" w:lineRule="auto"/>
              <w:jc w:val="center"/>
              <w:rPr>
                <w:rFonts w:ascii="Calibri" w:hAnsi="Calibri"/>
                <w:color w:val="000000"/>
              </w:rPr>
            </w:pPr>
            <w:r>
              <w:rPr>
                <w:rFonts w:ascii="Calibri" w:hAnsi="Calibri"/>
                <w:color w:val="000000"/>
              </w:rPr>
              <w:t>0.924</w:t>
            </w:r>
          </w:p>
        </w:tc>
        <w:tc>
          <w:tcPr>
            <w:tcW w:w="0" w:type="auto"/>
            <w:tcBorders>
              <w:top w:val="nil"/>
              <w:left w:val="nil"/>
              <w:bottom w:val="nil"/>
              <w:right w:val="nil"/>
            </w:tcBorders>
            <w:shd w:val="clear" w:color="auto" w:fill="auto"/>
            <w:noWrap/>
            <w:hideMark/>
          </w:tcPr>
          <w:p w14:paraId="600EB281" w14:textId="77777777" w:rsidR="00A02B4A" w:rsidRDefault="00A02B4A" w:rsidP="00A02B4A">
            <w:pPr>
              <w:spacing w:after="0" w:line="240" w:lineRule="auto"/>
              <w:jc w:val="center"/>
              <w:rPr>
                <w:rFonts w:ascii="Calibri" w:hAnsi="Calibri"/>
                <w:color w:val="000000"/>
              </w:rPr>
            </w:pPr>
            <w:r>
              <w:rPr>
                <w:rFonts w:ascii="Calibri" w:hAnsi="Calibri"/>
                <w:color w:val="000000"/>
              </w:rPr>
              <w:t>1.003</w:t>
            </w:r>
          </w:p>
        </w:tc>
        <w:tc>
          <w:tcPr>
            <w:tcW w:w="0" w:type="auto"/>
            <w:tcBorders>
              <w:top w:val="nil"/>
              <w:left w:val="nil"/>
              <w:bottom w:val="nil"/>
              <w:right w:val="nil"/>
            </w:tcBorders>
            <w:shd w:val="clear" w:color="auto" w:fill="auto"/>
            <w:noWrap/>
            <w:hideMark/>
          </w:tcPr>
          <w:p w14:paraId="2EE2F447" w14:textId="77777777" w:rsidR="00A02B4A" w:rsidRDefault="00A02B4A" w:rsidP="00A02B4A">
            <w:pPr>
              <w:spacing w:after="0" w:line="240" w:lineRule="auto"/>
              <w:jc w:val="center"/>
              <w:rPr>
                <w:rFonts w:ascii="Calibri" w:hAnsi="Calibri"/>
                <w:color w:val="000000"/>
              </w:rPr>
            </w:pPr>
            <w:r>
              <w:rPr>
                <w:rFonts w:ascii="Calibri" w:hAnsi="Calibri"/>
                <w:color w:val="000000"/>
              </w:rPr>
              <w:t>1.094</w:t>
            </w:r>
          </w:p>
        </w:tc>
      </w:tr>
      <w:tr w:rsidR="00A02B4A" w:rsidRPr="00CA68E6" w14:paraId="591ADD5C" w14:textId="77777777" w:rsidTr="00C42FD7">
        <w:trPr>
          <w:trHeight w:val="297"/>
          <w:tblHeader/>
        </w:trPr>
        <w:tc>
          <w:tcPr>
            <w:tcW w:w="0" w:type="auto"/>
            <w:tcBorders>
              <w:top w:val="nil"/>
              <w:left w:val="nil"/>
              <w:bottom w:val="nil"/>
              <w:right w:val="nil"/>
            </w:tcBorders>
            <w:shd w:val="clear" w:color="auto" w:fill="auto"/>
            <w:noWrap/>
            <w:vAlign w:val="bottom"/>
            <w:hideMark/>
          </w:tcPr>
          <w:p w14:paraId="5771CDF7"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SENVPENV102</w:t>
            </w:r>
          </w:p>
        </w:tc>
        <w:tc>
          <w:tcPr>
            <w:tcW w:w="825" w:type="dxa"/>
            <w:tcBorders>
              <w:top w:val="nil"/>
              <w:left w:val="nil"/>
              <w:bottom w:val="nil"/>
              <w:right w:val="nil"/>
            </w:tcBorders>
            <w:shd w:val="clear" w:color="auto" w:fill="auto"/>
            <w:noWrap/>
            <w:hideMark/>
          </w:tcPr>
          <w:p w14:paraId="43F761BC" w14:textId="77777777" w:rsidR="00A02B4A" w:rsidRDefault="00A02B4A" w:rsidP="00A02B4A">
            <w:pPr>
              <w:spacing w:after="0" w:line="240" w:lineRule="auto"/>
              <w:jc w:val="center"/>
              <w:rPr>
                <w:rFonts w:ascii="Calibri" w:hAnsi="Calibri"/>
                <w:color w:val="000000"/>
              </w:rPr>
            </w:pPr>
            <w:r>
              <w:rPr>
                <w:rFonts w:ascii="Calibri" w:hAnsi="Calibri"/>
                <w:color w:val="000000"/>
              </w:rPr>
              <w:t>0.613</w:t>
            </w:r>
          </w:p>
        </w:tc>
        <w:tc>
          <w:tcPr>
            <w:tcW w:w="0" w:type="auto"/>
            <w:tcBorders>
              <w:top w:val="nil"/>
              <w:left w:val="nil"/>
              <w:bottom w:val="nil"/>
              <w:right w:val="nil"/>
            </w:tcBorders>
            <w:shd w:val="clear" w:color="auto" w:fill="auto"/>
            <w:noWrap/>
            <w:hideMark/>
          </w:tcPr>
          <w:p w14:paraId="046D3D72" w14:textId="77777777" w:rsidR="00A02B4A" w:rsidRDefault="00A02B4A" w:rsidP="00A02B4A">
            <w:pPr>
              <w:spacing w:after="0" w:line="240" w:lineRule="auto"/>
              <w:jc w:val="center"/>
              <w:rPr>
                <w:rFonts w:ascii="Calibri" w:hAnsi="Calibri"/>
                <w:color w:val="000000"/>
              </w:rPr>
            </w:pPr>
            <w:r>
              <w:rPr>
                <w:rFonts w:ascii="Calibri" w:hAnsi="Calibri"/>
                <w:color w:val="000000"/>
              </w:rPr>
              <w:t>0.932</w:t>
            </w:r>
          </w:p>
        </w:tc>
        <w:tc>
          <w:tcPr>
            <w:tcW w:w="0" w:type="auto"/>
            <w:tcBorders>
              <w:top w:val="nil"/>
              <w:left w:val="nil"/>
              <w:bottom w:val="nil"/>
              <w:right w:val="nil"/>
            </w:tcBorders>
            <w:shd w:val="clear" w:color="auto" w:fill="auto"/>
            <w:noWrap/>
            <w:hideMark/>
          </w:tcPr>
          <w:p w14:paraId="6DDAF137" w14:textId="77777777" w:rsidR="00A02B4A" w:rsidRDefault="00A02B4A" w:rsidP="00A02B4A">
            <w:pPr>
              <w:spacing w:after="0" w:line="240" w:lineRule="auto"/>
              <w:jc w:val="center"/>
              <w:rPr>
                <w:rFonts w:ascii="Calibri" w:hAnsi="Calibri"/>
                <w:color w:val="000000"/>
              </w:rPr>
            </w:pPr>
            <w:r>
              <w:rPr>
                <w:rFonts w:ascii="Calibri" w:hAnsi="Calibri"/>
                <w:color w:val="000000"/>
              </w:rPr>
              <w:t>0.823</w:t>
            </w:r>
          </w:p>
        </w:tc>
        <w:tc>
          <w:tcPr>
            <w:tcW w:w="0" w:type="auto"/>
            <w:tcBorders>
              <w:top w:val="nil"/>
              <w:left w:val="nil"/>
              <w:bottom w:val="nil"/>
              <w:right w:val="nil"/>
            </w:tcBorders>
            <w:shd w:val="clear" w:color="auto" w:fill="auto"/>
            <w:noWrap/>
            <w:hideMark/>
          </w:tcPr>
          <w:p w14:paraId="0364AAAB" w14:textId="77777777" w:rsidR="00A02B4A" w:rsidRDefault="00A02B4A" w:rsidP="00A02B4A">
            <w:pPr>
              <w:spacing w:after="0" w:line="240" w:lineRule="auto"/>
              <w:jc w:val="center"/>
              <w:rPr>
                <w:rFonts w:ascii="Calibri" w:hAnsi="Calibri"/>
                <w:color w:val="000000"/>
              </w:rPr>
            </w:pPr>
            <w:r>
              <w:rPr>
                <w:rFonts w:ascii="Calibri" w:hAnsi="Calibri"/>
                <w:color w:val="000000"/>
              </w:rPr>
              <w:t>0.745</w:t>
            </w:r>
          </w:p>
        </w:tc>
        <w:tc>
          <w:tcPr>
            <w:tcW w:w="0" w:type="auto"/>
            <w:tcBorders>
              <w:top w:val="nil"/>
              <w:left w:val="nil"/>
              <w:bottom w:val="nil"/>
              <w:right w:val="nil"/>
            </w:tcBorders>
            <w:shd w:val="clear" w:color="auto" w:fill="auto"/>
            <w:noWrap/>
            <w:hideMark/>
          </w:tcPr>
          <w:p w14:paraId="47F413F3" w14:textId="77777777" w:rsidR="00A02B4A" w:rsidRDefault="00A02B4A" w:rsidP="00A02B4A">
            <w:pPr>
              <w:spacing w:after="0" w:line="240" w:lineRule="auto"/>
              <w:jc w:val="center"/>
              <w:rPr>
                <w:rFonts w:ascii="Calibri" w:hAnsi="Calibri"/>
                <w:color w:val="000000"/>
              </w:rPr>
            </w:pPr>
            <w:r>
              <w:rPr>
                <w:rFonts w:ascii="Calibri" w:hAnsi="Calibri"/>
                <w:color w:val="000000"/>
              </w:rPr>
              <w:t>0.713</w:t>
            </w:r>
          </w:p>
        </w:tc>
        <w:tc>
          <w:tcPr>
            <w:tcW w:w="0" w:type="auto"/>
            <w:tcBorders>
              <w:top w:val="nil"/>
              <w:left w:val="nil"/>
              <w:bottom w:val="nil"/>
              <w:right w:val="nil"/>
            </w:tcBorders>
            <w:shd w:val="clear" w:color="auto" w:fill="auto"/>
            <w:noWrap/>
            <w:hideMark/>
          </w:tcPr>
          <w:p w14:paraId="79AE2319" w14:textId="77777777" w:rsidR="00A02B4A" w:rsidRDefault="00A02B4A" w:rsidP="00A02B4A">
            <w:pPr>
              <w:spacing w:after="0" w:line="240" w:lineRule="auto"/>
              <w:jc w:val="center"/>
              <w:rPr>
                <w:rFonts w:ascii="Calibri" w:hAnsi="Calibri"/>
                <w:color w:val="000000"/>
              </w:rPr>
            </w:pPr>
            <w:r>
              <w:rPr>
                <w:rFonts w:ascii="Calibri" w:hAnsi="Calibri"/>
                <w:color w:val="000000"/>
              </w:rPr>
              <w:t>0.839</w:t>
            </w:r>
          </w:p>
        </w:tc>
        <w:tc>
          <w:tcPr>
            <w:tcW w:w="0" w:type="auto"/>
            <w:tcBorders>
              <w:top w:val="nil"/>
              <w:left w:val="nil"/>
              <w:bottom w:val="nil"/>
              <w:right w:val="nil"/>
            </w:tcBorders>
            <w:shd w:val="clear" w:color="auto" w:fill="auto"/>
            <w:noWrap/>
            <w:hideMark/>
          </w:tcPr>
          <w:p w14:paraId="28855D69" w14:textId="77777777" w:rsidR="00A02B4A" w:rsidRDefault="00A02B4A" w:rsidP="00A02B4A">
            <w:pPr>
              <w:spacing w:after="0" w:line="240" w:lineRule="auto"/>
              <w:jc w:val="center"/>
              <w:rPr>
                <w:rFonts w:ascii="Calibri" w:hAnsi="Calibri"/>
                <w:color w:val="000000"/>
              </w:rPr>
            </w:pPr>
            <w:r>
              <w:rPr>
                <w:rFonts w:ascii="Calibri" w:hAnsi="Calibri"/>
                <w:color w:val="000000"/>
              </w:rPr>
              <w:t>0.664</w:t>
            </w:r>
          </w:p>
        </w:tc>
        <w:tc>
          <w:tcPr>
            <w:tcW w:w="0" w:type="auto"/>
            <w:tcBorders>
              <w:top w:val="nil"/>
              <w:left w:val="nil"/>
              <w:bottom w:val="nil"/>
              <w:right w:val="nil"/>
            </w:tcBorders>
            <w:shd w:val="clear" w:color="auto" w:fill="auto"/>
            <w:noWrap/>
            <w:hideMark/>
          </w:tcPr>
          <w:p w14:paraId="1F5D4B34" w14:textId="77777777" w:rsidR="00A02B4A" w:rsidRDefault="00A02B4A" w:rsidP="00A02B4A">
            <w:pPr>
              <w:spacing w:after="0" w:line="240" w:lineRule="auto"/>
              <w:jc w:val="center"/>
              <w:rPr>
                <w:rFonts w:ascii="Calibri" w:hAnsi="Calibri"/>
                <w:color w:val="000000"/>
              </w:rPr>
            </w:pPr>
            <w:r>
              <w:rPr>
                <w:rFonts w:ascii="Calibri" w:hAnsi="Calibri"/>
                <w:color w:val="000000"/>
              </w:rPr>
              <w:t>0.889</w:t>
            </w:r>
          </w:p>
        </w:tc>
      </w:tr>
      <w:tr w:rsidR="00A02B4A" w:rsidRPr="00CA68E6" w14:paraId="5F9D2BD3" w14:textId="77777777" w:rsidTr="00C42FD7">
        <w:trPr>
          <w:trHeight w:val="297"/>
          <w:tblHeader/>
        </w:trPr>
        <w:tc>
          <w:tcPr>
            <w:tcW w:w="0" w:type="auto"/>
            <w:tcBorders>
              <w:top w:val="nil"/>
              <w:left w:val="nil"/>
              <w:bottom w:val="nil"/>
              <w:right w:val="nil"/>
            </w:tcBorders>
            <w:shd w:val="clear" w:color="auto" w:fill="auto"/>
            <w:noWrap/>
            <w:vAlign w:val="bottom"/>
            <w:hideMark/>
          </w:tcPr>
          <w:p w14:paraId="76AAF998"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SENVPENV105</w:t>
            </w:r>
          </w:p>
        </w:tc>
        <w:tc>
          <w:tcPr>
            <w:tcW w:w="825" w:type="dxa"/>
            <w:tcBorders>
              <w:top w:val="nil"/>
              <w:left w:val="nil"/>
              <w:bottom w:val="nil"/>
              <w:right w:val="nil"/>
            </w:tcBorders>
            <w:shd w:val="clear" w:color="auto" w:fill="auto"/>
            <w:noWrap/>
            <w:hideMark/>
          </w:tcPr>
          <w:p w14:paraId="183640FF" w14:textId="77777777" w:rsidR="00A02B4A" w:rsidRDefault="00A02B4A" w:rsidP="00A02B4A">
            <w:pPr>
              <w:spacing w:after="0" w:line="240" w:lineRule="auto"/>
              <w:jc w:val="center"/>
              <w:rPr>
                <w:rFonts w:ascii="Calibri" w:hAnsi="Calibri"/>
                <w:color w:val="000000"/>
              </w:rPr>
            </w:pPr>
            <w:r>
              <w:rPr>
                <w:rFonts w:ascii="Calibri" w:hAnsi="Calibri"/>
                <w:color w:val="000000"/>
              </w:rPr>
              <w:t>-0.212</w:t>
            </w:r>
          </w:p>
        </w:tc>
        <w:tc>
          <w:tcPr>
            <w:tcW w:w="0" w:type="auto"/>
            <w:tcBorders>
              <w:top w:val="nil"/>
              <w:left w:val="nil"/>
              <w:bottom w:val="nil"/>
              <w:right w:val="nil"/>
            </w:tcBorders>
            <w:shd w:val="clear" w:color="auto" w:fill="auto"/>
            <w:noWrap/>
            <w:hideMark/>
          </w:tcPr>
          <w:p w14:paraId="74682504" w14:textId="77777777" w:rsidR="00A02B4A" w:rsidRDefault="00A02B4A" w:rsidP="00A02B4A">
            <w:pPr>
              <w:spacing w:after="0" w:line="240" w:lineRule="auto"/>
              <w:jc w:val="center"/>
              <w:rPr>
                <w:rFonts w:ascii="Calibri" w:hAnsi="Calibri"/>
                <w:color w:val="000000"/>
              </w:rPr>
            </w:pPr>
            <w:r>
              <w:rPr>
                <w:rFonts w:ascii="Calibri" w:hAnsi="Calibri"/>
                <w:color w:val="000000"/>
              </w:rPr>
              <w:t>-0.271</w:t>
            </w:r>
          </w:p>
        </w:tc>
        <w:tc>
          <w:tcPr>
            <w:tcW w:w="0" w:type="auto"/>
            <w:tcBorders>
              <w:top w:val="nil"/>
              <w:left w:val="nil"/>
              <w:bottom w:val="nil"/>
              <w:right w:val="nil"/>
            </w:tcBorders>
            <w:shd w:val="clear" w:color="auto" w:fill="auto"/>
            <w:noWrap/>
            <w:hideMark/>
          </w:tcPr>
          <w:p w14:paraId="5A60F500" w14:textId="77777777" w:rsidR="00A02B4A" w:rsidRDefault="00A02B4A" w:rsidP="00A02B4A">
            <w:pPr>
              <w:spacing w:after="0" w:line="240" w:lineRule="auto"/>
              <w:jc w:val="center"/>
              <w:rPr>
                <w:rFonts w:ascii="Calibri" w:hAnsi="Calibri"/>
                <w:color w:val="000000"/>
              </w:rPr>
            </w:pPr>
            <w:r>
              <w:rPr>
                <w:rFonts w:ascii="Calibri" w:hAnsi="Calibri"/>
                <w:color w:val="000000"/>
              </w:rPr>
              <w:t>-0.319</w:t>
            </w:r>
          </w:p>
        </w:tc>
        <w:tc>
          <w:tcPr>
            <w:tcW w:w="0" w:type="auto"/>
            <w:tcBorders>
              <w:top w:val="nil"/>
              <w:left w:val="nil"/>
              <w:bottom w:val="nil"/>
              <w:right w:val="nil"/>
            </w:tcBorders>
            <w:shd w:val="clear" w:color="auto" w:fill="auto"/>
            <w:noWrap/>
            <w:hideMark/>
          </w:tcPr>
          <w:p w14:paraId="54A3E63A" w14:textId="77777777" w:rsidR="00A02B4A" w:rsidRDefault="00A02B4A" w:rsidP="00A02B4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nil"/>
              <w:right w:val="nil"/>
            </w:tcBorders>
            <w:shd w:val="clear" w:color="auto" w:fill="auto"/>
            <w:noWrap/>
            <w:hideMark/>
          </w:tcPr>
          <w:p w14:paraId="2EC4281F" w14:textId="77777777" w:rsidR="00A02B4A" w:rsidRDefault="00A02B4A" w:rsidP="00A02B4A">
            <w:pPr>
              <w:spacing w:after="0" w:line="240" w:lineRule="auto"/>
              <w:jc w:val="center"/>
              <w:rPr>
                <w:rFonts w:ascii="Calibri" w:hAnsi="Calibri"/>
                <w:color w:val="000000"/>
              </w:rPr>
            </w:pPr>
            <w:r>
              <w:rPr>
                <w:rFonts w:ascii="Calibri" w:hAnsi="Calibri"/>
                <w:color w:val="000000"/>
              </w:rPr>
              <w:t>-0.032</w:t>
            </w:r>
          </w:p>
        </w:tc>
        <w:tc>
          <w:tcPr>
            <w:tcW w:w="0" w:type="auto"/>
            <w:tcBorders>
              <w:top w:val="nil"/>
              <w:left w:val="nil"/>
              <w:bottom w:val="nil"/>
              <w:right w:val="nil"/>
            </w:tcBorders>
            <w:shd w:val="clear" w:color="auto" w:fill="auto"/>
            <w:noWrap/>
            <w:hideMark/>
          </w:tcPr>
          <w:p w14:paraId="3643FA10" w14:textId="77777777" w:rsidR="00A02B4A" w:rsidRDefault="00A02B4A" w:rsidP="00A02B4A">
            <w:pPr>
              <w:spacing w:after="0" w:line="240" w:lineRule="auto"/>
              <w:jc w:val="center"/>
              <w:rPr>
                <w:rFonts w:ascii="Calibri" w:hAnsi="Calibri"/>
                <w:color w:val="000000"/>
              </w:rPr>
            </w:pPr>
            <w:r>
              <w:rPr>
                <w:rFonts w:ascii="Calibri" w:hAnsi="Calibri"/>
                <w:color w:val="000000"/>
              </w:rPr>
              <w:t>-0.471</w:t>
            </w:r>
          </w:p>
        </w:tc>
        <w:tc>
          <w:tcPr>
            <w:tcW w:w="0" w:type="auto"/>
            <w:tcBorders>
              <w:top w:val="nil"/>
              <w:left w:val="nil"/>
              <w:bottom w:val="nil"/>
              <w:right w:val="nil"/>
            </w:tcBorders>
            <w:shd w:val="clear" w:color="auto" w:fill="auto"/>
            <w:noWrap/>
            <w:hideMark/>
          </w:tcPr>
          <w:p w14:paraId="68DD189E" w14:textId="77777777" w:rsidR="00A02B4A" w:rsidRDefault="00A02B4A" w:rsidP="00A02B4A">
            <w:pPr>
              <w:spacing w:after="0" w:line="240" w:lineRule="auto"/>
              <w:jc w:val="center"/>
              <w:rPr>
                <w:rFonts w:ascii="Calibri" w:hAnsi="Calibri"/>
                <w:color w:val="000000"/>
              </w:rPr>
            </w:pPr>
            <w:r>
              <w:rPr>
                <w:rFonts w:ascii="Calibri" w:hAnsi="Calibri"/>
                <w:color w:val="000000"/>
              </w:rPr>
              <w:t>-0.283</w:t>
            </w:r>
          </w:p>
        </w:tc>
        <w:tc>
          <w:tcPr>
            <w:tcW w:w="0" w:type="auto"/>
            <w:tcBorders>
              <w:top w:val="nil"/>
              <w:left w:val="nil"/>
              <w:bottom w:val="nil"/>
              <w:right w:val="nil"/>
            </w:tcBorders>
            <w:shd w:val="clear" w:color="auto" w:fill="auto"/>
            <w:noWrap/>
            <w:hideMark/>
          </w:tcPr>
          <w:p w14:paraId="05065951" w14:textId="77777777" w:rsidR="00A02B4A" w:rsidRDefault="00A02B4A" w:rsidP="00A02B4A">
            <w:pPr>
              <w:spacing w:after="0" w:line="240" w:lineRule="auto"/>
              <w:jc w:val="center"/>
              <w:rPr>
                <w:rFonts w:ascii="Calibri" w:hAnsi="Calibri"/>
                <w:color w:val="000000"/>
              </w:rPr>
            </w:pPr>
            <w:r>
              <w:rPr>
                <w:rFonts w:ascii="Calibri" w:hAnsi="Calibri"/>
                <w:color w:val="000000"/>
              </w:rPr>
              <w:t>-0.199</w:t>
            </w:r>
          </w:p>
        </w:tc>
      </w:tr>
      <w:tr w:rsidR="00A02B4A" w:rsidRPr="00CA68E6" w14:paraId="672895C2" w14:textId="77777777" w:rsidTr="00C42FD7">
        <w:trPr>
          <w:trHeight w:val="297"/>
          <w:tblHeader/>
        </w:trPr>
        <w:tc>
          <w:tcPr>
            <w:tcW w:w="0" w:type="auto"/>
            <w:tcBorders>
              <w:top w:val="nil"/>
              <w:left w:val="nil"/>
              <w:bottom w:val="nil"/>
              <w:right w:val="nil"/>
            </w:tcBorders>
            <w:shd w:val="clear" w:color="auto" w:fill="auto"/>
            <w:noWrap/>
            <w:vAlign w:val="bottom"/>
            <w:hideMark/>
          </w:tcPr>
          <w:p w14:paraId="2BA72EB8"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SENVPENV106</w:t>
            </w:r>
          </w:p>
        </w:tc>
        <w:tc>
          <w:tcPr>
            <w:tcW w:w="825" w:type="dxa"/>
            <w:tcBorders>
              <w:top w:val="nil"/>
              <w:left w:val="nil"/>
              <w:bottom w:val="nil"/>
              <w:right w:val="nil"/>
            </w:tcBorders>
            <w:shd w:val="clear" w:color="auto" w:fill="auto"/>
            <w:noWrap/>
            <w:hideMark/>
          </w:tcPr>
          <w:p w14:paraId="47B8265B" w14:textId="77777777" w:rsidR="00A02B4A" w:rsidRDefault="00A02B4A" w:rsidP="00A02B4A">
            <w:pPr>
              <w:spacing w:after="0" w:line="240" w:lineRule="auto"/>
              <w:jc w:val="center"/>
              <w:rPr>
                <w:rFonts w:ascii="Calibri" w:hAnsi="Calibri"/>
                <w:color w:val="000000"/>
              </w:rPr>
            </w:pPr>
            <w:r>
              <w:rPr>
                <w:rFonts w:ascii="Calibri" w:hAnsi="Calibri"/>
                <w:color w:val="000000"/>
              </w:rPr>
              <w:t>-0.158</w:t>
            </w:r>
          </w:p>
        </w:tc>
        <w:tc>
          <w:tcPr>
            <w:tcW w:w="0" w:type="auto"/>
            <w:tcBorders>
              <w:top w:val="nil"/>
              <w:left w:val="nil"/>
              <w:bottom w:val="nil"/>
              <w:right w:val="nil"/>
            </w:tcBorders>
            <w:shd w:val="clear" w:color="auto" w:fill="auto"/>
            <w:noWrap/>
            <w:hideMark/>
          </w:tcPr>
          <w:p w14:paraId="7EA43EE8" w14:textId="77777777" w:rsidR="00A02B4A" w:rsidRDefault="00A02B4A" w:rsidP="00A02B4A">
            <w:pPr>
              <w:spacing w:after="0" w:line="240" w:lineRule="auto"/>
              <w:jc w:val="center"/>
              <w:rPr>
                <w:rFonts w:ascii="Calibri" w:hAnsi="Calibri"/>
                <w:color w:val="000000"/>
              </w:rPr>
            </w:pPr>
            <w:r>
              <w:rPr>
                <w:rFonts w:ascii="Calibri" w:hAnsi="Calibri"/>
                <w:color w:val="000000"/>
              </w:rPr>
              <w:t>-0.259</w:t>
            </w:r>
          </w:p>
        </w:tc>
        <w:tc>
          <w:tcPr>
            <w:tcW w:w="0" w:type="auto"/>
            <w:tcBorders>
              <w:top w:val="nil"/>
              <w:left w:val="nil"/>
              <w:bottom w:val="nil"/>
              <w:right w:val="nil"/>
            </w:tcBorders>
            <w:shd w:val="clear" w:color="auto" w:fill="auto"/>
            <w:noWrap/>
            <w:hideMark/>
          </w:tcPr>
          <w:p w14:paraId="7E0E3FEA" w14:textId="77777777" w:rsidR="00A02B4A" w:rsidRDefault="00A02B4A" w:rsidP="00A02B4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03B6FB1C" w14:textId="77777777" w:rsidR="00A02B4A" w:rsidRDefault="00A02B4A" w:rsidP="00A02B4A">
            <w:pPr>
              <w:spacing w:after="0" w:line="240" w:lineRule="auto"/>
              <w:jc w:val="center"/>
              <w:rPr>
                <w:rFonts w:ascii="Calibri" w:hAnsi="Calibri"/>
                <w:color w:val="000000"/>
              </w:rPr>
            </w:pPr>
            <w:r>
              <w:rPr>
                <w:rFonts w:ascii="Calibri" w:hAnsi="Calibri"/>
                <w:color w:val="000000"/>
              </w:rPr>
              <w:t>-0.295</w:t>
            </w:r>
          </w:p>
        </w:tc>
        <w:tc>
          <w:tcPr>
            <w:tcW w:w="0" w:type="auto"/>
            <w:tcBorders>
              <w:top w:val="nil"/>
              <w:left w:val="nil"/>
              <w:bottom w:val="nil"/>
              <w:right w:val="nil"/>
            </w:tcBorders>
            <w:shd w:val="clear" w:color="auto" w:fill="auto"/>
            <w:noWrap/>
            <w:hideMark/>
          </w:tcPr>
          <w:p w14:paraId="1DCC0178" w14:textId="77777777" w:rsidR="00A02B4A" w:rsidRDefault="00A02B4A" w:rsidP="00A02B4A">
            <w:pPr>
              <w:spacing w:after="0" w:line="240" w:lineRule="auto"/>
              <w:jc w:val="center"/>
              <w:rPr>
                <w:rFonts w:ascii="Calibri" w:hAnsi="Calibri"/>
                <w:color w:val="000000"/>
              </w:rPr>
            </w:pPr>
            <w:r>
              <w:rPr>
                <w:rFonts w:ascii="Calibri" w:hAnsi="Calibri"/>
                <w:color w:val="000000"/>
              </w:rPr>
              <w:t>-0.086</w:t>
            </w:r>
          </w:p>
        </w:tc>
        <w:tc>
          <w:tcPr>
            <w:tcW w:w="0" w:type="auto"/>
            <w:tcBorders>
              <w:top w:val="nil"/>
              <w:left w:val="nil"/>
              <w:bottom w:val="nil"/>
              <w:right w:val="nil"/>
            </w:tcBorders>
            <w:shd w:val="clear" w:color="auto" w:fill="auto"/>
            <w:noWrap/>
            <w:hideMark/>
          </w:tcPr>
          <w:p w14:paraId="36611716"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c>
          <w:tcPr>
            <w:tcW w:w="0" w:type="auto"/>
            <w:tcBorders>
              <w:top w:val="nil"/>
              <w:left w:val="nil"/>
              <w:bottom w:val="nil"/>
              <w:right w:val="nil"/>
            </w:tcBorders>
            <w:shd w:val="clear" w:color="auto" w:fill="auto"/>
            <w:noWrap/>
            <w:hideMark/>
          </w:tcPr>
          <w:p w14:paraId="45BF6D33" w14:textId="77777777" w:rsidR="00A02B4A" w:rsidRDefault="00A02B4A" w:rsidP="00A02B4A">
            <w:pPr>
              <w:spacing w:after="0" w:line="240" w:lineRule="auto"/>
              <w:jc w:val="center"/>
              <w:rPr>
                <w:rFonts w:ascii="Calibri" w:hAnsi="Calibri"/>
                <w:color w:val="000000"/>
              </w:rPr>
            </w:pPr>
            <w:r>
              <w:rPr>
                <w:rFonts w:ascii="Calibri" w:hAnsi="Calibri"/>
                <w:color w:val="000000"/>
              </w:rPr>
              <w:t>-0.210</w:t>
            </w:r>
          </w:p>
        </w:tc>
        <w:tc>
          <w:tcPr>
            <w:tcW w:w="0" w:type="auto"/>
            <w:tcBorders>
              <w:top w:val="nil"/>
              <w:left w:val="nil"/>
              <w:bottom w:val="nil"/>
              <w:right w:val="nil"/>
            </w:tcBorders>
            <w:shd w:val="clear" w:color="auto" w:fill="auto"/>
            <w:noWrap/>
            <w:hideMark/>
          </w:tcPr>
          <w:p w14:paraId="5BCD1EEF" w14:textId="77777777" w:rsidR="00A02B4A" w:rsidRDefault="00A02B4A" w:rsidP="00A02B4A">
            <w:pPr>
              <w:spacing w:after="0" w:line="240" w:lineRule="auto"/>
              <w:jc w:val="center"/>
              <w:rPr>
                <w:rFonts w:ascii="Calibri" w:hAnsi="Calibri"/>
                <w:color w:val="000000"/>
              </w:rPr>
            </w:pPr>
            <w:r>
              <w:rPr>
                <w:rFonts w:ascii="Calibri" w:hAnsi="Calibri"/>
                <w:color w:val="000000"/>
              </w:rPr>
              <w:t>-0.189</w:t>
            </w:r>
          </w:p>
        </w:tc>
      </w:tr>
      <w:tr w:rsidR="00A02B4A" w:rsidRPr="00CA68E6" w14:paraId="022BA2FC" w14:textId="77777777" w:rsidTr="00C42FD7">
        <w:trPr>
          <w:trHeight w:val="297"/>
          <w:tblHeader/>
        </w:trPr>
        <w:tc>
          <w:tcPr>
            <w:tcW w:w="0" w:type="auto"/>
            <w:tcBorders>
              <w:top w:val="nil"/>
              <w:left w:val="nil"/>
              <w:bottom w:val="nil"/>
              <w:right w:val="nil"/>
            </w:tcBorders>
            <w:shd w:val="clear" w:color="auto" w:fill="auto"/>
            <w:noWrap/>
            <w:vAlign w:val="bottom"/>
            <w:hideMark/>
          </w:tcPr>
          <w:p w14:paraId="1B0612A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SENVPENV107</w:t>
            </w:r>
          </w:p>
        </w:tc>
        <w:tc>
          <w:tcPr>
            <w:tcW w:w="825" w:type="dxa"/>
            <w:tcBorders>
              <w:top w:val="nil"/>
              <w:left w:val="nil"/>
              <w:bottom w:val="nil"/>
              <w:right w:val="nil"/>
            </w:tcBorders>
            <w:shd w:val="clear" w:color="auto" w:fill="auto"/>
            <w:noWrap/>
            <w:hideMark/>
          </w:tcPr>
          <w:p w14:paraId="5305C4EA"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shd w:val="clear" w:color="auto" w:fill="auto"/>
            <w:noWrap/>
            <w:hideMark/>
          </w:tcPr>
          <w:p w14:paraId="1F602CB6"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shd w:val="clear" w:color="auto" w:fill="auto"/>
            <w:noWrap/>
            <w:hideMark/>
          </w:tcPr>
          <w:p w14:paraId="47A00494" w14:textId="77777777" w:rsidR="00A02B4A" w:rsidRDefault="00A02B4A" w:rsidP="00A02B4A">
            <w:pPr>
              <w:spacing w:after="0" w:line="240" w:lineRule="auto"/>
              <w:jc w:val="center"/>
              <w:rPr>
                <w:rFonts w:ascii="Calibri" w:hAnsi="Calibri"/>
                <w:color w:val="000000"/>
              </w:rPr>
            </w:pPr>
            <w:r>
              <w:rPr>
                <w:rFonts w:ascii="Calibri" w:hAnsi="Calibri"/>
                <w:color w:val="000000"/>
              </w:rPr>
              <w:t>0.389</w:t>
            </w:r>
          </w:p>
        </w:tc>
        <w:tc>
          <w:tcPr>
            <w:tcW w:w="0" w:type="auto"/>
            <w:tcBorders>
              <w:top w:val="nil"/>
              <w:left w:val="nil"/>
              <w:bottom w:val="nil"/>
              <w:right w:val="nil"/>
            </w:tcBorders>
            <w:shd w:val="clear" w:color="auto" w:fill="auto"/>
            <w:noWrap/>
            <w:hideMark/>
          </w:tcPr>
          <w:p w14:paraId="60DC8006"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shd w:val="clear" w:color="auto" w:fill="auto"/>
            <w:noWrap/>
            <w:hideMark/>
          </w:tcPr>
          <w:p w14:paraId="0628535B" w14:textId="77777777" w:rsidR="00A02B4A" w:rsidRDefault="00A02B4A" w:rsidP="00A02B4A">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shd w:val="clear" w:color="auto" w:fill="auto"/>
            <w:noWrap/>
            <w:hideMark/>
          </w:tcPr>
          <w:p w14:paraId="5412701F" w14:textId="77777777" w:rsidR="00A02B4A" w:rsidRDefault="00A02B4A" w:rsidP="00A02B4A">
            <w:pPr>
              <w:spacing w:after="0" w:line="240" w:lineRule="auto"/>
              <w:jc w:val="center"/>
              <w:rPr>
                <w:rFonts w:ascii="Calibri" w:hAnsi="Calibri"/>
                <w:color w:val="000000"/>
              </w:rPr>
            </w:pPr>
            <w:r>
              <w:rPr>
                <w:rFonts w:ascii="Calibri" w:hAnsi="Calibri"/>
                <w:color w:val="000000"/>
              </w:rPr>
              <w:t>0.314</w:t>
            </w:r>
          </w:p>
        </w:tc>
        <w:tc>
          <w:tcPr>
            <w:tcW w:w="0" w:type="auto"/>
            <w:tcBorders>
              <w:top w:val="nil"/>
              <w:left w:val="nil"/>
              <w:bottom w:val="nil"/>
              <w:right w:val="nil"/>
            </w:tcBorders>
            <w:shd w:val="clear" w:color="auto" w:fill="auto"/>
            <w:noWrap/>
            <w:hideMark/>
          </w:tcPr>
          <w:p w14:paraId="62643997"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c>
          <w:tcPr>
            <w:tcW w:w="0" w:type="auto"/>
            <w:tcBorders>
              <w:top w:val="nil"/>
              <w:left w:val="nil"/>
              <w:bottom w:val="nil"/>
              <w:right w:val="nil"/>
            </w:tcBorders>
            <w:shd w:val="clear" w:color="auto" w:fill="auto"/>
            <w:noWrap/>
            <w:hideMark/>
          </w:tcPr>
          <w:p w14:paraId="3A023803" w14:textId="77777777" w:rsidR="00A02B4A" w:rsidRDefault="00A02B4A" w:rsidP="00A02B4A">
            <w:pPr>
              <w:spacing w:after="0" w:line="240" w:lineRule="auto"/>
              <w:jc w:val="center"/>
              <w:rPr>
                <w:rFonts w:ascii="Calibri" w:hAnsi="Calibri"/>
                <w:color w:val="000000"/>
              </w:rPr>
            </w:pPr>
            <w:r>
              <w:rPr>
                <w:rFonts w:ascii="Calibri" w:hAnsi="Calibri"/>
                <w:color w:val="000000"/>
              </w:rPr>
              <w:t>0.358</w:t>
            </w:r>
          </w:p>
        </w:tc>
      </w:tr>
      <w:tr w:rsidR="00A02B4A" w:rsidRPr="00CA68E6" w14:paraId="45FD2FB0" w14:textId="77777777" w:rsidTr="00C42FD7">
        <w:trPr>
          <w:trHeight w:val="297"/>
          <w:tblHeader/>
        </w:trPr>
        <w:tc>
          <w:tcPr>
            <w:tcW w:w="0" w:type="auto"/>
            <w:tcBorders>
              <w:top w:val="nil"/>
              <w:left w:val="nil"/>
              <w:bottom w:val="nil"/>
              <w:right w:val="nil"/>
            </w:tcBorders>
            <w:shd w:val="clear" w:color="auto" w:fill="auto"/>
            <w:noWrap/>
            <w:vAlign w:val="bottom"/>
            <w:hideMark/>
          </w:tcPr>
          <w:p w14:paraId="5F18537E"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SENVINS111</w:t>
            </w:r>
          </w:p>
        </w:tc>
        <w:tc>
          <w:tcPr>
            <w:tcW w:w="825" w:type="dxa"/>
            <w:tcBorders>
              <w:top w:val="nil"/>
              <w:left w:val="nil"/>
              <w:bottom w:val="nil"/>
              <w:right w:val="nil"/>
            </w:tcBorders>
            <w:shd w:val="clear" w:color="auto" w:fill="auto"/>
            <w:noWrap/>
            <w:hideMark/>
          </w:tcPr>
          <w:p w14:paraId="43480096" w14:textId="77777777" w:rsidR="00A02B4A" w:rsidRDefault="00A02B4A" w:rsidP="00A02B4A">
            <w:pPr>
              <w:spacing w:after="0" w:line="240" w:lineRule="auto"/>
              <w:jc w:val="center"/>
              <w:rPr>
                <w:rFonts w:ascii="Calibri" w:hAnsi="Calibri"/>
                <w:color w:val="000000"/>
              </w:rPr>
            </w:pPr>
            <w:r>
              <w:rPr>
                <w:rFonts w:ascii="Calibri" w:hAnsi="Calibri"/>
                <w:color w:val="000000"/>
              </w:rPr>
              <w:t>-0.174</w:t>
            </w:r>
          </w:p>
        </w:tc>
        <w:tc>
          <w:tcPr>
            <w:tcW w:w="0" w:type="auto"/>
            <w:tcBorders>
              <w:top w:val="nil"/>
              <w:left w:val="nil"/>
              <w:bottom w:val="nil"/>
              <w:right w:val="nil"/>
            </w:tcBorders>
            <w:shd w:val="clear" w:color="auto" w:fill="auto"/>
            <w:noWrap/>
            <w:hideMark/>
          </w:tcPr>
          <w:p w14:paraId="3C4B55FB" w14:textId="77777777" w:rsidR="00A02B4A" w:rsidRDefault="00A02B4A" w:rsidP="00A02B4A">
            <w:pPr>
              <w:spacing w:after="0" w:line="240" w:lineRule="auto"/>
              <w:jc w:val="center"/>
              <w:rPr>
                <w:rFonts w:ascii="Calibri" w:hAnsi="Calibri"/>
                <w:color w:val="000000"/>
              </w:rPr>
            </w:pPr>
            <w:r>
              <w:rPr>
                <w:rFonts w:ascii="Calibri" w:hAnsi="Calibri"/>
                <w:color w:val="000000"/>
              </w:rPr>
              <w:t>-0.174</w:t>
            </w:r>
          </w:p>
        </w:tc>
        <w:tc>
          <w:tcPr>
            <w:tcW w:w="0" w:type="auto"/>
            <w:tcBorders>
              <w:top w:val="nil"/>
              <w:left w:val="nil"/>
              <w:bottom w:val="nil"/>
              <w:right w:val="nil"/>
            </w:tcBorders>
            <w:shd w:val="clear" w:color="auto" w:fill="auto"/>
            <w:noWrap/>
            <w:hideMark/>
          </w:tcPr>
          <w:p w14:paraId="312E4FB5" w14:textId="77777777" w:rsidR="00A02B4A" w:rsidRDefault="00A02B4A" w:rsidP="00A02B4A">
            <w:pPr>
              <w:spacing w:after="0" w:line="240" w:lineRule="auto"/>
              <w:jc w:val="center"/>
              <w:rPr>
                <w:rFonts w:ascii="Calibri" w:hAnsi="Calibri"/>
                <w:color w:val="000000"/>
              </w:rPr>
            </w:pPr>
            <w:r>
              <w:rPr>
                <w:rFonts w:ascii="Calibri" w:hAnsi="Calibri"/>
                <w:color w:val="000000"/>
              </w:rPr>
              <w:t>-0.174</w:t>
            </w:r>
          </w:p>
        </w:tc>
        <w:tc>
          <w:tcPr>
            <w:tcW w:w="0" w:type="auto"/>
            <w:tcBorders>
              <w:top w:val="nil"/>
              <w:left w:val="nil"/>
              <w:bottom w:val="nil"/>
              <w:right w:val="nil"/>
            </w:tcBorders>
            <w:shd w:val="clear" w:color="auto" w:fill="auto"/>
            <w:noWrap/>
            <w:hideMark/>
          </w:tcPr>
          <w:p w14:paraId="58B49E35" w14:textId="77777777" w:rsidR="00A02B4A" w:rsidRDefault="00A02B4A" w:rsidP="00A02B4A">
            <w:pPr>
              <w:spacing w:after="0" w:line="240" w:lineRule="auto"/>
              <w:jc w:val="center"/>
              <w:rPr>
                <w:rFonts w:ascii="Calibri" w:hAnsi="Calibri"/>
                <w:color w:val="000000"/>
              </w:rPr>
            </w:pPr>
            <w:r>
              <w:rPr>
                <w:rFonts w:ascii="Calibri" w:hAnsi="Calibri"/>
                <w:color w:val="000000"/>
              </w:rPr>
              <w:t>-0.174</w:t>
            </w:r>
          </w:p>
        </w:tc>
        <w:tc>
          <w:tcPr>
            <w:tcW w:w="0" w:type="auto"/>
            <w:tcBorders>
              <w:top w:val="nil"/>
              <w:left w:val="nil"/>
              <w:bottom w:val="nil"/>
              <w:right w:val="nil"/>
            </w:tcBorders>
            <w:shd w:val="clear" w:color="auto" w:fill="auto"/>
            <w:noWrap/>
            <w:hideMark/>
          </w:tcPr>
          <w:p w14:paraId="24262DB9" w14:textId="77777777" w:rsidR="00A02B4A" w:rsidRDefault="00A02B4A" w:rsidP="00A02B4A">
            <w:pPr>
              <w:spacing w:after="0" w:line="240" w:lineRule="auto"/>
              <w:jc w:val="center"/>
              <w:rPr>
                <w:rFonts w:ascii="Calibri" w:hAnsi="Calibri"/>
                <w:color w:val="000000"/>
              </w:rPr>
            </w:pPr>
            <w:r>
              <w:rPr>
                <w:rFonts w:ascii="Calibri" w:hAnsi="Calibri"/>
                <w:color w:val="000000"/>
              </w:rPr>
              <w:t>-0.152</w:t>
            </w:r>
          </w:p>
        </w:tc>
        <w:tc>
          <w:tcPr>
            <w:tcW w:w="0" w:type="auto"/>
            <w:tcBorders>
              <w:top w:val="nil"/>
              <w:left w:val="nil"/>
              <w:bottom w:val="nil"/>
              <w:right w:val="nil"/>
            </w:tcBorders>
            <w:shd w:val="clear" w:color="auto" w:fill="auto"/>
            <w:noWrap/>
            <w:hideMark/>
          </w:tcPr>
          <w:p w14:paraId="67B4DD35" w14:textId="77777777" w:rsidR="00A02B4A" w:rsidRDefault="00A02B4A" w:rsidP="00A02B4A">
            <w:pPr>
              <w:spacing w:after="0" w:line="240" w:lineRule="auto"/>
              <w:jc w:val="center"/>
              <w:rPr>
                <w:rFonts w:ascii="Calibri" w:hAnsi="Calibri"/>
                <w:color w:val="000000"/>
              </w:rPr>
            </w:pPr>
            <w:r>
              <w:rPr>
                <w:rFonts w:ascii="Calibri" w:hAnsi="Calibri"/>
                <w:color w:val="000000"/>
              </w:rPr>
              <w:t>-0.197</w:t>
            </w:r>
          </w:p>
        </w:tc>
        <w:tc>
          <w:tcPr>
            <w:tcW w:w="0" w:type="auto"/>
            <w:tcBorders>
              <w:top w:val="nil"/>
              <w:left w:val="nil"/>
              <w:bottom w:val="nil"/>
              <w:right w:val="nil"/>
            </w:tcBorders>
            <w:shd w:val="clear" w:color="auto" w:fill="auto"/>
            <w:noWrap/>
            <w:hideMark/>
          </w:tcPr>
          <w:p w14:paraId="209733A4" w14:textId="77777777" w:rsidR="00A02B4A" w:rsidRDefault="00A02B4A" w:rsidP="00A02B4A">
            <w:pPr>
              <w:spacing w:after="0" w:line="240" w:lineRule="auto"/>
              <w:jc w:val="center"/>
              <w:rPr>
                <w:rFonts w:ascii="Calibri" w:hAnsi="Calibri"/>
                <w:color w:val="000000"/>
              </w:rPr>
            </w:pPr>
            <w:r>
              <w:rPr>
                <w:rFonts w:ascii="Calibri" w:hAnsi="Calibri"/>
                <w:color w:val="000000"/>
              </w:rPr>
              <w:t>-0.214</w:t>
            </w:r>
          </w:p>
        </w:tc>
        <w:tc>
          <w:tcPr>
            <w:tcW w:w="0" w:type="auto"/>
            <w:tcBorders>
              <w:top w:val="nil"/>
              <w:left w:val="nil"/>
              <w:bottom w:val="nil"/>
              <w:right w:val="nil"/>
            </w:tcBorders>
            <w:shd w:val="clear" w:color="auto" w:fill="auto"/>
            <w:noWrap/>
            <w:hideMark/>
          </w:tcPr>
          <w:p w14:paraId="63A4D7F1" w14:textId="77777777" w:rsidR="00A02B4A" w:rsidRDefault="00A02B4A" w:rsidP="00A02B4A">
            <w:pPr>
              <w:spacing w:after="0" w:line="240" w:lineRule="auto"/>
              <w:jc w:val="center"/>
              <w:rPr>
                <w:rFonts w:ascii="Calibri" w:hAnsi="Calibri"/>
                <w:color w:val="000000"/>
              </w:rPr>
            </w:pPr>
            <w:r>
              <w:rPr>
                <w:rFonts w:ascii="Calibri" w:hAnsi="Calibri"/>
                <w:color w:val="000000"/>
              </w:rPr>
              <w:t>-0.131</w:t>
            </w:r>
          </w:p>
        </w:tc>
      </w:tr>
      <w:tr w:rsidR="00A02B4A" w:rsidRPr="00CA68E6" w14:paraId="10B1B342" w14:textId="77777777" w:rsidTr="00C42FD7">
        <w:trPr>
          <w:trHeight w:val="297"/>
          <w:tblHeader/>
        </w:trPr>
        <w:tc>
          <w:tcPr>
            <w:tcW w:w="0" w:type="auto"/>
            <w:tcBorders>
              <w:top w:val="nil"/>
              <w:left w:val="nil"/>
              <w:bottom w:val="nil"/>
              <w:right w:val="nil"/>
            </w:tcBorders>
            <w:shd w:val="clear" w:color="auto" w:fill="auto"/>
            <w:noWrap/>
            <w:vAlign w:val="bottom"/>
            <w:hideMark/>
          </w:tcPr>
          <w:p w14:paraId="1D1B4570"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SENVINS113</w:t>
            </w:r>
          </w:p>
        </w:tc>
        <w:tc>
          <w:tcPr>
            <w:tcW w:w="825" w:type="dxa"/>
            <w:tcBorders>
              <w:top w:val="nil"/>
              <w:left w:val="nil"/>
              <w:bottom w:val="nil"/>
              <w:right w:val="nil"/>
            </w:tcBorders>
            <w:shd w:val="clear" w:color="auto" w:fill="auto"/>
            <w:noWrap/>
            <w:hideMark/>
          </w:tcPr>
          <w:p w14:paraId="3A438CA4" w14:textId="77777777" w:rsidR="00A02B4A" w:rsidRDefault="00A02B4A" w:rsidP="00A02B4A">
            <w:pPr>
              <w:spacing w:after="0" w:line="240" w:lineRule="auto"/>
              <w:jc w:val="center"/>
              <w:rPr>
                <w:rFonts w:ascii="Calibri" w:hAnsi="Calibri"/>
                <w:color w:val="000000"/>
              </w:rPr>
            </w:pPr>
            <w:r>
              <w:rPr>
                <w:rFonts w:ascii="Calibri" w:hAnsi="Calibri"/>
                <w:color w:val="000000"/>
              </w:rPr>
              <w:t>-0.252</w:t>
            </w:r>
          </w:p>
        </w:tc>
        <w:tc>
          <w:tcPr>
            <w:tcW w:w="0" w:type="auto"/>
            <w:tcBorders>
              <w:top w:val="nil"/>
              <w:left w:val="nil"/>
              <w:bottom w:val="nil"/>
              <w:right w:val="nil"/>
            </w:tcBorders>
            <w:shd w:val="clear" w:color="auto" w:fill="auto"/>
            <w:noWrap/>
            <w:hideMark/>
          </w:tcPr>
          <w:p w14:paraId="4C7736D6" w14:textId="77777777" w:rsidR="00A02B4A" w:rsidRDefault="00A02B4A" w:rsidP="00A02B4A">
            <w:pPr>
              <w:spacing w:after="0" w:line="240" w:lineRule="auto"/>
              <w:jc w:val="center"/>
              <w:rPr>
                <w:rFonts w:ascii="Calibri" w:hAnsi="Calibri"/>
                <w:color w:val="000000"/>
              </w:rPr>
            </w:pPr>
            <w:r>
              <w:rPr>
                <w:rFonts w:ascii="Calibri" w:hAnsi="Calibri"/>
                <w:color w:val="000000"/>
              </w:rPr>
              <w:t>-0.309</w:t>
            </w:r>
          </w:p>
        </w:tc>
        <w:tc>
          <w:tcPr>
            <w:tcW w:w="0" w:type="auto"/>
            <w:tcBorders>
              <w:top w:val="nil"/>
              <w:left w:val="nil"/>
              <w:bottom w:val="nil"/>
              <w:right w:val="nil"/>
            </w:tcBorders>
            <w:shd w:val="clear" w:color="auto" w:fill="auto"/>
            <w:noWrap/>
            <w:hideMark/>
          </w:tcPr>
          <w:p w14:paraId="147F7F9E" w14:textId="77777777" w:rsidR="00A02B4A" w:rsidRDefault="00A02B4A" w:rsidP="00A02B4A">
            <w:pPr>
              <w:spacing w:after="0" w:line="240" w:lineRule="auto"/>
              <w:jc w:val="center"/>
              <w:rPr>
                <w:rFonts w:ascii="Calibri" w:hAnsi="Calibri"/>
                <w:color w:val="000000"/>
              </w:rPr>
            </w:pPr>
            <w:r>
              <w:rPr>
                <w:rFonts w:ascii="Calibri" w:hAnsi="Calibri"/>
                <w:color w:val="000000"/>
              </w:rPr>
              <w:t>-0.363</w:t>
            </w:r>
          </w:p>
        </w:tc>
        <w:tc>
          <w:tcPr>
            <w:tcW w:w="0" w:type="auto"/>
            <w:tcBorders>
              <w:top w:val="nil"/>
              <w:left w:val="nil"/>
              <w:bottom w:val="nil"/>
              <w:right w:val="nil"/>
            </w:tcBorders>
            <w:shd w:val="clear" w:color="auto" w:fill="auto"/>
            <w:noWrap/>
            <w:hideMark/>
          </w:tcPr>
          <w:p w14:paraId="7A4F9BFF" w14:textId="77777777" w:rsidR="00A02B4A" w:rsidRDefault="00A02B4A" w:rsidP="00A02B4A">
            <w:pPr>
              <w:spacing w:after="0" w:line="240" w:lineRule="auto"/>
              <w:jc w:val="center"/>
              <w:rPr>
                <w:rFonts w:ascii="Calibri" w:hAnsi="Calibri"/>
                <w:color w:val="000000"/>
              </w:rPr>
            </w:pPr>
            <w:r>
              <w:rPr>
                <w:rFonts w:ascii="Calibri" w:hAnsi="Calibri"/>
                <w:color w:val="000000"/>
              </w:rPr>
              <w:t>-0.233</w:t>
            </w:r>
          </w:p>
        </w:tc>
        <w:tc>
          <w:tcPr>
            <w:tcW w:w="0" w:type="auto"/>
            <w:tcBorders>
              <w:top w:val="nil"/>
              <w:left w:val="nil"/>
              <w:bottom w:val="nil"/>
              <w:right w:val="nil"/>
            </w:tcBorders>
            <w:shd w:val="clear" w:color="auto" w:fill="auto"/>
            <w:noWrap/>
            <w:hideMark/>
          </w:tcPr>
          <w:p w14:paraId="5B209067" w14:textId="77777777" w:rsidR="00A02B4A" w:rsidRDefault="00A02B4A" w:rsidP="00A02B4A">
            <w:pPr>
              <w:spacing w:after="0" w:line="240" w:lineRule="auto"/>
              <w:jc w:val="center"/>
              <w:rPr>
                <w:rFonts w:ascii="Calibri" w:hAnsi="Calibri"/>
                <w:color w:val="000000"/>
              </w:rPr>
            </w:pPr>
            <w:r>
              <w:rPr>
                <w:rFonts w:ascii="Calibri" w:hAnsi="Calibri"/>
                <w:color w:val="000000"/>
              </w:rPr>
              <w:t>-0.119</w:t>
            </w:r>
          </w:p>
        </w:tc>
        <w:tc>
          <w:tcPr>
            <w:tcW w:w="0" w:type="auto"/>
            <w:tcBorders>
              <w:top w:val="nil"/>
              <w:left w:val="nil"/>
              <w:bottom w:val="nil"/>
              <w:right w:val="nil"/>
            </w:tcBorders>
            <w:shd w:val="clear" w:color="auto" w:fill="auto"/>
            <w:noWrap/>
            <w:hideMark/>
          </w:tcPr>
          <w:p w14:paraId="0B50A88C" w14:textId="77777777" w:rsidR="00A02B4A" w:rsidRDefault="00A02B4A" w:rsidP="00A02B4A">
            <w:pPr>
              <w:spacing w:after="0" w:line="240" w:lineRule="auto"/>
              <w:jc w:val="center"/>
              <w:rPr>
                <w:rFonts w:ascii="Calibri" w:hAnsi="Calibri"/>
                <w:color w:val="000000"/>
              </w:rPr>
            </w:pPr>
            <w:r>
              <w:rPr>
                <w:rFonts w:ascii="Calibri" w:hAnsi="Calibri"/>
                <w:color w:val="000000"/>
              </w:rPr>
              <w:t>-0.452</w:t>
            </w:r>
          </w:p>
        </w:tc>
        <w:tc>
          <w:tcPr>
            <w:tcW w:w="0" w:type="auto"/>
            <w:tcBorders>
              <w:top w:val="nil"/>
              <w:left w:val="nil"/>
              <w:bottom w:val="nil"/>
              <w:right w:val="nil"/>
            </w:tcBorders>
            <w:shd w:val="clear" w:color="auto" w:fill="auto"/>
            <w:noWrap/>
            <w:hideMark/>
          </w:tcPr>
          <w:p w14:paraId="305EB044" w14:textId="77777777" w:rsidR="00A02B4A" w:rsidRDefault="00A02B4A" w:rsidP="00A02B4A">
            <w:pPr>
              <w:spacing w:after="0" w:line="240" w:lineRule="auto"/>
              <w:jc w:val="center"/>
              <w:rPr>
                <w:rFonts w:ascii="Calibri" w:hAnsi="Calibri"/>
                <w:color w:val="000000"/>
              </w:rPr>
            </w:pPr>
            <w:r>
              <w:rPr>
                <w:rFonts w:ascii="Calibri" w:hAnsi="Calibri"/>
                <w:color w:val="000000"/>
              </w:rPr>
              <w:t>-0.368</w:t>
            </w:r>
          </w:p>
        </w:tc>
        <w:tc>
          <w:tcPr>
            <w:tcW w:w="0" w:type="auto"/>
            <w:tcBorders>
              <w:top w:val="nil"/>
              <w:left w:val="nil"/>
              <w:bottom w:val="nil"/>
              <w:right w:val="nil"/>
            </w:tcBorders>
            <w:shd w:val="clear" w:color="auto" w:fill="auto"/>
            <w:noWrap/>
            <w:hideMark/>
          </w:tcPr>
          <w:p w14:paraId="3B9CFD64" w14:textId="77777777" w:rsidR="00A02B4A" w:rsidRDefault="00A02B4A" w:rsidP="00A02B4A">
            <w:pPr>
              <w:spacing w:after="0" w:line="240" w:lineRule="auto"/>
              <w:jc w:val="center"/>
              <w:rPr>
                <w:rFonts w:ascii="Calibri" w:hAnsi="Calibri"/>
                <w:color w:val="000000"/>
              </w:rPr>
            </w:pPr>
            <w:r>
              <w:rPr>
                <w:rFonts w:ascii="Calibri" w:hAnsi="Calibri"/>
                <w:color w:val="000000"/>
              </w:rPr>
              <w:t>-0.187</w:t>
            </w:r>
          </w:p>
        </w:tc>
      </w:tr>
      <w:tr w:rsidR="00A02B4A" w:rsidRPr="00CA68E6" w14:paraId="53A43C92" w14:textId="77777777" w:rsidTr="00C42FD7">
        <w:trPr>
          <w:trHeight w:val="297"/>
          <w:tblHeader/>
        </w:trPr>
        <w:tc>
          <w:tcPr>
            <w:tcW w:w="0" w:type="auto"/>
            <w:tcBorders>
              <w:top w:val="nil"/>
              <w:left w:val="nil"/>
              <w:bottom w:val="nil"/>
              <w:right w:val="nil"/>
            </w:tcBorders>
            <w:shd w:val="clear" w:color="auto" w:fill="auto"/>
            <w:noWrap/>
            <w:vAlign w:val="bottom"/>
            <w:hideMark/>
          </w:tcPr>
          <w:p w14:paraId="0C369ADC"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SENVINS114</w:t>
            </w:r>
          </w:p>
        </w:tc>
        <w:tc>
          <w:tcPr>
            <w:tcW w:w="825" w:type="dxa"/>
            <w:tcBorders>
              <w:top w:val="nil"/>
              <w:left w:val="nil"/>
              <w:bottom w:val="nil"/>
              <w:right w:val="nil"/>
            </w:tcBorders>
            <w:shd w:val="clear" w:color="auto" w:fill="auto"/>
            <w:noWrap/>
            <w:hideMark/>
          </w:tcPr>
          <w:p w14:paraId="25DFA006" w14:textId="77777777" w:rsidR="00A02B4A" w:rsidRDefault="00A02B4A" w:rsidP="00A02B4A">
            <w:pPr>
              <w:spacing w:after="0" w:line="240" w:lineRule="auto"/>
              <w:jc w:val="center"/>
              <w:rPr>
                <w:rFonts w:ascii="Calibri" w:hAnsi="Calibri"/>
                <w:color w:val="000000"/>
              </w:rPr>
            </w:pPr>
            <w:r>
              <w:rPr>
                <w:rFonts w:ascii="Calibri" w:hAnsi="Calibri"/>
                <w:color w:val="000000"/>
              </w:rPr>
              <w:t>0.084</w:t>
            </w:r>
          </w:p>
        </w:tc>
        <w:tc>
          <w:tcPr>
            <w:tcW w:w="0" w:type="auto"/>
            <w:tcBorders>
              <w:top w:val="nil"/>
              <w:left w:val="nil"/>
              <w:bottom w:val="nil"/>
              <w:right w:val="nil"/>
            </w:tcBorders>
            <w:shd w:val="clear" w:color="auto" w:fill="auto"/>
            <w:noWrap/>
            <w:hideMark/>
          </w:tcPr>
          <w:p w14:paraId="0F0ABF34" w14:textId="77777777" w:rsidR="00A02B4A" w:rsidRDefault="00A02B4A" w:rsidP="00A02B4A">
            <w:pPr>
              <w:spacing w:after="0" w:line="240" w:lineRule="auto"/>
              <w:jc w:val="center"/>
              <w:rPr>
                <w:rFonts w:ascii="Calibri" w:hAnsi="Calibri"/>
                <w:color w:val="000000"/>
              </w:rPr>
            </w:pPr>
            <w:r>
              <w:rPr>
                <w:rFonts w:ascii="Calibri" w:hAnsi="Calibri"/>
                <w:color w:val="000000"/>
              </w:rPr>
              <w:t>-0.009</w:t>
            </w:r>
          </w:p>
        </w:tc>
        <w:tc>
          <w:tcPr>
            <w:tcW w:w="0" w:type="auto"/>
            <w:tcBorders>
              <w:top w:val="nil"/>
              <w:left w:val="nil"/>
              <w:bottom w:val="nil"/>
              <w:right w:val="nil"/>
            </w:tcBorders>
            <w:shd w:val="clear" w:color="auto" w:fill="auto"/>
            <w:noWrap/>
            <w:hideMark/>
          </w:tcPr>
          <w:p w14:paraId="2A55EA22" w14:textId="77777777" w:rsidR="00A02B4A" w:rsidRDefault="00A02B4A" w:rsidP="00A02B4A">
            <w:pPr>
              <w:spacing w:after="0" w:line="240" w:lineRule="auto"/>
              <w:jc w:val="center"/>
              <w:rPr>
                <w:rFonts w:ascii="Calibri" w:hAnsi="Calibri"/>
                <w:color w:val="000000"/>
              </w:rPr>
            </w:pPr>
            <w:r>
              <w:rPr>
                <w:rFonts w:ascii="Calibri" w:hAnsi="Calibri"/>
                <w:color w:val="000000"/>
              </w:rPr>
              <w:t>0.038</w:t>
            </w:r>
          </w:p>
        </w:tc>
        <w:tc>
          <w:tcPr>
            <w:tcW w:w="0" w:type="auto"/>
            <w:tcBorders>
              <w:top w:val="nil"/>
              <w:left w:val="nil"/>
              <w:bottom w:val="nil"/>
              <w:right w:val="nil"/>
            </w:tcBorders>
            <w:shd w:val="clear" w:color="auto" w:fill="auto"/>
            <w:noWrap/>
            <w:hideMark/>
          </w:tcPr>
          <w:p w14:paraId="3D03F5B1" w14:textId="77777777" w:rsidR="00A02B4A" w:rsidRDefault="00A02B4A" w:rsidP="00A02B4A">
            <w:pPr>
              <w:spacing w:after="0" w:line="240" w:lineRule="auto"/>
              <w:jc w:val="center"/>
              <w:rPr>
                <w:rFonts w:ascii="Calibri" w:hAnsi="Calibri"/>
                <w:color w:val="000000"/>
              </w:rPr>
            </w:pPr>
            <w:r>
              <w:rPr>
                <w:rFonts w:ascii="Calibri" w:hAnsi="Calibri"/>
                <w:color w:val="000000"/>
              </w:rPr>
              <w:t>0.038</w:t>
            </w:r>
          </w:p>
        </w:tc>
        <w:tc>
          <w:tcPr>
            <w:tcW w:w="0" w:type="auto"/>
            <w:tcBorders>
              <w:top w:val="nil"/>
              <w:left w:val="nil"/>
              <w:bottom w:val="nil"/>
              <w:right w:val="nil"/>
            </w:tcBorders>
            <w:shd w:val="clear" w:color="auto" w:fill="auto"/>
            <w:noWrap/>
            <w:hideMark/>
          </w:tcPr>
          <w:p w14:paraId="5BF54AE2" w14:textId="77777777" w:rsidR="00A02B4A" w:rsidRDefault="00A02B4A" w:rsidP="00A02B4A">
            <w:pPr>
              <w:spacing w:after="0" w:line="240" w:lineRule="auto"/>
              <w:jc w:val="center"/>
              <w:rPr>
                <w:rFonts w:ascii="Calibri" w:hAnsi="Calibri"/>
                <w:color w:val="000000"/>
              </w:rPr>
            </w:pPr>
            <w:r>
              <w:rPr>
                <w:rFonts w:ascii="Calibri" w:hAnsi="Calibri"/>
                <w:color w:val="000000"/>
              </w:rPr>
              <w:t>0.114</w:t>
            </w:r>
          </w:p>
        </w:tc>
        <w:tc>
          <w:tcPr>
            <w:tcW w:w="0" w:type="auto"/>
            <w:tcBorders>
              <w:top w:val="nil"/>
              <w:left w:val="nil"/>
              <w:bottom w:val="nil"/>
              <w:right w:val="nil"/>
            </w:tcBorders>
            <w:shd w:val="clear" w:color="auto" w:fill="auto"/>
            <w:noWrap/>
            <w:hideMark/>
          </w:tcPr>
          <w:p w14:paraId="6C46BA28" w14:textId="77777777" w:rsidR="00A02B4A" w:rsidRDefault="00A02B4A" w:rsidP="00A02B4A">
            <w:pPr>
              <w:spacing w:after="0" w:line="240" w:lineRule="auto"/>
              <w:jc w:val="center"/>
              <w:rPr>
                <w:rFonts w:ascii="Calibri" w:hAnsi="Calibri"/>
                <w:color w:val="000000"/>
              </w:rPr>
            </w:pPr>
            <w:r>
              <w:rPr>
                <w:rFonts w:ascii="Calibri" w:hAnsi="Calibri"/>
                <w:color w:val="000000"/>
              </w:rPr>
              <w:t>-0.042</w:t>
            </w:r>
          </w:p>
        </w:tc>
        <w:tc>
          <w:tcPr>
            <w:tcW w:w="0" w:type="auto"/>
            <w:tcBorders>
              <w:top w:val="nil"/>
              <w:left w:val="nil"/>
              <w:bottom w:val="nil"/>
              <w:right w:val="nil"/>
            </w:tcBorders>
            <w:shd w:val="clear" w:color="auto" w:fill="auto"/>
            <w:noWrap/>
            <w:hideMark/>
          </w:tcPr>
          <w:p w14:paraId="70608C9C" w14:textId="77777777" w:rsidR="00A02B4A" w:rsidRDefault="00A02B4A" w:rsidP="00A02B4A">
            <w:pPr>
              <w:spacing w:after="0" w:line="240" w:lineRule="auto"/>
              <w:jc w:val="center"/>
              <w:rPr>
                <w:rFonts w:ascii="Calibri" w:hAnsi="Calibri"/>
                <w:color w:val="000000"/>
              </w:rPr>
            </w:pPr>
            <w:r>
              <w:rPr>
                <w:rFonts w:ascii="Calibri" w:hAnsi="Calibri"/>
                <w:color w:val="000000"/>
              </w:rPr>
              <w:t>0.038</w:t>
            </w:r>
          </w:p>
        </w:tc>
        <w:tc>
          <w:tcPr>
            <w:tcW w:w="0" w:type="auto"/>
            <w:tcBorders>
              <w:top w:val="nil"/>
              <w:left w:val="nil"/>
              <w:bottom w:val="nil"/>
              <w:right w:val="nil"/>
            </w:tcBorders>
            <w:shd w:val="clear" w:color="auto" w:fill="auto"/>
            <w:noWrap/>
            <w:hideMark/>
          </w:tcPr>
          <w:p w14:paraId="42FF3515" w14:textId="77777777" w:rsidR="00A02B4A" w:rsidRDefault="00A02B4A" w:rsidP="00A02B4A">
            <w:pPr>
              <w:spacing w:after="0" w:line="240" w:lineRule="auto"/>
              <w:jc w:val="center"/>
              <w:rPr>
                <w:rFonts w:ascii="Calibri" w:hAnsi="Calibri"/>
                <w:color w:val="000000"/>
              </w:rPr>
            </w:pPr>
            <w:r>
              <w:rPr>
                <w:rFonts w:ascii="Calibri" w:hAnsi="Calibri"/>
                <w:color w:val="000000"/>
              </w:rPr>
              <w:t>0.059</w:t>
            </w:r>
          </w:p>
        </w:tc>
      </w:tr>
      <w:tr w:rsidR="00A02B4A" w:rsidRPr="00CA68E6" w14:paraId="151AD903" w14:textId="77777777" w:rsidTr="00C42FD7">
        <w:trPr>
          <w:trHeight w:val="297"/>
          <w:tblHeader/>
        </w:trPr>
        <w:tc>
          <w:tcPr>
            <w:tcW w:w="0" w:type="auto"/>
            <w:tcBorders>
              <w:top w:val="nil"/>
              <w:left w:val="nil"/>
              <w:bottom w:val="nil"/>
              <w:right w:val="nil"/>
            </w:tcBorders>
            <w:shd w:val="clear" w:color="auto" w:fill="auto"/>
            <w:noWrap/>
            <w:vAlign w:val="bottom"/>
            <w:hideMark/>
          </w:tcPr>
          <w:p w14:paraId="5EB493FD"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SENVINS115</w:t>
            </w:r>
          </w:p>
        </w:tc>
        <w:tc>
          <w:tcPr>
            <w:tcW w:w="825" w:type="dxa"/>
            <w:tcBorders>
              <w:top w:val="nil"/>
              <w:left w:val="nil"/>
              <w:bottom w:val="nil"/>
              <w:right w:val="nil"/>
            </w:tcBorders>
            <w:shd w:val="clear" w:color="auto" w:fill="auto"/>
            <w:noWrap/>
            <w:hideMark/>
          </w:tcPr>
          <w:p w14:paraId="509E40C7" w14:textId="77777777" w:rsidR="00A02B4A" w:rsidRDefault="00A02B4A" w:rsidP="00A02B4A">
            <w:pPr>
              <w:spacing w:after="0" w:line="240" w:lineRule="auto"/>
              <w:jc w:val="center"/>
              <w:rPr>
                <w:rFonts w:ascii="Calibri" w:hAnsi="Calibri"/>
                <w:color w:val="000000"/>
              </w:rPr>
            </w:pPr>
            <w:r>
              <w:rPr>
                <w:rFonts w:ascii="Calibri" w:hAnsi="Calibri"/>
                <w:color w:val="000000"/>
              </w:rPr>
              <w:t>-0.581</w:t>
            </w:r>
          </w:p>
        </w:tc>
        <w:tc>
          <w:tcPr>
            <w:tcW w:w="0" w:type="auto"/>
            <w:tcBorders>
              <w:top w:val="nil"/>
              <w:left w:val="nil"/>
              <w:bottom w:val="nil"/>
              <w:right w:val="nil"/>
            </w:tcBorders>
            <w:shd w:val="clear" w:color="auto" w:fill="auto"/>
            <w:noWrap/>
            <w:hideMark/>
          </w:tcPr>
          <w:p w14:paraId="6227F366" w14:textId="77777777" w:rsidR="00A02B4A" w:rsidRDefault="00A02B4A" w:rsidP="00A02B4A">
            <w:pPr>
              <w:spacing w:after="0" w:line="240" w:lineRule="auto"/>
              <w:jc w:val="center"/>
              <w:rPr>
                <w:rFonts w:ascii="Calibri" w:hAnsi="Calibri"/>
                <w:color w:val="000000"/>
              </w:rPr>
            </w:pPr>
            <w:r>
              <w:rPr>
                <w:rFonts w:ascii="Calibri" w:hAnsi="Calibri"/>
                <w:color w:val="000000"/>
              </w:rPr>
              <w:t>-0.691</w:t>
            </w:r>
          </w:p>
        </w:tc>
        <w:tc>
          <w:tcPr>
            <w:tcW w:w="0" w:type="auto"/>
            <w:tcBorders>
              <w:top w:val="nil"/>
              <w:left w:val="nil"/>
              <w:bottom w:val="nil"/>
              <w:right w:val="nil"/>
            </w:tcBorders>
            <w:shd w:val="clear" w:color="auto" w:fill="auto"/>
            <w:noWrap/>
            <w:hideMark/>
          </w:tcPr>
          <w:p w14:paraId="31B1797B" w14:textId="77777777" w:rsidR="00A02B4A" w:rsidRDefault="00A02B4A" w:rsidP="00A02B4A">
            <w:pPr>
              <w:spacing w:after="0" w:line="240" w:lineRule="auto"/>
              <w:jc w:val="center"/>
              <w:rPr>
                <w:rFonts w:ascii="Calibri" w:hAnsi="Calibri"/>
                <w:color w:val="000000"/>
              </w:rPr>
            </w:pPr>
            <w:r>
              <w:rPr>
                <w:rFonts w:ascii="Calibri" w:hAnsi="Calibri"/>
                <w:color w:val="000000"/>
              </w:rPr>
              <w:t>-0.393</w:t>
            </w:r>
          </w:p>
        </w:tc>
        <w:tc>
          <w:tcPr>
            <w:tcW w:w="0" w:type="auto"/>
            <w:tcBorders>
              <w:top w:val="nil"/>
              <w:left w:val="nil"/>
              <w:bottom w:val="nil"/>
              <w:right w:val="nil"/>
            </w:tcBorders>
            <w:shd w:val="clear" w:color="auto" w:fill="auto"/>
            <w:noWrap/>
            <w:hideMark/>
          </w:tcPr>
          <w:p w14:paraId="008E2CF8" w14:textId="77777777" w:rsidR="00A02B4A" w:rsidRDefault="00A02B4A" w:rsidP="00A02B4A">
            <w:pPr>
              <w:spacing w:after="0" w:line="240" w:lineRule="auto"/>
              <w:jc w:val="center"/>
              <w:rPr>
                <w:rFonts w:ascii="Calibri" w:hAnsi="Calibri"/>
                <w:color w:val="000000"/>
              </w:rPr>
            </w:pPr>
            <w:r>
              <w:rPr>
                <w:rFonts w:ascii="Calibri" w:hAnsi="Calibri"/>
                <w:color w:val="000000"/>
              </w:rPr>
              <w:t>-0.787</w:t>
            </w:r>
          </w:p>
        </w:tc>
        <w:tc>
          <w:tcPr>
            <w:tcW w:w="0" w:type="auto"/>
            <w:tcBorders>
              <w:top w:val="nil"/>
              <w:left w:val="nil"/>
              <w:bottom w:val="nil"/>
              <w:right w:val="nil"/>
            </w:tcBorders>
            <w:shd w:val="clear" w:color="auto" w:fill="auto"/>
            <w:noWrap/>
            <w:hideMark/>
          </w:tcPr>
          <w:p w14:paraId="695FCBEE" w14:textId="77777777" w:rsidR="00A02B4A" w:rsidRDefault="00A02B4A" w:rsidP="00A02B4A">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nil"/>
              <w:right w:val="nil"/>
            </w:tcBorders>
            <w:shd w:val="clear" w:color="auto" w:fill="auto"/>
            <w:noWrap/>
            <w:hideMark/>
          </w:tcPr>
          <w:p w14:paraId="1B1F5F41" w14:textId="77777777" w:rsidR="00A02B4A" w:rsidRDefault="00A02B4A" w:rsidP="00A02B4A">
            <w:pPr>
              <w:spacing w:after="0" w:line="240" w:lineRule="auto"/>
              <w:jc w:val="center"/>
              <w:rPr>
                <w:rFonts w:ascii="Calibri" w:hAnsi="Calibri"/>
                <w:color w:val="000000"/>
              </w:rPr>
            </w:pPr>
            <w:r>
              <w:rPr>
                <w:rFonts w:ascii="Calibri" w:hAnsi="Calibri"/>
                <w:color w:val="000000"/>
              </w:rPr>
              <w:t>-0.410</w:t>
            </w:r>
          </w:p>
        </w:tc>
        <w:tc>
          <w:tcPr>
            <w:tcW w:w="0" w:type="auto"/>
            <w:tcBorders>
              <w:top w:val="nil"/>
              <w:left w:val="nil"/>
              <w:bottom w:val="nil"/>
              <w:right w:val="nil"/>
            </w:tcBorders>
            <w:shd w:val="clear" w:color="auto" w:fill="auto"/>
            <w:noWrap/>
            <w:hideMark/>
          </w:tcPr>
          <w:p w14:paraId="1D95EDDF" w14:textId="77777777" w:rsidR="00A02B4A" w:rsidRDefault="00A02B4A" w:rsidP="00A02B4A">
            <w:pPr>
              <w:spacing w:after="0" w:line="240" w:lineRule="auto"/>
              <w:jc w:val="center"/>
              <w:rPr>
                <w:rFonts w:ascii="Calibri" w:hAnsi="Calibri"/>
                <w:color w:val="000000"/>
              </w:rPr>
            </w:pPr>
            <w:r>
              <w:rPr>
                <w:rFonts w:ascii="Calibri" w:hAnsi="Calibri"/>
                <w:color w:val="000000"/>
              </w:rPr>
              <w:t>-0.637</w:t>
            </w:r>
          </w:p>
        </w:tc>
        <w:tc>
          <w:tcPr>
            <w:tcW w:w="0" w:type="auto"/>
            <w:tcBorders>
              <w:top w:val="nil"/>
              <w:left w:val="nil"/>
              <w:bottom w:val="nil"/>
              <w:right w:val="nil"/>
            </w:tcBorders>
            <w:shd w:val="clear" w:color="auto" w:fill="auto"/>
            <w:noWrap/>
            <w:hideMark/>
          </w:tcPr>
          <w:p w14:paraId="1BD352C4" w14:textId="77777777" w:rsidR="00A02B4A" w:rsidRDefault="00A02B4A" w:rsidP="00A02B4A">
            <w:pPr>
              <w:spacing w:after="0" w:line="240" w:lineRule="auto"/>
              <w:jc w:val="center"/>
              <w:rPr>
                <w:rFonts w:ascii="Calibri" w:hAnsi="Calibri"/>
                <w:color w:val="000000"/>
              </w:rPr>
            </w:pPr>
            <w:r>
              <w:rPr>
                <w:rFonts w:ascii="Calibri" w:hAnsi="Calibri"/>
                <w:color w:val="000000"/>
              </w:rPr>
              <w:t>-0.637</w:t>
            </w:r>
          </w:p>
        </w:tc>
      </w:tr>
      <w:tr w:rsidR="00A02B4A" w:rsidRPr="00CA68E6" w14:paraId="6C9CEEFA" w14:textId="77777777" w:rsidTr="00C42FD7">
        <w:trPr>
          <w:trHeight w:val="297"/>
          <w:tblHeader/>
        </w:trPr>
        <w:tc>
          <w:tcPr>
            <w:tcW w:w="0" w:type="auto"/>
            <w:tcBorders>
              <w:top w:val="nil"/>
              <w:left w:val="nil"/>
              <w:bottom w:val="nil"/>
              <w:right w:val="nil"/>
            </w:tcBorders>
            <w:shd w:val="clear" w:color="auto" w:fill="auto"/>
            <w:noWrap/>
            <w:vAlign w:val="bottom"/>
            <w:hideMark/>
          </w:tcPr>
          <w:p w14:paraId="4203F738"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SENVINS121</w:t>
            </w:r>
          </w:p>
        </w:tc>
        <w:tc>
          <w:tcPr>
            <w:tcW w:w="825" w:type="dxa"/>
            <w:tcBorders>
              <w:top w:val="nil"/>
              <w:left w:val="nil"/>
              <w:bottom w:val="nil"/>
              <w:right w:val="nil"/>
            </w:tcBorders>
            <w:shd w:val="clear" w:color="auto" w:fill="auto"/>
            <w:noWrap/>
            <w:hideMark/>
          </w:tcPr>
          <w:p w14:paraId="2D3002DA" w14:textId="77777777" w:rsidR="00A02B4A" w:rsidRDefault="00A02B4A" w:rsidP="00A02B4A">
            <w:pPr>
              <w:spacing w:after="0" w:line="240" w:lineRule="auto"/>
              <w:jc w:val="center"/>
              <w:rPr>
                <w:rFonts w:ascii="Calibri" w:hAnsi="Calibri"/>
                <w:color w:val="000000"/>
              </w:rPr>
            </w:pPr>
            <w:r>
              <w:rPr>
                <w:rFonts w:ascii="Calibri" w:hAnsi="Calibri"/>
                <w:color w:val="000000"/>
              </w:rPr>
              <w:t>-1.340</w:t>
            </w:r>
          </w:p>
        </w:tc>
        <w:tc>
          <w:tcPr>
            <w:tcW w:w="0" w:type="auto"/>
            <w:tcBorders>
              <w:top w:val="nil"/>
              <w:left w:val="nil"/>
              <w:bottom w:val="nil"/>
              <w:right w:val="nil"/>
            </w:tcBorders>
            <w:shd w:val="clear" w:color="auto" w:fill="auto"/>
            <w:noWrap/>
            <w:hideMark/>
          </w:tcPr>
          <w:p w14:paraId="25EA2111" w14:textId="77777777" w:rsidR="00A02B4A" w:rsidRDefault="00A02B4A" w:rsidP="00A02B4A">
            <w:pPr>
              <w:spacing w:after="0" w:line="240" w:lineRule="auto"/>
              <w:jc w:val="center"/>
              <w:rPr>
                <w:rFonts w:ascii="Calibri" w:hAnsi="Calibri"/>
                <w:color w:val="000000"/>
              </w:rPr>
            </w:pPr>
            <w:r>
              <w:rPr>
                <w:rFonts w:ascii="Calibri" w:hAnsi="Calibri"/>
                <w:color w:val="000000"/>
              </w:rPr>
              <w:t>-1.547</w:t>
            </w:r>
          </w:p>
        </w:tc>
        <w:tc>
          <w:tcPr>
            <w:tcW w:w="0" w:type="auto"/>
            <w:tcBorders>
              <w:top w:val="nil"/>
              <w:left w:val="nil"/>
              <w:bottom w:val="nil"/>
              <w:right w:val="nil"/>
            </w:tcBorders>
            <w:shd w:val="clear" w:color="auto" w:fill="auto"/>
            <w:noWrap/>
            <w:hideMark/>
          </w:tcPr>
          <w:p w14:paraId="220341AD" w14:textId="77777777" w:rsidR="00A02B4A" w:rsidRDefault="00A02B4A" w:rsidP="00A02B4A">
            <w:pPr>
              <w:spacing w:after="0" w:line="240" w:lineRule="auto"/>
              <w:jc w:val="center"/>
              <w:rPr>
                <w:rFonts w:ascii="Calibri" w:hAnsi="Calibri"/>
                <w:color w:val="000000"/>
              </w:rPr>
            </w:pPr>
            <w:r>
              <w:rPr>
                <w:rFonts w:ascii="Calibri" w:hAnsi="Calibri"/>
                <w:color w:val="000000"/>
              </w:rPr>
              <w:t>-1.324</w:t>
            </w:r>
          </w:p>
        </w:tc>
        <w:tc>
          <w:tcPr>
            <w:tcW w:w="0" w:type="auto"/>
            <w:tcBorders>
              <w:top w:val="nil"/>
              <w:left w:val="nil"/>
              <w:bottom w:val="nil"/>
              <w:right w:val="nil"/>
            </w:tcBorders>
            <w:shd w:val="clear" w:color="auto" w:fill="auto"/>
            <w:noWrap/>
            <w:hideMark/>
          </w:tcPr>
          <w:p w14:paraId="71FB3BAC" w14:textId="77777777" w:rsidR="00A02B4A" w:rsidRDefault="00A02B4A" w:rsidP="00A02B4A">
            <w:pPr>
              <w:spacing w:after="0" w:line="240" w:lineRule="auto"/>
              <w:jc w:val="center"/>
              <w:rPr>
                <w:rFonts w:ascii="Calibri" w:hAnsi="Calibri"/>
                <w:color w:val="000000"/>
              </w:rPr>
            </w:pPr>
            <w:r>
              <w:rPr>
                <w:rFonts w:ascii="Calibri" w:hAnsi="Calibri"/>
                <w:color w:val="000000"/>
              </w:rPr>
              <w:t>-1.519</w:t>
            </w:r>
          </w:p>
        </w:tc>
        <w:tc>
          <w:tcPr>
            <w:tcW w:w="0" w:type="auto"/>
            <w:tcBorders>
              <w:top w:val="nil"/>
              <w:left w:val="nil"/>
              <w:bottom w:val="nil"/>
              <w:right w:val="nil"/>
            </w:tcBorders>
            <w:shd w:val="clear" w:color="auto" w:fill="auto"/>
            <w:noWrap/>
            <w:hideMark/>
          </w:tcPr>
          <w:p w14:paraId="4E2D2DAB" w14:textId="77777777" w:rsidR="00A02B4A" w:rsidRDefault="00A02B4A" w:rsidP="00A02B4A">
            <w:pPr>
              <w:spacing w:after="0" w:line="240" w:lineRule="auto"/>
              <w:jc w:val="center"/>
              <w:rPr>
                <w:rFonts w:ascii="Calibri" w:hAnsi="Calibri"/>
                <w:color w:val="000000"/>
              </w:rPr>
            </w:pPr>
            <w:r>
              <w:rPr>
                <w:rFonts w:ascii="Calibri" w:hAnsi="Calibri"/>
                <w:color w:val="000000"/>
              </w:rPr>
              <w:t>-1.648</w:t>
            </w:r>
          </w:p>
        </w:tc>
        <w:tc>
          <w:tcPr>
            <w:tcW w:w="0" w:type="auto"/>
            <w:tcBorders>
              <w:top w:val="nil"/>
              <w:left w:val="nil"/>
              <w:bottom w:val="nil"/>
              <w:right w:val="nil"/>
            </w:tcBorders>
            <w:shd w:val="clear" w:color="auto" w:fill="auto"/>
            <w:noWrap/>
            <w:hideMark/>
          </w:tcPr>
          <w:p w14:paraId="363DE073" w14:textId="77777777" w:rsidR="00A02B4A" w:rsidRDefault="00A02B4A" w:rsidP="00A02B4A">
            <w:pPr>
              <w:spacing w:after="0" w:line="240" w:lineRule="auto"/>
              <w:jc w:val="center"/>
              <w:rPr>
                <w:rFonts w:ascii="Calibri" w:hAnsi="Calibri"/>
                <w:color w:val="000000"/>
              </w:rPr>
            </w:pPr>
            <w:r>
              <w:rPr>
                <w:rFonts w:ascii="Calibri" w:hAnsi="Calibri"/>
                <w:color w:val="000000"/>
              </w:rPr>
              <w:t>-1.254</w:t>
            </w:r>
          </w:p>
        </w:tc>
        <w:tc>
          <w:tcPr>
            <w:tcW w:w="0" w:type="auto"/>
            <w:tcBorders>
              <w:top w:val="nil"/>
              <w:left w:val="nil"/>
              <w:bottom w:val="nil"/>
              <w:right w:val="nil"/>
            </w:tcBorders>
            <w:shd w:val="clear" w:color="auto" w:fill="auto"/>
            <w:noWrap/>
            <w:hideMark/>
          </w:tcPr>
          <w:p w14:paraId="7ED861C2" w14:textId="77777777" w:rsidR="00A02B4A" w:rsidRDefault="00A02B4A" w:rsidP="00A02B4A">
            <w:pPr>
              <w:spacing w:after="0" w:line="240" w:lineRule="auto"/>
              <w:jc w:val="center"/>
              <w:rPr>
                <w:rFonts w:ascii="Calibri" w:hAnsi="Calibri"/>
                <w:color w:val="000000"/>
              </w:rPr>
            </w:pPr>
            <w:r>
              <w:rPr>
                <w:rFonts w:ascii="Calibri" w:hAnsi="Calibri"/>
                <w:color w:val="000000"/>
              </w:rPr>
              <w:t>-1.539</w:t>
            </w:r>
          </w:p>
        </w:tc>
        <w:tc>
          <w:tcPr>
            <w:tcW w:w="0" w:type="auto"/>
            <w:tcBorders>
              <w:top w:val="nil"/>
              <w:left w:val="nil"/>
              <w:bottom w:val="nil"/>
              <w:right w:val="nil"/>
            </w:tcBorders>
            <w:shd w:val="clear" w:color="auto" w:fill="auto"/>
            <w:noWrap/>
            <w:hideMark/>
          </w:tcPr>
          <w:p w14:paraId="4E2B4257" w14:textId="77777777" w:rsidR="00A02B4A" w:rsidRDefault="00A02B4A" w:rsidP="00A02B4A">
            <w:pPr>
              <w:spacing w:after="0" w:line="240" w:lineRule="auto"/>
              <w:jc w:val="center"/>
              <w:rPr>
                <w:rFonts w:ascii="Calibri" w:hAnsi="Calibri"/>
                <w:color w:val="000000"/>
              </w:rPr>
            </w:pPr>
            <w:r>
              <w:rPr>
                <w:rFonts w:ascii="Calibri" w:hAnsi="Calibri"/>
                <w:color w:val="000000"/>
              </w:rPr>
              <w:t>-1.342</w:t>
            </w:r>
          </w:p>
        </w:tc>
      </w:tr>
      <w:tr w:rsidR="00A02B4A" w:rsidRPr="00CA68E6" w14:paraId="1DCCB009" w14:textId="77777777" w:rsidTr="00C42FD7">
        <w:trPr>
          <w:trHeight w:val="297"/>
          <w:tblHeader/>
        </w:trPr>
        <w:tc>
          <w:tcPr>
            <w:tcW w:w="0" w:type="auto"/>
            <w:tcBorders>
              <w:top w:val="nil"/>
              <w:left w:val="nil"/>
              <w:bottom w:val="nil"/>
              <w:right w:val="nil"/>
            </w:tcBorders>
            <w:shd w:val="clear" w:color="auto" w:fill="auto"/>
            <w:noWrap/>
            <w:vAlign w:val="bottom"/>
            <w:hideMark/>
          </w:tcPr>
          <w:p w14:paraId="5B88D1D3"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SENVMEN130</w:t>
            </w:r>
          </w:p>
        </w:tc>
        <w:tc>
          <w:tcPr>
            <w:tcW w:w="825" w:type="dxa"/>
            <w:tcBorders>
              <w:top w:val="nil"/>
              <w:left w:val="nil"/>
              <w:bottom w:val="nil"/>
              <w:right w:val="nil"/>
            </w:tcBorders>
            <w:shd w:val="clear" w:color="auto" w:fill="auto"/>
            <w:noWrap/>
            <w:hideMark/>
          </w:tcPr>
          <w:p w14:paraId="2AE65FCC" w14:textId="77777777" w:rsidR="00A02B4A" w:rsidRDefault="00A02B4A" w:rsidP="00A02B4A">
            <w:pPr>
              <w:spacing w:after="0" w:line="240" w:lineRule="auto"/>
              <w:jc w:val="center"/>
              <w:rPr>
                <w:rFonts w:ascii="Calibri" w:hAnsi="Calibri"/>
                <w:color w:val="000000"/>
              </w:rPr>
            </w:pPr>
            <w:r>
              <w:rPr>
                <w:rFonts w:ascii="Calibri" w:hAnsi="Calibri"/>
                <w:color w:val="000000"/>
              </w:rPr>
              <w:t>-0.281</w:t>
            </w:r>
          </w:p>
        </w:tc>
        <w:tc>
          <w:tcPr>
            <w:tcW w:w="0" w:type="auto"/>
            <w:tcBorders>
              <w:top w:val="nil"/>
              <w:left w:val="nil"/>
              <w:bottom w:val="nil"/>
              <w:right w:val="nil"/>
            </w:tcBorders>
            <w:shd w:val="clear" w:color="auto" w:fill="auto"/>
            <w:noWrap/>
            <w:hideMark/>
          </w:tcPr>
          <w:p w14:paraId="62F5EE46" w14:textId="77777777" w:rsidR="00A02B4A" w:rsidRDefault="00A02B4A" w:rsidP="00A02B4A">
            <w:pPr>
              <w:spacing w:after="0" w:line="240" w:lineRule="auto"/>
              <w:jc w:val="center"/>
              <w:rPr>
                <w:rFonts w:ascii="Calibri" w:hAnsi="Calibri"/>
                <w:color w:val="000000"/>
              </w:rPr>
            </w:pPr>
            <w:r>
              <w:rPr>
                <w:rFonts w:ascii="Calibri" w:hAnsi="Calibri"/>
                <w:color w:val="000000"/>
              </w:rPr>
              <w:t>-0.343</w:t>
            </w:r>
          </w:p>
        </w:tc>
        <w:tc>
          <w:tcPr>
            <w:tcW w:w="0" w:type="auto"/>
            <w:tcBorders>
              <w:top w:val="nil"/>
              <w:left w:val="nil"/>
              <w:bottom w:val="nil"/>
              <w:right w:val="nil"/>
            </w:tcBorders>
            <w:shd w:val="clear" w:color="auto" w:fill="auto"/>
            <w:noWrap/>
            <w:hideMark/>
          </w:tcPr>
          <w:p w14:paraId="0FC2D31E" w14:textId="77777777" w:rsidR="00A02B4A" w:rsidRDefault="00A02B4A" w:rsidP="00A02B4A">
            <w:pPr>
              <w:spacing w:after="0" w:line="240" w:lineRule="auto"/>
              <w:jc w:val="center"/>
              <w:rPr>
                <w:rFonts w:ascii="Calibri" w:hAnsi="Calibri"/>
                <w:color w:val="000000"/>
              </w:rPr>
            </w:pPr>
            <w:r>
              <w:rPr>
                <w:rFonts w:ascii="Calibri" w:hAnsi="Calibri"/>
                <w:color w:val="000000"/>
              </w:rPr>
              <w:t>-0.381</w:t>
            </w:r>
          </w:p>
        </w:tc>
        <w:tc>
          <w:tcPr>
            <w:tcW w:w="0" w:type="auto"/>
            <w:tcBorders>
              <w:top w:val="nil"/>
              <w:left w:val="nil"/>
              <w:bottom w:val="nil"/>
              <w:right w:val="nil"/>
            </w:tcBorders>
            <w:shd w:val="clear" w:color="auto" w:fill="auto"/>
            <w:noWrap/>
            <w:hideMark/>
          </w:tcPr>
          <w:p w14:paraId="4029D7A7" w14:textId="77777777" w:rsidR="00A02B4A" w:rsidRDefault="00A02B4A" w:rsidP="00A02B4A">
            <w:pPr>
              <w:spacing w:after="0" w:line="240" w:lineRule="auto"/>
              <w:jc w:val="center"/>
              <w:rPr>
                <w:rFonts w:ascii="Calibri" w:hAnsi="Calibri"/>
                <w:color w:val="000000"/>
              </w:rPr>
            </w:pPr>
            <w:r>
              <w:rPr>
                <w:rFonts w:ascii="Calibri" w:hAnsi="Calibri"/>
                <w:color w:val="000000"/>
              </w:rPr>
              <w:t>-0.272</w:t>
            </w:r>
          </w:p>
        </w:tc>
        <w:tc>
          <w:tcPr>
            <w:tcW w:w="0" w:type="auto"/>
            <w:tcBorders>
              <w:top w:val="nil"/>
              <w:left w:val="nil"/>
              <w:bottom w:val="nil"/>
              <w:right w:val="nil"/>
            </w:tcBorders>
            <w:shd w:val="clear" w:color="auto" w:fill="auto"/>
            <w:noWrap/>
            <w:hideMark/>
          </w:tcPr>
          <w:p w14:paraId="2042EC86" w14:textId="77777777" w:rsidR="00A02B4A" w:rsidRDefault="00A02B4A" w:rsidP="00A02B4A">
            <w:pPr>
              <w:spacing w:after="0" w:line="240" w:lineRule="auto"/>
              <w:jc w:val="center"/>
              <w:rPr>
                <w:rFonts w:ascii="Calibri" w:hAnsi="Calibri"/>
                <w:color w:val="000000"/>
              </w:rPr>
            </w:pPr>
            <w:r>
              <w:rPr>
                <w:rFonts w:ascii="Calibri" w:hAnsi="Calibri"/>
                <w:color w:val="000000"/>
              </w:rPr>
              <w:t>-0.369</w:t>
            </w:r>
          </w:p>
        </w:tc>
        <w:tc>
          <w:tcPr>
            <w:tcW w:w="0" w:type="auto"/>
            <w:tcBorders>
              <w:top w:val="nil"/>
              <w:left w:val="nil"/>
              <w:bottom w:val="nil"/>
              <w:right w:val="nil"/>
            </w:tcBorders>
            <w:shd w:val="clear" w:color="auto" w:fill="auto"/>
            <w:noWrap/>
            <w:hideMark/>
          </w:tcPr>
          <w:p w14:paraId="427895C4" w14:textId="77777777" w:rsidR="00A02B4A" w:rsidRDefault="00A02B4A" w:rsidP="00A02B4A">
            <w:pPr>
              <w:spacing w:after="0" w:line="240" w:lineRule="auto"/>
              <w:jc w:val="center"/>
              <w:rPr>
                <w:rFonts w:ascii="Calibri" w:hAnsi="Calibri"/>
                <w:color w:val="000000"/>
              </w:rPr>
            </w:pPr>
            <w:r>
              <w:rPr>
                <w:rFonts w:ascii="Calibri" w:hAnsi="Calibri"/>
                <w:color w:val="000000"/>
              </w:rPr>
              <w:t>-0.255</w:t>
            </w:r>
          </w:p>
        </w:tc>
        <w:tc>
          <w:tcPr>
            <w:tcW w:w="0" w:type="auto"/>
            <w:tcBorders>
              <w:top w:val="nil"/>
              <w:left w:val="nil"/>
              <w:bottom w:val="nil"/>
              <w:right w:val="nil"/>
            </w:tcBorders>
            <w:shd w:val="clear" w:color="auto" w:fill="auto"/>
            <w:noWrap/>
            <w:hideMark/>
          </w:tcPr>
          <w:p w14:paraId="271645D0" w14:textId="77777777" w:rsidR="00A02B4A" w:rsidRDefault="00A02B4A" w:rsidP="00A02B4A">
            <w:pPr>
              <w:spacing w:after="0" w:line="240" w:lineRule="auto"/>
              <w:jc w:val="center"/>
              <w:rPr>
                <w:rFonts w:ascii="Calibri" w:hAnsi="Calibri"/>
                <w:color w:val="000000"/>
              </w:rPr>
            </w:pPr>
            <w:r>
              <w:rPr>
                <w:rFonts w:ascii="Calibri" w:hAnsi="Calibri"/>
                <w:color w:val="000000"/>
              </w:rPr>
              <w:t>-0.312</w:t>
            </w:r>
          </w:p>
        </w:tc>
        <w:tc>
          <w:tcPr>
            <w:tcW w:w="0" w:type="auto"/>
            <w:tcBorders>
              <w:top w:val="nil"/>
              <w:left w:val="nil"/>
              <w:bottom w:val="nil"/>
              <w:right w:val="nil"/>
            </w:tcBorders>
            <w:shd w:val="clear" w:color="auto" w:fill="auto"/>
            <w:noWrap/>
            <w:hideMark/>
          </w:tcPr>
          <w:p w14:paraId="1C810C97" w14:textId="77777777" w:rsidR="00A02B4A" w:rsidRDefault="00A02B4A" w:rsidP="00A02B4A">
            <w:pPr>
              <w:spacing w:after="0" w:line="240" w:lineRule="auto"/>
              <w:jc w:val="center"/>
              <w:rPr>
                <w:rFonts w:ascii="Calibri" w:hAnsi="Calibri"/>
                <w:color w:val="000000"/>
              </w:rPr>
            </w:pPr>
            <w:r>
              <w:rPr>
                <w:rFonts w:ascii="Calibri" w:hAnsi="Calibri"/>
                <w:color w:val="000000"/>
              </w:rPr>
              <w:t>-0.291</w:t>
            </w:r>
          </w:p>
        </w:tc>
      </w:tr>
      <w:tr w:rsidR="00A02B4A" w:rsidRPr="00CA68E6" w14:paraId="39A2E8AD" w14:textId="77777777" w:rsidTr="00C42FD7">
        <w:trPr>
          <w:trHeight w:val="297"/>
          <w:tblHeader/>
        </w:trPr>
        <w:tc>
          <w:tcPr>
            <w:tcW w:w="0" w:type="auto"/>
            <w:tcBorders>
              <w:top w:val="nil"/>
              <w:left w:val="nil"/>
              <w:bottom w:val="nil"/>
              <w:right w:val="nil"/>
            </w:tcBorders>
            <w:shd w:val="clear" w:color="auto" w:fill="auto"/>
            <w:noWrap/>
            <w:vAlign w:val="bottom"/>
            <w:hideMark/>
          </w:tcPr>
          <w:p w14:paraId="5089FF11"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SENVMEN132</w:t>
            </w:r>
          </w:p>
        </w:tc>
        <w:tc>
          <w:tcPr>
            <w:tcW w:w="825" w:type="dxa"/>
            <w:tcBorders>
              <w:top w:val="nil"/>
              <w:left w:val="nil"/>
              <w:bottom w:val="nil"/>
              <w:right w:val="nil"/>
            </w:tcBorders>
            <w:shd w:val="clear" w:color="auto" w:fill="auto"/>
            <w:noWrap/>
            <w:hideMark/>
          </w:tcPr>
          <w:p w14:paraId="590B190C"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c>
          <w:tcPr>
            <w:tcW w:w="0" w:type="auto"/>
            <w:tcBorders>
              <w:top w:val="nil"/>
              <w:left w:val="nil"/>
              <w:bottom w:val="nil"/>
              <w:right w:val="nil"/>
            </w:tcBorders>
            <w:shd w:val="clear" w:color="auto" w:fill="auto"/>
            <w:noWrap/>
            <w:hideMark/>
          </w:tcPr>
          <w:p w14:paraId="19CCD474"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c>
          <w:tcPr>
            <w:tcW w:w="0" w:type="auto"/>
            <w:tcBorders>
              <w:top w:val="nil"/>
              <w:left w:val="nil"/>
              <w:bottom w:val="nil"/>
              <w:right w:val="nil"/>
            </w:tcBorders>
            <w:shd w:val="clear" w:color="auto" w:fill="auto"/>
            <w:noWrap/>
            <w:hideMark/>
          </w:tcPr>
          <w:p w14:paraId="61FF199D"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12869413" w14:textId="77777777" w:rsidR="00A02B4A" w:rsidRDefault="00A02B4A" w:rsidP="00A02B4A">
            <w:pPr>
              <w:spacing w:after="0" w:line="240" w:lineRule="auto"/>
              <w:jc w:val="center"/>
              <w:rPr>
                <w:rFonts w:ascii="Calibri" w:hAnsi="Calibri"/>
                <w:color w:val="000000"/>
              </w:rPr>
            </w:pPr>
            <w:r>
              <w:rPr>
                <w:rFonts w:ascii="Calibri" w:hAnsi="Calibri"/>
                <w:color w:val="000000"/>
              </w:rPr>
              <w:t>-0.303</w:t>
            </w:r>
          </w:p>
        </w:tc>
        <w:tc>
          <w:tcPr>
            <w:tcW w:w="0" w:type="auto"/>
            <w:tcBorders>
              <w:top w:val="nil"/>
              <w:left w:val="nil"/>
              <w:bottom w:val="nil"/>
              <w:right w:val="nil"/>
            </w:tcBorders>
            <w:shd w:val="clear" w:color="auto" w:fill="auto"/>
            <w:noWrap/>
            <w:hideMark/>
          </w:tcPr>
          <w:p w14:paraId="4FEB4FEE" w14:textId="77777777" w:rsidR="00A02B4A" w:rsidRDefault="00A02B4A" w:rsidP="00A02B4A">
            <w:pPr>
              <w:spacing w:after="0" w:line="240" w:lineRule="auto"/>
              <w:jc w:val="center"/>
              <w:rPr>
                <w:rFonts w:ascii="Calibri" w:hAnsi="Calibri"/>
                <w:color w:val="000000"/>
              </w:rPr>
            </w:pPr>
            <w:r>
              <w:rPr>
                <w:rFonts w:ascii="Calibri" w:hAnsi="Calibri"/>
                <w:color w:val="000000"/>
              </w:rPr>
              <w:t>-0.282</w:t>
            </w:r>
          </w:p>
        </w:tc>
        <w:tc>
          <w:tcPr>
            <w:tcW w:w="0" w:type="auto"/>
            <w:tcBorders>
              <w:top w:val="nil"/>
              <w:left w:val="nil"/>
              <w:bottom w:val="nil"/>
              <w:right w:val="nil"/>
            </w:tcBorders>
            <w:shd w:val="clear" w:color="auto" w:fill="auto"/>
            <w:noWrap/>
            <w:hideMark/>
          </w:tcPr>
          <w:p w14:paraId="11662BB0" w14:textId="77777777" w:rsidR="00A02B4A" w:rsidRDefault="00A02B4A" w:rsidP="00A02B4A">
            <w:pPr>
              <w:spacing w:after="0" w:line="240" w:lineRule="auto"/>
              <w:jc w:val="center"/>
              <w:rPr>
                <w:rFonts w:ascii="Calibri" w:hAnsi="Calibri"/>
                <w:color w:val="000000"/>
              </w:rPr>
            </w:pPr>
            <w:r>
              <w:rPr>
                <w:rFonts w:ascii="Calibri" w:hAnsi="Calibri"/>
                <w:color w:val="000000"/>
              </w:rPr>
              <w:t>-0.404</w:t>
            </w:r>
          </w:p>
        </w:tc>
        <w:tc>
          <w:tcPr>
            <w:tcW w:w="0" w:type="auto"/>
            <w:tcBorders>
              <w:top w:val="nil"/>
              <w:left w:val="nil"/>
              <w:bottom w:val="nil"/>
              <w:right w:val="nil"/>
            </w:tcBorders>
            <w:shd w:val="clear" w:color="auto" w:fill="auto"/>
            <w:noWrap/>
            <w:hideMark/>
          </w:tcPr>
          <w:p w14:paraId="17A6CAB1"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c>
          <w:tcPr>
            <w:tcW w:w="0" w:type="auto"/>
            <w:tcBorders>
              <w:top w:val="nil"/>
              <w:left w:val="nil"/>
              <w:bottom w:val="nil"/>
              <w:right w:val="nil"/>
            </w:tcBorders>
            <w:shd w:val="clear" w:color="auto" w:fill="auto"/>
            <w:noWrap/>
            <w:hideMark/>
          </w:tcPr>
          <w:p w14:paraId="74BAB446"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r>
      <w:tr w:rsidR="00A02B4A" w:rsidRPr="00CA68E6" w14:paraId="7130BE85" w14:textId="77777777" w:rsidTr="00C42FD7">
        <w:trPr>
          <w:trHeight w:val="297"/>
          <w:tblHeader/>
        </w:trPr>
        <w:tc>
          <w:tcPr>
            <w:tcW w:w="0" w:type="auto"/>
            <w:tcBorders>
              <w:top w:val="nil"/>
              <w:left w:val="nil"/>
              <w:bottom w:val="nil"/>
              <w:right w:val="nil"/>
            </w:tcBorders>
            <w:shd w:val="clear" w:color="auto" w:fill="auto"/>
            <w:noWrap/>
            <w:vAlign w:val="bottom"/>
            <w:hideMark/>
          </w:tcPr>
          <w:p w14:paraId="39C50971"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SENVMEN133</w:t>
            </w:r>
          </w:p>
        </w:tc>
        <w:tc>
          <w:tcPr>
            <w:tcW w:w="825" w:type="dxa"/>
            <w:tcBorders>
              <w:top w:val="nil"/>
              <w:left w:val="nil"/>
              <w:bottom w:val="nil"/>
              <w:right w:val="nil"/>
            </w:tcBorders>
            <w:shd w:val="clear" w:color="auto" w:fill="auto"/>
            <w:noWrap/>
            <w:hideMark/>
          </w:tcPr>
          <w:p w14:paraId="570810A9"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6B7410B6"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5EB216D8" w14:textId="77777777" w:rsidR="00A02B4A" w:rsidRDefault="00A02B4A" w:rsidP="00A02B4A">
            <w:pPr>
              <w:spacing w:after="0" w:line="240" w:lineRule="auto"/>
              <w:jc w:val="center"/>
              <w:rPr>
                <w:rFonts w:ascii="Calibri" w:hAnsi="Calibri"/>
                <w:color w:val="000000"/>
              </w:rPr>
            </w:pPr>
            <w:r>
              <w:rPr>
                <w:rFonts w:ascii="Calibri" w:hAnsi="Calibri"/>
                <w:color w:val="000000"/>
              </w:rPr>
              <w:t>-0.302</w:t>
            </w:r>
          </w:p>
        </w:tc>
        <w:tc>
          <w:tcPr>
            <w:tcW w:w="0" w:type="auto"/>
            <w:tcBorders>
              <w:top w:val="nil"/>
              <w:left w:val="nil"/>
              <w:bottom w:val="nil"/>
              <w:right w:val="nil"/>
            </w:tcBorders>
            <w:shd w:val="clear" w:color="auto" w:fill="auto"/>
            <w:noWrap/>
            <w:hideMark/>
          </w:tcPr>
          <w:p w14:paraId="712338B4" w14:textId="77777777" w:rsidR="00A02B4A" w:rsidRDefault="00A02B4A" w:rsidP="00A02B4A">
            <w:pPr>
              <w:spacing w:after="0" w:line="240" w:lineRule="auto"/>
              <w:jc w:val="center"/>
              <w:rPr>
                <w:rFonts w:ascii="Calibri" w:hAnsi="Calibri"/>
                <w:color w:val="000000"/>
              </w:rPr>
            </w:pPr>
            <w:r>
              <w:rPr>
                <w:rFonts w:ascii="Calibri" w:hAnsi="Calibri"/>
                <w:color w:val="000000"/>
              </w:rPr>
              <w:t>-0.179</w:t>
            </w:r>
          </w:p>
        </w:tc>
        <w:tc>
          <w:tcPr>
            <w:tcW w:w="0" w:type="auto"/>
            <w:tcBorders>
              <w:top w:val="nil"/>
              <w:left w:val="nil"/>
              <w:bottom w:val="nil"/>
              <w:right w:val="nil"/>
            </w:tcBorders>
            <w:shd w:val="clear" w:color="auto" w:fill="auto"/>
            <w:noWrap/>
            <w:hideMark/>
          </w:tcPr>
          <w:p w14:paraId="6F43423B"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0250C08E"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6EF7C972"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32F80DA8"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r>
      <w:tr w:rsidR="00A02B4A" w:rsidRPr="00CA68E6" w14:paraId="2A0F62C0" w14:textId="77777777" w:rsidTr="00C42FD7">
        <w:trPr>
          <w:trHeight w:val="297"/>
          <w:tblHeader/>
        </w:trPr>
        <w:tc>
          <w:tcPr>
            <w:tcW w:w="0" w:type="auto"/>
            <w:tcBorders>
              <w:top w:val="nil"/>
              <w:left w:val="nil"/>
              <w:bottom w:val="nil"/>
              <w:right w:val="nil"/>
            </w:tcBorders>
            <w:shd w:val="clear" w:color="auto" w:fill="auto"/>
            <w:noWrap/>
            <w:vAlign w:val="bottom"/>
            <w:hideMark/>
          </w:tcPr>
          <w:p w14:paraId="7609E202"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SENVMEN134</w:t>
            </w:r>
          </w:p>
        </w:tc>
        <w:tc>
          <w:tcPr>
            <w:tcW w:w="825" w:type="dxa"/>
            <w:tcBorders>
              <w:top w:val="nil"/>
              <w:left w:val="nil"/>
              <w:bottom w:val="nil"/>
              <w:right w:val="nil"/>
            </w:tcBorders>
            <w:shd w:val="clear" w:color="auto" w:fill="auto"/>
            <w:noWrap/>
            <w:hideMark/>
          </w:tcPr>
          <w:p w14:paraId="743063EE" w14:textId="77777777" w:rsidR="00A02B4A" w:rsidRDefault="00A02B4A" w:rsidP="00A02B4A">
            <w:pPr>
              <w:spacing w:after="0" w:line="240" w:lineRule="auto"/>
              <w:jc w:val="center"/>
              <w:rPr>
                <w:rFonts w:ascii="Calibri" w:hAnsi="Calibri"/>
                <w:color w:val="000000"/>
              </w:rPr>
            </w:pPr>
            <w:r>
              <w:rPr>
                <w:rFonts w:ascii="Calibri" w:hAnsi="Calibri"/>
                <w:color w:val="000000"/>
              </w:rPr>
              <w:t>1.231</w:t>
            </w:r>
          </w:p>
        </w:tc>
        <w:tc>
          <w:tcPr>
            <w:tcW w:w="0" w:type="auto"/>
            <w:tcBorders>
              <w:top w:val="nil"/>
              <w:left w:val="nil"/>
              <w:bottom w:val="nil"/>
              <w:right w:val="nil"/>
            </w:tcBorders>
            <w:shd w:val="clear" w:color="auto" w:fill="auto"/>
            <w:noWrap/>
            <w:hideMark/>
          </w:tcPr>
          <w:p w14:paraId="7F768F61" w14:textId="77777777" w:rsidR="00A02B4A" w:rsidRDefault="00A02B4A" w:rsidP="00A02B4A">
            <w:pPr>
              <w:spacing w:after="0" w:line="240" w:lineRule="auto"/>
              <w:jc w:val="center"/>
              <w:rPr>
                <w:rFonts w:ascii="Calibri" w:hAnsi="Calibri"/>
                <w:color w:val="000000"/>
              </w:rPr>
            </w:pPr>
            <w:r>
              <w:rPr>
                <w:rFonts w:ascii="Calibri" w:hAnsi="Calibri"/>
                <w:color w:val="000000"/>
              </w:rPr>
              <w:t>1.486</w:t>
            </w:r>
          </w:p>
        </w:tc>
        <w:tc>
          <w:tcPr>
            <w:tcW w:w="0" w:type="auto"/>
            <w:tcBorders>
              <w:top w:val="nil"/>
              <w:left w:val="nil"/>
              <w:bottom w:val="nil"/>
              <w:right w:val="nil"/>
            </w:tcBorders>
            <w:shd w:val="clear" w:color="auto" w:fill="auto"/>
            <w:noWrap/>
            <w:hideMark/>
          </w:tcPr>
          <w:p w14:paraId="02676810" w14:textId="77777777" w:rsidR="00A02B4A" w:rsidRDefault="00A02B4A" w:rsidP="00A02B4A">
            <w:pPr>
              <w:spacing w:after="0" w:line="240" w:lineRule="auto"/>
              <w:jc w:val="center"/>
              <w:rPr>
                <w:rFonts w:ascii="Calibri" w:hAnsi="Calibri"/>
                <w:color w:val="000000"/>
              </w:rPr>
            </w:pPr>
            <w:r>
              <w:rPr>
                <w:rFonts w:ascii="Calibri" w:hAnsi="Calibri"/>
                <w:color w:val="000000"/>
              </w:rPr>
              <w:t>1.280</w:t>
            </w:r>
          </w:p>
        </w:tc>
        <w:tc>
          <w:tcPr>
            <w:tcW w:w="0" w:type="auto"/>
            <w:tcBorders>
              <w:top w:val="nil"/>
              <w:left w:val="nil"/>
              <w:bottom w:val="nil"/>
              <w:right w:val="nil"/>
            </w:tcBorders>
            <w:shd w:val="clear" w:color="auto" w:fill="auto"/>
            <w:noWrap/>
            <w:hideMark/>
          </w:tcPr>
          <w:p w14:paraId="540FEFF9" w14:textId="77777777" w:rsidR="00A02B4A" w:rsidRDefault="00A02B4A" w:rsidP="00A02B4A">
            <w:pPr>
              <w:spacing w:after="0" w:line="240" w:lineRule="auto"/>
              <w:jc w:val="center"/>
              <w:rPr>
                <w:rFonts w:ascii="Calibri" w:hAnsi="Calibri"/>
                <w:color w:val="000000"/>
              </w:rPr>
            </w:pPr>
            <w:r>
              <w:rPr>
                <w:rFonts w:ascii="Calibri" w:hAnsi="Calibri"/>
                <w:color w:val="000000"/>
              </w:rPr>
              <w:t>1.407</w:t>
            </w:r>
          </w:p>
        </w:tc>
        <w:tc>
          <w:tcPr>
            <w:tcW w:w="0" w:type="auto"/>
            <w:tcBorders>
              <w:top w:val="nil"/>
              <w:left w:val="nil"/>
              <w:bottom w:val="nil"/>
              <w:right w:val="nil"/>
            </w:tcBorders>
            <w:shd w:val="clear" w:color="auto" w:fill="auto"/>
            <w:noWrap/>
            <w:hideMark/>
          </w:tcPr>
          <w:p w14:paraId="02760C37" w14:textId="77777777" w:rsidR="00A02B4A" w:rsidRDefault="00A02B4A" w:rsidP="00A02B4A">
            <w:pPr>
              <w:spacing w:after="0" w:line="240" w:lineRule="auto"/>
              <w:jc w:val="center"/>
              <w:rPr>
                <w:rFonts w:ascii="Calibri" w:hAnsi="Calibri"/>
                <w:color w:val="000000"/>
              </w:rPr>
            </w:pPr>
            <w:r>
              <w:rPr>
                <w:rFonts w:ascii="Calibri" w:hAnsi="Calibri"/>
                <w:color w:val="000000"/>
              </w:rPr>
              <w:t>1.472</w:t>
            </w:r>
          </w:p>
        </w:tc>
        <w:tc>
          <w:tcPr>
            <w:tcW w:w="0" w:type="auto"/>
            <w:tcBorders>
              <w:top w:val="nil"/>
              <w:left w:val="nil"/>
              <w:bottom w:val="nil"/>
              <w:right w:val="nil"/>
            </w:tcBorders>
            <w:shd w:val="clear" w:color="auto" w:fill="auto"/>
            <w:noWrap/>
            <w:hideMark/>
          </w:tcPr>
          <w:p w14:paraId="05BF3B8D" w14:textId="77777777" w:rsidR="00A02B4A" w:rsidRDefault="00A02B4A" w:rsidP="00A02B4A">
            <w:pPr>
              <w:spacing w:after="0" w:line="240" w:lineRule="auto"/>
              <w:jc w:val="center"/>
              <w:rPr>
                <w:rFonts w:ascii="Calibri" w:hAnsi="Calibri"/>
                <w:color w:val="000000"/>
              </w:rPr>
            </w:pPr>
            <w:r>
              <w:rPr>
                <w:rFonts w:ascii="Calibri" w:hAnsi="Calibri"/>
                <w:color w:val="000000"/>
              </w:rPr>
              <w:t>1.214</w:t>
            </w:r>
          </w:p>
        </w:tc>
        <w:tc>
          <w:tcPr>
            <w:tcW w:w="0" w:type="auto"/>
            <w:tcBorders>
              <w:top w:val="nil"/>
              <w:left w:val="nil"/>
              <w:bottom w:val="nil"/>
              <w:right w:val="nil"/>
            </w:tcBorders>
            <w:shd w:val="clear" w:color="auto" w:fill="auto"/>
            <w:noWrap/>
            <w:hideMark/>
          </w:tcPr>
          <w:p w14:paraId="145C5217" w14:textId="77777777" w:rsidR="00A02B4A" w:rsidRDefault="00A02B4A" w:rsidP="00A02B4A">
            <w:pPr>
              <w:spacing w:after="0" w:line="240" w:lineRule="auto"/>
              <w:jc w:val="center"/>
              <w:rPr>
                <w:rFonts w:ascii="Calibri" w:hAnsi="Calibri"/>
                <w:color w:val="000000"/>
              </w:rPr>
            </w:pPr>
            <w:r>
              <w:rPr>
                <w:rFonts w:ascii="Calibri" w:hAnsi="Calibri"/>
                <w:color w:val="000000"/>
              </w:rPr>
              <w:t>1.527</w:t>
            </w:r>
          </w:p>
        </w:tc>
        <w:tc>
          <w:tcPr>
            <w:tcW w:w="0" w:type="auto"/>
            <w:tcBorders>
              <w:top w:val="nil"/>
              <w:left w:val="nil"/>
              <w:bottom w:val="nil"/>
              <w:right w:val="nil"/>
            </w:tcBorders>
            <w:shd w:val="clear" w:color="auto" w:fill="auto"/>
            <w:noWrap/>
            <w:hideMark/>
          </w:tcPr>
          <w:p w14:paraId="34C5F9DD" w14:textId="77777777" w:rsidR="00A02B4A" w:rsidRDefault="00A02B4A" w:rsidP="00A02B4A">
            <w:pPr>
              <w:spacing w:after="0" w:line="240" w:lineRule="auto"/>
              <w:jc w:val="center"/>
              <w:rPr>
                <w:rFonts w:ascii="Calibri" w:hAnsi="Calibri"/>
                <w:color w:val="000000"/>
              </w:rPr>
            </w:pPr>
            <w:r>
              <w:rPr>
                <w:rFonts w:ascii="Calibri" w:hAnsi="Calibri"/>
                <w:color w:val="000000"/>
              </w:rPr>
              <w:t>1.176</w:t>
            </w:r>
          </w:p>
        </w:tc>
      </w:tr>
      <w:tr w:rsidR="00A02B4A" w:rsidRPr="00CA68E6" w14:paraId="223AC3D2" w14:textId="77777777" w:rsidTr="00C42FD7">
        <w:trPr>
          <w:trHeight w:val="297"/>
          <w:tblHeader/>
        </w:trPr>
        <w:tc>
          <w:tcPr>
            <w:tcW w:w="0" w:type="auto"/>
            <w:tcBorders>
              <w:top w:val="nil"/>
              <w:left w:val="nil"/>
              <w:bottom w:val="nil"/>
              <w:right w:val="nil"/>
            </w:tcBorders>
            <w:shd w:val="clear" w:color="auto" w:fill="auto"/>
            <w:noWrap/>
            <w:vAlign w:val="bottom"/>
            <w:hideMark/>
          </w:tcPr>
          <w:p w14:paraId="2B4C1836"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SENVMEN137</w:t>
            </w:r>
          </w:p>
        </w:tc>
        <w:tc>
          <w:tcPr>
            <w:tcW w:w="825" w:type="dxa"/>
            <w:tcBorders>
              <w:top w:val="nil"/>
              <w:left w:val="nil"/>
              <w:bottom w:val="nil"/>
              <w:right w:val="nil"/>
            </w:tcBorders>
            <w:shd w:val="clear" w:color="auto" w:fill="auto"/>
            <w:noWrap/>
            <w:hideMark/>
          </w:tcPr>
          <w:p w14:paraId="21499125" w14:textId="77777777" w:rsidR="00A02B4A" w:rsidRDefault="00A02B4A" w:rsidP="00A02B4A">
            <w:pPr>
              <w:spacing w:after="0" w:line="240" w:lineRule="auto"/>
              <w:jc w:val="center"/>
              <w:rPr>
                <w:rFonts w:ascii="Calibri" w:hAnsi="Calibri"/>
                <w:color w:val="000000"/>
              </w:rPr>
            </w:pPr>
            <w:r>
              <w:rPr>
                <w:rFonts w:ascii="Calibri" w:hAnsi="Calibri"/>
                <w:color w:val="000000"/>
              </w:rPr>
              <w:t>0.921</w:t>
            </w:r>
          </w:p>
        </w:tc>
        <w:tc>
          <w:tcPr>
            <w:tcW w:w="0" w:type="auto"/>
            <w:tcBorders>
              <w:top w:val="nil"/>
              <w:left w:val="nil"/>
              <w:bottom w:val="nil"/>
              <w:right w:val="nil"/>
            </w:tcBorders>
            <w:shd w:val="clear" w:color="auto" w:fill="auto"/>
            <w:noWrap/>
            <w:hideMark/>
          </w:tcPr>
          <w:p w14:paraId="1E51F925" w14:textId="77777777" w:rsidR="00A02B4A" w:rsidRDefault="00A02B4A" w:rsidP="00A02B4A">
            <w:pPr>
              <w:spacing w:after="0" w:line="240" w:lineRule="auto"/>
              <w:jc w:val="center"/>
              <w:rPr>
                <w:rFonts w:ascii="Calibri" w:hAnsi="Calibri"/>
                <w:color w:val="000000"/>
              </w:rPr>
            </w:pPr>
            <w:r>
              <w:rPr>
                <w:rFonts w:ascii="Calibri" w:hAnsi="Calibri"/>
                <w:color w:val="000000"/>
              </w:rPr>
              <w:t>0.968</w:t>
            </w:r>
          </w:p>
        </w:tc>
        <w:tc>
          <w:tcPr>
            <w:tcW w:w="0" w:type="auto"/>
            <w:tcBorders>
              <w:top w:val="nil"/>
              <w:left w:val="nil"/>
              <w:bottom w:val="nil"/>
              <w:right w:val="nil"/>
            </w:tcBorders>
            <w:shd w:val="clear" w:color="auto" w:fill="auto"/>
            <w:noWrap/>
            <w:hideMark/>
          </w:tcPr>
          <w:p w14:paraId="49CFC137" w14:textId="77777777" w:rsidR="00A02B4A" w:rsidRDefault="00A02B4A" w:rsidP="00A02B4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shd w:val="clear" w:color="auto" w:fill="auto"/>
            <w:noWrap/>
            <w:hideMark/>
          </w:tcPr>
          <w:p w14:paraId="42344916" w14:textId="77777777" w:rsidR="00A02B4A" w:rsidRDefault="00A02B4A" w:rsidP="00A02B4A">
            <w:pPr>
              <w:spacing w:after="0" w:line="240" w:lineRule="auto"/>
              <w:jc w:val="center"/>
              <w:rPr>
                <w:rFonts w:ascii="Calibri" w:hAnsi="Calibri"/>
                <w:color w:val="000000"/>
              </w:rPr>
            </w:pPr>
            <w:r>
              <w:rPr>
                <w:rFonts w:ascii="Calibri" w:hAnsi="Calibri"/>
                <w:color w:val="000000"/>
              </w:rPr>
              <w:t>0.967</w:t>
            </w:r>
          </w:p>
        </w:tc>
        <w:tc>
          <w:tcPr>
            <w:tcW w:w="0" w:type="auto"/>
            <w:tcBorders>
              <w:top w:val="nil"/>
              <w:left w:val="nil"/>
              <w:bottom w:val="nil"/>
              <w:right w:val="nil"/>
            </w:tcBorders>
            <w:shd w:val="clear" w:color="auto" w:fill="auto"/>
            <w:noWrap/>
            <w:hideMark/>
          </w:tcPr>
          <w:p w14:paraId="6AE4BAF0" w14:textId="77777777" w:rsidR="00A02B4A" w:rsidRDefault="00A02B4A" w:rsidP="00A02B4A">
            <w:pPr>
              <w:spacing w:after="0" w:line="240" w:lineRule="auto"/>
              <w:jc w:val="center"/>
              <w:rPr>
                <w:rFonts w:ascii="Calibri" w:hAnsi="Calibri"/>
                <w:color w:val="000000"/>
              </w:rPr>
            </w:pPr>
            <w:r>
              <w:rPr>
                <w:rFonts w:ascii="Calibri" w:hAnsi="Calibri"/>
                <w:color w:val="000000"/>
              </w:rPr>
              <w:t>0.986</w:t>
            </w:r>
          </w:p>
        </w:tc>
        <w:tc>
          <w:tcPr>
            <w:tcW w:w="0" w:type="auto"/>
            <w:tcBorders>
              <w:top w:val="nil"/>
              <w:left w:val="nil"/>
              <w:bottom w:val="nil"/>
              <w:right w:val="nil"/>
            </w:tcBorders>
            <w:shd w:val="clear" w:color="auto" w:fill="auto"/>
            <w:noWrap/>
            <w:hideMark/>
          </w:tcPr>
          <w:p w14:paraId="63E4833E" w14:textId="77777777" w:rsidR="00A02B4A" w:rsidRDefault="00A02B4A" w:rsidP="00A02B4A">
            <w:pPr>
              <w:spacing w:after="0" w:line="240" w:lineRule="auto"/>
              <w:jc w:val="center"/>
              <w:rPr>
                <w:rFonts w:ascii="Calibri" w:hAnsi="Calibri"/>
                <w:color w:val="000000"/>
              </w:rPr>
            </w:pPr>
            <w:r>
              <w:rPr>
                <w:rFonts w:ascii="Calibri" w:hAnsi="Calibri"/>
                <w:color w:val="000000"/>
              </w:rPr>
              <w:t>0.898</w:t>
            </w:r>
          </w:p>
        </w:tc>
        <w:tc>
          <w:tcPr>
            <w:tcW w:w="0" w:type="auto"/>
            <w:tcBorders>
              <w:top w:val="nil"/>
              <w:left w:val="nil"/>
              <w:bottom w:val="nil"/>
              <w:right w:val="nil"/>
            </w:tcBorders>
            <w:shd w:val="clear" w:color="auto" w:fill="auto"/>
            <w:noWrap/>
            <w:hideMark/>
          </w:tcPr>
          <w:p w14:paraId="508BDDAE" w14:textId="77777777" w:rsidR="00A02B4A" w:rsidRDefault="00A02B4A" w:rsidP="00A02B4A">
            <w:pPr>
              <w:spacing w:after="0" w:line="240" w:lineRule="auto"/>
              <w:jc w:val="center"/>
              <w:rPr>
                <w:rFonts w:ascii="Calibri" w:hAnsi="Calibri"/>
                <w:color w:val="000000"/>
              </w:rPr>
            </w:pPr>
            <w:r>
              <w:rPr>
                <w:rFonts w:ascii="Calibri" w:hAnsi="Calibri"/>
                <w:color w:val="000000"/>
              </w:rPr>
              <w:t>1.007</w:t>
            </w:r>
          </w:p>
        </w:tc>
        <w:tc>
          <w:tcPr>
            <w:tcW w:w="0" w:type="auto"/>
            <w:tcBorders>
              <w:top w:val="nil"/>
              <w:left w:val="nil"/>
              <w:bottom w:val="nil"/>
              <w:right w:val="nil"/>
            </w:tcBorders>
            <w:shd w:val="clear" w:color="auto" w:fill="auto"/>
            <w:noWrap/>
            <w:hideMark/>
          </w:tcPr>
          <w:p w14:paraId="20C4353A" w14:textId="77777777" w:rsidR="00A02B4A" w:rsidRDefault="00A02B4A" w:rsidP="00A02B4A">
            <w:pPr>
              <w:spacing w:after="0" w:line="240" w:lineRule="auto"/>
              <w:jc w:val="center"/>
              <w:rPr>
                <w:rFonts w:ascii="Calibri" w:hAnsi="Calibri"/>
                <w:color w:val="000000"/>
              </w:rPr>
            </w:pPr>
            <w:r>
              <w:rPr>
                <w:rFonts w:ascii="Calibri" w:hAnsi="Calibri"/>
                <w:color w:val="000000"/>
              </w:rPr>
              <w:t>0.876</w:t>
            </w:r>
          </w:p>
        </w:tc>
      </w:tr>
      <w:tr w:rsidR="00A02B4A" w:rsidRPr="00CA68E6" w14:paraId="3F9045D5" w14:textId="77777777" w:rsidTr="00C42FD7">
        <w:trPr>
          <w:trHeight w:val="297"/>
          <w:tblHeader/>
        </w:trPr>
        <w:tc>
          <w:tcPr>
            <w:tcW w:w="0" w:type="auto"/>
            <w:tcBorders>
              <w:top w:val="nil"/>
              <w:left w:val="nil"/>
              <w:bottom w:val="nil"/>
              <w:right w:val="nil"/>
            </w:tcBorders>
            <w:shd w:val="clear" w:color="auto" w:fill="auto"/>
            <w:noWrap/>
            <w:vAlign w:val="bottom"/>
            <w:hideMark/>
          </w:tcPr>
          <w:p w14:paraId="43770949"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SENVDIS142</w:t>
            </w:r>
          </w:p>
        </w:tc>
        <w:tc>
          <w:tcPr>
            <w:tcW w:w="825" w:type="dxa"/>
            <w:tcBorders>
              <w:top w:val="nil"/>
              <w:left w:val="nil"/>
              <w:bottom w:val="nil"/>
              <w:right w:val="nil"/>
            </w:tcBorders>
            <w:shd w:val="clear" w:color="auto" w:fill="auto"/>
            <w:noWrap/>
            <w:hideMark/>
          </w:tcPr>
          <w:p w14:paraId="48ABFFA0" w14:textId="77777777" w:rsidR="00A02B4A" w:rsidRDefault="00A02B4A" w:rsidP="00A02B4A">
            <w:pPr>
              <w:spacing w:after="0" w:line="240" w:lineRule="auto"/>
              <w:jc w:val="center"/>
              <w:rPr>
                <w:rFonts w:ascii="Calibri" w:hAnsi="Calibri"/>
                <w:color w:val="000000"/>
              </w:rPr>
            </w:pPr>
            <w:r>
              <w:rPr>
                <w:rFonts w:ascii="Calibri" w:hAnsi="Calibri"/>
                <w:color w:val="000000"/>
              </w:rPr>
              <w:t>-0.663</w:t>
            </w:r>
          </w:p>
        </w:tc>
        <w:tc>
          <w:tcPr>
            <w:tcW w:w="0" w:type="auto"/>
            <w:tcBorders>
              <w:top w:val="nil"/>
              <w:left w:val="nil"/>
              <w:bottom w:val="nil"/>
              <w:right w:val="nil"/>
            </w:tcBorders>
            <w:shd w:val="clear" w:color="auto" w:fill="auto"/>
            <w:noWrap/>
            <w:hideMark/>
          </w:tcPr>
          <w:p w14:paraId="097A6941" w14:textId="77777777" w:rsidR="00A02B4A" w:rsidRDefault="00A02B4A" w:rsidP="00A02B4A">
            <w:pPr>
              <w:spacing w:after="0" w:line="240" w:lineRule="auto"/>
              <w:jc w:val="center"/>
              <w:rPr>
                <w:rFonts w:ascii="Calibri" w:hAnsi="Calibri"/>
                <w:color w:val="000000"/>
              </w:rPr>
            </w:pPr>
            <w:r>
              <w:rPr>
                <w:rFonts w:ascii="Calibri" w:hAnsi="Calibri"/>
                <w:color w:val="000000"/>
              </w:rPr>
              <w:t>-0.765</w:t>
            </w:r>
          </w:p>
        </w:tc>
        <w:tc>
          <w:tcPr>
            <w:tcW w:w="0" w:type="auto"/>
            <w:tcBorders>
              <w:top w:val="nil"/>
              <w:left w:val="nil"/>
              <w:bottom w:val="nil"/>
              <w:right w:val="nil"/>
            </w:tcBorders>
            <w:shd w:val="clear" w:color="auto" w:fill="auto"/>
            <w:noWrap/>
            <w:hideMark/>
          </w:tcPr>
          <w:p w14:paraId="3824AB12" w14:textId="77777777" w:rsidR="00A02B4A" w:rsidRDefault="00A02B4A" w:rsidP="00A02B4A">
            <w:pPr>
              <w:spacing w:after="0" w:line="240" w:lineRule="auto"/>
              <w:jc w:val="center"/>
              <w:rPr>
                <w:rFonts w:ascii="Calibri" w:hAnsi="Calibri"/>
                <w:color w:val="000000"/>
              </w:rPr>
            </w:pPr>
            <w:r>
              <w:rPr>
                <w:rFonts w:ascii="Calibri" w:hAnsi="Calibri"/>
                <w:color w:val="000000"/>
              </w:rPr>
              <w:t>-0.751</w:t>
            </w:r>
          </w:p>
        </w:tc>
        <w:tc>
          <w:tcPr>
            <w:tcW w:w="0" w:type="auto"/>
            <w:tcBorders>
              <w:top w:val="nil"/>
              <w:left w:val="nil"/>
              <w:bottom w:val="nil"/>
              <w:right w:val="nil"/>
            </w:tcBorders>
            <w:shd w:val="clear" w:color="auto" w:fill="auto"/>
            <w:noWrap/>
            <w:hideMark/>
          </w:tcPr>
          <w:p w14:paraId="71C39DD0" w14:textId="77777777" w:rsidR="00A02B4A" w:rsidRDefault="00A02B4A" w:rsidP="00A02B4A">
            <w:pPr>
              <w:spacing w:after="0" w:line="240" w:lineRule="auto"/>
              <w:jc w:val="center"/>
              <w:rPr>
                <w:rFonts w:ascii="Calibri" w:hAnsi="Calibri"/>
                <w:color w:val="000000"/>
              </w:rPr>
            </w:pPr>
            <w:r>
              <w:rPr>
                <w:rFonts w:ascii="Calibri" w:hAnsi="Calibri"/>
                <w:color w:val="000000"/>
              </w:rPr>
              <w:t>-0.716</w:t>
            </w:r>
          </w:p>
        </w:tc>
        <w:tc>
          <w:tcPr>
            <w:tcW w:w="0" w:type="auto"/>
            <w:tcBorders>
              <w:top w:val="nil"/>
              <w:left w:val="nil"/>
              <w:bottom w:val="nil"/>
              <w:right w:val="nil"/>
            </w:tcBorders>
            <w:shd w:val="clear" w:color="auto" w:fill="auto"/>
            <w:noWrap/>
            <w:hideMark/>
          </w:tcPr>
          <w:p w14:paraId="788A3151" w14:textId="77777777" w:rsidR="00A02B4A" w:rsidRDefault="00A02B4A" w:rsidP="00A02B4A">
            <w:pPr>
              <w:spacing w:after="0" w:line="240" w:lineRule="auto"/>
              <w:jc w:val="center"/>
              <w:rPr>
                <w:rFonts w:ascii="Calibri" w:hAnsi="Calibri"/>
                <w:color w:val="000000"/>
              </w:rPr>
            </w:pPr>
            <w:r>
              <w:rPr>
                <w:rFonts w:ascii="Calibri" w:hAnsi="Calibri"/>
                <w:color w:val="000000"/>
              </w:rPr>
              <w:t>-0.813</w:t>
            </w:r>
          </w:p>
        </w:tc>
        <w:tc>
          <w:tcPr>
            <w:tcW w:w="0" w:type="auto"/>
            <w:tcBorders>
              <w:top w:val="nil"/>
              <w:left w:val="nil"/>
              <w:bottom w:val="nil"/>
              <w:right w:val="nil"/>
            </w:tcBorders>
            <w:shd w:val="clear" w:color="auto" w:fill="auto"/>
            <w:noWrap/>
            <w:hideMark/>
          </w:tcPr>
          <w:p w14:paraId="6892DAE6" w14:textId="77777777" w:rsidR="00A02B4A" w:rsidRDefault="00A02B4A" w:rsidP="00A02B4A">
            <w:pPr>
              <w:spacing w:after="0" w:line="240" w:lineRule="auto"/>
              <w:jc w:val="center"/>
              <w:rPr>
                <w:rFonts w:ascii="Calibri" w:hAnsi="Calibri"/>
                <w:color w:val="000000"/>
              </w:rPr>
            </w:pPr>
            <w:r>
              <w:rPr>
                <w:rFonts w:ascii="Calibri" w:hAnsi="Calibri"/>
                <w:color w:val="000000"/>
              </w:rPr>
              <w:t>-0.617</w:t>
            </w:r>
          </w:p>
        </w:tc>
        <w:tc>
          <w:tcPr>
            <w:tcW w:w="0" w:type="auto"/>
            <w:tcBorders>
              <w:top w:val="nil"/>
              <w:left w:val="nil"/>
              <w:bottom w:val="nil"/>
              <w:right w:val="nil"/>
            </w:tcBorders>
            <w:shd w:val="clear" w:color="auto" w:fill="auto"/>
            <w:noWrap/>
            <w:hideMark/>
          </w:tcPr>
          <w:p w14:paraId="64E487BD" w14:textId="77777777" w:rsidR="00A02B4A" w:rsidRDefault="00A02B4A" w:rsidP="00A02B4A">
            <w:pPr>
              <w:spacing w:after="0" w:line="240" w:lineRule="auto"/>
              <w:jc w:val="center"/>
              <w:rPr>
                <w:rFonts w:ascii="Calibri" w:hAnsi="Calibri"/>
                <w:color w:val="000000"/>
              </w:rPr>
            </w:pPr>
            <w:r>
              <w:rPr>
                <w:rFonts w:ascii="Calibri" w:hAnsi="Calibri"/>
                <w:color w:val="000000"/>
              </w:rPr>
              <w:t>-0.716</w:t>
            </w:r>
          </w:p>
        </w:tc>
        <w:tc>
          <w:tcPr>
            <w:tcW w:w="0" w:type="auto"/>
            <w:tcBorders>
              <w:top w:val="nil"/>
              <w:left w:val="nil"/>
              <w:bottom w:val="nil"/>
              <w:right w:val="nil"/>
            </w:tcBorders>
            <w:shd w:val="clear" w:color="auto" w:fill="auto"/>
            <w:noWrap/>
            <w:hideMark/>
          </w:tcPr>
          <w:p w14:paraId="2E3843DD" w14:textId="77777777" w:rsidR="00A02B4A" w:rsidRDefault="00A02B4A" w:rsidP="00A02B4A">
            <w:pPr>
              <w:spacing w:after="0" w:line="240" w:lineRule="auto"/>
              <w:jc w:val="center"/>
              <w:rPr>
                <w:rFonts w:ascii="Calibri" w:hAnsi="Calibri"/>
                <w:color w:val="000000"/>
              </w:rPr>
            </w:pPr>
            <w:r>
              <w:rPr>
                <w:rFonts w:ascii="Calibri" w:hAnsi="Calibri"/>
                <w:color w:val="000000"/>
              </w:rPr>
              <w:t>-0.716</w:t>
            </w:r>
          </w:p>
        </w:tc>
      </w:tr>
      <w:tr w:rsidR="00A02B4A" w:rsidRPr="00CA68E6" w14:paraId="1076451C" w14:textId="77777777" w:rsidTr="00C42FD7">
        <w:trPr>
          <w:trHeight w:val="297"/>
          <w:tblHeader/>
        </w:trPr>
        <w:tc>
          <w:tcPr>
            <w:tcW w:w="0" w:type="auto"/>
            <w:tcBorders>
              <w:top w:val="nil"/>
              <w:left w:val="nil"/>
              <w:bottom w:val="nil"/>
              <w:right w:val="nil"/>
            </w:tcBorders>
            <w:shd w:val="clear" w:color="auto" w:fill="auto"/>
            <w:noWrap/>
            <w:vAlign w:val="bottom"/>
            <w:hideMark/>
          </w:tcPr>
          <w:p w14:paraId="1CD3E056"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SENVDIS143</w:t>
            </w:r>
          </w:p>
        </w:tc>
        <w:tc>
          <w:tcPr>
            <w:tcW w:w="825" w:type="dxa"/>
            <w:tcBorders>
              <w:top w:val="nil"/>
              <w:left w:val="nil"/>
              <w:bottom w:val="nil"/>
              <w:right w:val="nil"/>
            </w:tcBorders>
            <w:shd w:val="clear" w:color="auto" w:fill="auto"/>
            <w:noWrap/>
            <w:hideMark/>
          </w:tcPr>
          <w:p w14:paraId="0752028F" w14:textId="77777777" w:rsidR="00A02B4A" w:rsidRDefault="00A02B4A" w:rsidP="00A02B4A">
            <w:pPr>
              <w:spacing w:after="0" w:line="240" w:lineRule="auto"/>
              <w:jc w:val="center"/>
              <w:rPr>
                <w:rFonts w:ascii="Calibri" w:hAnsi="Calibri"/>
                <w:color w:val="000000"/>
              </w:rPr>
            </w:pPr>
            <w:r>
              <w:rPr>
                <w:rFonts w:ascii="Calibri" w:hAnsi="Calibri"/>
                <w:color w:val="000000"/>
              </w:rPr>
              <w:t>-0.057</w:t>
            </w:r>
          </w:p>
        </w:tc>
        <w:tc>
          <w:tcPr>
            <w:tcW w:w="0" w:type="auto"/>
            <w:tcBorders>
              <w:top w:val="nil"/>
              <w:left w:val="nil"/>
              <w:bottom w:val="nil"/>
              <w:right w:val="nil"/>
            </w:tcBorders>
            <w:shd w:val="clear" w:color="auto" w:fill="auto"/>
            <w:noWrap/>
            <w:hideMark/>
          </w:tcPr>
          <w:p w14:paraId="7038EE14" w14:textId="77777777" w:rsidR="00A02B4A" w:rsidRDefault="00A02B4A" w:rsidP="00A02B4A">
            <w:pPr>
              <w:spacing w:after="0" w:line="240" w:lineRule="auto"/>
              <w:jc w:val="center"/>
              <w:rPr>
                <w:rFonts w:ascii="Calibri" w:hAnsi="Calibri"/>
                <w:color w:val="000000"/>
              </w:rPr>
            </w:pPr>
            <w:r>
              <w:rPr>
                <w:rFonts w:ascii="Calibri" w:hAnsi="Calibri"/>
                <w:color w:val="000000"/>
              </w:rPr>
              <w:t>-0.057</w:t>
            </w:r>
          </w:p>
        </w:tc>
        <w:tc>
          <w:tcPr>
            <w:tcW w:w="0" w:type="auto"/>
            <w:tcBorders>
              <w:top w:val="nil"/>
              <w:left w:val="nil"/>
              <w:bottom w:val="nil"/>
              <w:right w:val="nil"/>
            </w:tcBorders>
            <w:shd w:val="clear" w:color="auto" w:fill="auto"/>
            <w:noWrap/>
            <w:hideMark/>
          </w:tcPr>
          <w:p w14:paraId="53127611" w14:textId="77777777" w:rsidR="00A02B4A" w:rsidRDefault="00A02B4A" w:rsidP="00A02B4A">
            <w:pPr>
              <w:spacing w:after="0" w:line="240" w:lineRule="auto"/>
              <w:jc w:val="center"/>
              <w:rPr>
                <w:rFonts w:ascii="Calibri" w:hAnsi="Calibri"/>
                <w:color w:val="000000"/>
              </w:rPr>
            </w:pPr>
            <w:r>
              <w:rPr>
                <w:rFonts w:ascii="Calibri" w:hAnsi="Calibri"/>
                <w:color w:val="000000"/>
              </w:rPr>
              <w:t>-0.033</w:t>
            </w:r>
          </w:p>
        </w:tc>
        <w:tc>
          <w:tcPr>
            <w:tcW w:w="0" w:type="auto"/>
            <w:tcBorders>
              <w:top w:val="nil"/>
              <w:left w:val="nil"/>
              <w:bottom w:val="nil"/>
              <w:right w:val="nil"/>
            </w:tcBorders>
            <w:shd w:val="clear" w:color="auto" w:fill="auto"/>
            <w:noWrap/>
            <w:hideMark/>
          </w:tcPr>
          <w:p w14:paraId="06484D4F" w14:textId="77777777" w:rsidR="00A02B4A" w:rsidRDefault="00A02B4A" w:rsidP="00A02B4A">
            <w:pPr>
              <w:spacing w:after="0" w:line="240" w:lineRule="auto"/>
              <w:jc w:val="center"/>
              <w:rPr>
                <w:rFonts w:ascii="Calibri" w:hAnsi="Calibri"/>
                <w:color w:val="000000"/>
              </w:rPr>
            </w:pPr>
            <w:r>
              <w:rPr>
                <w:rFonts w:ascii="Calibri" w:hAnsi="Calibri"/>
                <w:color w:val="000000"/>
              </w:rPr>
              <w:t>-0.057</w:t>
            </w:r>
          </w:p>
        </w:tc>
        <w:tc>
          <w:tcPr>
            <w:tcW w:w="0" w:type="auto"/>
            <w:tcBorders>
              <w:top w:val="nil"/>
              <w:left w:val="nil"/>
              <w:bottom w:val="nil"/>
              <w:right w:val="nil"/>
            </w:tcBorders>
            <w:shd w:val="clear" w:color="auto" w:fill="auto"/>
            <w:noWrap/>
            <w:hideMark/>
          </w:tcPr>
          <w:p w14:paraId="1ECA8F17" w14:textId="77777777" w:rsidR="00A02B4A" w:rsidRDefault="00A02B4A" w:rsidP="00A02B4A">
            <w:pPr>
              <w:spacing w:after="0" w:line="240" w:lineRule="auto"/>
              <w:jc w:val="center"/>
              <w:rPr>
                <w:rFonts w:ascii="Calibri" w:hAnsi="Calibri"/>
                <w:color w:val="000000"/>
              </w:rPr>
            </w:pPr>
            <w:r>
              <w:rPr>
                <w:rFonts w:ascii="Calibri" w:hAnsi="Calibri"/>
                <w:color w:val="000000"/>
              </w:rPr>
              <w:t>-0.187</w:t>
            </w:r>
          </w:p>
        </w:tc>
        <w:tc>
          <w:tcPr>
            <w:tcW w:w="0" w:type="auto"/>
            <w:tcBorders>
              <w:top w:val="nil"/>
              <w:left w:val="nil"/>
              <w:bottom w:val="nil"/>
              <w:right w:val="nil"/>
            </w:tcBorders>
            <w:shd w:val="clear" w:color="auto" w:fill="auto"/>
            <w:noWrap/>
            <w:hideMark/>
          </w:tcPr>
          <w:p w14:paraId="5BE03275" w14:textId="77777777" w:rsidR="00A02B4A" w:rsidRDefault="00A02B4A" w:rsidP="00A02B4A">
            <w:pPr>
              <w:spacing w:after="0" w:line="240" w:lineRule="auto"/>
              <w:jc w:val="center"/>
              <w:rPr>
                <w:rFonts w:ascii="Calibri" w:hAnsi="Calibri"/>
                <w:color w:val="000000"/>
              </w:rPr>
            </w:pPr>
            <w:r>
              <w:rPr>
                <w:rFonts w:ascii="Calibri" w:hAnsi="Calibri"/>
                <w:color w:val="000000"/>
              </w:rPr>
              <w:t>0.078</w:t>
            </w:r>
          </w:p>
        </w:tc>
        <w:tc>
          <w:tcPr>
            <w:tcW w:w="0" w:type="auto"/>
            <w:tcBorders>
              <w:top w:val="nil"/>
              <w:left w:val="nil"/>
              <w:bottom w:val="nil"/>
              <w:right w:val="nil"/>
            </w:tcBorders>
            <w:shd w:val="clear" w:color="auto" w:fill="auto"/>
            <w:noWrap/>
            <w:hideMark/>
          </w:tcPr>
          <w:p w14:paraId="42FC88D2" w14:textId="77777777" w:rsidR="00A02B4A" w:rsidRDefault="00A02B4A" w:rsidP="00A02B4A">
            <w:pPr>
              <w:spacing w:after="0" w:line="240" w:lineRule="auto"/>
              <w:jc w:val="center"/>
              <w:rPr>
                <w:rFonts w:ascii="Calibri" w:hAnsi="Calibri"/>
                <w:color w:val="000000"/>
              </w:rPr>
            </w:pPr>
            <w:r>
              <w:rPr>
                <w:rFonts w:ascii="Calibri" w:hAnsi="Calibri"/>
                <w:color w:val="000000"/>
              </w:rPr>
              <w:t>-0.018</w:t>
            </w:r>
          </w:p>
        </w:tc>
        <w:tc>
          <w:tcPr>
            <w:tcW w:w="0" w:type="auto"/>
            <w:tcBorders>
              <w:top w:val="nil"/>
              <w:left w:val="nil"/>
              <w:bottom w:val="nil"/>
              <w:right w:val="nil"/>
            </w:tcBorders>
            <w:shd w:val="clear" w:color="auto" w:fill="auto"/>
            <w:noWrap/>
            <w:hideMark/>
          </w:tcPr>
          <w:p w14:paraId="6D19C3B7" w14:textId="77777777" w:rsidR="00A02B4A" w:rsidRDefault="00A02B4A" w:rsidP="00A02B4A">
            <w:pPr>
              <w:spacing w:after="0" w:line="240" w:lineRule="auto"/>
              <w:jc w:val="center"/>
              <w:rPr>
                <w:rFonts w:ascii="Calibri" w:hAnsi="Calibri"/>
                <w:color w:val="000000"/>
              </w:rPr>
            </w:pPr>
            <w:r>
              <w:rPr>
                <w:rFonts w:ascii="Calibri" w:hAnsi="Calibri"/>
                <w:color w:val="000000"/>
              </w:rPr>
              <w:t>-0.101</w:t>
            </w:r>
          </w:p>
        </w:tc>
      </w:tr>
      <w:tr w:rsidR="00A02B4A" w:rsidRPr="00CA68E6" w14:paraId="58D35EAE" w14:textId="77777777" w:rsidTr="00C42FD7">
        <w:trPr>
          <w:trHeight w:val="297"/>
          <w:tblHeader/>
        </w:trPr>
        <w:tc>
          <w:tcPr>
            <w:tcW w:w="0" w:type="auto"/>
            <w:tcBorders>
              <w:top w:val="nil"/>
              <w:left w:val="nil"/>
              <w:bottom w:val="nil"/>
              <w:right w:val="nil"/>
            </w:tcBorders>
            <w:shd w:val="clear" w:color="auto" w:fill="auto"/>
            <w:noWrap/>
            <w:vAlign w:val="bottom"/>
            <w:hideMark/>
          </w:tcPr>
          <w:p w14:paraId="2445FFF1"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SENVDIS146</w:t>
            </w:r>
          </w:p>
        </w:tc>
        <w:tc>
          <w:tcPr>
            <w:tcW w:w="825" w:type="dxa"/>
            <w:tcBorders>
              <w:top w:val="nil"/>
              <w:left w:val="nil"/>
              <w:bottom w:val="nil"/>
              <w:right w:val="nil"/>
            </w:tcBorders>
            <w:shd w:val="clear" w:color="auto" w:fill="auto"/>
            <w:noWrap/>
            <w:hideMark/>
          </w:tcPr>
          <w:p w14:paraId="2C787FF1" w14:textId="77777777" w:rsidR="00A02B4A" w:rsidRDefault="00A02B4A" w:rsidP="00A02B4A">
            <w:pPr>
              <w:spacing w:after="0" w:line="240" w:lineRule="auto"/>
              <w:jc w:val="center"/>
              <w:rPr>
                <w:rFonts w:ascii="Calibri" w:hAnsi="Calibri"/>
                <w:color w:val="000000"/>
              </w:rPr>
            </w:pPr>
            <w:r>
              <w:rPr>
                <w:rFonts w:ascii="Calibri" w:hAnsi="Calibri"/>
                <w:color w:val="000000"/>
              </w:rPr>
              <w:t>-0.072</w:t>
            </w:r>
          </w:p>
        </w:tc>
        <w:tc>
          <w:tcPr>
            <w:tcW w:w="0" w:type="auto"/>
            <w:tcBorders>
              <w:top w:val="nil"/>
              <w:left w:val="nil"/>
              <w:bottom w:val="nil"/>
              <w:right w:val="nil"/>
            </w:tcBorders>
            <w:shd w:val="clear" w:color="auto" w:fill="auto"/>
            <w:noWrap/>
            <w:hideMark/>
          </w:tcPr>
          <w:p w14:paraId="25D10DA7" w14:textId="77777777" w:rsidR="00A02B4A" w:rsidRDefault="00A02B4A" w:rsidP="00A02B4A">
            <w:pPr>
              <w:spacing w:after="0" w:line="240" w:lineRule="auto"/>
              <w:jc w:val="center"/>
              <w:rPr>
                <w:rFonts w:ascii="Calibri" w:hAnsi="Calibri"/>
                <w:color w:val="000000"/>
              </w:rPr>
            </w:pPr>
            <w:r>
              <w:rPr>
                <w:rFonts w:ascii="Calibri" w:hAnsi="Calibri"/>
                <w:color w:val="000000"/>
              </w:rPr>
              <w:t>-0.025</w:t>
            </w:r>
          </w:p>
        </w:tc>
        <w:tc>
          <w:tcPr>
            <w:tcW w:w="0" w:type="auto"/>
            <w:tcBorders>
              <w:top w:val="nil"/>
              <w:left w:val="nil"/>
              <w:bottom w:val="nil"/>
              <w:right w:val="nil"/>
            </w:tcBorders>
            <w:shd w:val="clear" w:color="auto" w:fill="auto"/>
            <w:noWrap/>
            <w:hideMark/>
          </w:tcPr>
          <w:p w14:paraId="600595FC" w14:textId="77777777" w:rsidR="00A02B4A" w:rsidRDefault="00A02B4A" w:rsidP="00A02B4A">
            <w:pPr>
              <w:spacing w:after="0" w:line="240" w:lineRule="auto"/>
              <w:jc w:val="center"/>
              <w:rPr>
                <w:rFonts w:ascii="Calibri" w:hAnsi="Calibri"/>
                <w:color w:val="000000"/>
              </w:rPr>
            </w:pPr>
            <w:r>
              <w:rPr>
                <w:rFonts w:ascii="Calibri" w:hAnsi="Calibri"/>
                <w:color w:val="000000"/>
              </w:rPr>
              <w:t>0.004</w:t>
            </w:r>
          </w:p>
        </w:tc>
        <w:tc>
          <w:tcPr>
            <w:tcW w:w="0" w:type="auto"/>
            <w:tcBorders>
              <w:top w:val="nil"/>
              <w:left w:val="nil"/>
              <w:bottom w:val="nil"/>
              <w:right w:val="nil"/>
            </w:tcBorders>
            <w:shd w:val="clear" w:color="auto" w:fill="auto"/>
            <w:noWrap/>
            <w:hideMark/>
          </w:tcPr>
          <w:p w14:paraId="5157C7FA"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2F9F9D16" w14:textId="77777777" w:rsidR="00A02B4A" w:rsidRDefault="00A02B4A" w:rsidP="00A02B4A">
            <w:pPr>
              <w:spacing w:after="0" w:line="240" w:lineRule="auto"/>
              <w:jc w:val="center"/>
              <w:rPr>
                <w:rFonts w:ascii="Calibri" w:hAnsi="Calibri"/>
                <w:color w:val="000000"/>
              </w:rPr>
            </w:pPr>
            <w:r>
              <w:rPr>
                <w:rFonts w:ascii="Calibri" w:hAnsi="Calibri"/>
                <w:color w:val="000000"/>
              </w:rPr>
              <w:t>-0.161</w:t>
            </w:r>
          </w:p>
        </w:tc>
        <w:tc>
          <w:tcPr>
            <w:tcW w:w="0" w:type="auto"/>
            <w:tcBorders>
              <w:top w:val="nil"/>
              <w:left w:val="nil"/>
              <w:bottom w:val="nil"/>
              <w:right w:val="nil"/>
            </w:tcBorders>
            <w:shd w:val="clear" w:color="auto" w:fill="auto"/>
            <w:noWrap/>
            <w:hideMark/>
          </w:tcPr>
          <w:p w14:paraId="195A119D" w14:textId="77777777" w:rsidR="00A02B4A" w:rsidRDefault="00A02B4A" w:rsidP="00A02B4A">
            <w:pPr>
              <w:spacing w:after="0" w:line="240" w:lineRule="auto"/>
              <w:jc w:val="center"/>
              <w:rPr>
                <w:rFonts w:ascii="Calibri" w:hAnsi="Calibri"/>
                <w:color w:val="000000"/>
              </w:rPr>
            </w:pPr>
            <w:r>
              <w:rPr>
                <w:rFonts w:ascii="Calibri" w:hAnsi="Calibri"/>
                <w:color w:val="000000"/>
              </w:rPr>
              <w:t>0.069</w:t>
            </w:r>
          </w:p>
        </w:tc>
        <w:tc>
          <w:tcPr>
            <w:tcW w:w="0" w:type="auto"/>
            <w:tcBorders>
              <w:top w:val="nil"/>
              <w:left w:val="nil"/>
              <w:bottom w:val="nil"/>
              <w:right w:val="nil"/>
            </w:tcBorders>
            <w:shd w:val="clear" w:color="auto" w:fill="auto"/>
            <w:noWrap/>
            <w:hideMark/>
          </w:tcPr>
          <w:p w14:paraId="2F62657D" w14:textId="77777777" w:rsidR="00A02B4A" w:rsidRDefault="00A02B4A" w:rsidP="00A02B4A">
            <w:pPr>
              <w:spacing w:after="0" w:line="240" w:lineRule="auto"/>
              <w:jc w:val="center"/>
              <w:rPr>
                <w:rFonts w:ascii="Calibri" w:hAnsi="Calibri"/>
                <w:color w:val="000000"/>
              </w:rPr>
            </w:pPr>
            <w:r>
              <w:rPr>
                <w:rFonts w:ascii="Calibri" w:hAnsi="Calibri"/>
                <w:color w:val="000000"/>
              </w:rPr>
              <w:t>0.018</w:t>
            </w:r>
          </w:p>
        </w:tc>
        <w:tc>
          <w:tcPr>
            <w:tcW w:w="0" w:type="auto"/>
            <w:tcBorders>
              <w:top w:val="nil"/>
              <w:left w:val="nil"/>
              <w:bottom w:val="nil"/>
              <w:right w:val="nil"/>
            </w:tcBorders>
            <w:shd w:val="clear" w:color="auto" w:fill="auto"/>
            <w:noWrap/>
            <w:hideMark/>
          </w:tcPr>
          <w:p w14:paraId="6CDC41C0" w14:textId="77777777" w:rsidR="00A02B4A" w:rsidRDefault="00A02B4A" w:rsidP="00A02B4A">
            <w:pPr>
              <w:spacing w:after="0" w:line="240" w:lineRule="auto"/>
              <w:jc w:val="center"/>
              <w:rPr>
                <w:rFonts w:ascii="Calibri" w:hAnsi="Calibri"/>
                <w:color w:val="000000"/>
              </w:rPr>
            </w:pPr>
            <w:r>
              <w:rPr>
                <w:rFonts w:ascii="Calibri" w:hAnsi="Calibri"/>
                <w:color w:val="000000"/>
              </w:rPr>
              <w:t>-0.122</w:t>
            </w:r>
          </w:p>
        </w:tc>
      </w:tr>
      <w:tr w:rsidR="00A02B4A" w:rsidRPr="00CA68E6" w14:paraId="365A6C17" w14:textId="77777777" w:rsidTr="00C42FD7">
        <w:trPr>
          <w:trHeight w:val="297"/>
          <w:tblHeader/>
        </w:trPr>
        <w:tc>
          <w:tcPr>
            <w:tcW w:w="0" w:type="auto"/>
            <w:tcBorders>
              <w:top w:val="nil"/>
              <w:left w:val="nil"/>
              <w:bottom w:val="nil"/>
              <w:right w:val="nil"/>
            </w:tcBorders>
            <w:shd w:val="clear" w:color="auto" w:fill="auto"/>
            <w:noWrap/>
            <w:vAlign w:val="bottom"/>
            <w:hideMark/>
          </w:tcPr>
          <w:p w14:paraId="3FE423D6"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SENVDIS147</w:t>
            </w:r>
          </w:p>
        </w:tc>
        <w:tc>
          <w:tcPr>
            <w:tcW w:w="825" w:type="dxa"/>
            <w:tcBorders>
              <w:top w:val="nil"/>
              <w:left w:val="nil"/>
              <w:bottom w:val="nil"/>
              <w:right w:val="nil"/>
            </w:tcBorders>
            <w:shd w:val="clear" w:color="auto" w:fill="auto"/>
            <w:noWrap/>
            <w:hideMark/>
          </w:tcPr>
          <w:p w14:paraId="2E3F8E6D" w14:textId="77777777" w:rsidR="00A02B4A" w:rsidRDefault="00A02B4A" w:rsidP="00A02B4A">
            <w:pPr>
              <w:spacing w:after="0" w:line="240" w:lineRule="auto"/>
              <w:jc w:val="center"/>
              <w:rPr>
                <w:rFonts w:ascii="Calibri" w:hAnsi="Calibri"/>
                <w:color w:val="000000"/>
              </w:rPr>
            </w:pPr>
            <w:r>
              <w:rPr>
                <w:rFonts w:ascii="Calibri" w:hAnsi="Calibri"/>
                <w:color w:val="000000"/>
              </w:rPr>
              <w:t>-0.046</w:t>
            </w:r>
          </w:p>
        </w:tc>
        <w:tc>
          <w:tcPr>
            <w:tcW w:w="0" w:type="auto"/>
            <w:tcBorders>
              <w:top w:val="nil"/>
              <w:left w:val="nil"/>
              <w:bottom w:val="nil"/>
              <w:right w:val="nil"/>
            </w:tcBorders>
            <w:shd w:val="clear" w:color="auto" w:fill="auto"/>
            <w:noWrap/>
            <w:hideMark/>
          </w:tcPr>
          <w:p w14:paraId="5747C297" w14:textId="77777777" w:rsidR="00A02B4A" w:rsidRDefault="00A02B4A" w:rsidP="00A02B4A">
            <w:pPr>
              <w:spacing w:after="0" w:line="240" w:lineRule="auto"/>
              <w:jc w:val="center"/>
              <w:rPr>
                <w:rFonts w:ascii="Calibri" w:hAnsi="Calibri"/>
                <w:color w:val="000000"/>
              </w:rPr>
            </w:pPr>
            <w:r>
              <w:rPr>
                <w:rFonts w:ascii="Calibri" w:hAnsi="Calibri"/>
                <w:color w:val="000000"/>
              </w:rPr>
              <w:t>0.077</w:t>
            </w:r>
          </w:p>
        </w:tc>
        <w:tc>
          <w:tcPr>
            <w:tcW w:w="0" w:type="auto"/>
            <w:tcBorders>
              <w:top w:val="nil"/>
              <w:left w:val="nil"/>
              <w:bottom w:val="nil"/>
              <w:right w:val="nil"/>
            </w:tcBorders>
            <w:shd w:val="clear" w:color="auto" w:fill="auto"/>
            <w:noWrap/>
            <w:hideMark/>
          </w:tcPr>
          <w:p w14:paraId="7700F045" w14:textId="77777777" w:rsidR="00A02B4A" w:rsidRDefault="00A02B4A" w:rsidP="00A02B4A">
            <w:pPr>
              <w:spacing w:after="0" w:line="240" w:lineRule="auto"/>
              <w:jc w:val="center"/>
              <w:rPr>
                <w:rFonts w:ascii="Calibri" w:hAnsi="Calibri"/>
                <w:color w:val="000000"/>
              </w:rPr>
            </w:pPr>
            <w:r>
              <w:rPr>
                <w:rFonts w:ascii="Calibri" w:hAnsi="Calibri"/>
                <w:color w:val="000000"/>
              </w:rPr>
              <w:t>0.108</w:t>
            </w:r>
          </w:p>
        </w:tc>
        <w:tc>
          <w:tcPr>
            <w:tcW w:w="0" w:type="auto"/>
            <w:tcBorders>
              <w:top w:val="nil"/>
              <w:left w:val="nil"/>
              <w:bottom w:val="nil"/>
              <w:right w:val="nil"/>
            </w:tcBorders>
            <w:shd w:val="clear" w:color="auto" w:fill="auto"/>
            <w:noWrap/>
            <w:hideMark/>
          </w:tcPr>
          <w:p w14:paraId="7A0E89F7" w14:textId="77777777" w:rsidR="00A02B4A" w:rsidRDefault="00A02B4A" w:rsidP="00A02B4A">
            <w:pPr>
              <w:spacing w:after="0" w:line="240" w:lineRule="auto"/>
              <w:jc w:val="center"/>
              <w:rPr>
                <w:rFonts w:ascii="Calibri" w:hAnsi="Calibri"/>
                <w:color w:val="000000"/>
              </w:rPr>
            </w:pPr>
            <w:r>
              <w:rPr>
                <w:rFonts w:ascii="Calibri" w:hAnsi="Calibri"/>
                <w:color w:val="000000"/>
              </w:rPr>
              <w:t>-0.034</w:t>
            </w:r>
          </w:p>
        </w:tc>
        <w:tc>
          <w:tcPr>
            <w:tcW w:w="0" w:type="auto"/>
            <w:tcBorders>
              <w:top w:val="nil"/>
              <w:left w:val="nil"/>
              <w:bottom w:val="nil"/>
              <w:right w:val="nil"/>
            </w:tcBorders>
            <w:shd w:val="clear" w:color="auto" w:fill="auto"/>
            <w:noWrap/>
            <w:hideMark/>
          </w:tcPr>
          <w:p w14:paraId="1ACFAF29" w14:textId="77777777" w:rsidR="00A02B4A" w:rsidRDefault="00A02B4A" w:rsidP="00A02B4A">
            <w:pPr>
              <w:spacing w:after="0" w:line="240" w:lineRule="auto"/>
              <w:jc w:val="center"/>
              <w:rPr>
                <w:rFonts w:ascii="Calibri" w:hAnsi="Calibri"/>
                <w:color w:val="000000"/>
              </w:rPr>
            </w:pPr>
            <w:r>
              <w:rPr>
                <w:rFonts w:ascii="Calibri" w:hAnsi="Calibri"/>
                <w:color w:val="000000"/>
              </w:rPr>
              <w:t>-0.114</w:t>
            </w:r>
          </w:p>
        </w:tc>
        <w:tc>
          <w:tcPr>
            <w:tcW w:w="0" w:type="auto"/>
            <w:tcBorders>
              <w:top w:val="nil"/>
              <w:left w:val="nil"/>
              <w:bottom w:val="nil"/>
              <w:right w:val="nil"/>
            </w:tcBorders>
            <w:shd w:val="clear" w:color="auto" w:fill="auto"/>
            <w:noWrap/>
            <w:hideMark/>
          </w:tcPr>
          <w:p w14:paraId="2C7F7710" w14:textId="77777777" w:rsidR="00A02B4A" w:rsidRDefault="00A02B4A" w:rsidP="00A02B4A">
            <w:pPr>
              <w:spacing w:after="0" w:line="240" w:lineRule="auto"/>
              <w:jc w:val="center"/>
              <w:rPr>
                <w:rFonts w:ascii="Calibri" w:hAnsi="Calibri"/>
                <w:color w:val="000000"/>
              </w:rPr>
            </w:pPr>
            <w:r>
              <w:rPr>
                <w:rFonts w:ascii="Calibri" w:hAnsi="Calibri"/>
                <w:color w:val="000000"/>
              </w:rPr>
              <w:t>0.153</w:t>
            </w:r>
          </w:p>
        </w:tc>
        <w:tc>
          <w:tcPr>
            <w:tcW w:w="0" w:type="auto"/>
            <w:tcBorders>
              <w:top w:val="nil"/>
              <w:left w:val="nil"/>
              <w:bottom w:val="nil"/>
              <w:right w:val="nil"/>
            </w:tcBorders>
            <w:shd w:val="clear" w:color="auto" w:fill="auto"/>
            <w:noWrap/>
            <w:hideMark/>
          </w:tcPr>
          <w:p w14:paraId="31075903" w14:textId="77777777" w:rsidR="00A02B4A" w:rsidRDefault="00A02B4A" w:rsidP="00A02B4A">
            <w:pPr>
              <w:spacing w:after="0" w:line="240" w:lineRule="auto"/>
              <w:jc w:val="center"/>
              <w:rPr>
                <w:rFonts w:ascii="Calibri" w:hAnsi="Calibri"/>
                <w:color w:val="000000"/>
              </w:rPr>
            </w:pPr>
            <w:r>
              <w:rPr>
                <w:rFonts w:ascii="Calibri" w:hAnsi="Calibri"/>
                <w:color w:val="000000"/>
              </w:rPr>
              <w:t>0.092</w:t>
            </w:r>
          </w:p>
        </w:tc>
        <w:tc>
          <w:tcPr>
            <w:tcW w:w="0" w:type="auto"/>
            <w:tcBorders>
              <w:top w:val="nil"/>
              <w:left w:val="nil"/>
              <w:bottom w:val="nil"/>
              <w:right w:val="nil"/>
            </w:tcBorders>
            <w:shd w:val="clear" w:color="auto" w:fill="auto"/>
            <w:noWrap/>
            <w:hideMark/>
          </w:tcPr>
          <w:p w14:paraId="01EE8469" w14:textId="77777777" w:rsidR="00A02B4A" w:rsidRDefault="00A02B4A" w:rsidP="00A02B4A">
            <w:pPr>
              <w:spacing w:after="0" w:line="240" w:lineRule="auto"/>
              <w:jc w:val="center"/>
              <w:rPr>
                <w:rFonts w:ascii="Calibri" w:hAnsi="Calibri"/>
                <w:color w:val="000000"/>
              </w:rPr>
            </w:pPr>
            <w:r>
              <w:rPr>
                <w:rFonts w:ascii="Calibri" w:hAnsi="Calibri"/>
                <w:color w:val="000000"/>
              </w:rPr>
              <w:t>-0.068</w:t>
            </w:r>
          </w:p>
        </w:tc>
      </w:tr>
      <w:tr w:rsidR="00A02B4A" w:rsidRPr="00CA68E6" w14:paraId="48C2D18D" w14:textId="77777777" w:rsidTr="00C42FD7">
        <w:trPr>
          <w:trHeight w:val="297"/>
          <w:tblHeader/>
        </w:trPr>
        <w:tc>
          <w:tcPr>
            <w:tcW w:w="0" w:type="auto"/>
            <w:tcBorders>
              <w:top w:val="nil"/>
              <w:left w:val="nil"/>
              <w:bottom w:val="single" w:sz="4" w:space="0" w:color="auto"/>
              <w:right w:val="nil"/>
            </w:tcBorders>
            <w:shd w:val="clear" w:color="auto" w:fill="auto"/>
            <w:noWrap/>
            <w:vAlign w:val="bottom"/>
            <w:hideMark/>
          </w:tcPr>
          <w:p w14:paraId="45F16DD2" w14:textId="77777777" w:rsidR="00A02B4A" w:rsidRPr="00CA68E6" w:rsidRDefault="00A02B4A" w:rsidP="00A02B4A">
            <w:pPr>
              <w:spacing w:after="0" w:line="240" w:lineRule="auto"/>
              <w:rPr>
                <w:rFonts w:eastAsia="Times New Roman" w:cstheme="minorHAnsi"/>
                <w:color w:val="000000"/>
              </w:rPr>
            </w:pPr>
            <w:r w:rsidRPr="00CA68E6">
              <w:rPr>
                <w:rFonts w:eastAsia="Times New Roman" w:cstheme="minorHAnsi"/>
                <w:color w:val="000000"/>
              </w:rPr>
              <w:t>SENVDIS147C</w:t>
            </w:r>
          </w:p>
        </w:tc>
        <w:tc>
          <w:tcPr>
            <w:tcW w:w="825" w:type="dxa"/>
            <w:tcBorders>
              <w:top w:val="nil"/>
              <w:left w:val="nil"/>
              <w:bottom w:val="single" w:sz="4" w:space="0" w:color="auto"/>
              <w:right w:val="nil"/>
            </w:tcBorders>
            <w:shd w:val="clear" w:color="auto" w:fill="auto"/>
            <w:noWrap/>
            <w:hideMark/>
          </w:tcPr>
          <w:p w14:paraId="5A0EFC5C" w14:textId="77777777" w:rsidR="00A02B4A" w:rsidRDefault="00A02B4A" w:rsidP="00A02B4A">
            <w:pPr>
              <w:spacing w:after="0" w:line="240" w:lineRule="auto"/>
              <w:jc w:val="center"/>
              <w:rPr>
                <w:rFonts w:ascii="Calibri" w:hAnsi="Calibri"/>
                <w:color w:val="000000"/>
              </w:rPr>
            </w:pPr>
            <w:r>
              <w:rPr>
                <w:rFonts w:ascii="Calibri" w:hAnsi="Calibri"/>
                <w:color w:val="000000"/>
              </w:rPr>
              <w:t>0.130</w:t>
            </w:r>
          </w:p>
        </w:tc>
        <w:tc>
          <w:tcPr>
            <w:tcW w:w="0" w:type="auto"/>
            <w:tcBorders>
              <w:top w:val="nil"/>
              <w:left w:val="nil"/>
              <w:bottom w:val="single" w:sz="4" w:space="0" w:color="auto"/>
              <w:right w:val="nil"/>
            </w:tcBorders>
            <w:shd w:val="clear" w:color="auto" w:fill="auto"/>
            <w:noWrap/>
            <w:hideMark/>
          </w:tcPr>
          <w:p w14:paraId="0BF444EB" w14:textId="77777777" w:rsidR="00A02B4A" w:rsidRDefault="00A02B4A" w:rsidP="00A02B4A">
            <w:pPr>
              <w:spacing w:after="0" w:line="240" w:lineRule="auto"/>
              <w:jc w:val="center"/>
              <w:rPr>
                <w:rFonts w:ascii="Calibri" w:hAnsi="Calibri"/>
                <w:color w:val="000000"/>
              </w:rPr>
            </w:pPr>
            <w:r>
              <w:rPr>
                <w:rFonts w:ascii="Calibri" w:hAnsi="Calibri"/>
                <w:color w:val="000000"/>
              </w:rPr>
              <w:t>0.172</w:t>
            </w:r>
          </w:p>
        </w:tc>
        <w:tc>
          <w:tcPr>
            <w:tcW w:w="0" w:type="auto"/>
            <w:tcBorders>
              <w:top w:val="nil"/>
              <w:left w:val="nil"/>
              <w:bottom w:val="single" w:sz="4" w:space="0" w:color="auto"/>
              <w:right w:val="nil"/>
            </w:tcBorders>
            <w:shd w:val="clear" w:color="auto" w:fill="auto"/>
            <w:noWrap/>
            <w:hideMark/>
          </w:tcPr>
          <w:p w14:paraId="3504A9A3" w14:textId="77777777" w:rsidR="00A02B4A" w:rsidRDefault="00A02B4A" w:rsidP="00A02B4A">
            <w:pPr>
              <w:spacing w:after="0" w:line="240" w:lineRule="auto"/>
              <w:jc w:val="center"/>
              <w:rPr>
                <w:rFonts w:ascii="Calibri" w:hAnsi="Calibri"/>
                <w:color w:val="000000"/>
              </w:rPr>
            </w:pPr>
            <w:r>
              <w:rPr>
                <w:rFonts w:ascii="Calibri" w:hAnsi="Calibri"/>
                <w:color w:val="000000"/>
              </w:rPr>
              <w:t>0.131</w:t>
            </w:r>
          </w:p>
        </w:tc>
        <w:tc>
          <w:tcPr>
            <w:tcW w:w="0" w:type="auto"/>
            <w:tcBorders>
              <w:top w:val="nil"/>
              <w:left w:val="nil"/>
              <w:bottom w:val="single" w:sz="4" w:space="0" w:color="auto"/>
              <w:right w:val="nil"/>
            </w:tcBorders>
            <w:shd w:val="clear" w:color="auto" w:fill="auto"/>
            <w:noWrap/>
            <w:hideMark/>
          </w:tcPr>
          <w:p w14:paraId="0EECA9E2" w14:textId="77777777" w:rsidR="00A02B4A" w:rsidRDefault="00A02B4A" w:rsidP="00A02B4A">
            <w:pPr>
              <w:spacing w:after="0" w:line="240" w:lineRule="auto"/>
              <w:jc w:val="center"/>
              <w:rPr>
                <w:rFonts w:ascii="Calibri" w:hAnsi="Calibri"/>
                <w:color w:val="000000"/>
              </w:rPr>
            </w:pPr>
            <w:r>
              <w:rPr>
                <w:rFonts w:ascii="Calibri" w:hAnsi="Calibri"/>
                <w:color w:val="000000"/>
              </w:rPr>
              <w:t>0.152</w:t>
            </w:r>
          </w:p>
        </w:tc>
        <w:tc>
          <w:tcPr>
            <w:tcW w:w="0" w:type="auto"/>
            <w:tcBorders>
              <w:top w:val="nil"/>
              <w:left w:val="nil"/>
              <w:bottom w:val="single" w:sz="4" w:space="0" w:color="auto"/>
              <w:right w:val="nil"/>
            </w:tcBorders>
            <w:shd w:val="clear" w:color="auto" w:fill="auto"/>
            <w:noWrap/>
            <w:hideMark/>
          </w:tcPr>
          <w:p w14:paraId="283E0A83" w14:textId="77777777" w:rsidR="00A02B4A" w:rsidRDefault="00A02B4A" w:rsidP="00A02B4A">
            <w:pPr>
              <w:spacing w:after="0" w:line="240" w:lineRule="auto"/>
              <w:jc w:val="center"/>
              <w:rPr>
                <w:rFonts w:ascii="Calibri" w:hAnsi="Calibri"/>
                <w:color w:val="000000"/>
              </w:rPr>
            </w:pPr>
            <w:r>
              <w:rPr>
                <w:rFonts w:ascii="Calibri" w:hAnsi="Calibri"/>
                <w:color w:val="000000"/>
              </w:rPr>
              <w:t>0.152</w:t>
            </w:r>
          </w:p>
        </w:tc>
        <w:tc>
          <w:tcPr>
            <w:tcW w:w="0" w:type="auto"/>
            <w:tcBorders>
              <w:top w:val="nil"/>
              <w:left w:val="nil"/>
              <w:bottom w:val="single" w:sz="4" w:space="0" w:color="auto"/>
              <w:right w:val="nil"/>
            </w:tcBorders>
            <w:shd w:val="clear" w:color="auto" w:fill="auto"/>
            <w:noWrap/>
            <w:hideMark/>
          </w:tcPr>
          <w:p w14:paraId="6F25FB09" w14:textId="77777777" w:rsidR="00A02B4A" w:rsidRDefault="00A02B4A" w:rsidP="00A02B4A">
            <w:pPr>
              <w:spacing w:after="0" w:line="240" w:lineRule="auto"/>
              <w:jc w:val="center"/>
              <w:rPr>
                <w:rFonts w:ascii="Calibri" w:hAnsi="Calibri"/>
                <w:color w:val="000000"/>
              </w:rPr>
            </w:pPr>
            <w:r>
              <w:rPr>
                <w:rFonts w:ascii="Calibri" w:hAnsi="Calibri"/>
                <w:color w:val="000000"/>
              </w:rPr>
              <w:t>0.152</w:t>
            </w:r>
          </w:p>
        </w:tc>
        <w:tc>
          <w:tcPr>
            <w:tcW w:w="0" w:type="auto"/>
            <w:tcBorders>
              <w:top w:val="nil"/>
              <w:left w:val="nil"/>
              <w:bottom w:val="single" w:sz="4" w:space="0" w:color="auto"/>
              <w:right w:val="nil"/>
            </w:tcBorders>
            <w:shd w:val="clear" w:color="auto" w:fill="auto"/>
            <w:noWrap/>
            <w:hideMark/>
          </w:tcPr>
          <w:p w14:paraId="1F1C71FF" w14:textId="77777777" w:rsidR="00A02B4A" w:rsidRDefault="00A02B4A" w:rsidP="00A02B4A">
            <w:pPr>
              <w:spacing w:after="0" w:line="240" w:lineRule="auto"/>
              <w:jc w:val="center"/>
              <w:rPr>
                <w:rFonts w:ascii="Calibri" w:hAnsi="Calibri"/>
                <w:color w:val="000000"/>
              </w:rPr>
            </w:pPr>
            <w:r>
              <w:rPr>
                <w:rFonts w:ascii="Calibri" w:hAnsi="Calibri"/>
                <w:color w:val="000000"/>
              </w:rPr>
              <w:t>0.216</w:t>
            </w:r>
          </w:p>
        </w:tc>
        <w:tc>
          <w:tcPr>
            <w:tcW w:w="0" w:type="auto"/>
            <w:tcBorders>
              <w:top w:val="nil"/>
              <w:left w:val="nil"/>
              <w:bottom w:val="single" w:sz="4" w:space="0" w:color="auto"/>
              <w:right w:val="nil"/>
            </w:tcBorders>
            <w:shd w:val="clear" w:color="auto" w:fill="auto"/>
            <w:noWrap/>
            <w:hideMark/>
          </w:tcPr>
          <w:p w14:paraId="214E0281"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r>
    </w:tbl>
    <w:p w14:paraId="74EDDB05" w14:textId="77777777" w:rsidR="007229F6" w:rsidRPr="00CA68E6" w:rsidRDefault="007229F6" w:rsidP="007229F6">
      <w:pPr>
        <w:shd w:val="clear" w:color="auto" w:fill="FFFFFF"/>
        <w:spacing w:after="0" w:line="240" w:lineRule="auto"/>
        <w:rPr>
          <w:rFonts w:eastAsia="Times New Roman" w:cstheme="minorHAnsi"/>
          <w:color w:val="000000"/>
        </w:rPr>
      </w:pPr>
      <w:r w:rsidRPr="00CA68E6">
        <w:rPr>
          <w:rFonts w:eastAsia="Times New Roman" w:cstheme="minorHAnsi"/>
          <w:color w:val="000000"/>
        </w:rPr>
        <w:t>† Not applicable.</w:t>
      </w:r>
    </w:p>
    <w:p w14:paraId="63F855FC" w14:textId="77777777" w:rsidR="007229F6" w:rsidRPr="00CA68E6" w:rsidRDefault="007229F6" w:rsidP="007229F6">
      <w:pPr>
        <w:shd w:val="clear" w:color="auto" w:fill="FFFFFF"/>
        <w:spacing w:after="0" w:line="240" w:lineRule="auto"/>
        <w:rPr>
          <w:rFonts w:eastAsia="Times New Roman" w:cstheme="minorHAnsi"/>
          <w:color w:val="000000"/>
        </w:rPr>
      </w:pPr>
      <w:r w:rsidRPr="00CA68E6">
        <w:rPr>
          <w:rFonts w:eastAsia="Times New Roman" w:cstheme="minorHAnsi"/>
          <w:color w:val="000000"/>
        </w:rPr>
        <w:t>NOTE: White category excludes persons of Hispanic ethnicity.</w:t>
      </w:r>
    </w:p>
    <w:p w14:paraId="49079876" w14:textId="73CD736C"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4370C0A2" w14:textId="77777777" w:rsidR="007229F6" w:rsidRPr="00CA68E6" w:rsidRDefault="007229F6" w:rsidP="007229F6">
      <w:pPr>
        <w:rPr>
          <w:rFonts w:cstheme="minorHAnsi"/>
        </w:rPr>
      </w:pPr>
      <w:r w:rsidRPr="00CA68E6">
        <w:rPr>
          <w:rFonts w:cstheme="minorHAnsi"/>
        </w:rPr>
        <w:br w:type="page"/>
      </w:r>
    </w:p>
    <w:p w14:paraId="579AD18E" w14:textId="77777777" w:rsidR="007229F6" w:rsidRPr="00CA68E6" w:rsidRDefault="007229F6" w:rsidP="007229F6">
      <w:pPr>
        <w:pStyle w:val="Heading1"/>
        <w:rPr>
          <w:rFonts w:asciiTheme="minorHAnsi" w:hAnsiTheme="minorHAnsi" w:cstheme="minorHAnsi"/>
          <w:color w:val="auto"/>
          <w:sz w:val="22"/>
          <w:szCs w:val="22"/>
        </w:rPr>
      </w:pPr>
      <w:bookmarkStart w:id="63" w:name="_Toc426468518"/>
      <w:r w:rsidRPr="00CA68E6">
        <w:rPr>
          <w:rFonts w:asciiTheme="minorHAnsi" w:hAnsiTheme="minorHAnsi" w:cstheme="minorHAnsi"/>
          <w:color w:val="auto"/>
          <w:sz w:val="22"/>
          <w:szCs w:val="22"/>
        </w:rPr>
        <w:lastRenderedPageBreak/>
        <w:t xml:space="preserve">Table G-2. </w:t>
      </w:r>
      <w:r w:rsidR="00067D09">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group in the instructional staff survey: 2015</w:t>
      </w:r>
      <w:bookmarkEnd w:id="63"/>
    </w:p>
    <w:tbl>
      <w:tblPr>
        <w:tblW w:w="10540" w:type="dxa"/>
        <w:tblInd w:w="108" w:type="dxa"/>
        <w:tblLook w:val="04A0" w:firstRow="1" w:lastRow="0" w:firstColumn="1" w:lastColumn="0" w:noHBand="0" w:noVBand="1"/>
      </w:tblPr>
      <w:tblGrid>
        <w:gridCol w:w="1577"/>
        <w:gridCol w:w="1165"/>
        <w:gridCol w:w="968"/>
        <w:gridCol w:w="843"/>
        <w:gridCol w:w="1314"/>
        <w:gridCol w:w="978"/>
        <w:gridCol w:w="978"/>
        <w:gridCol w:w="1615"/>
        <w:gridCol w:w="1103"/>
      </w:tblGrid>
      <w:tr w:rsidR="007229F6" w:rsidRPr="00CA68E6" w14:paraId="3A63325A" w14:textId="77777777" w:rsidTr="00C42FD7">
        <w:trPr>
          <w:trHeight w:val="160"/>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69661218" w14:textId="77777777" w:rsidR="007229F6" w:rsidRPr="00CA68E6" w:rsidRDefault="007229F6" w:rsidP="00164AC9">
            <w:pPr>
              <w:spacing w:after="0" w:line="240" w:lineRule="auto"/>
              <w:rPr>
                <w:rFonts w:eastAsia="Times New Roman" w:cstheme="minorHAnsi"/>
                <w:b/>
                <w:bCs/>
                <w:color w:val="000000"/>
              </w:rPr>
            </w:pPr>
            <w:r w:rsidRPr="00CA68E6">
              <w:rPr>
                <w:rFonts w:eastAsia="Times New Roman" w:cstheme="minorHAnsi"/>
                <w:b/>
                <w:bCs/>
                <w:color w:val="000000"/>
              </w:rPr>
              <w:t xml:space="preserve">Variable </w:t>
            </w:r>
          </w:p>
          <w:p w14:paraId="0BD116F0" w14:textId="77777777" w:rsidR="007229F6" w:rsidRPr="00CA68E6" w:rsidRDefault="007229F6" w:rsidP="00164AC9">
            <w:pPr>
              <w:spacing w:after="0" w:line="240" w:lineRule="auto"/>
              <w:rPr>
                <w:rFonts w:eastAsia="Times New Roman" w:cstheme="minorHAnsi"/>
                <w:b/>
                <w:bCs/>
                <w:color w:val="000000"/>
              </w:rPr>
            </w:pPr>
            <w:r w:rsidRPr="00CA68E6">
              <w:rPr>
                <w:rFonts w:eastAsia="Times New Roman" w:cstheme="minorHAnsi"/>
                <w:b/>
                <w:bCs/>
                <w:color w:val="000000"/>
              </w:rPr>
              <w:t>name</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6F699E19" w14:textId="77777777" w:rsidR="007229F6" w:rsidRPr="00CA68E6" w:rsidRDefault="007229F6" w:rsidP="00164AC9">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41E305AA" w14:textId="77777777" w:rsidR="007229F6" w:rsidRPr="00CA68E6" w:rsidRDefault="007229F6" w:rsidP="00164AC9">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D5D29D8" w14:textId="77777777" w:rsidR="007229F6" w:rsidRPr="00CA68E6" w:rsidRDefault="007229F6" w:rsidP="00164AC9">
            <w:pPr>
              <w:spacing w:after="0" w:line="240" w:lineRule="auto"/>
              <w:jc w:val="center"/>
              <w:rPr>
                <w:rFonts w:eastAsia="Times New Roman" w:cstheme="minorHAnsi"/>
                <w:b/>
                <w:color w:val="000000"/>
              </w:rPr>
            </w:pPr>
            <w:r w:rsidRPr="00CA68E6">
              <w:rPr>
                <w:rFonts w:eastAsia="Times New Roman" w:cstheme="minorHAnsi"/>
                <w:b/>
                <w:color w:val="000000"/>
              </w:rPr>
              <w:t>Special education</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3A1B0A34" w14:textId="77777777" w:rsidR="007229F6" w:rsidRPr="00CA68E6" w:rsidRDefault="007229F6" w:rsidP="00164AC9">
            <w:pPr>
              <w:spacing w:after="0" w:line="240" w:lineRule="auto"/>
              <w:jc w:val="center"/>
              <w:rPr>
                <w:rFonts w:eastAsia="Times New Roman" w:cstheme="minorHAnsi"/>
                <w:b/>
                <w:color w:val="000000"/>
              </w:rPr>
            </w:pPr>
            <w:r w:rsidRPr="00CA68E6">
              <w:rPr>
                <w:rFonts w:eastAsia="Times New Roman" w:cstheme="minorHAnsi"/>
                <w:b/>
                <w:color w:val="000000"/>
              </w:rPr>
              <w:t>Years working at school</w:t>
            </w:r>
          </w:p>
        </w:tc>
      </w:tr>
      <w:tr w:rsidR="00C42FD7" w:rsidRPr="00CA68E6" w14:paraId="21863BCF" w14:textId="77777777" w:rsidTr="00C42FD7">
        <w:trPr>
          <w:trHeight w:val="160"/>
          <w:tblHeader/>
        </w:trPr>
        <w:tc>
          <w:tcPr>
            <w:tcW w:w="0" w:type="auto"/>
            <w:vMerge/>
            <w:tcBorders>
              <w:top w:val="single" w:sz="4" w:space="0" w:color="auto"/>
              <w:left w:val="nil"/>
              <w:bottom w:val="single" w:sz="4" w:space="0" w:color="000000"/>
              <w:right w:val="nil"/>
            </w:tcBorders>
            <w:vAlign w:val="center"/>
            <w:hideMark/>
          </w:tcPr>
          <w:p w14:paraId="0A8F68C9" w14:textId="77777777" w:rsidR="007229F6" w:rsidRPr="00CA68E6" w:rsidRDefault="007229F6" w:rsidP="00164AC9">
            <w:pPr>
              <w:spacing w:after="0" w:line="240" w:lineRule="auto"/>
              <w:rPr>
                <w:rFonts w:eastAsia="Times New Roman" w:cstheme="minorHAnsi"/>
                <w:b/>
                <w:bCs/>
                <w:color w:val="000000"/>
              </w:rPr>
            </w:pPr>
          </w:p>
        </w:tc>
        <w:tc>
          <w:tcPr>
            <w:tcW w:w="0" w:type="auto"/>
            <w:tcBorders>
              <w:top w:val="nil"/>
              <w:left w:val="nil"/>
              <w:bottom w:val="single" w:sz="4" w:space="0" w:color="auto"/>
              <w:right w:val="nil"/>
            </w:tcBorders>
            <w:shd w:val="clear" w:color="auto" w:fill="auto"/>
            <w:noWrap/>
            <w:vAlign w:val="bottom"/>
            <w:hideMark/>
          </w:tcPr>
          <w:p w14:paraId="3AB3A270"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vAlign w:val="bottom"/>
            <w:hideMark/>
          </w:tcPr>
          <w:p w14:paraId="186B7E1A" w14:textId="77777777" w:rsidR="007229F6" w:rsidRPr="00CA68E6" w:rsidRDefault="007229F6" w:rsidP="007775D3">
            <w:pPr>
              <w:spacing w:after="0" w:line="240" w:lineRule="auto"/>
              <w:ind w:right="-42"/>
              <w:jc w:val="right"/>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vAlign w:val="bottom"/>
            <w:hideMark/>
          </w:tcPr>
          <w:p w14:paraId="6ED175FF"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vAlign w:val="bottom"/>
            <w:hideMark/>
          </w:tcPr>
          <w:p w14:paraId="74A8AD92"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vAlign w:val="bottom"/>
            <w:hideMark/>
          </w:tcPr>
          <w:p w14:paraId="0617B6A6"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Yes</w:t>
            </w:r>
          </w:p>
        </w:tc>
        <w:tc>
          <w:tcPr>
            <w:tcW w:w="0" w:type="auto"/>
            <w:tcBorders>
              <w:top w:val="nil"/>
              <w:left w:val="nil"/>
              <w:bottom w:val="single" w:sz="4" w:space="0" w:color="auto"/>
              <w:right w:val="nil"/>
            </w:tcBorders>
            <w:shd w:val="clear" w:color="auto" w:fill="auto"/>
            <w:noWrap/>
            <w:vAlign w:val="bottom"/>
            <w:hideMark/>
          </w:tcPr>
          <w:p w14:paraId="56C6B47A"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No</w:t>
            </w:r>
          </w:p>
        </w:tc>
        <w:tc>
          <w:tcPr>
            <w:tcW w:w="0" w:type="auto"/>
            <w:tcBorders>
              <w:top w:val="nil"/>
              <w:left w:val="nil"/>
              <w:bottom w:val="single" w:sz="4" w:space="0" w:color="auto"/>
              <w:right w:val="nil"/>
            </w:tcBorders>
            <w:shd w:val="clear" w:color="auto" w:fill="auto"/>
            <w:noWrap/>
            <w:vAlign w:val="bottom"/>
            <w:hideMark/>
          </w:tcPr>
          <w:p w14:paraId="200692AD"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3 years or less</w:t>
            </w:r>
          </w:p>
        </w:tc>
        <w:tc>
          <w:tcPr>
            <w:tcW w:w="0" w:type="auto"/>
            <w:tcBorders>
              <w:top w:val="nil"/>
              <w:left w:val="nil"/>
              <w:bottom w:val="single" w:sz="4" w:space="0" w:color="auto"/>
              <w:right w:val="nil"/>
            </w:tcBorders>
            <w:shd w:val="clear" w:color="auto" w:fill="auto"/>
            <w:noWrap/>
            <w:vAlign w:val="bottom"/>
            <w:hideMark/>
          </w:tcPr>
          <w:p w14:paraId="3735AEF8" w14:textId="77777777" w:rsidR="007229F6" w:rsidRPr="00CA68E6" w:rsidRDefault="007229F6" w:rsidP="00164AC9">
            <w:pPr>
              <w:spacing w:after="0" w:line="240" w:lineRule="auto"/>
              <w:jc w:val="right"/>
              <w:rPr>
                <w:rFonts w:eastAsia="Times New Roman" w:cstheme="minorHAnsi"/>
                <w:b/>
                <w:color w:val="000000"/>
              </w:rPr>
            </w:pPr>
            <w:r w:rsidRPr="00CA68E6">
              <w:rPr>
                <w:rFonts w:eastAsia="Times New Roman" w:cstheme="minorHAnsi"/>
                <w:b/>
                <w:color w:val="000000"/>
              </w:rPr>
              <w:t>&gt; 3 years</w:t>
            </w:r>
          </w:p>
        </w:tc>
      </w:tr>
      <w:tr w:rsidR="00C42FD7" w:rsidRPr="00CA68E6" w14:paraId="189A9C05" w14:textId="77777777" w:rsidTr="00C42FD7">
        <w:trPr>
          <w:trHeight w:val="160"/>
          <w:tblHeader/>
        </w:trPr>
        <w:tc>
          <w:tcPr>
            <w:tcW w:w="0" w:type="auto"/>
            <w:tcBorders>
              <w:top w:val="nil"/>
              <w:left w:val="nil"/>
              <w:bottom w:val="nil"/>
              <w:right w:val="nil"/>
            </w:tcBorders>
            <w:shd w:val="clear" w:color="auto" w:fill="auto"/>
            <w:noWrap/>
            <w:vAlign w:val="bottom"/>
            <w:hideMark/>
          </w:tcPr>
          <w:p w14:paraId="35B13444" w14:textId="77777777" w:rsidR="00A02B4A" w:rsidRPr="00CA68E6" w:rsidRDefault="00A02B4A" w:rsidP="00164AC9">
            <w:pPr>
              <w:spacing w:after="0" w:line="240" w:lineRule="auto"/>
              <w:rPr>
                <w:rFonts w:eastAsia="Times New Roman" w:cstheme="minorHAnsi"/>
                <w:bCs/>
                <w:color w:val="000000"/>
              </w:rPr>
            </w:pPr>
            <w:r w:rsidRPr="00CA68E6">
              <w:rPr>
                <w:rFonts w:eastAsia="Times New Roman" w:cstheme="minorHAnsi"/>
                <w:bCs/>
                <w:color w:val="000000"/>
              </w:rPr>
              <w:t>IENGCLC2</w:t>
            </w:r>
          </w:p>
        </w:tc>
        <w:tc>
          <w:tcPr>
            <w:tcW w:w="0" w:type="auto"/>
            <w:tcBorders>
              <w:top w:val="nil"/>
              <w:left w:val="nil"/>
              <w:bottom w:val="nil"/>
              <w:right w:val="nil"/>
            </w:tcBorders>
            <w:shd w:val="clear" w:color="auto" w:fill="auto"/>
            <w:noWrap/>
            <w:hideMark/>
          </w:tcPr>
          <w:p w14:paraId="6A2ED3CA" w14:textId="77777777" w:rsidR="00A02B4A" w:rsidRDefault="00A02B4A" w:rsidP="00A02B4A">
            <w:pPr>
              <w:spacing w:after="0" w:line="240" w:lineRule="auto"/>
              <w:jc w:val="center"/>
              <w:rPr>
                <w:rFonts w:ascii="Calibri" w:hAnsi="Calibri"/>
                <w:color w:val="000000"/>
              </w:rPr>
            </w:pPr>
            <w:r>
              <w:rPr>
                <w:rFonts w:ascii="Calibri" w:hAnsi="Calibri"/>
                <w:color w:val="000000"/>
              </w:rPr>
              <w:t>-0.239</w:t>
            </w:r>
          </w:p>
        </w:tc>
        <w:tc>
          <w:tcPr>
            <w:tcW w:w="0" w:type="auto"/>
            <w:tcBorders>
              <w:top w:val="nil"/>
              <w:left w:val="nil"/>
              <w:bottom w:val="nil"/>
              <w:right w:val="nil"/>
            </w:tcBorders>
            <w:shd w:val="clear" w:color="auto" w:fill="auto"/>
            <w:noWrap/>
            <w:hideMark/>
          </w:tcPr>
          <w:p w14:paraId="217FEA57" w14:textId="77777777" w:rsidR="00A02B4A" w:rsidRDefault="00A02B4A" w:rsidP="00A02B4A">
            <w:pPr>
              <w:spacing w:after="0" w:line="240" w:lineRule="auto"/>
              <w:jc w:val="center"/>
              <w:rPr>
                <w:rFonts w:ascii="Calibri" w:hAnsi="Calibri"/>
                <w:color w:val="000000"/>
              </w:rPr>
            </w:pPr>
            <w:r>
              <w:rPr>
                <w:rFonts w:ascii="Calibri" w:hAnsi="Calibri"/>
                <w:color w:val="000000"/>
              </w:rPr>
              <w:t>-0.464</w:t>
            </w:r>
          </w:p>
        </w:tc>
        <w:tc>
          <w:tcPr>
            <w:tcW w:w="0" w:type="auto"/>
            <w:tcBorders>
              <w:top w:val="nil"/>
              <w:left w:val="nil"/>
              <w:bottom w:val="nil"/>
              <w:right w:val="nil"/>
            </w:tcBorders>
            <w:shd w:val="clear" w:color="auto" w:fill="auto"/>
            <w:noWrap/>
            <w:hideMark/>
          </w:tcPr>
          <w:p w14:paraId="434DCC0B" w14:textId="77777777" w:rsidR="00A02B4A" w:rsidRDefault="00A02B4A" w:rsidP="00A02B4A">
            <w:pPr>
              <w:spacing w:after="0" w:line="240" w:lineRule="auto"/>
              <w:jc w:val="center"/>
              <w:rPr>
                <w:rFonts w:ascii="Calibri" w:hAnsi="Calibri"/>
                <w:color w:val="000000"/>
              </w:rPr>
            </w:pPr>
            <w:r>
              <w:rPr>
                <w:rFonts w:ascii="Calibri" w:hAnsi="Calibri"/>
                <w:color w:val="000000"/>
              </w:rPr>
              <w:t>-0.427</w:t>
            </w:r>
          </w:p>
        </w:tc>
        <w:tc>
          <w:tcPr>
            <w:tcW w:w="0" w:type="auto"/>
            <w:tcBorders>
              <w:top w:val="nil"/>
              <w:left w:val="nil"/>
              <w:bottom w:val="nil"/>
              <w:right w:val="nil"/>
            </w:tcBorders>
            <w:shd w:val="clear" w:color="auto" w:fill="auto"/>
            <w:noWrap/>
            <w:hideMark/>
          </w:tcPr>
          <w:p w14:paraId="1A99A3EE" w14:textId="77777777" w:rsidR="00A02B4A" w:rsidRDefault="00A02B4A" w:rsidP="00A02B4A">
            <w:pPr>
              <w:spacing w:after="0" w:line="240" w:lineRule="auto"/>
              <w:jc w:val="center"/>
              <w:rPr>
                <w:rFonts w:ascii="Calibri" w:hAnsi="Calibri"/>
                <w:color w:val="000000"/>
              </w:rPr>
            </w:pPr>
            <w:r>
              <w:rPr>
                <w:rFonts w:ascii="Calibri" w:hAnsi="Calibri"/>
                <w:color w:val="000000"/>
              </w:rPr>
              <w:t>-0.181</w:t>
            </w:r>
          </w:p>
        </w:tc>
        <w:tc>
          <w:tcPr>
            <w:tcW w:w="0" w:type="auto"/>
            <w:tcBorders>
              <w:top w:val="nil"/>
              <w:left w:val="nil"/>
              <w:bottom w:val="nil"/>
              <w:right w:val="nil"/>
            </w:tcBorders>
            <w:shd w:val="clear" w:color="auto" w:fill="auto"/>
            <w:noWrap/>
            <w:hideMark/>
          </w:tcPr>
          <w:p w14:paraId="1332A473" w14:textId="77777777" w:rsidR="00A02B4A" w:rsidRDefault="00A02B4A" w:rsidP="00A02B4A">
            <w:pPr>
              <w:spacing w:after="0" w:line="240" w:lineRule="auto"/>
              <w:jc w:val="center"/>
              <w:rPr>
                <w:rFonts w:ascii="Calibri" w:hAnsi="Calibri"/>
                <w:color w:val="000000"/>
              </w:rPr>
            </w:pPr>
            <w:r>
              <w:rPr>
                <w:rFonts w:ascii="Calibri" w:hAnsi="Calibri"/>
                <w:color w:val="000000"/>
              </w:rPr>
              <w:t>-0.442</w:t>
            </w:r>
          </w:p>
        </w:tc>
        <w:tc>
          <w:tcPr>
            <w:tcW w:w="0" w:type="auto"/>
            <w:tcBorders>
              <w:top w:val="nil"/>
              <w:left w:val="nil"/>
              <w:bottom w:val="nil"/>
              <w:right w:val="nil"/>
            </w:tcBorders>
            <w:shd w:val="clear" w:color="auto" w:fill="auto"/>
            <w:noWrap/>
            <w:hideMark/>
          </w:tcPr>
          <w:p w14:paraId="18DB9217" w14:textId="77777777" w:rsidR="00A02B4A" w:rsidRDefault="00A02B4A" w:rsidP="00A02B4A">
            <w:pPr>
              <w:spacing w:after="0" w:line="240" w:lineRule="auto"/>
              <w:jc w:val="center"/>
              <w:rPr>
                <w:rFonts w:ascii="Calibri" w:hAnsi="Calibri"/>
                <w:color w:val="000000"/>
              </w:rPr>
            </w:pPr>
            <w:r>
              <w:rPr>
                <w:rFonts w:ascii="Calibri" w:hAnsi="Calibri"/>
                <w:color w:val="000000"/>
              </w:rPr>
              <w:t>-0.351</w:t>
            </w:r>
          </w:p>
        </w:tc>
        <w:tc>
          <w:tcPr>
            <w:tcW w:w="0" w:type="auto"/>
            <w:tcBorders>
              <w:top w:val="nil"/>
              <w:left w:val="nil"/>
              <w:bottom w:val="nil"/>
              <w:right w:val="nil"/>
            </w:tcBorders>
            <w:shd w:val="clear" w:color="auto" w:fill="auto"/>
            <w:noWrap/>
            <w:hideMark/>
          </w:tcPr>
          <w:p w14:paraId="3A804CAE" w14:textId="77777777" w:rsidR="00A02B4A" w:rsidRDefault="00A02B4A" w:rsidP="00A02B4A">
            <w:pPr>
              <w:spacing w:after="0" w:line="240" w:lineRule="auto"/>
              <w:jc w:val="center"/>
              <w:rPr>
                <w:rFonts w:ascii="Calibri" w:hAnsi="Calibri"/>
                <w:color w:val="000000"/>
              </w:rPr>
            </w:pPr>
            <w:r>
              <w:rPr>
                <w:rFonts w:ascii="Calibri" w:hAnsi="Calibri"/>
                <w:color w:val="000000"/>
              </w:rPr>
              <w:t>-0.522</w:t>
            </w:r>
          </w:p>
        </w:tc>
        <w:tc>
          <w:tcPr>
            <w:tcW w:w="0" w:type="auto"/>
            <w:tcBorders>
              <w:top w:val="nil"/>
              <w:left w:val="nil"/>
              <w:bottom w:val="nil"/>
              <w:right w:val="nil"/>
            </w:tcBorders>
            <w:shd w:val="clear" w:color="auto" w:fill="auto"/>
            <w:noWrap/>
            <w:hideMark/>
          </w:tcPr>
          <w:p w14:paraId="670A7E42" w14:textId="77777777" w:rsidR="00A02B4A" w:rsidRDefault="00A02B4A" w:rsidP="00A02B4A">
            <w:pPr>
              <w:spacing w:after="0" w:line="240" w:lineRule="auto"/>
              <w:jc w:val="center"/>
              <w:rPr>
                <w:rFonts w:ascii="Calibri" w:hAnsi="Calibri"/>
                <w:color w:val="000000"/>
              </w:rPr>
            </w:pPr>
            <w:r>
              <w:rPr>
                <w:rFonts w:ascii="Calibri" w:hAnsi="Calibri"/>
                <w:color w:val="000000"/>
              </w:rPr>
              <w:t>-0.329</w:t>
            </w:r>
          </w:p>
        </w:tc>
      </w:tr>
      <w:tr w:rsidR="00C42FD7" w:rsidRPr="00CA68E6" w14:paraId="2E4A756F" w14:textId="77777777" w:rsidTr="00C42FD7">
        <w:trPr>
          <w:trHeight w:val="160"/>
          <w:tblHeader/>
        </w:trPr>
        <w:tc>
          <w:tcPr>
            <w:tcW w:w="0" w:type="auto"/>
            <w:tcBorders>
              <w:top w:val="nil"/>
              <w:left w:val="nil"/>
              <w:bottom w:val="nil"/>
              <w:right w:val="nil"/>
            </w:tcBorders>
            <w:shd w:val="clear" w:color="auto" w:fill="auto"/>
            <w:noWrap/>
            <w:vAlign w:val="bottom"/>
            <w:hideMark/>
          </w:tcPr>
          <w:p w14:paraId="7E6030D2"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IENGCLC3</w:t>
            </w:r>
          </w:p>
        </w:tc>
        <w:tc>
          <w:tcPr>
            <w:tcW w:w="0" w:type="auto"/>
            <w:tcBorders>
              <w:top w:val="nil"/>
              <w:left w:val="nil"/>
              <w:bottom w:val="nil"/>
              <w:right w:val="nil"/>
            </w:tcBorders>
            <w:shd w:val="clear" w:color="auto" w:fill="auto"/>
            <w:noWrap/>
            <w:hideMark/>
          </w:tcPr>
          <w:p w14:paraId="4B3DF3A8" w14:textId="77777777" w:rsidR="00A02B4A" w:rsidRDefault="00A02B4A" w:rsidP="00A02B4A">
            <w:pPr>
              <w:spacing w:after="0" w:line="240" w:lineRule="auto"/>
              <w:jc w:val="center"/>
              <w:rPr>
                <w:rFonts w:ascii="Calibri" w:hAnsi="Calibri"/>
                <w:color w:val="000000"/>
              </w:rPr>
            </w:pPr>
            <w:r>
              <w:rPr>
                <w:rFonts w:ascii="Calibri" w:hAnsi="Calibri"/>
                <w:color w:val="000000"/>
              </w:rPr>
              <w:t>-0.637</w:t>
            </w:r>
          </w:p>
        </w:tc>
        <w:tc>
          <w:tcPr>
            <w:tcW w:w="0" w:type="auto"/>
            <w:tcBorders>
              <w:top w:val="nil"/>
              <w:left w:val="nil"/>
              <w:bottom w:val="nil"/>
              <w:right w:val="nil"/>
            </w:tcBorders>
            <w:shd w:val="clear" w:color="auto" w:fill="auto"/>
            <w:noWrap/>
            <w:hideMark/>
          </w:tcPr>
          <w:p w14:paraId="22B9482E" w14:textId="77777777" w:rsidR="00A02B4A" w:rsidRDefault="00A02B4A" w:rsidP="00A02B4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shd w:val="clear" w:color="auto" w:fill="auto"/>
            <w:noWrap/>
            <w:hideMark/>
          </w:tcPr>
          <w:p w14:paraId="3912BF83" w14:textId="77777777" w:rsidR="00A02B4A" w:rsidRDefault="00A02B4A" w:rsidP="00A02B4A">
            <w:pPr>
              <w:spacing w:after="0" w:line="240" w:lineRule="auto"/>
              <w:jc w:val="center"/>
              <w:rPr>
                <w:rFonts w:ascii="Calibri" w:hAnsi="Calibri"/>
                <w:color w:val="000000"/>
              </w:rPr>
            </w:pPr>
            <w:r>
              <w:rPr>
                <w:rFonts w:ascii="Calibri" w:hAnsi="Calibri"/>
                <w:color w:val="000000"/>
              </w:rPr>
              <w:t>-0.707</w:t>
            </w:r>
          </w:p>
        </w:tc>
        <w:tc>
          <w:tcPr>
            <w:tcW w:w="0" w:type="auto"/>
            <w:tcBorders>
              <w:top w:val="nil"/>
              <w:left w:val="nil"/>
              <w:bottom w:val="nil"/>
              <w:right w:val="nil"/>
            </w:tcBorders>
            <w:shd w:val="clear" w:color="auto" w:fill="auto"/>
            <w:noWrap/>
            <w:hideMark/>
          </w:tcPr>
          <w:p w14:paraId="1F49E447" w14:textId="77777777" w:rsidR="00A02B4A" w:rsidRDefault="00A02B4A" w:rsidP="00A02B4A">
            <w:pPr>
              <w:spacing w:after="0" w:line="240" w:lineRule="auto"/>
              <w:jc w:val="center"/>
              <w:rPr>
                <w:rFonts w:ascii="Calibri" w:hAnsi="Calibri"/>
                <w:color w:val="000000"/>
              </w:rPr>
            </w:pPr>
            <w:r>
              <w:rPr>
                <w:rFonts w:ascii="Calibri" w:hAnsi="Calibri"/>
                <w:color w:val="000000"/>
              </w:rPr>
              <w:t>-0.551</w:t>
            </w:r>
          </w:p>
        </w:tc>
        <w:tc>
          <w:tcPr>
            <w:tcW w:w="0" w:type="auto"/>
            <w:tcBorders>
              <w:top w:val="nil"/>
              <w:left w:val="nil"/>
              <w:bottom w:val="nil"/>
              <w:right w:val="nil"/>
            </w:tcBorders>
            <w:shd w:val="clear" w:color="auto" w:fill="auto"/>
            <w:noWrap/>
            <w:hideMark/>
          </w:tcPr>
          <w:p w14:paraId="70C7298B" w14:textId="77777777" w:rsidR="00A02B4A" w:rsidRDefault="00A02B4A" w:rsidP="00A02B4A">
            <w:pPr>
              <w:spacing w:after="0" w:line="240" w:lineRule="auto"/>
              <w:jc w:val="center"/>
              <w:rPr>
                <w:rFonts w:ascii="Calibri" w:hAnsi="Calibri"/>
                <w:color w:val="000000"/>
              </w:rPr>
            </w:pPr>
            <w:r>
              <w:rPr>
                <w:rFonts w:ascii="Calibri" w:hAnsi="Calibri"/>
                <w:color w:val="000000"/>
              </w:rPr>
              <w:t>-0.650</w:t>
            </w:r>
          </w:p>
        </w:tc>
        <w:tc>
          <w:tcPr>
            <w:tcW w:w="0" w:type="auto"/>
            <w:tcBorders>
              <w:top w:val="nil"/>
              <w:left w:val="nil"/>
              <w:bottom w:val="nil"/>
              <w:right w:val="nil"/>
            </w:tcBorders>
            <w:shd w:val="clear" w:color="auto" w:fill="auto"/>
            <w:noWrap/>
            <w:hideMark/>
          </w:tcPr>
          <w:p w14:paraId="2391AAB7" w14:textId="77777777" w:rsidR="00A02B4A" w:rsidRDefault="00A02B4A" w:rsidP="00A02B4A">
            <w:pPr>
              <w:spacing w:after="0" w:line="240" w:lineRule="auto"/>
              <w:jc w:val="center"/>
              <w:rPr>
                <w:rFonts w:ascii="Calibri" w:hAnsi="Calibri"/>
                <w:color w:val="000000"/>
              </w:rPr>
            </w:pPr>
            <w:r>
              <w:rPr>
                <w:rFonts w:ascii="Calibri" w:hAnsi="Calibri"/>
                <w:color w:val="000000"/>
              </w:rPr>
              <w:t>-0.726</w:t>
            </w:r>
          </w:p>
        </w:tc>
        <w:tc>
          <w:tcPr>
            <w:tcW w:w="0" w:type="auto"/>
            <w:tcBorders>
              <w:top w:val="nil"/>
              <w:left w:val="nil"/>
              <w:bottom w:val="nil"/>
              <w:right w:val="nil"/>
            </w:tcBorders>
            <w:shd w:val="clear" w:color="auto" w:fill="auto"/>
            <w:noWrap/>
            <w:hideMark/>
          </w:tcPr>
          <w:p w14:paraId="264EF3A4" w14:textId="77777777" w:rsidR="00A02B4A" w:rsidRDefault="00A02B4A" w:rsidP="00A02B4A">
            <w:pPr>
              <w:spacing w:after="0" w:line="240" w:lineRule="auto"/>
              <w:jc w:val="center"/>
              <w:rPr>
                <w:rFonts w:ascii="Calibri" w:hAnsi="Calibri"/>
                <w:color w:val="000000"/>
              </w:rPr>
            </w:pPr>
            <w:r>
              <w:rPr>
                <w:rFonts w:ascii="Calibri" w:hAnsi="Calibri"/>
                <w:color w:val="000000"/>
              </w:rPr>
              <w:t>-0.541</w:t>
            </w:r>
          </w:p>
        </w:tc>
        <w:tc>
          <w:tcPr>
            <w:tcW w:w="0" w:type="auto"/>
            <w:tcBorders>
              <w:top w:val="nil"/>
              <w:left w:val="nil"/>
              <w:bottom w:val="nil"/>
              <w:right w:val="nil"/>
            </w:tcBorders>
            <w:shd w:val="clear" w:color="auto" w:fill="auto"/>
            <w:noWrap/>
            <w:hideMark/>
          </w:tcPr>
          <w:p w14:paraId="3DE5A728" w14:textId="77777777" w:rsidR="00A02B4A" w:rsidRDefault="00A02B4A" w:rsidP="00A02B4A">
            <w:pPr>
              <w:spacing w:after="0" w:line="240" w:lineRule="auto"/>
              <w:jc w:val="center"/>
              <w:rPr>
                <w:rFonts w:ascii="Calibri" w:hAnsi="Calibri"/>
                <w:color w:val="000000"/>
              </w:rPr>
            </w:pPr>
            <w:r>
              <w:rPr>
                <w:rFonts w:ascii="Calibri" w:hAnsi="Calibri"/>
                <w:color w:val="000000"/>
              </w:rPr>
              <w:t>-0.754</w:t>
            </w:r>
          </w:p>
        </w:tc>
      </w:tr>
      <w:tr w:rsidR="00C42FD7" w:rsidRPr="00CA68E6" w14:paraId="48241BBD" w14:textId="77777777" w:rsidTr="00C42FD7">
        <w:trPr>
          <w:trHeight w:val="160"/>
          <w:tblHeader/>
        </w:trPr>
        <w:tc>
          <w:tcPr>
            <w:tcW w:w="0" w:type="auto"/>
            <w:tcBorders>
              <w:top w:val="nil"/>
              <w:left w:val="nil"/>
              <w:bottom w:val="nil"/>
              <w:right w:val="nil"/>
            </w:tcBorders>
            <w:shd w:val="clear" w:color="auto" w:fill="auto"/>
            <w:noWrap/>
            <w:vAlign w:val="bottom"/>
            <w:hideMark/>
          </w:tcPr>
          <w:p w14:paraId="7987FD3C"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IENGCLC4</w:t>
            </w:r>
          </w:p>
        </w:tc>
        <w:tc>
          <w:tcPr>
            <w:tcW w:w="0" w:type="auto"/>
            <w:tcBorders>
              <w:top w:val="nil"/>
              <w:left w:val="nil"/>
              <w:bottom w:val="nil"/>
              <w:right w:val="nil"/>
            </w:tcBorders>
            <w:shd w:val="clear" w:color="auto" w:fill="auto"/>
            <w:noWrap/>
            <w:hideMark/>
          </w:tcPr>
          <w:p w14:paraId="710AE5CC" w14:textId="77777777" w:rsidR="00A02B4A" w:rsidRDefault="00A02B4A" w:rsidP="00A02B4A">
            <w:pPr>
              <w:spacing w:after="0" w:line="240" w:lineRule="auto"/>
              <w:jc w:val="center"/>
              <w:rPr>
                <w:rFonts w:ascii="Calibri" w:hAnsi="Calibri"/>
                <w:color w:val="000000"/>
              </w:rPr>
            </w:pPr>
            <w:r>
              <w:rPr>
                <w:rFonts w:ascii="Calibri" w:hAnsi="Calibri"/>
                <w:color w:val="000000"/>
              </w:rPr>
              <w:t>-0.012</w:t>
            </w:r>
          </w:p>
        </w:tc>
        <w:tc>
          <w:tcPr>
            <w:tcW w:w="0" w:type="auto"/>
            <w:tcBorders>
              <w:top w:val="nil"/>
              <w:left w:val="nil"/>
              <w:bottom w:val="nil"/>
              <w:right w:val="nil"/>
            </w:tcBorders>
            <w:shd w:val="clear" w:color="auto" w:fill="auto"/>
            <w:noWrap/>
            <w:hideMark/>
          </w:tcPr>
          <w:p w14:paraId="4A1EBED1" w14:textId="77777777" w:rsidR="00A02B4A" w:rsidRDefault="00A02B4A" w:rsidP="00A02B4A">
            <w:pPr>
              <w:spacing w:after="0" w:line="240" w:lineRule="auto"/>
              <w:jc w:val="center"/>
              <w:rPr>
                <w:rFonts w:ascii="Calibri" w:hAnsi="Calibri"/>
                <w:color w:val="000000"/>
              </w:rPr>
            </w:pPr>
            <w:r>
              <w:rPr>
                <w:rFonts w:ascii="Calibri" w:hAnsi="Calibri"/>
                <w:color w:val="000000"/>
              </w:rPr>
              <w:t>0.135</w:t>
            </w:r>
          </w:p>
        </w:tc>
        <w:tc>
          <w:tcPr>
            <w:tcW w:w="0" w:type="auto"/>
            <w:tcBorders>
              <w:top w:val="nil"/>
              <w:left w:val="nil"/>
              <w:bottom w:val="nil"/>
              <w:right w:val="nil"/>
            </w:tcBorders>
            <w:shd w:val="clear" w:color="auto" w:fill="auto"/>
            <w:noWrap/>
            <w:hideMark/>
          </w:tcPr>
          <w:p w14:paraId="188B2D92" w14:textId="77777777" w:rsidR="00A02B4A" w:rsidRDefault="00A02B4A" w:rsidP="00A02B4A">
            <w:pPr>
              <w:spacing w:after="0" w:line="240" w:lineRule="auto"/>
              <w:jc w:val="center"/>
              <w:rPr>
                <w:rFonts w:ascii="Calibri" w:hAnsi="Calibri"/>
                <w:color w:val="000000"/>
              </w:rPr>
            </w:pPr>
            <w:r>
              <w:rPr>
                <w:rFonts w:ascii="Calibri" w:hAnsi="Calibri"/>
                <w:color w:val="000000"/>
              </w:rPr>
              <w:t>0.089</w:t>
            </w:r>
          </w:p>
        </w:tc>
        <w:tc>
          <w:tcPr>
            <w:tcW w:w="0" w:type="auto"/>
            <w:tcBorders>
              <w:top w:val="nil"/>
              <w:left w:val="nil"/>
              <w:bottom w:val="nil"/>
              <w:right w:val="nil"/>
            </w:tcBorders>
            <w:shd w:val="clear" w:color="auto" w:fill="auto"/>
            <w:noWrap/>
            <w:hideMark/>
          </w:tcPr>
          <w:p w14:paraId="2E60051E" w14:textId="77777777" w:rsidR="00A02B4A" w:rsidRDefault="00A02B4A" w:rsidP="00A02B4A">
            <w:pPr>
              <w:spacing w:after="0" w:line="240" w:lineRule="auto"/>
              <w:jc w:val="center"/>
              <w:rPr>
                <w:rFonts w:ascii="Calibri" w:hAnsi="Calibri"/>
                <w:color w:val="000000"/>
              </w:rPr>
            </w:pPr>
            <w:r>
              <w:rPr>
                <w:rFonts w:ascii="Calibri" w:hAnsi="Calibri"/>
                <w:color w:val="000000"/>
              </w:rPr>
              <w:t>0.304</w:t>
            </w:r>
          </w:p>
        </w:tc>
        <w:tc>
          <w:tcPr>
            <w:tcW w:w="0" w:type="auto"/>
            <w:tcBorders>
              <w:top w:val="nil"/>
              <w:left w:val="nil"/>
              <w:bottom w:val="nil"/>
              <w:right w:val="nil"/>
            </w:tcBorders>
            <w:shd w:val="clear" w:color="auto" w:fill="auto"/>
            <w:noWrap/>
            <w:hideMark/>
          </w:tcPr>
          <w:p w14:paraId="34B129E3"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0BA0C914" w14:textId="77777777" w:rsidR="00A02B4A" w:rsidRDefault="00A02B4A" w:rsidP="00A02B4A">
            <w:pPr>
              <w:spacing w:after="0" w:line="240" w:lineRule="auto"/>
              <w:jc w:val="center"/>
              <w:rPr>
                <w:rFonts w:ascii="Calibri" w:hAnsi="Calibri"/>
                <w:color w:val="000000"/>
              </w:rPr>
            </w:pPr>
            <w:r>
              <w:rPr>
                <w:rFonts w:ascii="Calibri" w:hAnsi="Calibri"/>
                <w:color w:val="000000"/>
              </w:rPr>
              <w:t>0.241</w:t>
            </w:r>
          </w:p>
        </w:tc>
        <w:tc>
          <w:tcPr>
            <w:tcW w:w="0" w:type="auto"/>
            <w:tcBorders>
              <w:top w:val="nil"/>
              <w:left w:val="nil"/>
              <w:bottom w:val="nil"/>
              <w:right w:val="nil"/>
            </w:tcBorders>
            <w:shd w:val="clear" w:color="auto" w:fill="auto"/>
            <w:noWrap/>
            <w:hideMark/>
          </w:tcPr>
          <w:p w14:paraId="324EAF0D" w14:textId="77777777" w:rsidR="00A02B4A" w:rsidRDefault="00A02B4A" w:rsidP="00A02B4A">
            <w:pPr>
              <w:spacing w:after="0" w:line="240" w:lineRule="auto"/>
              <w:jc w:val="center"/>
              <w:rPr>
                <w:rFonts w:ascii="Calibri" w:hAnsi="Calibri"/>
                <w:color w:val="000000"/>
              </w:rPr>
            </w:pPr>
            <w:r>
              <w:rPr>
                <w:rFonts w:ascii="Calibri" w:hAnsi="Calibri"/>
                <w:color w:val="000000"/>
              </w:rPr>
              <w:t>0.031</w:t>
            </w:r>
          </w:p>
        </w:tc>
        <w:tc>
          <w:tcPr>
            <w:tcW w:w="0" w:type="auto"/>
            <w:tcBorders>
              <w:top w:val="nil"/>
              <w:left w:val="nil"/>
              <w:bottom w:val="nil"/>
              <w:right w:val="nil"/>
            </w:tcBorders>
            <w:shd w:val="clear" w:color="auto" w:fill="auto"/>
            <w:noWrap/>
            <w:hideMark/>
          </w:tcPr>
          <w:p w14:paraId="0F9E54B3" w14:textId="77777777" w:rsidR="00A02B4A" w:rsidRDefault="00A02B4A" w:rsidP="00A02B4A">
            <w:pPr>
              <w:spacing w:after="0" w:line="240" w:lineRule="auto"/>
              <w:jc w:val="center"/>
              <w:rPr>
                <w:rFonts w:ascii="Calibri" w:hAnsi="Calibri"/>
                <w:color w:val="000000"/>
              </w:rPr>
            </w:pPr>
            <w:r>
              <w:rPr>
                <w:rFonts w:ascii="Calibri" w:hAnsi="Calibri"/>
                <w:color w:val="000000"/>
              </w:rPr>
              <w:t>0.116</w:t>
            </w:r>
          </w:p>
        </w:tc>
      </w:tr>
      <w:tr w:rsidR="00C42FD7" w:rsidRPr="00CA68E6" w14:paraId="551E0429" w14:textId="77777777" w:rsidTr="00C42FD7">
        <w:trPr>
          <w:trHeight w:val="160"/>
          <w:tblHeader/>
        </w:trPr>
        <w:tc>
          <w:tcPr>
            <w:tcW w:w="0" w:type="auto"/>
            <w:tcBorders>
              <w:top w:val="nil"/>
              <w:left w:val="nil"/>
              <w:bottom w:val="nil"/>
              <w:right w:val="nil"/>
            </w:tcBorders>
            <w:shd w:val="clear" w:color="auto" w:fill="auto"/>
            <w:noWrap/>
            <w:vAlign w:val="bottom"/>
            <w:hideMark/>
          </w:tcPr>
          <w:p w14:paraId="2C48EAC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IENGCLC6</w:t>
            </w:r>
          </w:p>
        </w:tc>
        <w:tc>
          <w:tcPr>
            <w:tcW w:w="0" w:type="auto"/>
            <w:tcBorders>
              <w:top w:val="nil"/>
              <w:left w:val="nil"/>
              <w:bottom w:val="nil"/>
              <w:right w:val="nil"/>
            </w:tcBorders>
            <w:shd w:val="clear" w:color="auto" w:fill="auto"/>
            <w:noWrap/>
            <w:hideMark/>
          </w:tcPr>
          <w:p w14:paraId="04642C04" w14:textId="77777777" w:rsidR="00A02B4A" w:rsidRDefault="00A02B4A" w:rsidP="00A02B4A">
            <w:pPr>
              <w:spacing w:after="0" w:line="240" w:lineRule="auto"/>
              <w:jc w:val="center"/>
              <w:rPr>
                <w:rFonts w:ascii="Calibri" w:hAnsi="Calibri"/>
                <w:color w:val="000000"/>
              </w:rPr>
            </w:pPr>
            <w:r>
              <w:rPr>
                <w:rFonts w:ascii="Calibri" w:hAnsi="Calibri"/>
                <w:color w:val="000000"/>
              </w:rPr>
              <w:t>-1.074</w:t>
            </w:r>
          </w:p>
        </w:tc>
        <w:tc>
          <w:tcPr>
            <w:tcW w:w="0" w:type="auto"/>
            <w:tcBorders>
              <w:top w:val="nil"/>
              <w:left w:val="nil"/>
              <w:bottom w:val="nil"/>
              <w:right w:val="nil"/>
            </w:tcBorders>
            <w:shd w:val="clear" w:color="auto" w:fill="auto"/>
            <w:noWrap/>
            <w:hideMark/>
          </w:tcPr>
          <w:p w14:paraId="11F946C2" w14:textId="77777777" w:rsidR="00A02B4A" w:rsidRDefault="00A02B4A" w:rsidP="00A02B4A">
            <w:pPr>
              <w:spacing w:after="0" w:line="240" w:lineRule="auto"/>
              <w:jc w:val="center"/>
              <w:rPr>
                <w:rFonts w:ascii="Calibri" w:hAnsi="Calibri"/>
                <w:color w:val="000000"/>
              </w:rPr>
            </w:pPr>
            <w:r>
              <w:rPr>
                <w:rFonts w:ascii="Calibri" w:hAnsi="Calibri"/>
                <w:color w:val="000000"/>
              </w:rPr>
              <w:t>-1.074</w:t>
            </w:r>
          </w:p>
        </w:tc>
        <w:tc>
          <w:tcPr>
            <w:tcW w:w="0" w:type="auto"/>
            <w:tcBorders>
              <w:top w:val="nil"/>
              <w:left w:val="nil"/>
              <w:bottom w:val="nil"/>
              <w:right w:val="nil"/>
            </w:tcBorders>
            <w:shd w:val="clear" w:color="auto" w:fill="auto"/>
            <w:noWrap/>
            <w:hideMark/>
          </w:tcPr>
          <w:p w14:paraId="231C47E3" w14:textId="77777777" w:rsidR="00A02B4A" w:rsidRDefault="00A02B4A" w:rsidP="00A02B4A">
            <w:pPr>
              <w:spacing w:after="0" w:line="240" w:lineRule="auto"/>
              <w:jc w:val="center"/>
              <w:rPr>
                <w:rFonts w:ascii="Calibri" w:hAnsi="Calibri"/>
                <w:color w:val="000000"/>
              </w:rPr>
            </w:pPr>
            <w:r>
              <w:rPr>
                <w:rFonts w:ascii="Calibri" w:hAnsi="Calibri"/>
                <w:color w:val="000000"/>
              </w:rPr>
              <w:t>-1.074</w:t>
            </w:r>
          </w:p>
        </w:tc>
        <w:tc>
          <w:tcPr>
            <w:tcW w:w="0" w:type="auto"/>
            <w:tcBorders>
              <w:top w:val="nil"/>
              <w:left w:val="nil"/>
              <w:bottom w:val="nil"/>
              <w:right w:val="nil"/>
            </w:tcBorders>
            <w:shd w:val="clear" w:color="auto" w:fill="auto"/>
            <w:noWrap/>
            <w:hideMark/>
          </w:tcPr>
          <w:p w14:paraId="0EFE86EA" w14:textId="77777777" w:rsidR="00A02B4A" w:rsidRDefault="00A02B4A" w:rsidP="00A02B4A">
            <w:pPr>
              <w:spacing w:after="0" w:line="240" w:lineRule="auto"/>
              <w:jc w:val="center"/>
              <w:rPr>
                <w:rFonts w:ascii="Calibri" w:hAnsi="Calibri"/>
                <w:color w:val="000000"/>
              </w:rPr>
            </w:pPr>
            <w:r>
              <w:rPr>
                <w:rFonts w:ascii="Calibri" w:hAnsi="Calibri"/>
                <w:color w:val="000000"/>
              </w:rPr>
              <w:t>-1.042</w:t>
            </w:r>
          </w:p>
        </w:tc>
        <w:tc>
          <w:tcPr>
            <w:tcW w:w="0" w:type="auto"/>
            <w:tcBorders>
              <w:top w:val="nil"/>
              <w:left w:val="nil"/>
              <w:bottom w:val="nil"/>
              <w:right w:val="nil"/>
            </w:tcBorders>
            <w:shd w:val="clear" w:color="auto" w:fill="auto"/>
            <w:noWrap/>
            <w:hideMark/>
          </w:tcPr>
          <w:p w14:paraId="558A825E" w14:textId="77777777" w:rsidR="00A02B4A" w:rsidRDefault="00A02B4A" w:rsidP="00A02B4A">
            <w:pPr>
              <w:spacing w:after="0" w:line="240" w:lineRule="auto"/>
              <w:jc w:val="center"/>
              <w:rPr>
                <w:rFonts w:ascii="Calibri" w:hAnsi="Calibri"/>
                <w:color w:val="000000"/>
              </w:rPr>
            </w:pPr>
            <w:r>
              <w:rPr>
                <w:rFonts w:ascii="Calibri" w:hAnsi="Calibri"/>
                <w:color w:val="000000"/>
              </w:rPr>
              <w:t>-1.040</w:t>
            </w:r>
          </w:p>
        </w:tc>
        <w:tc>
          <w:tcPr>
            <w:tcW w:w="0" w:type="auto"/>
            <w:tcBorders>
              <w:top w:val="nil"/>
              <w:left w:val="nil"/>
              <w:bottom w:val="nil"/>
              <w:right w:val="nil"/>
            </w:tcBorders>
            <w:shd w:val="clear" w:color="auto" w:fill="auto"/>
            <w:noWrap/>
            <w:hideMark/>
          </w:tcPr>
          <w:p w14:paraId="3DB8354D" w14:textId="77777777" w:rsidR="00A02B4A" w:rsidRDefault="00A02B4A" w:rsidP="00A02B4A">
            <w:pPr>
              <w:spacing w:after="0" w:line="240" w:lineRule="auto"/>
              <w:jc w:val="center"/>
              <w:rPr>
                <w:rFonts w:ascii="Calibri" w:hAnsi="Calibri"/>
                <w:color w:val="000000"/>
              </w:rPr>
            </w:pPr>
            <w:r>
              <w:rPr>
                <w:rFonts w:ascii="Calibri" w:hAnsi="Calibri"/>
                <w:color w:val="000000"/>
              </w:rPr>
              <w:t>-1.117</w:t>
            </w:r>
          </w:p>
        </w:tc>
        <w:tc>
          <w:tcPr>
            <w:tcW w:w="0" w:type="auto"/>
            <w:tcBorders>
              <w:top w:val="nil"/>
              <w:left w:val="nil"/>
              <w:bottom w:val="nil"/>
              <w:right w:val="nil"/>
            </w:tcBorders>
            <w:shd w:val="clear" w:color="auto" w:fill="auto"/>
            <w:noWrap/>
            <w:hideMark/>
          </w:tcPr>
          <w:p w14:paraId="5EE1AD0D" w14:textId="77777777" w:rsidR="00A02B4A" w:rsidRDefault="00A02B4A" w:rsidP="00A02B4A">
            <w:pPr>
              <w:spacing w:after="0" w:line="240" w:lineRule="auto"/>
              <w:jc w:val="center"/>
              <w:rPr>
                <w:rFonts w:ascii="Calibri" w:hAnsi="Calibri"/>
                <w:color w:val="000000"/>
              </w:rPr>
            </w:pPr>
            <w:r>
              <w:rPr>
                <w:rFonts w:ascii="Calibri" w:hAnsi="Calibri"/>
                <w:color w:val="000000"/>
              </w:rPr>
              <w:t>-1.252</w:t>
            </w:r>
          </w:p>
        </w:tc>
        <w:tc>
          <w:tcPr>
            <w:tcW w:w="0" w:type="auto"/>
            <w:tcBorders>
              <w:top w:val="nil"/>
              <w:left w:val="nil"/>
              <w:bottom w:val="nil"/>
              <w:right w:val="nil"/>
            </w:tcBorders>
            <w:shd w:val="clear" w:color="auto" w:fill="auto"/>
            <w:noWrap/>
            <w:hideMark/>
          </w:tcPr>
          <w:p w14:paraId="12B8C303" w14:textId="77777777" w:rsidR="00A02B4A" w:rsidRDefault="00A02B4A" w:rsidP="00A02B4A">
            <w:pPr>
              <w:spacing w:after="0" w:line="240" w:lineRule="auto"/>
              <w:jc w:val="center"/>
              <w:rPr>
                <w:rFonts w:ascii="Calibri" w:hAnsi="Calibri"/>
                <w:color w:val="000000"/>
              </w:rPr>
            </w:pPr>
            <w:r>
              <w:rPr>
                <w:rFonts w:ascii="Calibri" w:hAnsi="Calibri"/>
                <w:color w:val="000000"/>
              </w:rPr>
              <w:t>-0.990</w:t>
            </w:r>
          </w:p>
        </w:tc>
      </w:tr>
      <w:tr w:rsidR="00C42FD7" w:rsidRPr="00CA68E6" w14:paraId="25B87D89" w14:textId="77777777" w:rsidTr="00C42FD7">
        <w:trPr>
          <w:trHeight w:val="160"/>
          <w:tblHeader/>
        </w:trPr>
        <w:tc>
          <w:tcPr>
            <w:tcW w:w="0" w:type="auto"/>
            <w:tcBorders>
              <w:top w:val="nil"/>
              <w:left w:val="nil"/>
              <w:bottom w:val="nil"/>
              <w:right w:val="nil"/>
            </w:tcBorders>
            <w:shd w:val="clear" w:color="auto" w:fill="auto"/>
            <w:noWrap/>
            <w:vAlign w:val="bottom"/>
            <w:hideMark/>
          </w:tcPr>
          <w:p w14:paraId="7B9269F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IENGCLC7</w:t>
            </w:r>
          </w:p>
        </w:tc>
        <w:tc>
          <w:tcPr>
            <w:tcW w:w="0" w:type="auto"/>
            <w:tcBorders>
              <w:top w:val="nil"/>
              <w:left w:val="nil"/>
              <w:bottom w:val="nil"/>
              <w:right w:val="nil"/>
            </w:tcBorders>
            <w:shd w:val="clear" w:color="auto" w:fill="auto"/>
            <w:noWrap/>
            <w:hideMark/>
          </w:tcPr>
          <w:p w14:paraId="3AF8171A" w14:textId="77777777" w:rsidR="00A02B4A" w:rsidRDefault="00A02B4A" w:rsidP="00A02B4A">
            <w:pPr>
              <w:spacing w:after="0" w:line="240" w:lineRule="auto"/>
              <w:jc w:val="center"/>
              <w:rPr>
                <w:rFonts w:ascii="Calibri" w:hAnsi="Calibri"/>
                <w:color w:val="000000"/>
              </w:rPr>
            </w:pPr>
            <w:r>
              <w:rPr>
                <w:rFonts w:ascii="Calibri" w:hAnsi="Calibri"/>
                <w:color w:val="000000"/>
              </w:rPr>
              <w:t>0.307</w:t>
            </w:r>
          </w:p>
        </w:tc>
        <w:tc>
          <w:tcPr>
            <w:tcW w:w="0" w:type="auto"/>
            <w:tcBorders>
              <w:top w:val="nil"/>
              <w:left w:val="nil"/>
              <w:bottom w:val="nil"/>
              <w:right w:val="nil"/>
            </w:tcBorders>
            <w:shd w:val="clear" w:color="auto" w:fill="auto"/>
            <w:noWrap/>
            <w:hideMark/>
          </w:tcPr>
          <w:p w14:paraId="5A9B0959" w14:textId="77777777" w:rsidR="00A02B4A" w:rsidRDefault="00A02B4A" w:rsidP="00A02B4A">
            <w:pPr>
              <w:spacing w:after="0" w:line="240" w:lineRule="auto"/>
              <w:jc w:val="center"/>
              <w:rPr>
                <w:rFonts w:ascii="Calibri" w:hAnsi="Calibri"/>
                <w:color w:val="000000"/>
              </w:rPr>
            </w:pPr>
            <w:r>
              <w:rPr>
                <w:rFonts w:ascii="Calibri" w:hAnsi="Calibri"/>
                <w:color w:val="000000"/>
              </w:rPr>
              <w:t>0.462</w:t>
            </w:r>
          </w:p>
        </w:tc>
        <w:tc>
          <w:tcPr>
            <w:tcW w:w="0" w:type="auto"/>
            <w:tcBorders>
              <w:top w:val="nil"/>
              <w:left w:val="nil"/>
              <w:bottom w:val="nil"/>
              <w:right w:val="nil"/>
            </w:tcBorders>
            <w:shd w:val="clear" w:color="auto" w:fill="auto"/>
            <w:noWrap/>
            <w:hideMark/>
          </w:tcPr>
          <w:p w14:paraId="08C2916C" w14:textId="77777777" w:rsidR="00A02B4A" w:rsidRDefault="00A02B4A" w:rsidP="00A02B4A">
            <w:pPr>
              <w:spacing w:after="0" w:line="240" w:lineRule="auto"/>
              <w:jc w:val="center"/>
              <w:rPr>
                <w:rFonts w:ascii="Calibri" w:hAnsi="Calibri"/>
                <w:color w:val="000000"/>
              </w:rPr>
            </w:pPr>
            <w:r>
              <w:rPr>
                <w:rFonts w:ascii="Calibri" w:hAnsi="Calibri"/>
                <w:color w:val="000000"/>
              </w:rPr>
              <w:t>0.422</w:t>
            </w:r>
          </w:p>
        </w:tc>
        <w:tc>
          <w:tcPr>
            <w:tcW w:w="0" w:type="auto"/>
            <w:tcBorders>
              <w:top w:val="nil"/>
              <w:left w:val="nil"/>
              <w:bottom w:val="nil"/>
              <w:right w:val="nil"/>
            </w:tcBorders>
            <w:shd w:val="clear" w:color="auto" w:fill="auto"/>
            <w:noWrap/>
            <w:hideMark/>
          </w:tcPr>
          <w:p w14:paraId="2B5199E7" w14:textId="77777777" w:rsidR="00A02B4A" w:rsidRDefault="00A02B4A" w:rsidP="00A02B4A">
            <w:pPr>
              <w:spacing w:after="0" w:line="240" w:lineRule="auto"/>
              <w:jc w:val="center"/>
              <w:rPr>
                <w:rFonts w:ascii="Calibri" w:hAnsi="Calibri"/>
                <w:color w:val="000000"/>
              </w:rPr>
            </w:pPr>
            <w:r>
              <w:rPr>
                <w:rFonts w:ascii="Calibri" w:hAnsi="Calibri"/>
                <w:color w:val="000000"/>
              </w:rPr>
              <w:t>0.242</w:t>
            </w:r>
          </w:p>
        </w:tc>
        <w:tc>
          <w:tcPr>
            <w:tcW w:w="0" w:type="auto"/>
            <w:tcBorders>
              <w:top w:val="nil"/>
              <w:left w:val="nil"/>
              <w:bottom w:val="nil"/>
              <w:right w:val="nil"/>
            </w:tcBorders>
            <w:shd w:val="clear" w:color="auto" w:fill="auto"/>
            <w:noWrap/>
            <w:hideMark/>
          </w:tcPr>
          <w:p w14:paraId="7489F933" w14:textId="77777777" w:rsidR="00A02B4A" w:rsidRDefault="00A02B4A" w:rsidP="00A02B4A">
            <w:pPr>
              <w:spacing w:after="0" w:line="240" w:lineRule="auto"/>
              <w:jc w:val="center"/>
              <w:rPr>
                <w:rFonts w:ascii="Calibri" w:hAnsi="Calibri"/>
                <w:color w:val="000000"/>
              </w:rPr>
            </w:pPr>
            <w:r>
              <w:rPr>
                <w:rFonts w:ascii="Calibri" w:hAnsi="Calibri"/>
                <w:color w:val="000000"/>
              </w:rPr>
              <w:t>0.347</w:t>
            </w:r>
          </w:p>
        </w:tc>
        <w:tc>
          <w:tcPr>
            <w:tcW w:w="0" w:type="auto"/>
            <w:tcBorders>
              <w:top w:val="nil"/>
              <w:left w:val="nil"/>
              <w:bottom w:val="nil"/>
              <w:right w:val="nil"/>
            </w:tcBorders>
            <w:shd w:val="clear" w:color="auto" w:fill="auto"/>
            <w:noWrap/>
            <w:hideMark/>
          </w:tcPr>
          <w:p w14:paraId="6C2A01E6" w14:textId="77777777" w:rsidR="00A02B4A" w:rsidRDefault="00A02B4A" w:rsidP="00A02B4A">
            <w:pPr>
              <w:spacing w:after="0" w:line="240" w:lineRule="auto"/>
              <w:jc w:val="center"/>
              <w:rPr>
                <w:rFonts w:ascii="Calibri" w:hAnsi="Calibri"/>
                <w:color w:val="000000"/>
              </w:rPr>
            </w:pPr>
            <w:r>
              <w:rPr>
                <w:rFonts w:ascii="Calibri" w:hAnsi="Calibri"/>
                <w:color w:val="000000"/>
              </w:rPr>
              <w:t>0.511</w:t>
            </w:r>
          </w:p>
        </w:tc>
        <w:tc>
          <w:tcPr>
            <w:tcW w:w="0" w:type="auto"/>
            <w:tcBorders>
              <w:top w:val="nil"/>
              <w:left w:val="nil"/>
              <w:bottom w:val="nil"/>
              <w:right w:val="nil"/>
            </w:tcBorders>
            <w:shd w:val="clear" w:color="auto" w:fill="auto"/>
            <w:noWrap/>
            <w:hideMark/>
          </w:tcPr>
          <w:p w14:paraId="2297D5CF" w14:textId="77777777" w:rsidR="00A02B4A" w:rsidRDefault="00A02B4A" w:rsidP="00A02B4A">
            <w:pPr>
              <w:spacing w:after="0" w:line="240" w:lineRule="auto"/>
              <w:jc w:val="center"/>
              <w:rPr>
                <w:rFonts w:ascii="Calibri" w:hAnsi="Calibri"/>
                <w:color w:val="000000"/>
              </w:rPr>
            </w:pPr>
            <w:r>
              <w:rPr>
                <w:rFonts w:ascii="Calibri" w:hAnsi="Calibri"/>
                <w:color w:val="000000"/>
              </w:rPr>
              <w:t>0.453</w:t>
            </w:r>
          </w:p>
        </w:tc>
        <w:tc>
          <w:tcPr>
            <w:tcW w:w="0" w:type="auto"/>
            <w:tcBorders>
              <w:top w:val="nil"/>
              <w:left w:val="nil"/>
              <w:bottom w:val="nil"/>
              <w:right w:val="nil"/>
            </w:tcBorders>
            <w:shd w:val="clear" w:color="auto" w:fill="auto"/>
            <w:noWrap/>
            <w:hideMark/>
          </w:tcPr>
          <w:p w14:paraId="35F2266A" w14:textId="77777777" w:rsidR="00A02B4A" w:rsidRDefault="00A02B4A" w:rsidP="00A02B4A">
            <w:pPr>
              <w:spacing w:after="0" w:line="240" w:lineRule="auto"/>
              <w:jc w:val="center"/>
              <w:rPr>
                <w:rFonts w:ascii="Calibri" w:hAnsi="Calibri"/>
                <w:color w:val="000000"/>
              </w:rPr>
            </w:pPr>
            <w:r>
              <w:rPr>
                <w:rFonts w:ascii="Calibri" w:hAnsi="Calibri"/>
                <w:color w:val="000000"/>
              </w:rPr>
              <w:t>0.422</w:t>
            </w:r>
          </w:p>
        </w:tc>
      </w:tr>
      <w:tr w:rsidR="00C42FD7" w:rsidRPr="00CA68E6" w14:paraId="1046D073" w14:textId="77777777" w:rsidTr="00C42FD7">
        <w:trPr>
          <w:trHeight w:val="160"/>
          <w:tblHeader/>
        </w:trPr>
        <w:tc>
          <w:tcPr>
            <w:tcW w:w="0" w:type="auto"/>
            <w:tcBorders>
              <w:top w:val="nil"/>
              <w:left w:val="nil"/>
              <w:bottom w:val="nil"/>
              <w:right w:val="nil"/>
            </w:tcBorders>
            <w:shd w:val="clear" w:color="auto" w:fill="auto"/>
            <w:noWrap/>
            <w:vAlign w:val="bottom"/>
            <w:hideMark/>
          </w:tcPr>
          <w:p w14:paraId="31B4C01F"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IENGCLC8</w:t>
            </w:r>
          </w:p>
        </w:tc>
        <w:tc>
          <w:tcPr>
            <w:tcW w:w="0" w:type="auto"/>
            <w:tcBorders>
              <w:top w:val="nil"/>
              <w:left w:val="nil"/>
              <w:bottom w:val="nil"/>
              <w:right w:val="nil"/>
            </w:tcBorders>
            <w:shd w:val="clear" w:color="auto" w:fill="auto"/>
            <w:noWrap/>
            <w:hideMark/>
          </w:tcPr>
          <w:p w14:paraId="7E3B2672" w14:textId="77777777" w:rsidR="00A02B4A" w:rsidRDefault="00A02B4A" w:rsidP="00A02B4A">
            <w:pPr>
              <w:spacing w:after="0" w:line="240" w:lineRule="auto"/>
              <w:jc w:val="center"/>
              <w:rPr>
                <w:rFonts w:ascii="Calibri" w:hAnsi="Calibri"/>
                <w:color w:val="000000"/>
              </w:rPr>
            </w:pPr>
            <w:r>
              <w:rPr>
                <w:rFonts w:ascii="Calibri" w:hAnsi="Calibri"/>
                <w:color w:val="000000"/>
              </w:rPr>
              <w:t>-0.022</w:t>
            </w:r>
          </w:p>
        </w:tc>
        <w:tc>
          <w:tcPr>
            <w:tcW w:w="0" w:type="auto"/>
            <w:tcBorders>
              <w:top w:val="nil"/>
              <w:left w:val="nil"/>
              <w:bottom w:val="nil"/>
              <w:right w:val="nil"/>
            </w:tcBorders>
            <w:shd w:val="clear" w:color="auto" w:fill="auto"/>
            <w:noWrap/>
            <w:hideMark/>
          </w:tcPr>
          <w:p w14:paraId="3E3EE4AA" w14:textId="77777777" w:rsidR="00A02B4A" w:rsidRDefault="00A02B4A" w:rsidP="00A02B4A">
            <w:pPr>
              <w:spacing w:after="0" w:line="240" w:lineRule="auto"/>
              <w:jc w:val="center"/>
              <w:rPr>
                <w:rFonts w:ascii="Calibri" w:hAnsi="Calibri"/>
                <w:color w:val="000000"/>
              </w:rPr>
            </w:pPr>
            <w:r>
              <w:rPr>
                <w:rFonts w:ascii="Calibri" w:hAnsi="Calibri"/>
                <w:color w:val="000000"/>
              </w:rPr>
              <w:t>0.146</w:t>
            </w:r>
          </w:p>
        </w:tc>
        <w:tc>
          <w:tcPr>
            <w:tcW w:w="0" w:type="auto"/>
            <w:tcBorders>
              <w:top w:val="nil"/>
              <w:left w:val="nil"/>
              <w:bottom w:val="nil"/>
              <w:right w:val="nil"/>
            </w:tcBorders>
            <w:shd w:val="clear" w:color="auto" w:fill="auto"/>
            <w:noWrap/>
            <w:hideMark/>
          </w:tcPr>
          <w:p w14:paraId="0DD73457" w14:textId="77777777" w:rsidR="00A02B4A" w:rsidRDefault="00A02B4A" w:rsidP="00A02B4A">
            <w:pPr>
              <w:spacing w:after="0" w:line="240" w:lineRule="auto"/>
              <w:jc w:val="center"/>
              <w:rPr>
                <w:rFonts w:ascii="Calibri" w:hAnsi="Calibri"/>
                <w:color w:val="000000"/>
              </w:rPr>
            </w:pPr>
            <w:r>
              <w:rPr>
                <w:rFonts w:ascii="Calibri" w:hAnsi="Calibri"/>
                <w:color w:val="000000"/>
              </w:rPr>
              <w:t>0.129</w:t>
            </w:r>
          </w:p>
        </w:tc>
        <w:tc>
          <w:tcPr>
            <w:tcW w:w="0" w:type="auto"/>
            <w:tcBorders>
              <w:top w:val="nil"/>
              <w:left w:val="nil"/>
              <w:bottom w:val="nil"/>
              <w:right w:val="nil"/>
            </w:tcBorders>
            <w:shd w:val="clear" w:color="auto" w:fill="auto"/>
            <w:noWrap/>
            <w:hideMark/>
          </w:tcPr>
          <w:p w14:paraId="13FF9446" w14:textId="77777777" w:rsidR="00A02B4A" w:rsidRDefault="00A02B4A" w:rsidP="00A02B4A">
            <w:pPr>
              <w:spacing w:after="0" w:line="240" w:lineRule="auto"/>
              <w:jc w:val="center"/>
              <w:rPr>
                <w:rFonts w:ascii="Calibri" w:hAnsi="Calibri"/>
                <w:color w:val="000000"/>
              </w:rPr>
            </w:pPr>
            <w:r>
              <w:rPr>
                <w:rFonts w:ascii="Calibri" w:hAnsi="Calibri"/>
                <w:color w:val="000000"/>
              </w:rPr>
              <w:t>-0.181</w:t>
            </w:r>
          </w:p>
        </w:tc>
        <w:tc>
          <w:tcPr>
            <w:tcW w:w="0" w:type="auto"/>
            <w:tcBorders>
              <w:top w:val="nil"/>
              <w:left w:val="nil"/>
              <w:bottom w:val="nil"/>
              <w:right w:val="nil"/>
            </w:tcBorders>
            <w:shd w:val="clear" w:color="auto" w:fill="auto"/>
            <w:noWrap/>
            <w:hideMark/>
          </w:tcPr>
          <w:p w14:paraId="4EE7EA6A" w14:textId="77777777" w:rsidR="00A02B4A" w:rsidRDefault="00A02B4A" w:rsidP="00A02B4A">
            <w:pPr>
              <w:spacing w:after="0" w:line="240" w:lineRule="auto"/>
              <w:jc w:val="center"/>
              <w:rPr>
                <w:rFonts w:ascii="Calibri" w:hAnsi="Calibri"/>
                <w:color w:val="000000"/>
              </w:rPr>
            </w:pPr>
            <w:r>
              <w:rPr>
                <w:rFonts w:ascii="Calibri" w:hAnsi="Calibri"/>
                <w:color w:val="000000"/>
              </w:rPr>
              <w:t>0.116</w:t>
            </w:r>
          </w:p>
        </w:tc>
        <w:tc>
          <w:tcPr>
            <w:tcW w:w="0" w:type="auto"/>
            <w:tcBorders>
              <w:top w:val="nil"/>
              <w:left w:val="nil"/>
              <w:bottom w:val="nil"/>
              <w:right w:val="nil"/>
            </w:tcBorders>
            <w:shd w:val="clear" w:color="auto" w:fill="auto"/>
            <w:noWrap/>
            <w:hideMark/>
          </w:tcPr>
          <w:p w14:paraId="3218CC0F" w14:textId="77777777" w:rsidR="00A02B4A" w:rsidRDefault="00A02B4A" w:rsidP="00A02B4A">
            <w:pPr>
              <w:spacing w:after="0" w:line="240" w:lineRule="auto"/>
              <w:jc w:val="center"/>
              <w:rPr>
                <w:rFonts w:ascii="Calibri" w:hAnsi="Calibri"/>
                <w:color w:val="000000"/>
              </w:rPr>
            </w:pPr>
            <w:r>
              <w:rPr>
                <w:rFonts w:ascii="Calibri" w:hAnsi="Calibri"/>
                <w:color w:val="000000"/>
              </w:rPr>
              <w:t>0.092</w:t>
            </w:r>
          </w:p>
        </w:tc>
        <w:tc>
          <w:tcPr>
            <w:tcW w:w="0" w:type="auto"/>
            <w:tcBorders>
              <w:top w:val="nil"/>
              <w:left w:val="nil"/>
              <w:bottom w:val="nil"/>
              <w:right w:val="nil"/>
            </w:tcBorders>
            <w:shd w:val="clear" w:color="auto" w:fill="auto"/>
            <w:noWrap/>
            <w:hideMark/>
          </w:tcPr>
          <w:p w14:paraId="7C593655" w14:textId="77777777" w:rsidR="00A02B4A" w:rsidRDefault="00A02B4A" w:rsidP="00A02B4A">
            <w:pPr>
              <w:spacing w:after="0" w:line="240" w:lineRule="auto"/>
              <w:jc w:val="center"/>
              <w:rPr>
                <w:rFonts w:ascii="Calibri" w:hAnsi="Calibri"/>
                <w:color w:val="000000"/>
              </w:rPr>
            </w:pPr>
            <w:r>
              <w:rPr>
                <w:rFonts w:ascii="Calibri" w:hAnsi="Calibri"/>
                <w:color w:val="000000"/>
              </w:rPr>
              <w:t>0.301</w:t>
            </w:r>
          </w:p>
        </w:tc>
        <w:tc>
          <w:tcPr>
            <w:tcW w:w="0" w:type="auto"/>
            <w:tcBorders>
              <w:top w:val="nil"/>
              <w:left w:val="nil"/>
              <w:bottom w:val="nil"/>
              <w:right w:val="nil"/>
            </w:tcBorders>
            <w:shd w:val="clear" w:color="auto" w:fill="auto"/>
            <w:noWrap/>
            <w:hideMark/>
          </w:tcPr>
          <w:p w14:paraId="058667BF" w14:textId="77777777" w:rsidR="00A02B4A" w:rsidRDefault="00A02B4A" w:rsidP="00A02B4A">
            <w:pPr>
              <w:spacing w:after="0" w:line="240" w:lineRule="auto"/>
              <w:jc w:val="center"/>
              <w:rPr>
                <w:rFonts w:ascii="Calibri" w:hAnsi="Calibri"/>
                <w:color w:val="000000"/>
              </w:rPr>
            </w:pPr>
            <w:r>
              <w:rPr>
                <w:rFonts w:ascii="Calibri" w:hAnsi="Calibri"/>
                <w:color w:val="000000"/>
              </w:rPr>
              <w:t>-0.011</w:t>
            </w:r>
          </w:p>
        </w:tc>
      </w:tr>
      <w:tr w:rsidR="00C42FD7" w:rsidRPr="00CA68E6" w14:paraId="283C6DEA" w14:textId="77777777" w:rsidTr="00C42FD7">
        <w:trPr>
          <w:trHeight w:val="160"/>
          <w:tblHeader/>
        </w:trPr>
        <w:tc>
          <w:tcPr>
            <w:tcW w:w="0" w:type="auto"/>
            <w:tcBorders>
              <w:top w:val="nil"/>
              <w:left w:val="nil"/>
              <w:bottom w:val="nil"/>
              <w:right w:val="nil"/>
            </w:tcBorders>
            <w:shd w:val="clear" w:color="auto" w:fill="auto"/>
            <w:noWrap/>
            <w:vAlign w:val="bottom"/>
            <w:hideMark/>
          </w:tcPr>
          <w:p w14:paraId="07B778E3"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IENGREL9</w:t>
            </w:r>
          </w:p>
        </w:tc>
        <w:tc>
          <w:tcPr>
            <w:tcW w:w="0" w:type="auto"/>
            <w:tcBorders>
              <w:top w:val="nil"/>
              <w:left w:val="nil"/>
              <w:bottom w:val="nil"/>
              <w:right w:val="nil"/>
            </w:tcBorders>
            <w:shd w:val="clear" w:color="auto" w:fill="auto"/>
            <w:noWrap/>
            <w:hideMark/>
          </w:tcPr>
          <w:p w14:paraId="24A55D48" w14:textId="77777777" w:rsidR="00A02B4A" w:rsidRDefault="00A02B4A" w:rsidP="00A02B4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bottom w:val="nil"/>
              <w:right w:val="nil"/>
            </w:tcBorders>
            <w:shd w:val="clear" w:color="auto" w:fill="auto"/>
            <w:noWrap/>
            <w:hideMark/>
          </w:tcPr>
          <w:p w14:paraId="76F84B33" w14:textId="77777777" w:rsidR="00A02B4A" w:rsidRDefault="00A02B4A" w:rsidP="00A02B4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bottom w:val="nil"/>
              <w:right w:val="nil"/>
            </w:tcBorders>
            <w:shd w:val="clear" w:color="auto" w:fill="auto"/>
            <w:noWrap/>
            <w:hideMark/>
          </w:tcPr>
          <w:p w14:paraId="2E69DEA3" w14:textId="77777777" w:rsidR="00A02B4A" w:rsidRDefault="00A02B4A" w:rsidP="00A02B4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bottom w:val="nil"/>
              <w:right w:val="nil"/>
            </w:tcBorders>
            <w:shd w:val="clear" w:color="auto" w:fill="auto"/>
            <w:noWrap/>
            <w:hideMark/>
          </w:tcPr>
          <w:p w14:paraId="2E8ED77A" w14:textId="77777777" w:rsidR="00A02B4A" w:rsidRDefault="00A02B4A" w:rsidP="00A02B4A">
            <w:pPr>
              <w:spacing w:after="0" w:line="240" w:lineRule="auto"/>
              <w:jc w:val="center"/>
              <w:rPr>
                <w:rFonts w:ascii="Calibri" w:hAnsi="Calibri"/>
                <w:color w:val="000000"/>
              </w:rPr>
            </w:pPr>
            <w:r>
              <w:rPr>
                <w:rFonts w:ascii="Calibri" w:hAnsi="Calibri"/>
                <w:color w:val="000000"/>
              </w:rPr>
              <w:t>-0.205</w:t>
            </w:r>
          </w:p>
        </w:tc>
        <w:tc>
          <w:tcPr>
            <w:tcW w:w="0" w:type="auto"/>
            <w:tcBorders>
              <w:top w:val="nil"/>
              <w:left w:val="nil"/>
              <w:bottom w:val="nil"/>
              <w:right w:val="nil"/>
            </w:tcBorders>
            <w:shd w:val="clear" w:color="auto" w:fill="auto"/>
            <w:noWrap/>
            <w:hideMark/>
          </w:tcPr>
          <w:p w14:paraId="38ED2901" w14:textId="77777777" w:rsidR="00A02B4A" w:rsidRDefault="00A02B4A" w:rsidP="00A02B4A">
            <w:pPr>
              <w:spacing w:after="0" w:line="240" w:lineRule="auto"/>
              <w:jc w:val="center"/>
              <w:rPr>
                <w:rFonts w:ascii="Calibri" w:hAnsi="Calibri"/>
                <w:color w:val="000000"/>
              </w:rPr>
            </w:pPr>
            <w:r>
              <w:rPr>
                <w:rFonts w:ascii="Calibri" w:hAnsi="Calibri"/>
                <w:color w:val="000000"/>
              </w:rPr>
              <w:t>-0.310</w:t>
            </w:r>
          </w:p>
        </w:tc>
        <w:tc>
          <w:tcPr>
            <w:tcW w:w="0" w:type="auto"/>
            <w:tcBorders>
              <w:top w:val="nil"/>
              <w:left w:val="nil"/>
              <w:bottom w:val="nil"/>
              <w:right w:val="nil"/>
            </w:tcBorders>
            <w:shd w:val="clear" w:color="auto" w:fill="auto"/>
            <w:noWrap/>
            <w:hideMark/>
          </w:tcPr>
          <w:p w14:paraId="7D4AE25A" w14:textId="77777777" w:rsidR="00A02B4A" w:rsidRDefault="00A02B4A" w:rsidP="00A02B4A">
            <w:pPr>
              <w:spacing w:after="0" w:line="240" w:lineRule="auto"/>
              <w:jc w:val="center"/>
              <w:rPr>
                <w:rFonts w:ascii="Calibri" w:hAnsi="Calibri"/>
                <w:color w:val="000000"/>
              </w:rPr>
            </w:pPr>
            <w:r>
              <w:rPr>
                <w:rFonts w:ascii="Calibri" w:hAnsi="Calibri"/>
                <w:color w:val="000000"/>
              </w:rPr>
              <w:t>-0.466</w:t>
            </w:r>
          </w:p>
        </w:tc>
        <w:tc>
          <w:tcPr>
            <w:tcW w:w="0" w:type="auto"/>
            <w:tcBorders>
              <w:top w:val="nil"/>
              <w:left w:val="nil"/>
              <w:bottom w:val="nil"/>
              <w:right w:val="nil"/>
            </w:tcBorders>
            <w:shd w:val="clear" w:color="auto" w:fill="auto"/>
            <w:noWrap/>
            <w:hideMark/>
          </w:tcPr>
          <w:p w14:paraId="3CDA927A" w14:textId="77777777" w:rsidR="00A02B4A" w:rsidRDefault="00A02B4A" w:rsidP="00A02B4A">
            <w:pPr>
              <w:spacing w:after="0" w:line="240" w:lineRule="auto"/>
              <w:jc w:val="center"/>
              <w:rPr>
                <w:rFonts w:ascii="Calibri" w:hAnsi="Calibri"/>
                <w:color w:val="000000"/>
              </w:rPr>
            </w:pPr>
            <w:r>
              <w:rPr>
                <w:rFonts w:ascii="Calibri" w:hAnsi="Calibri"/>
                <w:color w:val="000000"/>
              </w:rPr>
              <w:t>-0.303</w:t>
            </w:r>
          </w:p>
        </w:tc>
        <w:tc>
          <w:tcPr>
            <w:tcW w:w="0" w:type="auto"/>
            <w:tcBorders>
              <w:top w:val="nil"/>
              <w:left w:val="nil"/>
              <w:bottom w:val="nil"/>
              <w:right w:val="nil"/>
            </w:tcBorders>
            <w:shd w:val="clear" w:color="auto" w:fill="auto"/>
            <w:noWrap/>
            <w:hideMark/>
          </w:tcPr>
          <w:p w14:paraId="28322EDC" w14:textId="77777777" w:rsidR="00A02B4A" w:rsidRDefault="00A02B4A" w:rsidP="00A02B4A">
            <w:pPr>
              <w:spacing w:after="0" w:line="240" w:lineRule="auto"/>
              <w:jc w:val="center"/>
              <w:rPr>
                <w:rFonts w:ascii="Calibri" w:hAnsi="Calibri"/>
                <w:color w:val="000000"/>
              </w:rPr>
            </w:pPr>
            <w:r>
              <w:rPr>
                <w:rFonts w:ascii="Calibri" w:hAnsi="Calibri"/>
                <w:color w:val="000000"/>
              </w:rPr>
              <w:t>-0.423</w:t>
            </w:r>
          </w:p>
        </w:tc>
      </w:tr>
      <w:tr w:rsidR="00C42FD7" w:rsidRPr="00CA68E6" w14:paraId="36B51ABD" w14:textId="77777777" w:rsidTr="00C42FD7">
        <w:trPr>
          <w:trHeight w:val="160"/>
          <w:tblHeader/>
        </w:trPr>
        <w:tc>
          <w:tcPr>
            <w:tcW w:w="0" w:type="auto"/>
            <w:tcBorders>
              <w:top w:val="nil"/>
              <w:left w:val="nil"/>
              <w:bottom w:val="nil"/>
              <w:right w:val="nil"/>
            </w:tcBorders>
            <w:shd w:val="clear" w:color="auto" w:fill="auto"/>
            <w:noWrap/>
            <w:vAlign w:val="bottom"/>
            <w:hideMark/>
          </w:tcPr>
          <w:p w14:paraId="31516221"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IENGREL10</w:t>
            </w:r>
          </w:p>
        </w:tc>
        <w:tc>
          <w:tcPr>
            <w:tcW w:w="0" w:type="auto"/>
            <w:tcBorders>
              <w:top w:val="nil"/>
              <w:left w:val="nil"/>
              <w:bottom w:val="nil"/>
              <w:right w:val="nil"/>
            </w:tcBorders>
            <w:shd w:val="clear" w:color="auto" w:fill="auto"/>
            <w:noWrap/>
            <w:hideMark/>
          </w:tcPr>
          <w:p w14:paraId="1A2E67B4" w14:textId="77777777" w:rsidR="00A02B4A" w:rsidRDefault="00A02B4A" w:rsidP="00A02B4A">
            <w:pPr>
              <w:spacing w:after="0" w:line="240" w:lineRule="auto"/>
              <w:jc w:val="center"/>
              <w:rPr>
                <w:rFonts w:ascii="Calibri" w:hAnsi="Calibri"/>
                <w:color w:val="000000"/>
              </w:rPr>
            </w:pPr>
            <w:r>
              <w:rPr>
                <w:rFonts w:ascii="Calibri" w:hAnsi="Calibri"/>
                <w:color w:val="000000"/>
              </w:rPr>
              <w:t>-0.238</w:t>
            </w:r>
          </w:p>
        </w:tc>
        <w:tc>
          <w:tcPr>
            <w:tcW w:w="0" w:type="auto"/>
            <w:tcBorders>
              <w:top w:val="nil"/>
              <w:left w:val="nil"/>
              <w:bottom w:val="nil"/>
              <w:right w:val="nil"/>
            </w:tcBorders>
            <w:shd w:val="clear" w:color="auto" w:fill="auto"/>
            <w:noWrap/>
            <w:hideMark/>
          </w:tcPr>
          <w:p w14:paraId="014D2475" w14:textId="77777777" w:rsidR="00A02B4A" w:rsidRDefault="00A02B4A" w:rsidP="00A02B4A">
            <w:pPr>
              <w:spacing w:after="0" w:line="240" w:lineRule="auto"/>
              <w:jc w:val="center"/>
              <w:rPr>
                <w:rFonts w:ascii="Calibri" w:hAnsi="Calibri"/>
                <w:color w:val="000000"/>
              </w:rPr>
            </w:pPr>
            <w:r>
              <w:rPr>
                <w:rFonts w:ascii="Calibri" w:hAnsi="Calibri"/>
                <w:color w:val="000000"/>
              </w:rPr>
              <w:t>-0.354</w:t>
            </w:r>
          </w:p>
        </w:tc>
        <w:tc>
          <w:tcPr>
            <w:tcW w:w="0" w:type="auto"/>
            <w:tcBorders>
              <w:top w:val="nil"/>
              <w:left w:val="nil"/>
              <w:bottom w:val="nil"/>
              <w:right w:val="nil"/>
            </w:tcBorders>
            <w:shd w:val="clear" w:color="auto" w:fill="auto"/>
            <w:noWrap/>
            <w:hideMark/>
          </w:tcPr>
          <w:p w14:paraId="077C5B99" w14:textId="77777777" w:rsidR="00A02B4A" w:rsidRDefault="00A02B4A" w:rsidP="00A02B4A">
            <w:pPr>
              <w:spacing w:after="0" w:line="240" w:lineRule="auto"/>
              <w:jc w:val="center"/>
              <w:rPr>
                <w:rFonts w:ascii="Calibri" w:hAnsi="Calibri"/>
                <w:color w:val="000000"/>
              </w:rPr>
            </w:pPr>
            <w:r>
              <w:rPr>
                <w:rFonts w:ascii="Calibri" w:hAnsi="Calibri"/>
                <w:color w:val="000000"/>
              </w:rPr>
              <w:t>-0.317</w:t>
            </w:r>
          </w:p>
        </w:tc>
        <w:tc>
          <w:tcPr>
            <w:tcW w:w="0" w:type="auto"/>
            <w:tcBorders>
              <w:top w:val="nil"/>
              <w:left w:val="nil"/>
              <w:bottom w:val="nil"/>
              <w:right w:val="nil"/>
            </w:tcBorders>
            <w:shd w:val="clear" w:color="auto" w:fill="auto"/>
            <w:noWrap/>
            <w:hideMark/>
          </w:tcPr>
          <w:p w14:paraId="48D2ADD0" w14:textId="77777777" w:rsidR="00A02B4A" w:rsidRDefault="00A02B4A" w:rsidP="00A02B4A">
            <w:pPr>
              <w:spacing w:after="0" w:line="240" w:lineRule="auto"/>
              <w:jc w:val="center"/>
              <w:rPr>
                <w:rFonts w:ascii="Calibri" w:hAnsi="Calibri"/>
                <w:color w:val="000000"/>
              </w:rPr>
            </w:pPr>
            <w:r>
              <w:rPr>
                <w:rFonts w:ascii="Calibri" w:hAnsi="Calibri"/>
                <w:color w:val="000000"/>
              </w:rPr>
              <w:t>-0.277</w:t>
            </w:r>
          </w:p>
        </w:tc>
        <w:tc>
          <w:tcPr>
            <w:tcW w:w="0" w:type="auto"/>
            <w:tcBorders>
              <w:top w:val="nil"/>
              <w:left w:val="nil"/>
              <w:bottom w:val="nil"/>
              <w:right w:val="nil"/>
            </w:tcBorders>
            <w:shd w:val="clear" w:color="auto" w:fill="auto"/>
            <w:noWrap/>
            <w:hideMark/>
          </w:tcPr>
          <w:p w14:paraId="5562D080" w14:textId="77777777" w:rsidR="00A02B4A" w:rsidRDefault="00A02B4A" w:rsidP="00A02B4A">
            <w:pPr>
              <w:spacing w:after="0" w:line="240" w:lineRule="auto"/>
              <w:jc w:val="center"/>
              <w:rPr>
                <w:rFonts w:ascii="Calibri" w:hAnsi="Calibri"/>
                <w:color w:val="000000"/>
              </w:rPr>
            </w:pPr>
            <w:r>
              <w:rPr>
                <w:rFonts w:ascii="Calibri" w:hAnsi="Calibri"/>
                <w:color w:val="000000"/>
              </w:rPr>
              <w:t>-0.317</w:t>
            </w:r>
          </w:p>
        </w:tc>
        <w:tc>
          <w:tcPr>
            <w:tcW w:w="0" w:type="auto"/>
            <w:tcBorders>
              <w:top w:val="nil"/>
              <w:left w:val="nil"/>
              <w:bottom w:val="nil"/>
              <w:right w:val="nil"/>
            </w:tcBorders>
            <w:shd w:val="clear" w:color="auto" w:fill="auto"/>
            <w:noWrap/>
            <w:hideMark/>
          </w:tcPr>
          <w:p w14:paraId="4AE5AF0B" w14:textId="77777777" w:rsidR="00A02B4A" w:rsidRDefault="00A02B4A" w:rsidP="00A02B4A">
            <w:pPr>
              <w:spacing w:after="0" w:line="240" w:lineRule="auto"/>
              <w:jc w:val="center"/>
              <w:rPr>
                <w:rFonts w:ascii="Calibri" w:hAnsi="Calibri"/>
                <w:color w:val="000000"/>
              </w:rPr>
            </w:pPr>
            <w:r>
              <w:rPr>
                <w:rFonts w:ascii="Calibri" w:hAnsi="Calibri"/>
                <w:color w:val="000000"/>
              </w:rPr>
              <w:t>-0.317</w:t>
            </w:r>
          </w:p>
        </w:tc>
        <w:tc>
          <w:tcPr>
            <w:tcW w:w="0" w:type="auto"/>
            <w:tcBorders>
              <w:top w:val="nil"/>
              <w:left w:val="nil"/>
              <w:bottom w:val="nil"/>
              <w:right w:val="nil"/>
            </w:tcBorders>
            <w:shd w:val="clear" w:color="auto" w:fill="auto"/>
            <w:noWrap/>
            <w:hideMark/>
          </w:tcPr>
          <w:p w14:paraId="68790C17" w14:textId="77777777" w:rsidR="00A02B4A" w:rsidRDefault="00A02B4A" w:rsidP="00A02B4A">
            <w:pPr>
              <w:spacing w:after="0" w:line="240" w:lineRule="auto"/>
              <w:jc w:val="center"/>
              <w:rPr>
                <w:rFonts w:ascii="Calibri" w:hAnsi="Calibri"/>
                <w:color w:val="000000"/>
              </w:rPr>
            </w:pPr>
            <w:r>
              <w:rPr>
                <w:rFonts w:ascii="Calibri" w:hAnsi="Calibri"/>
                <w:color w:val="000000"/>
              </w:rPr>
              <w:t>-0.276</w:t>
            </w:r>
          </w:p>
        </w:tc>
        <w:tc>
          <w:tcPr>
            <w:tcW w:w="0" w:type="auto"/>
            <w:tcBorders>
              <w:top w:val="nil"/>
              <w:left w:val="nil"/>
              <w:bottom w:val="nil"/>
              <w:right w:val="nil"/>
            </w:tcBorders>
            <w:shd w:val="clear" w:color="auto" w:fill="auto"/>
            <w:noWrap/>
            <w:hideMark/>
          </w:tcPr>
          <w:p w14:paraId="06D1B90F" w14:textId="77777777" w:rsidR="00A02B4A" w:rsidRDefault="00A02B4A" w:rsidP="00A02B4A">
            <w:pPr>
              <w:spacing w:after="0" w:line="240" w:lineRule="auto"/>
              <w:jc w:val="center"/>
              <w:rPr>
                <w:rFonts w:ascii="Calibri" w:hAnsi="Calibri"/>
                <w:color w:val="000000"/>
              </w:rPr>
            </w:pPr>
            <w:r>
              <w:rPr>
                <w:rFonts w:ascii="Calibri" w:hAnsi="Calibri"/>
                <w:color w:val="000000"/>
              </w:rPr>
              <w:t>-0.337</w:t>
            </w:r>
          </w:p>
        </w:tc>
      </w:tr>
      <w:tr w:rsidR="00C42FD7" w:rsidRPr="00CA68E6" w14:paraId="6E4170F6" w14:textId="77777777" w:rsidTr="00C42FD7">
        <w:trPr>
          <w:trHeight w:val="160"/>
          <w:tblHeader/>
        </w:trPr>
        <w:tc>
          <w:tcPr>
            <w:tcW w:w="0" w:type="auto"/>
            <w:tcBorders>
              <w:top w:val="nil"/>
              <w:left w:val="nil"/>
              <w:bottom w:val="nil"/>
              <w:right w:val="nil"/>
            </w:tcBorders>
            <w:shd w:val="clear" w:color="auto" w:fill="auto"/>
            <w:noWrap/>
            <w:vAlign w:val="bottom"/>
            <w:hideMark/>
          </w:tcPr>
          <w:p w14:paraId="5CCF9788"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IENGREL12</w:t>
            </w:r>
          </w:p>
        </w:tc>
        <w:tc>
          <w:tcPr>
            <w:tcW w:w="0" w:type="auto"/>
            <w:tcBorders>
              <w:top w:val="nil"/>
              <w:left w:val="nil"/>
              <w:bottom w:val="nil"/>
              <w:right w:val="nil"/>
            </w:tcBorders>
            <w:shd w:val="clear" w:color="auto" w:fill="auto"/>
            <w:noWrap/>
            <w:hideMark/>
          </w:tcPr>
          <w:p w14:paraId="22F51234" w14:textId="77777777" w:rsidR="00A02B4A" w:rsidRDefault="00A02B4A" w:rsidP="00A02B4A">
            <w:pPr>
              <w:spacing w:after="0" w:line="240" w:lineRule="auto"/>
              <w:jc w:val="center"/>
              <w:rPr>
                <w:rFonts w:ascii="Calibri" w:hAnsi="Calibri"/>
                <w:color w:val="000000"/>
              </w:rPr>
            </w:pPr>
            <w:r>
              <w:rPr>
                <w:rFonts w:ascii="Calibri" w:hAnsi="Calibri"/>
                <w:color w:val="000000"/>
              </w:rPr>
              <w:t>-0.143</w:t>
            </w:r>
          </w:p>
        </w:tc>
        <w:tc>
          <w:tcPr>
            <w:tcW w:w="0" w:type="auto"/>
            <w:tcBorders>
              <w:top w:val="nil"/>
              <w:left w:val="nil"/>
              <w:bottom w:val="nil"/>
              <w:right w:val="nil"/>
            </w:tcBorders>
            <w:shd w:val="clear" w:color="auto" w:fill="auto"/>
            <w:noWrap/>
            <w:hideMark/>
          </w:tcPr>
          <w:p w14:paraId="2EC8078B" w14:textId="77777777" w:rsidR="00A02B4A" w:rsidRDefault="00A02B4A" w:rsidP="00A02B4A">
            <w:pPr>
              <w:spacing w:after="0" w:line="240" w:lineRule="auto"/>
              <w:jc w:val="center"/>
              <w:rPr>
                <w:rFonts w:ascii="Calibri" w:hAnsi="Calibri"/>
                <w:color w:val="000000"/>
              </w:rPr>
            </w:pPr>
            <w:r>
              <w:rPr>
                <w:rFonts w:ascii="Calibri" w:hAnsi="Calibri"/>
                <w:color w:val="000000"/>
              </w:rPr>
              <w:t>-0.483</w:t>
            </w:r>
          </w:p>
        </w:tc>
        <w:tc>
          <w:tcPr>
            <w:tcW w:w="0" w:type="auto"/>
            <w:tcBorders>
              <w:top w:val="nil"/>
              <w:left w:val="nil"/>
              <w:bottom w:val="nil"/>
              <w:right w:val="nil"/>
            </w:tcBorders>
            <w:shd w:val="clear" w:color="auto" w:fill="auto"/>
            <w:noWrap/>
            <w:hideMark/>
          </w:tcPr>
          <w:p w14:paraId="4AD6313E" w14:textId="77777777" w:rsidR="00A02B4A" w:rsidRDefault="00A02B4A" w:rsidP="00A02B4A">
            <w:pPr>
              <w:spacing w:after="0" w:line="240" w:lineRule="auto"/>
              <w:jc w:val="center"/>
              <w:rPr>
                <w:rFonts w:ascii="Calibri" w:hAnsi="Calibri"/>
                <w:color w:val="000000"/>
              </w:rPr>
            </w:pPr>
            <w:r>
              <w:rPr>
                <w:rFonts w:ascii="Calibri" w:hAnsi="Calibri"/>
                <w:color w:val="000000"/>
              </w:rPr>
              <w:t>-0.379</w:t>
            </w:r>
          </w:p>
        </w:tc>
        <w:tc>
          <w:tcPr>
            <w:tcW w:w="0" w:type="auto"/>
            <w:tcBorders>
              <w:top w:val="nil"/>
              <w:left w:val="nil"/>
              <w:bottom w:val="nil"/>
              <w:right w:val="nil"/>
            </w:tcBorders>
            <w:shd w:val="clear" w:color="auto" w:fill="auto"/>
            <w:noWrap/>
            <w:hideMark/>
          </w:tcPr>
          <w:p w14:paraId="162BF7E2" w14:textId="77777777" w:rsidR="00A02B4A" w:rsidRDefault="00A02B4A" w:rsidP="00A02B4A">
            <w:pPr>
              <w:spacing w:after="0" w:line="240" w:lineRule="auto"/>
              <w:jc w:val="center"/>
              <w:rPr>
                <w:rFonts w:ascii="Calibri" w:hAnsi="Calibri"/>
                <w:color w:val="000000"/>
              </w:rPr>
            </w:pPr>
            <w:r>
              <w:rPr>
                <w:rFonts w:ascii="Calibri" w:hAnsi="Calibri"/>
                <w:color w:val="000000"/>
              </w:rPr>
              <w:t>-0.339</w:t>
            </w:r>
          </w:p>
        </w:tc>
        <w:tc>
          <w:tcPr>
            <w:tcW w:w="0" w:type="auto"/>
            <w:tcBorders>
              <w:top w:val="nil"/>
              <w:left w:val="nil"/>
              <w:bottom w:val="nil"/>
              <w:right w:val="nil"/>
            </w:tcBorders>
            <w:shd w:val="clear" w:color="auto" w:fill="auto"/>
            <w:noWrap/>
            <w:hideMark/>
          </w:tcPr>
          <w:p w14:paraId="2FD16335" w14:textId="77777777" w:rsidR="00A02B4A" w:rsidRDefault="00A02B4A" w:rsidP="00A02B4A">
            <w:pPr>
              <w:spacing w:after="0" w:line="240" w:lineRule="auto"/>
              <w:jc w:val="center"/>
              <w:rPr>
                <w:rFonts w:ascii="Calibri" w:hAnsi="Calibri"/>
                <w:color w:val="000000"/>
              </w:rPr>
            </w:pPr>
            <w:r>
              <w:rPr>
                <w:rFonts w:ascii="Calibri" w:hAnsi="Calibri"/>
                <w:color w:val="000000"/>
              </w:rPr>
              <w:t>-0.573</w:t>
            </w:r>
          </w:p>
        </w:tc>
        <w:tc>
          <w:tcPr>
            <w:tcW w:w="0" w:type="auto"/>
            <w:tcBorders>
              <w:top w:val="nil"/>
              <w:left w:val="nil"/>
              <w:bottom w:val="nil"/>
              <w:right w:val="nil"/>
            </w:tcBorders>
            <w:shd w:val="clear" w:color="auto" w:fill="auto"/>
            <w:noWrap/>
            <w:hideMark/>
          </w:tcPr>
          <w:p w14:paraId="0ED7B462" w14:textId="77777777" w:rsidR="00A02B4A" w:rsidRDefault="00A02B4A" w:rsidP="00A02B4A">
            <w:pPr>
              <w:spacing w:after="0" w:line="240" w:lineRule="auto"/>
              <w:jc w:val="center"/>
              <w:rPr>
                <w:rFonts w:ascii="Calibri" w:hAnsi="Calibri"/>
                <w:color w:val="000000"/>
              </w:rPr>
            </w:pPr>
            <w:r>
              <w:rPr>
                <w:rFonts w:ascii="Calibri" w:hAnsi="Calibri"/>
                <w:color w:val="000000"/>
              </w:rPr>
              <w:t>-0.168</w:t>
            </w:r>
          </w:p>
        </w:tc>
        <w:tc>
          <w:tcPr>
            <w:tcW w:w="0" w:type="auto"/>
            <w:tcBorders>
              <w:top w:val="nil"/>
              <w:left w:val="nil"/>
              <w:bottom w:val="nil"/>
              <w:right w:val="nil"/>
            </w:tcBorders>
            <w:shd w:val="clear" w:color="auto" w:fill="auto"/>
            <w:noWrap/>
            <w:hideMark/>
          </w:tcPr>
          <w:p w14:paraId="042FDC10" w14:textId="77777777" w:rsidR="00A02B4A" w:rsidRDefault="00A02B4A" w:rsidP="00A02B4A">
            <w:pPr>
              <w:spacing w:after="0" w:line="240" w:lineRule="auto"/>
              <w:jc w:val="center"/>
              <w:rPr>
                <w:rFonts w:ascii="Calibri" w:hAnsi="Calibri"/>
                <w:color w:val="000000"/>
              </w:rPr>
            </w:pPr>
            <w:r>
              <w:rPr>
                <w:rFonts w:ascii="Calibri" w:hAnsi="Calibri"/>
                <w:color w:val="000000"/>
              </w:rPr>
              <w:t>-0.652</w:t>
            </w:r>
          </w:p>
        </w:tc>
        <w:tc>
          <w:tcPr>
            <w:tcW w:w="0" w:type="auto"/>
            <w:tcBorders>
              <w:top w:val="nil"/>
              <w:left w:val="nil"/>
              <w:bottom w:val="nil"/>
              <w:right w:val="nil"/>
            </w:tcBorders>
            <w:shd w:val="clear" w:color="auto" w:fill="auto"/>
            <w:noWrap/>
            <w:hideMark/>
          </w:tcPr>
          <w:p w14:paraId="3B19F7BA" w14:textId="77777777" w:rsidR="00A02B4A" w:rsidRDefault="00A02B4A" w:rsidP="00A02B4A">
            <w:pPr>
              <w:spacing w:after="0" w:line="240" w:lineRule="auto"/>
              <w:jc w:val="center"/>
              <w:rPr>
                <w:rFonts w:ascii="Calibri" w:hAnsi="Calibri"/>
                <w:color w:val="000000"/>
              </w:rPr>
            </w:pPr>
            <w:r>
              <w:rPr>
                <w:rFonts w:ascii="Calibri" w:hAnsi="Calibri"/>
                <w:color w:val="000000"/>
              </w:rPr>
              <w:t>-0.251</w:t>
            </w:r>
          </w:p>
        </w:tc>
      </w:tr>
      <w:tr w:rsidR="00C42FD7" w:rsidRPr="00CA68E6" w14:paraId="5919B69F" w14:textId="77777777" w:rsidTr="00C42FD7">
        <w:trPr>
          <w:trHeight w:val="160"/>
          <w:tblHeader/>
        </w:trPr>
        <w:tc>
          <w:tcPr>
            <w:tcW w:w="0" w:type="auto"/>
            <w:tcBorders>
              <w:top w:val="nil"/>
              <w:left w:val="nil"/>
              <w:bottom w:val="nil"/>
              <w:right w:val="nil"/>
            </w:tcBorders>
            <w:shd w:val="clear" w:color="auto" w:fill="auto"/>
            <w:noWrap/>
            <w:vAlign w:val="bottom"/>
            <w:hideMark/>
          </w:tcPr>
          <w:p w14:paraId="5F9777C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IENGREL14</w:t>
            </w:r>
          </w:p>
        </w:tc>
        <w:tc>
          <w:tcPr>
            <w:tcW w:w="0" w:type="auto"/>
            <w:tcBorders>
              <w:top w:val="nil"/>
              <w:left w:val="nil"/>
              <w:bottom w:val="nil"/>
              <w:right w:val="nil"/>
            </w:tcBorders>
            <w:shd w:val="clear" w:color="auto" w:fill="auto"/>
            <w:noWrap/>
            <w:hideMark/>
          </w:tcPr>
          <w:p w14:paraId="50DA7158"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c>
          <w:tcPr>
            <w:tcW w:w="0" w:type="auto"/>
            <w:tcBorders>
              <w:top w:val="nil"/>
              <w:left w:val="nil"/>
              <w:bottom w:val="nil"/>
              <w:right w:val="nil"/>
            </w:tcBorders>
            <w:shd w:val="clear" w:color="auto" w:fill="auto"/>
            <w:noWrap/>
            <w:hideMark/>
          </w:tcPr>
          <w:p w14:paraId="673B2052" w14:textId="77777777" w:rsidR="00A02B4A" w:rsidRDefault="00A02B4A" w:rsidP="00A02B4A">
            <w:pPr>
              <w:spacing w:after="0" w:line="240" w:lineRule="auto"/>
              <w:jc w:val="center"/>
              <w:rPr>
                <w:rFonts w:ascii="Calibri" w:hAnsi="Calibri"/>
                <w:color w:val="000000"/>
              </w:rPr>
            </w:pPr>
            <w:r>
              <w:rPr>
                <w:rFonts w:ascii="Calibri" w:hAnsi="Calibri"/>
                <w:color w:val="000000"/>
              </w:rPr>
              <w:t>0.370</w:t>
            </w:r>
          </w:p>
        </w:tc>
        <w:tc>
          <w:tcPr>
            <w:tcW w:w="0" w:type="auto"/>
            <w:tcBorders>
              <w:top w:val="nil"/>
              <w:left w:val="nil"/>
              <w:bottom w:val="nil"/>
              <w:right w:val="nil"/>
            </w:tcBorders>
            <w:shd w:val="clear" w:color="auto" w:fill="auto"/>
            <w:noWrap/>
            <w:hideMark/>
          </w:tcPr>
          <w:p w14:paraId="6253E472" w14:textId="77777777" w:rsidR="00A02B4A" w:rsidRDefault="00A02B4A" w:rsidP="00A02B4A">
            <w:pPr>
              <w:spacing w:after="0" w:line="240" w:lineRule="auto"/>
              <w:jc w:val="center"/>
              <w:rPr>
                <w:rFonts w:ascii="Calibri" w:hAnsi="Calibri"/>
                <w:color w:val="000000"/>
              </w:rPr>
            </w:pPr>
            <w:r>
              <w:rPr>
                <w:rFonts w:ascii="Calibri" w:hAnsi="Calibri"/>
                <w:color w:val="000000"/>
              </w:rPr>
              <w:t>0.370</w:t>
            </w:r>
          </w:p>
        </w:tc>
        <w:tc>
          <w:tcPr>
            <w:tcW w:w="0" w:type="auto"/>
            <w:tcBorders>
              <w:top w:val="nil"/>
              <w:left w:val="nil"/>
              <w:bottom w:val="nil"/>
              <w:right w:val="nil"/>
            </w:tcBorders>
            <w:shd w:val="clear" w:color="auto" w:fill="auto"/>
            <w:noWrap/>
            <w:hideMark/>
          </w:tcPr>
          <w:p w14:paraId="476FD084" w14:textId="77777777" w:rsidR="00A02B4A" w:rsidRDefault="00A02B4A" w:rsidP="00A02B4A">
            <w:pPr>
              <w:spacing w:after="0" w:line="240" w:lineRule="auto"/>
              <w:jc w:val="center"/>
              <w:rPr>
                <w:rFonts w:ascii="Calibri" w:hAnsi="Calibri"/>
                <w:color w:val="000000"/>
              </w:rPr>
            </w:pPr>
            <w:r>
              <w:rPr>
                <w:rFonts w:ascii="Calibri" w:hAnsi="Calibri"/>
                <w:color w:val="000000"/>
              </w:rPr>
              <w:t>0.370</w:t>
            </w:r>
          </w:p>
        </w:tc>
        <w:tc>
          <w:tcPr>
            <w:tcW w:w="0" w:type="auto"/>
            <w:tcBorders>
              <w:top w:val="nil"/>
              <w:left w:val="nil"/>
              <w:bottom w:val="nil"/>
              <w:right w:val="nil"/>
            </w:tcBorders>
            <w:shd w:val="clear" w:color="auto" w:fill="auto"/>
            <w:noWrap/>
            <w:hideMark/>
          </w:tcPr>
          <w:p w14:paraId="279F2F65" w14:textId="77777777" w:rsidR="00A02B4A" w:rsidRDefault="00A02B4A" w:rsidP="00A02B4A">
            <w:pPr>
              <w:spacing w:after="0" w:line="240" w:lineRule="auto"/>
              <w:jc w:val="center"/>
              <w:rPr>
                <w:rFonts w:ascii="Calibri" w:hAnsi="Calibri"/>
                <w:color w:val="000000"/>
              </w:rPr>
            </w:pPr>
            <w:r>
              <w:rPr>
                <w:rFonts w:ascii="Calibri" w:hAnsi="Calibri"/>
                <w:color w:val="000000"/>
              </w:rPr>
              <w:t>0.434</w:t>
            </w:r>
          </w:p>
        </w:tc>
        <w:tc>
          <w:tcPr>
            <w:tcW w:w="0" w:type="auto"/>
            <w:tcBorders>
              <w:top w:val="nil"/>
              <w:left w:val="nil"/>
              <w:bottom w:val="nil"/>
              <w:right w:val="nil"/>
            </w:tcBorders>
            <w:shd w:val="clear" w:color="auto" w:fill="auto"/>
            <w:noWrap/>
            <w:hideMark/>
          </w:tcPr>
          <w:p w14:paraId="20EA0E8F" w14:textId="77777777" w:rsidR="00A02B4A" w:rsidRDefault="00A02B4A" w:rsidP="00A02B4A">
            <w:pPr>
              <w:spacing w:after="0" w:line="240" w:lineRule="auto"/>
              <w:jc w:val="center"/>
              <w:rPr>
                <w:rFonts w:ascii="Calibri" w:hAnsi="Calibri"/>
                <w:color w:val="000000"/>
              </w:rPr>
            </w:pPr>
            <w:r>
              <w:rPr>
                <w:rFonts w:ascii="Calibri" w:hAnsi="Calibri"/>
                <w:color w:val="000000"/>
              </w:rPr>
              <w:t>0.309</w:t>
            </w:r>
          </w:p>
        </w:tc>
        <w:tc>
          <w:tcPr>
            <w:tcW w:w="0" w:type="auto"/>
            <w:tcBorders>
              <w:top w:val="nil"/>
              <w:left w:val="nil"/>
              <w:bottom w:val="nil"/>
              <w:right w:val="nil"/>
            </w:tcBorders>
            <w:shd w:val="clear" w:color="auto" w:fill="auto"/>
            <w:noWrap/>
            <w:hideMark/>
          </w:tcPr>
          <w:p w14:paraId="4E3D47C2" w14:textId="77777777" w:rsidR="00A02B4A" w:rsidRDefault="00A02B4A" w:rsidP="00A02B4A">
            <w:pPr>
              <w:spacing w:after="0" w:line="240" w:lineRule="auto"/>
              <w:jc w:val="center"/>
              <w:rPr>
                <w:rFonts w:ascii="Calibri" w:hAnsi="Calibri"/>
                <w:color w:val="000000"/>
              </w:rPr>
            </w:pPr>
            <w:r>
              <w:rPr>
                <w:rFonts w:ascii="Calibri" w:hAnsi="Calibri"/>
                <w:color w:val="000000"/>
              </w:rPr>
              <w:t>0.430</w:t>
            </w:r>
          </w:p>
        </w:tc>
        <w:tc>
          <w:tcPr>
            <w:tcW w:w="0" w:type="auto"/>
            <w:tcBorders>
              <w:top w:val="nil"/>
              <w:left w:val="nil"/>
              <w:bottom w:val="nil"/>
              <w:right w:val="nil"/>
            </w:tcBorders>
            <w:shd w:val="clear" w:color="auto" w:fill="auto"/>
            <w:noWrap/>
            <w:hideMark/>
          </w:tcPr>
          <w:p w14:paraId="1FF6C614" w14:textId="77777777" w:rsidR="00A02B4A" w:rsidRDefault="00A02B4A" w:rsidP="00A02B4A">
            <w:pPr>
              <w:spacing w:after="0" w:line="240" w:lineRule="auto"/>
              <w:jc w:val="center"/>
              <w:rPr>
                <w:rFonts w:ascii="Calibri" w:hAnsi="Calibri"/>
                <w:color w:val="000000"/>
              </w:rPr>
            </w:pPr>
            <w:r>
              <w:rPr>
                <w:rFonts w:ascii="Calibri" w:hAnsi="Calibri"/>
                <w:color w:val="000000"/>
              </w:rPr>
              <w:t>0.341</w:t>
            </w:r>
          </w:p>
        </w:tc>
      </w:tr>
      <w:tr w:rsidR="00C42FD7" w:rsidRPr="00CA68E6" w14:paraId="3746DF9A" w14:textId="77777777" w:rsidTr="00C42FD7">
        <w:trPr>
          <w:trHeight w:val="160"/>
          <w:tblHeader/>
        </w:trPr>
        <w:tc>
          <w:tcPr>
            <w:tcW w:w="0" w:type="auto"/>
            <w:tcBorders>
              <w:top w:val="nil"/>
              <w:left w:val="nil"/>
              <w:bottom w:val="nil"/>
              <w:right w:val="nil"/>
            </w:tcBorders>
            <w:shd w:val="clear" w:color="auto" w:fill="auto"/>
            <w:noWrap/>
            <w:vAlign w:val="bottom"/>
            <w:hideMark/>
          </w:tcPr>
          <w:p w14:paraId="4A7FC4EF"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IENGREL15</w:t>
            </w:r>
          </w:p>
        </w:tc>
        <w:tc>
          <w:tcPr>
            <w:tcW w:w="0" w:type="auto"/>
            <w:tcBorders>
              <w:top w:val="nil"/>
              <w:left w:val="nil"/>
              <w:bottom w:val="nil"/>
              <w:right w:val="nil"/>
            </w:tcBorders>
            <w:shd w:val="clear" w:color="auto" w:fill="auto"/>
            <w:noWrap/>
            <w:hideMark/>
          </w:tcPr>
          <w:p w14:paraId="22B2D021" w14:textId="77777777" w:rsidR="00A02B4A" w:rsidRDefault="00A02B4A" w:rsidP="00A02B4A">
            <w:pPr>
              <w:spacing w:after="0" w:line="240" w:lineRule="auto"/>
              <w:jc w:val="center"/>
              <w:rPr>
                <w:rFonts w:ascii="Calibri" w:hAnsi="Calibri"/>
                <w:color w:val="000000"/>
              </w:rPr>
            </w:pPr>
            <w:r>
              <w:rPr>
                <w:rFonts w:ascii="Calibri" w:hAnsi="Calibri"/>
                <w:color w:val="000000"/>
              </w:rPr>
              <w:t>-0.732</w:t>
            </w:r>
          </w:p>
        </w:tc>
        <w:tc>
          <w:tcPr>
            <w:tcW w:w="0" w:type="auto"/>
            <w:tcBorders>
              <w:top w:val="nil"/>
              <w:left w:val="nil"/>
              <w:bottom w:val="nil"/>
              <w:right w:val="nil"/>
            </w:tcBorders>
            <w:shd w:val="clear" w:color="auto" w:fill="auto"/>
            <w:noWrap/>
            <w:hideMark/>
          </w:tcPr>
          <w:p w14:paraId="40E74A85" w14:textId="77777777" w:rsidR="00A02B4A" w:rsidRDefault="00A02B4A" w:rsidP="00A02B4A">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shd w:val="clear" w:color="auto" w:fill="auto"/>
            <w:noWrap/>
            <w:hideMark/>
          </w:tcPr>
          <w:p w14:paraId="0422A391" w14:textId="77777777" w:rsidR="00A02B4A" w:rsidRDefault="00A02B4A" w:rsidP="00A02B4A">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shd w:val="clear" w:color="auto" w:fill="auto"/>
            <w:noWrap/>
            <w:hideMark/>
          </w:tcPr>
          <w:p w14:paraId="3FE99D96" w14:textId="77777777" w:rsidR="00A02B4A" w:rsidRDefault="00A02B4A" w:rsidP="00A02B4A">
            <w:pPr>
              <w:spacing w:after="0" w:line="240" w:lineRule="auto"/>
              <w:jc w:val="center"/>
              <w:rPr>
                <w:rFonts w:ascii="Calibri" w:hAnsi="Calibri"/>
                <w:color w:val="000000"/>
              </w:rPr>
            </w:pPr>
            <w:r>
              <w:rPr>
                <w:rFonts w:ascii="Calibri" w:hAnsi="Calibri"/>
                <w:color w:val="000000"/>
              </w:rPr>
              <w:t>-0.596</w:t>
            </w:r>
          </w:p>
        </w:tc>
        <w:tc>
          <w:tcPr>
            <w:tcW w:w="0" w:type="auto"/>
            <w:tcBorders>
              <w:top w:val="nil"/>
              <w:left w:val="nil"/>
              <w:bottom w:val="nil"/>
              <w:right w:val="nil"/>
            </w:tcBorders>
            <w:shd w:val="clear" w:color="auto" w:fill="auto"/>
            <w:noWrap/>
            <w:hideMark/>
          </w:tcPr>
          <w:p w14:paraId="004F47E8" w14:textId="77777777" w:rsidR="00A02B4A" w:rsidRDefault="00A02B4A" w:rsidP="00A02B4A">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shd w:val="clear" w:color="auto" w:fill="auto"/>
            <w:noWrap/>
            <w:hideMark/>
          </w:tcPr>
          <w:p w14:paraId="7C863C89" w14:textId="77777777" w:rsidR="00A02B4A" w:rsidRDefault="00A02B4A" w:rsidP="00A02B4A">
            <w:pPr>
              <w:spacing w:after="0" w:line="240" w:lineRule="auto"/>
              <w:jc w:val="center"/>
              <w:rPr>
                <w:rFonts w:ascii="Calibri" w:hAnsi="Calibri"/>
                <w:color w:val="000000"/>
              </w:rPr>
            </w:pPr>
            <w:r>
              <w:rPr>
                <w:rFonts w:ascii="Calibri" w:hAnsi="Calibri"/>
                <w:color w:val="000000"/>
              </w:rPr>
              <w:t>-0.775</w:t>
            </w:r>
          </w:p>
        </w:tc>
        <w:tc>
          <w:tcPr>
            <w:tcW w:w="0" w:type="auto"/>
            <w:tcBorders>
              <w:top w:val="nil"/>
              <w:left w:val="nil"/>
              <w:bottom w:val="nil"/>
              <w:right w:val="nil"/>
            </w:tcBorders>
            <w:shd w:val="clear" w:color="auto" w:fill="auto"/>
            <w:noWrap/>
            <w:hideMark/>
          </w:tcPr>
          <w:p w14:paraId="44CD48E2" w14:textId="77777777" w:rsidR="00A02B4A" w:rsidRDefault="00A02B4A" w:rsidP="00A02B4A">
            <w:pPr>
              <w:spacing w:after="0" w:line="240" w:lineRule="auto"/>
              <w:jc w:val="center"/>
              <w:rPr>
                <w:rFonts w:ascii="Calibri" w:hAnsi="Calibri"/>
                <w:color w:val="000000"/>
              </w:rPr>
            </w:pPr>
            <w:r>
              <w:rPr>
                <w:rFonts w:ascii="Calibri" w:hAnsi="Calibri"/>
                <w:color w:val="000000"/>
              </w:rPr>
              <w:t>-0.709</w:t>
            </w:r>
          </w:p>
        </w:tc>
        <w:tc>
          <w:tcPr>
            <w:tcW w:w="0" w:type="auto"/>
            <w:tcBorders>
              <w:top w:val="nil"/>
              <w:left w:val="nil"/>
              <w:bottom w:val="nil"/>
              <w:right w:val="nil"/>
            </w:tcBorders>
            <w:shd w:val="clear" w:color="auto" w:fill="auto"/>
            <w:noWrap/>
            <w:hideMark/>
          </w:tcPr>
          <w:p w14:paraId="1271EABC" w14:textId="77777777" w:rsidR="00A02B4A" w:rsidRDefault="00A02B4A" w:rsidP="00A02B4A">
            <w:pPr>
              <w:spacing w:after="0" w:line="240" w:lineRule="auto"/>
              <w:jc w:val="center"/>
              <w:rPr>
                <w:rFonts w:ascii="Calibri" w:hAnsi="Calibri"/>
                <w:color w:val="000000"/>
              </w:rPr>
            </w:pPr>
            <w:r>
              <w:rPr>
                <w:rFonts w:ascii="Calibri" w:hAnsi="Calibri"/>
                <w:color w:val="000000"/>
              </w:rPr>
              <w:t>-0.807</w:t>
            </w:r>
          </w:p>
        </w:tc>
      </w:tr>
      <w:tr w:rsidR="00C42FD7" w:rsidRPr="00CA68E6" w14:paraId="77C3C1DE" w14:textId="77777777" w:rsidTr="00C42FD7">
        <w:trPr>
          <w:trHeight w:val="160"/>
          <w:tblHeader/>
        </w:trPr>
        <w:tc>
          <w:tcPr>
            <w:tcW w:w="0" w:type="auto"/>
            <w:tcBorders>
              <w:top w:val="nil"/>
              <w:left w:val="nil"/>
              <w:bottom w:val="nil"/>
              <w:right w:val="nil"/>
            </w:tcBorders>
            <w:shd w:val="clear" w:color="auto" w:fill="auto"/>
            <w:noWrap/>
            <w:vAlign w:val="bottom"/>
            <w:hideMark/>
          </w:tcPr>
          <w:p w14:paraId="34FCDE5A"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IENGPAR29</w:t>
            </w:r>
          </w:p>
        </w:tc>
        <w:tc>
          <w:tcPr>
            <w:tcW w:w="0" w:type="auto"/>
            <w:tcBorders>
              <w:top w:val="nil"/>
              <w:left w:val="nil"/>
              <w:bottom w:val="nil"/>
              <w:right w:val="nil"/>
            </w:tcBorders>
            <w:shd w:val="clear" w:color="auto" w:fill="auto"/>
            <w:noWrap/>
            <w:hideMark/>
          </w:tcPr>
          <w:p w14:paraId="63EB0081" w14:textId="77777777" w:rsidR="00A02B4A" w:rsidRDefault="00A02B4A" w:rsidP="00A02B4A">
            <w:pPr>
              <w:spacing w:after="0" w:line="240" w:lineRule="auto"/>
              <w:jc w:val="center"/>
              <w:rPr>
                <w:rFonts w:ascii="Calibri" w:hAnsi="Calibri"/>
                <w:color w:val="000000"/>
              </w:rPr>
            </w:pPr>
            <w:r>
              <w:rPr>
                <w:rFonts w:ascii="Calibri" w:hAnsi="Calibri"/>
                <w:color w:val="000000"/>
              </w:rPr>
              <w:t>0.502</w:t>
            </w:r>
          </w:p>
        </w:tc>
        <w:tc>
          <w:tcPr>
            <w:tcW w:w="0" w:type="auto"/>
            <w:tcBorders>
              <w:top w:val="nil"/>
              <w:left w:val="nil"/>
              <w:bottom w:val="nil"/>
              <w:right w:val="nil"/>
            </w:tcBorders>
            <w:shd w:val="clear" w:color="auto" w:fill="auto"/>
            <w:noWrap/>
            <w:hideMark/>
          </w:tcPr>
          <w:p w14:paraId="497F3E96" w14:textId="77777777" w:rsidR="00A02B4A" w:rsidRDefault="00A02B4A" w:rsidP="00A02B4A">
            <w:pPr>
              <w:spacing w:after="0" w:line="240" w:lineRule="auto"/>
              <w:jc w:val="center"/>
              <w:rPr>
                <w:rFonts w:ascii="Calibri" w:hAnsi="Calibri"/>
                <w:color w:val="000000"/>
              </w:rPr>
            </w:pPr>
            <w:r>
              <w:rPr>
                <w:rFonts w:ascii="Calibri" w:hAnsi="Calibri"/>
                <w:color w:val="000000"/>
              </w:rPr>
              <w:t>0.433</w:t>
            </w:r>
          </w:p>
        </w:tc>
        <w:tc>
          <w:tcPr>
            <w:tcW w:w="0" w:type="auto"/>
            <w:tcBorders>
              <w:top w:val="nil"/>
              <w:left w:val="nil"/>
              <w:bottom w:val="nil"/>
              <w:right w:val="nil"/>
            </w:tcBorders>
            <w:shd w:val="clear" w:color="auto" w:fill="auto"/>
            <w:noWrap/>
            <w:hideMark/>
          </w:tcPr>
          <w:p w14:paraId="3190E5A6" w14:textId="77777777" w:rsidR="00A02B4A" w:rsidRDefault="00A02B4A" w:rsidP="00A02B4A">
            <w:pPr>
              <w:spacing w:after="0" w:line="240" w:lineRule="auto"/>
              <w:jc w:val="center"/>
              <w:rPr>
                <w:rFonts w:ascii="Calibri" w:hAnsi="Calibri"/>
                <w:color w:val="000000"/>
              </w:rPr>
            </w:pPr>
            <w:r>
              <w:rPr>
                <w:rFonts w:ascii="Calibri" w:hAnsi="Calibri"/>
                <w:color w:val="000000"/>
              </w:rPr>
              <w:t>0.455</w:t>
            </w:r>
          </w:p>
        </w:tc>
        <w:tc>
          <w:tcPr>
            <w:tcW w:w="0" w:type="auto"/>
            <w:tcBorders>
              <w:top w:val="nil"/>
              <w:left w:val="nil"/>
              <w:bottom w:val="nil"/>
              <w:right w:val="nil"/>
            </w:tcBorders>
            <w:shd w:val="clear" w:color="auto" w:fill="auto"/>
            <w:noWrap/>
            <w:hideMark/>
          </w:tcPr>
          <w:p w14:paraId="1EC6CD06" w14:textId="77777777" w:rsidR="00A02B4A" w:rsidRDefault="00A02B4A" w:rsidP="00A02B4A">
            <w:pPr>
              <w:spacing w:after="0" w:line="240" w:lineRule="auto"/>
              <w:jc w:val="center"/>
              <w:rPr>
                <w:rFonts w:ascii="Calibri" w:hAnsi="Calibri"/>
                <w:color w:val="000000"/>
              </w:rPr>
            </w:pPr>
            <w:r>
              <w:rPr>
                <w:rFonts w:ascii="Calibri" w:hAnsi="Calibri"/>
                <w:color w:val="000000"/>
              </w:rPr>
              <w:t>0.260</w:t>
            </w:r>
          </w:p>
        </w:tc>
        <w:tc>
          <w:tcPr>
            <w:tcW w:w="0" w:type="auto"/>
            <w:tcBorders>
              <w:top w:val="nil"/>
              <w:left w:val="nil"/>
              <w:bottom w:val="nil"/>
              <w:right w:val="nil"/>
            </w:tcBorders>
            <w:shd w:val="clear" w:color="auto" w:fill="auto"/>
            <w:noWrap/>
            <w:hideMark/>
          </w:tcPr>
          <w:p w14:paraId="4BB4301A" w14:textId="77777777" w:rsidR="00A02B4A" w:rsidRDefault="00A02B4A" w:rsidP="00A02B4A">
            <w:pPr>
              <w:spacing w:after="0" w:line="240" w:lineRule="auto"/>
              <w:jc w:val="center"/>
              <w:rPr>
                <w:rFonts w:ascii="Calibri" w:hAnsi="Calibri"/>
                <w:color w:val="000000"/>
              </w:rPr>
            </w:pPr>
            <w:r>
              <w:rPr>
                <w:rFonts w:ascii="Calibri" w:hAnsi="Calibri"/>
                <w:color w:val="000000"/>
              </w:rPr>
              <w:t>0.482</w:t>
            </w:r>
          </w:p>
        </w:tc>
        <w:tc>
          <w:tcPr>
            <w:tcW w:w="0" w:type="auto"/>
            <w:tcBorders>
              <w:top w:val="nil"/>
              <w:left w:val="nil"/>
              <w:bottom w:val="nil"/>
              <w:right w:val="nil"/>
            </w:tcBorders>
            <w:shd w:val="clear" w:color="auto" w:fill="auto"/>
            <w:noWrap/>
            <w:hideMark/>
          </w:tcPr>
          <w:p w14:paraId="5AA635E0" w14:textId="77777777" w:rsidR="00A02B4A" w:rsidRDefault="00A02B4A" w:rsidP="00A02B4A">
            <w:pPr>
              <w:spacing w:after="0" w:line="240" w:lineRule="auto"/>
              <w:jc w:val="center"/>
              <w:rPr>
                <w:rFonts w:ascii="Calibri" w:hAnsi="Calibri"/>
                <w:color w:val="000000"/>
              </w:rPr>
            </w:pPr>
            <w:r>
              <w:rPr>
                <w:rFonts w:ascii="Calibri" w:hAnsi="Calibri"/>
                <w:color w:val="000000"/>
              </w:rPr>
              <w:t>0.423</w:t>
            </w:r>
          </w:p>
        </w:tc>
        <w:tc>
          <w:tcPr>
            <w:tcW w:w="0" w:type="auto"/>
            <w:tcBorders>
              <w:top w:val="nil"/>
              <w:left w:val="nil"/>
              <w:bottom w:val="nil"/>
              <w:right w:val="nil"/>
            </w:tcBorders>
            <w:shd w:val="clear" w:color="auto" w:fill="auto"/>
            <w:noWrap/>
            <w:hideMark/>
          </w:tcPr>
          <w:p w14:paraId="356DC9D0" w14:textId="77777777" w:rsidR="00A02B4A" w:rsidRDefault="00A02B4A" w:rsidP="00A02B4A">
            <w:pPr>
              <w:spacing w:after="0" w:line="240" w:lineRule="auto"/>
              <w:jc w:val="center"/>
              <w:rPr>
                <w:rFonts w:ascii="Calibri" w:hAnsi="Calibri"/>
                <w:color w:val="000000"/>
              </w:rPr>
            </w:pPr>
            <w:r>
              <w:rPr>
                <w:rFonts w:ascii="Calibri" w:hAnsi="Calibri"/>
                <w:color w:val="000000"/>
              </w:rPr>
              <w:t>0.400</w:t>
            </w:r>
          </w:p>
        </w:tc>
        <w:tc>
          <w:tcPr>
            <w:tcW w:w="0" w:type="auto"/>
            <w:tcBorders>
              <w:top w:val="nil"/>
              <w:left w:val="nil"/>
              <w:bottom w:val="nil"/>
              <w:right w:val="nil"/>
            </w:tcBorders>
            <w:shd w:val="clear" w:color="auto" w:fill="auto"/>
            <w:noWrap/>
            <w:hideMark/>
          </w:tcPr>
          <w:p w14:paraId="4FE3F891" w14:textId="77777777" w:rsidR="00A02B4A" w:rsidRDefault="00A02B4A" w:rsidP="00A02B4A">
            <w:pPr>
              <w:spacing w:after="0" w:line="240" w:lineRule="auto"/>
              <w:jc w:val="center"/>
              <w:rPr>
                <w:rFonts w:ascii="Calibri" w:hAnsi="Calibri"/>
                <w:color w:val="000000"/>
              </w:rPr>
            </w:pPr>
            <w:r>
              <w:rPr>
                <w:rFonts w:ascii="Calibri" w:hAnsi="Calibri"/>
                <w:color w:val="000000"/>
              </w:rPr>
              <w:t>0.481</w:t>
            </w:r>
          </w:p>
        </w:tc>
      </w:tr>
      <w:tr w:rsidR="00C42FD7" w:rsidRPr="00CA68E6" w14:paraId="3F8D5587" w14:textId="77777777" w:rsidTr="00C42FD7">
        <w:trPr>
          <w:trHeight w:val="160"/>
          <w:tblHeader/>
        </w:trPr>
        <w:tc>
          <w:tcPr>
            <w:tcW w:w="0" w:type="auto"/>
            <w:tcBorders>
              <w:top w:val="nil"/>
              <w:left w:val="nil"/>
              <w:bottom w:val="nil"/>
              <w:right w:val="nil"/>
            </w:tcBorders>
            <w:shd w:val="clear" w:color="auto" w:fill="auto"/>
            <w:noWrap/>
            <w:vAlign w:val="bottom"/>
            <w:hideMark/>
          </w:tcPr>
          <w:p w14:paraId="2BF150C5"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IENGPAR31</w:t>
            </w:r>
          </w:p>
        </w:tc>
        <w:tc>
          <w:tcPr>
            <w:tcW w:w="0" w:type="auto"/>
            <w:tcBorders>
              <w:top w:val="nil"/>
              <w:left w:val="nil"/>
              <w:bottom w:val="nil"/>
              <w:right w:val="nil"/>
            </w:tcBorders>
            <w:shd w:val="clear" w:color="auto" w:fill="auto"/>
            <w:noWrap/>
            <w:hideMark/>
          </w:tcPr>
          <w:p w14:paraId="63B4576D" w14:textId="77777777" w:rsidR="00A02B4A" w:rsidRDefault="00A02B4A" w:rsidP="00A02B4A">
            <w:pPr>
              <w:spacing w:after="0" w:line="240" w:lineRule="auto"/>
              <w:jc w:val="center"/>
              <w:rPr>
                <w:rFonts w:ascii="Calibri" w:hAnsi="Calibri"/>
                <w:color w:val="000000"/>
              </w:rPr>
            </w:pPr>
            <w:r>
              <w:rPr>
                <w:rFonts w:ascii="Calibri" w:hAnsi="Calibri"/>
                <w:color w:val="000000"/>
              </w:rPr>
              <w:t>0.672</w:t>
            </w:r>
          </w:p>
        </w:tc>
        <w:tc>
          <w:tcPr>
            <w:tcW w:w="0" w:type="auto"/>
            <w:tcBorders>
              <w:top w:val="nil"/>
              <w:left w:val="nil"/>
              <w:bottom w:val="nil"/>
              <w:right w:val="nil"/>
            </w:tcBorders>
            <w:shd w:val="clear" w:color="auto" w:fill="auto"/>
            <w:noWrap/>
            <w:hideMark/>
          </w:tcPr>
          <w:p w14:paraId="188AE3D7" w14:textId="77777777" w:rsidR="00A02B4A" w:rsidRDefault="00A02B4A" w:rsidP="00A02B4A">
            <w:pPr>
              <w:spacing w:after="0" w:line="240" w:lineRule="auto"/>
              <w:jc w:val="center"/>
              <w:rPr>
                <w:rFonts w:ascii="Calibri" w:hAnsi="Calibri"/>
                <w:color w:val="000000"/>
              </w:rPr>
            </w:pPr>
            <w:r>
              <w:rPr>
                <w:rFonts w:ascii="Calibri" w:hAnsi="Calibri"/>
                <w:color w:val="000000"/>
              </w:rPr>
              <w:t>0.710</w:t>
            </w:r>
          </w:p>
        </w:tc>
        <w:tc>
          <w:tcPr>
            <w:tcW w:w="0" w:type="auto"/>
            <w:tcBorders>
              <w:top w:val="nil"/>
              <w:left w:val="nil"/>
              <w:bottom w:val="nil"/>
              <w:right w:val="nil"/>
            </w:tcBorders>
            <w:shd w:val="clear" w:color="auto" w:fill="auto"/>
            <w:noWrap/>
            <w:hideMark/>
          </w:tcPr>
          <w:p w14:paraId="23537085" w14:textId="77777777" w:rsidR="00A02B4A" w:rsidRDefault="00A02B4A" w:rsidP="00A02B4A">
            <w:pPr>
              <w:spacing w:after="0" w:line="240" w:lineRule="auto"/>
              <w:jc w:val="center"/>
              <w:rPr>
                <w:rFonts w:ascii="Calibri" w:hAnsi="Calibri"/>
                <w:color w:val="000000"/>
              </w:rPr>
            </w:pPr>
            <w:r>
              <w:rPr>
                <w:rFonts w:ascii="Calibri" w:hAnsi="Calibri"/>
                <w:color w:val="000000"/>
              </w:rPr>
              <w:t>0.744</w:t>
            </w:r>
          </w:p>
        </w:tc>
        <w:tc>
          <w:tcPr>
            <w:tcW w:w="0" w:type="auto"/>
            <w:tcBorders>
              <w:top w:val="nil"/>
              <w:left w:val="nil"/>
              <w:bottom w:val="nil"/>
              <w:right w:val="nil"/>
            </w:tcBorders>
            <w:shd w:val="clear" w:color="auto" w:fill="auto"/>
            <w:noWrap/>
            <w:hideMark/>
          </w:tcPr>
          <w:p w14:paraId="531067BF" w14:textId="77777777" w:rsidR="00A02B4A" w:rsidRDefault="00A02B4A" w:rsidP="00A02B4A">
            <w:pPr>
              <w:spacing w:after="0" w:line="240" w:lineRule="auto"/>
              <w:jc w:val="center"/>
              <w:rPr>
                <w:rFonts w:ascii="Calibri" w:hAnsi="Calibri"/>
                <w:color w:val="000000"/>
              </w:rPr>
            </w:pPr>
            <w:r>
              <w:rPr>
                <w:rFonts w:ascii="Calibri" w:hAnsi="Calibri"/>
                <w:color w:val="000000"/>
              </w:rPr>
              <w:t>0.384</w:t>
            </w:r>
          </w:p>
        </w:tc>
        <w:tc>
          <w:tcPr>
            <w:tcW w:w="0" w:type="auto"/>
            <w:tcBorders>
              <w:top w:val="nil"/>
              <w:left w:val="nil"/>
              <w:bottom w:val="nil"/>
              <w:right w:val="nil"/>
            </w:tcBorders>
            <w:shd w:val="clear" w:color="auto" w:fill="auto"/>
            <w:noWrap/>
            <w:hideMark/>
          </w:tcPr>
          <w:p w14:paraId="3768E487" w14:textId="77777777" w:rsidR="00A02B4A" w:rsidRDefault="00A02B4A" w:rsidP="00A02B4A">
            <w:pPr>
              <w:spacing w:after="0" w:line="240" w:lineRule="auto"/>
              <w:jc w:val="center"/>
              <w:rPr>
                <w:rFonts w:ascii="Calibri" w:hAnsi="Calibri"/>
                <w:color w:val="000000"/>
              </w:rPr>
            </w:pPr>
            <w:r>
              <w:rPr>
                <w:rFonts w:ascii="Calibri" w:hAnsi="Calibri"/>
                <w:color w:val="000000"/>
              </w:rPr>
              <w:t>0.656</w:t>
            </w:r>
          </w:p>
        </w:tc>
        <w:tc>
          <w:tcPr>
            <w:tcW w:w="0" w:type="auto"/>
            <w:tcBorders>
              <w:top w:val="nil"/>
              <w:left w:val="nil"/>
              <w:bottom w:val="nil"/>
              <w:right w:val="nil"/>
            </w:tcBorders>
            <w:shd w:val="clear" w:color="auto" w:fill="auto"/>
            <w:noWrap/>
            <w:hideMark/>
          </w:tcPr>
          <w:p w14:paraId="4E13D639" w14:textId="77777777" w:rsidR="00A02B4A" w:rsidRDefault="00A02B4A" w:rsidP="00A02B4A">
            <w:pPr>
              <w:spacing w:after="0" w:line="240" w:lineRule="auto"/>
              <w:jc w:val="center"/>
              <w:rPr>
                <w:rFonts w:ascii="Calibri" w:hAnsi="Calibri"/>
                <w:color w:val="000000"/>
              </w:rPr>
            </w:pPr>
            <w:r>
              <w:rPr>
                <w:rFonts w:ascii="Calibri" w:hAnsi="Calibri"/>
                <w:color w:val="000000"/>
              </w:rPr>
              <w:t>0.754</w:t>
            </w:r>
          </w:p>
        </w:tc>
        <w:tc>
          <w:tcPr>
            <w:tcW w:w="0" w:type="auto"/>
            <w:tcBorders>
              <w:top w:val="nil"/>
              <w:left w:val="nil"/>
              <w:bottom w:val="nil"/>
              <w:right w:val="nil"/>
            </w:tcBorders>
            <w:shd w:val="clear" w:color="auto" w:fill="auto"/>
            <w:noWrap/>
            <w:hideMark/>
          </w:tcPr>
          <w:p w14:paraId="6A0E37F9" w14:textId="77777777" w:rsidR="00A02B4A" w:rsidRDefault="00A02B4A" w:rsidP="00A02B4A">
            <w:pPr>
              <w:spacing w:after="0" w:line="240" w:lineRule="auto"/>
              <w:jc w:val="center"/>
              <w:rPr>
                <w:rFonts w:ascii="Calibri" w:hAnsi="Calibri"/>
                <w:color w:val="000000"/>
              </w:rPr>
            </w:pPr>
            <w:r>
              <w:rPr>
                <w:rFonts w:ascii="Calibri" w:hAnsi="Calibri"/>
                <w:color w:val="000000"/>
              </w:rPr>
              <w:t>0.617</w:t>
            </w:r>
          </w:p>
        </w:tc>
        <w:tc>
          <w:tcPr>
            <w:tcW w:w="0" w:type="auto"/>
            <w:tcBorders>
              <w:top w:val="nil"/>
              <w:left w:val="nil"/>
              <w:bottom w:val="nil"/>
              <w:right w:val="nil"/>
            </w:tcBorders>
            <w:shd w:val="clear" w:color="auto" w:fill="auto"/>
            <w:noWrap/>
            <w:hideMark/>
          </w:tcPr>
          <w:p w14:paraId="3E86418B" w14:textId="77777777" w:rsidR="00A02B4A" w:rsidRDefault="00A02B4A" w:rsidP="00A02B4A">
            <w:pPr>
              <w:spacing w:after="0" w:line="240" w:lineRule="auto"/>
              <w:jc w:val="center"/>
              <w:rPr>
                <w:rFonts w:ascii="Calibri" w:hAnsi="Calibri"/>
                <w:color w:val="000000"/>
              </w:rPr>
            </w:pPr>
            <w:r>
              <w:rPr>
                <w:rFonts w:ascii="Calibri" w:hAnsi="Calibri"/>
                <w:color w:val="000000"/>
              </w:rPr>
              <w:t>0.753</w:t>
            </w:r>
          </w:p>
        </w:tc>
      </w:tr>
      <w:tr w:rsidR="00C42FD7" w:rsidRPr="00CA68E6" w14:paraId="17BD6C27" w14:textId="77777777" w:rsidTr="00C42FD7">
        <w:trPr>
          <w:trHeight w:val="160"/>
          <w:tblHeader/>
        </w:trPr>
        <w:tc>
          <w:tcPr>
            <w:tcW w:w="0" w:type="auto"/>
            <w:tcBorders>
              <w:top w:val="nil"/>
              <w:left w:val="nil"/>
              <w:bottom w:val="nil"/>
              <w:right w:val="nil"/>
            </w:tcBorders>
            <w:shd w:val="clear" w:color="auto" w:fill="auto"/>
            <w:noWrap/>
            <w:vAlign w:val="bottom"/>
            <w:hideMark/>
          </w:tcPr>
          <w:p w14:paraId="2C16E25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IENGPAR32</w:t>
            </w:r>
          </w:p>
        </w:tc>
        <w:tc>
          <w:tcPr>
            <w:tcW w:w="0" w:type="auto"/>
            <w:tcBorders>
              <w:top w:val="nil"/>
              <w:left w:val="nil"/>
              <w:bottom w:val="nil"/>
              <w:right w:val="nil"/>
            </w:tcBorders>
            <w:shd w:val="clear" w:color="auto" w:fill="auto"/>
            <w:noWrap/>
            <w:hideMark/>
          </w:tcPr>
          <w:p w14:paraId="04F57288" w14:textId="77777777" w:rsidR="00A02B4A" w:rsidRDefault="00A02B4A" w:rsidP="00A02B4A">
            <w:pPr>
              <w:spacing w:after="0" w:line="240" w:lineRule="auto"/>
              <w:jc w:val="center"/>
              <w:rPr>
                <w:rFonts w:ascii="Calibri" w:hAnsi="Calibri"/>
                <w:color w:val="000000"/>
              </w:rPr>
            </w:pPr>
            <w:r>
              <w:rPr>
                <w:rFonts w:ascii="Calibri" w:hAnsi="Calibri"/>
                <w:color w:val="000000"/>
              </w:rPr>
              <w:t>1.360</w:t>
            </w:r>
          </w:p>
        </w:tc>
        <w:tc>
          <w:tcPr>
            <w:tcW w:w="0" w:type="auto"/>
            <w:tcBorders>
              <w:top w:val="nil"/>
              <w:left w:val="nil"/>
              <w:bottom w:val="nil"/>
              <w:right w:val="nil"/>
            </w:tcBorders>
            <w:shd w:val="clear" w:color="auto" w:fill="auto"/>
            <w:noWrap/>
            <w:hideMark/>
          </w:tcPr>
          <w:p w14:paraId="57377FDB" w14:textId="77777777" w:rsidR="00A02B4A" w:rsidRDefault="00A02B4A" w:rsidP="00A02B4A">
            <w:pPr>
              <w:spacing w:after="0" w:line="240" w:lineRule="auto"/>
              <w:jc w:val="center"/>
              <w:rPr>
                <w:rFonts w:ascii="Calibri" w:hAnsi="Calibri"/>
                <w:color w:val="000000"/>
              </w:rPr>
            </w:pPr>
            <w:r>
              <w:rPr>
                <w:rFonts w:ascii="Calibri" w:hAnsi="Calibri"/>
                <w:color w:val="000000"/>
              </w:rPr>
              <w:t>1.222</w:t>
            </w:r>
          </w:p>
        </w:tc>
        <w:tc>
          <w:tcPr>
            <w:tcW w:w="0" w:type="auto"/>
            <w:tcBorders>
              <w:top w:val="nil"/>
              <w:left w:val="nil"/>
              <w:bottom w:val="nil"/>
              <w:right w:val="nil"/>
            </w:tcBorders>
            <w:shd w:val="clear" w:color="auto" w:fill="auto"/>
            <w:noWrap/>
            <w:hideMark/>
          </w:tcPr>
          <w:p w14:paraId="0730D419" w14:textId="77777777" w:rsidR="00A02B4A" w:rsidRDefault="00A02B4A" w:rsidP="00A02B4A">
            <w:pPr>
              <w:spacing w:after="0" w:line="240" w:lineRule="auto"/>
              <w:jc w:val="center"/>
              <w:rPr>
                <w:rFonts w:ascii="Calibri" w:hAnsi="Calibri"/>
                <w:color w:val="000000"/>
              </w:rPr>
            </w:pPr>
            <w:r>
              <w:rPr>
                <w:rFonts w:ascii="Calibri" w:hAnsi="Calibri"/>
                <w:color w:val="000000"/>
              </w:rPr>
              <w:t>1.257</w:t>
            </w:r>
          </w:p>
        </w:tc>
        <w:tc>
          <w:tcPr>
            <w:tcW w:w="0" w:type="auto"/>
            <w:tcBorders>
              <w:top w:val="nil"/>
              <w:left w:val="nil"/>
              <w:bottom w:val="nil"/>
              <w:right w:val="nil"/>
            </w:tcBorders>
            <w:shd w:val="clear" w:color="auto" w:fill="auto"/>
            <w:noWrap/>
            <w:hideMark/>
          </w:tcPr>
          <w:p w14:paraId="774566E5" w14:textId="77777777" w:rsidR="00A02B4A" w:rsidRDefault="00A02B4A" w:rsidP="00A02B4A">
            <w:pPr>
              <w:spacing w:after="0" w:line="240" w:lineRule="auto"/>
              <w:jc w:val="center"/>
              <w:rPr>
                <w:rFonts w:ascii="Calibri" w:hAnsi="Calibri"/>
                <w:color w:val="000000"/>
              </w:rPr>
            </w:pPr>
            <w:r>
              <w:rPr>
                <w:rFonts w:ascii="Calibri" w:hAnsi="Calibri"/>
                <w:color w:val="000000"/>
              </w:rPr>
              <w:t>1.314</w:t>
            </w:r>
          </w:p>
        </w:tc>
        <w:tc>
          <w:tcPr>
            <w:tcW w:w="0" w:type="auto"/>
            <w:tcBorders>
              <w:top w:val="nil"/>
              <w:left w:val="nil"/>
              <w:bottom w:val="nil"/>
              <w:right w:val="nil"/>
            </w:tcBorders>
            <w:shd w:val="clear" w:color="auto" w:fill="auto"/>
            <w:noWrap/>
            <w:hideMark/>
          </w:tcPr>
          <w:p w14:paraId="3C8958A7" w14:textId="77777777" w:rsidR="00A02B4A" w:rsidRDefault="00A02B4A" w:rsidP="00A02B4A">
            <w:pPr>
              <w:spacing w:after="0" w:line="240" w:lineRule="auto"/>
              <w:jc w:val="center"/>
              <w:rPr>
                <w:rFonts w:ascii="Calibri" w:hAnsi="Calibri"/>
                <w:color w:val="000000"/>
              </w:rPr>
            </w:pPr>
            <w:r>
              <w:rPr>
                <w:rFonts w:ascii="Calibri" w:hAnsi="Calibri"/>
                <w:color w:val="000000"/>
              </w:rPr>
              <w:t>1.307</w:t>
            </w:r>
          </w:p>
        </w:tc>
        <w:tc>
          <w:tcPr>
            <w:tcW w:w="0" w:type="auto"/>
            <w:tcBorders>
              <w:top w:val="nil"/>
              <w:left w:val="nil"/>
              <w:bottom w:val="nil"/>
              <w:right w:val="nil"/>
            </w:tcBorders>
            <w:shd w:val="clear" w:color="auto" w:fill="auto"/>
            <w:noWrap/>
            <w:hideMark/>
          </w:tcPr>
          <w:p w14:paraId="7C1AC313" w14:textId="77777777" w:rsidR="00A02B4A" w:rsidRDefault="00A02B4A" w:rsidP="00A02B4A">
            <w:pPr>
              <w:spacing w:after="0" w:line="240" w:lineRule="auto"/>
              <w:jc w:val="center"/>
              <w:rPr>
                <w:rFonts w:ascii="Calibri" w:hAnsi="Calibri"/>
                <w:color w:val="000000"/>
              </w:rPr>
            </w:pPr>
            <w:r>
              <w:rPr>
                <w:rFonts w:ascii="Calibri" w:hAnsi="Calibri"/>
                <w:color w:val="000000"/>
              </w:rPr>
              <w:t>1.210</w:t>
            </w:r>
          </w:p>
        </w:tc>
        <w:tc>
          <w:tcPr>
            <w:tcW w:w="0" w:type="auto"/>
            <w:tcBorders>
              <w:top w:val="nil"/>
              <w:left w:val="nil"/>
              <w:bottom w:val="nil"/>
              <w:right w:val="nil"/>
            </w:tcBorders>
            <w:shd w:val="clear" w:color="auto" w:fill="auto"/>
            <w:noWrap/>
            <w:hideMark/>
          </w:tcPr>
          <w:p w14:paraId="29BAA9E3" w14:textId="77777777" w:rsidR="00A02B4A" w:rsidRDefault="00A02B4A" w:rsidP="00A02B4A">
            <w:pPr>
              <w:spacing w:after="0" w:line="240" w:lineRule="auto"/>
              <w:jc w:val="center"/>
              <w:rPr>
                <w:rFonts w:ascii="Calibri" w:hAnsi="Calibri"/>
                <w:color w:val="000000"/>
              </w:rPr>
            </w:pPr>
            <w:r>
              <w:rPr>
                <w:rFonts w:ascii="Calibri" w:hAnsi="Calibri"/>
                <w:color w:val="000000"/>
              </w:rPr>
              <w:t>1.333</w:t>
            </w:r>
          </w:p>
        </w:tc>
        <w:tc>
          <w:tcPr>
            <w:tcW w:w="0" w:type="auto"/>
            <w:tcBorders>
              <w:top w:val="nil"/>
              <w:left w:val="nil"/>
              <w:bottom w:val="nil"/>
              <w:right w:val="nil"/>
            </w:tcBorders>
            <w:shd w:val="clear" w:color="auto" w:fill="auto"/>
            <w:noWrap/>
            <w:hideMark/>
          </w:tcPr>
          <w:p w14:paraId="79143836" w14:textId="77777777" w:rsidR="00A02B4A" w:rsidRDefault="00A02B4A" w:rsidP="00A02B4A">
            <w:pPr>
              <w:spacing w:after="0" w:line="240" w:lineRule="auto"/>
              <w:jc w:val="center"/>
              <w:rPr>
                <w:rFonts w:ascii="Calibri" w:hAnsi="Calibri"/>
                <w:color w:val="000000"/>
              </w:rPr>
            </w:pPr>
            <w:r>
              <w:rPr>
                <w:rFonts w:ascii="Calibri" w:hAnsi="Calibri"/>
                <w:color w:val="000000"/>
              </w:rPr>
              <w:t>1.221</w:t>
            </w:r>
          </w:p>
        </w:tc>
      </w:tr>
      <w:tr w:rsidR="00C42FD7" w:rsidRPr="00CA68E6" w14:paraId="3AA6AE1A" w14:textId="77777777" w:rsidTr="00C42FD7">
        <w:trPr>
          <w:trHeight w:val="160"/>
          <w:tblHeader/>
        </w:trPr>
        <w:tc>
          <w:tcPr>
            <w:tcW w:w="0" w:type="auto"/>
            <w:tcBorders>
              <w:top w:val="nil"/>
              <w:left w:val="nil"/>
              <w:bottom w:val="nil"/>
              <w:right w:val="nil"/>
            </w:tcBorders>
            <w:shd w:val="clear" w:color="auto" w:fill="auto"/>
            <w:noWrap/>
            <w:vAlign w:val="bottom"/>
            <w:hideMark/>
          </w:tcPr>
          <w:p w14:paraId="58EAC372"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IENGPAR36</w:t>
            </w:r>
          </w:p>
        </w:tc>
        <w:tc>
          <w:tcPr>
            <w:tcW w:w="0" w:type="auto"/>
            <w:tcBorders>
              <w:top w:val="nil"/>
              <w:left w:val="nil"/>
              <w:bottom w:val="nil"/>
              <w:right w:val="nil"/>
            </w:tcBorders>
            <w:shd w:val="clear" w:color="auto" w:fill="auto"/>
            <w:noWrap/>
            <w:hideMark/>
          </w:tcPr>
          <w:p w14:paraId="4158DDDB" w14:textId="77777777" w:rsidR="00A02B4A" w:rsidRDefault="00A02B4A" w:rsidP="00A02B4A">
            <w:pPr>
              <w:spacing w:after="0" w:line="240" w:lineRule="auto"/>
              <w:jc w:val="center"/>
              <w:rPr>
                <w:rFonts w:ascii="Calibri" w:hAnsi="Calibri"/>
                <w:color w:val="000000"/>
              </w:rPr>
            </w:pPr>
            <w:r>
              <w:rPr>
                <w:rFonts w:ascii="Calibri" w:hAnsi="Calibri"/>
                <w:color w:val="000000"/>
              </w:rPr>
              <w:t>1.071</w:t>
            </w:r>
          </w:p>
        </w:tc>
        <w:tc>
          <w:tcPr>
            <w:tcW w:w="0" w:type="auto"/>
            <w:tcBorders>
              <w:top w:val="nil"/>
              <w:left w:val="nil"/>
              <w:bottom w:val="nil"/>
              <w:right w:val="nil"/>
            </w:tcBorders>
            <w:shd w:val="clear" w:color="auto" w:fill="auto"/>
            <w:noWrap/>
            <w:hideMark/>
          </w:tcPr>
          <w:p w14:paraId="0943F48D" w14:textId="77777777" w:rsidR="00A02B4A" w:rsidRDefault="00A02B4A" w:rsidP="00A02B4A">
            <w:pPr>
              <w:spacing w:after="0" w:line="240" w:lineRule="auto"/>
              <w:jc w:val="center"/>
              <w:rPr>
                <w:rFonts w:ascii="Calibri" w:hAnsi="Calibri"/>
                <w:color w:val="000000"/>
              </w:rPr>
            </w:pPr>
            <w:r>
              <w:rPr>
                <w:rFonts w:ascii="Calibri" w:hAnsi="Calibri"/>
                <w:color w:val="000000"/>
              </w:rPr>
              <w:t>0.951</w:t>
            </w:r>
          </w:p>
        </w:tc>
        <w:tc>
          <w:tcPr>
            <w:tcW w:w="0" w:type="auto"/>
            <w:tcBorders>
              <w:top w:val="nil"/>
              <w:left w:val="nil"/>
              <w:bottom w:val="nil"/>
              <w:right w:val="nil"/>
            </w:tcBorders>
            <w:shd w:val="clear" w:color="auto" w:fill="auto"/>
            <w:noWrap/>
            <w:hideMark/>
          </w:tcPr>
          <w:p w14:paraId="0F097E79" w14:textId="77777777" w:rsidR="00A02B4A" w:rsidRDefault="00A02B4A" w:rsidP="00A02B4A">
            <w:pPr>
              <w:spacing w:after="0" w:line="240" w:lineRule="auto"/>
              <w:jc w:val="center"/>
              <w:rPr>
                <w:rFonts w:ascii="Calibri" w:hAnsi="Calibri"/>
                <w:color w:val="000000"/>
              </w:rPr>
            </w:pPr>
            <w:r>
              <w:rPr>
                <w:rFonts w:ascii="Calibri" w:hAnsi="Calibri"/>
                <w:color w:val="000000"/>
              </w:rPr>
              <w:t>1.017</w:t>
            </w:r>
          </w:p>
        </w:tc>
        <w:tc>
          <w:tcPr>
            <w:tcW w:w="0" w:type="auto"/>
            <w:tcBorders>
              <w:top w:val="nil"/>
              <w:left w:val="nil"/>
              <w:bottom w:val="nil"/>
              <w:right w:val="nil"/>
            </w:tcBorders>
            <w:shd w:val="clear" w:color="auto" w:fill="auto"/>
            <w:noWrap/>
            <w:hideMark/>
          </w:tcPr>
          <w:p w14:paraId="7A4592BD" w14:textId="77777777" w:rsidR="00A02B4A" w:rsidRDefault="00A02B4A" w:rsidP="00A02B4A">
            <w:pPr>
              <w:spacing w:after="0" w:line="240" w:lineRule="auto"/>
              <w:jc w:val="center"/>
              <w:rPr>
                <w:rFonts w:ascii="Calibri" w:hAnsi="Calibri"/>
                <w:color w:val="000000"/>
              </w:rPr>
            </w:pPr>
            <w:r>
              <w:rPr>
                <w:rFonts w:ascii="Calibri" w:hAnsi="Calibri"/>
                <w:color w:val="000000"/>
              </w:rPr>
              <w:t>0.724</w:t>
            </w:r>
          </w:p>
        </w:tc>
        <w:tc>
          <w:tcPr>
            <w:tcW w:w="0" w:type="auto"/>
            <w:tcBorders>
              <w:top w:val="nil"/>
              <w:left w:val="nil"/>
              <w:bottom w:val="nil"/>
              <w:right w:val="nil"/>
            </w:tcBorders>
            <w:shd w:val="clear" w:color="auto" w:fill="auto"/>
            <w:noWrap/>
            <w:hideMark/>
          </w:tcPr>
          <w:p w14:paraId="5A1B51FF" w14:textId="77777777" w:rsidR="00A02B4A" w:rsidRDefault="00A02B4A" w:rsidP="00A02B4A">
            <w:pPr>
              <w:spacing w:after="0" w:line="240" w:lineRule="auto"/>
              <w:jc w:val="center"/>
              <w:rPr>
                <w:rFonts w:ascii="Calibri" w:hAnsi="Calibri"/>
                <w:color w:val="000000"/>
              </w:rPr>
            </w:pPr>
            <w:r>
              <w:rPr>
                <w:rFonts w:ascii="Calibri" w:hAnsi="Calibri"/>
                <w:color w:val="000000"/>
              </w:rPr>
              <w:t>0.956</w:t>
            </w:r>
          </w:p>
        </w:tc>
        <w:tc>
          <w:tcPr>
            <w:tcW w:w="0" w:type="auto"/>
            <w:tcBorders>
              <w:top w:val="nil"/>
              <w:left w:val="nil"/>
              <w:bottom w:val="nil"/>
              <w:right w:val="nil"/>
            </w:tcBorders>
            <w:shd w:val="clear" w:color="auto" w:fill="auto"/>
            <w:noWrap/>
            <w:hideMark/>
          </w:tcPr>
          <w:p w14:paraId="65258EDB" w14:textId="77777777" w:rsidR="00A02B4A" w:rsidRDefault="00A02B4A" w:rsidP="00A02B4A">
            <w:pPr>
              <w:spacing w:after="0" w:line="240" w:lineRule="auto"/>
              <w:jc w:val="center"/>
              <w:rPr>
                <w:rFonts w:ascii="Calibri" w:hAnsi="Calibri"/>
                <w:color w:val="000000"/>
              </w:rPr>
            </w:pPr>
            <w:r>
              <w:rPr>
                <w:rFonts w:ascii="Calibri" w:hAnsi="Calibri"/>
                <w:color w:val="000000"/>
              </w:rPr>
              <w:t>1.015</w:t>
            </w:r>
          </w:p>
        </w:tc>
        <w:tc>
          <w:tcPr>
            <w:tcW w:w="0" w:type="auto"/>
            <w:tcBorders>
              <w:top w:val="nil"/>
              <w:left w:val="nil"/>
              <w:bottom w:val="nil"/>
              <w:right w:val="nil"/>
            </w:tcBorders>
            <w:shd w:val="clear" w:color="auto" w:fill="auto"/>
            <w:noWrap/>
            <w:hideMark/>
          </w:tcPr>
          <w:p w14:paraId="6CE664FC" w14:textId="77777777" w:rsidR="00A02B4A" w:rsidRDefault="00A02B4A" w:rsidP="00A02B4A">
            <w:pPr>
              <w:spacing w:after="0" w:line="240" w:lineRule="auto"/>
              <w:jc w:val="center"/>
              <w:rPr>
                <w:rFonts w:ascii="Calibri" w:hAnsi="Calibri"/>
                <w:color w:val="000000"/>
              </w:rPr>
            </w:pPr>
            <w:r>
              <w:rPr>
                <w:rFonts w:ascii="Calibri" w:hAnsi="Calibri"/>
                <w:color w:val="000000"/>
              </w:rPr>
              <w:t>0.867</w:t>
            </w:r>
          </w:p>
        </w:tc>
        <w:tc>
          <w:tcPr>
            <w:tcW w:w="0" w:type="auto"/>
            <w:tcBorders>
              <w:top w:val="nil"/>
              <w:left w:val="nil"/>
              <w:bottom w:val="nil"/>
              <w:right w:val="nil"/>
            </w:tcBorders>
            <w:shd w:val="clear" w:color="auto" w:fill="auto"/>
            <w:noWrap/>
            <w:hideMark/>
          </w:tcPr>
          <w:p w14:paraId="5DBD1A4C" w14:textId="77777777" w:rsidR="00A02B4A" w:rsidRDefault="00A02B4A" w:rsidP="00A02B4A">
            <w:pPr>
              <w:spacing w:after="0" w:line="240" w:lineRule="auto"/>
              <w:jc w:val="center"/>
              <w:rPr>
                <w:rFonts w:ascii="Calibri" w:hAnsi="Calibri"/>
                <w:color w:val="000000"/>
              </w:rPr>
            </w:pPr>
            <w:r>
              <w:rPr>
                <w:rFonts w:ascii="Calibri" w:hAnsi="Calibri"/>
                <w:color w:val="000000"/>
              </w:rPr>
              <w:t>1.048</w:t>
            </w:r>
          </w:p>
        </w:tc>
      </w:tr>
      <w:tr w:rsidR="00C42FD7" w:rsidRPr="00CA68E6" w14:paraId="79E3D4B0" w14:textId="77777777" w:rsidTr="00C42FD7">
        <w:trPr>
          <w:trHeight w:val="160"/>
          <w:tblHeader/>
        </w:trPr>
        <w:tc>
          <w:tcPr>
            <w:tcW w:w="0" w:type="auto"/>
            <w:tcBorders>
              <w:top w:val="nil"/>
              <w:left w:val="nil"/>
              <w:bottom w:val="nil"/>
              <w:right w:val="nil"/>
            </w:tcBorders>
            <w:shd w:val="clear" w:color="auto" w:fill="auto"/>
            <w:noWrap/>
            <w:vAlign w:val="bottom"/>
            <w:hideMark/>
          </w:tcPr>
          <w:p w14:paraId="2771E2C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IENGPAR42</w:t>
            </w:r>
          </w:p>
        </w:tc>
        <w:tc>
          <w:tcPr>
            <w:tcW w:w="0" w:type="auto"/>
            <w:tcBorders>
              <w:top w:val="nil"/>
              <w:left w:val="nil"/>
              <w:bottom w:val="nil"/>
              <w:right w:val="nil"/>
            </w:tcBorders>
            <w:shd w:val="clear" w:color="auto" w:fill="auto"/>
            <w:noWrap/>
            <w:hideMark/>
          </w:tcPr>
          <w:p w14:paraId="5715C322" w14:textId="77777777" w:rsidR="00A02B4A" w:rsidRDefault="00A02B4A" w:rsidP="00A02B4A">
            <w:pPr>
              <w:spacing w:after="0" w:line="240" w:lineRule="auto"/>
              <w:jc w:val="center"/>
              <w:rPr>
                <w:rFonts w:ascii="Calibri" w:hAnsi="Calibri"/>
                <w:color w:val="000000"/>
              </w:rPr>
            </w:pPr>
            <w:r>
              <w:rPr>
                <w:rFonts w:ascii="Calibri" w:hAnsi="Calibri"/>
                <w:color w:val="000000"/>
              </w:rPr>
              <w:t>0.481</w:t>
            </w:r>
          </w:p>
        </w:tc>
        <w:tc>
          <w:tcPr>
            <w:tcW w:w="0" w:type="auto"/>
            <w:tcBorders>
              <w:top w:val="nil"/>
              <w:left w:val="nil"/>
              <w:bottom w:val="nil"/>
              <w:right w:val="nil"/>
            </w:tcBorders>
            <w:shd w:val="clear" w:color="auto" w:fill="auto"/>
            <w:noWrap/>
            <w:hideMark/>
          </w:tcPr>
          <w:p w14:paraId="78EBDD31" w14:textId="77777777" w:rsidR="00A02B4A" w:rsidRDefault="00A02B4A" w:rsidP="00A02B4A">
            <w:pPr>
              <w:spacing w:after="0" w:line="240" w:lineRule="auto"/>
              <w:jc w:val="center"/>
              <w:rPr>
                <w:rFonts w:ascii="Calibri" w:hAnsi="Calibri"/>
                <w:color w:val="000000"/>
              </w:rPr>
            </w:pPr>
            <w:r>
              <w:rPr>
                <w:rFonts w:ascii="Calibri" w:hAnsi="Calibri"/>
                <w:color w:val="000000"/>
              </w:rPr>
              <w:t>0.635</w:t>
            </w:r>
          </w:p>
        </w:tc>
        <w:tc>
          <w:tcPr>
            <w:tcW w:w="0" w:type="auto"/>
            <w:tcBorders>
              <w:top w:val="nil"/>
              <w:left w:val="nil"/>
              <w:bottom w:val="nil"/>
              <w:right w:val="nil"/>
            </w:tcBorders>
            <w:shd w:val="clear" w:color="auto" w:fill="auto"/>
            <w:noWrap/>
            <w:hideMark/>
          </w:tcPr>
          <w:p w14:paraId="0B91ABF2" w14:textId="77777777" w:rsidR="00A02B4A" w:rsidRDefault="00A02B4A" w:rsidP="00A02B4A">
            <w:pPr>
              <w:spacing w:after="0" w:line="240" w:lineRule="auto"/>
              <w:jc w:val="center"/>
              <w:rPr>
                <w:rFonts w:ascii="Calibri" w:hAnsi="Calibri"/>
                <w:color w:val="000000"/>
              </w:rPr>
            </w:pPr>
            <w:r>
              <w:rPr>
                <w:rFonts w:ascii="Calibri" w:hAnsi="Calibri"/>
                <w:color w:val="000000"/>
              </w:rPr>
              <w:t>0.550</w:t>
            </w:r>
          </w:p>
        </w:tc>
        <w:tc>
          <w:tcPr>
            <w:tcW w:w="0" w:type="auto"/>
            <w:tcBorders>
              <w:top w:val="nil"/>
              <w:left w:val="nil"/>
              <w:bottom w:val="nil"/>
              <w:right w:val="nil"/>
            </w:tcBorders>
            <w:shd w:val="clear" w:color="auto" w:fill="auto"/>
            <w:noWrap/>
            <w:hideMark/>
          </w:tcPr>
          <w:p w14:paraId="6E7E223A" w14:textId="77777777" w:rsidR="00A02B4A" w:rsidRDefault="00A02B4A" w:rsidP="00A02B4A">
            <w:pPr>
              <w:spacing w:after="0" w:line="240" w:lineRule="auto"/>
              <w:jc w:val="center"/>
              <w:rPr>
                <w:rFonts w:ascii="Calibri" w:hAnsi="Calibri"/>
                <w:color w:val="000000"/>
              </w:rPr>
            </w:pPr>
            <w:r>
              <w:rPr>
                <w:rFonts w:ascii="Calibri" w:hAnsi="Calibri"/>
                <w:color w:val="000000"/>
              </w:rPr>
              <w:t>0.955</w:t>
            </w:r>
          </w:p>
        </w:tc>
        <w:tc>
          <w:tcPr>
            <w:tcW w:w="0" w:type="auto"/>
            <w:tcBorders>
              <w:top w:val="nil"/>
              <w:left w:val="nil"/>
              <w:bottom w:val="nil"/>
              <w:right w:val="nil"/>
            </w:tcBorders>
            <w:shd w:val="clear" w:color="auto" w:fill="auto"/>
            <w:noWrap/>
            <w:hideMark/>
          </w:tcPr>
          <w:p w14:paraId="77F3F790" w14:textId="77777777" w:rsidR="00A02B4A" w:rsidRDefault="00A02B4A" w:rsidP="00A02B4A">
            <w:pPr>
              <w:spacing w:after="0" w:line="240" w:lineRule="auto"/>
              <w:jc w:val="center"/>
              <w:rPr>
                <w:rFonts w:ascii="Calibri" w:hAnsi="Calibri"/>
                <w:color w:val="000000"/>
              </w:rPr>
            </w:pPr>
            <w:r>
              <w:rPr>
                <w:rFonts w:ascii="Calibri" w:hAnsi="Calibri"/>
                <w:color w:val="000000"/>
              </w:rPr>
              <w:t>0.718</w:t>
            </w:r>
          </w:p>
        </w:tc>
        <w:tc>
          <w:tcPr>
            <w:tcW w:w="0" w:type="auto"/>
            <w:tcBorders>
              <w:top w:val="nil"/>
              <w:left w:val="nil"/>
              <w:bottom w:val="nil"/>
              <w:right w:val="nil"/>
            </w:tcBorders>
            <w:shd w:val="clear" w:color="auto" w:fill="auto"/>
            <w:noWrap/>
            <w:hideMark/>
          </w:tcPr>
          <w:p w14:paraId="656D501D" w14:textId="77777777" w:rsidR="00A02B4A" w:rsidRDefault="00A02B4A" w:rsidP="00A02B4A">
            <w:pPr>
              <w:spacing w:after="0" w:line="240" w:lineRule="auto"/>
              <w:jc w:val="center"/>
              <w:rPr>
                <w:rFonts w:ascii="Calibri" w:hAnsi="Calibri"/>
                <w:color w:val="000000"/>
              </w:rPr>
            </w:pPr>
            <w:r>
              <w:rPr>
                <w:rFonts w:ascii="Calibri" w:hAnsi="Calibri"/>
                <w:color w:val="000000"/>
              </w:rPr>
              <w:t>0.462</w:t>
            </w:r>
          </w:p>
        </w:tc>
        <w:tc>
          <w:tcPr>
            <w:tcW w:w="0" w:type="auto"/>
            <w:tcBorders>
              <w:top w:val="nil"/>
              <w:left w:val="nil"/>
              <w:bottom w:val="nil"/>
              <w:right w:val="nil"/>
            </w:tcBorders>
            <w:shd w:val="clear" w:color="auto" w:fill="auto"/>
            <w:noWrap/>
            <w:hideMark/>
          </w:tcPr>
          <w:p w14:paraId="2DA74BAB" w14:textId="77777777" w:rsidR="00A02B4A" w:rsidRDefault="00A02B4A" w:rsidP="00A02B4A">
            <w:pPr>
              <w:spacing w:after="0" w:line="240" w:lineRule="auto"/>
              <w:jc w:val="center"/>
              <w:rPr>
                <w:rFonts w:ascii="Calibri" w:hAnsi="Calibri"/>
                <w:color w:val="000000"/>
              </w:rPr>
            </w:pPr>
            <w:r>
              <w:rPr>
                <w:rFonts w:ascii="Calibri" w:hAnsi="Calibri"/>
                <w:color w:val="000000"/>
              </w:rPr>
              <w:t>0.618</w:t>
            </w:r>
          </w:p>
        </w:tc>
        <w:tc>
          <w:tcPr>
            <w:tcW w:w="0" w:type="auto"/>
            <w:tcBorders>
              <w:top w:val="nil"/>
              <w:left w:val="nil"/>
              <w:bottom w:val="nil"/>
              <w:right w:val="nil"/>
            </w:tcBorders>
            <w:shd w:val="clear" w:color="auto" w:fill="auto"/>
            <w:noWrap/>
            <w:hideMark/>
          </w:tcPr>
          <w:p w14:paraId="060E9E84" w14:textId="77777777" w:rsidR="00A02B4A" w:rsidRDefault="00A02B4A" w:rsidP="00A02B4A">
            <w:pPr>
              <w:spacing w:after="0" w:line="240" w:lineRule="auto"/>
              <w:jc w:val="center"/>
              <w:rPr>
                <w:rFonts w:ascii="Calibri" w:hAnsi="Calibri"/>
                <w:color w:val="000000"/>
              </w:rPr>
            </w:pPr>
            <w:r>
              <w:rPr>
                <w:rFonts w:ascii="Calibri" w:hAnsi="Calibri"/>
                <w:color w:val="000000"/>
              </w:rPr>
              <w:t>0.589</w:t>
            </w:r>
          </w:p>
        </w:tc>
      </w:tr>
      <w:tr w:rsidR="00C42FD7" w:rsidRPr="00CA68E6" w14:paraId="1D4D0FE9" w14:textId="77777777" w:rsidTr="00C42FD7">
        <w:trPr>
          <w:trHeight w:val="160"/>
          <w:tblHeader/>
        </w:trPr>
        <w:tc>
          <w:tcPr>
            <w:tcW w:w="0" w:type="auto"/>
            <w:tcBorders>
              <w:top w:val="nil"/>
              <w:left w:val="nil"/>
              <w:bottom w:val="nil"/>
              <w:right w:val="nil"/>
            </w:tcBorders>
            <w:shd w:val="clear" w:color="auto" w:fill="auto"/>
            <w:noWrap/>
            <w:vAlign w:val="bottom"/>
            <w:hideMark/>
          </w:tcPr>
          <w:p w14:paraId="3463609F"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IENGPAR48</w:t>
            </w:r>
          </w:p>
        </w:tc>
        <w:tc>
          <w:tcPr>
            <w:tcW w:w="0" w:type="auto"/>
            <w:tcBorders>
              <w:top w:val="nil"/>
              <w:left w:val="nil"/>
              <w:bottom w:val="nil"/>
              <w:right w:val="nil"/>
            </w:tcBorders>
            <w:shd w:val="clear" w:color="auto" w:fill="auto"/>
            <w:noWrap/>
            <w:hideMark/>
          </w:tcPr>
          <w:p w14:paraId="637E70D4" w14:textId="77777777" w:rsidR="00A02B4A" w:rsidRDefault="00A02B4A" w:rsidP="00A02B4A">
            <w:pPr>
              <w:spacing w:after="0" w:line="240" w:lineRule="auto"/>
              <w:jc w:val="center"/>
              <w:rPr>
                <w:rFonts w:ascii="Calibri" w:hAnsi="Calibri"/>
                <w:color w:val="000000"/>
              </w:rPr>
            </w:pPr>
            <w:r>
              <w:rPr>
                <w:rFonts w:ascii="Calibri" w:hAnsi="Calibri"/>
                <w:color w:val="000000"/>
              </w:rPr>
              <w:t>-1.320</w:t>
            </w:r>
          </w:p>
        </w:tc>
        <w:tc>
          <w:tcPr>
            <w:tcW w:w="0" w:type="auto"/>
            <w:tcBorders>
              <w:top w:val="nil"/>
              <w:left w:val="nil"/>
              <w:bottom w:val="nil"/>
              <w:right w:val="nil"/>
            </w:tcBorders>
            <w:shd w:val="clear" w:color="auto" w:fill="auto"/>
            <w:noWrap/>
            <w:hideMark/>
          </w:tcPr>
          <w:p w14:paraId="04BB5048" w14:textId="77777777" w:rsidR="00A02B4A" w:rsidRDefault="00A02B4A" w:rsidP="00A02B4A">
            <w:pPr>
              <w:spacing w:after="0" w:line="240" w:lineRule="auto"/>
              <w:jc w:val="center"/>
              <w:rPr>
                <w:rFonts w:ascii="Calibri" w:hAnsi="Calibri"/>
                <w:color w:val="000000"/>
              </w:rPr>
            </w:pPr>
            <w:r>
              <w:rPr>
                <w:rFonts w:ascii="Calibri" w:hAnsi="Calibri"/>
                <w:color w:val="000000"/>
              </w:rPr>
              <w:t>-0.828</w:t>
            </w:r>
          </w:p>
        </w:tc>
        <w:tc>
          <w:tcPr>
            <w:tcW w:w="0" w:type="auto"/>
            <w:tcBorders>
              <w:top w:val="nil"/>
              <w:left w:val="nil"/>
              <w:bottom w:val="nil"/>
              <w:right w:val="nil"/>
            </w:tcBorders>
            <w:shd w:val="clear" w:color="auto" w:fill="auto"/>
            <w:noWrap/>
            <w:hideMark/>
          </w:tcPr>
          <w:p w14:paraId="210396C7" w14:textId="77777777" w:rsidR="00A02B4A" w:rsidRDefault="00A02B4A" w:rsidP="00A02B4A">
            <w:pPr>
              <w:spacing w:after="0" w:line="240" w:lineRule="auto"/>
              <w:jc w:val="center"/>
              <w:rPr>
                <w:rFonts w:ascii="Calibri" w:hAnsi="Calibri"/>
                <w:color w:val="000000"/>
              </w:rPr>
            </w:pPr>
            <w:r>
              <w:rPr>
                <w:rFonts w:ascii="Calibri" w:hAnsi="Calibri"/>
                <w:color w:val="000000"/>
              </w:rPr>
              <w:t>-0.973</w:t>
            </w:r>
          </w:p>
        </w:tc>
        <w:tc>
          <w:tcPr>
            <w:tcW w:w="0" w:type="auto"/>
            <w:tcBorders>
              <w:top w:val="nil"/>
              <w:left w:val="nil"/>
              <w:bottom w:val="nil"/>
              <w:right w:val="nil"/>
            </w:tcBorders>
            <w:shd w:val="clear" w:color="auto" w:fill="auto"/>
            <w:noWrap/>
            <w:hideMark/>
          </w:tcPr>
          <w:p w14:paraId="21BC01BF" w14:textId="77777777" w:rsidR="00A02B4A" w:rsidRDefault="00A02B4A" w:rsidP="00A02B4A">
            <w:pPr>
              <w:spacing w:after="0" w:line="240" w:lineRule="auto"/>
              <w:jc w:val="center"/>
              <w:rPr>
                <w:rFonts w:ascii="Calibri" w:hAnsi="Calibri"/>
                <w:color w:val="000000"/>
              </w:rPr>
            </w:pPr>
            <w:r>
              <w:rPr>
                <w:rFonts w:ascii="Calibri" w:hAnsi="Calibri"/>
                <w:color w:val="000000"/>
              </w:rPr>
              <w:t>-0.973</w:t>
            </w:r>
          </w:p>
        </w:tc>
        <w:tc>
          <w:tcPr>
            <w:tcW w:w="0" w:type="auto"/>
            <w:tcBorders>
              <w:top w:val="nil"/>
              <w:left w:val="nil"/>
              <w:bottom w:val="nil"/>
              <w:right w:val="nil"/>
            </w:tcBorders>
            <w:shd w:val="clear" w:color="auto" w:fill="auto"/>
            <w:noWrap/>
            <w:hideMark/>
          </w:tcPr>
          <w:p w14:paraId="449BD1BB" w14:textId="77777777" w:rsidR="00A02B4A" w:rsidRDefault="00A02B4A" w:rsidP="00A02B4A">
            <w:pPr>
              <w:spacing w:after="0" w:line="240" w:lineRule="auto"/>
              <w:jc w:val="center"/>
              <w:rPr>
                <w:rFonts w:ascii="Calibri" w:hAnsi="Calibri"/>
                <w:color w:val="000000"/>
              </w:rPr>
            </w:pPr>
            <w:r>
              <w:rPr>
                <w:rFonts w:ascii="Calibri" w:hAnsi="Calibri"/>
                <w:color w:val="000000"/>
              </w:rPr>
              <w:t>-0.829</w:t>
            </w:r>
          </w:p>
        </w:tc>
        <w:tc>
          <w:tcPr>
            <w:tcW w:w="0" w:type="auto"/>
            <w:tcBorders>
              <w:top w:val="nil"/>
              <w:left w:val="nil"/>
              <w:bottom w:val="nil"/>
              <w:right w:val="nil"/>
            </w:tcBorders>
            <w:shd w:val="clear" w:color="auto" w:fill="auto"/>
            <w:noWrap/>
            <w:hideMark/>
          </w:tcPr>
          <w:p w14:paraId="28C9C881" w14:textId="77777777" w:rsidR="00A02B4A" w:rsidRDefault="00A02B4A" w:rsidP="00A02B4A">
            <w:pPr>
              <w:spacing w:after="0" w:line="240" w:lineRule="auto"/>
              <w:jc w:val="center"/>
              <w:rPr>
                <w:rFonts w:ascii="Calibri" w:hAnsi="Calibri"/>
                <w:color w:val="000000"/>
              </w:rPr>
            </w:pPr>
            <w:r>
              <w:rPr>
                <w:rFonts w:ascii="Calibri" w:hAnsi="Calibri"/>
                <w:color w:val="000000"/>
              </w:rPr>
              <w:t>-1.116</w:t>
            </w:r>
          </w:p>
        </w:tc>
        <w:tc>
          <w:tcPr>
            <w:tcW w:w="0" w:type="auto"/>
            <w:tcBorders>
              <w:top w:val="nil"/>
              <w:left w:val="nil"/>
              <w:bottom w:val="nil"/>
              <w:right w:val="nil"/>
            </w:tcBorders>
            <w:shd w:val="clear" w:color="auto" w:fill="auto"/>
            <w:noWrap/>
            <w:hideMark/>
          </w:tcPr>
          <w:p w14:paraId="601DC0F9" w14:textId="77777777" w:rsidR="00A02B4A" w:rsidRDefault="00A02B4A" w:rsidP="00A02B4A">
            <w:pPr>
              <w:spacing w:after="0" w:line="240" w:lineRule="auto"/>
              <w:jc w:val="center"/>
              <w:rPr>
                <w:rFonts w:ascii="Calibri" w:hAnsi="Calibri"/>
                <w:color w:val="000000"/>
              </w:rPr>
            </w:pPr>
            <w:r>
              <w:rPr>
                <w:rFonts w:ascii="Calibri" w:hAnsi="Calibri"/>
                <w:color w:val="000000"/>
              </w:rPr>
              <w:t>-0.762</w:t>
            </w:r>
          </w:p>
        </w:tc>
        <w:tc>
          <w:tcPr>
            <w:tcW w:w="0" w:type="auto"/>
            <w:tcBorders>
              <w:top w:val="nil"/>
              <w:left w:val="nil"/>
              <w:bottom w:val="nil"/>
              <w:right w:val="nil"/>
            </w:tcBorders>
            <w:shd w:val="clear" w:color="auto" w:fill="auto"/>
            <w:noWrap/>
            <w:hideMark/>
          </w:tcPr>
          <w:p w14:paraId="7080EE90" w14:textId="77777777" w:rsidR="00A02B4A" w:rsidRDefault="00A02B4A" w:rsidP="00A02B4A">
            <w:pPr>
              <w:spacing w:after="0" w:line="240" w:lineRule="auto"/>
              <w:jc w:val="center"/>
              <w:rPr>
                <w:rFonts w:ascii="Calibri" w:hAnsi="Calibri"/>
                <w:color w:val="000000"/>
              </w:rPr>
            </w:pPr>
            <w:r>
              <w:rPr>
                <w:rFonts w:ascii="Calibri" w:hAnsi="Calibri"/>
                <w:color w:val="000000"/>
              </w:rPr>
              <w:t>-1.076</w:t>
            </w:r>
          </w:p>
        </w:tc>
      </w:tr>
      <w:tr w:rsidR="00C42FD7" w:rsidRPr="00CA68E6" w14:paraId="46E4BBE5" w14:textId="77777777" w:rsidTr="00C42FD7">
        <w:trPr>
          <w:trHeight w:val="160"/>
          <w:tblHeader/>
        </w:trPr>
        <w:tc>
          <w:tcPr>
            <w:tcW w:w="0" w:type="auto"/>
            <w:tcBorders>
              <w:top w:val="nil"/>
              <w:left w:val="nil"/>
              <w:bottom w:val="nil"/>
              <w:right w:val="nil"/>
            </w:tcBorders>
            <w:shd w:val="clear" w:color="auto" w:fill="auto"/>
            <w:noWrap/>
            <w:vAlign w:val="bottom"/>
            <w:hideMark/>
          </w:tcPr>
          <w:p w14:paraId="3068326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ISAFEMO52</w:t>
            </w:r>
          </w:p>
        </w:tc>
        <w:tc>
          <w:tcPr>
            <w:tcW w:w="0" w:type="auto"/>
            <w:tcBorders>
              <w:top w:val="nil"/>
              <w:left w:val="nil"/>
              <w:bottom w:val="nil"/>
              <w:right w:val="nil"/>
            </w:tcBorders>
            <w:shd w:val="clear" w:color="auto" w:fill="auto"/>
            <w:noWrap/>
            <w:hideMark/>
          </w:tcPr>
          <w:p w14:paraId="2861EA84" w14:textId="77777777" w:rsidR="00A02B4A" w:rsidRDefault="00A02B4A" w:rsidP="00A02B4A">
            <w:pPr>
              <w:spacing w:after="0" w:line="240" w:lineRule="auto"/>
              <w:jc w:val="center"/>
              <w:rPr>
                <w:rFonts w:ascii="Calibri" w:hAnsi="Calibri"/>
                <w:color w:val="000000"/>
              </w:rPr>
            </w:pPr>
            <w:r>
              <w:rPr>
                <w:rFonts w:ascii="Calibri" w:hAnsi="Calibri"/>
                <w:color w:val="000000"/>
              </w:rPr>
              <w:t>-0.415</w:t>
            </w:r>
          </w:p>
        </w:tc>
        <w:tc>
          <w:tcPr>
            <w:tcW w:w="0" w:type="auto"/>
            <w:tcBorders>
              <w:top w:val="nil"/>
              <w:left w:val="nil"/>
              <w:bottom w:val="nil"/>
              <w:right w:val="nil"/>
            </w:tcBorders>
            <w:shd w:val="clear" w:color="auto" w:fill="auto"/>
            <w:noWrap/>
            <w:hideMark/>
          </w:tcPr>
          <w:p w14:paraId="4F6E88AB" w14:textId="77777777" w:rsidR="00A02B4A" w:rsidRDefault="00A02B4A" w:rsidP="00A02B4A">
            <w:pPr>
              <w:spacing w:after="0" w:line="240" w:lineRule="auto"/>
              <w:jc w:val="center"/>
              <w:rPr>
                <w:rFonts w:ascii="Calibri" w:hAnsi="Calibri"/>
                <w:color w:val="000000"/>
              </w:rPr>
            </w:pPr>
            <w:r>
              <w:rPr>
                <w:rFonts w:ascii="Calibri" w:hAnsi="Calibri"/>
                <w:color w:val="000000"/>
              </w:rPr>
              <w:t>-0.324</w:t>
            </w:r>
          </w:p>
        </w:tc>
        <w:tc>
          <w:tcPr>
            <w:tcW w:w="0" w:type="auto"/>
            <w:tcBorders>
              <w:top w:val="nil"/>
              <w:left w:val="nil"/>
              <w:bottom w:val="nil"/>
              <w:right w:val="nil"/>
            </w:tcBorders>
            <w:shd w:val="clear" w:color="auto" w:fill="auto"/>
            <w:noWrap/>
            <w:hideMark/>
          </w:tcPr>
          <w:p w14:paraId="5E7DE33B" w14:textId="77777777" w:rsidR="00A02B4A" w:rsidRDefault="00A02B4A" w:rsidP="00A02B4A">
            <w:pPr>
              <w:spacing w:after="0" w:line="240" w:lineRule="auto"/>
              <w:jc w:val="center"/>
              <w:rPr>
                <w:rFonts w:ascii="Calibri" w:hAnsi="Calibri"/>
                <w:color w:val="000000"/>
              </w:rPr>
            </w:pPr>
            <w:r>
              <w:rPr>
                <w:rFonts w:ascii="Calibri" w:hAnsi="Calibri"/>
                <w:color w:val="000000"/>
              </w:rPr>
              <w:t>-0.374</w:t>
            </w:r>
          </w:p>
        </w:tc>
        <w:tc>
          <w:tcPr>
            <w:tcW w:w="0" w:type="auto"/>
            <w:tcBorders>
              <w:top w:val="nil"/>
              <w:left w:val="nil"/>
              <w:bottom w:val="nil"/>
              <w:right w:val="nil"/>
            </w:tcBorders>
            <w:shd w:val="clear" w:color="auto" w:fill="auto"/>
            <w:noWrap/>
            <w:hideMark/>
          </w:tcPr>
          <w:p w14:paraId="1E8349D8" w14:textId="77777777" w:rsidR="00A02B4A" w:rsidRDefault="00A02B4A" w:rsidP="00A02B4A">
            <w:pPr>
              <w:spacing w:after="0" w:line="240" w:lineRule="auto"/>
              <w:jc w:val="center"/>
              <w:rPr>
                <w:rFonts w:ascii="Calibri" w:hAnsi="Calibri"/>
                <w:color w:val="000000"/>
              </w:rPr>
            </w:pPr>
            <w:r>
              <w:rPr>
                <w:rFonts w:ascii="Calibri" w:hAnsi="Calibri"/>
                <w:color w:val="000000"/>
              </w:rPr>
              <w:t>-0.226</w:t>
            </w:r>
          </w:p>
        </w:tc>
        <w:tc>
          <w:tcPr>
            <w:tcW w:w="0" w:type="auto"/>
            <w:tcBorders>
              <w:top w:val="nil"/>
              <w:left w:val="nil"/>
              <w:bottom w:val="nil"/>
              <w:right w:val="nil"/>
            </w:tcBorders>
            <w:shd w:val="clear" w:color="auto" w:fill="auto"/>
            <w:noWrap/>
            <w:hideMark/>
          </w:tcPr>
          <w:p w14:paraId="2DB49D2A" w14:textId="77777777" w:rsidR="00A02B4A" w:rsidRDefault="00A02B4A" w:rsidP="00A02B4A">
            <w:pPr>
              <w:spacing w:after="0" w:line="240" w:lineRule="auto"/>
              <w:jc w:val="center"/>
              <w:rPr>
                <w:rFonts w:ascii="Calibri" w:hAnsi="Calibri"/>
                <w:color w:val="000000"/>
              </w:rPr>
            </w:pPr>
            <w:r>
              <w:rPr>
                <w:rFonts w:ascii="Calibri" w:hAnsi="Calibri"/>
                <w:color w:val="000000"/>
              </w:rPr>
              <w:t>-0.397</w:t>
            </w:r>
          </w:p>
        </w:tc>
        <w:tc>
          <w:tcPr>
            <w:tcW w:w="0" w:type="auto"/>
            <w:tcBorders>
              <w:top w:val="nil"/>
              <w:left w:val="nil"/>
              <w:bottom w:val="nil"/>
              <w:right w:val="nil"/>
            </w:tcBorders>
            <w:shd w:val="clear" w:color="auto" w:fill="auto"/>
            <w:noWrap/>
            <w:hideMark/>
          </w:tcPr>
          <w:p w14:paraId="04FE28DB" w14:textId="77777777" w:rsidR="00A02B4A" w:rsidRDefault="00A02B4A" w:rsidP="00A02B4A">
            <w:pPr>
              <w:spacing w:after="0" w:line="240" w:lineRule="auto"/>
              <w:jc w:val="center"/>
              <w:rPr>
                <w:rFonts w:ascii="Calibri" w:hAnsi="Calibri"/>
                <w:color w:val="000000"/>
              </w:rPr>
            </w:pPr>
            <w:r>
              <w:rPr>
                <w:rFonts w:ascii="Calibri" w:hAnsi="Calibri"/>
                <w:color w:val="000000"/>
              </w:rPr>
              <w:t>-0.298</w:t>
            </w:r>
          </w:p>
        </w:tc>
        <w:tc>
          <w:tcPr>
            <w:tcW w:w="0" w:type="auto"/>
            <w:tcBorders>
              <w:top w:val="nil"/>
              <w:left w:val="nil"/>
              <w:bottom w:val="nil"/>
              <w:right w:val="nil"/>
            </w:tcBorders>
            <w:shd w:val="clear" w:color="auto" w:fill="auto"/>
            <w:noWrap/>
            <w:hideMark/>
          </w:tcPr>
          <w:p w14:paraId="25720FCF" w14:textId="77777777" w:rsidR="00A02B4A" w:rsidRDefault="00A02B4A" w:rsidP="00A02B4A">
            <w:pPr>
              <w:spacing w:after="0" w:line="240" w:lineRule="auto"/>
              <w:jc w:val="center"/>
              <w:rPr>
                <w:rFonts w:ascii="Calibri" w:hAnsi="Calibri"/>
                <w:color w:val="000000"/>
              </w:rPr>
            </w:pPr>
            <w:r>
              <w:rPr>
                <w:rFonts w:ascii="Calibri" w:hAnsi="Calibri"/>
                <w:color w:val="000000"/>
              </w:rPr>
              <w:t>-0.379</w:t>
            </w:r>
          </w:p>
        </w:tc>
        <w:tc>
          <w:tcPr>
            <w:tcW w:w="0" w:type="auto"/>
            <w:tcBorders>
              <w:top w:val="nil"/>
              <w:left w:val="nil"/>
              <w:bottom w:val="nil"/>
              <w:right w:val="nil"/>
            </w:tcBorders>
            <w:shd w:val="clear" w:color="auto" w:fill="auto"/>
            <w:noWrap/>
            <w:hideMark/>
          </w:tcPr>
          <w:p w14:paraId="23D53F29" w14:textId="77777777" w:rsidR="00A02B4A" w:rsidRDefault="00A02B4A" w:rsidP="00A02B4A">
            <w:pPr>
              <w:spacing w:after="0" w:line="240" w:lineRule="auto"/>
              <w:jc w:val="center"/>
              <w:rPr>
                <w:rFonts w:ascii="Calibri" w:hAnsi="Calibri"/>
                <w:color w:val="000000"/>
              </w:rPr>
            </w:pPr>
            <w:r>
              <w:rPr>
                <w:rFonts w:ascii="Calibri" w:hAnsi="Calibri"/>
                <w:color w:val="000000"/>
              </w:rPr>
              <w:t>-0.348</w:t>
            </w:r>
          </w:p>
        </w:tc>
      </w:tr>
      <w:tr w:rsidR="00C42FD7" w:rsidRPr="00CA68E6" w14:paraId="4A1EC0D8" w14:textId="77777777" w:rsidTr="00C42FD7">
        <w:trPr>
          <w:trHeight w:val="160"/>
          <w:tblHeader/>
        </w:trPr>
        <w:tc>
          <w:tcPr>
            <w:tcW w:w="0" w:type="auto"/>
            <w:tcBorders>
              <w:top w:val="nil"/>
              <w:left w:val="nil"/>
              <w:bottom w:val="nil"/>
              <w:right w:val="nil"/>
            </w:tcBorders>
            <w:shd w:val="clear" w:color="auto" w:fill="auto"/>
            <w:noWrap/>
            <w:vAlign w:val="bottom"/>
            <w:hideMark/>
          </w:tcPr>
          <w:p w14:paraId="50091C4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ISAFEMO53</w:t>
            </w:r>
          </w:p>
        </w:tc>
        <w:tc>
          <w:tcPr>
            <w:tcW w:w="0" w:type="auto"/>
            <w:tcBorders>
              <w:top w:val="nil"/>
              <w:left w:val="nil"/>
              <w:bottom w:val="nil"/>
              <w:right w:val="nil"/>
            </w:tcBorders>
            <w:shd w:val="clear" w:color="auto" w:fill="auto"/>
            <w:noWrap/>
            <w:hideMark/>
          </w:tcPr>
          <w:p w14:paraId="088EB2B4" w14:textId="77777777" w:rsidR="00A02B4A" w:rsidRDefault="00A02B4A" w:rsidP="00A02B4A">
            <w:pPr>
              <w:spacing w:after="0" w:line="240" w:lineRule="auto"/>
              <w:jc w:val="center"/>
              <w:rPr>
                <w:rFonts w:ascii="Calibri" w:hAnsi="Calibri"/>
                <w:color w:val="000000"/>
              </w:rPr>
            </w:pPr>
            <w:r>
              <w:rPr>
                <w:rFonts w:ascii="Calibri" w:hAnsi="Calibri"/>
                <w:color w:val="000000"/>
              </w:rPr>
              <w:t>0.440</w:t>
            </w:r>
          </w:p>
        </w:tc>
        <w:tc>
          <w:tcPr>
            <w:tcW w:w="0" w:type="auto"/>
            <w:tcBorders>
              <w:top w:val="nil"/>
              <w:left w:val="nil"/>
              <w:bottom w:val="nil"/>
              <w:right w:val="nil"/>
            </w:tcBorders>
            <w:shd w:val="clear" w:color="auto" w:fill="auto"/>
            <w:noWrap/>
            <w:hideMark/>
          </w:tcPr>
          <w:p w14:paraId="656A4DDF" w14:textId="77777777" w:rsidR="00A02B4A" w:rsidRDefault="00A02B4A" w:rsidP="00A02B4A">
            <w:pPr>
              <w:spacing w:after="0" w:line="240" w:lineRule="auto"/>
              <w:jc w:val="center"/>
              <w:rPr>
                <w:rFonts w:ascii="Calibri" w:hAnsi="Calibri"/>
                <w:color w:val="000000"/>
              </w:rPr>
            </w:pPr>
            <w:r>
              <w:rPr>
                <w:rFonts w:ascii="Calibri" w:hAnsi="Calibri"/>
                <w:color w:val="000000"/>
              </w:rPr>
              <w:t>0.539</w:t>
            </w:r>
          </w:p>
        </w:tc>
        <w:tc>
          <w:tcPr>
            <w:tcW w:w="0" w:type="auto"/>
            <w:tcBorders>
              <w:top w:val="nil"/>
              <w:left w:val="nil"/>
              <w:bottom w:val="nil"/>
              <w:right w:val="nil"/>
            </w:tcBorders>
            <w:shd w:val="clear" w:color="auto" w:fill="auto"/>
            <w:noWrap/>
            <w:hideMark/>
          </w:tcPr>
          <w:p w14:paraId="3A3A63D7" w14:textId="77777777" w:rsidR="00A02B4A" w:rsidRDefault="00A02B4A" w:rsidP="00A02B4A">
            <w:pPr>
              <w:spacing w:after="0" w:line="240" w:lineRule="auto"/>
              <w:jc w:val="center"/>
              <w:rPr>
                <w:rFonts w:ascii="Calibri" w:hAnsi="Calibri"/>
                <w:color w:val="000000"/>
              </w:rPr>
            </w:pPr>
            <w:r>
              <w:rPr>
                <w:rFonts w:ascii="Calibri" w:hAnsi="Calibri"/>
                <w:color w:val="000000"/>
              </w:rPr>
              <w:t>0.510</w:t>
            </w:r>
          </w:p>
        </w:tc>
        <w:tc>
          <w:tcPr>
            <w:tcW w:w="0" w:type="auto"/>
            <w:tcBorders>
              <w:top w:val="nil"/>
              <w:left w:val="nil"/>
              <w:bottom w:val="nil"/>
              <w:right w:val="nil"/>
            </w:tcBorders>
            <w:shd w:val="clear" w:color="auto" w:fill="auto"/>
            <w:noWrap/>
            <w:hideMark/>
          </w:tcPr>
          <w:p w14:paraId="6D15044C" w14:textId="77777777" w:rsidR="00A02B4A" w:rsidRDefault="00A02B4A" w:rsidP="00A02B4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shd w:val="clear" w:color="auto" w:fill="auto"/>
            <w:noWrap/>
            <w:hideMark/>
          </w:tcPr>
          <w:p w14:paraId="5A52C59A" w14:textId="77777777" w:rsidR="00A02B4A" w:rsidRDefault="00A02B4A" w:rsidP="00A02B4A">
            <w:pPr>
              <w:spacing w:after="0" w:line="240" w:lineRule="auto"/>
              <w:jc w:val="center"/>
              <w:rPr>
                <w:rFonts w:ascii="Calibri" w:hAnsi="Calibri"/>
                <w:color w:val="000000"/>
              </w:rPr>
            </w:pPr>
            <w:r>
              <w:rPr>
                <w:rFonts w:ascii="Calibri" w:hAnsi="Calibri"/>
                <w:color w:val="000000"/>
              </w:rPr>
              <w:t>0.399</w:t>
            </w:r>
          </w:p>
        </w:tc>
        <w:tc>
          <w:tcPr>
            <w:tcW w:w="0" w:type="auto"/>
            <w:tcBorders>
              <w:top w:val="nil"/>
              <w:left w:val="nil"/>
              <w:bottom w:val="nil"/>
              <w:right w:val="nil"/>
            </w:tcBorders>
            <w:shd w:val="clear" w:color="auto" w:fill="auto"/>
            <w:noWrap/>
            <w:hideMark/>
          </w:tcPr>
          <w:p w14:paraId="347397A9" w14:textId="77777777" w:rsidR="00A02B4A" w:rsidRDefault="00A02B4A" w:rsidP="00A02B4A">
            <w:pPr>
              <w:spacing w:after="0" w:line="240" w:lineRule="auto"/>
              <w:jc w:val="center"/>
              <w:rPr>
                <w:rFonts w:ascii="Calibri" w:hAnsi="Calibri"/>
                <w:color w:val="000000"/>
              </w:rPr>
            </w:pPr>
            <w:r>
              <w:rPr>
                <w:rFonts w:ascii="Calibri" w:hAnsi="Calibri"/>
                <w:color w:val="000000"/>
              </w:rPr>
              <w:t>0.627</w:t>
            </w:r>
          </w:p>
        </w:tc>
        <w:tc>
          <w:tcPr>
            <w:tcW w:w="0" w:type="auto"/>
            <w:tcBorders>
              <w:top w:val="nil"/>
              <w:left w:val="nil"/>
              <w:bottom w:val="nil"/>
              <w:right w:val="nil"/>
            </w:tcBorders>
            <w:shd w:val="clear" w:color="auto" w:fill="auto"/>
            <w:noWrap/>
            <w:hideMark/>
          </w:tcPr>
          <w:p w14:paraId="518E0BC1" w14:textId="77777777" w:rsidR="00A02B4A" w:rsidRDefault="00A02B4A" w:rsidP="00A02B4A">
            <w:pPr>
              <w:spacing w:after="0" w:line="240" w:lineRule="auto"/>
              <w:jc w:val="center"/>
              <w:rPr>
                <w:rFonts w:ascii="Calibri" w:hAnsi="Calibri"/>
                <w:color w:val="000000"/>
              </w:rPr>
            </w:pPr>
            <w:r>
              <w:rPr>
                <w:rFonts w:ascii="Calibri" w:hAnsi="Calibri"/>
                <w:color w:val="000000"/>
              </w:rPr>
              <w:t>0.268</w:t>
            </w:r>
          </w:p>
        </w:tc>
        <w:tc>
          <w:tcPr>
            <w:tcW w:w="0" w:type="auto"/>
            <w:tcBorders>
              <w:top w:val="nil"/>
              <w:left w:val="nil"/>
              <w:bottom w:val="nil"/>
              <w:right w:val="nil"/>
            </w:tcBorders>
            <w:shd w:val="clear" w:color="auto" w:fill="auto"/>
            <w:noWrap/>
            <w:hideMark/>
          </w:tcPr>
          <w:p w14:paraId="5165D164" w14:textId="77777777" w:rsidR="00A02B4A" w:rsidRDefault="00A02B4A" w:rsidP="00A02B4A">
            <w:pPr>
              <w:spacing w:after="0" w:line="240" w:lineRule="auto"/>
              <w:jc w:val="center"/>
              <w:rPr>
                <w:rFonts w:ascii="Calibri" w:hAnsi="Calibri"/>
                <w:color w:val="000000"/>
              </w:rPr>
            </w:pPr>
            <w:r>
              <w:rPr>
                <w:rFonts w:ascii="Calibri" w:hAnsi="Calibri"/>
                <w:color w:val="000000"/>
              </w:rPr>
              <w:t>0.620</w:t>
            </w:r>
          </w:p>
        </w:tc>
      </w:tr>
      <w:tr w:rsidR="00C42FD7" w:rsidRPr="00CA68E6" w14:paraId="55D36148" w14:textId="77777777" w:rsidTr="00C42FD7">
        <w:trPr>
          <w:trHeight w:val="160"/>
          <w:tblHeader/>
        </w:trPr>
        <w:tc>
          <w:tcPr>
            <w:tcW w:w="0" w:type="auto"/>
            <w:tcBorders>
              <w:top w:val="nil"/>
              <w:left w:val="nil"/>
              <w:bottom w:val="nil"/>
              <w:right w:val="nil"/>
            </w:tcBorders>
            <w:shd w:val="clear" w:color="auto" w:fill="auto"/>
            <w:noWrap/>
            <w:vAlign w:val="bottom"/>
            <w:hideMark/>
          </w:tcPr>
          <w:p w14:paraId="18D8FE4E"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ISAFEMO54</w:t>
            </w:r>
          </w:p>
        </w:tc>
        <w:tc>
          <w:tcPr>
            <w:tcW w:w="0" w:type="auto"/>
            <w:tcBorders>
              <w:top w:val="nil"/>
              <w:left w:val="nil"/>
              <w:bottom w:val="nil"/>
              <w:right w:val="nil"/>
            </w:tcBorders>
            <w:shd w:val="clear" w:color="auto" w:fill="auto"/>
            <w:noWrap/>
            <w:hideMark/>
          </w:tcPr>
          <w:p w14:paraId="57A0B606" w14:textId="77777777" w:rsidR="00A02B4A" w:rsidRDefault="00A02B4A" w:rsidP="00A02B4A">
            <w:pPr>
              <w:spacing w:after="0" w:line="240" w:lineRule="auto"/>
              <w:jc w:val="center"/>
              <w:rPr>
                <w:rFonts w:ascii="Calibri" w:hAnsi="Calibri"/>
                <w:color w:val="000000"/>
              </w:rPr>
            </w:pPr>
            <w:r>
              <w:rPr>
                <w:rFonts w:ascii="Calibri" w:hAnsi="Calibri"/>
                <w:color w:val="000000"/>
              </w:rPr>
              <w:t>0.333</w:t>
            </w:r>
          </w:p>
        </w:tc>
        <w:tc>
          <w:tcPr>
            <w:tcW w:w="0" w:type="auto"/>
            <w:tcBorders>
              <w:top w:val="nil"/>
              <w:left w:val="nil"/>
              <w:bottom w:val="nil"/>
              <w:right w:val="nil"/>
            </w:tcBorders>
            <w:shd w:val="clear" w:color="auto" w:fill="auto"/>
            <w:noWrap/>
            <w:hideMark/>
          </w:tcPr>
          <w:p w14:paraId="4B73ED27" w14:textId="77777777" w:rsidR="00A02B4A" w:rsidRDefault="00A02B4A" w:rsidP="00A02B4A">
            <w:pPr>
              <w:spacing w:after="0" w:line="240" w:lineRule="auto"/>
              <w:jc w:val="center"/>
              <w:rPr>
                <w:rFonts w:ascii="Calibri" w:hAnsi="Calibri"/>
                <w:color w:val="000000"/>
              </w:rPr>
            </w:pPr>
            <w:r>
              <w:rPr>
                <w:rFonts w:ascii="Calibri" w:hAnsi="Calibri"/>
                <w:color w:val="000000"/>
              </w:rPr>
              <w:t>0.304</w:t>
            </w:r>
          </w:p>
        </w:tc>
        <w:tc>
          <w:tcPr>
            <w:tcW w:w="0" w:type="auto"/>
            <w:tcBorders>
              <w:top w:val="nil"/>
              <w:left w:val="nil"/>
              <w:bottom w:val="nil"/>
              <w:right w:val="nil"/>
            </w:tcBorders>
            <w:shd w:val="clear" w:color="auto" w:fill="auto"/>
            <w:noWrap/>
            <w:hideMark/>
          </w:tcPr>
          <w:p w14:paraId="395DDD5D" w14:textId="77777777" w:rsidR="00A02B4A" w:rsidRDefault="00A02B4A" w:rsidP="00A02B4A">
            <w:pPr>
              <w:spacing w:after="0" w:line="240" w:lineRule="auto"/>
              <w:jc w:val="center"/>
              <w:rPr>
                <w:rFonts w:ascii="Calibri" w:hAnsi="Calibri"/>
                <w:color w:val="000000"/>
              </w:rPr>
            </w:pPr>
            <w:r>
              <w:rPr>
                <w:rFonts w:ascii="Calibri" w:hAnsi="Calibri"/>
                <w:color w:val="000000"/>
              </w:rPr>
              <w:t>0.304</w:t>
            </w:r>
          </w:p>
        </w:tc>
        <w:tc>
          <w:tcPr>
            <w:tcW w:w="0" w:type="auto"/>
            <w:tcBorders>
              <w:top w:val="nil"/>
              <w:left w:val="nil"/>
              <w:bottom w:val="nil"/>
              <w:right w:val="nil"/>
            </w:tcBorders>
            <w:shd w:val="clear" w:color="auto" w:fill="auto"/>
            <w:noWrap/>
            <w:hideMark/>
          </w:tcPr>
          <w:p w14:paraId="61021DB6" w14:textId="77777777" w:rsidR="00A02B4A" w:rsidRDefault="00A02B4A" w:rsidP="00A02B4A">
            <w:pPr>
              <w:spacing w:after="0" w:line="240" w:lineRule="auto"/>
              <w:jc w:val="center"/>
              <w:rPr>
                <w:rFonts w:ascii="Calibri" w:hAnsi="Calibri"/>
                <w:color w:val="000000"/>
              </w:rPr>
            </w:pPr>
            <w:r>
              <w:rPr>
                <w:rFonts w:ascii="Calibri" w:hAnsi="Calibri"/>
                <w:color w:val="000000"/>
              </w:rPr>
              <w:t>0.369</w:t>
            </w:r>
          </w:p>
        </w:tc>
        <w:tc>
          <w:tcPr>
            <w:tcW w:w="0" w:type="auto"/>
            <w:tcBorders>
              <w:top w:val="nil"/>
              <w:left w:val="nil"/>
              <w:bottom w:val="nil"/>
              <w:right w:val="nil"/>
            </w:tcBorders>
            <w:shd w:val="clear" w:color="auto" w:fill="auto"/>
            <w:noWrap/>
            <w:hideMark/>
          </w:tcPr>
          <w:p w14:paraId="293AC2A9" w14:textId="77777777" w:rsidR="00A02B4A" w:rsidRDefault="00A02B4A" w:rsidP="00A02B4A">
            <w:pPr>
              <w:spacing w:after="0" w:line="240" w:lineRule="auto"/>
              <w:jc w:val="center"/>
              <w:rPr>
                <w:rFonts w:ascii="Calibri" w:hAnsi="Calibri"/>
                <w:color w:val="000000"/>
              </w:rPr>
            </w:pPr>
            <w:r>
              <w:rPr>
                <w:rFonts w:ascii="Calibri" w:hAnsi="Calibri"/>
                <w:color w:val="000000"/>
              </w:rPr>
              <w:t>0.326</w:t>
            </w:r>
          </w:p>
        </w:tc>
        <w:tc>
          <w:tcPr>
            <w:tcW w:w="0" w:type="auto"/>
            <w:tcBorders>
              <w:top w:val="nil"/>
              <w:left w:val="nil"/>
              <w:bottom w:val="nil"/>
              <w:right w:val="nil"/>
            </w:tcBorders>
            <w:shd w:val="clear" w:color="auto" w:fill="auto"/>
            <w:noWrap/>
            <w:hideMark/>
          </w:tcPr>
          <w:p w14:paraId="4E4A8451" w14:textId="77777777" w:rsidR="00A02B4A" w:rsidRDefault="00A02B4A" w:rsidP="00A02B4A">
            <w:pPr>
              <w:spacing w:after="0" w:line="240" w:lineRule="auto"/>
              <w:jc w:val="center"/>
              <w:rPr>
                <w:rFonts w:ascii="Calibri" w:hAnsi="Calibri"/>
                <w:color w:val="000000"/>
              </w:rPr>
            </w:pPr>
            <w:r>
              <w:rPr>
                <w:rFonts w:ascii="Calibri" w:hAnsi="Calibri"/>
                <w:color w:val="000000"/>
              </w:rPr>
              <w:t>0.278</w:t>
            </w:r>
          </w:p>
        </w:tc>
        <w:tc>
          <w:tcPr>
            <w:tcW w:w="0" w:type="auto"/>
            <w:tcBorders>
              <w:top w:val="nil"/>
              <w:left w:val="nil"/>
              <w:bottom w:val="nil"/>
              <w:right w:val="nil"/>
            </w:tcBorders>
            <w:shd w:val="clear" w:color="auto" w:fill="auto"/>
            <w:noWrap/>
            <w:hideMark/>
          </w:tcPr>
          <w:p w14:paraId="1BC2F6BD" w14:textId="77777777" w:rsidR="00A02B4A" w:rsidRDefault="00A02B4A" w:rsidP="00A02B4A">
            <w:pPr>
              <w:spacing w:after="0" w:line="240" w:lineRule="auto"/>
              <w:jc w:val="center"/>
              <w:rPr>
                <w:rFonts w:ascii="Calibri" w:hAnsi="Calibri"/>
                <w:color w:val="000000"/>
              </w:rPr>
            </w:pPr>
            <w:r>
              <w:rPr>
                <w:rFonts w:ascii="Calibri" w:hAnsi="Calibri"/>
                <w:color w:val="000000"/>
              </w:rPr>
              <w:t>0.146</w:t>
            </w:r>
          </w:p>
        </w:tc>
        <w:tc>
          <w:tcPr>
            <w:tcW w:w="0" w:type="auto"/>
            <w:tcBorders>
              <w:top w:val="nil"/>
              <w:left w:val="nil"/>
              <w:bottom w:val="nil"/>
              <w:right w:val="nil"/>
            </w:tcBorders>
            <w:shd w:val="clear" w:color="auto" w:fill="auto"/>
            <w:noWrap/>
            <w:hideMark/>
          </w:tcPr>
          <w:p w14:paraId="218065F0" w14:textId="77777777" w:rsidR="00A02B4A" w:rsidRDefault="00A02B4A" w:rsidP="00A02B4A">
            <w:pPr>
              <w:spacing w:after="0" w:line="240" w:lineRule="auto"/>
              <w:jc w:val="center"/>
              <w:rPr>
                <w:rFonts w:ascii="Calibri" w:hAnsi="Calibri"/>
                <w:color w:val="000000"/>
              </w:rPr>
            </w:pPr>
            <w:r>
              <w:rPr>
                <w:rFonts w:ascii="Calibri" w:hAnsi="Calibri"/>
                <w:color w:val="000000"/>
              </w:rPr>
              <w:t>0.377</w:t>
            </w:r>
          </w:p>
        </w:tc>
      </w:tr>
      <w:tr w:rsidR="00C42FD7" w:rsidRPr="00CA68E6" w14:paraId="0D97BEEB" w14:textId="77777777" w:rsidTr="00C42FD7">
        <w:trPr>
          <w:trHeight w:val="160"/>
          <w:tblHeader/>
        </w:trPr>
        <w:tc>
          <w:tcPr>
            <w:tcW w:w="0" w:type="auto"/>
            <w:tcBorders>
              <w:top w:val="nil"/>
              <w:left w:val="nil"/>
              <w:bottom w:val="nil"/>
              <w:right w:val="nil"/>
            </w:tcBorders>
            <w:shd w:val="clear" w:color="auto" w:fill="auto"/>
            <w:noWrap/>
            <w:vAlign w:val="bottom"/>
            <w:hideMark/>
          </w:tcPr>
          <w:p w14:paraId="2947F0B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ISAFEMO55</w:t>
            </w:r>
          </w:p>
        </w:tc>
        <w:tc>
          <w:tcPr>
            <w:tcW w:w="0" w:type="auto"/>
            <w:tcBorders>
              <w:top w:val="nil"/>
              <w:left w:val="nil"/>
              <w:bottom w:val="nil"/>
              <w:right w:val="nil"/>
            </w:tcBorders>
            <w:shd w:val="clear" w:color="auto" w:fill="auto"/>
            <w:noWrap/>
            <w:hideMark/>
          </w:tcPr>
          <w:p w14:paraId="47EB0D26" w14:textId="77777777" w:rsidR="00A02B4A" w:rsidRDefault="00A02B4A" w:rsidP="00A02B4A">
            <w:pPr>
              <w:spacing w:after="0" w:line="240" w:lineRule="auto"/>
              <w:jc w:val="center"/>
              <w:rPr>
                <w:rFonts w:ascii="Calibri" w:hAnsi="Calibri"/>
                <w:color w:val="000000"/>
              </w:rPr>
            </w:pPr>
            <w:r>
              <w:rPr>
                <w:rFonts w:ascii="Calibri" w:hAnsi="Calibri"/>
                <w:color w:val="000000"/>
              </w:rPr>
              <w:t>-0.225</w:t>
            </w:r>
          </w:p>
        </w:tc>
        <w:tc>
          <w:tcPr>
            <w:tcW w:w="0" w:type="auto"/>
            <w:tcBorders>
              <w:top w:val="nil"/>
              <w:left w:val="nil"/>
              <w:bottom w:val="nil"/>
              <w:right w:val="nil"/>
            </w:tcBorders>
            <w:shd w:val="clear" w:color="auto" w:fill="auto"/>
            <w:noWrap/>
            <w:hideMark/>
          </w:tcPr>
          <w:p w14:paraId="1F645521" w14:textId="77777777" w:rsidR="00A02B4A" w:rsidRDefault="00A02B4A" w:rsidP="00A02B4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nil"/>
              <w:right w:val="nil"/>
            </w:tcBorders>
            <w:shd w:val="clear" w:color="auto" w:fill="auto"/>
            <w:noWrap/>
            <w:hideMark/>
          </w:tcPr>
          <w:p w14:paraId="6722A329" w14:textId="77777777" w:rsidR="00A02B4A" w:rsidRDefault="00A02B4A" w:rsidP="00A02B4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nil"/>
              <w:right w:val="nil"/>
            </w:tcBorders>
            <w:shd w:val="clear" w:color="auto" w:fill="auto"/>
            <w:noWrap/>
            <w:hideMark/>
          </w:tcPr>
          <w:p w14:paraId="36DA435F" w14:textId="77777777" w:rsidR="00A02B4A" w:rsidRDefault="00A02B4A" w:rsidP="00A02B4A">
            <w:pPr>
              <w:spacing w:after="0" w:line="240" w:lineRule="auto"/>
              <w:jc w:val="center"/>
              <w:rPr>
                <w:rFonts w:ascii="Calibri" w:hAnsi="Calibri"/>
                <w:color w:val="000000"/>
              </w:rPr>
            </w:pPr>
            <w:r>
              <w:rPr>
                <w:rFonts w:ascii="Calibri" w:hAnsi="Calibri"/>
                <w:color w:val="000000"/>
              </w:rPr>
              <w:t>-0.142</w:t>
            </w:r>
          </w:p>
        </w:tc>
        <w:tc>
          <w:tcPr>
            <w:tcW w:w="0" w:type="auto"/>
            <w:tcBorders>
              <w:top w:val="nil"/>
              <w:left w:val="nil"/>
              <w:bottom w:val="nil"/>
              <w:right w:val="nil"/>
            </w:tcBorders>
            <w:shd w:val="clear" w:color="auto" w:fill="auto"/>
            <w:noWrap/>
            <w:hideMark/>
          </w:tcPr>
          <w:p w14:paraId="6E57676E" w14:textId="77777777" w:rsidR="00A02B4A" w:rsidRDefault="00A02B4A" w:rsidP="00A02B4A">
            <w:pPr>
              <w:spacing w:after="0" w:line="240" w:lineRule="auto"/>
              <w:jc w:val="center"/>
              <w:rPr>
                <w:rFonts w:ascii="Calibri" w:hAnsi="Calibri"/>
                <w:color w:val="000000"/>
              </w:rPr>
            </w:pPr>
            <w:r>
              <w:rPr>
                <w:rFonts w:ascii="Calibri" w:hAnsi="Calibri"/>
                <w:color w:val="000000"/>
              </w:rPr>
              <w:t>-0.221</w:t>
            </w:r>
          </w:p>
        </w:tc>
        <w:tc>
          <w:tcPr>
            <w:tcW w:w="0" w:type="auto"/>
            <w:tcBorders>
              <w:top w:val="nil"/>
              <w:left w:val="nil"/>
              <w:bottom w:val="nil"/>
              <w:right w:val="nil"/>
            </w:tcBorders>
            <w:shd w:val="clear" w:color="auto" w:fill="auto"/>
            <w:noWrap/>
            <w:hideMark/>
          </w:tcPr>
          <w:p w14:paraId="2A27D196" w14:textId="77777777" w:rsidR="00A02B4A" w:rsidRDefault="00A02B4A" w:rsidP="00A02B4A">
            <w:pPr>
              <w:spacing w:after="0" w:line="240" w:lineRule="auto"/>
              <w:jc w:val="center"/>
              <w:rPr>
                <w:rFonts w:ascii="Calibri" w:hAnsi="Calibri"/>
                <w:color w:val="000000"/>
              </w:rPr>
            </w:pPr>
            <w:r>
              <w:rPr>
                <w:rFonts w:ascii="Calibri" w:hAnsi="Calibri"/>
                <w:color w:val="000000"/>
              </w:rPr>
              <w:t>-0.179</w:t>
            </w:r>
          </w:p>
        </w:tc>
        <w:tc>
          <w:tcPr>
            <w:tcW w:w="0" w:type="auto"/>
            <w:tcBorders>
              <w:top w:val="nil"/>
              <w:left w:val="nil"/>
              <w:bottom w:val="nil"/>
              <w:right w:val="nil"/>
            </w:tcBorders>
            <w:shd w:val="clear" w:color="auto" w:fill="auto"/>
            <w:noWrap/>
            <w:hideMark/>
          </w:tcPr>
          <w:p w14:paraId="54A02D40" w14:textId="77777777" w:rsidR="00A02B4A" w:rsidRDefault="00A02B4A" w:rsidP="00A02B4A">
            <w:pPr>
              <w:spacing w:after="0" w:line="240" w:lineRule="auto"/>
              <w:jc w:val="center"/>
              <w:rPr>
                <w:rFonts w:ascii="Calibri" w:hAnsi="Calibri"/>
                <w:color w:val="000000"/>
              </w:rPr>
            </w:pPr>
            <w:r>
              <w:rPr>
                <w:rFonts w:ascii="Calibri" w:hAnsi="Calibri"/>
                <w:color w:val="000000"/>
              </w:rPr>
              <w:t>-0.373</w:t>
            </w:r>
          </w:p>
        </w:tc>
        <w:tc>
          <w:tcPr>
            <w:tcW w:w="0" w:type="auto"/>
            <w:tcBorders>
              <w:top w:val="nil"/>
              <w:left w:val="nil"/>
              <w:bottom w:val="nil"/>
              <w:right w:val="nil"/>
            </w:tcBorders>
            <w:shd w:val="clear" w:color="auto" w:fill="auto"/>
            <w:noWrap/>
            <w:hideMark/>
          </w:tcPr>
          <w:p w14:paraId="1FF4CE36" w14:textId="77777777" w:rsidR="00A02B4A" w:rsidRDefault="00A02B4A" w:rsidP="00A02B4A">
            <w:pPr>
              <w:spacing w:after="0" w:line="240" w:lineRule="auto"/>
              <w:jc w:val="center"/>
              <w:rPr>
                <w:rFonts w:ascii="Calibri" w:hAnsi="Calibri"/>
                <w:color w:val="000000"/>
              </w:rPr>
            </w:pPr>
            <w:r>
              <w:rPr>
                <w:rFonts w:ascii="Calibri" w:hAnsi="Calibri"/>
                <w:color w:val="000000"/>
              </w:rPr>
              <w:t>-0.118</w:t>
            </w:r>
          </w:p>
        </w:tc>
      </w:tr>
      <w:tr w:rsidR="00C42FD7" w:rsidRPr="00CA68E6" w14:paraId="211ED654" w14:textId="77777777" w:rsidTr="00C42FD7">
        <w:trPr>
          <w:trHeight w:val="160"/>
          <w:tblHeader/>
        </w:trPr>
        <w:tc>
          <w:tcPr>
            <w:tcW w:w="0" w:type="auto"/>
            <w:tcBorders>
              <w:top w:val="nil"/>
              <w:left w:val="nil"/>
              <w:bottom w:val="nil"/>
              <w:right w:val="nil"/>
            </w:tcBorders>
            <w:shd w:val="clear" w:color="auto" w:fill="auto"/>
            <w:noWrap/>
            <w:vAlign w:val="bottom"/>
            <w:hideMark/>
          </w:tcPr>
          <w:p w14:paraId="1183F3EC"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ISAFEMO56</w:t>
            </w:r>
          </w:p>
        </w:tc>
        <w:tc>
          <w:tcPr>
            <w:tcW w:w="0" w:type="auto"/>
            <w:tcBorders>
              <w:top w:val="nil"/>
              <w:left w:val="nil"/>
              <w:bottom w:val="nil"/>
              <w:right w:val="nil"/>
            </w:tcBorders>
            <w:shd w:val="clear" w:color="auto" w:fill="auto"/>
            <w:noWrap/>
            <w:hideMark/>
          </w:tcPr>
          <w:p w14:paraId="0E316134" w14:textId="77777777" w:rsidR="00A02B4A" w:rsidRDefault="00A02B4A" w:rsidP="00A02B4A">
            <w:pPr>
              <w:spacing w:after="0" w:line="240" w:lineRule="auto"/>
              <w:jc w:val="center"/>
              <w:rPr>
                <w:rFonts w:ascii="Calibri" w:hAnsi="Calibri"/>
                <w:color w:val="000000"/>
              </w:rPr>
            </w:pPr>
            <w:r>
              <w:rPr>
                <w:rFonts w:ascii="Calibri" w:hAnsi="Calibri"/>
                <w:color w:val="000000"/>
              </w:rPr>
              <w:t>-0.027</w:t>
            </w:r>
          </w:p>
        </w:tc>
        <w:tc>
          <w:tcPr>
            <w:tcW w:w="0" w:type="auto"/>
            <w:tcBorders>
              <w:top w:val="nil"/>
              <w:left w:val="nil"/>
              <w:bottom w:val="nil"/>
              <w:right w:val="nil"/>
            </w:tcBorders>
            <w:shd w:val="clear" w:color="auto" w:fill="auto"/>
            <w:noWrap/>
            <w:hideMark/>
          </w:tcPr>
          <w:p w14:paraId="176AD1C6" w14:textId="77777777" w:rsidR="00A02B4A" w:rsidRDefault="00A02B4A" w:rsidP="00A02B4A">
            <w:pPr>
              <w:spacing w:after="0" w:line="240" w:lineRule="auto"/>
              <w:jc w:val="center"/>
              <w:rPr>
                <w:rFonts w:ascii="Calibri" w:hAnsi="Calibri"/>
                <w:color w:val="000000"/>
              </w:rPr>
            </w:pPr>
            <w:r>
              <w:rPr>
                <w:rFonts w:ascii="Calibri" w:hAnsi="Calibri"/>
                <w:color w:val="000000"/>
              </w:rPr>
              <w:t>-0.313</w:t>
            </w:r>
          </w:p>
        </w:tc>
        <w:tc>
          <w:tcPr>
            <w:tcW w:w="0" w:type="auto"/>
            <w:tcBorders>
              <w:top w:val="nil"/>
              <w:left w:val="nil"/>
              <w:bottom w:val="nil"/>
              <w:right w:val="nil"/>
            </w:tcBorders>
            <w:shd w:val="clear" w:color="auto" w:fill="auto"/>
            <w:noWrap/>
            <w:hideMark/>
          </w:tcPr>
          <w:p w14:paraId="77FE5026" w14:textId="77777777" w:rsidR="00A02B4A" w:rsidRDefault="00A02B4A" w:rsidP="00A02B4A">
            <w:pPr>
              <w:spacing w:after="0" w:line="240" w:lineRule="auto"/>
              <w:jc w:val="center"/>
              <w:rPr>
                <w:rFonts w:ascii="Calibri" w:hAnsi="Calibri"/>
                <w:color w:val="000000"/>
              </w:rPr>
            </w:pPr>
            <w:r>
              <w:rPr>
                <w:rFonts w:ascii="Calibri" w:hAnsi="Calibri"/>
                <w:color w:val="000000"/>
              </w:rPr>
              <w:t>-0.275</w:t>
            </w:r>
          </w:p>
        </w:tc>
        <w:tc>
          <w:tcPr>
            <w:tcW w:w="0" w:type="auto"/>
            <w:tcBorders>
              <w:top w:val="nil"/>
              <w:left w:val="nil"/>
              <w:bottom w:val="nil"/>
              <w:right w:val="nil"/>
            </w:tcBorders>
            <w:shd w:val="clear" w:color="auto" w:fill="auto"/>
            <w:noWrap/>
            <w:hideMark/>
          </w:tcPr>
          <w:p w14:paraId="7255BCFC" w14:textId="77777777" w:rsidR="00A02B4A" w:rsidRDefault="00A02B4A" w:rsidP="00A02B4A">
            <w:pPr>
              <w:spacing w:after="0" w:line="240" w:lineRule="auto"/>
              <w:jc w:val="center"/>
              <w:rPr>
                <w:rFonts w:ascii="Calibri" w:hAnsi="Calibri"/>
                <w:color w:val="000000"/>
              </w:rPr>
            </w:pPr>
            <w:r>
              <w:rPr>
                <w:rFonts w:ascii="Calibri" w:hAnsi="Calibri"/>
                <w:color w:val="000000"/>
              </w:rPr>
              <w:t>0.073</w:t>
            </w:r>
          </w:p>
        </w:tc>
        <w:tc>
          <w:tcPr>
            <w:tcW w:w="0" w:type="auto"/>
            <w:tcBorders>
              <w:top w:val="nil"/>
              <w:left w:val="nil"/>
              <w:bottom w:val="nil"/>
              <w:right w:val="nil"/>
            </w:tcBorders>
            <w:shd w:val="clear" w:color="auto" w:fill="auto"/>
            <w:noWrap/>
            <w:hideMark/>
          </w:tcPr>
          <w:p w14:paraId="5E400110" w14:textId="77777777" w:rsidR="00A02B4A" w:rsidRDefault="00A02B4A" w:rsidP="00A02B4A">
            <w:pPr>
              <w:spacing w:after="0" w:line="240" w:lineRule="auto"/>
              <w:jc w:val="center"/>
              <w:rPr>
                <w:rFonts w:ascii="Calibri" w:hAnsi="Calibri"/>
                <w:color w:val="000000"/>
              </w:rPr>
            </w:pPr>
            <w:r>
              <w:rPr>
                <w:rFonts w:ascii="Calibri" w:hAnsi="Calibri"/>
                <w:color w:val="000000"/>
              </w:rPr>
              <w:t>-0.289</w:t>
            </w:r>
          </w:p>
        </w:tc>
        <w:tc>
          <w:tcPr>
            <w:tcW w:w="0" w:type="auto"/>
            <w:tcBorders>
              <w:top w:val="nil"/>
              <w:left w:val="nil"/>
              <w:bottom w:val="nil"/>
              <w:right w:val="nil"/>
            </w:tcBorders>
            <w:shd w:val="clear" w:color="auto" w:fill="auto"/>
            <w:noWrap/>
            <w:hideMark/>
          </w:tcPr>
          <w:p w14:paraId="5875A3D8" w14:textId="77777777" w:rsidR="00A02B4A" w:rsidRDefault="00A02B4A" w:rsidP="00A02B4A">
            <w:pPr>
              <w:spacing w:after="0" w:line="240" w:lineRule="auto"/>
              <w:jc w:val="center"/>
              <w:rPr>
                <w:rFonts w:ascii="Calibri" w:hAnsi="Calibri"/>
                <w:color w:val="000000"/>
              </w:rPr>
            </w:pPr>
            <w:r>
              <w:rPr>
                <w:rFonts w:ascii="Calibri" w:hAnsi="Calibri"/>
                <w:color w:val="000000"/>
              </w:rPr>
              <w:t>-0.175</w:t>
            </w:r>
          </w:p>
        </w:tc>
        <w:tc>
          <w:tcPr>
            <w:tcW w:w="0" w:type="auto"/>
            <w:tcBorders>
              <w:top w:val="nil"/>
              <w:left w:val="nil"/>
              <w:bottom w:val="nil"/>
              <w:right w:val="nil"/>
            </w:tcBorders>
            <w:shd w:val="clear" w:color="auto" w:fill="auto"/>
            <w:noWrap/>
            <w:hideMark/>
          </w:tcPr>
          <w:p w14:paraId="341B77ED" w14:textId="77777777" w:rsidR="00A02B4A" w:rsidRDefault="00A02B4A" w:rsidP="00A02B4A">
            <w:pPr>
              <w:spacing w:after="0" w:line="240" w:lineRule="auto"/>
              <w:jc w:val="center"/>
              <w:rPr>
                <w:rFonts w:ascii="Calibri" w:hAnsi="Calibri"/>
                <w:color w:val="000000"/>
              </w:rPr>
            </w:pPr>
            <w:r>
              <w:rPr>
                <w:rFonts w:ascii="Calibri" w:hAnsi="Calibri"/>
                <w:color w:val="000000"/>
              </w:rPr>
              <w:t>-0.372</w:t>
            </w:r>
          </w:p>
        </w:tc>
        <w:tc>
          <w:tcPr>
            <w:tcW w:w="0" w:type="auto"/>
            <w:tcBorders>
              <w:top w:val="nil"/>
              <w:left w:val="nil"/>
              <w:bottom w:val="nil"/>
              <w:right w:val="nil"/>
            </w:tcBorders>
            <w:shd w:val="clear" w:color="auto" w:fill="auto"/>
            <w:noWrap/>
            <w:hideMark/>
          </w:tcPr>
          <w:p w14:paraId="1CD48C80" w14:textId="77777777" w:rsidR="00A02B4A" w:rsidRDefault="00A02B4A" w:rsidP="00A02B4A">
            <w:pPr>
              <w:spacing w:after="0" w:line="240" w:lineRule="auto"/>
              <w:jc w:val="center"/>
              <w:rPr>
                <w:rFonts w:ascii="Calibri" w:hAnsi="Calibri"/>
                <w:color w:val="000000"/>
              </w:rPr>
            </w:pPr>
            <w:r>
              <w:rPr>
                <w:rFonts w:ascii="Calibri" w:hAnsi="Calibri"/>
                <w:color w:val="000000"/>
              </w:rPr>
              <w:t>-0.162</w:t>
            </w:r>
          </w:p>
        </w:tc>
      </w:tr>
      <w:tr w:rsidR="00C42FD7" w:rsidRPr="00CA68E6" w14:paraId="67338372" w14:textId="77777777" w:rsidTr="00C42FD7">
        <w:trPr>
          <w:trHeight w:val="160"/>
          <w:tblHeader/>
        </w:trPr>
        <w:tc>
          <w:tcPr>
            <w:tcW w:w="0" w:type="auto"/>
            <w:tcBorders>
              <w:top w:val="nil"/>
              <w:left w:val="nil"/>
              <w:bottom w:val="nil"/>
              <w:right w:val="nil"/>
            </w:tcBorders>
            <w:shd w:val="clear" w:color="auto" w:fill="auto"/>
            <w:noWrap/>
            <w:vAlign w:val="bottom"/>
            <w:hideMark/>
          </w:tcPr>
          <w:p w14:paraId="37112776"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ISAFEMO58</w:t>
            </w:r>
          </w:p>
        </w:tc>
        <w:tc>
          <w:tcPr>
            <w:tcW w:w="0" w:type="auto"/>
            <w:tcBorders>
              <w:top w:val="nil"/>
              <w:left w:val="nil"/>
              <w:bottom w:val="nil"/>
              <w:right w:val="nil"/>
            </w:tcBorders>
            <w:shd w:val="clear" w:color="auto" w:fill="auto"/>
            <w:noWrap/>
            <w:hideMark/>
          </w:tcPr>
          <w:p w14:paraId="2823B6A1" w14:textId="77777777" w:rsidR="00A02B4A" w:rsidRDefault="00A02B4A" w:rsidP="00A02B4A">
            <w:pPr>
              <w:spacing w:after="0" w:line="240" w:lineRule="auto"/>
              <w:jc w:val="center"/>
              <w:rPr>
                <w:rFonts w:ascii="Calibri" w:hAnsi="Calibri"/>
                <w:color w:val="000000"/>
              </w:rPr>
            </w:pPr>
            <w:r>
              <w:rPr>
                <w:rFonts w:ascii="Calibri" w:hAnsi="Calibri"/>
                <w:color w:val="000000"/>
              </w:rPr>
              <w:t>-1.019</w:t>
            </w:r>
          </w:p>
        </w:tc>
        <w:tc>
          <w:tcPr>
            <w:tcW w:w="0" w:type="auto"/>
            <w:tcBorders>
              <w:top w:val="nil"/>
              <w:left w:val="nil"/>
              <w:bottom w:val="nil"/>
              <w:right w:val="nil"/>
            </w:tcBorders>
            <w:shd w:val="clear" w:color="auto" w:fill="auto"/>
            <w:noWrap/>
            <w:hideMark/>
          </w:tcPr>
          <w:p w14:paraId="7D221361" w14:textId="77777777" w:rsidR="00A02B4A" w:rsidRDefault="00A02B4A" w:rsidP="00A02B4A">
            <w:pPr>
              <w:spacing w:after="0" w:line="240" w:lineRule="auto"/>
              <w:jc w:val="center"/>
              <w:rPr>
                <w:rFonts w:ascii="Calibri" w:hAnsi="Calibri"/>
                <w:color w:val="000000"/>
              </w:rPr>
            </w:pPr>
            <w:r>
              <w:rPr>
                <w:rFonts w:ascii="Calibri" w:hAnsi="Calibri"/>
                <w:color w:val="000000"/>
              </w:rPr>
              <w:t>-0.562</w:t>
            </w:r>
          </w:p>
        </w:tc>
        <w:tc>
          <w:tcPr>
            <w:tcW w:w="0" w:type="auto"/>
            <w:tcBorders>
              <w:top w:val="nil"/>
              <w:left w:val="nil"/>
              <w:bottom w:val="nil"/>
              <w:right w:val="nil"/>
            </w:tcBorders>
            <w:shd w:val="clear" w:color="auto" w:fill="auto"/>
            <w:noWrap/>
            <w:hideMark/>
          </w:tcPr>
          <w:p w14:paraId="1F4E68BA" w14:textId="77777777" w:rsidR="00A02B4A" w:rsidRDefault="00A02B4A" w:rsidP="00A02B4A">
            <w:pPr>
              <w:spacing w:after="0" w:line="240" w:lineRule="auto"/>
              <w:jc w:val="center"/>
              <w:rPr>
                <w:rFonts w:ascii="Calibri" w:hAnsi="Calibri"/>
                <w:color w:val="000000"/>
              </w:rPr>
            </w:pPr>
            <w:r>
              <w:rPr>
                <w:rFonts w:ascii="Calibri" w:hAnsi="Calibri"/>
                <w:color w:val="000000"/>
              </w:rPr>
              <w:t>-0.662</w:t>
            </w:r>
          </w:p>
        </w:tc>
        <w:tc>
          <w:tcPr>
            <w:tcW w:w="0" w:type="auto"/>
            <w:tcBorders>
              <w:top w:val="nil"/>
              <w:left w:val="nil"/>
              <w:bottom w:val="nil"/>
              <w:right w:val="nil"/>
            </w:tcBorders>
            <w:shd w:val="clear" w:color="auto" w:fill="auto"/>
            <w:noWrap/>
            <w:hideMark/>
          </w:tcPr>
          <w:p w14:paraId="1E145E0C" w14:textId="77777777" w:rsidR="00A02B4A" w:rsidRDefault="00A02B4A" w:rsidP="00A02B4A">
            <w:pPr>
              <w:spacing w:after="0" w:line="240" w:lineRule="auto"/>
              <w:jc w:val="center"/>
              <w:rPr>
                <w:rFonts w:ascii="Calibri" w:hAnsi="Calibri"/>
                <w:color w:val="000000"/>
              </w:rPr>
            </w:pPr>
            <w:r>
              <w:rPr>
                <w:rFonts w:ascii="Calibri" w:hAnsi="Calibri"/>
                <w:color w:val="000000"/>
              </w:rPr>
              <w:t>-0.970</w:t>
            </w:r>
          </w:p>
        </w:tc>
        <w:tc>
          <w:tcPr>
            <w:tcW w:w="0" w:type="auto"/>
            <w:tcBorders>
              <w:top w:val="nil"/>
              <w:left w:val="nil"/>
              <w:bottom w:val="nil"/>
              <w:right w:val="nil"/>
            </w:tcBorders>
            <w:shd w:val="clear" w:color="auto" w:fill="auto"/>
            <w:noWrap/>
            <w:hideMark/>
          </w:tcPr>
          <w:p w14:paraId="0E68A7DD" w14:textId="77777777" w:rsidR="00A02B4A" w:rsidRDefault="00A02B4A" w:rsidP="00A02B4A">
            <w:pPr>
              <w:spacing w:after="0" w:line="240" w:lineRule="auto"/>
              <w:jc w:val="center"/>
              <w:rPr>
                <w:rFonts w:ascii="Calibri" w:hAnsi="Calibri"/>
                <w:color w:val="000000"/>
              </w:rPr>
            </w:pPr>
            <w:r>
              <w:rPr>
                <w:rFonts w:ascii="Calibri" w:hAnsi="Calibri"/>
                <w:color w:val="000000"/>
              </w:rPr>
              <w:t>-0.726</w:t>
            </w:r>
          </w:p>
        </w:tc>
        <w:tc>
          <w:tcPr>
            <w:tcW w:w="0" w:type="auto"/>
            <w:tcBorders>
              <w:top w:val="nil"/>
              <w:left w:val="nil"/>
              <w:bottom w:val="nil"/>
              <w:right w:val="nil"/>
            </w:tcBorders>
            <w:shd w:val="clear" w:color="auto" w:fill="auto"/>
            <w:noWrap/>
            <w:hideMark/>
          </w:tcPr>
          <w:p w14:paraId="5FFC70EC" w14:textId="77777777" w:rsidR="00A02B4A" w:rsidRDefault="00A02B4A" w:rsidP="00A02B4A">
            <w:pPr>
              <w:spacing w:after="0" w:line="240" w:lineRule="auto"/>
              <w:jc w:val="center"/>
              <w:rPr>
                <w:rFonts w:ascii="Calibri" w:hAnsi="Calibri"/>
                <w:color w:val="000000"/>
              </w:rPr>
            </w:pPr>
            <w:r>
              <w:rPr>
                <w:rFonts w:ascii="Calibri" w:hAnsi="Calibri"/>
                <w:color w:val="000000"/>
              </w:rPr>
              <w:t>-0.663</w:t>
            </w:r>
          </w:p>
        </w:tc>
        <w:tc>
          <w:tcPr>
            <w:tcW w:w="0" w:type="auto"/>
            <w:tcBorders>
              <w:top w:val="nil"/>
              <w:left w:val="nil"/>
              <w:bottom w:val="nil"/>
              <w:right w:val="nil"/>
            </w:tcBorders>
            <w:shd w:val="clear" w:color="auto" w:fill="auto"/>
            <w:noWrap/>
            <w:hideMark/>
          </w:tcPr>
          <w:p w14:paraId="7284EAF1" w14:textId="77777777" w:rsidR="00A02B4A" w:rsidRDefault="00A02B4A" w:rsidP="00A02B4A">
            <w:pPr>
              <w:spacing w:after="0" w:line="240" w:lineRule="auto"/>
              <w:jc w:val="center"/>
              <w:rPr>
                <w:rFonts w:ascii="Calibri" w:hAnsi="Calibri"/>
                <w:color w:val="000000"/>
              </w:rPr>
            </w:pPr>
            <w:r>
              <w:rPr>
                <w:rFonts w:ascii="Calibri" w:hAnsi="Calibri"/>
                <w:color w:val="000000"/>
              </w:rPr>
              <w:t>-0.345</w:t>
            </w:r>
          </w:p>
        </w:tc>
        <w:tc>
          <w:tcPr>
            <w:tcW w:w="0" w:type="auto"/>
            <w:tcBorders>
              <w:top w:val="nil"/>
              <w:left w:val="nil"/>
              <w:bottom w:val="nil"/>
              <w:right w:val="nil"/>
            </w:tcBorders>
            <w:shd w:val="clear" w:color="auto" w:fill="auto"/>
            <w:noWrap/>
            <w:hideMark/>
          </w:tcPr>
          <w:p w14:paraId="70361E40" w14:textId="77777777" w:rsidR="00A02B4A" w:rsidRDefault="00A02B4A" w:rsidP="00A02B4A">
            <w:pPr>
              <w:spacing w:after="0" w:line="240" w:lineRule="auto"/>
              <w:jc w:val="center"/>
              <w:rPr>
                <w:rFonts w:ascii="Calibri" w:hAnsi="Calibri"/>
                <w:color w:val="000000"/>
              </w:rPr>
            </w:pPr>
            <w:r>
              <w:rPr>
                <w:rFonts w:ascii="Calibri" w:hAnsi="Calibri"/>
                <w:color w:val="000000"/>
              </w:rPr>
              <w:t>-0.873</w:t>
            </w:r>
          </w:p>
        </w:tc>
      </w:tr>
      <w:tr w:rsidR="00C42FD7" w:rsidRPr="00CA68E6" w14:paraId="40CF0367" w14:textId="77777777" w:rsidTr="00C42FD7">
        <w:trPr>
          <w:trHeight w:val="160"/>
          <w:tblHeader/>
        </w:trPr>
        <w:tc>
          <w:tcPr>
            <w:tcW w:w="0" w:type="auto"/>
            <w:tcBorders>
              <w:top w:val="nil"/>
              <w:left w:val="nil"/>
              <w:bottom w:val="nil"/>
              <w:right w:val="nil"/>
            </w:tcBorders>
            <w:shd w:val="clear" w:color="auto" w:fill="auto"/>
            <w:noWrap/>
            <w:vAlign w:val="bottom"/>
            <w:hideMark/>
          </w:tcPr>
          <w:p w14:paraId="3E46928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ISAFPSAF60</w:t>
            </w:r>
          </w:p>
        </w:tc>
        <w:tc>
          <w:tcPr>
            <w:tcW w:w="0" w:type="auto"/>
            <w:tcBorders>
              <w:top w:val="nil"/>
              <w:left w:val="nil"/>
              <w:bottom w:val="nil"/>
              <w:right w:val="nil"/>
            </w:tcBorders>
            <w:shd w:val="clear" w:color="auto" w:fill="auto"/>
            <w:noWrap/>
            <w:hideMark/>
          </w:tcPr>
          <w:p w14:paraId="3470A814" w14:textId="77777777" w:rsidR="00A02B4A" w:rsidRDefault="00A02B4A" w:rsidP="00A02B4A">
            <w:pPr>
              <w:spacing w:after="0" w:line="240" w:lineRule="auto"/>
              <w:jc w:val="center"/>
              <w:rPr>
                <w:rFonts w:ascii="Calibri" w:hAnsi="Calibri"/>
                <w:color w:val="000000"/>
              </w:rPr>
            </w:pPr>
            <w:r>
              <w:rPr>
                <w:rFonts w:ascii="Calibri" w:hAnsi="Calibri"/>
                <w:color w:val="000000"/>
              </w:rPr>
              <w:t>0.738</w:t>
            </w:r>
          </w:p>
        </w:tc>
        <w:tc>
          <w:tcPr>
            <w:tcW w:w="0" w:type="auto"/>
            <w:tcBorders>
              <w:top w:val="nil"/>
              <w:left w:val="nil"/>
              <w:bottom w:val="nil"/>
              <w:right w:val="nil"/>
            </w:tcBorders>
            <w:shd w:val="clear" w:color="auto" w:fill="auto"/>
            <w:noWrap/>
            <w:hideMark/>
          </w:tcPr>
          <w:p w14:paraId="60ECC8FA" w14:textId="77777777" w:rsidR="00A02B4A" w:rsidRDefault="00A02B4A" w:rsidP="00A02B4A">
            <w:pPr>
              <w:spacing w:after="0" w:line="240" w:lineRule="auto"/>
              <w:jc w:val="center"/>
              <w:rPr>
                <w:rFonts w:ascii="Calibri" w:hAnsi="Calibri"/>
                <w:color w:val="000000"/>
              </w:rPr>
            </w:pPr>
            <w:r>
              <w:rPr>
                <w:rFonts w:ascii="Calibri" w:hAnsi="Calibri"/>
                <w:color w:val="000000"/>
              </w:rPr>
              <w:t>0.983</w:t>
            </w:r>
          </w:p>
        </w:tc>
        <w:tc>
          <w:tcPr>
            <w:tcW w:w="0" w:type="auto"/>
            <w:tcBorders>
              <w:top w:val="nil"/>
              <w:left w:val="nil"/>
              <w:bottom w:val="nil"/>
              <w:right w:val="nil"/>
            </w:tcBorders>
            <w:shd w:val="clear" w:color="auto" w:fill="auto"/>
            <w:noWrap/>
            <w:hideMark/>
          </w:tcPr>
          <w:p w14:paraId="76E7041F" w14:textId="77777777" w:rsidR="00A02B4A" w:rsidRDefault="00A02B4A" w:rsidP="00A02B4A">
            <w:pPr>
              <w:spacing w:after="0" w:line="240" w:lineRule="auto"/>
              <w:jc w:val="center"/>
              <w:rPr>
                <w:rFonts w:ascii="Calibri" w:hAnsi="Calibri"/>
                <w:color w:val="000000"/>
              </w:rPr>
            </w:pPr>
            <w:r>
              <w:rPr>
                <w:rFonts w:ascii="Calibri" w:hAnsi="Calibri"/>
                <w:color w:val="000000"/>
              </w:rPr>
              <w:t>0.914</w:t>
            </w:r>
          </w:p>
        </w:tc>
        <w:tc>
          <w:tcPr>
            <w:tcW w:w="0" w:type="auto"/>
            <w:tcBorders>
              <w:top w:val="nil"/>
              <w:left w:val="nil"/>
              <w:bottom w:val="nil"/>
              <w:right w:val="nil"/>
            </w:tcBorders>
            <w:shd w:val="clear" w:color="auto" w:fill="auto"/>
            <w:noWrap/>
            <w:hideMark/>
          </w:tcPr>
          <w:p w14:paraId="17960948" w14:textId="77777777" w:rsidR="00A02B4A" w:rsidRDefault="00A02B4A" w:rsidP="00A02B4A">
            <w:pPr>
              <w:spacing w:after="0" w:line="240" w:lineRule="auto"/>
              <w:jc w:val="center"/>
              <w:rPr>
                <w:rFonts w:ascii="Calibri" w:hAnsi="Calibri"/>
                <w:color w:val="000000"/>
              </w:rPr>
            </w:pPr>
            <w:r>
              <w:rPr>
                <w:rFonts w:ascii="Calibri" w:hAnsi="Calibri"/>
                <w:color w:val="000000"/>
              </w:rPr>
              <w:t>0.914</w:t>
            </w:r>
          </w:p>
        </w:tc>
        <w:tc>
          <w:tcPr>
            <w:tcW w:w="0" w:type="auto"/>
            <w:tcBorders>
              <w:top w:val="nil"/>
              <w:left w:val="nil"/>
              <w:bottom w:val="nil"/>
              <w:right w:val="nil"/>
            </w:tcBorders>
            <w:shd w:val="clear" w:color="auto" w:fill="auto"/>
            <w:noWrap/>
            <w:hideMark/>
          </w:tcPr>
          <w:p w14:paraId="71EED7E9" w14:textId="77777777" w:rsidR="00A02B4A" w:rsidRDefault="00A02B4A" w:rsidP="00A02B4A">
            <w:pPr>
              <w:spacing w:after="0" w:line="240" w:lineRule="auto"/>
              <w:jc w:val="center"/>
              <w:rPr>
                <w:rFonts w:ascii="Calibri" w:hAnsi="Calibri"/>
                <w:color w:val="000000"/>
              </w:rPr>
            </w:pPr>
            <w:r>
              <w:rPr>
                <w:rFonts w:ascii="Calibri" w:hAnsi="Calibri"/>
                <w:color w:val="000000"/>
              </w:rPr>
              <w:t>1.046</w:t>
            </w:r>
          </w:p>
        </w:tc>
        <w:tc>
          <w:tcPr>
            <w:tcW w:w="0" w:type="auto"/>
            <w:tcBorders>
              <w:top w:val="nil"/>
              <w:left w:val="nil"/>
              <w:bottom w:val="nil"/>
              <w:right w:val="nil"/>
            </w:tcBorders>
            <w:shd w:val="clear" w:color="auto" w:fill="auto"/>
            <w:noWrap/>
            <w:hideMark/>
          </w:tcPr>
          <w:p w14:paraId="72DDEDCB" w14:textId="77777777" w:rsidR="00A02B4A" w:rsidRDefault="00A02B4A" w:rsidP="00A02B4A">
            <w:pPr>
              <w:spacing w:after="0" w:line="240" w:lineRule="auto"/>
              <w:jc w:val="center"/>
              <w:rPr>
                <w:rFonts w:ascii="Calibri" w:hAnsi="Calibri"/>
                <w:color w:val="000000"/>
              </w:rPr>
            </w:pPr>
            <w:r>
              <w:rPr>
                <w:rFonts w:ascii="Calibri" w:hAnsi="Calibri"/>
                <w:color w:val="000000"/>
              </w:rPr>
              <w:t>0.776</w:t>
            </w:r>
          </w:p>
        </w:tc>
        <w:tc>
          <w:tcPr>
            <w:tcW w:w="0" w:type="auto"/>
            <w:tcBorders>
              <w:top w:val="nil"/>
              <w:left w:val="nil"/>
              <w:bottom w:val="nil"/>
              <w:right w:val="nil"/>
            </w:tcBorders>
            <w:shd w:val="clear" w:color="auto" w:fill="auto"/>
            <w:noWrap/>
            <w:hideMark/>
          </w:tcPr>
          <w:p w14:paraId="46F8712B" w14:textId="77777777" w:rsidR="00A02B4A" w:rsidRDefault="00A02B4A" w:rsidP="00A02B4A">
            <w:pPr>
              <w:spacing w:after="0" w:line="240" w:lineRule="auto"/>
              <w:jc w:val="center"/>
              <w:rPr>
                <w:rFonts w:ascii="Calibri" w:hAnsi="Calibri"/>
                <w:color w:val="000000"/>
              </w:rPr>
            </w:pPr>
            <w:r>
              <w:rPr>
                <w:rFonts w:ascii="Calibri" w:hAnsi="Calibri"/>
                <w:color w:val="000000"/>
              </w:rPr>
              <w:t>1.086</w:t>
            </w:r>
          </w:p>
        </w:tc>
        <w:tc>
          <w:tcPr>
            <w:tcW w:w="0" w:type="auto"/>
            <w:tcBorders>
              <w:top w:val="nil"/>
              <w:left w:val="nil"/>
              <w:bottom w:val="nil"/>
              <w:right w:val="nil"/>
            </w:tcBorders>
            <w:shd w:val="clear" w:color="auto" w:fill="auto"/>
            <w:noWrap/>
            <w:hideMark/>
          </w:tcPr>
          <w:p w14:paraId="441A522B" w14:textId="77777777" w:rsidR="00A02B4A" w:rsidRDefault="00A02B4A" w:rsidP="00A02B4A">
            <w:pPr>
              <w:spacing w:after="0" w:line="240" w:lineRule="auto"/>
              <w:jc w:val="center"/>
              <w:rPr>
                <w:rFonts w:ascii="Calibri" w:hAnsi="Calibri"/>
                <w:color w:val="000000"/>
              </w:rPr>
            </w:pPr>
            <w:r>
              <w:rPr>
                <w:rFonts w:ascii="Calibri" w:hAnsi="Calibri"/>
                <w:color w:val="000000"/>
              </w:rPr>
              <w:t>0.832</w:t>
            </w:r>
          </w:p>
        </w:tc>
      </w:tr>
      <w:tr w:rsidR="00C42FD7" w:rsidRPr="00CA68E6" w14:paraId="0B77B4D0" w14:textId="77777777" w:rsidTr="00C42FD7">
        <w:trPr>
          <w:trHeight w:val="160"/>
          <w:tblHeader/>
        </w:trPr>
        <w:tc>
          <w:tcPr>
            <w:tcW w:w="0" w:type="auto"/>
            <w:tcBorders>
              <w:top w:val="nil"/>
              <w:left w:val="nil"/>
              <w:bottom w:val="nil"/>
              <w:right w:val="nil"/>
            </w:tcBorders>
            <w:shd w:val="clear" w:color="auto" w:fill="auto"/>
            <w:noWrap/>
            <w:vAlign w:val="bottom"/>
            <w:hideMark/>
          </w:tcPr>
          <w:p w14:paraId="60C260B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ISAFPSAF61</w:t>
            </w:r>
          </w:p>
        </w:tc>
        <w:tc>
          <w:tcPr>
            <w:tcW w:w="0" w:type="auto"/>
            <w:tcBorders>
              <w:top w:val="nil"/>
              <w:left w:val="nil"/>
              <w:bottom w:val="nil"/>
              <w:right w:val="nil"/>
            </w:tcBorders>
            <w:shd w:val="clear" w:color="auto" w:fill="auto"/>
            <w:noWrap/>
            <w:hideMark/>
          </w:tcPr>
          <w:p w14:paraId="1C04D4E0" w14:textId="77777777" w:rsidR="00A02B4A" w:rsidRDefault="00A02B4A" w:rsidP="00A02B4A">
            <w:pPr>
              <w:spacing w:after="0" w:line="240" w:lineRule="auto"/>
              <w:jc w:val="center"/>
              <w:rPr>
                <w:rFonts w:ascii="Calibri" w:hAnsi="Calibri"/>
                <w:color w:val="000000"/>
              </w:rPr>
            </w:pPr>
            <w:r>
              <w:rPr>
                <w:rFonts w:ascii="Calibri" w:hAnsi="Calibri"/>
                <w:color w:val="000000"/>
              </w:rPr>
              <w:t>0.395</w:t>
            </w:r>
          </w:p>
        </w:tc>
        <w:tc>
          <w:tcPr>
            <w:tcW w:w="0" w:type="auto"/>
            <w:tcBorders>
              <w:top w:val="nil"/>
              <w:left w:val="nil"/>
              <w:bottom w:val="nil"/>
              <w:right w:val="nil"/>
            </w:tcBorders>
            <w:shd w:val="clear" w:color="auto" w:fill="auto"/>
            <w:noWrap/>
            <w:hideMark/>
          </w:tcPr>
          <w:p w14:paraId="0067560B" w14:textId="77777777" w:rsidR="00A02B4A" w:rsidRDefault="00A02B4A" w:rsidP="00A02B4A">
            <w:pPr>
              <w:spacing w:after="0" w:line="240" w:lineRule="auto"/>
              <w:jc w:val="center"/>
              <w:rPr>
                <w:rFonts w:ascii="Calibri" w:hAnsi="Calibri"/>
                <w:color w:val="000000"/>
              </w:rPr>
            </w:pPr>
            <w:r>
              <w:rPr>
                <w:rFonts w:ascii="Calibri" w:hAnsi="Calibri"/>
                <w:color w:val="000000"/>
              </w:rPr>
              <w:t>0.395</w:t>
            </w:r>
          </w:p>
        </w:tc>
        <w:tc>
          <w:tcPr>
            <w:tcW w:w="0" w:type="auto"/>
            <w:tcBorders>
              <w:top w:val="nil"/>
              <w:left w:val="nil"/>
              <w:bottom w:val="nil"/>
              <w:right w:val="nil"/>
            </w:tcBorders>
            <w:shd w:val="clear" w:color="auto" w:fill="auto"/>
            <w:noWrap/>
            <w:hideMark/>
          </w:tcPr>
          <w:p w14:paraId="175C8E1C" w14:textId="77777777" w:rsidR="00A02B4A" w:rsidRDefault="00A02B4A" w:rsidP="00A02B4A">
            <w:pPr>
              <w:spacing w:after="0" w:line="240" w:lineRule="auto"/>
              <w:jc w:val="center"/>
              <w:rPr>
                <w:rFonts w:ascii="Calibri" w:hAnsi="Calibri"/>
                <w:color w:val="000000"/>
              </w:rPr>
            </w:pPr>
            <w:r>
              <w:rPr>
                <w:rFonts w:ascii="Calibri" w:hAnsi="Calibri"/>
                <w:color w:val="000000"/>
              </w:rPr>
              <w:t>0.422</w:t>
            </w:r>
          </w:p>
        </w:tc>
        <w:tc>
          <w:tcPr>
            <w:tcW w:w="0" w:type="auto"/>
            <w:tcBorders>
              <w:top w:val="nil"/>
              <w:left w:val="nil"/>
              <w:bottom w:val="nil"/>
              <w:right w:val="nil"/>
            </w:tcBorders>
            <w:shd w:val="clear" w:color="auto" w:fill="auto"/>
            <w:noWrap/>
            <w:hideMark/>
          </w:tcPr>
          <w:p w14:paraId="54C47ECC" w14:textId="77777777" w:rsidR="00A02B4A" w:rsidRDefault="00A02B4A" w:rsidP="00A02B4A">
            <w:pPr>
              <w:spacing w:after="0" w:line="240" w:lineRule="auto"/>
              <w:jc w:val="center"/>
              <w:rPr>
                <w:rFonts w:ascii="Calibri" w:hAnsi="Calibri"/>
                <w:color w:val="000000"/>
              </w:rPr>
            </w:pPr>
            <w:r>
              <w:rPr>
                <w:rFonts w:ascii="Calibri" w:hAnsi="Calibri"/>
                <w:color w:val="000000"/>
              </w:rPr>
              <w:t>0.157</w:t>
            </w:r>
          </w:p>
        </w:tc>
        <w:tc>
          <w:tcPr>
            <w:tcW w:w="0" w:type="auto"/>
            <w:tcBorders>
              <w:top w:val="nil"/>
              <w:left w:val="nil"/>
              <w:bottom w:val="nil"/>
              <w:right w:val="nil"/>
            </w:tcBorders>
            <w:shd w:val="clear" w:color="auto" w:fill="auto"/>
            <w:noWrap/>
            <w:hideMark/>
          </w:tcPr>
          <w:p w14:paraId="114129EA" w14:textId="77777777" w:rsidR="00A02B4A" w:rsidRDefault="00A02B4A" w:rsidP="00A02B4A">
            <w:pPr>
              <w:spacing w:after="0" w:line="240" w:lineRule="auto"/>
              <w:jc w:val="center"/>
              <w:rPr>
                <w:rFonts w:ascii="Calibri" w:hAnsi="Calibri"/>
                <w:color w:val="000000"/>
              </w:rPr>
            </w:pPr>
            <w:r>
              <w:rPr>
                <w:rFonts w:ascii="Calibri" w:hAnsi="Calibri"/>
                <w:color w:val="000000"/>
              </w:rPr>
              <w:t>0.416</w:t>
            </w:r>
          </w:p>
        </w:tc>
        <w:tc>
          <w:tcPr>
            <w:tcW w:w="0" w:type="auto"/>
            <w:tcBorders>
              <w:top w:val="nil"/>
              <w:left w:val="nil"/>
              <w:bottom w:val="nil"/>
              <w:right w:val="nil"/>
            </w:tcBorders>
            <w:shd w:val="clear" w:color="auto" w:fill="auto"/>
            <w:noWrap/>
            <w:hideMark/>
          </w:tcPr>
          <w:p w14:paraId="0BF1BED7" w14:textId="77777777" w:rsidR="00A02B4A" w:rsidRDefault="00A02B4A" w:rsidP="00A02B4A">
            <w:pPr>
              <w:spacing w:after="0" w:line="240" w:lineRule="auto"/>
              <w:jc w:val="center"/>
              <w:rPr>
                <w:rFonts w:ascii="Calibri" w:hAnsi="Calibri"/>
                <w:color w:val="000000"/>
              </w:rPr>
            </w:pPr>
            <w:r>
              <w:rPr>
                <w:rFonts w:ascii="Calibri" w:hAnsi="Calibri"/>
                <w:color w:val="000000"/>
              </w:rPr>
              <w:t>0.395</w:t>
            </w:r>
          </w:p>
        </w:tc>
        <w:tc>
          <w:tcPr>
            <w:tcW w:w="0" w:type="auto"/>
            <w:tcBorders>
              <w:top w:val="nil"/>
              <w:left w:val="nil"/>
              <w:bottom w:val="nil"/>
              <w:right w:val="nil"/>
            </w:tcBorders>
            <w:shd w:val="clear" w:color="auto" w:fill="auto"/>
            <w:noWrap/>
            <w:hideMark/>
          </w:tcPr>
          <w:p w14:paraId="543306DC" w14:textId="77777777" w:rsidR="00A02B4A" w:rsidRDefault="00A02B4A" w:rsidP="00A02B4A">
            <w:pPr>
              <w:spacing w:after="0" w:line="240" w:lineRule="auto"/>
              <w:jc w:val="center"/>
              <w:rPr>
                <w:rFonts w:ascii="Calibri" w:hAnsi="Calibri"/>
                <w:color w:val="000000"/>
              </w:rPr>
            </w:pPr>
            <w:r>
              <w:rPr>
                <w:rFonts w:ascii="Calibri" w:hAnsi="Calibri"/>
                <w:color w:val="000000"/>
              </w:rPr>
              <w:t>0.395</w:t>
            </w:r>
          </w:p>
        </w:tc>
        <w:tc>
          <w:tcPr>
            <w:tcW w:w="0" w:type="auto"/>
            <w:tcBorders>
              <w:top w:val="nil"/>
              <w:left w:val="nil"/>
              <w:bottom w:val="nil"/>
              <w:right w:val="nil"/>
            </w:tcBorders>
            <w:shd w:val="clear" w:color="auto" w:fill="auto"/>
            <w:noWrap/>
            <w:hideMark/>
          </w:tcPr>
          <w:p w14:paraId="449B0E12" w14:textId="77777777" w:rsidR="00A02B4A" w:rsidRDefault="00A02B4A" w:rsidP="00A02B4A">
            <w:pPr>
              <w:spacing w:after="0" w:line="240" w:lineRule="auto"/>
              <w:jc w:val="center"/>
              <w:rPr>
                <w:rFonts w:ascii="Calibri" w:hAnsi="Calibri"/>
                <w:color w:val="000000"/>
              </w:rPr>
            </w:pPr>
            <w:r>
              <w:rPr>
                <w:rFonts w:ascii="Calibri" w:hAnsi="Calibri"/>
                <w:color w:val="000000"/>
              </w:rPr>
              <w:t>0.395</w:t>
            </w:r>
          </w:p>
        </w:tc>
      </w:tr>
      <w:tr w:rsidR="00C42FD7" w:rsidRPr="00CA68E6" w14:paraId="685352E9" w14:textId="77777777" w:rsidTr="00C42FD7">
        <w:trPr>
          <w:trHeight w:val="160"/>
          <w:tblHeader/>
        </w:trPr>
        <w:tc>
          <w:tcPr>
            <w:tcW w:w="0" w:type="auto"/>
            <w:tcBorders>
              <w:top w:val="nil"/>
              <w:left w:val="nil"/>
              <w:bottom w:val="nil"/>
              <w:right w:val="nil"/>
            </w:tcBorders>
            <w:shd w:val="clear" w:color="auto" w:fill="auto"/>
            <w:noWrap/>
            <w:vAlign w:val="bottom"/>
            <w:hideMark/>
          </w:tcPr>
          <w:p w14:paraId="0A605519"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ISAFPSAF62</w:t>
            </w:r>
          </w:p>
        </w:tc>
        <w:tc>
          <w:tcPr>
            <w:tcW w:w="0" w:type="auto"/>
            <w:tcBorders>
              <w:top w:val="nil"/>
              <w:left w:val="nil"/>
              <w:bottom w:val="nil"/>
              <w:right w:val="nil"/>
            </w:tcBorders>
            <w:shd w:val="clear" w:color="auto" w:fill="auto"/>
            <w:noWrap/>
            <w:hideMark/>
          </w:tcPr>
          <w:p w14:paraId="2CAD6923" w14:textId="77777777" w:rsidR="00A02B4A" w:rsidRDefault="00A02B4A" w:rsidP="00A02B4A">
            <w:pPr>
              <w:spacing w:after="0" w:line="240" w:lineRule="auto"/>
              <w:jc w:val="center"/>
              <w:rPr>
                <w:rFonts w:ascii="Calibri" w:hAnsi="Calibri"/>
                <w:color w:val="000000"/>
              </w:rPr>
            </w:pPr>
            <w:r>
              <w:rPr>
                <w:rFonts w:ascii="Calibri" w:hAnsi="Calibri"/>
                <w:color w:val="000000"/>
              </w:rPr>
              <w:t>0.524</w:t>
            </w:r>
          </w:p>
        </w:tc>
        <w:tc>
          <w:tcPr>
            <w:tcW w:w="0" w:type="auto"/>
            <w:tcBorders>
              <w:top w:val="nil"/>
              <w:left w:val="nil"/>
              <w:bottom w:val="nil"/>
              <w:right w:val="nil"/>
            </w:tcBorders>
            <w:shd w:val="clear" w:color="auto" w:fill="auto"/>
            <w:noWrap/>
            <w:hideMark/>
          </w:tcPr>
          <w:p w14:paraId="13A74161" w14:textId="77777777" w:rsidR="00A02B4A" w:rsidRDefault="00A02B4A" w:rsidP="00A02B4A">
            <w:pPr>
              <w:spacing w:after="0" w:line="240" w:lineRule="auto"/>
              <w:jc w:val="center"/>
              <w:rPr>
                <w:rFonts w:ascii="Calibri" w:hAnsi="Calibri"/>
                <w:color w:val="000000"/>
              </w:rPr>
            </w:pPr>
            <w:r>
              <w:rPr>
                <w:rFonts w:ascii="Calibri" w:hAnsi="Calibri"/>
                <w:color w:val="000000"/>
              </w:rPr>
              <w:t>0.354</w:t>
            </w:r>
          </w:p>
        </w:tc>
        <w:tc>
          <w:tcPr>
            <w:tcW w:w="0" w:type="auto"/>
            <w:tcBorders>
              <w:top w:val="nil"/>
              <w:left w:val="nil"/>
              <w:bottom w:val="nil"/>
              <w:right w:val="nil"/>
            </w:tcBorders>
            <w:shd w:val="clear" w:color="auto" w:fill="auto"/>
            <w:noWrap/>
            <w:hideMark/>
          </w:tcPr>
          <w:p w14:paraId="1283DBAA" w14:textId="77777777" w:rsidR="00A02B4A" w:rsidRDefault="00A02B4A" w:rsidP="00A02B4A">
            <w:pPr>
              <w:spacing w:after="0" w:line="240" w:lineRule="auto"/>
              <w:jc w:val="center"/>
              <w:rPr>
                <w:rFonts w:ascii="Calibri" w:hAnsi="Calibri"/>
                <w:color w:val="000000"/>
              </w:rPr>
            </w:pPr>
            <w:r>
              <w:rPr>
                <w:rFonts w:ascii="Calibri" w:hAnsi="Calibri"/>
                <w:color w:val="000000"/>
              </w:rPr>
              <w:t>0.435</w:t>
            </w:r>
          </w:p>
        </w:tc>
        <w:tc>
          <w:tcPr>
            <w:tcW w:w="0" w:type="auto"/>
            <w:tcBorders>
              <w:top w:val="nil"/>
              <w:left w:val="nil"/>
              <w:bottom w:val="nil"/>
              <w:right w:val="nil"/>
            </w:tcBorders>
            <w:shd w:val="clear" w:color="auto" w:fill="auto"/>
            <w:noWrap/>
            <w:hideMark/>
          </w:tcPr>
          <w:p w14:paraId="678ECFCA" w14:textId="77777777" w:rsidR="00A02B4A" w:rsidRDefault="00A02B4A" w:rsidP="00A02B4A">
            <w:pPr>
              <w:spacing w:after="0" w:line="240" w:lineRule="auto"/>
              <w:jc w:val="center"/>
              <w:rPr>
                <w:rFonts w:ascii="Calibri" w:hAnsi="Calibri"/>
                <w:color w:val="000000"/>
              </w:rPr>
            </w:pPr>
            <w:r>
              <w:rPr>
                <w:rFonts w:ascii="Calibri" w:hAnsi="Calibri"/>
                <w:color w:val="000000"/>
              </w:rPr>
              <w:t>0.123</w:t>
            </w:r>
          </w:p>
        </w:tc>
        <w:tc>
          <w:tcPr>
            <w:tcW w:w="0" w:type="auto"/>
            <w:tcBorders>
              <w:top w:val="nil"/>
              <w:left w:val="nil"/>
              <w:bottom w:val="nil"/>
              <w:right w:val="nil"/>
            </w:tcBorders>
            <w:shd w:val="clear" w:color="auto" w:fill="auto"/>
            <w:noWrap/>
            <w:hideMark/>
          </w:tcPr>
          <w:p w14:paraId="6CC659B6" w14:textId="77777777" w:rsidR="00A02B4A" w:rsidRDefault="00A02B4A" w:rsidP="00A02B4A">
            <w:pPr>
              <w:spacing w:after="0" w:line="240" w:lineRule="auto"/>
              <w:jc w:val="center"/>
              <w:rPr>
                <w:rFonts w:ascii="Calibri" w:hAnsi="Calibri"/>
                <w:color w:val="000000"/>
              </w:rPr>
            </w:pPr>
            <w:r>
              <w:rPr>
                <w:rFonts w:ascii="Calibri" w:hAnsi="Calibri"/>
                <w:color w:val="000000"/>
              </w:rPr>
              <w:t>0.422</w:t>
            </w:r>
          </w:p>
        </w:tc>
        <w:tc>
          <w:tcPr>
            <w:tcW w:w="0" w:type="auto"/>
            <w:tcBorders>
              <w:top w:val="nil"/>
              <w:left w:val="nil"/>
              <w:bottom w:val="nil"/>
              <w:right w:val="nil"/>
            </w:tcBorders>
            <w:shd w:val="clear" w:color="auto" w:fill="auto"/>
            <w:noWrap/>
            <w:hideMark/>
          </w:tcPr>
          <w:p w14:paraId="106C9973" w14:textId="77777777" w:rsidR="00A02B4A" w:rsidRDefault="00A02B4A" w:rsidP="00A02B4A">
            <w:pPr>
              <w:spacing w:after="0" w:line="240" w:lineRule="auto"/>
              <w:jc w:val="center"/>
              <w:rPr>
                <w:rFonts w:ascii="Calibri" w:hAnsi="Calibri"/>
                <w:color w:val="000000"/>
              </w:rPr>
            </w:pPr>
            <w:r>
              <w:rPr>
                <w:rFonts w:ascii="Calibri" w:hAnsi="Calibri"/>
                <w:color w:val="000000"/>
              </w:rPr>
              <w:t>0.402</w:t>
            </w:r>
          </w:p>
        </w:tc>
        <w:tc>
          <w:tcPr>
            <w:tcW w:w="0" w:type="auto"/>
            <w:tcBorders>
              <w:top w:val="nil"/>
              <w:left w:val="nil"/>
              <w:bottom w:val="nil"/>
              <w:right w:val="nil"/>
            </w:tcBorders>
            <w:shd w:val="clear" w:color="auto" w:fill="auto"/>
            <w:noWrap/>
            <w:hideMark/>
          </w:tcPr>
          <w:p w14:paraId="31478DD8"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211972BC" w14:textId="77777777" w:rsidR="00A02B4A" w:rsidRDefault="00A02B4A" w:rsidP="00A02B4A">
            <w:pPr>
              <w:spacing w:after="0" w:line="240" w:lineRule="auto"/>
              <w:jc w:val="center"/>
              <w:rPr>
                <w:rFonts w:ascii="Calibri" w:hAnsi="Calibri"/>
                <w:color w:val="000000"/>
              </w:rPr>
            </w:pPr>
            <w:r>
              <w:rPr>
                <w:rFonts w:ascii="Calibri" w:hAnsi="Calibri"/>
                <w:color w:val="000000"/>
              </w:rPr>
              <w:t>0.331</w:t>
            </w:r>
          </w:p>
        </w:tc>
      </w:tr>
      <w:tr w:rsidR="00C42FD7" w:rsidRPr="00CA68E6" w14:paraId="3BDEC9AB" w14:textId="77777777" w:rsidTr="00C42FD7">
        <w:trPr>
          <w:trHeight w:val="160"/>
          <w:tblHeader/>
        </w:trPr>
        <w:tc>
          <w:tcPr>
            <w:tcW w:w="0" w:type="auto"/>
            <w:tcBorders>
              <w:top w:val="nil"/>
              <w:left w:val="nil"/>
              <w:bottom w:val="nil"/>
              <w:right w:val="nil"/>
            </w:tcBorders>
            <w:shd w:val="clear" w:color="auto" w:fill="auto"/>
            <w:noWrap/>
            <w:vAlign w:val="bottom"/>
            <w:hideMark/>
          </w:tcPr>
          <w:p w14:paraId="5FA0B2D2"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ISAFPSAF64</w:t>
            </w:r>
          </w:p>
        </w:tc>
        <w:tc>
          <w:tcPr>
            <w:tcW w:w="0" w:type="auto"/>
            <w:tcBorders>
              <w:top w:val="nil"/>
              <w:left w:val="nil"/>
              <w:bottom w:val="nil"/>
              <w:right w:val="nil"/>
            </w:tcBorders>
            <w:shd w:val="clear" w:color="auto" w:fill="auto"/>
            <w:noWrap/>
            <w:hideMark/>
          </w:tcPr>
          <w:p w14:paraId="32F91DFF" w14:textId="77777777" w:rsidR="00A02B4A" w:rsidRDefault="00A02B4A" w:rsidP="00A02B4A">
            <w:pPr>
              <w:spacing w:after="0" w:line="240" w:lineRule="auto"/>
              <w:jc w:val="center"/>
              <w:rPr>
                <w:rFonts w:ascii="Calibri" w:hAnsi="Calibri"/>
                <w:color w:val="000000"/>
              </w:rPr>
            </w:pPr>
            <w:r>
              <w:rPr>
                <w:rFonts w:ascii="Calibri" w:hAnsi="Calibri"/>
                <w:color w:val="000000"/>
              </w:rPr>
              <w:t>-0.842</w:t>
            </w:r>
          </w:p>
        </w:tc>
        <w:tc>
          <w:tcPr>
            <w:tcW w:w="0" w:type="auto"/>
            <w:tcBorders>
              <w:top w:val="nil"/>
              <w:left w:val="nil"/>
              <w:bottom w:val="nil"/>
              <w:right w:val="nil"/>
            </w:tcBorders>
            <w:shd w:val="clear" w:color="auto" w:fill="auto"/>
            <w:noWrap/>
            <w:hideMark/>
          </w:tcPr>
          <w:p w14:paraId="1A009535" w14:textId="77777777" w:rsidR="00A02B4A" w:rsidRDefault="00A02B4A" w:rsidP="00A02B4A">
            <w:pPr>
              <w:spacing w:after="0" w:line="240" w:lineRule="auto"/>
              <w:jc w:val="center"/>
              <w:rPr>
                <w:rFonts w:ascii="Calibri" w:hAnsi="Calibri"/>
                <w:color w:val="000000"/>
              </w:rPr>
            </w:pPr>
            <w:r>
              <w:rPr>
                <w:rFonts w:ascii="Calibri" w:hAnsi="Calibri"/>
                <w:color w:val="000000"/>
              </w:rPr>
              <w:t>-0.966</w:t>
            </w:r>
          </w:p>
        </w:tc>
        <w:tc>
          <w:tcPr>
            <w:tcW w:w="0" w:type="auto"/>
            <w:tcBorders>
              <w:top w:val="nil"/>
              <w:left w:val="nil"/>
              <w:bottom w:val="nil"/>
              <w:right w:val="nil"/>
            </w:tcBorders>
            <w:shd w:val="clear" w:color="auto" w:fill="auto"/>
            <w:noWrap/>
            <w:hideMark/>
          </w:tcPr>
          <w:p w14:paraId="2368D65E" w14:textId="77777777" w:rsidR="00A02B4A" w:rsidRDefault="00A02B4A" w:rsidP="00A02B4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shd w:val="clear" w:color="auto" w:fill="auto"/>
            <w:noWrap/>
            <w:hideMark/>
          </w:tcPr>
          <w:p w14:paraId="07F48BE6" w14:textId="77777777" w:rsidR="00A02B4A" w:rsidRDefault="00A02B4A" w:rsidP="00A02B4A">
            <w:pPr>
              <w:spacing w:after="0" w:line="240" w:lineRule="auto"/>
              <w:jc w:val="center"/>
              <w:rPr>
                <w:rFonts w:ascii="Calibri" w:hAnsi="Calibri"/>
                <w:color w:val="000000"/>
              </w:rPr>
            </w:pPr>
            <w:r>
              <w:rPr>
                <w:rFonts w:ascii="Calibri" w:hAnsi="Calibri"/>
                <w:color w:val="000000"/>
              </w:rPr>
              <w:t>-1.130</w:t>
            </w:r>
          </w:p>
        </w:tc>
        <w:tc>
          <w:tcPr>
            <w:tcW w:w="0" w:type="auto"/>
            <w:tcBorders>
              <w:top w:val="nil"/>
              <w:left w:val="nil"/>
              <w:bottom w:val="nil"/>
              <w:right w:val="nil"/>
            </w:tcBorders>
            <w:shd w:val="clear" w:color="auto" w:fill="auto"/>
            <w:noWrap/>
            <w:hideMark/>
          </w:tcPr>
          <w:p w14:paraId="4BA7AF6D" w14:textId="77777777" w:rsidR="00A02B4A" w:rsidRDefault="00A02B4A" w:rsidP="00A02B4A">
            <w:pPr>
              <w:spacing w:after="0" w:line="240" w:lineRule="auto"/>
              <w:jc w:val="center"/>
              <w:rPr>
                <w:rFonts w:ascii="Calibri" w:hAnsi="Calibri"/>
                <w:color w:val="000000"/>
              </w:rPr>
            </w:pPr>
            <w:r>
              <w:rPr>
                <w:rFonts w:ascii="Calibri" w:hAnsi="Calibri"/>
                <w:color w:val="000000"/>
              </w:rPr>
              <w:t>-0.847</w:t>
            </w:r>
          </w:p>
        </w:tc>
        <w:tc>
          <w:tcPr>
            <w:tcW w:w="0" w:type="auto"/>
            <w:tcBorders>
              <w:top w:val="nil"/>
              <w:left w:val="nil"/>
              <w:bottom w:val="nil"/>
              <w:right w:val="nil"/>
            </w:tcBorders>
            <w:shd w:val="clear" w:color="auto" w:fill="auto"/>
            <w:noWrap/>
            <w:hideMark/>
          </w:tcPr>
          <w:p w14:paraId="7B01BD43" w14:textId="77777777" w:rsidR="00A02B4A" w:rsidRDefault="00A02B4A" w:rsidP="00A02B4A">
            <w:pPr>
              <w:spacing w:after="0" w:line="240" w:lineRule="auto"/>
              <w:jc w:val="center"/>
              <w:rPr>
                <w:rFonts w:ascii="Calibri" w:hAnsi="Calibri"/>
                <w:color w:val="000000"/>
              </w:rPr>
            </w:pPr>
            <w:r>
              <w:rPr>
                <w:rFonts w:ascii="Calibri" w:hAnsi="Calibri"/>
                <w:color w:val="000000"/>
              </w:rPr>
              <w:t>-1.007</w:t>
            </w:r>
          </w:p>
        </w:tc>
        <w:tc>
          <w:tcPr>
            <w:tcW w:w="0" w:type="auto"/>
            <w:tcBorders>
              <w:top w:val="nil"/>
              <w:left w:val="nil"/>
              <w:bottom w:val="nil"/>
              <w:right w:val="nil"/>
            </w:tcBorders>
            <w:shd w:val="clear" w:color="auto" w:fill="auto"/>
            <w:noWrap/>
            <w:hideMark/>
          </w:tcPr>
          <w:p w14:paraId="0CC6BD49" w14:textId="77777777" w:rsidR="00A02B4A" w:rsidRDefault="00A02B4A" w:rsidP="00A02B4A">
            <w:pPr>
              <w:spacing w:after="0" w:line="240" w:lineRule="auto"/>
              <w:jc w:val="center"/>
              <w:rPr>
                <w:rFonts w:ascii="Calibri" w:hAnsi="Calibri"/>
                <w:color w:val="000000"/>
              </w:rPr>
            </w:pPr>
            <w:r>
              <w:rPr>
                <w:rFonts w:ascii="Calibri" w:hAnsi="Calibri"/>
                <w:color w:val="000000"/>
              </w:rPr>
              <w:t>-0.903</w:t>
            </w:r>
          </w:p>
        </w:tc>
        <w:tc>
          <w:tcPr>
            <w:tcW w:w="0" w:type="auto"/>
            <w:tcBorders>
              <w:top w:val="nil"/>
              <w:left w:val="nil"/>
              <w:bottom w:val="nil"/>
              <w:right w:val="nil"/>
            </w:tcBorders>
            <w:shd w:val="clear" w:color="auto" w:fill="auto"/>
            <w:noWrap/>
            <w:hideMark/>
          </w:tcPr>
          <w:p w14:paraId="3F585C6E" w14:textId="77777777" w:rsidR="00A02B4A" w:rsidRDefault="00A02B4A" w:rsidP="00A02B4A">
            <w:pPr>
              <w:spacing w:after="0" w:line="240" w:lineRule="auto"/>
              <w:jc w:val="center"/>
              <w:rPr>
                <w:rFonts w:ascii="Calibri" w:hAnsi="Calibri"/>
                <w:color w:val="000000"/>
              </w:rPr>
            </w:pPr>
            <w:r>
              <w:rPr>
                <w:rFonts w:ascii="Calibri" w:hAnsi="Calibri"/>
                <w:color w:val="000000"/>
              </w:rPr>
              <w:t>-0.930</w:t>
            </w:r>
          </w:p>
        </w:tc>
      </w:tr>
      <w:tr w:rsidR="00C42FD7" w:rsidRPr="00CA68E6" w14:paraId="23DD3A69" w14:textId="77777777" w:rsidTr="00C42FD7">
        <w:trPr>
          <w:trHeight w:val="160"/>
          <w:tblHeader/>
        </w:trPr>
        <w:tc>
          <w:tcPr>
            <w:tcW w:w="0" w:type="auto"/>
            <w:tcBorders>
              <w:top w:val="nil"/>
              <w:left w:val="nil"/>
              <w:bottom w:val="nil"/>
              <w:right w:val="nil"/>
            </w:tcBorders>
            <w:shd w:val="clear" w:color="auto" w:fill="auto"/>
            <w:noWrap/>
            <w:vAlign w:val="bottom"/>
            <w:hideMark/>
          </w:tcPr>
          <w:p w14:paraId="6CEB799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ISAFPSAF66</w:t>
            </w:r>
          </w:p>
        </w:tc>
        <w:tc>
          <w:tcPr>
            <w:tcW w:w="0" w:type="auto"/>
            <w:tcBorders>
              <w:top w:val="nil"/>
              <w:left w:val="nil"/>
              <w:bottom w:val="nil"/>
              <w:right w:val="nil"/>
            </w:tcBorders>
            <w:shd w:val="clear" w:color="auto" w:fill="auto"/>
            <w:noWrap/>
            <w:hideMark/>
          </w:tcPr>
          <w:p w14:paraId="20A37E5A" w14:textId="77777777" w:rsidR="00A02B4A" w:rsidRDefault="00A02B4A" w:rsidP="00A02B4A">
            <w:pPr>
              <w:spacing w:after="0" w:line="240" w:lineRule="auto"/>
              <w:jc w:val="center"/>
              <w:rPr>
                <w:rFonts w:ascii="Calibri" w:hAnsi="Calibri"/>
                <w:color w:val="000000"/>
              </w:rPr>
            </w:pPr>
            <w:r>
              <w:rPr>
                <w:rFonts w:ascii="Calibri" w:hAnsi="Calibri"/>
                <w:color w:val="000000"/>
              </w:rPr>
              <w:t>-1.043</w:t>
            </w:r>
          </w:p>
        </w:tc>
        <w:tc>
          <w:tcPr>
            <w:tcW w:w="0" w:type="auto"/>
            <w:tcBorders>
              <w:top w:val="nil"/>
              <w:left w:val="nil"/>
              <w:bottom w:val="nil"/>
              <w:right w:val="nil"/>
            </w:tcBorders>
            <w:shd w:val="clear" w:color="auto" w:fill="auto"/>
            <w:noWrap/>
            <w:hideMark/>
          </w:tcPr>
          <w:p w14:paraId="3B33120C" w14:textId="77777777" w:rsidR="00A02B4A" w:rsidRDefault="00A02B4A" w:rsidP="00A02B4A">
            <w:pPr>
              <w:spacing w:after="0" w:line="240" w:lineRule="auto"/>
              <w:jc w:val="center"/>
              <w:rPr>
                <w:rFonts w:ascii="Calibri" w:hAnsi="Calibri"/>
                <w:color w:val="000000"/>
              </w:rPr>
            </w:pPr>
            <w:r>
              <w:rPr>
                <w:rFonts w:ascii="Calibri" w:hAnsi="Calibri"/>
                <w:color w:val="000000"/>
              </w:rPr>
              <w:t>-0.894</w:t>
            </w:r>
          </w:p>
        </w:tc>
        <w:tc>
          <w:tcPr>
            <w:tcW w:w="0" w:type="auto"/>
            <w:tcBorders>
              <w:top w:val="nil"/>
              <w:left w:val="nil"/>
              <w:bottom w:val="nil"/>
              <w:right w:val="nil"/>
            </w:tcBorders>
            <w:shd w:val="clear" w:color="auto" w:fill="auto"/>
            <w:noWrap/>
            <w:hideMark/>
          </w:tcPr>
          <w:p w14:paraId="3148178C" w14:textId="77777777" w:rsidR="00A02B4A" w:rsidRDefault="00A02B4A" w:rsidP="00A02B4A">
            <w:pPr>
              <w:spacing w:after="0" w:line="240" w:lineRule="auto"/>
              <w:jc w:val="center"/>
              <w:rPr>
                <w:rFonts w:ascii="Calibri" w:hAnsi="Calibri"/>
                <w:color w:val="000000"/>
              </w:rPr>
            </w:pPr>
            <w:r>
              <w:rPr>
                <w:rFonts w:ascii="Calibri" w:hAnsi="Calibri"/>
                <w:color w:val="000000"/>
              </w:rPr>
              <w:t>-0.935</w:t>
            </w:r>
          </w:p>
        </w:tc>
        <w:tc>
          <w:tcPr>
            <w:tcW w:w="0" w:type="auto"/>
            <w:tcBorders>
              <w:top w:val="nil"/>
              <w:left w:val="nil"/>
              <w:bottom w:val="nil"/>
              <w:right w:val="nil"/>
            </w:tcBorders>
            <w:shd w:val="clear" w:color="auto" w:fill="auto"/>
            <w:noWrap/>
            <w:hideMark/>
          </w:tcPr>
          <w:p w14:paraId="35BC30C0" w14:textId="77777777" w:rsidR="00A02B4A" w:rsidRDefault="00A02B4A" w:rsidP="00A02B4A">
            <w:pPr>
              <w:spacing w:after="0" w:line="240" w:lineRule="auto"/>
              <w:jc w:val="center"/>
              <w:rPr>
                <w:rFonts w:ascii="Calibri" w:hAnsi="Calibri"/>
                <w:color w:val="000000"/>
              </w:rPr>
            </w:pPr>
            <w:r>
              <w:rPr>
                <w:rFonts w:ascii="Calibri" w:hAnsi="Calibri"/>
                <w:color w:val="000000"/>
              </w:rPr>
              <w:t>-1.122</w:t>
            </w:r>
          </w:p>
        </w:tc>
        <w:tc>
          <w:tcPr>
            <w:tcW w:w="0" w:type="auto"/>
            <w:tcBorders>
              <w:top w:val="nil"/>
              <w:left w:val="nil"/>
              <w:bottom w:val="nil"/>
              <w:right w:val="nil"/>
            </w:tcBorders>
            <w:shd w:val="clear" w:color="auto" w:fill="auto"/>
            <w:noWrap/>
            <w:hideMark/>
          </w:tcPr>
          <w:p w14:paraId="0FA6F5E4" w14:textId="77777777" w:rsidR="00A02B4A" w:rsidRDefault="00A02B4A" w:rsidP="00A02B4A">
            <w:pPr>
              <w:spacing w:after="0" w:line="240" w:lineRule="auto"/>
              <w:jc w:val="center"/>
              <w:rPr>
                <w:rFonts w:ascii="Calibri" w:hAnsi="Calibri"/>
                <w:color w:val="000000"/>
              </w:rPr>
            </w:pPr>
            <w:r>
              <w:rPr>
                <w:rFonts w:ascii="Calibri" w:hAnsi="Calibri"/>
                <w:color w:val="000000"/>
              </w:rPr>
              <w:t>-0.837</w:t>
            </w:r>
          </w:p>
        </w:tc>
        <w:tc>
          <w:tcPr>
            <w:tcW w:w="0" w:type="auto"/>
            <w:tcBorders>
              <w:top w:val="nil"/>
              <w:left w:val="nil"/>
              <w:bottom w:val="nil"/>
              <w:right w:val="nil"/>
            </w:tcBorders>
            <w:shd w:val="clear" w:color="auto" w:fill="auto"/>
            <w:noWrap/>
            <w:hideMark/>
          </w:tcPr>
          <w:p w14:paraId="1333F1E4" w14:textId="77777777" w:rsidR="00A02B4A" w:rsidRDefault="00A02B4A" w:rsidP="00A02B4A">
            <w:pPr>
              <w:spacing w:after="0" w:line="240" w:lineRule="auto"/>
              <w:jc w:val="center"/>
              <w:rPr>
                <w:rFonts w:ascii="Calibri" w:hAnsi="Calibri"/>
                <w:color w:val="000000"/>
              </w:rPr>
            </w:pPr>
            <w:r>
              <w:rPr>
                <w:rFonts w:ascii="Calibri" w:hAnsi="Calibri"/>
                <w:color w:val="000000"/>
              </w:rPr>
              <w:t>-1.039</w:t>
            </w:r>
          </w:p>
        </w:tc>
        <w:tc>
          <w:tcPr>
            <w:tcW w:w="0" w:type="auto"/>
            <w:tcBorders>
              <w:top w:val="nil"/>
              <w:left w:val="nil"/>
              <w:bottom w:val="nil"/>
              <w:right w:val="nil"/>
            </w:tcBorders>
            <w:shd w:val="clear" w:color="auto" w:fill="auto"/>
            <w:noWrap/>
            <w:hideMark/>
          </w:tcPr>
          <w:p w14:paraId="4AD364EF" w14:textId="77777777" w:rsidR="00A02B4A" w:rsidRDefault="00A02B4A" w:rsidP="00A02B4A">
            <w:pPr>
              <w:spacing w:after="0" w:line="240" w:lineRule="auto"/>
              <w:jc w:val="center"/>
              <w:rPr>
                <w:rFonts w:ascii="Calibri" w:hAnsi="Calibri"/>
                <w:color w:val="000000"/>
              </w:rPr>
            </w:pPr>
            <w:r>
              <w:rPr>
                <w:rFonts w:ascii="Calibri" w:hAnsi="Calibri"/>
                <w:color w:val="000000"/>
              </w:rPr>
              <w:t>-1.038</w:t>
            </w:r>
          </w:p>
        </w:tc>
        <w:tc>
          <w:tcPr>
            <w:tcW w:w="0" w:type="auto"/>
            <w:tcBorders>
              <w:top w:val="nil"/>
              <w:left w:val="nil"/>
              <w:bottom w:val="nil"/>
              <w:right w:val="nil"/>
            </w:tcBorders>
            <w:shd w:val="clear" w:color="auto" w:fill="auto"/>
            <w:noWrap/>
            <w:hideMark/>
          </w:tcPr>
          <w:p w14:paraId="2AD40C01" w14:textId="77777777" w:rsidR="00A02B4A" w:rsidRDefault="00A02B4A" w:rsidP="00A02B4A">
            <w:pPr>
              <w:spacing w:after="0" w:line="240" w:lineRule="auto"/>
              <w:jc w:val="center"/>
              <w:rPr>
                <w:rFonts w:ascii="Calibri" w:hAnsi="Calibri"/>
                <w:color w:val="000000"/>
              </w:rPr>
            </w:pPr>
            <w:r>
              <w:rPr>
                <w:rFonts w:ascii="Calibri" w:hAnsi="Calibri"/>
                <w:color w:val="000000"/>
              </w:rPr>
              <w:t>-0.885</w:t>
            </w:r>
          </w:p>
        </w:tc>
      </w:tr>
      <w:tr w:rsidR="00C42FD7" w:rsidRPr="00CA68E6" w14:paraId="1D91C466" w14:textId="77777777" w:rsidTr="00C42FD7">
        <w:trPr>
          <w:trHeight w:val="160"/>
          <w:tblHeader/>
        </w:trPr>
        <w:tc>
          <w:tcPr>
            <w:tcW w:w="0" w:type="auto"/>
            <w:tcBorders>
              <w:top w:val="nil"/>
              <w:left w:val="nil"/>
              <w:bottom w:val="nil"/>
              <w:right w:val="nil"/>
            </w:tcBorders>
            <w:shd w:val="clear" w:color="auto" w:fill="auto"/>
            <w:noWrap/>
            <w:vAlign w:val="bottom"/>
            <w:hideMark/>
          </w:tcPr>
          <w:p w14:paraId="7916A2E3"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ISAFPSAF67</w:t>
            </w:r>
          </w:p>
        </w:tc>
        <w:tc>
          <w:tcPr>
            <w:tcW w:w="0" w:type="auto"/>
            <w:tcBorders>
              <w:top w:val="nil"/>
              <w:left w:val="nil"/>
              <w:bottom w:val="nil"/>
              <w:right w:val="nil"/>
            </w:tcBorders>
            <w:shd w:val="clear" w:color="auto" w:fill="auto"/>
            <w:noWrap/>
            <w:hideMark/>
          </w:tcPr>
          <w:p w14:paraId="7473C903" w14:textId="77777777" w:rsidR="00A02B4A" w:rsidRDefault="00A02B4A" w:rsidP="00A02B4A">
            <w:pPr>
              <w:spacing w:after="0" w:line="240" w:lineRule="auto"/>
              <w:jc w:val="center"/>
              <w:rPr>
                <w:rFonts w:ascii="Calibri" w:hAnsi="Calibri"/>
                <w:color w:val="000000"/>
              </w:rPr>
            </w:pPr>
            <w:r>
              <w:rPr>
                <w:rFonts w:ascii="Calibri" w:hAnsi="Calibri"/>
                <w:color w:val="000000"/>
              </w:rPr>
              <w:t>1.081</w:t>
            </w:r>
          </w:p>
        </w:tc>
        <w:tc>
          <w:tcPr>
            <w:tcW w:w="0" w:type="auto"/>
            <w:tcBorders>
              <w:top w:val="nil"/>
              <w:left w:val="nil"/>
              <w:bottom w:val="nil"/>
              <w:right w:val="nil"/>
            </w:tcBorders>
            <w:shd w:val="clear" w:color="auto" w:fill="auto"/>
            <w:noWrap/>
            <w:hideMark/>
          </w:tcPr>
          <w:p w14:paraId="18F35D52" w14:textId="77777777" w:rsidR="00A02B4A" w:rsidRDefault="00A02B4A" w:rsidP="00A02B4A">
            <w:pPr>
              <w:spacing w:after="0" w:line="240" w:lineRule="auto"/>
              <w:jc w:val="center"/>
              <w:rPr>
                <w:rFonts w:ascii="Calibri" w:hAnsi="Calibri"/>
                <w:color w:val="000000"/>
              </w:rPr>
            </w:pPr>
            <w:r>
              <w:rPr>
                <w:rFonts w:ascii="Calibri" w:hAnsi="Calibri"/>
                <w:color w:val="000000"/>
              </w:rPr>
              <w:t>1.195</w:t>
            </w:r>
          </w:p>
        </w:tc>
        <w:tc>
          <w:tcPr>
            <w:tcW w:w="0" w:type="auto"/>
            <w:tcBorders>
              <w:top w:val="nil"/>
              <w:left w:val="nil"/>
              <w:bottom w:val="nil"/>
              <w:right w:val="nil"/>
            </w:tcBorders>
            <w:shd w:val="clear" w:color="auto" w:fill="auto"/>
            <w:noWrap/>
            <w:hideMark/>
          </w:tcPr>
          <w:p w14:paraId="4B4FD58D" w14:textId="77777777" w:rsidR="00A02B4A" w:rsidRDefault="00A02B4A" w:rsidP="00A02B4A">
            <w:pPr>
              <w:spacing w:after="0" w:line="240" w:lineRule="auto"/>
              <w:jc w:val="center"/>
              <w:rPr>
                <w:rFonts w:ascii="Calibri" w:hAnsi="Calibri"/>
                <w:color w:val="000000"/>
              </w:rPr>
            </w:pPr>
            <w:r>
              <w:rPr>
                <w:rFonts w:ascii="Calibri" w:hAnsi="Calibri"/>
                <w:color w:val="000000"/>
              </w:rPr>
              <w:t>1.137</w:t>
            </w:r>
          </w:p>
        </w:tc>
        <w:tc>
          <w:tcPr>
            <w:tcW w:w="0" w:type="auto"/>
            <w:tcBorders>
              <w:top w:val="nil"/>
              <w:left w:val="nil"/>
              <w:bottom w:val="nil"/>
              <w:right w:val="nil"/>
            </w:tcBorders>
            <w:shd w:val="clear" w:color="auto" w:fill="auto"/>
            <w:noWrap/>
            <w:hideMark/>
          </w:tcPr>
          <w:p w14:paraId="50C055FE" w14:textId="77777777" w:rsidR="00A02B4A" w:rsidRDefault="00A02B4A" w:rsidP="00A02B4A">
            <w:pPr>
              <w:spacing w:after="0" w:line="240" w:lineRule="auto"/>
              <w:jc w:val="center"/>
              <w:rPr>
                <w:rFonts w:ascii="Calibri" w:hAnsi="Calibri"/>
                <w:color w:val="000000"/>
              </w:rPr>
            </w:pPr>
            <w:r>
              <w:rPr>
                <w:rFonts w:ascii="Calibri" w:hAnsi="Calibri"/>
                <w:color w:val="000000"/>
              </w:rPr>
              <w:t>1.298</w:t>
            </w:r>
          </w:p>
        </w:tc>
        <w:tc>
          <w:tcPr>
            <w:tcW w:w="0" w:type="auto"/>
            <w:tcBorders>
              <w:top w:val="nil"/>
              <w:left w:val="nil"/>
              <w:bottom w:val="nil"/>
              <w:right w:val="nil"/>
            </w:tcBorders>
            <w:shd w:val="clear" w:color="auto" w:fill="auto"/>
            <w:noWrap/>
            <w:hideMark/>
          </w:tcPr>
          <w:p w14:paraId="7DAFCDF5" w14:textId="77777777" w:rsidR="00A02B4A" w:rsidRDefault="00A02B4A" w:rsidP="00A02B4A">
            <w:pPr>
              <w:spacing w:after="0" w:line="240" w:lineRule="auto"/>
              <w:jc w:val="center"/>
              <w:rPr>
                <w:rFonts w:ascii="Calibri" w:hAnsi="Calibri"/>
                <w:color w:val="000000"/>
              </w:rPr>
            </w:pPr>
            <w:r>
              <w:rPr>
                <w:rFonts w:ascii="Calibri" w:hAnsi="Calibri"/>
                <w:color w:val="000000"/>
              </w:rPr>
              <w:t>1.259</w:t>
            </w:r>
          </w:p>
        </w:tc>
        <w:tc>
          <w:tcPr>
            <w:tcW w:w="0" w:type="auto"/>
            <w:tcBorders>
              <w:top w:val="nil"/>
              <w:left w:val="nil"/>
              <w:bottom w:val="nil"/>
              <w:right w:val="nil"/>
            </w:tcBorders>
            <w:shd w:val="clear" w:color="auto" w:fill="auto"/>
            <w:noWrap/>
            <w:hideMark/>
          </w:tcPr>
          <w:p w14:paraId="5C7D244B" w14:textId="77777777" w:rsidR="00A02B4A" w:rsidRDefault="00A02B4A" w:rsidP="00A02B4A">
            <w:pPr>
              <w:spacing w:after="0" w:line="240" w:lineRule="auto"/>
              <w:jc w:val="center"/>
              <w:rPr>
                <w:rFonts w:ascii="Calibri" w:hAnsi="Calibri"/>
                <w:color w:val="000000"/>
              </w:rPr>
            </w:pPr>
            <w:r>
              <w:rPr>
                <w:rFonts w:ascii="Calibri" w:hAnsi="Calibri"/>
                <w:color w:val="000000"/>
              </w:rPr>
              <w:t>1.057</w:t>
            </w:r>
          </w:p>
        </w:tc>
        <w:tc>
          <w:tcPr>
            <w:tcW w:w="0" w:type="auto"/>
            <w:tcBorders>
              <w:top w:val="nil"/>
              <w:left w:val="nil"/>
              <w:bottom w:val="nil"/>
              <w:right w:val="nil"/>
            </w:tcBorders>
            <w:shd w:val="clear" w:color="auto" w:fill="auto"/>
            <w:noWrap/>
            <w:hideMark/>
          </w:tcPr>
          <w:p w14:paraId="47E6277D" w14:textId="77777777" w:rsidR="00A02B4A" w:rsidRDefault="00A02B4A" w:rsidP="00A02B4A">
            <w:pPr>
              <w:spacing w:after="0" w:line="240" w:lineRule="auto"/>
              <w:jc w:val="center"/>
              <w:rPr>
                <w:rFonts w:ascii="Calibri" w:hAnsi="Calibri"/>
                <w:color w:val="000000"/>
              </w:rPr>
            </w:pPr>
            <w:r>
              <w:rPr>
                <w:rFonts w:ascii="Calibri" w:hAnsi="Calibri"/>
                <w:color w:val="000000"/>
              </w:rPr>
              <w:t>1.287</w:t>
            </w:r>
          </w:p>
        </w:tc>
        <w:tc>
          <w:tcPr>
            <w:tcW w:w="0" w:type="auto"/>
            <w:tcBorders>
              <w:top w:val="nil"/>
              <w:left w:val="nil"/>
              <w:bottom w:val="nil"/>
              <w:right w:val="nil"/>
            </w:tcBorders>
            <w:shd w:val="clear" w:color="auto" w:fill="auto"/>
            <w:noWrap/>
            <w:hideMark/>
          </w:tcPr>
          <w:p w14:paraId="6385C2DF" w14:textId="77777777" w:rsidR="00A02B4A" w:rsidRDefault="00A02B4A" w:rsidP="00A02B4A">
            <w:pPr>
              <w:spacing w:after="0" w:line="240" w:lineRule="auto"/>
              <w:jc w:val="center"/>
              <w:rPr>
                <w:rFonts w:ascii="Calibri" w:hAnsi="Calibri"/>
                <w:color w:val="000000"/>
              </w:rPr>
            </w:pPr>
            <w:r>
              <w:rPr>
                <w:rFonts w:ascii="Calibri" w:hAnsi="Calibri"/>
                <w:color w:val="000000"/>
              </w:rPr>
              <w:t>1.102</w:t>
            </w:r>
          </w:p>
        </w:tc>
      </w:tr>
      <w:tr w:rsidR="00C42FD7" w:rsidRPr="00CA68E6" w14:paraId="0B315186" w14:textId="77777777" w:rsidTr="00C42FD7">
        <w:trPr>
          <w:trHeight w:val="160"/>
          <w:tblHeader/>
        </w:trPr>
        <w:tc>
          <w:tcPr>
            <w:tcW w:w="0" w:type="auto"/>
            <w:tcBorders>
              <w:top w:val="nil"/>
              <w:left w:val="nil"/>
              <w:bottom w:val="nil"/>
              <w:right w:val="nil"/>
            </w:tcBorders>
            <w:shd w:val="clear" w:color="auto" w:fill="auto"/>
            <w:noWrap/>
            <w:vAlign w:val="bottom"/>
            <w:hideMark/>
          </w:tcPr>
          <w:p w14:paraId="7C28394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ISAFBUL68</w:t>
            </w:r>
          </w:p>
        </w:tc>
        <w:tc>
          <w:tcPr>
            <w:tcW w:w="0" w:type="auto"/>
            <w:tcBorders>
              <w:top w:val="nil"/>
              <w:left w:val="nil"/>
              <w:bottom w:val="nil"/>
              <w:right w:val="nil"/>
            </w:tcBorders>
            <w:shd w:val="clear" w:color="auto" w:fill="auto"/>
            <w:noWrap/>
            <w:hideMark/>
          </w:tcPr>
          <w:p w14:paraId="2E2AF3F3" w14:textId="77777777" w:rsidR="00A02B4A" w:rsidRDefault="00A02B4A" w:rsidP="00A02B4A">
            <w:pPr>
              <w:spacing w:after="0" w:line="240" w:lineRule="auto"/>
              <w:jc w:val="center"/>
              <w:rPr>
                <w:rFonts w:ascii="Calibri" w:hAnsi="Calibri"/>
                <w:color w:val="000000"/>
              </w:rPr>
            </w:pPr>
            <w:r>
              <w:rPr>
                <w:rFonts w:ascii="Calibri" w:hAnsi="Calibri"/>
                <w:color w:val="000000"/>
              </w:rPr>
              <w:t>1.304</w:t>
            </w:r>
          </w:p>
        </w:tc>
        <w:tc>
          <w:tcPr>
            <w:tcW w:w="0" w:type="auto"/>
            <w:tcBorders>
              <w:top w:val="nil"/>
              <w:left w:val="nil"/>
              <w:bottom w:val="nil"/>
              <w:right w:val="nil"/>
            </w:tcBorders>
            <w:shd w:val="clear" w:color="auto" w:fill="auto"/>
            <w:noWrap/>
            <w:hideMark/>
          </w:tcPr>
          <w:p w14:paraId="40DD74F0" w14:textId="77777777" w:rsidR="00A02B4A" w:rsidRDefault="00A02B4A" w:rsidP="00A02B4A">
            <w:pPr>
              <w:spacing w:after="0" w:line="240" w:lineRule="auto"/>
              <w:jc w:val="center"/>
              <w:rPr>
                <w:rFonts w:ascii="Calibri" w:hAnsi="Calibri"/>
                <w:color w:val="000000"/>
              </w:rPr>
            </w:pPr>
            <w:r>
              <w:rPr>
                <w:rFonts w:ascii="Calibri" w:hAnsi="Calibri"/>
                <w:color w:val="000000"/>
              </w:rPr>
              <w:t>1.627</w:t>
            </w:r>
          </w:p>
        </w:tc>
        <w:tc>
          <w:tcPr>
            <w:tcW w:w="0" w:type="auto"/>
            <w:tcBorders>
              <w:top w:val="nil"/>
              <w:left w:val="nil"/>
              <w:bottom w:val="nil"/>
              <w:right w:val="nil"/>
            </w:tcBorders>
            <w:shd w:val="clear" w:color="auto" w:fill="auto"/>
            <w:noWrap/>
            <w:hideMark/>
          </w:tcPr>
          <w:p w14:paraId="0ADBF5DB" w14:textId="77777777" w:rsidR="00A02B4A" w:rsidRDefault="00A02B4A" w:rsidP="00A02B4A">
            <w:pPr>
              <w:spacing w:after="0" w:line="240" w:lineRule="auto"/>
              <w:jc w:val="center"/>
              <w:rPr>
                <w:rFonts w:ascii="Calibri" w:hAnsi="Calibri"/>
                <w:color w:val="000000"/>
              </w:rPr>
            </w:pPr>
            <w:r>
              <w:rPr>
                <w:rFonts w:ascii="Calibri" w:hAnsi="Calibri"/>
                <w:color w:val="000000"/>
              </w:rPr>
              <w:t>1.566</w:t>
            </w:r>
          </w:p>
        </w:tc>
        <w:tc>
          <w:tcPr>
            <w:tcW w:w="0" w:type="auto"/>
            <w:tcBorders>
              <w:top w:val="nil"/>
              <w:left w:val="nil"/>
              <w:bottom w:val="nil"/>
              <w:right w:val="nil"/>
            </w:tcBorders>
            <w:shd w:val="clear" w:color="auto" w:fill="auto"/>
            <w:noWrap/>
            <w:hideMark/>
          </w:tcPr>
          <w:p w14:paraId="33737DCB" w14:textId="77777777" w:rsidR="00A02B4A" w:rsidRDefault="00A02B4A" w:rsidP="00A02B4A">
            <w:pPr>
              <w:spacing w:after="0" w:line="240" w:lineRule="auto"/>
              <w:jc w:val="center"/>
              <w:rPr>
                <w:rFonts w:ascii="Calibri" w:hAnsi="Calibri"/>
                <w:color w:val="000000"/>
              </w:rPr>
            </w:pPr>
            <w:r>
              <w:rPr>
                <w:rFonts w:ascii="Calibri" w:hAnsi="Calibri"/>
                <w:color w:val="000000"/>
              </w:rPr>
              <w:t>1.333</w:t>
            </w:r>
          </w:p>
        </w:tc>
        <w:tc>
          <w:tcPr>
            <w:tcW w:w="0" w:type="auto"/>
            <w:tcBorders>
              <w:top w:val="nil"/>
              <w:left w:val="nil"/>
              <w:bottom w:val="nil"/>
              <w:right w:val="nil"/>
            </w:tcBorders>
            <w:shd w:val="clear" w:color="auto" w:fill="auto"/>
            <w:noWrap/>
            <w:hideMark/>
          </w:tcPr>
          <w:p w14:paraId="70ADA72A" w14:textId="77777777" w:rsidR="00A02B4A" w:rsidRDefault="00A02B4A" w:rsidP="00A02B4A">
            <w:pPr>
              <w:spacing w:after="0" w:line="240" w:lineRule="auto"/>
              <w:jc w:val="center"/>
              <w:rPr>
                <w:rFonts w:ascii="Calibri" w:hAnsi="Calibri"/>
                <w:color w:val="000000"/>
              </w:rPr>
            </w:pPr>
            <w:r>
              <w:rPr>
                <w:rFonts w:ascii="Calibri" w:hAnsi="Calibri"/>
                <w:color w:val="000000"/>
              </w:rPr>
              <w:t>1.533</w:t>
            </w:r>
          </w:p>
        </w:tc>
        <w:tc>
          <w:tcPr>
            <w:tcW w:w="0" w:type="auto"/>
            <w:tcBorders>
              <w:top w:val="nil"/>
              <w:left w:val="nil"/>
              <w:bottom w:val="nil"/>
              <w:right w:val="nil"/>
            </w:tcBorders>
            <w:shd w:val="clear" w:color="auto" w:fill="auto"/>
            <w:noWrap/>
            <w:hideMark/>
          </w:tcPr>
          <w:p w14:paraId="50F2EEF7" w14:textId="77777777" w:rsidR="00A02B4A" w:rsidRDefault="00A02B4A" w:rsidP="00A02B4A">
            <w:pPr>
              <w:spacing w:after="0" w:line="240" w:lineRule="auto"/>
              <w:jc w:val="center"/>
              <w:rPr>
                <w:rFonts w:ascii="Calibri" w:hAnsi="Calibri"/>
                <w:color w:val="000000"/>
              </w:rPr>
            </w:pPr>
            <w:r>
              <w:rPr>
                <w:rFonts w:ascii="Calibri" w:hAnsi="Calibri"/>
                <w:color w:val="000000"/>
              </w:rPr>
              <w:t>1.508</w:t>
            </w:r>
          </w:p>
        </w:tc>
        <w:tc>
          <w:tcPr>
            <w:tcW w:w="0" w:type="auto"/>
            <w:tcBorders>
              <w:top w:val="nil"/>
              <w:left w:val="nil"/>
              <w:bottom w:val="nil"/>
              <w:right w:val="nil"/>
            </w:tcBorders>
            <w:shd w:val="clear" w:color="auto" w:fill="auto"/>
            <w:noWrap/>
            <w:hideMark/>
          </w:tcPr>
          <w:p w14:paraId="12C66B8D" w14:textId="77777777" w:rsidR="00A02B4A" w:rsidRDefault="00A02B4A" w:rsidP="00A02B4A">
            <w:pPr>
              <w:spacing w:after="0" w:line="240" w:lineRule="auto"/>
              <w:jc w:val="center"/>
              <w:rPr>
                <w:rFonts w:ascii="Calibri" w:hAnsi="Calibri"/>
                <w:color w:val="000000"/>
              </w:rPr>
            </w:pPr>
            <w:r>
              <w:rPr>
                <w:rFonts w:ascii="Calibri" w:hAnsi="Calibri"/>
                <w:color w:val="000000"/>
              </w:rPr>
              <w:t>1.571</w:t>
            </w:r>
          </w:p>
        </w:tc>
        <w:tc>
          <w:tcPr>
            <w:tcW w:w="0" w:type="auto"/>
            <w:tcBorders>
              <w:top w:val="nil"/>
              <w:left w:val="nil"/>
              <w:bottom w:val="nil"/>
              <w:right w:val="nil"/>
            </w:tcBorders>
            <w:shd w:val="clear" w:color="auto" w:fill="auto"/>
            <w:noWrap/>
            <w:hideMark/>
          </w:tcPr>
          <w:p w14:paraId="6118B053" w14:textId="77777777" w:rsidR="00A02B4A" w:rsidRDefault="00A02B4A" w:rsidP="00A02B4A">
            <w:pPr>
              <w:spacing w:after="0" w:line="240" w:lineRule="auto"/>
              <w:jc w:val="center"/>
              <w:rPr>
                <w:rFonts w:ascii="Calibri" w:hAnsi="Calibri"/>
                <w:color w:val="000000"/>
              </w:rPr>
            </w:pPr>
            <w:r>
              <w:rPr>
                <w:rFonts w:ascii="Calibri" w:hAnsi="Calibri"/>
                <w:color w:val="000000"/>
              </w:rPr>
              <w:t>1.533</w:t>
            </w:r>
          </w:p>
        </w:tc>
      </w:tr>
      <w:tr w:rsidR="00C42FD7" w:rsidRPr="00CA68E6" w14:paraId="09CFC707" w14:textId="77777777" w:rsidTr="00C42FD7">
        <w:trPr>
          <w:trHeight w:val="160"/>
          <w:tblHeader/>
        </w:trPr>
        <w:tc>
          <w:tcPr>
            <w:tcW w:w="0" w:type="auto"/>
            <w:tcBorders>
              <w:top w:val="nil"/>
              <w:left w:val="nil"/>
              <w:bottom w:val="nil"/>
              <w:right w:val="nil"/>
            </w:tcBorders>
            <w:shd w:val="clear" w:color="auto" w:fill="auto"/>
            <w:noWrap/>
            <w:vAlign w:val="bottom"/>
            <w:hideMark/>
          </w:tcPr>
          <w:p w14:paraId="7E112E55"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ISAFBUL69</w:t>
            </w:r>
          </w:p>
        </w:tc>
        <w:tc>
          <w:tcPr>
            <w:tcW w:w="0" w:type="auto"/>
            <w:tcBorders>
              <w:top w:val="nil"/>
              <w:left w:val="nil"/>
              <w:bottom w:val="nil"/>
              <w:right w:val="nil"/>
            </w:tcBorders>
            <w:shd w:val="clear" w:color="auto" w:fill="auto"/>
            <w:noWrap/>
            <w:hideMark/>
          </w:tcPr>
          <w:p w14:paraId="742B7CF8" w14:textId="77777777" w:rsidR="00A02B4A" w:rsidRDefault="00A02B4A" w:rsidP="00A02B4A">
            <w:pPr>
              <w:spacing w:after="0" w:line="240" w:lineRule="auto"/>
              <w:jc w:val="center"/>
              <w:rPr>
                <w:rFonts w:ascii="Calibri" w:hAnsi="Calibri"/>
                <w:color w:val="000000"/>
              </w:rPr>
            </w:pPr>
            <w:r>
              <w:rPr>
                <w:rFonts w:ascii="Calibri" w:hAnsi="Calibri"/>
                <w:color w:val="000000"/>
              </w:rPr>
              <w:t>1.779</w:t>
            </w:r>
          </w:p>
        </w:tc>
        <w:tc>
          <w:tcPr>
            <w:tcW w:w="0" w:type="auto"/>
            <w:tcBorders>
              <w:top w:val="nil"/>
              <w:left w:val="nil"/>
              <w:bottom w:val="nil"/>
              <w:right w:val="nil"/>
            </w:tcBorders>
            <w:shd w:val="clear" w:color="auto" w:fill="auto"/>
            <w:noWrap/>
            <w:hideMark/>
          </w:tcPr>
          <w:p w14:paraId="43662D4E" w14:textId="77777777" w:rsidR="00A02B4A" w:rsidRDefault="00A02B4A" w:rsidP="00A02B4A">
            <w:pPr>
              <w:spacing w:after="0" w:line="240" w:lineRule="auto"/>
              <w:jc w:val="center"/>
              <w:rPr>
                <w:rFonts w:ascii="Calibri" w:hAnsi="Calibri"/>
                <w:color w:val="000000"/>
              </w:rPr>
            </w:pPr>
            <w:r>
              <w:rPr>
                <w:rFonts w:ascii="Calibri" w:hAnsi="Calibri"/>
                <w:color w:val="000000"/>
              </w:rPr>
              <w:t>1.779</w:t>
            </w:r>
          </w:p>
        </w:tc>
        <w:tc>
          <w:tcPr>
            <w:tcW w:w="0" w:type="auto"/>
            <w:tcBorders>
              <w:top w:val="nil"/>
              <w:left w:val="nil"/>
              <w:bottom w:val="nil"/>
              <w:right w:val="nil"/>
            </w:tcBorders>
            <w:shd w:val="clear" w:color="auto" w:fill="auto"/>
            <w:noWrap/>
            <w:hideMark/>
          </w:tcPr>
          <w:p w14:paraId="41E4E2E0" w14:textId="77777777" w:rsidR="00A02B4A" w:rsidRDefault="00A02B4A" w:rsidP="00A02B4A">
            <w:pPr>
              <w:spacing w:after="0" w:line="240" w:lineRule="auto"/>
              <w:jc w:val="center"/>
              <w:rPr>
                <w:rFonts w:ascii="Calibri" w:hAnsi="Calibri"/>
                <w:color w:val="000000"/>
              </w:rPr>
            </w:pPr>
            <w:r>
              <w:rPr>
                <w:rFonts w:ascii="Calibri" w:hAnsi="Calibri"/>
                <w:color w:val="000000"/>
              </w:rPr>
              <w:t>1.803</w:t>
            </w:r>
          </w:p>
        </w:tc>
        <w:tc>
          <w:tcPr>
            <w:tcW w:w="0" w:type="auto"/>
            <w:tcBorders>
              <w:top w:val="nil"/>
              <w:left w:val="nil"/>
              <w:bottom w:val="nil"/>
              <w:right w:val="nil"/>
            </w:tcBorders>
            <w:shd w:val="clear" w:color="auto" w:fill="auto"/>
            <w:noWrap/>
            <w:hideMark/>
          </w:tcPr>
          <w:p w14:paraId="04E0878A" w14:textId="77777777" w:rsidR="00A02B4A" w:rsidRDefault="00A02B4A" w:rsidP="00A02B4A">
            <w:pPr>
              <w:spacing w:after="0" w:line="240" w:lineRule="auto"/>
              <w:jc w:val="center"/>
              <w:rPr>
                <w:rFonts w:ascii="Calibri" w:hAnsi="Calibri"/>
                <w:color w:val="000000"/>
              </w:rPr>
            </w:pPr>
            <w:r>
              <w:rPr>
                <w:rFonts w:ascii="Calibri" w:hAnsi="Calibri"/>
                <w:color w:val="000000"/>
              </w:rPr>
              <w:t>1.672</w:t>
            </w:r>
          </w:p>
        </w:tc>
        <w:tc>
          <w:tcPr>
            <w:tcW w:w="0" w:type="auto"/>
            <w:tcBorders>
              <w:top w:val="nil"/>
              <w:left w:val="nil"/>
              <w:bottom w:val="nil"/>
              <w:right w:val="nil"/>
            </w:tcBorders>
            <w:shd w:val="clear" w:color="auto" w:fill="auto"/>
            <w:noWrap/>
            <w:hideMark/>
          </w:tcPr>
          <w:p w14:paraId="34BC7CA5" w14:textId="77777777" w:rsidR="00A02B4A" w:rsidRDefault="00A02B4A" w:rsidP="00A02B4A">
            <w:pPr>
              <w:spacing w:after="0" w:line="240" w:lineRule="auto"/>
              <w:jc w:val="center"/>
              <w:rPr>
                <w:rFonts w:ascii="Calibri" w:hAnsi="Calibri"/>
                <w:color w:val="000000"/>
              </w:rPr>
            </w:pPr>
            <w:r>
              <w:rPr>
                <w:rFonts w:ascii="Calibri" w:hAnsi="Calibri"/>
                <w:color w:val="000000"/>
              </w:rPr>
              <w:t>1.679</w:t>
            </w:r>
          </w:p>
        </w:tc>
        <w:tc>
          <w:tcPr>
            <w:tcW w:w="0" w:type="auto"/>
            <w:tcBorders>
              <w:top w:val="nil"/>
              <w:left w:val="nil"/>
              <w:bottom w:val="nil"/>
              <w:right w:val="nil"/>
            </w:tcBorders>
            <w:shd w:val="clear" w:color="auto" w:fill="auto"/>
            <w:noWrap/>
            <w:hideMark/>
          </w:tcPr>
          <w:p w14:paraId="3E0692AB" w14:textId="77777777" w:rsidR="00A02B4A" w:rsidRDefault="00A02B4A" w:rsidP="00A02B4A">
            <w:pPr>
              <w:spacing w:after="0" w:line="240" w:lineRule="auto"/>
              <w:jc w:val="center"/>
              <w:rPr>
                <w:rFonts w:ascii="Calibri" w:hAnsi="Calibri"/>
                <w:color w:val="000000"/>
              </w:rPr>
            </w:pPr>
            <w:r>
              <w:rPr>
                <w:rFonts w:ascii="Calibri" w:hAnsi="Calibri"/>
                <w:color w:val="000000"/>
              </w:rPr>
              <w:t>1.878</w:t>
            </w:r>
          </w:p>
        </w:tc>
        <w:tc>
          <w:tcPr>
            <w:tcW w:w="0" w:type="auto"/>
            <w:tcBorders>
              <w:top w:val="nil"/>
              <w:left w:val="nil"/>
              <w:bottom w:val="nil"/>
              <w:right w:val="nil"/>
            </w:tcBorders>
            <w:shd w:val="clear" w:color="auto" w:fill="auto"/>
            <w:noWrap/>
            <w:hideMark/>
          </w:tcPr>
          <w:p w14:paraId="1D3583F6" w14:textId="77777777" w:rsidR="00A02B4A" w:rsidRDefault="00A02B4A" w:rsidP="00A02B4A">
            <w:pPr>
              <w:spacing w:after="0" w:line="240" w:lineRule="auto"/>
              <w:jc w:val="center"/>
              <w:rPr>
                <w:rFonts w:ascii="Calibri" w:hAnsi="Calibri"/>
                <w:color w:val="000000"/>
              </w:rPr>
            </w:pPr>
            <w:r>
              <w:rPr>
                <w:rFonts w:ascii="Calibri" w:hAnsi="Calibri"/>
                <w:color w:val="000000"/>
              </w:rPr>
              <w:t>1.547</w:t>
            </w:r>
          </w:p>
        </w:tc>
        <w:tc>
          <w:tcPr>
            <w:tcW w:w="0" w:type="auto"/>
            <w:tcBorders>
              <w:top w:val="nil"/>
              <w:left w:val="nil"/>
              <w:bottom w:val="nil"/>
              <w:right w:val="nil"/>
            </w:tcBorders>
            <w:shd w:val="clear" w:color="auto" w:fill="auto"/>
            <w:noWrap/>
            <w:hideMark/>
          </w:tcPr>
          <w:p w14:paraId="2914460A" w14:textId="77777777" w:rsidR="00A02B4A" w:rsidRDefault="00A02B4A" w:rsidP="00A02B4A">
            <w:pPr>
              <w:spacing w:after="0" w:line="240" w:lineRule="auto"/>
              <w:jc w:val="center"/>
              <w:rPr>
                <w:rFonts w:ascii="Calibri" w:hAnsi="Calibri"/>
                <w:color w:val="000000"/>
              </w:rPr>
            </w:pPr>
            <w:r>
              <w:rPr>
                <w:rFonts w:ascii="Calibri" w:hAnsi="Calibri"/>
                <w:color w:val="000000"/>
              </w:rPr>
              <w:t>1.889</w:t>
            </w:r>
          </w:p>
        </w:tc>
      </w:tr>
      <w:tr w:rsidR="00C42FD7" w:rsidRPr="00CA68E6" w14:paraId="70315ECF" w14:textId="77777777" w:rsidTr="00C42FD7">
        <w:trPr>
          <w:trHeight w:val="160"/>
          <w:tblHeader/>
        </w:trPr>
        <w:tc>
          <w:tcPr>
            <w:tcW w:w="0" w:type="auto"/>
            <w:tcBorders>
              <w:top w:val="nil"/>
              <w:left w:val="nil"/>
              <w:bottom w:val="nil"/>
              <w:right w:val="nil"/>
            </w:tcBorders>
            <w:shd w:val="clear" w:color="auto" w:fill="auto"/>
            <w:noWrap/>
            <w:vAlign w:val="bottom"/>
            <w:hideMark/>
          </w:tcPr>
          <w:p w14:paraId="0312FF69"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ISAFBUL71</w:t>
            </w:r>
          </w:p>
        </w:tc>
        <w:tc>
          <w:tcPr>
            <w:tcW w:w="0" w:type="auto"/>
            <w:tcBorders>
              <w:top w:val="nil"/>
              <w:left w:val="nil"/>
              <w:bottom w:val="nil"/>
              <w:right w:val="nil"/>
            </w:tcBorders>
            <w:shd w:val="clear" w:color="auto" w:fill="auto"/>
            <w:noWrap/>
            <w:hideMark/>
          </w:tcPr>
          <w:p w14:paraId="0ADD048A" w14:textId="77777777" w:rsidR="00A02B4A" w:rsidRDefault="00A02B4A" w:rsidP="00A02B4A">
            <w:pPr>
              <w:spacing w:after="0" w:line="240" w:lineRule="auto"/>
              <w:jc w:val="center"/>
              <w:rPr>
                <w:rFonts w:ascii="Calibri" w:hAnsi="Calibri"/>
                <w:color w:val="000000"/>
              </w:rPr>
            </w:pPr>
            <w:r>
              <w:rPr>
                <w:rFonts w:ascii="Calibri" w:hAnsi="Calibri"/>
                <w:color w:val="000000"/>
              </w:rPr>
              <w:t>0.524</w:t>
            </w:r>
          </w:p>
        </w:tc>
        <w:tc>
          <w:tcPr>
            <w:tcW w:w="0" w:type="auto"/>
            <w:tcBorders>
              <w:top w:val="nil"/>
              <w:left w:val="nil"/>
              <w:bottom w:val="nil"/>
              <w:right w:val="nil"/>
            </w:tcBorders>
            <w:shd w:val="clear" w:color="auto" w:fill="auto"/>
            <w:noWrap/>
            <w:hideMark/>
          </w:tcPr>
          <w:p w14:paraId="5C03C7BF" w14:textId="77777777" w:rsidR="00A02B4A" w:rsidRDefault="00A02B4A" w:rsidP="00A02B4A">
            <w:pPr>
              <w:spacing w:after="0" w:line="240" w:lineRule="auto"/>
              <w:jc w:val="center"/>
              <w:rPr>
                <w:rFonts w:ascii="Calibri" w:hAnsi="Calibri"/>
                <w:color w:val="000000"/>
              </w:rPr>
            </w:pPr>
            <w:r>
              <w:rPr>
                <w:rFonts w:ascii="Calibri" w:hAnsi="Calibri"/>
                <w:color w:val="000000"/>
              </w:rPr>
              <w:t>0.125</w:t>
            </w:r>
          </w:p>
        </w:tc>
        <w:tc>
          <w:tcPr>
            <w:tcW w:w="0" w:type="auto"/>
            <w:tcBorders>
              <w:top w:val="nil"/>
              <w:left w:val="nil"/>
              <w:bottom w:val="nil"/>
              <w:right w:val="nil"/>
            </w:tcBorders>
            <w:shd w:val="clear" w:color="auto" w:fill="auto"/>
            <w:noWrap/>
            <w:hideMark/>
          </w:tcPr>
          <w:p w14:paraId="1812E244" w14:textId="77777777" w:rsidR="00A02B4A" w:rsidRDefault="00A02B4A" w:rsidP="00A02B4A">
            <w:pPr>
              <w:spacing w:after="0" w:line="240" w:lineRule="auto"/>
              <w:jc w:val="center"/>
              <w:rPr>
                <w:rFonts w:ascii="Calibri" w:hAnsi="Calibri"/>
                <w:color w:val="000000"/>
              </w:rPr>
            </w:pPr>
            <w:r>
              <w:rPr>
                <w:rFonts w:ascii="Calibri" w:hAnsi="Calibri"/>
                <w:color w:val="000000"/>
              </w:rPr>
              <w:t>0.240</w:t>
            </w:r>
          </w:p>
        </w:tc>
        <w:tc>
          <w:tcPr>
            <w:tcW w:w="0" w:type="auto"/>
            <w:tcBorders>
              <w:top w:val="nil"/>
              <w:left w:val="nil"/>
              <w:bottom w:val="nil"/>
              <w:right w:val="nil"/>
            </w:tcBorders>
            <w:shd w:val="clear" w:color="auto" w:fill="auto"/>
            <w:noWrap/>
            <w:hideMark/>
          </w:tcPr>
          <w:p w14:paraId="277F06DF" w14:textId="77777777" w:rsidR="00A02B4A" w:rsidRDefault="00A02B4A" w:rsidP="00A02B4A">
            <w:pPr>
              <w:spacing w:after="0" w:line="240" w:lineRule="auto"/>
              <w:jc w:val="center"/>
              <w:rPr>
                <w:rFonts w:ascii="Calibri" w:hAnsi="Calibri"/>
                <w:color w:val="000000"/>
              </w:rPr>
            </w:pPr>
            <w:r>
              <w:rPr>
                <w:rFonts w:ascii="Calibri" w:hAnsi="Calibri"/>
                <w:color w:val="000000"/>
              </w:rPr>
              <w:t>0.201</w:t>
            </w:r>
          </w:p>
        </w:tc>
        <w:tc>
          <w:tcPr>
            <w:tcW w:w="0" w:type="auto"/>
            <w:tcBorders>
              <w:top w:val="nil"/>
              <w:left w:val="nil"/>
              <w:bottom w:val="nil"/>
              <w:right w:val="nil"/>
            </w:tcBorders>
            <w:shd w:val="clear" w:color="auto" w:fill="auto"/>
            <w:noWrap/>
            <w:hideMark/>
          </w:tcPr>
          <w:p w14:paraId="4F376D61" w14:textId="77777777" w:rsidR="00A02B4A" w:rsidRDefault="00A02B4A" w:rsidP="00A02B4A">
            <w:pPr>
              <w:spacing w:after="0" w:line="240" w:lineRule="auto"/>
              <w:jc w:val="center"/>
              <w:rPr>
                <w:rFonts w:ascii="Calibri" w:hAnsi="Calibri"/>
                <w:color w:val="000000"/>
              </w:rPr>
            </w:pPr>
            <w:r>
              <w:rPr>
                <w:rFonts w:ascii="Calibri" w:hAnsi="Calibri"/>
                <w:color w:val="000000"/>
              </w:rPr>
              <w:t>0.207</w:t>
            </w:r>
          </w:p>
        </w:tc>
        <w:tc>
          <w:tcPr>
            <w:tcW w:w="0" w:type="auto"/>
            <w:tcBorders>
              <w:top w:val="nil"/>
              <w:left w:val="nil"/>
              <w:bottom w:val="nil"/>
              <w:right w:val="nil"/>
            </w:tcBorders>
            <w:shd w:val="clear" w:color="auto" w:fill="auto"/>
            <w:noWrap/>
            <w:hideMark/>
          </w:tcPr>
          <w:p w14:paraId="1C6C104F" w14:textId="77777777" w:rsidR="00A02B4A" w:rsidRDefault="00A02B4A" w:rsidP="00A02B4A">
            <w:pPr>
              <w:spacing w:after="0" w:line="240" w:lineRule="auto"/>
              <w:jc w:val="center"/>
              <w:rPr>
                <w:rFonts w:ascii="Calibri" w:hAnsi="Calibri"/>
                <w:color w:val="000000"/>
              </w:rPr>
            </w:pPr>
            <w:r>
              <w:rPr>
                <w:rFonts w:ascii="Calibri" w:hAnsi="Calibri"/>
                <w:color w:val="000000"/>
              </w:rPr>
              <w:t>0.270</w:t>
            </w:r>
          </w:p>
        </w:tc>
        <w:tc>
          <w:tcPr>
            <w:tcW w:w="0" w:type="auto"/>
            <w:tcBorders>
              <w:top w:val="nil"/>
              <w:left w:val="nil"/>
              <w:bottom w:val="nil"/>
              <w:right w:val="nil"/>
            </w:tcBorders>
            <w:shd w:val="clear" w:color="auto" w:fill="auto"/>
            <w:noWrap/>
            <w:hideMark/>
          </w:tcPr>
          <w:p w14:paraId="78BA7A04" w14:textId="77777777" w:rsidR="00A02B4A" w:rsidRDefault="00A02B4A" w:rsidP="00A02B4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bottom w:val="nil"/>
              <w:right w:val="nil"/>
            </w:tcBorders>
            <w:shd w:val="clear" w:color="auto" w:fill="auto"/>
            <w:noWrap/>
            <w:hideMark/>
          </w:tcPr>
          <w:p w14:paraId="24E7EB0F" w14:textId="77777777" w:rsidR="00A02B4A" w:rsidRDefault="00A02B4A" w:rsidP="00A02B4A">
            <w:pPr>
              <w:spacing w:after="0" w:line="240" w:lineRule="auto"/>
              <w:jc w:val="center"/>
              <w:rPr>
                <w:rFonts w:ascii="Calibri" w:hAnsi="Calibri"/>
                <w:color w:val="000000"/>
              </w:rPr>
            </w:pPr>
            <w:r>
              <w:rPr>
                <w:rFonts w:ascii="Calibri" w:hAnsi="Calibri"/>
                <w:color w:val="000000"/>
              </w:rPr>
              <w:t>0.171</w:t>
            </w:r>
          </w:p>
        </w:tc>
      </w:tr>
      <w:tr w:rsidR="00C42FD7" w:rsidRPr="00CA68E6" w14:paraId="4BDFC4E6" w14:textId="77777777" w:rsidTr="00C42FD7">
        <w:trPr>
          <w:trHeight w:val="160"/>
          <w:tblHeader/>
        </w:trPr>
        <w:tc>
          <w:tcPr>
            <w:tcW w:w="0" w:type="auto"/>
            <w:tcBorders>
              <w:top w:val="nil"/>
              <w:left w:val="nil"/>
              <w:bottom w:val="nil"/>
              <w:right w:val="nil"/>
            </w:tcBorders>
            <w:shd w:val="clear" w:color="auto" w:fill="auto"/>
            <w:noWrap/>
            <w:vAlign w:val="bottom"/>
            <w:hideMark/>
          </w:tcPr>
          <w:p w14:paraId="310F2C8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ISAFBUL73</w:t>
            </w:r>
          </w:p>
        </w:tc>
        <w:tc>
          <w:tcPr>
            <w:tcW w:w="0" w:type="auto"/>
            <w:tcBorders>
              <w:top w:val="nil"/>
              <w:left w:val="nil"/>
              <w:bottom w:val="nil"/>
              <w:right w:val="nil"/>
            </w:tcBorders>
            <w:shd w:val="clear" w:color="auto" w:fill="auto"/>
            <w:noWrap/>
            <w:hideMark/>
          </w:tcPr>
          <w:p w14:paraId="2E2BFE4D" w14:textId="77777777" w:rsidR="00A02B4A" w:rsidRDefault="00A02B4A" w:rsidP="00A02B4A">
            <w:pPr>
              <w:spacing w:after="0" w:line="240" w:lineRule="auto"/>
              <w:jc w:val="center"/>
              <w:rPr>
                <w:rFonts w:ascii="Calibri" w:hAnsi="Calibri"/>
                <w:color w:val="000000"/>
              </w:rPr>
            </w:pPr>
            <w:r>
              <w:rPr>
                <w:rFonts w:ascii="Calibri" w:hAnsi="Calibri"/>
                <w:color w:val="000000"/>
              </w:rPr>
              <w:t>-0.366</w:t>
            </w:r>
          </w:p>
        </w:tc>
        <w:tc>
          <w:tcPr>
            <w:tcW w:w="0" w:type="auto"/>
            <w:tcBorders>
              <w:top w:val="nil"/>
              <w:left w:val="nil"/>
              <w:bottom w:val="nil"/>
              <w:right w:val="nil"/>
            </w:tcBorders>
            <w:shd w:val="clear" w:color="auto" w:fill="auto"/>
            <w:noWrap/>
            <w:hideMark/>
          </w:tcPr>
          <w:p w14:paraId="68C79FD8" w14:textId="77777777" w:rsidR="00A02B4A" w:rsidRDefault="00A02B4A" w:rsidP="00A02B4A">
            <w:pPr>
              <w:spacing w:after="0" w:line="240" w:lineRule="auto"/>
              <w:jc w:val="center"/>
              <w:rPr>
                <w:rFonts w:ascii="Calibri" w:hAnsi="Calibri"/>
                <w:color w:val="000000"/>
              </w:rPr>
            </w:pPr>
            <w:r>
              <w:rPr>
                <w:rFonts w:ascii="Calibri" w:hAnsi="Calibri"/>
                <w:color w:val="000000"/>
              </w:rPr>
              <w:t>-0.602</w:t>
            </w:r>
          </w:p>
        </w:tc>
        <w:tc>
          <w:tcPr>
            <w:tcW w:w="0" w:type="auto"/>
            <w:tcBorders>
              <w:top w:val="nil"/>
              <w:left w:val="nil"/>
              <w:bottom w:val="nil"/>
              <w:right w:val="nil"/>
            </w:tcBorders>
            <w:shd w:val="clear" w:color="auto" w:fill="auto"/>
            <w:noWrap/>
            <w:hideMark/>
          </w:tcPr>
          <w:p w14:paraId="4D4C136F" w14:textId="77777777" w:rsidR="00A02B4A" w:rsidRDefault="00A02B4A" w:rsidP="00A02B4A">
            <w:pPr>
              <w:spacing w:after="0" w:line="240" w:lineRule="auto"/>
              <w:jc w:val="center"/>
              <w:rPr>
                <w:rFonts w:ascii="Calibri" w:hAnsi="Calibri"/>
                <w:color w:val="000000"/>
              </w:rPr>
            </w:pPr>
            <w:r>
              <w:rPr>
                <w:rFonts w:ascii="Calibri" w:hAnsi="Calibri"/>
                <w:color w:val="000000"/>
              </w:rPr>
              <w:t>-0.488</w:t>
            </w:r>
          </w:p>
        </w:tc>
        <w:tc>
          <w:tcPr>
            <w:tcW w:w="0" w:type="auto"/>
            <w:tcBorders>
              <w:top w:val="nil"/>
              <w:left w:val="nil"/>
              <w:bottom w:val="nil"/>
              <w:right w:val="nil"/>
            </w:tcBorders>
            <w:shd w:val="clear" w:color="auto" w:fill="auto"/>
            <w:noWrap/>
            <w:hideMark/>
          </w:tcPr>
          <w:p w14:paraId="7A926DBA" w14:textId="77777777" w:rsidR="00A02B4A" w:rsidRDefault="00A02B4A" w:rsidP="00A02B4A">
            <w:pPr>
              <w:spacing w:after="0" w:line="240" w:lineRule="auto"/>
              <w:jc w:val="center"/>
              <w:rPr>
                <w:rFonts w:ascii="Calibri" w:hAnsi="Calibri"/>
                <w:color w:val="000000"/>
              </w:rPr>
            </w:pPr>
            <w:r>
              <w:rPr>
                <w:rFonts w:ascii="Calibri" w:hAnsi="Calibri"/>
                <w:color w:val="000000"/>
              </w:rPr>
              <w:t>-0.726</w:t>
            </w:r>
          </w:p>
        </w:tc>
        <w:tc>
          <w:tcPr>
            <w:tcW w:w="0" w:type="auto"/>
            <w:tcBorders>
              <w:top w:val="nil"/>
              <w:left w:val="nil"/>
              <w:bottom w:val="nil"/>
              <w:right w:val="nil"/>
            </w:tcBorders>
            <w:shd w:val="clear" w:color="auto" w:fill="auto"/>
            <w:noWrap/>
            <w:hideMark/>
          </w:tcPr>
          <w:p w14:paraId="5E8861B1" w14:textId="77777777" w:rsidR="00A02B4A" w:rsidRDefault="00A02B4A" w:rsidP="00A02B4A">
            <w:pPr>
              <w:spacing w:after="0" w:line="240" w:lineRule="auto"/>
              <w:jc w:val="center"/>
              <w:rPr>
                <w:rFonts w:ascii="Calibri" w:hAnsi="Calibri"/>
                <w:color w:val="000000"/>
              </w:rPr>
            </w:pPr>
            <w:r>
              <w:rPr>
                <w:rFonts w:ascii="Calibri" w:hAnsi="Calibri"/>
                <w:color w:val="000000"/>
              </w:rPr>
              <w:t>-0.627</w:t>
            </w:r>
          </w:p>
        </w:tc>
        <w:tc>
          <w:tcPr>
            <w:tcW w:w="0" w:type="auto"/>
            <w:tcBorders>
              <w:top w:val="nil"/>
              <w:left w:val="nil"/>
              <w:bottom w:val="nil"/>
              <w:right w:val="nil"/>
            </w:tcBorders>
            <w:shd w:val="clear" w:color="auto" w:fill="auto"/>
            <w:noWrap/>
            <w:hideMark/>
          </w:tcPr>
          <w:p w14:paraId="3118BD83" w14:textId="77777777" w:rsidR="00A02B4A" w:rsidRDefault="00A02B4A" w:rsidP="00A02B4A">
            <w:pPr>
              <w:spacing w:after="0" w:line="240" w:lineRule="auto"/>
              <w:jc w:val="center"/>
              <w:rPr>
                <w:rFonts w:ascii="Calibri" w:hAnsi="Calibri"/>
                <w:color w:val="000000"/>
              </w:rPr>
            </w:pPr>
            <w:r>
              <w:rPr>
                <w:rFonts w:ascii="Calibri" w:hAnsi="Calibri"/>
                <w:color w:val="000000"/>
              </w:rPr>
              <w:t>-0.421</w:t>
            </w:r>
          </w:p>
        </w:tc>
        <w:tc>
          <w:tcPr>
            <w:tcW w:w="0" w:type="auto"/>
            <w:tcBorders>
              <w:top w:val="nil"/>
              <w:left w:val="nil"/>
              <w:bottom w:val="nil"/>
              <w:right w:val="nil"/>
            </w:tcBorders>
            <w:shd w:val="clear" w:color="auto" w:fill="auto"/>
            <w:noWrap/>
            <w:hideMark/>
          </w:tcPr>
          <w:p w14:paraId="1D2B07E2" w14:textId="77777777" w:rsidR="00A02B4A" w:rsidRDefault="00A02B4A" w:rsidP="00A02B4A">
            <w:pPr>
              <w:spacing w:after="0" w:line="240" w:lineRule="auto"/>
              <w:jc w:val="center"/>
              <w:rPr>
                <w:rFonts w:ascii="Calibri" w:hAnsi="Calibri"/>
                <w:color w:val="000000"/>
              </w:rPr>
            </w:pPr>
            <w:r>
              <w:rPr>
                <w:rFonts w:ascii="Calibri" w:hAnsi="Calibri"/>
                <w:color w:val="000000"/>
              </w:rPr>
              <w:t>-0.472</w:t>
            </w:r>
          </w:p>
        </w:tc>
        <w:tc>
          <w:tcPr>
            <w:tcW w:w="0" w:type="auto"/>
            <w:tcBorders>
              <w:top w:val="nil"/>
              <w:left w:val="nil"/>
              <w:bottom w:val="nil"/>
              <w:right w:val="nil"/>
            </w:tcBorders>
            <w:shd w:val="clear" w:color="auto" w:fill="auto"/>
            <w:noWrap/>
            <w:hideMark/>
          </w:tcPr>
          <w:p w14:paraId="16DA32E9" w14:textId="77777777" w:rsidR="00A02B4A" w:rsidRDefault="00A02B4A" w:rsidP="00A02B4A">
            <w:pPr>
              <w:spacing w:after="0" w:line="240" w:lineRule="auto"/>
              <w:jc w:val="center"/>
              <w:rPr>
                <w:rFonts w:ascii="Calibri" w:hAnsi="Calibri"/>
                <w:color w:val="000000"/>
              </w:rPr>
            </w:pPr>
            <w:r>
              <w:rPr>
                <w:rFonts w:ascii="Calibri" w:hAnsi="Calibri"/>
                <w:color w:val="000000"/>
              </w:rPr>
              <w:t>-0.557</w:t>
            </w:r>
          </w:p>
        </w:tc>
      </w:tr>
      <w:tr w:rsidR="00C42FD7" w:rsidRPr="00CA68E6" w14:paraId="52CAB0A8" w14:textId="77777777" w:rsidTr="00C42FD7">
        <w:trPr>
          <w:trHeight w:val="160"/>
          <w:tblHeader/>
        </w:trPr>
        <w:tc>
          <w:tcPr>
            <w:tcW w:w="0" w:type="auto"/>
            <w:tcBorders>
              <w:top w:val="nil"/>
              <w:left w:val="nil"/>
              <w:bottom w:val="nil"/>
              <w:right w:val="nil"/>
            </w:tcBorders>
            <w:shd w:val="clear" w:color="auto" w:fill="auto"/>
            <w:noWrap/>
            <w:vAlign w:val="bottom"/>
            <w:hideMark/>
          </w:tcPr>
          <w:p w14:paraId="6291847E"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ISAFBUL79</w:t>
            </w:r>
          </w:p>
        </w:tc>
        <w:tc>
          <w:tcPr>
            <w:tcW w:w="0" w:type="auto"/>
            <w:tcBorders>
              <w:top w:val="nil"/>
              <w:left w:val="nil"/>
              <w:bottom w:val="nil"/>
              <w:right w:val="nil"/>
            </w:tcBorders>
            <w:shd w:val="clear" w:color="auto" w:fill="auto"/>
            <w:noWrap/>
            <w:hideMark/>
          </w:tcPr>
          <w:p w14:paraId="0394C6EB" w14:textId="77777777" w:rsidR="00A02B4A" w:rsidRDefault="00A02B4A" w:rsidP="00A02B4A">
            <w:pPr>
              <w:spacing w:after="0" w:line="240" w:lineRule="auto"/>
              <w:jc w:val="center"/>
              <w:rPr>
                <w:rFonts w:ascii="Calibri" w:hAnsi="Calibri"/>
                <w:color w:val="000000"/>
              </w:rPr>
            </w:pPr>
            <w:r>
              <w:rPr>
                <w:rFonts w:ascii="Calibri" w:hAnsi="Calibri"/>
                <w:color w:val="000000"/>
              </w:rPr>
              <w:t>-1.050</w:t>
            </w:r>
          </w:p>
        </w:tc>
        <w:tc>
          <w:tcPr>
            <w:tcW w:w="0" w:type="auto"/>
            <w:tcBorders>
              <w:top w:val="nil"/>
              <w:left w:val="nil"/>
              <w:bottom w:val="nil"/>
              <w:right w:val="nil"/>
            </w:tcBorders>
            <w:shd w:val="clear" w:color="auto" w:fill="auto"/>
            <w:noWrap/>
            <w:hideMark/>
          </w:tcPr>
          <w:p w14:paraId="7D9FE37C" w14:textId="77777777" w:rsidR="00A02B4A" w:rsidRDefault="00A02B4A" w:rsidP="00A02B4A">
            <w:pPr>
              <w:spacing w:after="0" w:line="240" w:lineRule="auto"/>
              <w:jc w:val="center"/>
              <w:rPr>
                <w:rFonts w:ascii="Calibri" w:hAnsi="Calibri"/>
                <w:color w:val="000000"/>
              </w:rPr>
            </w:pPr>
            <w:r>
              <w:rPr>
                <w:rFonts w:ascii="Calibri" w:hAnsi="Calibri"/>
                <w:color w:val="000000"/>
              </w:rPr>
              <w:t>-1.385</w:t>
            </w:r>
          </w:p>
        </w:tc>
        <w:tc>
          <w:tcPr>
            <w:tcW w:w="0" w:type="auto"/>
            <w:tcBorders>
              <w:top w:val="nil"/>
              <w:left w:val="nil"/>
              <w:bottom w:val="nil"/>
              <w:right w:val="nil"/>
            </w:tcBorders>
            <w:shd w:val="clear" w:color="auto" w:fill="auto"/>
            <w:noWrap/>
            <w:hideMark/>
          </w:tcPr>
          <w:p w14:paraId="79E6FC23" w14:textId="77777777" w:rsidR="00A02B4A" w:rsidRDefault="00A02B4A" w:rsidP="00A02B4A">
            <w:pPr>
              <w:spacing w:after="0" w:line="240" w:lineRule="auto"/>
              <w:jc w:val="center"/>
              <w:rPr>
                <w:rFonts w:ascii="Calibri" w:hAnsi="Calibri"/>
                <w:color w:val="000000"/>
              </w:rPr>
            </w:pPr>
            <w:r>
              <w:rPr>
                <w:rFonts w:ascii="Calibri" w:hAnsi="Calibri"/>
                <w:color w:val="000000"/>
              </w:rPr>
              <w:t>-1.318</w:t>
            </w:r>
          </w:p>
        </w:tc>
        <w:tc>
          <w:tcPr>
            <w:tcW w:w="0" w:type="auto"/>
            <w:tcBorders>
              <w:top w:val="nil"/>
              <w:left w:val="nil"/>
              <w:bottom w:val="nil"/>
              <w:right w:val="nil"/>
            </w:tcBorders>
            <w:shd w:val="clear" w:color="auto" w:fill="auto"/>
            <w:noWrap/>
            <w:hideMark/>
          </w:tcPr>
          <w:p w14:paraId="2D63C0BA" w14:textId="77777777" w:rsidR="00A02B4A" w:rsidRDefault="00A02B4A" w:rsidP="00A02B4A">
            <w:pPr>
              <w:spacing w:after="0" w:line="240" w:lineRule="auto"/>
              <w:jc w:val="center"/>
              <w:rPr>
                <w:rFonts w:ascii="Calibri" w:hAnsi="Calibri"/>
                <w:color w:val="000000"/>
              </w:rPr>
            </w:pPr>
            <w:r>
              <w:rPr>
                <w:rFonts w:ascii="Calibri" w:hAnsi="Calibri"/>
                <w:color w:val="000000"/>
              </w:rPr>
              <w:t>-0.988</w:t>
            </w:r>
          </w:p>
        </w:tc>
        <w:tc>
          <w:tcPr>
            <w:tcW w:w="0" w:type="auto"/>
            <w:tcBorders>
              <w:top w:val="nil"/>
              <w:left w:val="nil"/>
              <w:bottom w:val="nil"/>
              <w:right w:val="nil"/>
            </w:tcBorders>
            <w:shd w:val="clear" w:color="auto" w:fill="auto"/>
            <w:noWrap/>
            <w:hideMark/>
          </w:tcPr>
          <w:p w14:paraId="66E57CB4" w14:textId="77777777" w:rsidR="00A02B4A" w:rsidRDefault="00A02B4A" w:rsidP="00A02B4A">
            <w:pPr>
              <w:spacing w:after="0" w:line="240" w:lineRule="auto"/>
              <w:jc w:val="center"/>
              <w:rPr>
                <w:rFonts w:ascii="Calibri" w:hAnsi="Calibri"/>
                <w:color w:val="000000"/>
              </w:rPr>
            </w:pPr>
            <w:r>
              <w:rPr>
                <w:rFonts w:ascii="Calibri" w:hAnsi="Calibri"/>
                <w:color w:val="000000"/>
              </w:rPr>
              <w:t>-1.257</w:t>
            </w:r>
          </w:p>
        </w:tc>
        <w:tc>
          <w:tcPr>
            <w:tcW w:w="0" w:type="auto"/>
            <w:tcBorders>
              <w:top w:val="nil"/>
              <w:left w:val="nil"/>
              <w:bottom w:val="nil"/>
              <w:right w:val="nil"/>
            </w:tcBorders>
            <w:shd w:val="clear" w:color="auto" w:fill="auto"/>
            <w:noWrap/>
            <w:hideMark/>
          </w:tcPr>
          <w:p w14:paraId="0CEDFD21" w14:textId="77777777" w:rsidR="00A02B4A" w:rsidRDefault="00A02B4A" w:rsidP="00A02B4A">
            <w:pPr>
              <w:spacing w:after="0" w:line="240" w:lineRule="auto"/>
              <w:jc w:val="center"/>
              <w:rPr>
                <w:rFonts w:ascii="Calibri" w:hAnsi="Calibri"/>
                <w:color w:val="000000"/>
              </w:rPr>
            </w:pPr>
            <w:r>
              <w:rPr>
                <w:rFonts w:ascii="Calibri" w:hAnsi="Calibri"/>
                <w:color w:val="000000"/>
              </w:rPr>
              <w:t>-1.312</w:t>
            </w:r>
          </w:p>
        </w:tc>
        <w:tc>
          <w:tcPr>
            <w:tcW w:w="0" w:type="auto"/>
            <w:tcBorders>
              <w:top w:val="nil"/>
              <w:left w:val="nil"/>
              <w:bottom w:val="nil"/>
              <w:right w:val="nil"/>
            </w:tcBorders>
            <w:shd w:val="clear" w:color="auto" w:fill="auto"/>
            <w:noWrap/>
            <w:hideMark/>
          </w:tcPr>
          <w:p w14:paraId="21149882" w14:textId="77777777" w:rsidR="00A02B4A" w:rsidRDefault="00A02B4A" w:rsidP="00A02B4A">
            <w:pPr>
              <w:spacing w:after="0" w:line="240" w:lineRule="auto"/>
              <w:jc w:val="center"/>
              <w:rPr>
                <w:rFonts w:ascii="Calibri" w:hAnsi="Calibri"/>
                <w:color w:val="000000"/>
              </w:rPr>
            </w:pPr>
            <w:r>
              <w:rPr>
                <w:rFonts w:ascii="Calibri" w:hAnsi="Calibri"/>
                <w:color w:val="000000"/>
              </w:rPr>
              <w:t>-1.181</w:t>
            </w:r>
          </w:p>
        </w:tc>
        <w:tc>
          <w:tcPr>
            <w:tcW w:w="0" w:type="auto"/>
            <w:tcBorders>
              <w:top w:val="nil"/>
              <w:left w:val="nil"/>
              <w:bottom w:val="nil"/>
              <w:right w:val="nil"/>
            </w:tcBorders>
            <w:shd w:val="clear" w:color="auto" w:fill="auto"/>
            <w:noWrap/>
            <w:hideMark/>
          </w:tcPr>
          <w:p w14:paraId="2E2B6B93" w14:textId="77777777" w:rsidR="00A02B4A" w:rsidRDefault="00A02B4A" w:rsidP="00A02B4A">
            <w:pPr>
              <w:spacing w:after="0" w:line="240" w:lineRule="auto"/>
              <w:jc w:val="center"/>
              <w:rPr>
                <w:rFonts w:ascii="Calibri" w:hAnsi="Calibri"/>
                <w:color w:val="000000"/>
              </w:rPr>
            </w:pPr>
            <w:r>
              <w:rPr>
                <w:rFonts w:ascii="Calibri" w:hAnsi="Calibri"/>
                <w:color w:val="000000"/>
              </w:rPr>
              <w:t>-1.336</w:t>
            </w:r>
          </w:p>
        </w:tc>
      </w:tr>
      <w:tr w:rsidR="00C42FD7" w:rsidRPr="00CA68E6" w14:paraId="66AAFD31" w14:textId="77777777" w:rsidTr="00C42FD7">
        <w:trPr>
          <w:trHeight w:val="160"/>
          <w:tblHeader/>
        </w:trPr>
        <w:tc>
          <w:tcPr>
            <w:tcW w:w="0" w:type="auto"/>
            <w:tcBorders>
              <w:top w:val="nil"/>
              <w:left w:val="nil"/>
              <w:bottom w:val="nil"/>
              <w:right w:val="nil"/>
            </w:tcBorders>
            <w:shd w:val="clear" w:color="auto" w:fill="auto"/>
            <w:noWrap/>
            <w:vAlign w:val="bottom"/>
            <w:hideMark/>
          </w:tcPr>
          <w:p w14:paraId="44E7F718"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ISAFBUL80</w:t>
            </w:r>
          </w:p>
        </w:tc>
        <w:tc>
          <w:tcPr>
            <w:tcW w:w="0" w:type="auto"/>
            <w:tcBorders>
              <w:top w:val="nil"/>
              <w:left w:val="nil"/>
              <w:bottom w:val="nil"/>
              <w:right w:val="nil"/>
            </w:tcBorders>
            <w:shd w:val="clear" w:color="auto" w:fill="auto"/>
            <w:noWrap/>
            <w:hideMark/>
          </w:tcPr>
          <w:p w14:paraId="11FF3A4C" w14:textId="77777777" w:rsidR="00A02B4A" w:rsidRDefault="00A02B4A" w:rsidP="00A02B4A">
            <w:pPr>
              <w:spacing w:after="0" w:line="240" w:lineRule="auto"/>
              <w:jc w:val="center"/>
              <w:rPr>
                <w:rFonts w:ascii="Calibri" w:hAnsi="Calibri"/>
                <w:color w:val="000000"/>
              </w:rPr>
            </w:pPr>
            <w:r>
              <w:rPr>
                <w:rFonts w:ascii="Calibri" w:hAnsi="Calibri"/>
                <w:color w:val="000000"/>
              </w:rPr>
              <w:t>-1.027</w:t>
            </w:r>
          </w:p>
        </w:tc>
        <w:tc>
          <w:tcPr>
            <w:tcW w:w="0" w:type="auto"/>
            <w:tcBorders>
              <w:top w:val="nil"/>
              <w:left w:val="nil"/>
              <w:bottom w:val="nil"/>
              <w:right w:val="nil"/>
            </w:tcBorders>
            <w:shd w:val="clear" w:color="auto" w:fill="auto"/>
            <w:noWrap/>
            <w:hideMark/>
          </w:tcPr>
          <w:p w14:paraId="076C42A4" w14:textId="77777777" w:rsidR="00A02B4A" w:rsidRDefault="00A02B4A" w:rsidP="00A02B4A">
            <w:pPr>
              <w:spacing w:after="0" w:line="240" w:lineRule="auto"/>
              <w:jc w:val="center"/>
              <w:rPr>
                <w:rFonts w:ascii="Calibri" w:hAnsi="Calibri"/>
                <w:color w:val="000000"/>
              </w:rPr>
            </w:pPr>
            <w:r>
              <w:rPr>
                <w:rFonts w:ascii="Calibri" w:hAnsi="Calibri"/>
                <w:color w:val="000000"/>
              </w:rPr>
              <w:t>-1.249</w:t>
            </w:r>
          </w:p>
        </w:tc>
        <w:tc>
          <w:tcPr>
            <w:tcW w:w="0" w:type="auto"/>
            <w:tcBorders>
              <w:top w:val="nil"/>
              <w:left w:val="nil"/>
              <w:bottom w:val="nil"/>
              <w:right w:val="nil"/>
            </w:tcBorders>
            <w:shd w:val="clear" w:color="auto" w:fill="auto"/>
            <w:noWrap/>
            <w:hideMark/>
          </w:tcPr>
          <w:p w14:paraId="5F453690" w14:textId="77777777" w:rsidR="00A02B4A" w:rsidRDefault="00A02B4A" w:rsidP="00A02B4A">
            <w:pPr>
              <w:spacing w:after="0" w:line="240" w:lineRule="auto"/>
              <w:jc w:val="center"/>
              <w:rPr>
                <w:rFonts w:ascii="Calibri" w:hAnsi="Calibri"/>
                <w:color w:val="000000"/>
              </w:rPr>
            </w:pPr>
            <w:r>
              <w:rPr>
                <w:rFonts w:ascii="Calibri" w:hAnsi="Calibri"/>
                <w:color w:val="000000"/>
              </w:rPr>
              <w:t>-1.233</w:t>
            </w:r>
          </w:p>
        </w:tc>
        <w:tc>
          <w:tcPr>
            <w:tcW w:w="0" w:type="auto"/>
            <w:tcBorders>
              <w:top w:val="nil"/>
              <w:left w:val="nil"/>
              <w:bottom w:val="nil"/>
              <w:right w:val="nil"/>
            </w:tcBorders>
            <w:shd w:val="clear" w:color="auto" w:fill="auto"/>
            <w:noWrap/>
            <w:hideMark/>
          </w:tcPr>
          <w:p w14:paraId="7D4B19DC" w14:textId="77777777" w:rsidR="00A02B4A" w:rsidRDefault="00A02B4A" w:rsidP="00A02B4A">
            <w:pPr>
              <w:spacing w:after="0" w:line="240" w:lineRule="auto"/>
              <w:jc w:val="center"/>
              <w:rPr>
                <w:rFonts w:ascii="Calibri" w:hAnsi="Calibri"/>
                <w:color w:val="000000"/>
              </w:rPr>
            </w:pPr>
            <w:r>
              <w:rPr>
                <w:rFonts w:ascii="Calibri" w:hAnsi="Calibri"/>
                <w:color w:val="000000"/>
              </w:rPr>
              <w:t>-0.826</w:t>
            </w:r>
          </w:p>
        </w:tc>
        <w:tc>
          <w:tcPr>
            <w:tcW w:w="0" w:type="auto"/>
            <w:tcBorders>
              <w:top w:val="nil"/>
              <w:left w:val="nil"/>
              <w:bottom w:val="nil"/>
              <w:right w:val="nil"/>
            </w:tcBorders>
            <w:shd w:val="clear" w:color="auto" w:fill="auto"/>
            <w:noWrap/>
            <w:hideMark/>
          </w:tcPr>
          <w:p w14:paraId="452C0E2C" w14:textId="77777777" w:rsidR="00A02B4A" w:rsidRDefault="00A02B4A" w:rsidP="00A02B4A">
            <w:pPr>
              <w:spacing w:after="0" w:line="240" w:lineRule="auto"/>
              <w:jc w:val="center"/>
              <w:rPr>
                <w:rFonts w:ascii="Calibri" w:hAnsi="Calibri"/>
                <w:color w:val="000000"/>
              </w:rPr>
            </w:pPr>
            <w:r>
              <w:rPr>
                <w:rFonts w:ascii="Calibri" w:hAnsi="Calibri"/>
                <w:color w:val="000000"/>
              </w:rPr>
              <w:t>-1.184</w:t>
            </w:r>
          </w:p>
        </w:tc>
        <w:tc>
          <w:tcPr>
            <w:tcW w:w="0" w:type="auto"/>
            <w:tcBorders>
              <w:top w:val="nil"/>
              <w:left w:val="nil"/>
              <w:bottom w:val="nil"/>
              <w:right w:val="nil"/>
            </w:tcBorders>
            <w:shd w:val="clear" w:color="auto" w:fill="auto"/>
            <w:noWrap/>
            <w:hideMark/>
          </w:tcPr>
          <w:p w14:paraId="46289490" w14:textId="77777777" w:rsidR="00A02B4A" w:rsidRDefault="00A02B4A" w:rsidP="00A02B4A">
            <w:pPr>
              <w:spacing w:after="0" w:line="240" w:lineRule="auto"/>
              <w:jc w:val="center"/>
              <w:rPr>
                <w:rFonts w:ascii="Calibri" w:hAnsi="Calibri"/>
                <w:color w:val="000000"/>
              </w:rPr>
            </w:pPr>
            <w:r>
              <w:rPr>
                <w:rFonts w:ascii="Calibri" w:hAnsi="Calibri"/>
                <w:color w:val="000000"/>
              </w:rPr>
              <w:t>-1.184</w:t>
            </w:r>
          </w:p>
        </w:tc>
        <w:tc>
          <w:tcPr>
            <w:tcW w:w="0" w:type="auto"/>
            <w:tcBorders>
              <w:top w:val="nil"/>
              <w:left w:val="nil"/>
              <w:bottom w:val="nil"/>
              <w:right w:val="nil"/>
            </w:tcBorders>
            <w:shd w:val="clear" w:color="auto" w:fill="auto"/>
            <w:noWrap/>
            <w:hideMark/>
          </w:tcPr>
          <w:p w14:paraId="1DD82557" w14:textId="77777777" w:rsidR="00A02B4A" w:rsidRDefault="00A02B4A" w:rsidP="00A02B4A">
            <w:pPr>
              <w:spacing w:after="0" w:line="240" w:lineRule="auto"/>
              <w:jc w:val="center"/>
              <w:rPr>
                <w:rFonts w:ascii="Calibri" w:hAnsi="Calibri"/>
                <w:color w:val="000000"/>
              </w:rPr>
            </w:pPr>
            <w:r>
              <w:rPr>
                <w:rFonts w:ascii="Calibri" w:hAnsi="Calibri"/>
                <w:color w:val="000000"/>
              </w:rPr>
              <w:t>-1.184</w:t>
            </w:r>
          </w:p>
        </w:tc>
        <w:tc>
          <w:tcPr>
            <w:tcW w:w="0" w:type="auto"/>
            <w:tcBorders>
              <w:top w:val="nil"/>
              <w:left w:val="nil"/>
              <w:bottom w:val="nil"/>
              <w:right w:val="nil"/>
            </w:tcBorders>
            <w:shd w:val="clear" w:color="auto" w:fill="auto"/>
            <w:noWrap/>
            <w:hideMark/>
          </w:tcPr>
          <w:p w14:paraId="081D49F5" w14:textId="77777777" w:rsidR="00A02B4A" w:rsidRDefault="00A02B4A" w:rsidP="00A02B4A">
            <w:pPr>
              <w:spacing w:after="0" w:line="240" w:lineRule="auto"/>
              <w:jc w:val="center"/>
              <w:rPr>
                <w:rFonts w:ascii="Calibri" w:hAnsi="Calibri"/>
                <w:color w:val="000000"/>
              </w:rPr>
            </w:pPr>
            <w:r>
              <w:rPr>
                <w:rFonts w:ascii="Calibri" w:hAnsi="Calibri"/>
                <w:color w:val="000000"/>
              </w:rPr>
              <w:t>-1.184</w:t>
            </w:r>
          </w:p>
        </w:tc>
      </w:tr>
      <w:tr w:rsidR="00C42FD7" w:rsidRPr="00CA68E6" w14:paraId="4C144F4D" w14:textId="77777777" w:rsidTr="00C42FD7">
        <w:trPr>
          <w:trHeight w:val="160"/>
          <w:tblHeader/>
        </w:trPr>
        <w:tc>
          <w:tcPr>
            <w:tcW w:w="0" w:type="auto"/>
            <w:tcBorders>
              <w:top w:val="nil"/>
              <w:left w:val="nil"/>
              <w:bottom w:val="nil"/>
              <w:right w:val="nil"/>
            </w:tcBorders>
            <w:shd w:val="clear" w:color="auto" w:fill="auto"/>
            <w:noWrap/>
            <w:vAlign w:val="bottom"/>
            <w:hideMark/>
          </w:tcPr>
          <w:p w14:paraId="48C01BB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ISAFBUL81</w:t>
            </w:r>
          </w:p>
        </w:tc>
        <w:tc>
          <w:tcPr>
            <w:tcW w:w="0" w:type="auto"/>
            <w:tcBorders>
              <w:top w:val="nil"/>
              <w:left w:val="nil"/>
              <w:bottom w:val="nil"/>
              <w:right w:val="nil"/>
            </w:tcBorders>
            <w:shd w:val="clear" w:color="auto" w:fill="auto"/>
            <w:noWrap/>
            <w:hideMark/>
          </w:tcPr>
          <w:p w14:paraId="0CF31571" w14:textId="77777777" w:rsidR="00A02B4A" w:rsidRDefault="00A02B4A" w:rsidP="00A02B4A">
            <w:pPr>
              <w:spacing w:after="0" w:line="240" w:lineRule="auto"/>
              <w:jc w:val="center"/>
              <w:rPr>
                <w:rFonts w:ascii="Calibri" w:hAnsi="Calibri"/>
                <w:color w:val="000000"/>
              </w:rPr>
            </w:pPr>
            <w:r>
              <w:rPr>
                <w:rFonts w:ascii="Calibri" w:hAnsi="Calibri"/>
                <w:color w:val="000000"/>
              </w:rPr>
              <w:t>-1.016</w:t>
            </w:r>
          </w:p>
        </w:tc>
        <w:tc>
          <w:tcPr>
            <w:tcW w:w="0" w:type="auto"/>
            <w:tcBorders>
              <w:top w:val="nil"/>
              <w:left w:val="nil"/>
              <w:bottom w:val="nil"/>
              <w:right w:val="nil"/>
            </w:tcBorders>
            <w:shd w:val="clear" w:color="auto" w:fill="auto"/>
            <w:noWrap/>
            <w:hideMark/>
          </w:tcPr>
          <w:p w14:paraId="648A561B" w14:textId="77777777" w:rsidR="00A02B4A" w:rsidRDefault="00A02B4A" w:rsidP="00A02B4A">
            <w:pPr>
              <w:spacing w:after="0" w:line="240" w:lineRule="auto"/>
              <w:jc w:val="center"/>
              <w:rPr>
                <w:rFonts w:ascii="Calibri" w:hAnsi="Calibri"/>
                <w:color w:val="000000"/>
              </w:rPr>
            </w:pPr>
            <w:r>
              <w:rPr>
                <w:rFonts w:ascii="Calibri" w:hAnsi="Calibri"/>
                <w:color w:val="000000"/>
              </w:rPr>
              <w:t>-1.176</w:t>
            </w:r>
          </w:p>
        </w:tc>
        <w:tc>
          <w:tcPr>
            <w:tcW w:w="0" w:type="auto"/>
            <w:tcBorders>
              <w:top w:val="nil"/>
              <w:left w:val="nil"/>
              <w:bottom w:val="nil"/>
              <w:right w:val="nil"/>
            </w:tcBorders>
            <w:shd w:val="clear" w:color="auto" w:fill="auto"/>
            <w:noWrap/>
            <w:hideMark/>
          </w:tcPr>
          <w:p w14:paraId="2A1643A5" w14:textId="77777777" w:rsidR="00A02B4A" w:rsidRDefault="00A02B4A" w:rsidP="00A02B4A">
            <w:pPr>
              <w:spacing w:after="0" w:line="240" w:lineRule="auto"/>
              <w:jc w:val="center"/>
              <w:rPr>
                <w:rFonts w:ascii="Calibri" w:hAnsi="Calibri"/>
                <w:color w:val="000000"/>
              </w:rPr>
            </w:pPr>
            <w:r>
              <w:rPr>
                <w:rFonts w:ascii="Calibri" w:hAnsi="Calibri"/>
                <w:color w:val="000000"/>
              </w:rPr>
              <w:t>-1.130</w:t>
            </w:r>
          </w:p>
        </w:tc>
        <w:tc>
          <w:tcPr>
            <w:tcW w:w="0" w:type="auto"/>
            <w:tcBorders>
              <w:top w:val="nil"/>
              <w:left w:val="nil"/>
              <w:bottom w:val="nil"/>
              <w:right w:val="nil"/>
            </w:tcBorders>
            <w:shd w:val="clear" w:color="auto" w:fill="auto"/>
            <w:noWrap/>
            <w:hideMark/>
          </w:tcPr>
          <w:p w14:paraId="332DD1C1" w14:textId="77777777" w:rsidR="00A02B4A" w:rsidRDefault="00A02B4A" w:rsidP="00A02B4A">
            <w:pPr>
              <w:spacing w:after="0" w:line="240" w:lineRule="auto"/>
              <w:jc w:val="center"/>
              <w:rPr>
                <w:rFonts w:ascii="Calibri" w:hAnsi="Calibri"/>
                <w:color w:val="000000"/>
              </w:rPr>
            </w:pPr>
            <w:r>
              <w:rPr>
                <w:rFonts w:ascii="Calibri" w:hAnsi="Calibri"/>
                <w:color w:val="000000"/>
              </w:rPr>
              <w:t>-1.052</w:t>
            </w:r>
          </w:p>
        </w:tc>
        <w:tc>
          <w:tcPr>
            <w:tcW w:w="0" w:type="auto"/>
            <w:tcBorders>
              <w:top w:val="nil"/>
              <w:left w:val="nil"/>
              <w:bottom w:val="nil"/>
              <w:right w:val="nil"/>
            </w:tcBorders>
            <w:shd w:val="clear" w:color="auto" w:fill="auto"/>
            <w:noWrap/>
            <w:hideMark/>
          </w:tcPr>
          <w:p w14:paraId="7FD4B785" w14:textId="77777777" w:rsidR="00A02B4A" w:rsidRDefault="00A02B4A" w:rsidP="00A02B4A">
            <w:pPr>
              <w:spacing w:after="0" w:line="240" w:lineRule="auto"/>
              <w:jc w:val="center"/>
              <w:rPr>
                <w:rFonts w:ascii="Calibri" w:hAnsi="Calibri"/>
                <w:color w:val="000000"/>
              </w:rPr>
            </w:pPr>
            <w:r>
              <w:rPr>
                <w:rFonts w:ascii="Calibri" w:hAnsi="Calibri"/>
                <w:color w:val="000000"/>
              </w:rPr>
              <w:t>-1.130</w:t>
            </w:r>
          </w:p>
        </w:tc>
        <w:tc>
          <w:tcPr>
            <w:tcW w:w="0" w:type="auto"/>
            <w:tcBorders>
              <w:top w:val="nil"/>
              <w:left w:val="nil"/>
              <w:bottom w:val="nil"/>
              <w:right w:val="nil"/>
            </w:tcBorders>
            <w:shd w:val="clear" w:color="auto" w:fill="auto"/>
            <w:noWrap/>
            <w:hideMark/>
          </w:tcPr>
          <w:p w14:paraId="1E91646D" w14:textId="77777777" w:rsidR="00A02B4A" w:rsidRDefault="00A02B4A" w:rsidP="00A02B4A">
            <w:pPr>
              <w:spacing w:after="0" w:line="240" w:lineRule="auto"/>
              <w:jc w:val="center"/>
              <w:rPr>
                <w:rFonts w:ascii="Calibri" w:hAnsi="Calibri"/>
                <w:color w:val="000000"/>
              </w:rPr>
            </w:pPr>
            <w:r>
              <w:rPr>
                <w:rFonts w:ascii="Calibri" w:hAnsi="Calibri"/>
                <w:color w:val="000000"/>
              </w:rPr>
              <w:t>-1.130</w:t>
            </w:r>
          </w:p>
        </w:tc>
        <w:tc>
          <w:tcPr>
            <w:tcW w:w="0" w:type="auto"/>
            <w:tcBorders>
              <w:top w:val="nil"/>
              <w:left w:val="nil"/>
              <w:bottom w:val="nil"/>
              <w:right w:val="nil"/>
            </w:tcBorders>
            <w:shd w:val="clear" w:color="auto" w:fill="auto"/>
            <w:noWrap/>
            <w:hideMark/>
          </w:tcPr>
          <w:p w14:paraId="4AC66DDB" w14:textId="77777777" w:rsidR="00A02B4A" w:rsidRDefault="00A02B4A" w:rsidP="00A02B4A">
            <w:pPr>
              <w:spacing w:after="0" w:line="240" w:lineRule="auto"/>
              <w:jc w:val="center"/>
              <w:rPr>
                <w:rFonts w:ascii="Calibri" w:hAnsi="Calibri"/>
                <w:color w:val="000000"/>
              </w:rPr>
            </w:pPr>
            <w:r>
              <w:rPr>
                <w:rFonts w:ascii="Calibri" w:hAnsi="Calibri"/>
                <w:color w:val="000000"/>
              </w:rPr>
              <w:t>-1.167</w:t>
            </w:r>
          </w:p>
        </w:tc>
        <w:tc>
          <w:tcPr>
            <w:tcW w:w="0" w:type="auto"/>
            <w:tcBorders>
              <w:top w:val="nil"/>
              <w:left w:val="nil"/>
              <w:bottom w:val="nil"/>
              <w:right w:val="nil"/>
            </w:tcBorders>
            <w:shd w:val="clear" w:color="auto" w:fill="auto"/>
            <w:noWrap/>
            <w:hideMark/>
          </w:tcPr>
          <w:p w14:paraId="3971569B" w14:textId="77777777" w:rsidR="00A02B4A" w:rsidRDefault="00A02B4A" w:rsidP="00A02B4A">
            <w:pPr>
              <w:spacing w:after="0" w:line="240" w:lineRule="auto"/>
              <w:jc w:val="center"/>
              <w:rPr>
                <w:rFonts w:ascii="Calibri" w:hAnsi="Calibri"/>
                <w:color w:val="000000"/>
              </w:rPr>
            </w:pPr>
            <w:r>
              <w:rPr>
                <w:rFonts w:ascii="Calibri" w:hAnsi="Calibri"/>
                <w:color w:val="000000"/>
              </w:rPr>
              <w:t>-1.130</w:t>
            </w:r>
          </w:p>
        </w:tc>
      </w:tr>
      <w:tr w:rsidR="00C42FD7" w:rsidRPr="00CA68E6" w14:paraId="7D302877" w14:textId="77777777" w:rsidTr="00C42FD7">
        <w:trPr>
          <w:trHeight w:val="160"/>
          <w:tblHeader/>
        </w:trPr>
        <w:tc>
          <w:tcPr>
            <w:tcW w:w="0" w:type="auto"/>
            <w:tcBorders>
              <w:top w:val="nil"/>
              <w:left w:val="nil"/>
              <w:bottom w:val="nil"/>
              <w:right w:val="nil"/>
            </w:tcBorders>
            <w:shd w:val="clear" w:color="auto" w:fill="auto"/>
            <w:noWrap/>
            <w:vAlign w:val="bottom"/>
            <w:hideMark/>
          </w:tcPr>
          <w:p w14:paraId="4233126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ISAFBUL82</w:t>
            </w:r>
          </w:p>
        </w:tc>
        <w:tc>
          <w:tcPr>
            <w:tcW w:w="0" w:type="auto"/>
            <w:tcBorders>
              <w:top w:val="nil"/>
              <w:left w:val="nil"/>
              <w:bottom w:val="nil"/>
              <w:right w:val="nil"/>
            </w:tcBorders>
            <w:shd w:val="clear" w:color="auto" w:fill="auto"/>
            <w:noWrap/>
            <w:hideMark/>
          </w:tcPr>
          <w:p w14:paraId="3C5562DD" w14:textId="77777777" w:rsidR="00A02B4A" w:rsidRDefault="00A02B4A" w:rsidP="00A02B4A">
            <w:pPr>
              <w:spacing w:after="0" w:line="240" w:lineRule="auto"/>
              <w:jc w:val="center"/>
              <w:rPr>
                <w:rFonts w:ascii="Calibri" w:hAnsi="Calibri"/>
                <w:color w:val="000000"/>
              </w:rPr>
            </w:pPr>
            <w:r>
              <w:rPr>
                <w:rFonts w:ascii="Calibri" w:hAnsi="Calibri"/>
                <w:color w:val="000000"/>
              </w:rPr>
              <w:t>-0.789</w:t>
            </w:r>
          </w:p>
        </w:tc>
        <w:tc>
          <w:tcPr>
            <w:tcW w:w="0" w:type="auto"/>
            <w:tcBorders>
              <w:top w:val="nil"/>
              <w:left w:val="nil"/>
              <w:bottom w:val="nil"/>
              <w:right w:val="nil"/>
            </w:tcBorders>
            <w:shd w:val="clear" w:color="auto" w:fill="auto"/>
            <w:noWrap/>
            <w:hideMark/>
          </w:tcPr>
          <w:p w14:paraId="32BE9EA3" w14:textId="77777777" w:rsidR="00A02B4A" w:rsidRDefault="00A02B4A" w:rsidP="00A02B4A">
            <w:pPr>
              <w:spacing w:after="0" w:line="240" w:lineRule="auto"/>
              <w:jc w:val="center"/>
              <w:rPr>
                <w:rFonts w:ascii="Calibri" w:hAnsi="Calibri"/>
                <w:color w:val="000000"/>
              </w:rPr>
            </w:pPr>
            <w:r>
              <w:rPr>
                <w:rFonts w:ascii="Calibri" w:hAnsi="Calibri"/>
                <w:color w:val="000000"/>
              </w:rPr>
              <w:t>-1.166</w:t>
            </w:r>
          </w:p>
        </w:tc>
        <w:tc>
          <w:tcPr>
            <w:tcW w:w="0" w:type="auto"/>
            <w:tcBorders>
              <w:top w:val="nil"/>
              <w:left w:val="nil"/>
              <w:bottom w:val="nil"/>
              <w:right w:val="nil"/>
            </w:tcBorders>
            <w:shd w:val="clear" w:color="auto" w:fill="auto"/>
            <w:noWrap/>
            <w:hideMark/>
          </w:tcPr>
          <w:p w14:paraId="55D8B1B3" w14:textId="77777777" w:rsidR="00A02B4A" w:rsidRDefault="00A02B4A" w:rsidP="00A02B4A">
            <w:pPr>
              <w:spacing w:after="0" w:line="240" w:lineRule="auto"/>
              <w:jc w:val="center"/>
              <w:rPr>
                <w:rFonts w:ascii="Calibri" w:hAnsi="Calibri"/>
                <w:color w:val="000000"/>
              </w:rPr>
            </w:pPr>
            <w:r>
              <w:rPr>
                <w:rFonts w:ascii="Calibri" w:hAnsi="Calibri"/>
                <w:color w:val="000000"/>
              </w:rPr>
              <w:t>-1.055</w:t>
            </w:r>
          </w:p>
        </w:tc>
        <w:tc>
          <w:tcPr>
            <w:tcW w:w="0" w:type="auto"/>
            <w:tcBorders>
              <w:top w:val="nil"/>
              <w:left w:val="nil"/>
              <w:bottom w:val="nil"/>
              <w:right w:val="nil"/>
            </w:tcBorders>
            <w:shd w:val="clear" w:color="auto" w:fill="auto"/>
            <w:noWrap/>
            <w:hideMark/>
          </w:tcPr>
          <w:p w14:paraId="7525FBBD" w14:textId="77777777" w:rsidR="00A02B4A" w:rsidRDefault="00A02B4A" w:rsidP="00A02B4A">
            <w:pPr>
              <w:spacing w:after="0" w:line="240" w:lineRule="auto"/>
              <w:jc w:val="center"/>
              <w:rPr>
                <w:rFonts w:ascii="Calibri" w:hAnsi="Calibri"/>
                <w:color w:val="000000"/>
              </w:rPr>
            </w:pPr>
            <w:r>
              <w:rPr>
                <w:rFonts w:ascii="Calibri" w:hAnsi="Calibri"/>
                <w:color w:val="000000"/>
              </w:rPr>
              <w:t>-1.093</w:t>
            </w:r>
          </w:p>
        </w:tc>
        <w:tc>
          <w:tcPr>
            <w:tcW w:w="0" w:type="auto"/>
            <w:tcBorders>
              <w:top w:val="nil"/>
              <w:left w:val="nil"/>
              <w:bottom w:val="nil"/>
              <w:right w:val="nil"/>
            </w:tcBorders>
            <w:shd w:val="clear" w:color="auto" w:fill="auto"/>
            <w:noWrap/>
            <w:hideMark/>
          </w:tcPr>
          <w:p w14:paraId="4D376816" w14:textId="77777777" w:rsidR="00A02B4A" w:rsidRDefault="00A02B4A" w:rsidP="00A02B4A">
            <w:pPr>
              <w:spacing w:after="0" w:line="240" w:lineRule="auto"/>
              <w:jc w:val="center"/>
              <w:rPr>
                <w:rFonts w:ascii="Calibri" w:hAnsi="Calibri"/>
                <w:color w:val="000000"/>
              </w:rPr>
            </w:pPr>
            <w:r>
              <w:rPr>
                <w:rFonts w:ascii="Calibri" w:hAnsi="Calibri"/>
                <w:color w:val="000000"/>
              </w:rPr>
              <w:t>-1.101</w:t>
            </w:r>
          </w:p>
        </w:tc>
        <w:tc>
          <w:tcPr>
            <w:tcW w:w="0" w:type="auto"/>
            <w:tcBorders>
              <w:top w:val="nil"/>
              <w:left w:val="nil"/>
              <w:bottom w:val="nil"/>
              <w:right w:val="nil"/>
            </w:tcBorders>
            <w:shd w:val="clear" w:color="auto" w:fill="auto"/>
            <w:noWrap/>
            <w:hideMark/>
          </w:tcPr>
          <w:p w14:paraId="61A0F985" w14:textId="77777777" w:rsidR="00A02B4A" w:rsidRDefault="00A02B4A" w:rsidP="00A02B4A">
            <w:pPr>
              <w:spacing w:after="0" w:line="240" w:lineRule="auto"/>
              <w:jc w:val="center"/>
              <w:rPr>
                <w:rFonts w:ascii="Calibri" w:hAnsi="Calibri"/>
                <w:color w:val="000000"/>
              </w:rPr>
            </w:pPr>
            <w:r>
              <w:rPr>
                <w:rFonts w:ascii="Calibri" w:hAnsi="Calibri"/>
                <w:color w:val="000000"/>
              </w:rPr>
              <w:t>-0.998</w:t>
            </w:r>
          </w:p>
        </w:tc>
        <w:tc>
          <w:tcPr>
            <w:tcW w:w="0" w:type="auto"/>
            <w:tcBorders>
              <w:top w:val="nil"/>
              <w:left w:val="nil"/>
              <w:bottom w:val="nil"/>
              <w:right w:val="nil"/>
            </w:tcBorders>
            <w:shd w:val="clear" w:color="auto" w:fill="auto"/>
            <w:noWrap/>
            <w:hideMark/>
          </w:tcPr>
          <w:p w14:paraId="779141DF" w14:textId="77777777" w:rsidR="00A02B4A" w:rsidRDefault="00A02B4A" w:rsidP="00A02B4A">
            <w:pPr>
              <w:spacing w:after="0" w:line="240" w:lineRule="auto"/>
              <w:jc w:val="center"/>
              <w:rPr>
                <w:rFonts w:ascii="Calibri" w:hAnsi="Calibri"/>
                <w:color w:val="000000"/>
              </w:rPr>
            </w:pPr>
            <w:r>
              <w:rPr>
                <w:rFonts w:ascii="Calibri" w:hAnsi="Calibri"/>
                <w:color w:val="000000"/>
              </w:rPr>
              <w:t>-1.116</w:t>
            </w:r>
          </w:p>
        </w:tc>
        <w:tc>
          <w:tcPr>
            <w:tcW w:w="0" w:type="auto"/>
            <w:tcBorders>
              <w:top w:val="nil"/>
              <w:left w:val="nil"/>
              <w:bottom w:val="nil"/>
              <w:right w:val="nil"/>
            </w:tcBorders>
            <w:shd w:val="clear" w:color="auto" w:fill="auto"/>
            <w:noWrap/>
            <w:hideMark/>
          </w:tcPr>
          <w:p w14:paraId="1A99110F" w14:textId="77777777" w:rsidR="00A02B4A" w:rsidRDefault="00A02B4A" w:rsidP="00A02B4A">
            <w:pPr>
              <w:spacing w:after="0" w:line="240" w:lineRule="auto"/>
              <w:jc w:val="center"/>
              <w:rPr>
                <w:rFonts w:ascii="Calibri" w:hAnsi="Calibri"/>
                <w:color w:val="000000"/>
              </w:rPr>
            </w:pPr>
            <w:r>
              <w:rPr>
                <w:rFonts w:ascii="Calibri" w:hAnsi="Calibri"/>
                <w:color w:val="000000"/>
              </w:rPr>
              <w:t>-1.027</w:t>
            </w:r>
          </w:p>
        </w:tc>
      </w:tr>
      <w:tr w:rsidR="00C42FD7" w:rsidRPr="00CA68E6" w14:paraId="3843FCBF" w14:textId="77777777" w:rsidTr="00C42FD7">
        <w:trPr>
          <w:trHeight w:val="160"/>
          <w:tblHeader/>
        </w:trPr>
        <w:tc>
          <w:tcPr>
            <w:tcW w:w="0" w:type="auto"/>
            <w:tcBorders>
              <w:top w:val="nil"/>
              <w:left w:val="nil"/>
              <w:bottom w:val="nil"/>
              <w:right w:val="nil"/>
            </w:tcBorders>
            <w:shd w:val="clear" w:color="auto" w:fill="auto"/>
            <w:noWrap/>
            <w:vAlign w:val="bottom"/>
            <w:hideMark/>
          </w:tcPr>
          <w:p w14:paraId="3B8D4A0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ISAFSUB86</w:t>
            </w:r>
          </w:p>
        </w:tc>
        <w:tc>
          <w:tcPr>
            <w:tcW w:w="0" w:type="auto"/>
            <w:tcBorders>
              <w:top w:val="nil"/>
              <w:left w:val="nil"/>
              <w:bottom w:val="nil"/>
              <w:right w:val="nil"/>
            </w:tcBorders>
            <w:shd w:val="clear" w:color="auto" w:fill="auto"/>
            <w:noWrap/>
            <w:hideMark/>
          </w:tcPr>
          <w:p w14:paraId="365DBE7E" w14:textId="77777777" w:rsidR="00A02B4A" w:rsidRDefault="00A02B4A" w:rsidP="00A02B4A">
            <w:pPr>
              <w:spacing w:after="0" w:line="240" w:lineRule="auto"/>
              <w:jc w:val="center"/>
              <w:rPr>
                <w:rFonts w:ascii="Calibri" w:hAnsi="Calibri"/>
                <w:color w:val="000000"/>
              </w:rPr>
            </w:pPr>
            <w:r>
              <w:rPr>
                <w:rFonts w:ascii="Calibri" w:hAnsi="Calibri"/>
                <w:color w:val="000000"/>
              </w:rPr>
              <w:t>0.276</w:t>
            </w:r>
          </w:p>
        </w:tc>
        <w:tc>
          <w:tcPr>
            <w:tcW w:w="0" w:type="auto"/>
            <w:tcBorders>
              <w:top w:val="nil"/>
              <w:left w:val="nil"/>
              <w:bottom w:val="nil"/>
              <w:right w:val="nil"/>
            </w:tcBorders>
            <w:shd w:val="clear" w:color="auto" w:fill="auto"/>
            <w:noWrap/>
            <w:hideMark/>
          </w:tcPr>
          <w:p w14:paraId="4561BA58" w14:textId="77777777" w:rsidR="00A02B4A" w:rsidRDefault="00A02B4A" w:rsidP="00A02B4A">
            <w:pPr>
              <w:spacing w:after="0" w:line="240" w:lineRule="auto"/>
              <w:jc w:val="center"/>
              <w:rPr>
                <w:rFonts w:ascii="Calibri" w:hAnsi="Calibri"/>
                <w:color w:val="000000"/>
              </w:rPr>
            </w:pPr>
            <w:r>
              <w:rPr>
                <w:rFonts w:ascii="Calibri" w:hAnsi="Calibri"/>
                <w:color w:val="000000"/>
              </w:rPr>
              <w:t>0.436</w:t>
            </w:r>
          </w:p>
        </w:tc>
        <w:tc>
          <w:tcPr>
            <w:tcW w:w="0" w:type="auto"/>
            <w:tcBorders>
              <w:top w:val="nil"/>
              <w:left w:val="nil"/>
              <w:bottom w:val="nil"/>
              <w:right w:val="nil"/>
            </w:tcBorders>
            <w:shd w:val="clear" w:color="auto" w:fill="auto"/>
            <w:noWrap/>
            <w:hideMark/>
          </w:tcPr>
          <w:p w14:paraId="5136A240" w14:textId="77777777" w:rsidR="00A02B4A" w:rsidRDefault="00A02B4A" w:rsidP="00A02B4A">
            <w:pPr>
              <w:spacing w:after="0" w:line="240" w:lineRule="auto"/>
              <w:jc w:val="center"/>
              <w:rPr>
                <w:rFonts w:ascii="Calibri" w:hAnsi="Calibri"/>
                <w:color w:val="000000"/>
              </w:rPr>
            </w:pPr>
            <w:r>
              <w:rPr>
                <w:rFonts w:ascii="Calibri" w:hAnsi="Calibri"/>
                <w:color w:val="000000"/>
              </w:rPr>
              <w:t>0.393</w:t>
            </w:r>
          </w:p>
        </w:tc>
        <w:tc>
          <w:tcPr>
            <w:tcW w:w="0" w:type="auto"/>
            <w:tcBorders>
              <w:top w:val="nil"/>
              <w:left w:val="nil"/>
              <w:bottom w:val="nil"/>
              <w:right w:val="nil"/>
            </w:tcBorders>
            <w:shd w:val="clear" w:color="auto" w:fill="auto"/>
            <w:noWrap/>
            <w:hideMark/>
          </w:tcPr>
          <w:p w14:paraId="37FB5AC0" w14:textId="77777777" w:rsidR="00A02B4A" w:rsidRDefault="00A02B4A" w:rsidP="00A02B4A">
            <w:pPr>
              <w:spacing w:after="0" w:line="240" w:lineRule="auto"/>
              <w:jc w:val="center"/>
              <w:rPr>
                <w:rFonts w:ascii="Calibri" w:hAnsi="Calibri"/>
                <w:color w:val="000000"/>
              </w:rPr>
            </w:pPr>
            <w:r>
              <w:rPr>
                <w:rFonts w:ascii="Calibri" w:hAnsi="Calibri"/>
                <w:color w:val="000000"/>
              </w:rPr>
              <w:t>0.324</w:t>
            </w:r>
          </w:p>
        </w:tc>
        <w:tc>
          <w:tcPr>
            <w:tcW w:w="0" w:type="auto"/>
            <w:tcBorders>
              <w:top w:val="nil"/>
              <w:left w:val="nil"/>
              <w:bottom w:val="nil"/>
              <w:right w:val="nil"/>
            </w:tcBorders>
            <w:shd w:val="clear" w:color="auto" w:fill="auto"/>
            <w:noWrap/>
            <w:hideMark/>
          </w:tcPr>
          <w:p w14:paraId="40D54800" w14:textId="77777777" w:rsidR="00A02B4A" w:rsidRDefault="00A02B4A" w:rsidP="00A02B4A">
            <w:pPr>
              <w:spacing w:after="0" w:line="240" w:lineRule="auto"/>
              <w:jc w:val="center"/>
              <w:rPr>
                <w:rFonts w:ascii="Calibri" w:hAnsi="Calibri"/>
                <w:color w:val="000000"/>
              </w:rPr>
            </w:pPr>
            <w:r>
              <w:rPr>
                <w:rFonts w:ascii="Calibri" w:hAnsi="Calibri"/>
                <w:color w:val="000000"/>
              </w:rPr>
              <w:t>0.373</w:t>
            </w:r>
          </w:p>
        </w:tc>
        <w:tc>
          <w:tcPr>
            <w:tcW w:w="0" w:type="auto"/>
            <w:tcBorders>
              <w:top w:val="nil"/>
              <w:left w:val="nil"/>
              <w:bottom w:val="nil"/>
              <w:right w:val="nil"/>
            </w:tcBorders>
            <w:shd w:val="clear" w:color="auto" w:fill="auto"/>
            <w:noWrap/>
            <w:hideMark/>
          </w:tcPr>
          <w:p w14:paraId="5137F015" w14:textId="77777777" w:rsidR="00A02B4A" w:rsidRDefault="00A02B4A" w:rsidP="00A02B4A">
            <w:pPr>
              <w:spacing w:after="0" w:line="240" w:lineRule="auto"/>
              <w:jc w:val="center"/>
              <w:rPr>
                <w:rFonts w:ascii="Calibri" w:hAnsi="Calibri"/>
                <w:color w:val="000000"/>
              </w:rPr>
            </w:pPr>
            <w:r>
              <w:rPr>
                <w:rFonts w:ascii="Calibri" w:hAnsi="Calibri"/>
                <w:color w:val="000000"/>
              </w:rPr>
              <w:t>0.416</w:t>
            </w:r>
          </w:p>
        </w:tc>
        <w:tc>
          <w:tcPr>
            <w:tcW w:w="0" w:type="auto"/>
            <w:tcBorders>
              <w:top w:val="nil"/>
              <w:left w:val="nil"/>
              <w:bottom w:val="nil"/>
              <w:right w:val="nil"/>
            </w:tcBorders>
            <w:shd w:val="clear" w:color="auto" w:fill="auto"/>
            <w:noWrap/>
            <w:hideMark/>
          </w:tcPr>
          <w:p w14:paraId="6A02256D" w14:textId="77777777" w:rsidR="00A02B4A" w:rsidRDefault="00A02B4A" w:rsidP="00A02B4A">
            <w:pPr>
              <w:spacing w:after="0" w:line="240" w:lineRule="auto"/>
              <w:jc w:val="center"/>
              <w:rPr>
                <w:rFonts w:ascii="Calibri" w:hAnsi="Calibri"/>
                <w:color w:val="000000"/>
              </w:rPr>
            </w:pPr>
            <w:r>
              <w:rPr>
                <w:rFonts w:ascii="Calibri" w:hAnsi="Calibri"/>
                <w:color w:val="000000"/>
              </w:rPr>
              <w:t>0.501</w:t>
            </w:r>
          </w:p>
        </w:tc>
        <w:tc>
          <w:tcPr>
            <w:tcW w:w="0" w:type="auto"/>
            <w:tcBorders>
              <w:top w:val="nil"/>
              <w:left w:val="nil"/>
              <w:bottom w:val="nil"/>
              <w:right w:val="nil"/>
            </w:tcBorders>
            <w:shd w:val="clear" w:color="auto" w:fill="auto"/>
            <w:noWrap/>
            <w:hideMark/>
          </w:tcPr>
          <w:p w14:paraId="6F62B198" w14:textId="77777777" w:rsidR="00A02B4A" w:rsidRDefault="00A02B4A" w:rsidP="00A02B4A">
            <w:pPr>
              <w:spacing w:after="0" w:line="240" w:lineRule="auto"/>
              <w:jc w:val="center"/>
              <w:rPr>
                <w:rFonts w:ascii="Calibri" w:hAnsi="Calibri"/>
                <w:color w:val="000000"/>
              </w:rPr>
            </w:pPr>
            <w:r>
              <w:rPr>
                <w:rFonts w:ascii="Calibri" w:hAnsi="Calibri"/>
                <w:color w:val="000000"/>
              </w:rPr>
              <w:t>0.342</w:t>
            </w:r>
          </w:p>
        </w:tc>
      </w:tr>
      <w:tr w:rsidR="00C42FD7" w:rsidRPr="00CA68E6" w14:paraId="1D3FAEA5" w14:textId="77777777" w:rsidTr="00C42FD7">
        <w:trPr>
          <w:trHeight w:val="160"/>
          <w:tblHeader/>
        </w:trPr>
        <w:tc>
          <w:tcPr>
            <w:tcW w:w="0" w:type="auto"/>
            <w:tcBorders>
              <w:top w:val="nil"/>
              <w:left w:val="nil"/>
              <w:bottom w:val="nil"/>
              <w:right w:val="nil"/>
            </w:tcBorders>
            <w:shd w:val="clear" w:color="auto" w:fill="auto"/>
            <w:noWrap/>
            <w:vAlign w:val="bottom"/>
            <w:hideMark/>
          </w:tcPr>
          <w:p w14:paraId="2343EDDA"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ISAFSUB87</w:t>
            </w:r>
          </w:p>
        </w:tc>
        <w:tc>
          <w:tcPr>
            <w:tcW w:w="0" w:type="auto"/>
            <w:tcBorders>
              <w:top w:val="nil"/>
              <w:left w:val="nil"/>
              <w:bottom w:val="nil"/>
              <w:right w:val="nil"/>
            </w:tcBorders>
            <w:shd w:val="clear" w:color="auto" w:fill="auto"/>
            <w:noWrap/>
            <w:hideMark/>
          </w:tcPr>
          <w:p w14:paraId="00087C19" w14:textId="77777777" w:rsidR="00A02B4A" w:rsidRDefault="00A02B4A" w:rsidP="00A02B4A">
            <w:pPr>
              <w:spacing w:after="0" w:line="240" w:lineRule="auto"/>
              <w:jc w:val="center"/>
              <w:rPr>
                <w:rFonts w:ascii="Calibri" w:hAnsi="Calibri"/>
                <w:color w:val="000000"/>
              </w:rPr>
            </w:pPr>
            <w:r>
              <w:rPr>
                <w:rFonts w:ascii="Calibri" w:hAnsi="Calibri"/>
                <w:color w:val="000000"/>
              </w:rPr>
              <w:t>0.304</w:t>
            </w:r>
          </w:p>
        </w:tc>
        <w:tc>
          <w:tcPr>
            <w:tcW w:w="0" w:type="auto"/>
            <w:tcBorders>
              <w:top w:val="nil"/>
              <w:left w:val="nil"/>
              <w:bottom w:val="nil"/>
              <w:right w:val="nil"/>
            </w:tcBorders>
            <w:shd w:val="clear" w:color="auto" w:fill="auto"/>
            <w:noWrap/>
            <w:hideMark/>
          </w:tcPr>
          <w:p w14:paraId="608D6B86" w14:textId="77777777" w:rsidR="00A02B4A" w:rsidRDefault="00A02B4A" w:rsidP="00A02B4A">
            <w:pPr>
              <w:spacing w:after="0" w:line="240" w:lineRule="auto"/>
              <w:jc w:val="center"/>
              <w:rPr>
                <w:rFonts w:ascii="Calibri" w:hAnsi="Calibri"/>
                <w:color w:val="000000"/>
              </w:rPr>
            </w:pPr>
            <w:r>
              <w:rPr>
                <w:rFonts w:ascii="Calibri" w:hAnsi="Calibri"/>
                <w:color w:val="000000"/>
              </w:rPr>
              <w:t>0.475</w:t>
            </w:r>
          </w:p>
        </w:tc>
        <w:tc>
          <w:tcPr>
            <w:tcW w:w="0" w:type="auto"/>
            <w:tcBorders>
              <w:top w:val="nil"/>
              <w:left w:val="nil"/>
              <w:bottom w:val="nil"/>
              <w:right w:val="nil"/>
            </w:tcBorders>
            <w:shd w:val="clear" w:color="auto" w:fill="auto"/>
            <w:noWrap/>
            <w:hideMark/>
          </w:tcPr>
          <w:p w14:paraId="2C62E679" w14:textId="77777777" w:rsidR="00A02B4A" w:rsidRDefault="00A02B4A" w:rsidP="00A02B4A">
            <w:pPr>
              <w:spacing w:after="0" w:line="240" w:lineRule="auto"/>
              <w:jc w:val="center"/>
              <w:rPr>
                <w:rFonts w:ascii="Calibri" w:hAnsi="Calibri"/>
                <w:color w:val="000000"/>
              </w:rPr>
            </w:pPr>
            <w:r>
              <w:rPr>
                <w:rFonts w:ascii="Calibri" w:hAnsi="Calibri"/>
                <w:color w:val="000000"/>
              </w:rPr>
              <w:t>0.429</w:t>
            </w:r>
          </w:p>
        </w:tc>
        <w:tc>
          <w:tcPr>
            <w:tcW w:w="0" w:type="auto"/>
            <w:tcBorders>
              <w:top w:val="nil"/>
              <w:left w:val="nil"/>
              <w:bottom w:val="nil"/>
              <w:right w:val="nil"/>
            </w:tcBorders>
            <w:shd w:val="clear" w:color="auto" w:fill="auto"/>
            <w:noWrap/>
            <w:hideMark/>
          </w:tcPr>
          <w:p w14:paraId="69307B8F" w14:textId="77777777" w:rsidR="00A02B4A" w:rsidRDefault="00A02B4A" w:rsidP="00A02B4A">
            <w:pPr>
              <w:spacing w:after="0" w:line="240" w:lineRule="auto"/>
              <w:jc w:val="center"/>
              <w:rPr>
                <w:rFonts w:ascii="Calibri" w:hAnsi="Calibri"/>
                <w:color w:val="000000"/>
              </w:rPr>
            </w:pPr>
            <w:r>
              <w:rPr>
                <w:rFonts w:ascii="Calibri" w:hAnsi="Calibri"/>
                <w:color w:val="000000"/>
              </w:rPr>
              <w:t>0.501</w:t>
            </w:r>
          </w:p>
        </w:tc>
        <w:tc>
          <w:tcPr>
            <w:tcW w:w="0" w:type="auto"/>
            <w:tcBorders>
              <w:top w:val="nil"/>
              <w:left w:val="nil"/>
              <w:bottom w:val="nil"/>
              <w:right w:val="nil"/>
            </w:tcBorders>
            <w:shd w:val="clear" w:color="auto" w:fill="auto"/>
            <w:noWrap/>
            <w:hideMark/>
          </w:tcPr>
          <w:p w14:paraId="0401015B" w14:textId="77777777" w:rsidR="00A02B4A" w:rsidRDefault="00A02B4A" w:rsidP="00A02B4A">
            <w:pPr>
              <w:spacing w:after="0" w:line="240" w:lineRule="auto"/>
              <w:jc w:val="center"/>
              <w:rPr>
                <w:rFonts w:ascii="Calibri" w:hAnsi="Calibri"/>
                <w:color w:val="000000"/>
              </w:rPr>
            </w:pPr>
            <w:r>
              <w:rPr>
                <w:rFonts w:ascii="Calibri" w:hAnsi="Calibri"/>
                <w:color w:val="000000"/>
              </w:rPr>
              <w:t>0.463</w:t>
            </w:r>
          </w:p>
        </w:tc>
        <w:tc>
          <w:tcPr>
            <w:tcW w:w="0" w:type="auto"/>
            <w:tcBorders>
              <w:top w:val="nil"/>
              <w:left w:val="nil"/>
              <w:bottom w:val="nil"/>
              <w:right w:val="nil"/>
            </w:tcBorders>
            <w:shd w:val="clear" w:color="auto" w:fill="auto"/>
            <w:noWrap/>
            <w:hideMark/>
          </w:tcPr>
          <w:p w14:paraId="359DC2D2" w14:textId="77777777" w:rsidR="00A02B4A" w:rsidRDefault="00A02B4A" w:rsidP="00A02B4A">
            <w:pPr>
              <w:spacing w:after="0" w:line="240" w:lineRule="auto"/>
              <w:jc w:val="center"/>
              <w:rPr>
                <w:rFonts w:ascii="Calibri" w:hAnsi="Calibri"/>
                <w:color w:val="000000"/>
              </w:rPr>
            </w:pPr>
            <w:r>
              <w:rPr>
                <w:rFonts w:ascii="Calibri" w:hAnsi="Calibri"/>
                <w:color w:val="000000"/>
              </w:rPr>
              <w:t>0.382</w:t>
            </w:r>
          </w:p>
        </w:tc>
        <w:tc>
          <w:tcPr>
            <w:tcW w:w="0" w:type="auto"/>
            <w:tcBorders>
              <w:top w:val="nil"/>
              <w:left w:val="nil"/>
              <w:bottom w:val="nil"/>
              <w:right w:val="nil"/>
            </w:tcBorders>
            <w:shd w:val="clear" w:color="auto" w:fill="auto"/>
            <w:noWrap/>
            <w:hideMark/>
          </w:tcPr>
          <w:p w14:paraId="0047C610" w14:textId="77777777" w:rsidR="00A02B4A" w:rsidRDefault="00A02B4A" w:rsidP="00A02B4A">
            <w:pPr>
              <w:spacing w:after="0" w:line="240" w:lineRule="auto"/>
              <w:jc w:val="center"/>
              <w:rPr>
                <w:rFonts w:ascii="Calibri" w:hAnsi="Calibri"/>
                <w:color w:val="000000"/>
              </w:rPr>
            </w:pPr>
            <w:r>
              <w:rPr>
                <w:rFonts w:ascii="Calibri" w:hAnsi="Calibri"/>
                <w:color w:val="000000"/>
              </w:rPr>
              <w:t>0.400</w:t>
            </w:r>
          </w:p>
        </w:tc>
        <w:tc>
          <w:tcPr>
            <w:tcW w:w="0" w:type="auto"/>
            <w:tcBorders>
              <w:top w:val="nil"/>
              <w:left w:val="nil"/>
              <w:bottom w:val="nil"/>
              <w:right w:val="nil"/>
            </w:tcBorders>
            <w:shd w:val="clear" w:color="auto" w:fill="auto"/>
            <w:noWrap/>
            <w:hideMark/>
          </w:tcPr>
          <w:p w14:paraId="5C860A22" w14:textId="77777777" w:rsidR="00A02B4A" w:rsidRDefault="00A02B4A" w:rsidP="00A02B4A">
            <w:pPr>
              <w:spacing w:after="0" w:line="240" w:lineRule="auto"/>
              <w:jc w:val="center"/>
              <w:rPr>
                <w:rFonts w:ascii="Calibri" w:hAnsi="Calibri"/>
                <w:color w:val="000000"/>
              </w:rPr>
            </w:pPr>
            <w:r>
              <w:rPr>
                <w:rFonts w:ascii="Calibri" w:hAnsi="Calibri"/>
                <w:color w:val="000000"/>
              </w:rPr>
              <w:t>0.429</w:t>
            </w:r>
          </w:p>
        </w:tc>
      </w:tr>
      <w:tr w:rsidR="00C42FD7" w:rsidRPr="00CA68E6" w14:paraId="2C20AC62" w14:textId="77777777" w:rsidTr="00C42FD7">
        <w:trPr>
          <w:trHeight w:val="160"/>
          <w:tblHeader/>
        </w:trPr>
        <w:tc>
          <w:tcPr>
            <w:tcW w:w="0" w:type="auto"/>
            <w:tcBorders>
              <w:top w:val="nil"/>
              <w:left w:val="nil"/>
              <w:bottom w:val="nil"/>
              <w:right w:val="nil"/>
            </w:tcBorders>
            <w:shd w:val="clear" w:color="auto" w:fill="auto"/>
            <w:noWrap/>
            <w:vAlign w:val="bottom"/>
            <w:hideMark/>
          </w:tcPr>
          <w:p w14:paraId="2F1BAE35"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ISAFSUB88</w:t>
            </w:r>
          </w:p>
        </w:tc>
        <w:tc>
          <w:tcPr>
            <w:tcW w:w="0" w:type="auto"/>
            <w:tcBorders>
              <w:top w:val="nil"/>
              <w:left w:val="nil"/>
              <w:bottom w:val="nil"/>
              <w:right w:val="nil"/>
            </w:tcBorders>
            <w:shd w:val="clear" w:color="auto" w:fill="auto"/>
            <w:noWrap/>
            <w:hideMark/>
          </w:tcPr>
          <w:p w14:paraId="53F6FEEB" w14:textId="77777777" w:rsidR="00A02B4A" w:rsidRDefault="00A02B4A" w:rsidP="00A02B4A">
            <w:pPr>
              <w:spacing w:after="0" w:line="240" w:lineRule="auto"/>
              <w:jc w:val="center"/>
              <w:rPr>
                <w:rFonts w:ascii="Calibri" w:hAnsi="Calibri"/>
                <w:color w:val="000000"/>
              </w:rPr>
            </w:pPr>
            <w:r>
              <w:rPr>
                <w:rFonts w:ascii="Calibri" w:hAnsi="Calibri"/>
                <w:color w:val="000000"/>
              </w:rPr>
              <w:t>0.094</w:t>
            </w:r>
          </w:p>
        </w:tc>
        <w:tc>
          <w:tcPr>
            <w:tcW w:w="0" w:type="auto"/>
            <w:tcBorders>
              <w:top w:val="nil"/>
              <w:left w:val="nil"/>
              <w:bottom w:val="nil"/>
              <w:right w:val="nil"/>
            </w:tcBorders>
            <w:shd w:val="clear" w:color="auto" w:fill="auto"/>
            <w:noWrap/>
            <w:hideMark/>
          </w:tcPr>
          <w:p w14:paraId="459E6B24" w14:textId="77777777" w:rsidR="00A02B4A" w:rsidRDefault="00A02B4A" w:rsidP="00A02B4A">
            <w:pPr>
              <w:spacing w:after="0" w:line="240" w:lineRule="auto"/>
              <w:jc w:val="center"/>
              <w:rPr>
                <w:rFonts w:ascii="Calibri" w:hAnsi="Calibri"/>
                <w:color w:val="000000"/>
              </w:rPr>
            </w:pPr>
            <w:r>
              <w:rPr>
                <w:rFonts w:ascii="Calibri" w:hAnsi="Calibri"/>
                <w:color w:val="000000"/>
              </w:rPr>
              <w:t>0.240</w:t>
            </w:r>
          </w:p>
        </w:tc>
        <w:tc>
          <w:tcPr>
            <w:tcW w:w="0" w:type="auto"/>
            <w:tcBorders>
              <w:top w:val="nil"/>
              <w:left w:val="nil"/>
              <w:bottom w:val="nil"/>
              <w:right w:val="nil"/>
            </w:tcBorders>
            <w:shd w:val="clear" w:color="auto" w:fill="auto"/>
            <w:noWrap/>
            <w:hideMark/>
          </w:tcPr>
          <w:p w14:paraId="698121E3" w14:textId="77777777" w:rsidR="00A02B4A" w:rsidRDefault="00A02B4A" w:rsidP="00A02B4A">
            <w:pPr>
              <w:spacing w:after="0" w:line="240" w:lineRule="auto"/>
              <w:jc w:val="center"/>
              <w:rPr>
                <w:rFonts w:ascii="Calibri" w:hAnsi="Calibri"/>
                <w:color w:val="000000"/>
              </w:rPr>
            </w:pPr>
            <w:r>
              <w:rPr>
                <w:rFonts w:ascii="Calibri" w:hAnsi="Calibri"/>
                <w:color w:val="000000"/>
              </w:rPr>
              <w:t>0.168</w:t>
            </w:r>
          </w:p>
        </w:tc>
        <w:tc>
          <w:tcPr>
            <w:tcW w:w="0" w:type="auto"/>
            <w:tcBorders>
              <w:top w:val="nil"/>
              <w:left w:val="nil"/>
              <w:bottom w:val="nil"/>
              <w:right w:val="nil"/>
            </w:tcBorders>
            <w:shd w:val="clear" w:color="auto" w:fill="auto"/>
            <w:noWrap/>
            <w:hideMark/>
          </w:tcPr>
          <w:p w14:paraId="19FDEB31" w14:textId="77777777" w:rsidR="00A02B4A" w:rsidRDefault="00A02B4A" w:rsidP="00A02B4A">
            <w:pPr>
              <w:spacing w:after="0" w:line="240" w:lineRule="auto"/>
              <w:jc w:val="center"/>
              <w:rPr>
                <w:rFonts w:ascii="Calibri" w:hAnsi="Calibri"/>
                <w:color w:val="000000"/>
              </w:rPr>
            </w:pPr>
            <w:r>
              <w:rPr>
                <w:rFonts w:ascii="Calibri" w:hAnsi="Calibri"/>
                <w:color w:val="000000"/>
              </w:rPr>
              <w:t>0.441</w:t>
            </w:r>
          </w:p>
        </w:tc>
        <w:tc>
          <w:tcPr>
            <w:tcW w:w="0" w:type="auto"/>
            <w:tcBorders>
              <w:top w:val="nil"/>
              <w:left w:val="nil"/>
              <w:bottom w:val="nil"/>
              <w:right w:val="nil"/>
            </w:tcBorders>
            <w:shd w:val="clear" w:color="auto" w:fill="auto"/>
            <w:noWrap/>
            <w:hideMark/>
          </w:tcPr>
          <w:p w14:paraId="3D347597" w14:textId="77777777" w:rsidR="00A02B4A" w:rsidRDefault="00A02B4A" w:rsidP="00A02B4A">
            <w:pPr>
              <w:spacing w:after="0" w:line="240" w:lineRule="auto"/>
              <w:jc w:val="center"/>
              <w:rPr>
                <w:rFonts w:ascii="Calibri" w:hAnsi="Calibri"/>
                <w:color w:val="000000"/>
              </w:rPr>
            </w:pPr>
            <w:r>
              <w:rPr>
                <w:rFonts w:ascii="Calibri" w:hAnsi="Calibri"/>
                <w:color w:val="000000"/>
              </w:rPr>
              <w:t>0.256</w:t>
            </w:r>
          </w:p>
        </w:tc>
        <w:tc>
          <w:tcPr>
            <w:tcW w:w="0" w:type="auto"/>
            <w:tcBorders>
              <w:top w:val="nil"/>
              <w:left w:val="nil"/>
              <w:bottom w:val="nil"/>
              <w:right w:val="nil"/>
            </w:tcBorders>
            <w:shd w:val="clear" w:color="auto" w:fill="auto"/>
            <w:noWrap/>
            <w:hideMark/>
          </w:tcPr>
          <w:p w14:paraId="209003F0" w14:textId="77777777" w:rsidR="00A02B4A" w:rsidRDefault="00A02B4A" w:rsidP="00A02B4A">
            <w:pPr>
              <w:spacing w:after="0" w:line="240" w:lineRule="auto"/>
              <w:jc w:val="center"/>
              <w:rPr>
                <w:rFonts w:ascii="Calibri" w:hAnsi="Calibri"/>
                <w:color w:val="000000"/>
              </w:rPr>
            </w:pPr>
            <w:r>
              <w:rPr>
                <w:rFonts w:ascii="Calibri" w:hAnsi="Calibri"/>
                <w:color w:val="000000"/>
              </w:rPr>
              <w:t>0.134</w:t>
            </w:r>
          </w:p>
        </w:tc>
        <w:tc>
          <w:tcPr>
            <w:tcW w:w="0" w:type="auto"/>
            <w:tcBorders>
              <w:top w:val="nil"/>
              <w:left w:val="nil"/>
              <w:bottom w:val="nil"/>
              <w:right w:val="nil"/>
            </w:tcBorders>
            <w:shd w:val="clear" w:color="auto" w:fill="auto"/>
            <w:noWrap/>
            <w:hideMark/>
          </w:tcPr>
          <w:p w14:paraId="4FF3DF1C" w14:textId="77777777" w:rsidR="00A02B4A" w:rsidRDefault="00A02B4A" w:rsidP="00A02B4A">
            <w:pPr>
              <w:spacing w:after="0" w:line="240" w:lineRule="auto"/>
              <w:jc w:val="center"/>
              <w:rPr>
                <w:rFonts w:ascii="Calibri" w:hAnsi="Calibri"/>
                <w:color w:val="000000"/>
              </w:rPr>
            </w:pPr>
            <w:r>
              <w:rPr>
                <w:rFonts w:ascii="Calibri" w:hAnsi="Calibri"/>
                <w:color w:val="000000"/>
              </w:rPr>
              <w:t>0.232</w:t>
            </w:r>
          </w:p>
        </w:tc>
        <w:tc>
          <w:tcPr>
            <w:tcW w:w="0" w:type="auto"/>
            <w:tcBorders>
              <w:top w:val="nil"/>
              <w:left w:val="nil"/>
              <w:bottom w:val="nil"/>
              <w:right w:val="nil"/>
            </w:tcBorders>
            <w:shd w:val="clear" w:color="auto" w:fill="auto"/>
            <w:noWrap/>
            <w:hideMark/>
          </w:tcPr>
          <w:p w14:paraId="59C3159A" w14:textId="77777777" w:rsidR="00A02B4A" w:rsidRDefault="00A02B4A" w:rsidP="00A02B4A">
            <w:pPr>
              <w:spacing w:after="0" w:line="240" w:lineRule="auto"/>
              <w:jc w:val="center"/>
              <w:rPr>
                <w:rFonts w:ascii="Calibri" w:hAnsi="Calibri"/>
                <w:color w:val="000000"/>
              </w:rPr>
            </w:pPr>
            <w:r>
              <w:rPr>
                <w:rFonts w:ascii="Calibri" w:hAnsi="Calibri"/>
                <w:color w:val="000000"/>
              </w:rPr>
              <w:t>0.202</w:t>
            </w:r>
          </w:p>
        </w:tc>
      </w:tr>
      <w:tr w:rsidR="00C42FD7" w:rsidRPr="00CA68E6" w14:paraId="501EBB72" w14:textId="77777777" w:rsidTr="00C42FD7">
        <w:trPr>
          <w:trHeight w:val="160"/>
          <w:tblHeader/>
        </w:trPr>
        <w:tc>
          <w:tcPr>
            <w:tcW w:w="0" w:type="auto"/>
            <w:tcBorders>
              <w:top w:val="nil"/>
              <w:left w:val="nil"/>
              <w:bottom w:val="nil"/>
              <w:right w:val="nil"/>
            </w:tcBorders>
            <w:shd w:val="clear" w:color="auto" w:fill="auto"/>
            <w:noWrap/>
            <w:vAlign w:val="bottom"/>
            <w:hideMark/>
          </w:tcPr>
          <w:p w14:paraId="7C81F39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ISAFSUB91</w:t>
            </w:r>
          </w:p>
        </w:tc>
        <w:tc>
          <w:tcPr>
            <w:tcW w:w="0" w:type="auto"/>
            <w:tcBorders>
              <w:top w:val="nil"/>
              <w:left w:val="nil"/>
              <w:bottom w:val="nil"/>
              <w:right w:val="nil"/>
            </w:tcBorders>
            <w:shd w:val="clear" w:color="auto" w:fill="auto"/>
            <w:noWrap/>
            <w:hideMark/>
          </w:tcPr>
          <w:p w14:paraId="206B7081" w14:textId="77777777" w:rsidR="00A02B4A" w:rsidRDefault="00A02B4A" w:rsidP="00A02B4A">
            <w:pPr>
              <w:spacing w:after="0" w:line="240" w:lineRule="auto"/>
              <w:jc w:val="center"/>
              <w:rPr>
                <w:rFonts w:ascii="Calibri" w:hAnsi="Calibri"/>
                <w:color w:val="000000"/>
              </w:rPr>
            </w:pPr>
            <w:r>
              <w:rPr>
                <w:rFonts w:ascii="Calibri" w:hAnsi="Calibri"/>
                <w:color w:val="000000"/>
              </w:rPr>
              <w:t>0.208</w:t>
            </w:r>
          </w:p>
        </w:tc>
        <w:tc>
          <w:tcPr>
            <w:tcW w:w="0" w:type="auto"/>
            <w:tcBorders>
              <w:top w:val="nil"/>
              <w:left w:val="nil"/>
              <w:bottom w:val="nil"/>
              <w:right w:val="nil"/>
            </w:tcBorders>
            <w:shd w:val="clear" w:color="auto" w:fill="auto"/>
            <w:noWrap/>
            <w:hideMark/>
          </w:tcPr>
          <w:p w14:paraId="54C7CD9E" w14:textId="77777777" w:rsidR="00A02B4A" w:rsidRDefault="00A02B4A" w:rsidP="00A02B4A">
            <w:pPr>
              <w:spacing w:after="0" w:line="240" w:lineRule="auto"/>
              <w:jc w:val="center"/>
              <w:rPr>
                <w:rFonts w:ascii="Calibri" w:hAnsi="Calibri"/>
                <w:color w:val="000000"/>
              </w:rPr>
            </w:pPr>
            <w:r>
              <w:rPr>
                <w:rFonts w:ascii="Calibri" w:hAnsi="Calibri"/>
                <w:color w:val="000000"/>
              </w:rPr>
              <w:t>0.261</w:t>
            </w:r>
          </w:p>
        </w:tc>
        <w:tc>
          <w:tcPr>
            <w:tcW w:w="0" w:type="auto"/>
            <w:tcBorders>
              <w:top w:val="nil"/>
              <w:left w:val="nil"/>
              <w:bottom w:val="nil"/>
              <w:right w:val="nil"/>
            </w:tcBorders>
            <w:shd w:val="clear" w:color="auto" w:fill="auto"/>
            <w:noWrap/>
            <w:hideMark/>
          </w:tcPr>
          <w:p w14:paraId="10280E8D" w14:textId="77777777" w:rsidR="00A02B4A" w:rsidRDefault="00A02B4A" w:rsidP="00A02B4A">
            <w:pPr>
              <w:spacing w:after="0" w:line="240" w:lineRule="auto"/>
              <w:jc w:val="center"/>
              <w:rPr>
                <w:rFonts w:ascii="Calibri" w:hAnsi="Calibri"/>
                <w:color w:val="000000"/>
              </w:rPr>
            </w:pPr>
            <w:r>
              <w:rPr>
                <w:rFonts w:ascii="Calibri" w:hAnsi="Calibri"/>
                <w:color w:val="000000"/>
              </w:rPr>
              <w:t>0.261</w:t>
            </w:r>
          </w:p>
        </w:tc>
        <w:tc>
          <w:tcPr>
            <w:tcW w:w="0" w:type="auto"/>
            <w:tcBorders>
              <w:top w:val="nil"/>
              <w:left w:val="nil"/>
              <w:bottom w:val="nil"/>
              <w:right w:val="nil"/>
            </w:tcBorders>
            <w:shd w:val="clear" w:color="auto" w:fill="auto"/>
            <w:noWrap/>
            <w:hideMark/>
          </w:tcPr>
          <w:p w14:paraId="6BC2FD21" w14:textId="77777777" w:rsidR="00A02B4A" w:rsidRDefault="00A02B4A" w:rsidP="00A02B4A">
            <w:pPr>
              <w:spacing w:after="0" w:line="240" w:lineRule="auto"/>
              <w:jc w:val="center"/>
              <w:rPr>
                <w:rFonts w:ascii="Calibri" w:hAnsi="Calibri"/>
                <w:color w:val="000000"/>
              </w:rPr>
            </w:pPr>
            <w:r>
              <w:rPr>
                <w:rFonts w:ascii="Calibri" w:hAnsi="Calibri"/>
                <w:color w:val="000000"/>
              </w:rPr>
              <w:t>0.234</w:t>
            </w:r>
          </w:p>
        </w:tc>
        <w:tc>
          <w:tcPr>
            <w:tcW w:w="0" w:type="auto"/>
            <w:tcBorders>
              <w:top w:val="nil"/>
              <w:left w:val="nil"/>
              <w:bottom w:val="nil"/>
              <w:right w:val="nil"/>
            </w:tcBorders>
            <w:shd w:val="clear" w:color="auto" w:fill="auto"/>
            <w:noWrap/>
            <w:hideMark/>
          </w:tcPr>
          <w:p w14:paraId="3275C6E3" w14:textId="77777777" w:rsidR="00A02B4A" w:rsidRDefault="00A02B4A" w:rsidP="00A02B4A">
            <w:pPr>
              <w:spacing w:after="0" w:line="240" w:lineRule="auto"/>
              <w:jc w:val="center"/>
              <w:rPr>
                <w:rFonts w:ascii="Calibri" w:hAnsi="Calibri"/>
                <w:color w:val="000000"/>
              </w:rPr>
            </w:pPr>
            <w:r>
              <w:rPr>
                <w:rFonts w:ascii="Calibri" w:hAnsi="Calibri"/>
                <w:color w:val="000000"/>
              </w:rPr>
              <w:t>0.212</w:t>
            </w:r>
          </w:p>
        </w:tc>
        <w:tc>
          <w:tcPr>
            <w:tcW w:w="0" w:type="auto"/>
            <w:tcBorders>
              <w:top w:val="nil"/>
              <w:left w:val="nil"/>
              <w:bottom w:val="nil"/>
              <w:right w:val="nil"/>
            </w:tcBorders>
            <w:shd w:val="clear" w:color="auto" w:fill="auto"/>
            <w:noWrap/>
            <w:hideMark/>
          </w:tcPr>
          <w:p w14:paraId="6B5BBB85" w14:textId="77777777" w:rsidR="00A02B4A" w:rsidRDefault="00A02B4A" w:rsidP="00A02B4A">
            <w:pPr>
              <w:spacing w:after="0" w:line="240" w:lineRule="auto"/>
              <w:jc w:val="center"/>
              <w:rPr>
                <w:rFonts w:ascii="Calibri" w:hAnsi="Calibri"/>
                <w:color w:val="000000"/>
              </w:rPr>
            </w:pPr>
            <w:r>
              <w:rPr>
                <w:rFonts w:ascii="Calibri" w:hAnsi="Calibri"/>
                <w:color w:val="000000"/>
              </w:rPr>
              <w:t>0.306</w:t>
            </w:r>
          </w:p>
        </w:tc>
        <w:tc>
          <w:tcPr>
            <w:tcW w:w="0" w:type="auto"/>
            <w:tcBorders>
              <w:top w:val="nil"/>
              <w:left w:val="nil"/>
              <w:bottom w:val="nil"/>
              <w:right w:val="nil"/>
            </w:tcBorders>
            <w:shd w:val="clear" w:color="auto" w:fill="auto"/>
            <w:noWrap/>
            <w:hideMark/>
          </w:tcPr>
          <w:p w14:paraId="3935BAFA" w14:textId="77777777" w:rsidR="00A02B4A" w:rsidRDefault="00A02B4A" w:rsidP="00A02B4A">
            <w:pPr>
              <w:spacing w:after="0" w:line="240" w:lineRule="auto"/>
              <w:jc w:val="center"/>
              <w:rPr>
                <w:rFonts w:ascii="Calibri" w:hAnsi="Calibri"/>
                <w:color w:val="000000"/>
              </w:rPr>
            </w:pPr>
            <w:r>
              <w:rPr>
                <w:rFonts w:ascii="Calibri" w:hAnsi="Calibri"/>
                <w:color w:val="000000"/>
              </w:rPr>
              <w:t>0.322</w:t>
            </w:r>
          </w:p>
        </w:tc>
        <w:tc>
          <w:tcPr>
            <w:tcW w:w="0" w:type="auto"/>
            <w:tcBorders>
              <w:top w:val="nil"/>
              <w:left w:val="nil"/>
              <w:bottom w:val="nil"/>
              <w:right w:val="nil"/>
            </w:tcBorders>
            <w:shd w:val="clear" w:color="auto" w:fill="auto"/>
            <w:noWrap/>
            <w:hideMark/>
          </w:tcPr>
          <w:p w14:paraId="5D52E4C2" w14:textId="77777777" w:rsidR="00A02B4A" w:rsidRDefault="00A02B4A" w:rsidP="00A02B4A">
            <w:pPr>
              <w:spacing w:after="0" w:line="240" w:lineRule="auto"/>
              <w:jc w:val="center"/>
              <w:rPr>
                <w:rFonts w:ascii="Calibri" w:hAnsi="Calibri"/>
                <w:color w:val="000000"/>
              </w:rPr>
            </w:pPr>
            <w:r>
              <w:rPr>
                <w:rFonts w:ascii="Calibri" w:hAnsi="Calibri"/>
                <w:color w:val="000000"/>
              </w:rPr>
              <w:t>0.232</w:t>
            </w:r>
          </w:p>
        </w:tc>
      </w:tr>
      <w:tr w:rsidR="00C42FD7" w:rsidRPr="00CA68E6" w14:paraId="0CE13568" w14:textId="77777777" w:rsidTr="00C42FD7">
        <w:trPr>
          <w:trHeight w:val="160"/>
          <w:tblHeader/>
        </w:trPr>
        <w:tc>
          <w:tcPr>
            <w:tcW w:w="0" w:type="auto"/>
            <w:tcBorders>
              <w:top w:val="nil"/>
              <w:left w:val="nil"/>
              <w:bottom w:val="nil"/>
              <w:right w:val="nil"/>
            </w:tcBorders>
            <w:shd w:val="clear" w:color="auto" w:fill="auto"/>
            <w:noWrap/>
            <w:vAlign w:val="bottom"/>
            <w:hideMark/>
          </w:tcPr>
          <w:p w14:paraId="4609DD81"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IENVPENV97</w:t>
            </w:r>
          </w:p>
        </w:tc>
        <w:tc>
          <w:tcPr>
            <w:tcW w:w="0" w:type="auto"/>
            <w:tcBorders>
              <w:top w:val="nil"/>
              <w:left w:val="nil"/>
              <w:bottom w:val="nil"/>
              <w:right w:val="nil"/>
            </w:tcBorders>
            <w:shd w:val="clear" w:color="auto" w:fill="auto"/>
            <w:noWrap/>
            <w:hideMark/>
          </w:tcPr>
          <w:p w14:paraId="03837695" w14:textId="77777777" w:rsidR="00A02B4A" w:rsidRDefault="00A02B4A" w:rsidP="00A02B4A">
            <w:pPr>
              <w:spacing w:after="0" w:line="240" w:lineRule="auto"/>
              <w:jc w:val="center"/>
              <w:rPr>
                <w:rFonts w:ascii="Calibri" w:hAnsi="Calibri"/>
                <w:color w:val="000000"/>
              </w:rPr>
            </w:pPr>
            <w:r>
              <w:rPr>
                <w:rFonts w:ascii="Calibri" w:hAnsi="Calibri"/>
                <w:color w:val="000000"/>
              </w:rPr>
              <w:t>-0.673</w:t>
            </w:r>
          </w:p>
        </w:tc>
        <w:tc>
          <w:tcPr>
            <w:tcW w:w="0" w:type="auto"/>
            <w:tcBorders>
              <w:top w:val="nil"/>
              <w:left w:val="nil"/>
              <w:bottom w:val="nil"/>
              <w:right w:val="nil"/>
            </w:tcBorders>
            <w:shd w:val="clear" w:color="auto" w:fill="auto"/>
            <w:noWrap/>
            <w:hideMark/>
          </w:tcPr>
          <w:p w14:paraId="6568E800" w14:textId="77777777" w:rsidR="00A02B4A" w:rsidRDefault="00A02B4A" w:rsidP="00A02B4A">
            <w:pPr>
              <w:spacing w:after="0" w:line="240" w:lineRule="auto"/>
              <w:jc w:val="center"/>
              <w:rPr>
                <w:rFonts w:ascii="Calibri" w:hAnsi="Calibri"/>
                <w:color w:val="000000"/>
              </w:rPr>
            </w:pPr>
            <w:r>
              <w:rPr>
                <w:rFonts w:ascii="Calibri" w:hAnsi="Calibri"/>
                <w:color w:val="000000"/>
              </w:rPr>
              <w:t>-0.714</w:t>
            </w:r>
          </w:p>
        </w:tc>
        <w:tc>
          <w:tcPr>
            <w:tcW w:w="0" w:type="auto"/>
            <w:tcBorders>
              <w:top w:val="nil"/>
              <w:left w:val="nil"/>
              <w:bottom w:val="nil"/>
              <w:right w:val="nil"/>
            </w:tcBorders>
            <w:shd w:val="clear" w:color="auto" w:fill="auto"/>
            <w:noWrap/>
            <w:hideMark/>
          </w:tcPr>
          <w:p w14:paraId="049938D9" w14:textId="77777777" w:rsidR="00A02B4A" w:rsidRDefault="00A02B4A" w:rsidP="00A02B4A">
            <w:pPr>
              <w:spacing w:after="0" w:line="240" w:lineRule="auto"/>
              <w:jc w:val="center"/>
              <w:rPr>
                <w:rFonts w:ascii="Calibri" w:hAnsi="Calibri"/>
                <w:color w:val="000000"/>
              </w:rPr>
            </w:pPr>
            <w:r>
              <w:rPr>
                <w:rFonts w:ascii="Calibri" w:hAnsi="Calibri"/>
                <w:color w:val="000000"/>
              </w:rPr>
              <w:t>-0.714</w:t>
            </w:r>
          </w:p>
        </w:tc>
        <w:tc>
          <w:tcPr>
            <w:tcW w:w="0" w:type="auto"/>
            <w:tcBorders>
              <w:top w:val="nil"/>
              <w:left w:val="nil"/>
              <w:bottom w:val="nil"/>
              <w:right w:val="nil"/>
            </w:tcBorders>
            <w:shd w:val="clear" w:color="auto" w:fill="auto"/>
            <w:noWrap/>
            <w:hideMark/>
          </w:tcPr>
          <w:p w14:paraId="05267F14" w14:textId="77777777" w:rsidR="00A02B4A" w:rsidRDefault="00A02B4A" w:rsidP="00A02B4A">
            <w:pPr>
              <w:spacing w:after="0" w:line="240" w:lineRule="auto"/>
              <w:jc w:val="center"/>
              <w:rPr>
                <w:rFonts w:ascii="Calibri" w:hAnsi="Calibri"/>
                <w:color w:val="000000"/>
              </w:rPr>
            </w:pPr>
            <w:r>
              <w:rPr>
                <w:rFonts w:ascii="Calibri" w:hAnsi="Calibri"/>
                <w:color w:val="000000"/>
              </w:rPr>
              <w:t>-0.588</w:t>
            </w:r>
          </w:p>
        </w:tc>
        <w:tc>
          <w:tcPr>
            <w:tcW w:w="0" w:type="auto"/>
            <w:tcBorders>
              <w:top w:val="nil"/>
              <w:left w:val="nil"/>
              <w:bottom w:val="nil"/>
              <w:right w:val="nil"/>
            </w:tcBorders>
            <w:shd w:val="clear" w:color="auto" w:fill="auto"/>
            <w:noWrap/>
            <w:hideMark/>
          </w:tcPr>
          <w:p w14:paraId="30E5D61E" w14:textId="77777777" w:rsidR="00A02B4A" w:rsidRDefault="00A02B4A" w:rsidP="00A02B4A">
            <w:pPr>
              <w:spacing w:after="0" w:line="240" w:lineRule="auto"/>
              <w:jc w:val="center"/>
              <w:rPr>
                <w:rFonts w:ascii="Calibri" w:hAnsi="Calibri"/>
                <w:color w:val="000000"/>
              </w:rPr>
            </w:pPr>
            <w:r>
              <w:rPr>
                <w:rFonts w:ascii="Calibri" w:hAnsi="Calibri"/>
                <w:color w:val="000000"/>
              </w:rPr>
              <w:t>-0.769</w:t>
            </w:r>
          </w:p>
        </w:tc>
        <w:tc>
          <w:tcPr>
            <w:tcW w:w="0" w:type="auto"/>
            <w:tcBorders>
              <w:top w:val="nil"/>
              <w:left w:val="nil"/>
              <w:bottom w:val="nil"/>
              <w:right w:val="nil"/>
            </w:tcBorders>
            <w:shd w:val="clear" w:color="auto" w:fill="auto"/>
            <w:noWrap/>
            <w:hideMark/>
          </w:tcPr>
          <w:p w14:paraId="7C540B0C" w14:textId="77777777" w:rsidR="00A02B4A" w:rsidRDefault="00A02B4A" w:rsidP="00A02B4A">
            <w:pPr>
              <w:spacing w:after="0" w:line="240" w:lineRule="auto"/>
              <w:jc w:val="center"/>
              <w:rPr>
                <w:rFonts w:ascii="Calibri" w:hAnsi="Calibri"/>
                <w:color w:val="000000"/>
              </w:rPr>
            </w:pPr>
            <w:r>
              <w:rPr>
                <w:rFonts w:ascii="Calibri" w:hAnsi="Calibri"/>
                <w:color w:val="000000"/>
              </w:rPr>
              <w:t>-0.642</w:t>
            </w:r>
          </w:p>
        </w:tc>
        <w:tc>
          <w:tcPr>
            <w:tcW w:w="0" w:type="auto"/>
            <w:tcBorders>
              <w:top w:val="nil"/>
              <w:left w:val="nil"/>
              <w:bottom w:val="nil"/>
              <w:right w:val="nil"/>
            </w:tcBorders>
            <w:shd w:val="clear" w:color="auto" w:fill="auto"/>
            <w:noWrap/>
            <w:hideMark/>
          </w:tcPr>
          <w:p w14:paraId="3F38B682" w14:textId="77777777" w:rsidR="00A02B4A" w:rsidRDefault="00A02B4A" w:rsidP="00A02B4A">
            <w:pPr>
              <w:spacing w:after="0" w:line="240" w:lineRule="auto"/>
              <w:jc w:val="center"/>
              <w:rPr>
                <w:rFonts w:ascii="Calibri" w:hAnsi="Calibri"/>
                <w:color w:val="000000"/>
              </w:rPr>
            </w:pPr>
            <w:r>
              <w:rPr>
                <w:rFonts w:ascii="Calibri" w:hAnsi="Calibri"/>
                <w:color w:val="000000"/>
              </w:rPr>
              <w:t>-0.840</w:t>
            </w:r>
          </w:p>
        </w:tc>
        <w:tc>
          <w:tcPr>
            <w:tcW w:w="0" w:type="auto"/>
            <w:tcBorders>
              <w:top w:val="nil"/>
              <w:left w:val="nil"/>
              <w:bottom w:val="nil"/>
              <w:right w:val="nil"/>
            </w:tcBorders>
            <w:shd w:val="clear" w:color="auto" w:fill="auto"/>
            <w:noWrap/>
            <w:hideMark/>
          </w:tcPr>
          <w:p w14:paraId="7DBE6979" w14:textId="77777777" w:rsidR="00A02B4A" w:rsidRDefault="00A02B4A" w:rsidP="00A02B4A">
            <w:pPr>
              <w:spacing w:after="0" w:line="240" w:lineRule="auto"/>
              <w:jc w:val="center"/>
              <w:rPr>
                <w:rFonts w:ascii="Calibri" w:hAnsi="Calibri"/>
                <w:color w:val="000000"/>
              </w:rPr>
            </w:pPr>
            <w:r>
              <w:rPr>
                <w:rFonts w:ascii="Calibri" w:hAnsi="Calibri"/>
                <w:color w:val="000000"/>
              </w:rPr>
              <w:t>-0.659</w:t>
            </w:r>
          </w:p>
        </w:tc>
      </w:tr>
      <w:tr w:rsidR="00C42FD7" w:rsidRPr="00CA68E6" w14:paraId="0EBC6F85" w14:textId="77777777" w:rsidTr="00C42FD7">
        <w:trPr>
          <w:trHeight w:val="160"/>
          <w:tblHeader/>
        </w:trPr>
        <w:tc>
          <w:tcPr>
            <w:tcW w:w="0" w:type="auto"/>
            <w:tcBorders>
              <w:top w:val="nil"/>
              <w:left w:val="nil"/>
              <w:right w:val="nil"/>
            </w:tcBorders>
            <w:shd w:val="clear" w:color="auto" w:fill="auto"/>
            <w:noWrap/>
            <w:vAlign w:val="bottom"/>
            <w:hideMark/>
          </w:tcPr>
          <w:p w14:paraId="36CA805E"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IENVPENV98</w:t>
            </w:r>
          </w:p>
        </w:tc>
        <w:tc>
          <w:tcPr>
            <w:tcW w:w="0" w:type="auto"/>
            <w:tcBorders>
              <w:top w:val="nil"/>
              <w:left w:val="nil"/>
              <w:right w:val="nil"/>
            </w:tcBorders>
            <w:shd w:val="clear" w:color="auto" w:fill="auto"/>
            <w:noWrap/>
            <w:hideMark/>
          </w:tcPr>
          <w:p w14:paraId="11AB68B9" w14:textId="77777777" w:rsidR="00A02B4A" w:rsidRDefault="00A02B4A" w:rsidP="00A02B4A">
            <w:pPr>
              <w:spacing w:after="0" w:line="240" w:lineRule="auto"/>
              <w:jc w:val="center"/>
              <w:rPr>
                <w:rFonts w:ascii="Calibri" w:hAnsi="Calibri"/>
                <w:color w:val="000000"/>
              </w:rPr>
            </w:pPr>
            <w:r>
              <w:rPr>
                <w:rFonts w:ascii="Calibri" w:hAnsi="Calibri"/>
                <w:color w:val="000000"/>
              </w:rPr>
              <w:t>-0.574</w:t>
            </w:r>
          </w:p>
        </w:tc>
        <w:tc>
          <w:tcPr>
            <w:tcW w:w="0" w:type="auto"/>
            <w:tcBorders>
              <w:top w:val="nil"/>
              <w:left w:val="nil"/>
              <w:right w:val="nil"/>
            </w:tcBorders>
            <w:shd w:val="clear" w:color="auto" w:fill="auto"/>
            <w:noWrap/>
            <w:hideMark/>
          </w:tcPr>
          <w:p w14:paraId="77DD3B20" w14:textId="77777777" w:rsidR="00A02B4A" w:rsidRDefault="00A02B4A" w:rsidP="00A02B4A">
            <w:pPr>
              <w:spacing w:after="0" w:line="240" w:lineRule="auto"/>
              <w:jc w:val="center"/>
              <w:rPr>
                <w:rFonts w:ascii="Calibri" w:hAnsi="Calibri"/>
                <w:color w:val="000000"/>
              </w:rPr>
            </w:pPr>
            <w:r>
              <w:rPr>
                <w:rFonts w:ascii="Calibri" w:hAnsi="Calibri"/>
                <w:color w:val="000000"/>
              </w:rPr>
              <w:t>-0.675</w:t>
            </w:r>
          </w:p>
        </w:tc>
        <w:tc>
          <w:tcPr>
            <w:tcW w:w="0" w:type="auto"/>
            <w:tcBorders>
              <w:top w:val="nil"/>
              <w:left w:val="nil"/>
              <w:right w:val="nil"/>
            </w:tcBorders>
            <w:shd w:val="clear" w:color="auto" w:fill="auto"/>
            <w:noWrap/>
            <w:hideMark/>
          </w:tcPr>
          <w:p w14:paraId="7D32241F" w14:textId="77777777" w:rsidR="00A02B4A" w:rsidRDefault="00A02B4A" w:rsidP="00A02B4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right w:val="nil"/>
            </w:tcBorders>
            <w:shd w:val="clear" w:color="auto" w:fill="auto"/>
            <w:noWrap/>
            <w:hideMark/>
          </w:tcPr>
          <w:p w14:paraId="07A0AFE1" w14:textId="77777777" w:rsidR="00A02B4A" w:rsidRDefault="00A02B4A" w:rsidP="00A02B4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right w:val="nil"/>
            </w:tcBorders>
            <w:shd w:val="clear" w:color="auto" w:fill="auto"/>
            <w:noWrap/>
            <w:hideMark/>
          </w:tcPr>
          <w:p w14:paraId="3A87EC88" w14:textId="77777777" w:rsidR="00A02B4A" w:rsidRDefault="00A02B4A" w:rsidP="00A02B4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right w:val="nil"/>
            </w:tcBorders>
            <w:shd w:val="clear" w:color="auto" w:fill="auto"/>
            <w:noWrap/>
            <w:hideMark/>
          </w:tcPr>
          <w:p w14:paraId="0B89F42D" w14:textId="77777777" w:rsidR="00A02B4A" w:rsidRDefault="00A02B4A" w:rsidP="00A02B4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right w:val="nil"/>
            </w:tcBorders>
            <w:shd w:val="clear" w:color="auto" w:fill="auto"/>
            <w:noWrap/>
            <w:hideMark/>
          </w:tcPr>
          <w:p w14:paraId="466922DC" w14:textId="77777777" w:rsidR="00A02B4A" w:rsidRDefault="00A02B4A" w:rsidP="00A02B4A">
            <w:pPr>
              <w:spacing w:after="0" w:line="240" w:lineRule="auto"/>
              <w:jc w:val="center"/>
              <w:rPr>
                <w:rFonts w:ascii="Calibri" w:hAnsi="Calibri"/>
                <w:color w:val="000000"/>
              </w:rPr>
            </w:pPr>
            <w:r>
              <w:rPr>
                <w:rFonts w:ascii="Calibri" w:hAnsi="Calibri"/>
                <w:color w:val="000000"/>
              </w:rPr>
              <w:t>-0.804</w:t>
            </w:r>
          </w:p>
        </w:tc>
        <w:tc>
          <w:tcPr>
            <w:tcW w:w="0" w:type="auto"/>
            <w:tcBorders>
              <w:top w:val="nil"/>
              <w:left w:val="nil"/>
              <w:right w:val="nil"/>
            </w:tcBorders>
            <w:shd w:val="clear" w:color="auto" w:fill="auto"/>
            <w:noWrap/>
            <w:hideMark/>
          </w:tcPr>
          <w:p w14:paraId="4A6B3AD2" w14:textId="77777777" w:rsidR="00A02B4A" w:rsidRDefault="00A02B4A" w:rsidP="00A02B4A">
            <w:pPr>
              <w:spacing w:after="0" w:line="240" w:lineRule="auto"/>
              <w:jc w:val="center"/>
              <w:rPr>
                <w:rFonts w:ascii="Calibri" w:hAnsi="Calibri"/>
                <w:color w:val="000000"/>
              </w:rPr>
            </w:pPr>
            <w:r>
              <w:rPr>
                <w:rFonts w:ascii="Calibri" w:hAnsi="Calibri"/>
                <w:color w:val="000000"/>
              </w:rPr>
              <w:t>-0.574</w:t>
            </w:r>
          </w:p>
        </w:tc>
      </w:tr>
      <w:tr w:rsidR="00C94535" w:rsidRPr="00CA68E6" w14:paraId="785D3224" w14:textId="77777777" w:rsidTr="00C42FD7">
        <w:trPr>
          <w:trHeight w:val="21"/>
          <w:tblHeader/>
        </w:trPr>
        <w:tc>
          <w:tcPr>
            <w:tcW w:w="10540" w:type="dxa"/>
            <w:gridSpan w:val="9"/>
            <w:tcBorders>
              <w:left w:val="nil"/>
              <w:bottom w:val="single" w:sz="4" w:space="0" w:color="000000"/>
              <w:right w:val="nil"/>
            </w:tcBorders>
            <w:shd w:val="clear" w:color="auto" w:fill="auto"/>
            <w:noWrap/>
            <w:vAlign w:val="bottom"/>
          </w:tcPr>
          <w:p w14:paraId="2C9C0449" w14:textId="4A6435DC" w:rsidR="00C94535" w:rsidRPr="00C94535" w:rsidRDefault="00C94535" w:rsidP="00C94535">
            <w:pPr>
              <w:pStyle w:val="Heading1"/>
              <w:rPr>
                <w:rFonts w:asciiTheme="minorHAnsi" w:hAnsiTheme="minorHAnsi" w:cstheme="minorHAnsi"/>
                <w:color w:val="auto"/>
                <w:sz w:val="22"/>
                <w:szCs w:val="22"/>
              </w:rPr>
            </w:pPr>
            <w:bookmarkStart w:id="64" w:name="_Toc426468519"/>
            <w:r w:rsidRPr="00CA68E6">
              <w:rPr>
                <w:rFonts w:asciiTheme="minorHAnsi" w:hAnsiTheme="minorHAnsi" w:cstheme="minorHAnsi"/>
                <w:color w:val="auto"/>
                <w:sz w:val="22"/>
                <w:szCs w:val="22"/>
              </w:rPr>
              <w:lastRenderedPageBreak/>
              <w:t xml:space="preserve">Table G-2. </w:t>
            </w:r>
            <w:r>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group in the i</w:t>
            </w:r>
            <w:r>
              <w:rPr>
                <w:rFonts w:asciiTheme="minorHAnsi" w:hAnsiTheme="minorHAnsi" w:cstheme="minorHAnsi"/>
                <w:color w:val="auto"/>
                <w:sz w:val="22"/>
                <w:szCs w:val="22"/>
              </w:rPr>
              <w:t>nstructional staff survey: 2015 - continued</w:t>
            </w:r>
            <w:bookmarkEnd w:id="64"/>
          </w:p>
        </w:tc>
      </w:tr>
      <w:tr w:rsidR="00C42FD7" w:rsidRPr="00CA68E6" w14:paraId="7CF85599" w14:textId="77777777" w:rsidTr="00C42FD7">
        <w:trPr>
          <w:trHeight w:val="21"/>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04BB4E72" w14:textId="77777777" w:rsidR="00C94535" w:rsidRPr="00CA68E6" w:rsidRDefault="00C94535" w:rsidP="00880942">
            <w:pPr>
              <w:spacing w:after="0" w:line="240" w:lineRule="auto"/>
              <w:rPr>
                <w:rFonts w:eastAsia="Times New Roman" w:cstheme="minorHAnsi"/>
                <w:b/>
                <w:color w:val="000000"/>
              </w:rPr>
            </w:pPr>
            <w:r w:rsidRPr="00CA68E6">
              <w:rPr>
                <w:rFonts w:eastAsia="Times New Roman" w:cstheme="minorHAnsi"/>
                <w:b/>
                <w:color w:val="000000"/>
              </w:rPr>
              <w:t>Variable</w:t>
            </w:r>
          </w:p>
          <w:p w14:paraId="20BD166D" w14:textId="77777777" w:rsidR="00C94535" w:rsidRPr="00CA68E6" w:rsidRDefault="00C94535" w:rsidP="00880942">
            <w:pPr>
              <w:spacing w:after="0" w:line="240" w:lineRule="auto"/>
              <w:rPr>
                <w:rFonts w:eastAsia="Times New Roman" w:cstheme="minorHAnsi"/>
                <w:b/>
                <w:color w:val="000000"/>
              </w:rPr>
            </w:pPr>
            <w:r w:rsidRPr="00CA68E6">
              <w:rPr>
                <w:rFonts w:eastAsia="Times New Roman" w:cstheme="minorHAnsi"/>
                <w:b/>
                <w:color w:val="000000"/>
              </w:rPr>
              <w:t>name</w:t>
            </w:r>
          </w:p>
        </w:tc>
        <w:tc>
          <w:tcPr>
            <w:tcW w:w="2049" w:type="dxa"/>
            <w:gridSpan w:val="2"/>
            <w:tcBorders>
              <w:top w:val="single" w:sz="4" w:space="0" w:color="auto"/>
              <w:left w:val="nil"/>
              <w:bottom w:val="single" w:sz="4" w:space="0" w:color="auto"/>
              <w:right w:val="nil"/>
            </w:tcBorders>
            <w:shd w:val="clear" w:color="auto" w:fill="auto"/>
            <w:noWrap/>
            <w:hideMark/>
          </w:tcPr>
          <w:p w14:paraId="1112111E"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hideMark/>
          </w:tcPr>
          <w:p w14:paraId="7D27643E"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hideMark/>
          </w:tcPr>
          <w:p w14:paraId="6B3D8F23"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Special education</w:t>
            </w:r>
          </w:p>
        </w:tc>
        <w:tc>
          <w:tcPr>
            <w:tcW w:w="0" w:type="auto"/>
            <w:gridSpan w:val="2"/>
            <w:tcBorders>
              <w:top w:val="single" w:sz="4" w:space="0" w:color="auto"/>
              <w:left w:val="nil"/>
              <w:bottom w:val="single" w:sz="4" w:space="0" w:color="auto"/>
              <w:right w:val="nil"/>
            </w:tcBorders>
            <w:shd w:val="clear" w:color="auto" w:fill="auto"/>
            <w:noWrap/>
            <w:hideMark/>
          </w:tcPr>
          <w:p w14:paraId="33A93238"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Years working at school</w:t>
            </w:r>
          </w:p>
        </w:tc>
      </w:tr>
      <w:tr w:rsidR="00C94535" w:rsidRPr="00CA68E6" w14:paraId="154E3530" w14:textId="77777777" w:rsidTr="00C42FD7">
        <w:trPr>
          <w:trHeight w:val="21"/>
          <w:tblHeader/>
        </w:trPr>
        <w:tc>
          <w:tcPr>
            <w:tcW w:w="0" w:type="auto"/>
            <w:vMerge/>
            <w:tcBorders>
              <w:top w:val="single" w:sz="4" w:space="0" w:color="auto"/>
              <w:left w:val="nil"/>
              <w:bottom w:val="single" w:sz="4" w:space="0" w:color="000000"/>
              <w:right w:val="nil"/>
            </w:tcBorders>
            <w:vAlign w:val="center"/>
            <w:hideMark/>
          </w:tcPr>
          <w:p w14:paraId="5DF8C4D1" w14:textId="77777777" w:rsidR="00C94535" w:rsidRPr="00CA68E6" w:rsidRDefault="00C94535" w:rsidP="00880942">
            <w:pPr>
              <w:spacing w:after="0" w:line="240" w:lineRule="auto"/>
              <w:rPr>
                <w:rFonts w:eastAsia="Times New Roman" w:cstheme="minorHAnsi"/>
                <w:b/>
                <w:color w:val="000000"/>
              </w:rPr>
            </w:pPr>
          </w:p>
        </w:tc>
        <w:tc>
          <w:tcPr>
            <w:tcW w:w="1085" w:type="dxa"/>
            <w:tcBorders>
              <w:top w:val="nil"/>
              <w:left w:val="nil"/>
              <w:bottom w:val="single" w:sz="4" w:space="0" w:color="auto"/>
              <w:right w:val="nil"/>
            </w:tcBorders>
            <w:shd w:val="clear" w:color="auto" w:fill="auto"/>
            <w:noWrap/>
            <w:hideMark/>
          </w:tcPr>
          <w:p w14:paraId="2BA3780B"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hideMark/>
          </w:tcPr>
          <w:p w14:paraId="394109F9" w14:textId="77777777" w:rsidR="00C94535" w:rsidRPr="00CA68E6" w:rsidRDefault="00C94535" w:rsidP="00880942">
            <w:pPr>
              <w:spacing w:after="0" w:line="240" w:lineRule="auto"/>
              <w:ind w:left="-97" w:right="-77"/>
              <w:jc w:val="center"/>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hideMark/>
          </w:tcPr>
          <w:p w14:paraId="0F287658"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hideMark/>
          </w:tcPr>
          <w:p w14:paraId="1E50BC21"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hideMark/>
          </w:tcPr>
          <w:p w14:paraId="1A4DED45"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Yes</w:t>
            </w:r>
          </w:p>
        </w:tc>
        <w:tc>
          <w:tcPr>
            <w:tcW w:w="0" w:type="auto"/>
            <w:tcBorders>
              <w:top w:val="nil"/>
              <w:left w:val="nil"/>
              <w:bottom w:val="single" w:sz="4" w:space="0" w:color="auto"/>
              <w:right w:val="nil"/>
            </w:tcBorders>
            <w:shd w:val="clear" w:color="auto" w:fill="auto"/>
            <w:noWrap/>
            <w:hideMark/>
          </w:tcPr>
          <w:p w14:paraId="3A943B25"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No</w:t>
            </w:r>
          </w:p>
        </w:tc>
        <w:tc>
          <w:tcPr>
            <w:tcW w:w="0" w:type="auto"/>
            <w:tcBorders>
              <w:top w:val="nil"/>
              <w:left w:val="nil"/>
              <w:bottom w:val="single" w:sz="4" w:space="0" w:color="auto"/>
              <w:right w:val="nil"/>
            </w:tcBorders>
            <w:shd w:val="clear" w:color="auto" w:fill="auto"/>
            <w:noWrap/>
            <w:hideMark/>
          </w:tcPr>
          <w:p w14:paraId="63ADD46E"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3 years or less</w:t>
            </w:r>
          </w:p>
        </w:tc>
        <w:tc>
          <w:tcPr>
            <w:tcW w:w="0" w:type="auto"/>
            <w:tcBorders>
              <w:top w:val="nil"/>
              <w:left w:val="nil"/>
              <w:bottom w:val="single" w:sz="4" w:space="0" w:color="auto"/>
              <w:right w:val="nil"/>
            </w:tcBorders>
            <w:shd w:val="clear" w:color="auto" w:fill="auto"/>
            <w:noWrap/>
            <w:hideMark/>
          </w:tcPr>
          <w:p w14:paraId="1EBB5F92"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&gt; 3 years</w:t>
            </w:r>
          </w:p>
        </w:tc>
      </w:tr>
      <w:tr w:rsidR="00C42FD7" w:rsidRPr="00CA68E6" w14:paraId="5718353A" w14:textId="77777777" w:rsidTr="00C42FD7">
        <w:trPr>
          <w:trHeight w:val="160"/>
          <w:tblHeader/>
        </w:trPr>
        <w:tc>
          <w:tcPr>
            <w:tcW w:w="0" w:type="auto"/>
            <w:tcBorders>
              <w:top w:val="nil"/>
              <w:left w:val="nil"/>
              <w:bottom w:val="nil"/>
              <w:right w:val="nil"/>
            </w:tcBorders>
            <w:shd w:val="clear" w:color="auto" w:fill="auto"/>
            <w:noWrap/>
            <w:vAlign w:val="bottom"/>
            <w:hideMark/>
          </w:tcPr>
          <w:p w14:paraId="6E0F040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IENVPENV100</w:t>
            </w:r>
          </w:p>
        </w:tc>
        <w:tc>
          <w:tcPr>
            <w:tcW w:w="0" w:type="auto"/>
            <w:tcBorders>
              <w:top w:val="nil"/>
              <w:left w:val="nil"/>
              <w:bottom w:val="nil"/>
              <w:right w:val="nil"/>
            </w:tcBorders>
            <w:shd w:val="clear" w:color="auto" w:fill="auto"/>
            <w:noWrap/>
            <w:hideMark/>
          </w:tcPr>
          <w:p w14:paraId="5119672A" w14:textId="77777777" w:rsidR="00A02B4A" w:rsidRDefault="00A02B4A" w:rsidP="00A02B4A">
            <w:pPr>
              <w:spacing w:after="0" w:line="240" w:lineRule="auto"/>
              <w:jc w:val="center"/>
              <w:rPr>
                <w:rFonts w:ascii="Calibri" w:hAnsi="Calibri"/>
                <w:color w:val="000000"/>
              </w:rPr>
            </w:pPr>
            <w:r>
              <w:rPr>
                <w:rFonts w:ascii="Calibri" w:hAnsi="Calibri"/>
                <w:color w:val="000000"/>
              </w:rPr>
              <w:t>0.141</w:t>
            </w:r>
          </w:p>
        </w:tc>
        <w:tc>
          <w:tcPr>
            <w:tcW w:w="0" w:type="auto"/>
            <w:tcBorders>
              <w:top w:val="nil"/>
              <w:left w:val="nil"/>
              <w:bottom w:val="nil"/>
              <w:right w:val="nil"/>
            </w:tcBorders>
            <w:shd w:val="clear" w:color="auto" w:fill="auto"/>
            <w:noWrap/>
            <w:hideMark/>
          </w:tcPr>
          <w:p w14:paraId="56979724" w14:textId="77777777" w:rsidR="00A02B4A" w:rsidRDefault="00A02B4A" w:rsidP="00A02B4A">
            <w:pPr>
              <w:spacing w:after="0" w:line="240" w:lineRule="auto"/>
              <w:jc w:val="center"/>
              <w:rPr>
                <w:rFonts w:ascii="Calibri" w:hAnsi="Calibri"/>
                <w:color w:val="000000"/>
              </w:rPr>
            </w:pPr>
            <w:r>
              <w:rPr>
                <w:rFonts w:ascii="Calibri" w:hAnsi="Calibri"/>
                <w:color w:val="000000"/>
              </w:rPr>
              <w:t>0.045</w:t>
            </w:r>
          </w:p>
        </w:tc>
        <w:tc>
          <w:tcPr>
            <w:tcW w:w="0" w:type="auto"/>
            <w:tcBorders>
              <w:top w:val="nil"/>
              <w:left w:val="nil"/>
              <w:bottom w:val="nil"/>
              <w:right w:val="nil"/>
            </w:tcBorders>
            <w:shd w:val="clear" w:color="auto" w:fill="auto"/>
            <w:noWrap/>
            <w:hideMark/>
          </w:tcPr>
          <w:p w14:paraId="108E149A" w14:textId="77777777" w:rsidR="00A02B4A" w:rsidRDefault="00A02B4A" w:rsidP="00A02B4A">
            <w:pPr>
              <w:spacing w:after="0" w:line="240" w:lineRule="auto"/>
              <w:jc w:val="center"/>
              <w:rPr>
                <w:rFonts w:ascii="Calibri" w:hAnsi="Calibri"/>
                <w:color w:val="000000"/>
              </w:rPr>
            </w:pPr>
            <w:r>
              <w:rPr>
                <w:rFonts w:ascii="Calibri" w:hAnsi="Calibri"/>
                <w:color w:val="000000"/>
              </w:rPr>
              <w:t>0.106</w:t>
            </w:r>
          </w:p>
        </w:tc>
        <w:tc>
          <w:tcPr>
            <w:tcW w:w="0" w:type="auto"/>
            <w:tcBorders>
              <w:top w:val="nil"/>
              <w:left w:val="nil"/>
              <w:bottom w:val="nil"/>
              <w:right w:val="nil"/>
            </w:tcBorders>
            <w:shd w:val="clear" w:color="auto" w:fill="auto"/>
            <w:noWrap/>
            <w:hideMark/>
          </w:tcPr>
          <w:p w14:paraId="35B9073A" w14:textId="77777777" w:rsidR="00A02B4A" w:rsidRDefault="00A02B4A" w:rsidP="00A02B4A">
            <w:pPr>
              <w:spacing w:after="0" w:line="240" w:lineRule="auto"/>
              <w:jc w:val="center"/>
              <w:rPr>
                <w:rFonts w:ascii="Calibri" w:hAnsi="Calibri"/>
                <w:color w:val="000000"/>
              </w:rPr>
            </w:pPr>
            <w:r>
              <w:rPr>
                <w:rFonts w:ascii="Calibri" w:hAnsi="Calibri"/>
                <w:color w:val="000000"/>
              </w:rPr>
              <w:t>-0.233</w:t>
            </w:r>
          </w:p>
        </w:tc>
        <w:tc>
          <w:tcPr>
            <w:tcW w:w="0" w:type="auto"/>
            <w:tcBorders>
              <w:top w:val="nil"/>
              <w:left w:val="nil"/>
              <w:bottom w:val="nil"/>
              <w:right w:val="nil"/>
            </w:tcBorders>
            <w:shd w:val="clear" w:color="auto" w:fill="auto"/>
            <w:noWrap/>
            <w:hideMark/>
          </w:tcPr>
          <w:p w14:paraId="16570727" w14:textId="77777777" w:rsidR="00A02B4A" w:rsidRDefault="00A02B4A" w:rsidP="00A02B4A">
            <w:pPr>
              <w:spacing w:after="0" w:line="240" w:lineRule="auto"/>
              <w:jc w:val="center"/>
              <w:rPr>
                <w:rFonts w:ascii="Calibri" w:hAnsi="Calibri"/>
                <w:color w:val="000000"/>
              </w:rPr>
            </w:pPr>
            <w:r>
              <w:rPr>
                <w:rFonts w:ascii="Calibri" w:hAnsi="Calibri"/>
                <w:color w:val="000000"/>
              </w:rPr>
              <w:t>0.020</w:t>
            </w:r>
          </w:p>
        </w:tc>
        <w:tc>
          <w:tcPr>
            <w:tcW w:w="0" w:type="auto"/>
            <w:tcBorders>
              <w:top w:val="nil"/>
              <w:left w:val="nil"/>
              <w:bottom w:val="nil"/>
              <w:right w:val="nil"/>
            </w:tcBorders>
            <w:shd w:val="clear" w:color="auto" w:fill="auto"/>
            <w:noWrap/>
            <w:hideMark/>
          </w:tcPr>
          <w:p w14:paraId="23BA16CC" w14:textId="77777777" w:rsidR="00A02B4A" w:rsidRDefault="00A02B4A" w:rsidP="00A02B4A">
            <w:pPr>
              <w:spacing w:after="0" w:line="240" w:lineRule="auto"/>
              <w:jc w:val="center"/>
              <w:rPr>
                <w:rFonts w:ascii="Calibri" w:hAnsi="Calibri"/>
                <w:color w:val="000000"/>
              </w:rPr>
            </w:pPr>
            <w:r>
              <w:rPr>
                <w:rFonts w:ascii="Calibri" w:hAnsi="Calibri"/>
                <w:color w:val="000000"/>
              </w:rPr>
              <w:t>0.133</w:t>
            </w:r>
          </w:p>
        </w:tc>
        <w:tc>
          <w:tcPr>
            <w:tcW w:w="0" w:type="auto"/>
            <w:tcBorders>
              <w:top w:val="nil"/>
              <w:left w:val="nil"/>
              <w:bottom w:val="nil"/>
              <w:right w:val="nil"/>
            </w:tcBorders>
            <w:shd w:val="clear" w:color="auto" w:fill="auto"/>
            <w:noWrap/>
            <w:hideMark/>
          </w:tcPr>
          <w:p w14:paraId="3509495B" w14:textId="77777777" w:rsidR="00A02B4A" w:rsidRDefault="00A02B4A" w:rsidP="00A02B4A">
            <w:pPr>
              <w:spacing w:after="0" w:line="240" w:lineRule="auto"/>
              <w:jc w:val="center"/>
              <w:rPr>
                <w:rFonts w:ascii="Calibri" w:hAnsi="Calibri"/>
                <w:color w:val="000000"/>
              </w:rPr>
            </w:pPr>
            <w:r>
              <w:rPr>
                <w:rFonts w:ascii="Calibri" w:hAnsi="Calibri"/>
                <w:color w:val="000000"/>
              </w:rPr>
              <w:t>-0.220</w:t>
            </w:r>
          </w:p>
        </w:tc>
        <w:tc>
          <w:tcPr>
            <w:tcW w:w="0" w:type="auto"/>
            <w:tcBorders>
              <w:top w:val="nil"/>
              <w:left w:val="nil"/>
              <w:bottom w:val="nil"/>
              <w:right w:val="nil"/>
            </w:tcBorders>
            <w:shd w:val="clear" w:color="auto" w:fill="auto"/>
            <w:noWrap/>
            <w:hideMark/>
          </w:tcPr>
          <w:p w14:paraId="404FF935" w14:textId="77777777" w:rsidR="00A02B4A" w:rsidRDefault="00A02B4A" w:rsidP="00A02B4A">
            <w:pPr>
              <w:spacing w:after="0" w:line="240" w:lineRule="auto"/>
              <w:jc w:val="center"/>
              <w:rPr>
                <w:rFonts w:ascii="Calibri" w:hAnsi="Calibri"/>
                <w:color w:val="000000"/>
              </w:rPr>
            </w:pPr>
            <w:r>
              <w:rPr>
                <w:rFonts w:ascii="Calibri" w:hAnsi="Calibri"/>
                <w:color w:val="000000"/>
              </w:rPr>
              <w:t>0.190</w:t>
            </w:r>
          </w:p>
        </w:tc>
      </w:tr>
      <w:tr w:rsidR="00C42FD7" w:rsidRPr="00CA68E6" w14:paraId="1AF80326" w14:textId="77777777" w:rsidTr="00C42FD7">
        <w:trPr>
          <w:trHeight w:val="160"/>
          <w:tblHeader/>
        </w:trPr>
        <w:tc>
          <w:tcPr>
            <w:tcW w:w="0" w:type="auto"/>
            <w:tcBorders>
              <w:top w:val="nil"/>
              <w:left w:val="nil"/>
              <w:bottom w:val="nil"/>
              <w:right w:val="nil"/>
            </w:tcBorders>
            <w:shd w:val="clear" w:color="auto" w:fill="auto"/>
            <w:noWrap/>
            <w:vAlign w:val="bottom"/>
            <w:hideMark/>
          </w:tcPr>
          <w:p w14:paraId="56BEDD2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IENVPENV101</w:t>
            </w:r>
          </w:p>
        </w:tc>
        <w:tc>
          <w:tcPr>
            <w:tcW w:w="0" w:type="auto"/>
            <w:tcBorders>
              <w:top w:val="nil"/>
              <w:left w:val="nil"/>
              <w:bottom w:val="nil"/>
              <w:right w:val="nil"/>
            </w:tcBorders>
            <w:shd w:val="clear" w:color="auto" w:fill="auto"/>
            <w:noWrap/>
            <w:hideMark/>
          </w:tcPr>
          <w:p w14:paraId="73369D92" w14:textId="77777777" w:rsidR="00A02B4A" w:rsidRDefault="00A02B4A" w:rsidP="00A02B4A">
            <w:pPr>
              <w:spacing w:after="0" w:line="240" w:lineRule="auto"/>
              <w:jc w:val="center"/>
              <w:rPr>
                <w:rFonts w:ascii="Calibri" w:hAnsi="Calibri"/>
                <w:color w:val="000000"/>
              </w:rPr>
            </w:pPr>
            <w:r>
              <w:rPr>
                <w:rFonts w:ascii="Calibri" w:hAnsi="Calibri"/>
                <w:color w:val="000000"/>
              </w:rPr>
              <w:t>0.154</w:t>
            </w:r>
          </w:p>
        </w:tc>
        <w:tc>
          <w:tcPr>
            <w:tcW w:w="0" w:type="auto"/>
            <w:tcBorders>
              <w:top w:val="nil"/>
              <w:left w:val="nil"/>
              <w:bottom w:val="nil"/>
              <w:right w:val="nil"/>
            </w:tcBorders>
            <w:shd w:val="clear" w:color="auto" w:fill="auto"/>
            <w:noWrap/>
            <w:hideMark/>
          </w:tcPr>
          <w:p w14:paraId="1147CEAC"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0AD04DDE"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7447E5A8" w14:textId="77777777" w:rsidR="00A02B4A" w:rsidRDefault="00A02B4A" w:rsidP="00A02B4A">
            <w:pPr>
              <w:spacing w:after="0" w:line="240" w:lineRule="auto"/>
              <w:jc w:val="center"/>
              <w:rPr>
                <w:rFonts w:ascii="Calibri" w:hAnsi="Calibri"/>
                <w:color w:val="000000"/>
              </w:rPr>
            </w:pPr>
            <w:r>
              <w:rPr>
                <w:rFonts w:ascii="Calibri" w:hAnsi="Calibri"/>
                <w:color w:val="000000"/>
              </w:rPr>
              <w:t>0.000</w:t>
            </w:r>
          </w:p>
        </w:tc>
        <w:tc>
          <w:tcPr>
            <w:tcW w:w="0" w:type="auto"/>
            <w:tcBorders>
              <w:top w:val="nil"/>
              <w:left w:val="nil"/>
              <w:bottom w:val="nil"/>
              <w:right w:val="nil"/>
            </w:tcBorders>
            <w:shd w:val="clear" w:color="auto" w:fill="auto"/>
            <w:noWrap/>
            <w:hideMark/>
          </w:tcPr>
          <w:p w14:paraId="05425E16" w14:textId="77777777" w:rsidR="00A02B4A" w:rsidRDefault="00A02B4A" w:rsidP="00A02B4A">
            <w:pPr>
              <w:spacing w:after="0" w:line="240" w:lineRule="auto"/>
              <w:jc w:val="center"/>
              <w:rPr>
                <w:rFonts w:ascii="Calibri" w:hAnsi="Calibri"/>
                <w:color w:val="000000"/>
              </w:rPr>
            </w:pPr>
            <w:r>
              <w:rPr>
                <w:rFonts w:ascii="Calibri" w:hAnsi="Calibri"/>
                <w:color w:val="000000"/>
              </w:rPr>
              <w:t>0.102</w:t>
            </w:r>
          </w:p>
        </w:tc>
        <w:tc>
          <w:tcPr>
            <w:tcW w:w="0" w:type="auto"/>
            <w:tcBorders>
              <w:top w:val="nil"/>
              <w:left w:val="nil"/>
              <w:bottom w:val="nil"/>
              <w:right w:val="nil"/>
            </w:tcBorders>
            <w:shd w:val="clear" w:color="auto" w:fill="auto"/>
            <w:noWrap/>
            <w:hideMark/>
          </w:tcPr>
          <w:p w14:paraId="5E2035CD"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14BCE213" w14:textId="77777777" w:rsidR="00A02B4A" w:rsidRDefault="00A02B4A" w:rsidP="00A02B4A">
            <w:pPr>
              <w:spacing w:after="0" w:line="240" w:lineRule="auto"/>
              <w:jc w:val="center"/>
              <w:rPr>
                <w:rFonts w:ascii="Calibri" w:hAnsi="Calibri"/>
                <w:color w:val="000000"/>
              </w:rPr>
            </w:pPr>
            <w:r>
              <w:rPr>
                <w:rFonts w:ascii="Calibri" w:hAnsi="Calibri"/>
                <w:color w:val="000000"/>
              </w:rPr>
              <w:t>0.107</w:t>
            </w:r>
          </w:p>
        </w:tc>
        <w:tc>
          <w:tcPr>
            <w:tcW w:w="0" w:type="auto"/>
            <w:tcBorders>
              <w:top w:val="nil"/>
              <w:left w:val="nil"/>
              <w:bottom w:val="nil"/>
              <w:right w:val="nil"/>
            </w:tcBorders>
            <w:shd w:val="clear" w:color="auto" w:fill="auto"/>
            <w:noWrap/>
            <w:hideMark/>
          </w:tcPr>
          <w:p w14:paraId="2D39BC42" w14:textId="77777777" w:rsidR="00A02B4A" w:rsidRDefault="00A02B4A" w:rsidP="00A02B4A">
            <w:pPr>
              <w:spacing w:after="0" w:line="240" w:lineRule="auto"/>
              <w:jc w:val="center"/>
              <w:rPr>
                <w:rFonts w:ascii="Calibri" w:hAnsi="Calibri"/>
                <w:color w:val="000000"/>
              </w:rPr>
            </w:pPr>
            <w:r>
              <w:rPr>
                <w:rFonts w:ascii="Calibri" w:hAnsi="Calibri"/>
                <w:color w:val="000000"/>
              </w:rPr>
              <w:t>0.080</w:t>
            </w:r>
          </w:p>
        </w:tc>
      </w:tr>
      <w:tr w:rsidR="00C42FD7" w:rsidRPr="00CA68E6" w14:paraId="77EEC316" w14:textId="77777777" w:rsidTr="00C42FD7">
        <w:trPr>
          <w:trHeight w:val="160"/>
          <w:tblHeader/>
        </w:trPr>
        <w:tc>
          <w:tcPr>
            <w:tcW w:w="0" w:type="auto"/>
            <w:tcBorders>
              <w:top w:val="nil"/>
              <w:left w:val="nil"/>
              <w:bottom w:val="nil"/>
              <w:right w:val="nil"/>
            </w:tcBorders>
            <w:shd w:val="clear" w:color="auto" w:fill="auto"/>
            <w:noWrap/>
            <w:vAlign w:val="bottom"/>
            <w:hideMark/>
          </w:tcPr>
          <w:p w14:paraId="379D941C"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IENVPENV102</w:t>
            </w:r>
          </w:p>
        </w:tc>
        <w:tc>
          <w:tcPr>
            <w:tcW w:w="0" w:type="auto"/>
            <w:tcBorders>
              <w:top w:val="nil"/>
              <w:left w:val="nil"/>
              <w:bottom w:val="nil"/>
              <w:right w:val="nil"/>
            </w:tcBorders>
            <w:shd w:val="clear" w:color="auto" w:fill="auto"/>
            <w:noWrap/>
            <w:hideMark/>
          </w:tcPr>
          <w:p w14:paraId="3347BEB4" w14:textId="77777777" w:rsidR="00A02B4A" w:rsidRDefault="00A02B4A" w:rsidP="00A02B4A">
            <w:pPr>
              <w:spacing w:after="0" w:line="240" w:lineRule="auto"/>
              <w:jc w:val="center"/>
              <w:rPr>
                <w:rFonts w:ascii="Calibri" w:hAnsi="Calibri"/>
                <w:color w:val="000000"/>
              </w:rPr>
            </w:pPr>
            <w:r>
              <w:rPr>
                <w:rFonts w:ascii="Calibri" w:hAnsi="Calibri"/>
                <w:color w:val="000000"/>
              </w:rPr>
              <w:t>0.144</w:t>
            </w:r>
          </w:p>
        </w:tc>
        <w:tc>
          <w:tcPr>
            <w:tcW w:w="0" w:type="auto"/>
            <w:tcBorders>
              <w:top w:val="nil"/>
              <w:left w:val="nil"/>
              <w:bottom w:val="nil"/>
              <w:right w:val="nil"/>
            </w:tcBorders>
            <w:shd w:val="clear" w:color="auto" w:fill="auto"/>
            <w:noWrap/>
            <w:hideMark/>
          </w:tcPr>
          <w:p w14:paraId="626BD2A2" w14:textId="77777777" w:rsidR="00A02B4A" w:rsidRDefault="00A02B4A" w:rsidP="00A02B4A">
            <w:pPr>
              <w:spacing w:after="0" w:line="240" w:lineRule="auto"/>
              <w:jc w:val="center"/>
              <w:rPr>
                <w:rFonts w:ascii="Calibri" w:hAnsi="Calibri"/>
                <w:color w:val="000000"/>
              </w:rPr>
            </w:pPr>
            <w:r>
              <w:rPr>
                <w:rFonts w:ascii="Calibri" w:hAnsi="Calibri"/>
                <w:color w:val="000000"/>
              </w:rPr>
              <w:t>0.209</w:t>
            </w:r>
          </w:p>
        </w:tc>
        <w:tc>
          <w:tcPr>
            <w:tcW w:w="0" w:type="auto"/>
            <w:tcBorders>
              <w:top w:val="nil"/>
              <w:left w:val="nil"/>
              <w:bottom w:val="nil"/>
              <w:right w:val="nil"/>
            </w:tcBorders>
            <w:shd w:val="clear" w:color="auto" w:fill="auto"/>
            <w:noWrap/>
            <w:hideMark/>
          </w:tcPr>
          <w:p w14:paraId="5D7C897C" w14:textId="77777777" w:rsidR="00A02B4A" w:rsidRDefault="00A02B4A" w:rsidP="00A02B4A">
            <w:pPr>
              <w:spacing w:after="0" w:line="240" w:lineRule="auto"/>
              <w:jc w:val="center"/>
              <w:rPr>
                <w:rFonts w:ascii="Calibri" w:hAnsi="Calibri"/>
                <w:color w:val="000000"/>
              </w:rPr>
            </w:pPr>
            <w:r>
              <w:rPr>
                <w:rFonts w:ascii="Calibri" w:hAnsi="Calibri"/>
                <w:color w:val="000000"/>
              </w:rPr>
              <w:t>0.203</w:t>
            </w:r>
          </w:p>
        </w:tc>
        <w:tc>
          <w:tcPr>
            <w:tcW w:w="0" w:type="auto"/>
            <w:tcBorders>
              <w:top w:val="nil"/>
              <w:left w:val="nil"/>
              <w:bottom w:val="nil"/>
              <w:right w:val="nil"/>
            </w:tcBorders>
            <w:shd w:val="clear" w:color="auto" w:fill="auto"/>
            <w:noWrap/>
            <w:hideMark/>
          </w:tcPr>
          <w:p w14:paraId="0DB344D3" w14:textId="77777777" w:rsidR="00A02B4A" w:rsidRDefault="00A02B4A" w:rsidP="00A02B4A">
            <w:pPr>
              <w:spacing w:after="0" w:line="240" w:lineRule="auto"/>
              <w:jc w:val="center"/>
              <w:rPr>
                <w:rFonts w:ascii="Calibri" w:hAnsi="Calibri"/>
                <w:color w:val="000000"/>
              </w:rPr>
            </w:pPr>
            <w:r>
              <w:rPr>
                <w:rFonts w:ascii="Calibri" w:hAnsi="Calibri"/>
                <w:color w:val="000000"/>
              </w:rPr>
              <w:t>0.008</w:t>
            </w:r>
          </w:p>
        </w:tc>
        <w:tc>
          <w:tcPr>
            <w:tcW w:w="0" w:type="auto"/>
            <w:tcBorders>
              <w:top w:val="nil"/>
              <w:left w:val="nil"/>
              <w:bottom w:val="nil"/>
              <w:right w:val="nil"/>
            </w:tcBorders>
            <w:shd w:val="clear" w:color="auto" w:fill="auto"/>
            <w:noWrap/>
            <w:hideMark/>
          </w:tcPr>
          <w:p w14:paraId="3163FFE9" w14:textId="77777777" w:rsidR="00A02B4A" w:rsidRDefault="00A02B4A" w:rsidP="00A02B4A">
            <w:pPr>
              <w:spacing w:after="0" w:line="240" w:lineRule="auto"/>
              <w:jc w:val="center"/>
              <w:rPr>
                <w:rFonts w:ascii="Calibri" w:hAnsi="Calibri"/>
                <w:color w:val="000000"/>
              </w:rPr>
            </w:pPr>
            <w:r>
              <w:rPr>
                <w:rFonts w:ascii="Calibri" w:hAnsi="Calibri"/>
                <w:color w:val="000000"/>
              </w:rPr>
              <w:t>0.127</w:t>
            </w:r>
          </w:p>
        </w:tc>
        <w:tc>
          <w:tcPr>
            <w:tcW w:w="0" w:type="auto"/>
            <w:tcBorders>
              <w:top w:val="nil"/>
              <w:left w:val="nil"/>
              <w:bottom w:val="nil"/>
              <w:right w:val="nil"/>
            </w:tcBorders>
            <w:shd w:val="clear" w:color="auto" w:fill="auto"/>
            <w:noWrap/>
            <w:hideMark/>
          </w:tcPr>
          <w:p w14:paraId="645D5C64" w14:textId="77777777" w:rsidR="00A02B4A" w:rsidRDefault="00A02B4A" w:rsidP="00A02B4A">
            <w:pPr>
              <w:spacing w:after="0" w:line="240" w:lineRule="auto"/>
              <w:jc w:val="center"/>
              <w:rPr>
                <w:rFonts w:ascii="Calibri" w:hAnsi="Calibri"/>
                <w:color w:val="000000"/>
              </w:rPr>
            </w:pPr>
            <w:r>
              <w:rPr>
                <w:rFonts w:ascii="Calibri" w:hAnsi="Calibri"/>
                <w:color w:val="000000"/>
              </w:rPr>
              <w:t>0.250</w:t>
            </w:r>
          </w:p>
        </w:tc>
        <w:tc>
          <w:tcPr>
            <w:tcW w:w="0" w:type="auto"/>
            <w:tcBorders>
              <w:top w:val="nil"/>
              <w:left w:val="nil"/>
              <w:bottom w:val="nil"/>
              <w:right w:val="nil"/>
            </w:tcBorders>
            <w:shd w:val="clear" w:color="auto" w:fill="auto"/>
            <w:noWrap/>
            <w:hideMark/>
          </w:tcPr>
          <w:p w14:paraId="6CAE64DB" w14:textId="77777777" w:rsidR="00A02B4A" w:rsidRDefault="00A02B4A" w:rsidP="00A02B4A">
            <w:pPr>
              <w:spacing w:after="0" w:line="240" w:lineRule="auto"/>
              <w:jc w:val="center"/>
              <w:rPr>
                <w:rFonts w:ascii="Calibri" w:hAnsi="Calibri"/>
                <w:color w:val="000000"/>
              </w:rPr>
            </w:pPr>
            <w:r>
              <w:rPr>
                <w:rFonts w:ascii="Calibri" w:hAnsi="Calibri"/>
                <w:color w:val="000000"/>
              </w:rPr>
              <w:t>0.345</w:t>
            </w:r>
          </w:p>
        </w:tc>
        <w:tc>
          <w:tcPr>
            <w:tcW w:w="0" w:type="auto"/>
            <w:tcBorders>
              <w:top w:val="nil"/>
              <w:left w:val="nil"/>
              <w:bottom w:val="nil"/>
              <w:right w:val="nil"/>
            </w:tcBorders>
            <w:shd w:val="clear" w:color="auto" w:fill="auto"/>
            <w:noWrap/>
            <w:hideMark/>
          </w:tcPr>
          <w:p w14:paraId="79602169" w14:textId="77777777" w:rsidR="00A02B4A" w:rsidRDefault="00A02B4A" w:rsidP="00A02B4A">
            <w:pPr>
              <w:spacing w:after="0" w:line="240" w:lineRule="auto"/>
              <w:jc w:val="center"/>
              <w:rPr>
                <w:rFonts w:ascii="Calibri" w:hAnsi="Calibri"/>
                <w:color w:val="000000"/>
              </w:rPr>
            </w:pPr>
            <w:r>
              <w:rPr>
                <w:rFonts w:ascii="Calibri" w:hAnsi="Calibri"/>
                <w:color w:val="000000"/>
              </w:rPr>
              <w:t>0.107</w:t>
            </w:r>
          </w:p>
        </w:tc>
      </w:tr>
      <w:tr w:rsidR="00C42FD7" w:rsidRPr="00CA68E6" w14:paraId="77A0B069" w14:textId="77777777" w:rsidTr="00C42FD7">
        <w:trPr>
          <w:trHeight w:val="160"/>
          <w:tblHeader/>
        </w:trPr>
        <w:tc>
          <w:tcPr>
            <w:tcW w:w="0" w:type="auto"/>
            <w:tcBorders>
              <w:top w:val="nil"/>
              <w:left w:val="nil"/>
              <w:bottom w:val="nil"/>
              <w:right w:val="nil"/>
            </w:tcBorders>
            <w:shd w:val="clear" w:color="auto" w:fill="auto"/>
            <w:noWrap/>
            <w:vAlign w:val="bottom"/>
            <w:hideMark/>
          </w:tcPr>
          <w:p w14:paraId="1DBF0C45"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IENVPENV103</w:t>
            </w:r>
          </w:p>
        </w:tc>
        <w:tc>
          <w:tcPr>
            <w:tcW w:w="0" w:type="auto"/>
            <w:tcBorders>
              <w:top w:val="nil"/>
              <w:left w:val="nil"/>
              <w:bottom w:val="nil"/>
              <w:right w:val="nil"/>
            </w:tcBorders>
            <w:shd w:val="clear" w:color="auto" w:fill="auto"/>
            <w:noWrap/>
            <w:hideMark/>
          </w:tcPr>
          <w:p w14:paraId="45466E7C" w14:textId="77777777" w:rsidR="00A02B4A" w:rsidRDefault="00A02B4A" w:rsidP="00A02B4A">
            <w:pPr>
              <w:spacing w:after="0" w:line="240" w:lineRule="auto"/>
              <w:jc w:val="center"/>
              <w:rPr>
                <w:rFonts w:ascii="Calibri" w:hAnsi="Calibri"/>
                <w:color w:val="000000"/>
              </w:rPr>
            </w:pPr>
            <w:r>
              <w:rPr>
                <w:rFonts w:ascii="Calibri" w:hAnsi="Calibri"/>
                <w:color w:val="000000"/>
              </w:rPr>
              <w:t>0.613</w:t>
            </w:r>
          </w:p>
        </w:tc>
        <w:tc>
          <w:tcPr>
            <w:tcW w:w="0" w:type="auto"/>
            <w:tcBorders>
              <w:top w:val="nil"/>
              <w:left w:val="nil"/>
              <w:bottom w:val="nil"/>
              <w:right w:val="nil"/>
            </w:tcBorders>
            <w:shd w:val="clear" w:color="auto" w:fill="auto"/>
            <w:noWrap/>
            <w:hideMark/>
          </w:tcPr>
          <w:p w14:paraId="3A096676" w14:textId="77777777" w:rsidR="00A02B4A" w:rsidRDefault="00A02B4A" w:rsidP="00A02B4A">
            <w:pPr>
              <w:spacing w:after="0" w:line="240" w:lineRule="auto"/>
              <w:jc w:val="center"/>
              <w:rPr>
                <w:rFonts w:ascii="Calibri" w:hAnsi="Calibri"/>
                <w:color w:val="000000"/>
              </w:rPr>
            </w:pPr>
            <w:r>
              <w:rPr>
                <w:rFonts w:ascii="Calibri" w:hAnsi="Calibri"/>
                <w:color w:val="000000"/>
              </w:rPr>
              <w:t>0.413</w:t>
            </w:r>
          </w:p>
        </w:tc>
        <w:tc>
          <w:tcPr>
            <w:tcW w:w="0" w:type="auto"/>
            <w:tcBorders>
              <w:top w:val="nil"/>
              <w:left w:val="nil"/>
              <w:bottom w:val="nil"/>
              <w:right w:val="nil"/>
            </w:tcBorders>
            <w:shd w:val="clear" w:color="auto" w:fill="auto"/>
            <w:noWrap/>
            <w:hideMark/>
          </w:tcPr>
          <w:p w14:paraId="15AC876C" w14:textId="77777777" w:rsidR="00A02B4A" w:rsidRDefault="00A02B4A" w:rsidP="00A02B4A">
            <w:pPr>
              <w:spacing w:after="0" w:line="240" w:lineRule="auto"/>
              <w:jc w:val="center"/>
              <w:rPr>
                <w:rFonts w:ascii="Calibri" w:hAnsi="Calibri"/>
                <w:color w:val="000000"/>
              </w:rPr>
            </w:pPr>
            <w:r>
              <w:rPr>
                <w:rFonts w:ascii="Calibri" w:hAnsi="Calibri"/>
                <w:color w:val="000000"/>
              </w:rPr>
              <w:t>0.464</w:t>
            </w:r>
          </w:p>
        </w:tc>
        <w:tc>
          <w:tcPr>
            <w:tcW w:w="0" w:type="auto"/>
            <w:tcBorders>
              <w:top w:val="nil"/>
              <w:left w:val="nil"/>
              <w:bottom w:val="nil"/>
              <w:right w:val="nil"/>
            </w:tcBorders>
            <w:shd w:val="clear" w:color="auto" w:fill="auto"/>
            <w:noWrap/>
            <w:hideMark/>
          </w:tcPr>
          <w:p w14:paraId="16D409D0" w14:textId="77777777" w:rsidR="00A02B4A" w:rsidRDefault="00A02B4A" w:rsidP="00A02B4A">
            <w:pPr>
              <w:spacing w:after="0" w:line="240" w:lineRule="auto"/>
              <w:jc w:val="center"/>
              <w:rPr>
                <w:rFonts w:ascii="Calibri" w:hAnsi="Calibri"/>
                <w:color w:val="000000"/>
              </w:rPr>
            </w:pPr>
            <w:r>
              <w:rPr>
                <w:rFonts w:ascii="Calibri" w:hAnsi="Calibri"/>
                <w:color w:val="000000"/>
              </w:rPr>
              <w:t>0.352</w:t>
            </w:r>
          </w:p>
        </w:tc>
        <w:tc>
          <w:tcPr>
            <w:tcW w:w="0" w:type="auto"/>
            <w:tcBorders>
              <w:top w:val="nil"/>
              <w:left w:val="nil"/>
              <w:bottom w:val="nil"/>
              <w:right w:val="nil"/>
            </w:tcBorders>
            <w:shd w:val="clear" w:color="auto" w:fill="auto"/>
            <w:noWrap/>
            <w:hideMark/>
          </w:tcPr>
          <w:p w14:paraId="5F89204A" w14:textId="77777777" w:rsidR="00A02B4A" w:rsidRDefault="00A02B4A" w:rsidP="00A02B4A">
            <w:pPr>
              <w:spacing w:after="0" w:line="240" w:lineRule="auto"/>
              <w:jc w:val="center"/>
              <w:rPr>
                <w:rFonts w:ascii="Calibri" w:hAnsi="Calibri"/>
                <w:color w:val="000000"/>
              </w:rPr>
            </w:pPr>
            <w:r>
              <w:rPr>
                <w:rFonts w:ascii="Calibri" w:hAnsi="Calibri"/>
                <w:color w:val="000000"/>
              </w:rPr>
              <w:t>0.391</w:t>
            </w:r>
          </w:p>
        </w:tc>
        <w:tc>
          <w:tcPr>
            <w:tcW w:w="0" w:type="auto"/>
            <w:tcBorders>
              <w:top w:val="nil"/>
              <w:left w:val="nil"/>
              <w:bottom w:val="nil"/>
              <w:right w:val="nil"/>
            </w:tcBorders>
            <w:shd w:val="clear" w:color="auto" w:fill="auto"/>
            <w:noWrap/>
            <w:hideMark/>
          </w:tcPr>
          <w:p w14:paraId="2AA8ABC6" w14:textId="77777777" w:rsidR="00A02B4A" w:rsidRDefault="00A02B4A" w:rsidP="00A02B4A">
            <w:pPr>
              <w:spacing w:after="0" w:line="240" w:lineRule="auto"/>
              <w:jc w:val="center"/>
              <w:rPr>
                <w:rFonts w:ascii="Calibri" w:hAnsi="Calibri"/>
                <w:color w:val="000000"/>
              </w:rPr>
            </w:pPr>
            <w:r>
              <w:rPr>
                <w:rFonts w:ascii="Calibri" w:hAnsi="Calibri"/>
                <w:color w:val="000000"/>
              </w:rPr>
              <w:t>0.555</w:t>
            </w:r>
          </w:p>
        </w:tc>
        <w:tc>
          <w:tcPr>
            <w:tcW w:w="0" w:type="auto"/>
            <w:tcBorders>
              <w:top w:val="nil"/>
              <w:left w:val="nil"/>
              <w:bottom w:val="nil"/>
              <w:right w:val="nil"/>
            </w:tcBorders>
            <w:shd w:val="clear" w:color="auto" w:fill="auto"/>
            <w:noWrap/>
            <w:hideMark/>
          </w:tcPr>
          <w:p w14:paraId="23D28C32" w14:textId="77777777" w:rsidR="00A02B4A" w:rsidRDefault="00A02B4A" w:rsidP="00A02B4A">
            <w:pPr>
              <w:spacing w:after="0" w:line="240" w:lineRule="auto"/>
              <w:jc w:val="center"/>
              <w:rPr>
                <w:rFonts w:ascii="Calibri" w:hAnsi="Calibri"/>
                <w:color w:val="000000"/>
              </w:rPr>
            </w:pPr>
            <w:r>
              <w:rPr>
                <w:rFonts w:ascii="Calibri" w:hAnsi="Calibri"/>
                <w:color w:val="000000"/>
              </w:rPr>
              <w:t>0.508</w:t>
            </w:r>
          </w:p>
        </w:tc>
        <w:tc>
          <w:tcPr>
            <w:tcW w:w="0" w:type="auto"/>
            <w:tcBorders>
              <w:top w:val="nil"/>
              <w:left w:val="nil"/>
              <w:bottom w:val="nil"/>
              <w:right w:val="nil"/>
            </w:tcBorders>
            <w:shd w:val="clear" w:color="auto" w:fill="auto"/>
            <w:noWrap/>
            <w:hideMark/>
          </w:tcPr>
          <w:p w14:paraId="5F5915A8" w14:textId="77777777" w:rsidR="00A02B4A" w:rsidRDefault="00A02B4A" w:rsidP="00A02B4A">
            <w:pPr>
              <w:spacing w:after="0" w:line="240" w:lineRule="auto"/>
              <w:jc w:val="center"/>
              <w:rPr>
                <w:rFonts w:ascii="Calibri" w:hAnsi="Calibri"/>
                <w:color w:val="000000"/>
              </w:rPr>
            </w:pPr>
            <w:r>
              <w:rPr>
                <w:rFonts w:ascii="Calibri" w:hAnsi="Calibri"/>
                <w:color w:val="000000"/>
              </w:rPr>
              <w:t>0.464</w:t>
            </w:r>
          </w:p>
        </w:tc>
      </w:tr>
      <w:tr w:rsidR="00C42FD7" w:rsidRPr="00CA68E6" w14:paraId="3F8CB7FC" w14:textId="77777777" w:rsidTr="00C42FD7">
        <w:trPr>
          <w:trHeight w:val="160"/>
          <w:tblHeader/>
        </w:trPr>
        <w:tc>
          <w:tcPr>
            <w:tcW w:w="0" w:type="auto"/>
            <w:tcBorders>
              <w:top w:val="nil"/>
              <w:left w:val="nil"/>
              <w:bottom w:val="nil"/>
              <w:right w:val="nil"/>
            </w:tcBorders>
            <w:shd w:val="clear" w:color="auto" w:fill="auto"/>
            <w:noWrap/>
            <w:vAlign w:val="bottom"/>
            <w:hideMark/>
          </w:tcPr>
          <w:p w14:paraId="6A9C98F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IENVINS105</w:t>
            </w:r>
          </w:p>
        </w:tc>
        <w:tc>
          <w:tcPr>
            <w:tcW w:w="0" w:type="auto"/>
            <w:tcBorders>
              <w:top w:val="nil"/>
              <w:left w:val="nil"/>
              <w:bottom w:val="nil"/>
              <w:right w:val="nil"/>
            </w:tcBorders>
            <w:shd w:val="clear" w:color="auto" w:fill="auto"/>
            <w:noWrap/>
            <w:hideMark/>
          </w:tcPr>
          <w:p w14:paraId="14A42581" w14:textId="77777777" w:rsidR="00A02B4A" w:rsidRDefault="00A02B4A" w:rsidP="00A02B4A">
            <w:pPr>
              <w:spacing w:after="0" w:line="240" w:lineRule="auto"/>
              <w:jc w:val="center"/>
              <w:rPr>
                <w:rFonts w:ascii="Calibri" w:hAnsi="Calibri"/>
                <w:color w:val="000000"/>
              </w:rPr>
            </w:pPr>
            <w:r>
              <w:rPr>
                <w:rFonts w:ascii="Calibri" w:hAnsi="Calibri"/>
                <w:color w:val="000000"/>
              </w:rPr>
              <w:t>1.249</w:t>
            </w:r>
          </w:p>
        </w:tc>
        <w:tc>
          <w:tcPr>
            <w:tcW w:w="0" w:type="auto"/>
            <w:tcBorders>
              <w:top w:val="nil"/>
              <w:left w:val="nil"/>
              <w:bottom w:val="nil"/>
              <w:right w:val="nil"/>
            </w:tcBorders>
            <w:shd w:val="clear" w:color="auto" w:fill="auto"/>
            <w:noWrap/>
            <w:hideMark/>
          </w:tcPr>
          <w:p w14:paraId="783F7211" w14:textId="77777777" w:rsidR="00A02B4A" w:rsidRDefault="00A02B4A" w:rsidP="00A02B4A">
            <w:pPr>
              <w:spacing w:after="0" w:line="240" w:lineRule="auto"/>
              <w:jc w:val="center"/>
              <w:rPr>
                <w:rFonts w:ascii="Calibri" w:hAnsi="Calibri"/>
                <w:color w:val="000000"/>
              </w:rPr>
            </w:pPr>
            <w:r>
              <w:rPr>
                <w:rFonts w:ascii="Calibri" w:hAnsi="Calibri"/>
                <w:color w:val="000000"/>
              </w:rPr>
              <w:t>1.327</w:t>
            </w:r>
          </w:p>
        </w:tc>
        <w:tc>
          <w:tcPr>
            <w:tcW w:w="0" w:type="auto"/>
            <w:tcBorders>
              <w:top w:val="nil"/>
              <w:left w:val="nil"/>
              <w:bottom w:val="nil"/>
              <w:right w:val="nil"/>
            </w:tcBorders>
            <w:shd w:val="clear" w:color="auto" w:fill="auto"/>
            <w:noWrap/>
            <w:hideMark/>
          </w:tcPr>
          <w:p w14:paraId="3507FCD3" w14:textId="77777777" w:rsidR="00A02B4A" w:rsidRDefault="00A02B4A" w:rsidP="00A02B4A">
            <w:pPr>
              <w:spacing w:after="0" w:line="240" w:lineRule="auto"/>
              <w:jc w:val="center"/>
              <w:rPr>
                <w:rFonts w:ascii="Calibri" w:hAnsi="Calibri"/>
                <w:color w:val="000000"/>
              </w:rPr>
            </w:pPr>
            <w:r>
              <w:rPr>
                <w:rFonts w:ascii="Calibri" w:hAnsi="Calibri"/>
                <w:color w:val="000000"/>
              </w:rPr>
              <w:t>1.302</w:t>
            </w:r>
          </w:p>
        </w:tc>
        <w:tc>
          <w:tcPr>
            <w:tcW w:w="0" w:type="auto"/>
            <w:tcBorders>
              <w:top w:val="nil"/>
              <w:left w:val="nil"/>
              <w:bottom w:val="nil"/>
              <w:right w:val="nil"/>
            </w:tcBorders>
            <w:shd w:val="clear" w:color="auto" w:fill="auto"/>
            <w:noWrap/>
            <w:hideMark/>
          </w:tcPr>
          <w:p w14:paraId="0E7AEDDE" w14:textId="77777777" w:rsidR="00A02B4A" w:rsidRDefault="00A02B4A" w:rsidP="00A02B4A">
            <w:pPr>
              <w:spacing w:after="0" w:line="240" w:lineRule="auto"/>
              <w:jc w:val="center"/>
              <w:rPr>
                <w:rFonts w:ascii="Calibri" w:hAnsi="Calibri"/>
                <w:color w:val="000000"/>
              </w:rPr>
            </w:pPr>
            <w:r>
              <w:rPr>
                <w:rFonts w:ascii="Calibri" w:hAnsi="Calibri"/>
                <w:color w:val="000000"/>
              </w:rPr>
              <w:t>1.471</w:t>
            </w:r>
          </w:p>
        </w:tc>
        <w:tc>
          <w:tcPr>
            <w:tcW w:w="0" w:type="auto"/>
            <w:tcBorders>
              <w:top w:val="nil"/>
              <w:left w:val="nil"/>
              <w:bottom w:val="nil"/>
              <w:right w:val="nil"/>
            </w:tcBorders>
            <w:shd w:val="clear" w:color="auto" w:fill="auto"/>
            <w:noWrap/>
            <w:hideMark/>
          </w:tcPr>
          <w:p w14:paraId="1D040E81" w14:textId="77777777" w:rsidR="00A02B4A" w:rsidRDefault="00A02B4A" w:rsidP="00A02B4A">
            <w:pPr>
              <w:spacing w:after="0" w:line="240" w:lineRule="auto"/>
              <w:jc w:val="center"/>
              <w:rPr>
                <w:rFonts w:ascii="Calibri" w:hAnsi="Calibri"/>
                <w:color w:val="000000"/>
              </w:rPr>
            </w:pPr>
            <w:r>
              <w:rPr>
                <w:rFonts w:ascii="Calibri" w:hAnsi="Calibri"/>
                <w:color w:val="000000"/>
              </w:rPr>
              <w:t>1.512</w:t>
            </w:r>
          </w:p>
        </w:tc>
        <w:tc>
          <w:tcPr>
            <w:tcW w:w="0" w:type="auto"/>
            <w:tcBorders>
              <w:top w:val="nil"/>
              <w:left w:val="nil"/>
              <w:bottom w:val="nil"/>
              <w:right w:val="nil"/>
            </w:tcBorders>
            <w:shd w:val="clear" w:color="auto" w:fill="auto"/>
            <w:noWrap/>
            <w:hideMark/>
          </w:tcPr>
          <w:p w14:paraId="3FAD2ED3" w14:textId="77777777" w:rsidR="00A02B4A" w:rsidRDefault="00A02B4A" w:rsidP="00A02B4A">
            <w:pPr>
              <w:spacing w:after="0" w:line="240" w:lineRule="auto"/>
              <w:jc w:val="center"/>
              <w:rPr>
                <w:rFonts w:ascii="Calibri" w:hAnsi="Calibri"/>
                <w:color w:val="000000"/>
              </w:rPr>
            </w:pPr>
            <w:r>
              <w:rPr>
                <w:rFonts w:ascii="Calibri" w:hAnsi="Calibri"/>
                <w:color w:val="000000"/>
              </w:rPr>
              <w:t>1.073</w:t>
            </w:r>
          </w:p>
        </w:tc>
        <w:tc>
          <w:tcPr>
            <w:tcW w:w="0" w:type="auto"/>
            <w:tcBorders>
              <w:top w:val="nil"/>
              <w:left w:val="nil"/>
              <w:bottom w:val="nil"/>
              <w:right w:val="nil"/>
            </w:tcBorders>
            <w:shd w:val="clear" w:color="auto" w:fill="auto"/>
            <w:noWrap/>
            <w:hideMark/>
          </w:tcPr>
          <w:p w14:paraId="71EA24D3" w14:textId="77777777" w:rsidR="00A02B4A" w:rsidRDefault="00A02B4A" w:rsidP="00A02B4A">
            <w:pPr>
              <w:spacing w:after="0" w:line="240" w:lineRule="auto"/>
              <w:jc w:val="center"/>
              <w:rPr>
                <w:rFonts w:ascii="Calibri" w:hAnsi="Calibri"/>
                <w:color w:val="000000"/>
              </w:rPr>
            </w:pPr>
            <w:r>
              <w:rPr>
                <w:rFonts w:ascii="Calibri" w:hAnsi="Calibri"/>
                <w:color w:val="000000"/>
              </w:rPr>
              <w:t>1.600</w:t>
            </w:r>
          </w:p>
        </w:tc>
        <w:tc>
          <w:tcPr>
            <w:tcW w:w="0" w:type="auto"/>
            <w:tcBorders>
              <w:top w:val="nil"/>
              <w:left w:val="nil"/>
              <w:bottom w:val="nil"/>
              <w:right w:val="nil"/>
            </w:tcBorders>
            <w:shd w:val="clear" w:color="auto" w:fill="auto"/>
            <w:noWrap/>
            <w:hideMark/>
          </w:tcPr>
          <w:p w14:paraId="3E939A21" w14:textId="77777777" w:rsidR="00A02B4A" w:rsidRDefault="00A02B4A" w:rsidP="00A02B4A">
            <w:pPr>
              <w:spacing w:after="0" w:line="240" w:lineRule="auto"/>
              <w:jc w:val="center"/>
              <w:rPr>
                <w:rFonts w:ascii="Calibri" w:hAnsi="Calibri"/>
                <w:color w:val="000000"/>
              </w:rPr>
            </w:pPr>
            <w:r>
              <w:rPr>
                <w:rFonts w:ascii="Calibri" w:hAnsi="Calibri"/>
                <w:color w:val="000000"/>
              </w:rPr>
              <w:t>1.166</w:t>
            </w:r>
          </w:p>
        </w:tc>
      </w:tr>
      <w:tr w:rsidR="00C42FD7" w:rsidRPr="00CA68E6" w14:paraId="1E3446F6" w14:textId="77777777" w:rsidTr="00C42FD7">
        <w:trPr>
          <w:trHeight w:val="160"/>
          <w:tblHeader/>
        </w:trPr>
        <w:tc>
          <w:tcPr>
            <w:tcW w:w="0" w:type="auto"/>
            <w:tcBorders>
              <w:top w:val="nil"/>
              <w:left w:val="nil"/>
              <w:bottom w:val="nil"/>
              <w:right w:val="nil"/>
            </w:tcBorders>
            <w:shd w:val="clear" w:color="auto" w:fill="auto"/>
            <w:noWrap/>
            <w:vAlign w:val="bottom"/>
            <w:hideMark/>
          </w:tcPr>
          <w:p w14:paraId="147B09C7"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IENVINS107</w:t>
            </w:r>
          </w:p>
        </w:tc>
        <w:tc>
          <w:tcPr>
            <w:tcW w:w="0" w:type="auto"/>
            <w:tcBorders>
              <w:top w:val="nil"/>
              <w:left w:val="nil"/>
              <w:bottom w:val="nil"/>
              <w:right w:val="nil"/>
            </w:tcBorders>
            <w:shd w:val="clear" w:color="auto" w:fill="auto"/>
            <w:noWrap/>
            <w:hideMark/>
          </w:tcPr>
          <w:p w14:paraId="4F32D8DB" w14:textId="77777777" w:rsidR="00A02B4A" w:rsidRDefault="00A02B4A" w:rsidP="00A02B4A">
            <w:pPr>
              <w:spacing w:after="0" w:line="240" w:lineRule="auto"/>
              <w:jc w:val="center"/>
              <w:rPr>
                <w:rFonts w:ascii="Calibri" w:hAnsi="Calibri"/>
                <w:color w:val="000000"/>
              </w:rPr>
            </w:pPr>
            <w:r>
              <w:rPr>
                <w:rFonts w:ascii="Calibri" w:hAnsi="Calibri"/>
                <w:color w:val="000000"/>
              </w:rPr>
              <w:t>0.999</w:t>
            </w:r>
          </w:p>
        </w:tc>
        <w:tc>
          <w:tcPr>
            <w:tcW w:w="0" w:type="auto"/>
            <w:tcBorders>
              <w:top w:val="nil"/>
              <w:left w:val="nil"/>
              <w:bottom w:val="nil"/>
              <w:right w:val="nil"/>
            </w:tcBorders>
            <w:shd w:val="clear" w:color="auto" w:fill="auto"/>
            <w:noWrap/>
            <w:hideMark/>
          </w:tcPr>
          <w:p w14:paraId="6CB620EC" w14:textId="77777777" w:rsidR="00A02B4A" w:rsidRDefault="00A02B4A" w:rsidP="00A02B4A">
            <w:pPr>
              <w:spacing w:after="0" w:line="240" w:lineRule="auto"/>
              <w:jc w:val="center"/>
              <w:rPr>
                <w:rFonts w:ascii="Calibri" w:hAnsi="Calibri"/>
                <w:color w:val="000000"/>
              </w:rPr>
            </w:pPr>
            <w:r>
              <w:rPr>
                <w:rFonts w:ascii="Calibri" w:hAnsi="Calibri"/>
                <w:color w:val="000000"/>
              </w:rPr>
              <w:t>0.866</w:t>
            </w:r>
          </w:p>
        </w:tc>
        <w:tc>
          <w:tcPr>
            <w:tcW w:w="0" w:type="auto"/>
            <w:tcBorders>
              <w:top w:val="nil"/>
              <w:left w:val="nil"/>
              <w:bottom w:val="nil"/>
              <w:right w:val="nil"/>
            </w:tcBorders>
            <w:shd w:val="clear" w:color="auto" w:fill="auto"/>
            <w:noWrap/>
            <w:hideMark/>
          </w:tcPr>
          <w:p w14:paraId="2219F5FF" w14:textId="77777777" w:rsidR="00A02B4A" w:rsidRDefault="00A02B4A" w:rsidP="00A02B4A">
            <w:pPr>
              <w:spacing w:after="0" w:line="240" w:lineRule="auto"/>
              <w:jc w:val="center"/>
              <w:rPr>
                <w:rFonts w:ascii="Calibri" w:hAnsi="Calibri"/>
                <w:color w:val="000000"/>
              </w:rPr>
            </w:pPr>
            <w:r>
              <w:rPr>
                <w:rFonts w:ascii="Calibri" w:hAnsi="Calibri"/>
                <w:color w:val="000000"/>
              </w:rPr>
              <w:t>0.904</w:t>
            </w:r>
          </w:p>
        </w:tc>
        <w:tc>
          <w:tcPr>
            <w:tcW w:w="0" w:type="auto"/>
            <w:tcBorders>
              <w:top w:val="nil"/>
              <w:left w:val="nil"/>
              <w:bottom w:val="nil"/>
              <w:right w:val="nil"/>
            </w:tcBorders>
            <w:shd w:val="clear" w:color="auto" w:fill="auto"/>
            <w:noWrap/>
            <w:hideMark/>
          </w:tcPr>
          <w:p w14:paraId="58FEFFA4" w14:textId="77777777" w:rsidR="00A02B4A" w:rsidRDefault="00A02B4A" w:rsidP="00A02B4A">
            <w:pPr>
              <w:spacing w:after="0" w:line="240" w:lineRule="auto"/>
              <w:jc w:val="center"/>
              <w:rPr>
                <w:rFonts w:ascii="Calibri" w:hAnsi="Calibri"/>
                <w:color w:val="000000"/>
              </w:rPr>
            </w:pPr>
            <w:r>
              <w:rPr>
                <w:rFonts w:ascii="Calibri" w:hAnsi="Calibri"/>
                <w:color w:val="000000"/>
              </w:rPr>
              <w:t>0.831</w:t>
            </w:r>
          </w:p>
        </w:tc>
        <w:tc>
          <w:tcPr>
            <w:tcW w:w="0" w:type="auto"/>
            <w:tcBorders>
              <w:top w:val="nil"/>
              <w:left w:val="nil"/>
              <w:bottom w:val="nil"/>
              <w:right w:val="nil"/>
            </w:tcBorders>
            <w:shd w:val="clear" w:color="auto" w:fill="auto"/>
            <w:noWrap/>
            <w:hideMark/>
          </w:tcPr>
          <w:p w14:paraId="49A225C5" w14:textId="77777777" w:rsidR="00A02B4A" w:rsidRDefault="00A02B4A" w:rsidP="00A02B4A">
            <w:pPr>
              <w:spacing w:after="0" w:line="240" w:lineRule="auto"/>
              <w:jc w:val="center"/>
              <w:rPr>
                <w:rFonts w:ascii="Calibri" w:hAnsi="Calibri"/>
                <w:color w:val="000000"/>
              </w:rPr>
            </w:pPr>
            <w:r>
              <w:rPr>
                <w:rFonts w:ascii="Calibri" w:hAnsi="Calibri"/>
                <w:color w:val="000000"/>
              </w:rPr>
              <w:t>0.794</w:t>
            </w:r>
          </w:p>
        </w:tc>
        <w:tc>
          <w:tcPr>
            <w:tcW w:w="0" w:type="auto"/>
            <w:tcBorders>
              <w:top w:val="nil"/>
              <w:left w:val="nil"/>
              <w:bottom w:val="nil"/>
              <w:right w:val="nil"/>
            </w:tcBorders>
            <w:shd w:val="clear" w:color="auto" w:fill="auto"/>
            <w:noWrap/>
            <w:hideMark/>
          </w:tcPr>
          <w:p w14:paraId="6C8FE5AF" w14:textId="77777777" w:rsidR="00A02B4A" w:rsidRDefault="00A02B4A" w:rsidP="00A02B4A">
            <w:pPr>
              <w:spacing w:after="0" w:line="240" w:lineRule="auto"/>
              <w:jc w:val="center"/>
              <w:rPr>
                <w:rFonts w:ascii="Calibri" w:hAnsi="Calibri"/>
                <w:color w:val="000000"/>
              </w:rPr>
            </w:pPr>
            <w:r>
              <w:rPr>
                <w:rFonts w:ascii="Calibri" w:hAnsi="Calibri"/>
                <w:color w:val="000000"/>
              </w:rPr>
              <w:t>1.012</w:t>
            </w:r>
          </w:p>
        </w:tc>
        <w:tc>
          <w:tcPr>
            <w:tcW w:w="0" w:type="auto"/>
            <w:tcBorders>
              <w:top w:val="nil"/>
              <w:left w:val="nil"/>
              <w:bottom w:val="nil"/>
              <w:right w:val="nil"/>
            </w:tcBorders>
            <w:shd w:val="clear" w:color="auto" w:fill="auto"/>
            <w:noWrap/>
            <w:hideMark/>
          </w:tcPr>
          <w:p w14:paraId="676B52B9" w14:textId="77777777" w:rsidR="00A02B4A" w:rsidRDefault="00A02B4A" w:rsidP="00A02B4A">
            <w:pPr>
              <w:spacing w:after="0" w:line="240" w:lineRule="auto"/>
              <w:jc w:val="center"/>
              <w:rPr>
                <w:rFonts w:ascii="Calibri" w:hAnsi="Calibri"/>
                <w:color w:val="000000"/>
              </w:rPr>
            </w:pPr>
            <w:r>
              <w:rPr>
                <w:rFonts w:ascii="Calibri" w:hAnsi="Calibri"/>
                <w:color w:val="000000"/>
              </w:rPr>
              <w:t>0.673</w:t>
            </w:r>
          </w:p>
        </w:tc>
        <w:tc>
          <w:tcPr>
            <w:tcW w:w="0" w:type="auto"/>
            <w:tcBorders>
              <w:top w:val="nil"/>
              <w:left w:val="nil"/>
              <w:bottom w:val="nil"/>
              <w:right w:val="nil"/>
            </w:tcBorders>
            <w:shd w:val="clear" w:color="auto" w:fill="auto"/>
            <w:noWrap/>
            <w:hideMark/>
          </w:tcPr>
          <w:p w14:paraId="1B516FA1" w14:textId="77777777" w:rsidR="00A02B4A" w:rsidRDefault="00A02B4A" w:rsidP="00A02B4A">
            <w:pPr>
              <w:spacing w:after="0" w:line="240" w:lineRule="auto"/>
              <w:jc w:val="center"/>
              <w:rPr>
                <w:rFonts w:ascii="Calibri" w:hAnsi="Calibri"/>
                <w:color w:val="000000"/>
              </w:rPr>
            </w:pPr>
            <w:r>
              <w:rPr>
                <w:rFonts w:ascii="Calibri" w:hAnsi="Calibri"/>
                <w:color w:val="000000"/>
              </w:rPr>
              <w:t>1.004</w:t>
            </w:r>
          </w:p>
        </w:tc>
      </w:tr>
      <w:tr w:rsidR="00C42FD7" w:rsidRPr="00CA68E6" w14:paraId="575130C4" w14:textId="77777777" w:rsidTr="00C42FD7">
        <w:trPr>
          <w:trHeight w:val="160"/>
          <w:tblHeader/>
        </w:trPr>
        <w:tc>
          <w:tcPr>
            <w:tcW w:w="0" w:type="auto"/>
            <w:tcBorders>
              <w:top w:val="nil"/>
              <w:left w:val="nil"/>
              <w:bottom w:val="nil"/>
              <w:right w:val="nil"/>
            </w:tcBorders>
            <w:shd w:val="clear" w:color="auto" w:fill="auto"/>
            <w:noWrap/>
            <w:vAlign w:val="bottom"/>
            <w:hideMark/>
          </w:tcPr>
          <w:p w14:paraId="56930C2E"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IENVINS108</w:t>
            </w:r>
          </w:p>
        </w:tc>
        <w:tc>
          <w:tcPr>
            <w:tcW w:w="0" w:type="auto"/>
            <w:tcBorders>
              <w:top w:val="nil"/>
              <w:left w:val="nil"/>
              <w:bottom w:val="nil"/>
              <w:right w:val="nil"/>
            </w:tcBorders>
            <w:shd w:val="clear" w:color="auto" w:fill="auto"/>
            <w:noWrap/>
            <w:hideMark/>
          </w:tcPr>
          <w:p w14:paraId="62471F1E" w14:textId="77777777" w:rsidR="00A02B4A" w:rsidRDefault="00A02B4A" w:rsidP="00A02B4A">
            <w:pPr>
              <w:spacing w:after="0" w:line="240" w:lineRule="auto"/>
              <w:jc w:val="center"/>
              <w:rPr>
                <w:rFonts w:ascii="Calibri" w:hAnsi="Calibri"/>
                <w:color w:val="000000"/>
              </w:rPr>
            </w:pPr>
            <w:r>
              <w:rPr>
                <w:rFonts w:ascii="Calibri" w:hAnsi="Calibri"/>
                <w:color w:val="000000"/>
              </w:rPr>
              <w:t>-0.309</w:t>
            </w:r>
          </w:p>
        </w:tc>
        <w:tc>
          <w:tcPr>
            <w:tcW w:w="0" w:type="auto"/>
            <w:tcBorders>
              <w:top w:val="nil"/>
              <w:left w:val="nil"/>
              <w:bottom w:val="nil"/>
              <w:right w:val="nil"/>
            </w:tcBorders>
            <w:shd w:val="clear" w:color="auto" w:fill="auto"/>
            <w:noWrap/>
            <w:hideMark/>
          </w:tcPr>
          <w:p w14:paraId="5D81BD01" w14:textId="77777777" w:rsidR="00A02B4A" w:rsidRDefault="00A02B4A" w:rsidP="00A02B4A">
            <w:pPr>
              <w:spacing w:after="0" w:line="240" w:lineRule="auto"/>
              <w:jc w:val="center"/>
              <w:rPr>
                <w:rFonts w:ascii="Calibri" w:hAnsi="Calibri"/>
                <w:color w:val="000000"/>
              </w:rPr>
            </w:pPr>
            <w:r>
              <w:rPr>
                <w:rFonts w:ascii="Calibri" w:hAnsi="Calibri"/>
                <w:color w:val="000000"/>
              </w:rPr>
              <w:t>-0.028</w:t>
            </w:r>
          </w:p>
        </w:tc>
        <w:tc>
          <w:tcPr>
            <w:tcW w:w="0" w:type="auto"/>
            <w:tcBorders>
              <w:top w:val="nil"/>
              <w:left w:val="nil"/>
              <w:bottom w:val="nil"/>
              <w:right w:val="nil"/>
            </w:tcBorders>
            <w:shd w:val="clear" w:color="auto" w:fill="auto"/>
            <w:noWrap/>
            <w:hideMark/>
          </w:tcPr>
          <w:p w14:paraId="553CB9E9" w14:textId="77777777" w:rsidR="00A02B4A" w:rsidRDefault="00A02B4A" w:rsidP="00A02B4A">
            <w:pPr>
              <w:spacing w:after="0" w:line="240" w:lineRule="auto"/>
              <w:jc w:val="center"/>
              <w:rPr>
                <w:rFonts w:ascii="Calibri" w:hAnsi="Calibri"/>
                <w:color w:val="000000"/>
              </w:rPr>
            </w:pPr>
            <w:r>
              <w:rPr>
                <w:rFonts w:ascii="Calibri" w:hAnsi="Calibri"/>
                <w:color w:val="000000"/>
              </w:rPr>
              <w:t>-0.105</w:t>
            </w:r>
          </w:p>
        </w:tc>
        <w:tc>
          <w:tcPr>
            <w:tcW w:w="0" w:type="auto"/>
            <w:tcBorders>
              <w:top w:val="nil"/>
              <w:left w:val="nil"/>
              <w:bottom w:val="nil"/>
              <w:right w:val="nil"/>
            </w:tcBorders>
            <w:shd w:val="clear" w:color="auto" w:fill="auto"/>
            <w:noWrap/>
            <w:hideMark/>
          </w:tcPr>
          <w:p w14:paraId="15B504BA" w14:textId="77777777" w:rsidR="00A02B4A" w:rsidRDefault="00A02B4A" w:rsidP="00A02B4A">
            <w:pPr>
              <w:spacing w:after="0" w:line="240" w:lineRule="auto"/>
              <w:jc w:val="center"/>
              <w:rPr>
                <w:rFonts w:ascii="Calibri" w:hAnsi="Calibri"/>
                <w:color w:val="000000"/>
              </w:rPr>
            </w:pPr>
            <w:r>
              <w:rPr>
                <w:rFonts w:ascii="Calibri" w:hAnsi="Calibri"/>
                <w:color w:val="000000"/>
              </w:rPr>
              <w:t>-0.001</w:t>
            </w:r>
          </w:p>
        </w:tc>
        <w:tc>
          <w:tcPr>
            <w:tcW w:w="0" w:type="auto"/>
            <w:tcBorders>
              <w:top w:val="nil"/>
              <w:left w:val="nil"/>
              <w:bottom w:val="nil"/>
              <w:right w:val="nil"/>
            </w:tcBorders>
            <w:shd w:val="clear" w:color="auto" w:fill="auto"/>
            <w:noWrap/>
            <w:hideMark/>
          </w:tcPr>
          <w:p w14:paraId="5C830852" w14:textId="77777777" w:rsidR="00A02B4A" w:rsidRDefault="00A02B4A" w:rsidP="00A02B4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29E306D6" w14:textId="77777777" w:rsidR="00A02B4A" w:rsidRDefault="00A02B4A" w:rsidP="00A02B4A">
            <w:pPr>
              <w:spacing w:after="0" w:line="240" w:lineRule="auto"/>
              <w:jc w:val="center"/>
              <w:rPr>
                <w:rFonts w:ascii="Calibri" w:hAnsi="Calibri"/>
                <w:color w:val="000000"/>
              </w:rPr>
            </w:pPr>
            <w:r>
              <w:rPr>
                <w:rFonts w:ascii="Calibri" w:hAnsi="Calibri"/>
                <w:color w:val="000000"/>
              </w:rPr>
              <w:t>-0.164</w:t>
            </w:r>
          </w:p>
        </w:tc>
        <w:tc>
          <w:tcPr>
            <w:tcW w:w="0" w:type="auto"/>
            <w:tcBorders>
              <w:top w:val="nil"/>
              <w:left w:val="nil"/>
              <w:bottom w:val="nil"/>
              <w:right w:val="nil"/>
            </w:tcBorders>
            <w:shd w:val="clear" w:color="auto" w:fill="auto"/>
            <w:noWrap/>
            <w:hideMark/>
          </w:tcPr>
          <w:p w14:paraId="0589F971" w14:textId="77777777" w:rsidR="00A02B4A" w:rsidRDefault="00A02B4A" w:rsidP="00A02B4A">
            <w:pPr>
              <w:spacing w:after="0" w:line="240" w:lineRule="auto"/>
              <w:jc w:val="center"/>
              <w:rPr>
                <w:rFonts w:ascii="Calibri" w:hAnsi="Calibri"/>
                <w:color w:val="000000"/>
              </w:rPr>
            </w:pPr>
            <w:r>
              <w:rPr>
                <w:rFonts w:ascii="Calibri" w:hAnsi="Calibri"/>
                <w:color w:val="000000"/>
              </w:rPr>
              <w:t>0.027</w:t>
            </w:r>
          </w:p>
        </w:tc>
        <w:tc>
          <w:tcPr>
            <w:tcW w:w="0" w:type="auto"/>
            <w:tcBorders>
              <w:top w:val="nil"/>
              <w:left w:val="nil"/>
              <w:bottom w:val="nil"/>
              <w:right w:val="nil"/>
            </w:tcBorders>
            <w:shd w:val="clear" w:color="auto" w:fill="auto"/>
            <w:noWrap/>
            <w:hideMark/>
          </w:tcPr>
          <w:p w14:paraId="19331249" w14:textId="77777777" w:rsidR="00A02B4A" w:rsidRDefault="00A02B4A" w:rsidP="00A02B4A">
            <w:pPr>
              <w:spacing w:after="0" w:line="240" w:lineRule="auto"/>
              <w:jc w:val="center"/>
              <w:rPr>
                <w:rFonts w:ascii="Calibri" w:hAnsi="Calibri"/>
                <w:color w:val="000000"/>
              </w:rPr>
            </w:pPr>
            <w:r>
              <w:rPr>
                <w:rFonts w:ascii="Calibri" w:hAnsi="Calibri"/>
                <w:color w:val="000000"/>
              </w:rPr>
              <w:t>-0.164</w:t>
            </w:r>
          </w:p>
        </w:tc>
      </w:tr>
      <w:tr w:rsidR="00C42FD7" w:rsidRPr="00CA68E6" w14:paraId="7E6C12A6" w14:textId="77777777" w:rsidTr="00C42FD7">
        <w:trPr>
          <w:trHeight w:val="160"/>
          <w:tblHeader/>
        </w:trPr>
        <w:tc>
          <w:tcPr>
            <w:tcW w:w="0" w:type="auto"/>
            <w:tcBorders>
              <w:top w:val="nil"/>
              <w:left w:val="nil"/>
              <w:bottom w:val="nil"/>
              <w:right w:val="nil"/>
            </w:tcBorders>
            <w:shd w:val="clear" w:color="auto" w:fill="auto"/>
            <w:noWrap/>
            <w:vAlign w:val="bottom"/>
            <w:hideMark/>
          </w:tcPr>
          <w:p w14:paraId="60C8BC86"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IENVINS110</w:t>
            </w:r>
          </w:p>
        </w:tc>
        <w:tc>
          <w:tcPr>
            <w:tcW w:w="0" w:type="auto"/>
            <w:tcBorders>
              <w:top w:val="nil"/>
              <w:left w:val="nil"/>
              <w:bottom w:val="nil"/>
              <w:right w:val="nil"/>
            </w:tcBorders>
            <w:shd w:val="clear" w:color="auto" w:fill="auto"/>
            <w:noWrap/>
            <w:hideMark/>
          </w:tcPr>
          <w:p w14:paraId="0FF53B0C" w14:textId="77777777" w:rsidR="00A02B4A" w:rsidRDefault="00A02B4A" w:rsidP="00A02B4A">
            <w:pPr>
              <w:spacing w:after="0" w:line="240" w:lineRule="auto"/>
              <w:jc w:val="center"/>
              <w:rPr>
                <w:rFonts w:ascii="Calibri" w:hAnsi="Calibri"/>
                <w:color w:val="000000"/>
              </w:rPr>
            </w:pPr>
            <w:r>
              <w:rPr>
                <w:rFonts w:ascii="Calibri" w:hAnsi="Calibri"/>
                <w:color w:val="000000"/>
              </w:rPr>
              <w:t>-0.665</w:t>
            </w:r>
          </w:p>
        </w:tc>
        <w:tc>
          <w:tcPr>
            <w:tcW w:w="0" w:type="auto"/>
            <w:tcBorders>
              <w:top w:val="nil"/>
              <w:left w:val="nil"/>
              <w:bottom w:val="nil"/>
              <w:right w:val="nil"/>
            </w:tcBorders>
            <w:shd w:val="clear" w:color="auto" w:fill="auto"/>
            <w:noWrap/>
            <w:hideMark/>
          </w:tcPr>
          <w:p w14:paraId="4DE6F115" w14:textId="77777777" w:rsidR="00A02B4A" w:rsidRDefault="00A02B4A" w:rsidP="00A02B4A">
            <w:pPr>
              <w:spacing w:after="0" w:line="240" w:lineRule="auto"/>
              <w:jc w:val="center"/>
              <w:rPr>
                <w:rFonts w:ascii="Calibri" w:hAnsi="Calibri"/>
                <w:color w:val="000000"/>
              </w:rPr>
            </w:pPr>
            <w:r>
              <w:rPr>
                <w:rFonts w:ascii="Calibri" w:hAnsi="Calibri"/>
                <w:color w:val="000000"/>
              </w:rPr>
              <w:t>-0.847</w:t>
            </w:r>
          </w:p>
        </w:tc>
        <w:tc>
          <w:tcPr>
            <w:tcW w:w="0" w:type="auto"/>
            <w:tcBorders>
              <w:top w:val="nil"/>
              <w:left w:val="nil"/>
              <w:bottom w:val="nil"/>
              <w:right w:val="nil"/>
            </w:tcBorders>
            <w:shd w:val="clear" w:color="auto" w:fill="auto"/>
            <w:noWrap/>
            <w:hideMark/>
          </w:tcPr>
          <w:p w14:paraId="2FBB9589" w14:textId="77777777" w:rsidR="00A02B4A" w:rsidRDefault="00A02B4A" w:rsidP="00A02B4A">
            <w:pPr>
              <w:spacing w:after="0" w:line="240" w:lineRule="auto"/>
              <w:jc w:val="center"/>
              <w:rPr>
                <w:rFonts w:ascii="Calibri" w:hAnsi="Calibri"/>
                <w:color w:val="000000"/>
              </w:rPr>
            </w:pPr>
            <w:r>
              <w:rPr>
                <w:rFonts w:ascii="Calibri" w:hAnsi="Calibri"/>
                <w:color w:val="000000"/>
              </w:rPr>
              <w:t>-0.788</w:t>
            </w:r>
          </w:p>
        </w:tc>
        <w:tc>
          <w:tcPr>
            <w:tcW w:w="0" w:type="auto"/>
            <w:tcBorders>
              <w:top w:val="nil"/>
              <w:left w:val="nil"/>
              <w:bottom w:val="nil"/>
              <w:right w:val="nil"/>
            </w:tcBorders>
            <w:shd w:val="clear" w:color="auto" w:fill="auto"/>
            <w:noWrap/>
            <w:hideMark/>
          </w:tcPr>
          <w:p w14:paraId="4A64799E" w14:textId="77777777" w:rsidR="00A02B4A" w:rsidRDefault="00A02B4A" w:rsidP="00A02B4A">
            <w:pPr>
              <w:spacing w:after="0" w:line="240" w:lineRule="auto"/>
              <w:jc w:val="center"/>
              <w:rPr>
                <w:rFonts w:ascii="Calibri" w:hAnsi="Calibri"/>
                <w:color w:val="000000"/>
              </w:rPr>
            </w:pPr>
            <w:r>
              <w:rPr>
                <w:rFonts w:ascii="Calibri" w:hAnsi="Calibri"/>
                <w:color w:val="000000"/>
              </w:rPr>
              <w:t>-0.757</w:t>
            </w:r>
          </w:p>
        </w:tc>
        <w:tc>
          <w:tcPr>
            <w:tcW w:w="0" w:type="auto"/>
            <w:tcBorders>
              <w:top w:val="nil"/>
              <w:left w:val="nil"/>
              <w:bottom w:val="nil"/>
              <w:right w:val="nil"/>
            </w:tcBorders>
            <w:shd w:val="clear" w:color="auto" w:fill="auto"/>
            <w:noWrap/>
            <w:hideMark/>
          </w:tcPr>
          <w:p w14:paraId="0B9A7BDE" w14:textId="77777777" w:rsidR="00A02B4A" w:rsidRDefault="00A02B4A" w:rsidP="00A02B4A">
            <w:pPr>
              <w:spacing w:after="0" w:line="240" w:lineRule="auto"/>
              <w:jc w:val="center"/>
              <w:rPr>
                <w:rFonts w:ascii="Calibri" w:hAnsi="Calibri"/>
                <w:color w:val="000000"/>
              </w:rPr>
            </w:pPr>
            <w:r>
              <w:rPr>
                <w:rFonts w:ascii="Calibri" w:hAnsi="Calibri"/>
                <w:color w:val="000000"/>
              </w:rPr>
              <w:t>-0.886</w:t>
            </w:r>
          </w:p>
        </w:tc>
        <w:tc>
          <w:tcPr>
            <w:tcW w:w="0" w:type="auto"/>
            <w:tcBorders>
              <w:top w:val="nil"/>
              <w:left w:val="nil"/>
              <w:bottom w:val="nil"/>
              <w:right w:val="nil"/>
            </w:tcBorders>
            <w:shd w:val="clear" w:color="auto" w:fill="auto"/>
            <w:noWrap/>
            <w:hideMark/>
          </w:tcPr>
          <w:p w14:paraId="408EA27B" w14:textId="77777777" w:rsidR="00A02B4A" w:rsidRDefault="00A02B4A" w:rsidP="00A02B4A">
            <w:pPr>
              <w:spacing w:after="0" w:line="240" w:lineRule="auto"/>
              <w:jc w:val="center"/>
              <w:rPr>
                <w:rFonts w:ascii="Calibri" w:hAnsi="Calibri"/>
                <w:color w:val="000000"/>
              </w:rPr>
            </w:pPr>
            <w:r>
              <w:rPr>
                <w:rFonts w:ascii="Calibri" w:hAnsi="Calibri"/>
                <w:color w:val="000000"/>
              </w:rPr>
              <w:t>-0.692</w:t>
            </w:r>
          </w:p>
        </w:tc>
        <w:tc>
          <w:tcPr>
            <w:tcW w:w="0" w:type="auto"/>
            <w:tcBorders>
              <w:top w:val="nil"/>
              <w:left w:val="nil"/>
              <w:bottom w:val="nil"/>
              <w:right w:val="nil"/>
            </w:tcBorders>
            <w:shd w:val="clear" w:color="auto" w:fill="auto"/>
            <w:noWrap/>
            <w:hideMark/>
          </w:tcPr>
          <w:p w14:paraId="3AFC1051" w14:textId="77777777" w:rsidR="00A02B4A" w:rsidRDefault="00A02B4A" w:rsidP="00A02B4A">
            <w:pPr>
              <w:spacing w:after="0" w:line="240" w:lineRule="auto"/>
              <w:jc w:val="center"/>
              <w:rPr>
                <w:rFonts w:ascii="Calibri" w:hAnsi="Calibri"/>
                <w:color w:val="000000"/>
              </w:rPr>
            </w:pPr>
            <w:r>
              <w:rPr>
                <w:rFonts w:ascii="Calibri" w:hAnsi="Calibri"/>
                <w:color w:val="000000"/>
              </w:rPr>
              <w:t>-0.788</w:t>
            </w:r>
          </w:p>
        </w:tc>
        <w:tc>
          <w:tcPr>
            <w:tcW w:w="0" w:type="auto"/>
            <w:tcBorders>
              <w:top w:val="nil"/>
              <w:left w:val="nil"/>
              <w:bottom w:val="nil"/>
              <w:right w:val="nil"/>
            </w:tcBorders>
            <w:shd w:val="clear" w:color="auto" w:fill="auto"/>
            <w:noWrap/>
            <w:hideMark/>
          </w:tcPr>
          <w:p w14:paraId="730ABFC6" w14:textId="77777777" w:rsidR="00A02B4A" w:rsidRDefault="00A02B4A" w:rsidP="00A02B4A">
            <w:pPr>
              <w:spacing w:after="0" w:line="240" w:lineRule="auto"/>
              <w:jc w:val="center"/>
              <w:rPr>
                <w:rFonts w:ascii="Calibri" w:hAnsi="Calibri"/>
                <w:color w:val="000000"/>
              </w:rPr>
            </w:pPr>
            <w:r>
              <w:rPr>
                <w:rFonts w:ascii="Calibri" w:hAnsi="Calibri"/>
                <w:color w:val="000000"/>
              </w:rPr>
              <w:t>-0.788</w:t>
            </w:r>
          </w:p>
        </w:tc>
      </w:tr>
      <w:tr w:rsidR="00C42FD7" w:rsidRPr="00CA68E6" w14:paraId="02916F9B" w14:textId="77777777" w:rsidTr="00C42FD7">
        <w:trPr>
          <w:trHeight w:val="160"/>
          <w:tblHeader/>
        </w:trPr>
        <w:tc>
          <w:tcPr>
            <w:tcW w:w="0" w:type="auto"/>
            <w:tcBorders>
              <w:top w:val="nil"/>
              <w:left w:val="nil"/>
              <w:bottom w:val="nil"/>
              <w:right w:val="nil"/>
            </w:tcBorders>
            <w:shd w:val="clear" w:color="auto" w:fill="auto"/>
            <w:noWrap/>
            <w:vAlign w:val="bottom"/>
            <w:hideMark/>
          </w:tcPr>
          <w:p w14:paraId="13147719"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IENVINS115</w:t>
            </w:r>
          </w:p>
        </w:tc>
        <w:tc>
          <w:tcPr>
            <w:tcW w:w="0" w:type="auto"/>
            <w:tcBorders>
              <w:top w:val="nil"/>
              <w:left w:val="nil"/>
              <w:bottom w:val="nil"/>
              <w:right w:val="nil"/>
            </w:tcBorders>
            <w:shd w:val="clear" w:color="auto" w:fill="auto"/>
            <w:noWrap/>
            <w:hideMark/>
          </w:tcPr>
          <w:p w14:paraId="1329B940" w14:textId="77777777" w:rsidR="00A02B4A" w:rsidRDefault="00A02B4A" w:rsidP="00A02B4A">
            <w:pPr>
              <w:spacing w:after="0" w:line="240" w:lineRule="auto"/>
              <w:jc w:val="center"/>
              <w:rPr>
                <w:rFonts w:ascii="Calibri" w:hAnsi="Calibri"/>
                <w:color w:val="000000"/>
              </w:rPr>
            </w:pPr>
            <w:r>
              <w:rPr>
                <w:rFonts w:ascii="Calibri" w:hAnsi="Calibri"/>
                <w:color w:val="000000"/>
              </w:rPr>
              <w:t>-0.995</w:t>
            </w:r>
          </w:p>
        </w:tc>
        <w:tc>
          <w:tcPr>
            <w:tcW w:w="0" w:type="auto"/>
            <w:tcBorders>
              <w:top w:val="nil"/>
              <w:left w:val="nil"/>
              <w:bottom w:val="nil"/>
              <w:right w:val="nil"/>
            </w:tcBorders>
            <w:shd w:val="clear" w:color="auto" w:fill="auto"/>
            <w:noWrap/>
            <w:hideMark/>
          </w:tcPr>
          <w:p w14:paraId="42B48472" w14:textId="77777777" w:rsidR="00A02B4A" w:rsidRDefault="00A02B4A" w:rsidP="00A02B4A">
            <w:pPr>
              <w:spacing w:after="0" w:line="240" w:lineRule="auto"/>
              <w:jc w:val="center"/>
              <w:rPr>
                <w:rFonts w:ascii="Calibri" w:hAnsi="Calibri"/>
                <w:color w:val="000000"/>
              </w:rPr>
            </w:pPr>
            <w:r>
              <w:rPr>
                <w:rFonts w:ascii="Calibri" w:hAnsi="Calibri"/>
                <w:color w:val="000000"/>
              </w:rPr>
              <w:t>-1.198</w:t>
            </w:r>
          </w:p>
        </w:tc>
        <w:tc>
          <w:tcPr>
            <w:tcW w:w="0" w:type="auto"/>
            <w:tcBorders>
              <w:top w:val="nil"/>
              <w:left w:val="nil"/>
              <w:bottom w:val="nil"/>
              <w:right w:val="nil"/>
            </w:tcBorders>
            <w:shd w:val="clear" w:color="auto" w:fill="auto"/>
            <w:noWrap/>
            <w:hideMark/>
          </w:tcPr>
          <w:p w14:paraId="2249EC19" w14:textId="77777777" w:rsidR="00A02B4A" w:rsidRDefault="00A02B4A" w:rsidP="00A02B4A">
            <w:pPr>
              <w:spacing w:after="0" w:line="240" w:lineRule="auto"/>
              <w:jc w:val="center"/>
              <w:rPr>
                <w:rFonts w:ascii="Calibri" w:hAnsi="Calibri"/>
                <w:color w:val="000000"/>
              </w:rPr>
            </w:pPr>
            <w:r>
              <w:rPr>
                <w:rFonts w:ascii="Calibri" w:hAnsi="Calibri"/>
                <w:color w:val="000000"/>
              </w:rPr>
              <w:t>-1.194</w:t>
            </w:r>
          </w:p>
        </w:tc>
        <w:tc>
          <w:tcPr>
            <w:tcW w:w="0" w:type="auto"/>
            <w:tcBorders>
              <w:top w:val="nil"/>
              <w:left w:val="nil"/>
              <w:bottom w:val="nil"/>
              <w:right w:val="nil"/>
            </w:tcBorders>
            <w:shd w:val="clear" w:color="auto" w:fill="auto"/>
            <w:noWrap/>
            <w:hideMark/>
          </w:tcPr>
          <w:p w14:paraId="08F33707" w14:textId="77777777" w:rsidR="00A02B4A" w:rsidRDefault="00A02B4A" w:rsidP="00A02B4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shd w:val="clear" w:color="auto" w:fill="auto"/>
            <w:noWrap/>
            <w:hideMark/>
          </w:tcPr>
          <w:p w14:paraId="7592C701" w14:textId="77777777" w:rsidR="00A02B4A" w:rsidRDefault="00A02B4A" w:rsidP="00A02B4A">
            <w:pPr>
              <w:spacing w:after="0" w:line="240" w:lineRule="auto"/>
              <w:jc w:val="center"/>
              <w:rPr>
                <w:rFonts w:ascii="Calibri" w:hAnsi="Calibri"/>
                <w:color w:val="000000"/>
              </w:rPr>
            </w:pPr>
            <w:r>
              <w:rPr>
                <w:rFonts w:ascii="Calibri" w:hAnsi="Calibri"/>
                <w:color w:val="000000"/>
              </w:rPr>
              <w:t>-1.064</w:t>
            </w:r>
          </w:p>
        </w:tc>
        <w:tc>
          <w:tcPr>
            <w:tcW w:w="0" w:type="auto"/>
            <w:tcBorders>
              <w:top w:val="nil"/>
              <w:left w:val="nil"/>
              <w:bottom w:val="nil"/>
              <w:right w:val="nil"/>
            </w:tcBorders>
            <w:shd w:val="clear" w:color="auto" w:fill="auto"/>
            <w:noWrap/>
            <w:hideMark/>
          </w:tcPr>
          <w:p w14:paraId="1AE96BCC" w14:textId="77777777" w:rsidR="00A02B4A" w:rsidRDefault="00A02B4A" w:rsidP="00A02B4A">
            <w:pPr>
              <w:spacing w:after="0" w:line="240" w:lineRule="auto"/>
              <w:jc w:val="center"/>
              <w:rPr>
                <w:rFonts w:ascii="Calibri" w:hAnsi="Calibri"/>
                <w:color w:val="000000"/>
              </w:rPr>
            </w:pPr>
            <w:r>
              <w:rPr>
                <w:rFonts w:ascii="Calibri" w:hAnsi="Calibri"/>
                <w:color w:val="000000"/>
              </w:rPr>
              <w:t>-1.211</w:t>
            </w:r>
          </w:p>
        </w:tc>
        <w:tc>
          <w:tcPr>
            <w:tcW w:w="0" w:type="auto"/>
            <w:tcBorders>
              <w:top w:val="nil"/>
              <w:left w:val="nil"/>
              <w:bottom w:val="nil"/>
              <w:right w:val="nil"/>
            </w:tcBorders>
            <w:shd w:val="clear" w:color="auto" w:fill="auto"/>
            <w:noWrap/>
            <w:hideMark/>
          </w:tcPr>
          <w:p w14:paraId="07D94376" w14:textId="77777777" w:rsidR="00A02B4A" w:rsidRDefault="00A02B4A" w:rsidP="00A02B4A">
            <w:pPr>
              <w:spacing w:after="0" w:line="240" w:lineRule="auto"/>
              <w:jc w:val="center"/>
              <w:rPr>
                <w:rFonts w:ascii="Calibri" w:hAnsi="Calibri"/>
                <w:color w:val="000000"/>
              </w:rPr>
            </w:pPr>
            <w:r>
              <w:rPr>
                <w:rFonts w:ascii="Calibri" w:hAnsi="Calibri"/>
                <w:color w:val="000000"/>
              </w:rPr>
              <w:t>-0.793</w:t>
            </w:r>
          </w:p>
        </w:tc>
        <w:tc>
          <w:tcPr>
            <w:tcW w:w="0" w:type="auto"/>
            <w:tcBorders>
              <w:top w:val="nil"/>
              <w:left w:val="nil"/>
              <w:bottom w:val="nil"/>
              <w:right w:val="nil"/>
            </w:tcBorders>
            <w:shd w:val="clear" w:color="auto" w:fill="auto"/>
            <w:noWrap/>
            <w:hideMark/>
          </w:tcPr>
          <w:p w14:paraId="34FDAAE2" w14:textId="77777777" w:rsidR="00A02B4A" w:rsidRDefault="00A02B4A" w:rsidP="00A02B4A">
            <w:pPr>
              <w:spacing w:after="0" w:line="240" w:lineRule="auto"/>
              <w:jc w:val="center"/>
              <w:rPr>
                <w:rFonts w:ascii="Calibri" w:hAnsi="Calibri"/>
                <w:color w:val="000000"/>
              </w:rPr>
            </w:pPr>
            <w:r>
              <w:rPr>
                <w:rFonts w:ascii="Calibri" w:hAnsi="Calibri"/>
                <w:color w:val="000000"/>
              </w:rPr>
              <w:t>-1.293</w:t>
            </w:r>
          </w:p>
        </w:tc>
      </w:tr>
      <w:tr w:rsidR="00C42FD7" w:rsidRPr="00CA68E6" w14:paraId="04F52569" w14:textId="77777777" w:rsidTr="00C42FD7">
        <w:trPr>
          <w:trHeight w:val="160"/>
          <w:tblHeader/>
        </w:trPr>
        <w:tc>
          <w:tcPr>
            <w:tcW w:w="0" w:type="auto"/>
            <w:tcBorders>
              <w:top w:val="nil"/>
              <w:left w:val="nil"/>
              <w:bottom w:val="nil"/>
              <w:right w:val="nil"/>
            </w:tcBorders>
            <w:shd w:val="clear" w:color="auto" w:fill="auto"/>
            <w:noWrap/>
            <w:vAlign w:val="bottom"/>
            <w:hideMark/>
          </w:tcPr>
          <w:p w14:paraId="20733612"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IENVINS116</w:t>
            </w:r>
          </w:p>
        </w:tc>
        <w:tc>
          <w:tcPr>
            <w:tcW w:w="0" w:type="auto"/>
            <w:tcBorders>
              <w:top w:val="nil"/>
              <w:left w:val="nil"/>
              <w:bottom w:val="nil"/>
              <w:right w:val="nil"/>
            </w:tcBorders>
            <w:shd w:val="clear" w:color="auto" w:fill="auto"/>
            <w:noWrap/>
            <w:hideMark/>
          </w:tcPr>
          <w:p w14:paraId="7EEE232F" w14:textId="77777777" w:rsidR="00A02B4A" w:rsidRDefault="00A02B4A" w:rsidP="00A02B4A">
            <w:pPr>
              <w:spacing w:after="0" w:line="240" w:lineRule="auto"/>
              <w:jc w:val="center"/>
              <w:rPr>
                <w:rFonts w:ascii="Calibri" w:hAnsi="Calibri"/>
                <w:color w:val="000000"/>
              </w:rPr>
            </w:pPr>
            <w:r>
              <w:rPr>
                <w:rFonts w:ascii="Calibri" w:hAnsi="Calibri"/>
                <w:color w:val="000000"/>
              </w:rPr>
              <w:t>-0.536</w:t>
            </w:r>
          </w:p>
        </w:tc>
        <w:tc>
          <w:tcPr>
            <w:tcW w:w="0" w:type="auto"/>
            <w:tcBorders>
              <w:top w:val="nil"/>
              <w:left w:val="nil"/>
              <w:bottom w:val="nil"/>
              <w:right w:val="nil"/>
            </w:tcBorders>
            <w:shd w:val="clear" w:color="auto" w:fill="auto"/>
            <w:noWrap/>
            <w:hideMark/>
          </w:tcPr>
          <w:p w14:paraId="10C8C055" w14:textId="77777777" w:rsidR="00A02B4A" w:rsidRDefault="00A02B4A" w:rsidP="00A02B4A">
            <w:pPr>
              <w:spacing w:after="0" w:line="240" w:lineRule="auto"/>
              <w:jc w:val="center"/>
              <w:rPr>
                <w:rFonts w:ascii="Calibri" w:hAnsi="Calibri"/>
                <w:color w:val="000000"/>
              </w:rPr>
            </w:pPr>
            <w:r>
              <w:rPr>
                <w:rFonts w:ascii="Calibri" w:hAnsi="Calibri"/>
                <w:color w:val="000000"/>
              </w:rPr>
              <w:t>-0.205</w:t>
            </w:r>
          </w:p>
        </w:tc>
        <w:tc>
          <w:tcPr>
            <w:tcW w:w="0" w:type="auto"/>
            <w:tcBorders>
              <w:top w:val="nil"/>
              <w:left w:val="nil"/>
              <w:bottom w:val="nil"/>
              <w:right w:val="nil"/>
            </w:tcBorders>
            <w:shd w:val="clear" w:color="auto" w:fill="auto"/>
            <w:noWrap/>
            <w:hideMark/>
          </w:tcPr>
          <w:p w14:paraId="008732E8" w14:textId="77777777" w:rsidR="00A02B4A" w:rsidRDefault="00A02B4A" w:rsidP="00A02B4A">
            <w:pPr>
              <w:spacing w:after="0" w:line="240" w:lineRule="auto"/>
              <w:jc w:val="center"/>
              <w:rPr>
                <w:rFonts w:ascii="Calibri" w:hAnsi="Calibri"/>
                <w:color w:val="000000"/>
              </w:rPr>
            </w:pPr>
            <w:r>
              <w:rPr>
                <w:rFonts w:ascii="Calibri" w:hAnsi="Calibri"/>
                <w:color w:val="000000"/>
              </w:rPr>
              <w:t>-0.301</w:t>
            </w:r>
          </w:p>
        </w:tc>
        <w:tc>
          <w:tcPr>
            <w:tcW w:w="0" w:type="auto"/>
            <w:tcBorders>
              <w:top w:val="nil"/>
              <w:left w:val="nil"/>
              <w:bottom w:val="nil"/>
              <w:right w:val="nil"/>
            </w:tcBorders>
            <w:shd w:val="clear" w:color="auto" w:fill="auto"/>
            <w:noWrap/>
            <w:hideMark/>
          </w:tcPr>
          <w:p w14:paraId="5DB8A055" w14:textId="77777777" w:rsidR="00A02B4A" w:rsidRDefault="00A02B4A" w:rsidP="00A02B4A">
            <w:pPr>
              <w:spacing w:after="0" w:line="240" w:lineRule="auto"/>
              <w:jc w:val="center"/>
              <w:rPr>
                <w:rFonts w:ascii="Calibri" w:hAnsi="Calibri"/>
                <w:color w:val="000000"/>
              </w:rPr>
            </w:pPr>
            <w:r>
              <w:rPr>
                <w:rFonts w:ascii="Calibri" w:hAnsi="Calibri"/>
                <w:color w:val="000000"/>
              </w:rPr>
              <w:t>-0.267</w:t>
            </w:r>
          </w:p>
        </w:tc>
        <w:tc>
          <w:tcPr>
            <w:tcW w:w="0" w:type="auto"/>
            <w:tcBorders>
              <w:top w:val="nil"/>
              <w:left w:val="nil"/>
              <w:bottom w:val="nil"/>
              <w:right w:val="nil"/>
            </w:tcBorders>
            <w:shd w:val="clear" w:color="auto" w:fill="auto"/>
            <w:noWrap/>
            <w:hideMark/>
          </w:tcPr>
          <w:p w14:paraId="0EEBC39C" w14:textId="77777777" w:rsidR="00A02B4A" w:rsidRDefault="00A02B4A" w:rsidP="00A02B4A">
            <w:pPr>
              <w:spacing w:after="0" w:line="240" w:lineRule="auto"/>
              <w:jc w:val="center"/>
              <w:rPr>
                <w:rFonts w:ascii="Calibri" w:hAnsi="Calibri"/>
                <w:color w:val="000000"/>
              </w:rPr>
            </w:pPr>
            <w:r>
              <w:rPr>
                <w:rFonts w:ascii="Calibri" w:hAnsi="Calibri"/>
                <w:color w:val="000000"/>
              </w:rPr>
              <w:t>-0.219</w:t>
            </w:r>
          </w:p>
        </w:tc>
        <w:tc>
          <w:tcPr>
            <w:tcW w:w="0" w:type="auto"/>
            <w:tcBorders>
              <w:top w:val="nil"/>
              <w:left w:val="nil"/>
              <w:bottom w:val="nil"/>
              <w:right w:val="nil"/>
            </w:tcBorders>
            <w:shd w:val="clear" w:color="auto" w:fill="auto"/>
            <w:noWrap/>
            <w:hideMark/>
          </w:tcPr>
          <w:p w14:paraId="05BBF7BD" w14:textId="77777777" w:rsidR="00A02B4A" w:rsidRDefault="00A02B4A" w:rsidP="00A02B4A">
            <w:pPr>
              <w:spacing w:after="0" w:line="240" w:lineRule="auto"/>
              <w:jc w:val="center"/>
              <w:rPr>
                <w:rFonts w:ascii="Calibri" w:hAnsi="Calibri"/>
                <w:color w:val="000000"/>
              </w:rPr>
            </w:pPr>
            <w:r>
              <w:rPr>
                <w:rFonts w:ascii="Calibri" w:hAnsi="Calibri"/>
                <w:color w:val="000000"/>
              </w:rPr>
              <w:t>-0.381</w:t>
            </w:r>
          </w:p>
        </w:tc>
        <w:tc>
          <w:tcPr>
            <w:tcW w:w="0" w:type="auto"/>
            <w:tcBorders>
              <w:top w:val="nil"/>
              <w:left w:val="nil"/>
              <w:bottom w:val="nil"/>
              <w:right w:val="nil"/>
            </w:tcBorders>
            <w:shd w:val="clear" w:color="auto" w:fill="auto"/>
            <w:noWrap/>
            <w:hideMark/>
          </w:tcPr>
          <w:p w14:paraId="171BCCC1" w14:textId="77777777" w:rsidR="00A02B4A" w:rsidRDefault="00A02B4A" w:rsidP="00A02B4A">
            <w:pPr>
              <w:spacing w:after="0" w:line="240" w:lineRule="auto"/>
              <w:jc w:val="center"/>
              <w:rPr>
                <w:rFonts w:ascii="Calibri" w:hAnsi="Calibri"/>
                <w:color w:val="000000"/>
              </w:rPr>
            </w:pPr>
            <w:r>
              <w:rPr>
                <w:rFonts w:ascii="Calibri" w:hAnsi="Calibri"/>
                <w:color w:val="000000"/>
              </w:rPr>
              <w:t>-0.003</w:t>
            </w:r>
          </w:p>
        </w:tc>
        <w:tc>
          <w:tcPr>
            <w:tcW w:w="0" w:type="auto"/>
            <w:tcBorders>
              <w:top w:val="nil"/>
              <w:left w:val="nil"/>
              <w:bottom w:val="nil"/>
              <w:right w:val="nil"/>
            </w:tcBorders>
            <w:shd w:val="clear" w:color="auto" w:fill="auto"/>
            <w:noWrap/>
            <w:hideMark/>
          </w:tcPr>
          <w:p w14:paraId="208AB958" w14:textId="77777777" w:rsidR="00A02B4A" w:rsidRDefault="00A02B4A" w:rsidP="00A02B4A">
            <w:pPr>
              <w:spacing w:after="0" w:line="240" w:lineRule="auto"/>
              <w:jc w:val="center"/>
              <w:rPr>
                <w:rFonts w:ascii="Calibri" w:hAnsi="Calibri"/>
                <w:color w:val="000000"/>
              </w:rPr>
            </w:pPr>
            <w:r>
              <w:rPr>
                <w:rFonts w:ascii="Calibri" w:hAnsi="Calibri"/>
                <w:color w:val="000000"/>
              </w:rPr>
              <w:t>-0.442</w:t>
            </w:r>
          </w:p>
        </w:tc>
      </w:tr>
      <w:tr w:rsidR="00C42FD7" w:rsidRPr="00CA68E6" w14:paraId="115A4E11" w14:textId="77777777" w:rsidTr="00C42FD7">
        <w:trPr>
          <w:trHeight w:val="160"/>
          <w:tblHeader/>
        </w:trPr>
        <w:tc>
          <w:tcPr>
            <w:tcW w:w="0" w:type="auto"/>
            <w:tcBorders>
              <w:top w:val="nil"/>
              <w:left w:val="nil"/>
              <w:bottom w:val="nil"/>
              <w:right w:val="nil"/>
            </w:tcBorders>
            <w:shd w:val="clear" w:color="auto" w:fill="auto"/>
            <w:noWrap/>
            <w:vAlign w:val="bottom"/>
            <w:hideMark/>
          </w:tcPr>
          <w:p w14:paraId="4BA8E8B6"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IENVPHEA119</w:t>
            </w:r>
          </w:p>
        </w:tc>
        <w:tc>
          <w:tcPr>
            <w:tcW w:w="0" w:type="auto"/>
            <w:tcBorders>
              <w:top w:val="nil"/>
              <w:left w:val="nil"/>
              <w:bottom w:val="nil"/>
              <w:right w:val="nil"/>
            </w:tcBorders>
            <w:shd w:val="clear" w:color="auto" w:fill="auto"/>
            <w:noWrap/>
            <w:hideMark/>
          </w:tcPr>
          <w:p w14:paraId="29F47778" w14:textId="77777777" w:rsidR="00A02B4A" w:rsidRDefault="00A02B4A" w:rsidP="00A02B4A">
            <w:pPr>
              <w:spacing w:after="0" w:line="240" w:lineRule="auto"/>
              <w:jc w:val="center"/>
              <w:rPr>
                <w:rFonts w:ascii="Calibri" w:hAnsi="Calibri"/>
                <w:color w:val="000000"/>
              </w:rPr>
            </w:pPr>
            <w:r>
              <w:rPr>
                <w:rFonts w:ascii="Calibri" w:hAnsi="Calibri"/>
                <w:color w:val="000000"/>
              </w:rPr>
              <w:t>0.013</w:t>
            </w:r>
          </w:p>
        </w:tc>
        <w:tc>
          <w:tcPr>
            <w:tcW w:w="0" w:type="auto"/>
            <w:tcBorders>
              <w:top w:val="nil"/>
              <w:left w:val="nil"/>
              <w:bottom w:val="nil"/>
              <w:right w:val="nil"/>
            </w:tcBorders>
            <w:shd w:val="clear" w:color="auto" w:fill="auto"/>
            <w:noWrap/>
            <w:hideMark/>
          </w:tcPr>
          <w:p w14:paraId="2297F8E8" w14:textId="77777777" w:rsidR="00A02B4A" w:rsidRDefault="00A02B4A" w:rsidP="00A02B4A">
            <w:pPr>
              <w:spacing w:after="0" w:line="240" w:lineRule="auto"/>
              <w:jc w:val="center"/>
              <w:rPr>
                <w:rFonts w:ascii="Calibri" w:hAnsi="Calibri"/>
                <w:color w:val="000000"/>
              </w:rPr>
            </w:pPr>
            <w:r>
              <w:rPr>
                <w:rFonts w:ascii="Calibri" w:hAnsi="Calibri"/>
                <w:color w:val="000000"/>
              </w:rPr>
              <w:t>0.120</w:t>
            </w:r>
          </w:p>
        </w:tc>
        <w:tc>
          <w:tcPr>
            <w:tcW w:w="0" w:type="auto"/>
            <w:tcBorders>
              <w:top w:val="nil"/>
              <w:left w:val="nil"/>
              <w:bottom w:val="nil"/>
              <w:right w:val="nil"/>
            </w:tcBorders>
            <w:shd w:val="clear" w:color="auto" w:fill="auto"/>
            <w:noWrap/>
            <w:hideMark/>
          </w:tcPr>
          <w:p w14:paraId="3B34AC9B" w14:textId="77777777" w:rsidR="00A02B4A" w:rsidRDefault="00A02B4A" w:rsidP="00A02B4A">
            <w:pPr>
              <w:spacing w:after="0" w:line="240" w:lineRule="auto"/>
              <w:jc w:val="center"/>
              <w:rPr>
                <w:rFonts w:ascii="Calibri" w:hAnsi="Calibri"/>
                <w:color w:val="000000"/>
              </w:rPr>
            </w:pPr>
            <w:r>
              <w:rPr>
                <w:rFonts w:ascii="Calibri" w:hAnsi="Calibri"/>
                <w:color w:val="000000"/>
              </w:rPr>
              <w:t>0.096</w:t>
            </w:r>
          </w:p>
        </w:tc>
        <w:tc>
          <w:tcPr>
            <w:tcW w:w="0" w:type="auto"/>
            <w:tcBorders>
              <w:top w:val="nil"/>
              <w:left w:val="nil"/>
              <w:bottom w:val="nil"/>
              <w:right w:val="nil"/>
            </w:tcBorders>
            <w:shd w:val="clear" w:color="auto" w:fill="auto"/>
            <w:noWrap/>
            <w:hideMark/>
          </w:tcPr>
          <w:p w14:paraId="6ECE855B" w14:textId="77777777" w:rsidR="00A02B4A" w:rsidRDefault="00A02B4A" w:rsidP="00A02B4A">
            <w:pPr>
              <w:spacing w:after="0" w:line="240" w:lineRule="auto"/>
              <w:jc w:val="center"/>
              <w:rPr>
                <w:rFonts w:ascii="Calibri" w:hAnsi="Calibri"/>
                <w:color w:val="000000"/>
              </w:rPr>
            </w:pPr>
            <w:r>
              <w:rPr>
                <w:rFonts w:ascii="Calibri" w:hAnsi="Calibri"/>
                <w:color w:val="000000"/>
              </w:rPr>
              <w:t>0.030</w:t>
            </w:r>
          </w:p>
        </w:tc>
        <w:tc>
          <w:tcPr>
            <w:tcW w:w="0" w:type="auto"/>
            <w:tcBorders>
              <w:top w:val="nil"/>
              <w:left w:val="nil"/>
              <w:bottom w:val="nil"/>
              <w:right w:val="nil"/>
            </w:tcBorders>
            <w:shd w:val="clear" w:color="auto" w:fill="auto"/>
            <w:noWrap/>
            <w:hideMark/>
          </w:tcPr>
          <w:p w14:paraId="03DEE61A" w14:textId="77777777" w:rsidR="00A02B4A" w:rsidRDefault="00A02B4A" w:rsidP="00A02B4A">
            <w:pPr>
              <w:spacing w:after="0" w:line="240" w:lineRule="auto"/>
              <w:jc w:val="center"/>
              <w:rPr>
                <w:rFonts w:ascii="Calibri" w:hAnsi="Calibri"/>
                <w:color w:val="000000"/>
              </w:rPr>
            </w:pPr>
            <w:r>
              <w:rPr>
                <w:rFonts w:ascii="Calibri" w:hAnsi="Calibri"/>
                <w:color w:val="000000"/>
              </w:rPr>
              <w:t>0.016</w:t>
            </w:r>
          </w:p>
        </w:tc>
        <w:tc>
          <w:tcPr>
            <w:tcW w:w="0" w:type="auto"/>
            <w:tcBorders>
              <w:top w:val="nil"/>
              <w:left w:val="nil"/>
              <w:bottom w:val="nil"/>
              <w:right w:val="nil"/>
            </w:tcBorders>
            <w:shd w:val="clear" w:color="auto" w:fill="auto"/>
            <w:noWrap/>
            <w:hideMark/>
          </w:tcPr>
          <w:p w14:paraId="192E389B" w14:textId="77777777" w:rsidR="00A02B4A" w:rsidRDefault="00A02B4A" w:rsidP="00A02B4A">
            <w:pPr>
              <w:spacing w:after="0" w:line="240" w:lineRule="auto"/>
              <w:jc w:val="center"/>
              <w:rPr>
                <w:rFonts w:ascii="Calibri" w:hAnsi="Calibri"/>
                <w:color w:val="000000"/>
              </w:rPr>
            </w:pPr>
            <w:r>
              <w:rPr>
                <w:rFonts w:ascii="Calibri" w:hAnsi="Calibri"/>
                <w:color w:val="000000"/>
              </w:rPr>
              <w:t>0.191</w:t>
            </w:r>
          </w:p>
        </w:tc>
        <w:tc>
          <w:tcPr>
            <w:tcW w:w="0" w:type="auto"/>
            <w:tcBorders>
              <w:top w:val="nil"/>
              <w:left w:val="nil"/>
              <w:bottom w:val="nil"/>
              <w:right w:val="nil"/>
            </w:tcBorders>
            <w:shd w:val="clear" w:color="auto" w:fill="auto"/>
            <w:noWrap/>
            <w:hideMark/>
          </w:tcPr>
          <w:p w14:paraId="1D3E5EE3" w14:textId="77777777" w:rsidR="00A02B4A" w:rsidRDefault="00A02B4A" w:rsidP="00A02B4A">
            <w:pPr>
              <w:spacing w:after="0" w:line="240" w:lineRule="auto"/>
              <w:jc w:val="center"/>
              <w:rPr>
                <w:rFonts w:ascii="Calibri" w:hAnsi="Calibri"/>
                <w:color w:val="000000"/>
              </w:rPr>
            </w:pPr>
            <w:r>
              <w:rPr>
                <w:rFonts w:ascii="Calibri" w:hAnsi="Calibri"/>
                <w:color w:val="000000"/>
              </w:rPr>
              <w:t>0.036</w:t>
            </w:r>
          </w:p>
        </w:tc>
        <w:tc>
          <w:tcPr>
            <w:tcW w:w="0" w:type="auto"/>
            <w:tcBorders>
              <w:top w:val="nil"/>
              <w:left w:val="nil"/>
              <w:bottom w:val="nil"/>
              <w:right w:val="nil"/>
            </w:tcBorders>
            <w:shd w:val="clear" w:color="auto" w:fill="auto"/>
            <w:noWrap/>
            <w:hideMark/>
          </w:tcPr>
          <w:p w14:paraId="7CCAF65D" w14:textId="77777777" w:rsidR="00A02B4A" w:rsidRDefault="00A02B4A" w:rsidP="00A02B4A">
            <w:pPr>
              <w:spacing w:after="0" w:line="240" w:lineRule="auto"/>
              <w:jc w:val="center"/>
              <w:rPr>
                <w:rFonts w:ascii="Calibri" w:hAnsi="Calibri"/>
                <w:color w:val="000000"/>
              </w:rPr>
            </w:pPr>
            <w:r>
              <w:rPr>
                <w:rFonts w:ascii="Calibri" w:hAnsi="Calibri"/>
                <w:color w:val="000000"/>
              </w:rPr>
              <w:t>0.123</w:t>
            </w:r>
          </w:p>
        </w:tc>
      </w:tr>
      <w:tr w:rsidR="00C42FD7" w:rsidRPr="00CA68E6" w14:paraId="031FC79E" w14:textId="77777777" w:rsidTr="00C42FD7">
        <w:trPr>
          <w:trHeight w:val="160"/>
          <w:tblHeader/>
        </w:trPr>
        <w:tc>
          <w:tcPr>
            <w:tcW w:w="0" w:type="auto"/>
            <w:tcBorders>
              <w:top w:val="nil"/>
              <w:left w:val="nil"/>
              <w:bottom w:val="nil"/>
              <w:right w:val="nil"/>
            </w:tcBorders>
            <w:shd w:val="clear" w:color="auto" w:fill="auto"/>
            <w:noWrap/>
            <w:vAlign w:val="bottom"/>
            <w:hideMark/>
          </w:tcPr>
          <w:p w14:paraId="50719474"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IENVPHEA120</w:t>
            </w:r>
          </w:p>
        </w:tc>
        <w:tc>
          <w:tcPr>
            <w:tcW w:w="0" w:type="auto"/>
            <w:tcBorders>
              <w:top w:val="nil"/>
              <w:left w:val="nil"/>
              <w:bottom w:val="nil"/>
              <w:right w:val="nil"/>
            </w:tcBorders>
            <w:shd w:val="clear" w:color="auto" w:fill="auto"/>
            <w:noWrap/>
            <w:hideMark/>
          </w:tcPr>
          <w:p w14:paraId="3058FB69" w14:textId="77777777" w:rsidR="00A02B4A" w:rsidRDefault="00A02B4A" w:rsidP="00A02B4A">
            <w:pPr>
              <w:spacing w:after="0" w:line="240" w:lineRule="auto"/>
              <w:jc w:val="center"/>
              <w:rPr>
                <w:rFonts w:ascii="Calibri" w:hAnsi="Calibri"/>
                <w:color w:val="000000"/>
              </w:rPr>
            </w:pPr>
            <w:r>
              <w:rPr>
                <w:rFonts w:ascii="Calibri" w:hAnsi="Calibri"/>
                <w:color w:val="000000"/>
              </w:rPr>
              <w:t>0.184</w:t>
            </w:r>
          </w:p>
        </w:tc>
        <w:tc>
          <w:tcPr>
            <w:tcW w:w="0" w:type="auto"/>
            <w:tcBorders>
              <w:top w:val="nil"/>
              <w:left w:val="nil"/>
              <w:bottom w:val="nil"/>
              <w:right w:val="nil"/>
            </w:tcBorders>
            <w:shd w:val="clear" w:color="auto" w:fill="auto"/>
            <w:noWrap/>
            <w:hideMark/>
          </w:tcPr>
          <w:p w14:paraId="60B1B9BE" w14:textId="77777777" w:rsidR="00A02B4A" w:rsidRDefault="00A02B4A" w:rsidP="00A02B4A">
            <w:pPr>
              <w:spacing w:after="0" w:line="240" w:lineRule="auto"/>
              <w:jc w:val="center"/>
              <w:rPr>
                <w:rFonts w:ascii="Calibri" w:hAnsi="Calibri"/>
                <w:color w:val="000000"/>
              </w:rPr>
            </w:pPr>
            <w:r>
              <w:rPr>
                <w:rFonts w:ascii="Calibri" w:hAnsi="Calibri"/>
                <w:color w:val="000000"/>
              </w:rPr>
              <w:t>0.098</w:t>
            </w:r>
          </w:p>
        </w:tc>
        <w:tc>
          <w:tcPr>
            <w:tcW w:w="0" w:type="auto"/>
            <w:tcBorders>
              <w:top w:val="nil"/>
              <w:left w:val="nil"/>
              <w:bottom w:val="nil"/>
              <w:right w:val="nil"/>
            </w:tcBorders>
            <w:shd w:val="clear" w:color="auto" w:fill="auto"/>
            <w:noWrap/>
            <w:hideMark/>
          </w:tcPr>
          <w:p w14:paraId="1D2F9C9F" w14:textId="77777777" w:rsidR="00A02B4A" w:rsidRDefault="00A02B4A" w:rsidP="00A02B4A">
            <w:pPr>
              <w:spacing w:after="0" w:line="240" w:lineRule="auto"/>
              <w:jc w:val="center"/>
              <w:rPr>
                <w:rFonts w:ascii="Calibri" w:hAnsi="Calibri"/>
                <w:color w:val="000000"/>
              </w:rPr>
            </w:pPr>
            <w:r>
              <w:rPr>
                <w:rFonts w:ascii="Calibri" w:hAnsi="Calibri"/>
                <w:color w:val="000000"/>
              </w:rPr>
              <w:t>0.155</w:t>
            </w:r>
          </w:p>
        </w:tc>
        <w:tc>
          <w:tcPr>
            <w:tcW w:w="0" w:type="auto"/>
            <w:tcBorders>
              <w:top w:val="nil"/>
              <w:left w:val="nil"/>
              <w:bottom w:val="nil"/>
              <w:right w:val="nil"/>
            </w:tcBorders>
            <w:shd w:val="clear" w:color="auto" w:fill="auto"/>
            <w:noWrap/>
            <w:hideMark/>
          </w:tcPr>
          <w:p w14:paraId="46983722" w14:textId="77777777" w:rsidR="00A02B4A" w:rsidRDefault="00A02B4A" w:rsidP="00A02B4A">
            <w:pPr>
              <w:spacing w:after="0" w:line="240" w:lineRule="auto"/>
              <w:jc w:val="center"/>
              <w:rPr>
                <w:rFonts w:ascii="Calibri" w:hAnsi="Calibri"/>
                <w:color w:val="000000"/>
              </w:rPr>
            </w:pPr>
            <w:r>
              <w:rPr>
                <w:rFonts w:ascii="Calibri" w:hAnsi="Calibri"/>
                <w:color w:val="000000"/>
              </w:rPr>
              <w:t>-0.107</w:t>
            </w:r>
          </w:p>
        </w:tc>
        <w:tc>
          <w:tcPr>
            <w:tcW w:w="0" w:type="auto"/>
            <w:tcBorders>
              <w:top w:val="nil"/>
              <w:left w:val="nil"/>
              <w:bottom w:val="nil"/>
              <w:right w:val="nil"/>
            </w:tcBorders>
            <w:shd w:val="clear" w:color="auto" w:fill="auto"/>
            <w:noWrap/>
            <w:hideMark/>
          </w:tcPr>
          <w:p w14:paraId="5887F61B" w14:textId="77777777" w:rsidR="00A02B4A" w:rsidRDefault="00A02B4A" w:rsidP="00A02B4A">
            <w:pPr>
              <w:spacing w:after="0" w:line="240" w:lineRule="auto"/>
              <w:jc w:val="center"/>
              <w:rPr>
                <w:rFonts w:ascii="Calibri" w:hAnsi="Calibri"/>
                <w:color w:val="000000"/>
              </w:rPr>
            </w:pPr>
            <w:r>
              <w:rPr>
                <w:rFonts w:ascii="Calibri" w:hAnsi="Calibri"/>
                <w:color w:val="000000"/>
              </w:rPr>
              <w:t>-0.046</w:t>
            </w:r>
          </w:p>
        </w:tc>
        <w:tc>
          <w:tcPr>
            <w:tcW w:w="0" w:type="auto"/>
            <w:tcBorders>
              <w:top w:val="nil"/>
              <w:left w:val="nil"/>
              <w:bottom w:val="nil"/>
              <w:right w:val="nil"/>
            </w:tcBorders>
            <w:shd w:val="clear" w:color="auto" w:fill="auto"/>
            <w:noWrap/>
            <w:hideMark/>
          </w:tcPr>
          <w:p w14:paraId="72F95314" w14:textId="77777777" w:rsidR="00A02B4A" w:rsidRDefault="00A02B4A" w:rsidP="00A02B4A">
            <w:pPr>
              <w:spacing w:after="0" w:line="240" w:lineRule="auto"/>
              <w:jc w:val="center"/>
              <w:rPr>
                <w:rFonts w:ascii="Calibri" w:hAnsi="Calibri"/>
                <w:color w:val="000000"/>
              </w:rPr>
            </w:pPr>
            <w:r>
              <w:rPr>
                <w:rFonts w:ascii="Calibri" w:hAnsi="Calibri"/>
                <w:color w:val="000000"/>
              </w:rPr>
              <w:t>0.304</w:t>
            </w:r>
          </w:p>
        </w:tc>
        <w:tc>
          <w:tcPr>
            <w:tcW w:w="0" w:type="auto"/>
            <w:tcBorders>
              <w:top w:val="nil"/>
              <w:left w:val="nil"/>
              <w:bottom w:val="nil"/>
              <w:right w:val="nil"/>
            </w:tcBorders>
            <w:shd w:val="clear" w:color="auto" w:fill="auto"/>
            <w:noWrap/>
            <w:hideMark/>
          </w:tcPr>
          <w:p w14:paraId="61F52E55" w14:textId="77777777" w:rsidR="00A02B4A" w:rsidRDefault="00A02B4A" w:rsidP="00A02B4A">
            <w:pPr>
              <w:spacing w:after="0" w:line="240" w:lineRule="auto"/>
              <w:jc w:val="center"/>
              <w:rPr>
                <w:rFonts w:ascii="Calibri" w:hAnsi="Calibri"/>
                <w:color w:val="000000"/>
              </w:rPr>
            </w:pPr>
            <w:r>
              <w:rPr>
                <w:rFonts w:ascii="Calibri" w:hAnsi="Calibri"/>
                <w:color w:val="000000"/>
              </w:rPr>
              <w:t>0.086</w:t>
            </w:r>
          </w:p>
        </w:tc>
        <w:tc>
          <w:tcPr>
            <w:tcW w:w="0" w:type="auto"/>
            <w:tcBorders>
              <w:top w:val="nil"/>
              <w:left w:val="nil"/>
              <w:bottom w:val="nil"/>
              <w:right w:val="nil"/>
            </w:tcBorders>
            <w:shd w:val="clear" w:color="auto" w:fill="auto"/>
            <w:noWrap/>
            <w:hideMark/>
          </w:tcPr>
          <w:p w14:paraId="15FF6DB0" w14:textId="77777777" w:rsidR="00A02B4A" w:rsidRDefault="00A02B4A" w:rsidP="00A02B4A">
            <w:pPr>
              <w:spacing w:after="0" w:line="240" w:lineRule="auto"/>
              <w:jc w:val="center"/>
              <w:rPr>
                <w:rFonts w:ascii="Calibri" w:hAnsi="Calibri"/>
                <w:color w:val="000000"/>
              </w:rPr>
            </w:pPr>
            <w:r>
              <w:rPr>
                <w:rFonts w:ascii="Calibri" w:hAnsi="Calibri"/>
                <w:color w:val="000000"/>
              </w:rPr>
              <w:t>0.130</w:t>
            </w:r>
          </w:p>
        </w:tc>
      </w:tr>
      <w:tr w:rsidR="00C42FD7" w:rsidRPr="00CA68E6" w14:paraId="3EEAA19A" w14:textId="77777777" w:rsidTr="00C42FD7">
        <w:trPr>
          <w:trHeight w:val="160"/>
          <w:tblHeader/>
        </w:trPr>
        <w:tc>
          <w:tcPr>
            <w:tcW w:w="0" w:type="auto"/>
            <w:tcBorders>
              <w:top w:val="nil"/>
              <w:left w:val="nil"/>
              <w:bottom w:val="nil"/>
              <w:right w:val="nil"/>
            </w:tcBorders>
            <w:shd w:val="clear" w:color="auto" w:fill="auto"/>
            <w:noWrap/>
            <w:vAlign w:val="bottom"/>
            <w:hideMark/>
          </w:tcPr>
          <w:p w14:paraId="7539A13B"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IENVPHEA121</w:t>
            </w:r>
          </w:p>
        </w:tc>
        <w:tc>
          <w:tcPr>
            <w:tcW w:w="0" w:type="auto"/>
            <w:tcBorders>
              <w:top w:val="nil"/>
              <w:left w:val="nil"/>
              <w:bottom w:val="nil"/>
              <w:right w:val="nil"/>
            </w:tcBorders>
            <w:shd w:val="clear" w:color="auto" w:fill="auto"/>
            <w:noWrap/>
            <w:hideMark/>
          </w:tcPr>
          <w:p w14:paraId="3EEB546A" w14:textId="77777777" w:rsidR="00A02B4A" w:rsidRDefault="00A02B4A" w:rsidP="00A02B4A">
            <w:pPr>
              <w:spacing w:after="0" w:line="240" w:lineRule="auto"/>
              <w:jc w:val="center"/>
              <w:rPr>
                <w:rFonts w:ascii="Calibri" w:hAnsi="Calibri"/>
                <w:color w:val="000000"/>
              </w:rPr>
            </w:pPr>
            <w:r>
              <w:rPr>
                <w:rFonts w:ascii="Calibri" w:hAnsi="Calibri"/>
                <w:color w:val="000000"/>
              </w:rPr>
              <w:t>0.129</w:t>
            </w:r>
          </w:p>
        </w:tc>
        <w:tc>
          <w:tcPr>
            <w:tcW w:w="0" w:type="auto"/>
            <w:tcBorders>
              <w:top w:val="nil"/>
              <w:left w:val="nil"/>
              <w:bottom w:val="nil"/>
              <w:right w:val="nil"/>
            </w:tcBorders>
            <w:shd w:val="clear" w:color="auto" w:fill="auto"/>
            <w:noWrap/>
            <w:hideMark/>
          </w:tcPr>
          <w:p w14:paraId="65123A5A" w14:textId="77777777" w:rsidR="00A02B4A" w:rsidRDefault="00A02B4A" w:rsidP="00A02B4A">
            <w:pPr>
              <w:spacing w:after="0" w:line="240" w:lineRule="auto"/>
              <w:jc w:val="center"/>
              <w:rPr>
                <w:rFonts w:ascii="Calibri" w:hAnsi="Calibri"/>
                <w:color w:val="000000"/>
              </w:rPr>
            </w:pPr>
            <w:r>
              <w:rPr>
                <w:rFonts w:ascii="Calibri" w:hAnsi="Calibri"/>
                <w:color w:val="000000"/>
              </w:rPr>
              <w:t>-0.222</w:t>
            </w:r>
          </w:p>
        </w:tc>
        <w:tc>
          <w:tcPr>
            <w:tcW w:w="0" w:type="auto"/>
            <w:tcBorders>
              <w:top w:val="nil"/>
              <w:left w:val="nil"/>
              <w:bottom w:val="nil"/>
              <w:right w:val="nil"/>
            </w:tcBorders>
            <w:shd w:val="clear" w:color="auto" w:fill="auto"/>
            <w:noWrap/>
            <w:hideMark/>
          </w:tcPr>
          <w:p w14:paraId="0755725B" w14:textId="77777777" w:rsidR="00A02B4A" w:rsidRDefault="00A02B4A" w:rsidP="00A02B4A">
            <w:pPr>
              <w:spacing w:after="0" w:line="240" w:lineRule="auto"/>
              <w:jc w:val="center"/>
              <w:rPr>
                <w:rFonts w:ascii="Calibri" w:hAnsi="Calibri"/>
                <w:color w:val="000000"/>
              </w:rPr>
            </w:pPr>
            <w:r>
              <w:rPr>
                <w:rFonts w:ascii="Calibri" w:hAnsi="Calibri"/>
                <w:color w:val="000000"/>
              </w:rPr>
              <w:t>-0.109</w:t>
            </w:r>
          </w:p>
        </w:tc>
        <w:tc>
          <w:tcPr>
            <w:tcW w:w="0" w:type="auto"/>
            <w:tcBorders>
              <w:top w:val="nil"/>
              <w:left w:val="nil"/>
              <w:bottom w:val="nil"/>
              <w:right w:val="nil"/>
            </w:tcBorders>
            <w:shd w:val="clear" w:color="auto" w:fill="auto"/>
            <w:noWrap/>
            <w:hideMark/>
          </w:tcPr>
          <w:p w14:paraId="7410B07F" w14:textId="77777777" w:rsidR="00A02B4A" w:rsidRDefault="00A02B4A" w:rsidP="00A02B4A">
            <w:pPr>
              <w:spacing w:after="0" w:line="240" w:lineRule="auto"/>
              <w:jc w:val="center"/>
              <w:rPr>
                <w:rFonts w:ascii="Calibri" w:hAnsi="Calibri"/>
                <w:color w:val="000000"/>
              </w:rPr>
            </w:pPr>
            <w:r>
              <w:rPr>
                <w:rFonts w:ascii="Calibri" w:hAnsi="Calibri"/>
                <w:color w:val="000000"/>
              </w:rPr>
              <w:t>-0.214</w:t>
            </w:r>
          </w:p>
        </w:tc>
        <w:tc>
          <w:tcPr>
            <w:tcW w:w="0" w:type="auto"/>
            <w:tcBorders>
              <w:top w:val="nil"/>
              <w:left w:val="nil"/>
              <w:bottom w:val="nil"/>
              <w:right w:val="nil"/>
            </w:tcBorders>
            <w:shd w:val="clear" w:color="auto" w:fill="auto"/>
            <w:noWrap/>
            <w:hideMark/>
          </w:tcPr>
          <w:p w14:paraId="3F4FF51E" w14:textId="77777777" w:rsidR="00A02B4A" w:rsidRDefault="00A02B4A" w:rsidP="00A02B4A">
            <w:pPr>
              <w:spacing w:after="0" w:line="240" w:lineRule="auto"/>
              <w:jc w:val="center"/>
              <w:rPr>
                <w:rFonts w:ascii="Calibri" w:hAnsi="Calibri"/>
                <w:color w:val="000000"/>
              </w:rPr>
            </w:pPr>
            <w:r>
              <w:rPr>
                <w:rFonts w:ascii="Calibri" w:hAnsi="Calibri"/>
                <w:color w:val="000000"/>
              </w:rPr>
              <w:t>-0.191</w:t>
            </w:r>
          </w:p>
        </w:tc>
        <w:tc>
          <w:tcPr>
            <w:tcW w:w="0" w:type="auto"/>
            <w:tcBorders>
              <w:top w:val="nil"/>
              <w:left w:val="nil"/>
              <w:bottom w:val="nil"/>
              <w:right w:val="nil"/>
            </w:tcBorders>
            <w:shd w:val="clear" w:color="auto" w:fill="auto"/>
            <w:noWrap/>
            <w:hideMark/>
          </w:tcPr>
          <w:p w14:paraId="797B58D6" w14:textId="77777777" w:rsidR="00A02B4A" w:rsidRDefault="00A02B4A" w:rsidP="00A02B4A">
            <w:pPr>
              <w:spacing w:after="0" w:line="240" w:lineRule="auto"/>
              <w:jc w:val="center"/>
              <w:rPr>
                <w:rFonts w:ascii="Calibri" w:hAnsi="Calibri"/>
                <w:color w:val="000000"/>
              </w:rPr>
            </w:pPr>
            <w:r>
              <w:rPr>
                <w:rFonts w:ascii="Calibri" w:hAnsi="Calibri"/>
                <w:color w:val="000000"/>
              </w:rPr>
              <w:t>-0.025</w:t>
            </w:r>
          </w:p>
        </w:tc>
        <w:tc>
          <w:tcPr>
            <w:tcW w:w="0" w:type="auto"/>
            <w:tcBorders>
              <w:top w:val="nil"/>
              <w:left w:val="nil"/>
              <w:bottom w:val="nil"/>
              <w:right w:val="nil"/>
            </w:tcBorders>
            <w:shd w:val="clear" w:color="auto" w:fill="auto"/>
            <w:noWrap/>
            <w:hideMark/>
          </w:tcPr>
          <w:p w14:paraId="0C0BFAE3" w14:textId="77777777" w:rsidR="00A02B4A" w:rsidRDefault="00A02B4A" w:rsidP="00A02B4A">
            <w:pPr>
              <w:spacing w:after="0" w:line="240" w:lineRule="auto"/>
              <w:jc w:val="center"/>
              <w:rPr>
                <w:rFonts w:ascii="Calibri" w:hAnsi="Calibri"/>
                <w:color w:val="000000"/>
              </w:rPr>
            </w:pPr>
            <w:r>
              <w:rPr>
                <w:rFonts w:ascii="Calibri" w:hAnsi="Calibri"/>
                <w:color w:val="000000"/>
              </w:rPr>
              <w:t>-0.157</w:t>
            </w:r>
          </w:p>
        </w:tc>
        <w:tc>
          <w:tcPr>
            <w:tcW w:w="0" w:type="auto"/>
            <w:tcBorders>
              <w:top w:val="nil"/>
              <w:left w:val="nil"/>
              <w:bottom w:val="nil"/>
              <w:right w:val="nil"/>
            </w:tcBorders>
            <w:shd w:val="clear" w:color="auto" w:fill="auto"/>
            <w:noWrap/>
            <w:hideMark/>
          </w:tcPr>
          <w:p w14:paraId="42A494BB" w14:textId="77777777" w:rsidR="00A02B4A" w:rsidRDefault="00A02B4A" w:rsidP="00A02B4A">
            <w:pPr>
              <w:spacing w:after="0" w:line="240" w:lineRule="auto"/>
              <w:jc w:val="center"/>
              <w:rPr>
                <w:rFonts w:ascii="Calibri" w:hAnsi="Calibri"/>
                <w:color w:val="000000"/>
              </w:rPr>
            </w:pPr>
            <w:r>
              <w:rPr>
                <w:rFonts w:ascii="Calibri" w:hAnsi="Calibri"/>
                <w:color w:val="000000"/>
              </w:rPr>
              <w:t>-0.089</w:t>
            </w:r>
          </w:p>
        </w:tc>
      </w:tr>
      <w:tr w:rsidR="00C42FD7" w:rsidRPr="00CA68E6" w14:paraId="3B1453DF" w14:textId="77777777" w:rsidTr="00C42FD7">
        <w:trPr>
          <w:trHeight w:val="160"/>
          <w:tblHeader/>
        </w:trPr>
        <w:tc>
          <w:tcPr>
            <w:tcW w:w="0" w:type="auto"/>
            <w:tcBorders>
              <w:top w:val="nil"/>
              <w:left w:val="nil"/>
              <w:bottom w:val="nil"/>
              <w:right w:val="nil"/>
            </w:tcBorders>
            <w:shd w:val="clear" w:color="auto" w:fill="auto"/>
            <w:noWrap/>
            <w:vAlign w:val="bottom"/>
            <w:hideMark/>
          </w:tcPr>
          <w:p w14:paraId="4A46585A"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IENVPHEA122</w:t>
            </w:r>
          </w:p>
        </w:tc>
        <w:tc>
          <w:tcPr>
            <w:tcW w:w="0" w:type="auto"/>
            <w:tcBorders>
              <w:top w:val="nil"/>
              <w:left w:val="nil"/>
              <w:bottom w:val="nil"/>
              <w:right w:val="nil"/>
            </w:tcBorders>
            <w:shd w:val="clear" w:color="auto" w:fill="auto"/>
            <w:noWrap/>
            <w:hideMark/>
          </w:tcPr>
          <w:p w14:paraId="07B85282" w14:textId="77777777" w:rsidR="00A02B4A" w:rsidRDefault="00A02B4A" w:rsidP="00A02B4A">
            <w:pPr>
              <w:spacing w:after="0" w:line="240" w:lineRule="auto"/>
              <w:jc w:val="center"/>
              <w:rPr>
                <w:rFonts w:ascii="Calibri" w:hAnsi="Calibri"/>
                <w:color w:val="000000"/>
              </w:rPr>
            </w:pPr>
            <w:r>
              <w:rPr>
                <w:rFonts w:ascii="Calibri" w:hAnsi="Calibri"/>
                <w:color w:val="000000"/>
              </w:rPr>
              <w:t>0.283</w:t>
            </w:r>
          </w:p>
        </w:tc>
        <w:tc>
          <w:tcPr>
            <w:tcW w:w="0" w:type="auto"/>
            <w:tcBorders>
              <w:top w:val="nil"/>
              <w:left w:val="nil"/>
              <w:bottom w:val="nil"/>
              <w:right w:val="nil"/>
            </w:tcBorders>
            <w:shd w:val="clear" w:color="auto" w:fill="auto"/>
            <w:noWrap/>
            <w:hideMark/>
          </w:tcPr>
          <w:p w14:paraId="45420896" w14:textId="77777777" w:rsidR="00A02B4A" w:rsidRDefault="00A02B4A" w:rsidP="00A02B4A">
            <w:pPr>
              <w:spacing w:after="0" w:line="240" w:lineRule="auto"/>
              <w:jc w:val="center"/>
              <w:rPr>
                <w:rFonts w:ascii="Calibri" w:hAnsi="Calibri"/>
                <w:color w:val="000000"/>
              </w:rPr>
            </w:pPr>
            <w:r>
              <w:rPr>
                <w:rFonts w:ascii="Calibri" w:hAnsi="Calibri"/>
                <w:color w:val="000000"/>
              </w:rPr>
              <w:t>0.117</w:t>
            </w:r>
          </w:p>
        </w:tc>
        <w:tc>
          <w:tcPr>
            <w:tcW w:w="0" w:type="auto"/>
            <w:tcBorders>
              <w:top w:val="nil"/>
              <w:left w:val="nil"/>
              <w:bottom w:val="nil"/>
              <w:right w:val="nil"/>
            </w:tcBorders>
            <w:shd w:val="clear" w:color="auto" w:fill="auto"/>
            <w:noWrap/>
            <w:hideMark/>
          </w:tcPr>
          <w:p w14:paraId="115047A6" w14:textId="77777777" w:rsidR="00A02B4A" w:rsidRDefault="00A02B4A" w:rsidP="00A02B4A">
            <w:pPr>
              <w:spacing w:after="0" w:line="240" w:lineRule="auto"/>
              <w:jc w:val="center"/>
              <w:rPr>
                <w:rFonts w:ascii="Calibri" w:hAnsi="Calibri"/>
                <w:color w:val="000000"/>
              </w:rPr>
            </w:pPr>
            <w:r>
              <w:rPr>
                <w:rFonts w:ascii="Calibri" w:hAnsi="Calibri"/>
                <w:color w:val="000000"/>
              </w:rPr>
              <w:t>0.179</w:t>
            </w:r>
          </w:p>
        </w:tc>
        <w:tc>
          <w:tcPr>
            <w:tcW w:w="0" w:type="auto"/>
            <w:tcBorders>
              <w:top w:val="nil"/>
              <w:left w:val="nil"/>
              <w:bottom w:val="nil"/>
              <w:right w:val="nil"/>
            </w:tcBorders>
            <w:shd w:val="clear" w:color="auto" w:fill="auto"/>
            <w:noWrap/>
            <w:hideMark/>
          </w:tcPr>
          <w:p w14:paraId="4FD96706" w14:textId="77777777" w:rsidR="00A02B4A" w:rsidRDefault="00A02B4A" w:rsidP="00A02B4A">
            <w:pPr>
              <w:spacing w:after="0" w:line="240" w:lineRule="auto"/>
              <w:jc w:val="center"/>
              <w:rPr>
                <w:rFonts w:ascii="Calibri" w:hAnsi="Calibri"/>
                <w:color w:val="000000"/>
              </w:rPr>
            </w:pPr>
            <w:r>
              <w:rPr>
                <w:rFonts w:ascii="Calibri" w:hAnsi="Calibri"/>
                <w:color w:val="000000"/>
              </w:rPr>
              <w:t>-0.019</w:t>
            </w:r>
          </w:p>
        </w:tc>
        <w:tc>
          <w:tcPr>
            <w:tcW w:w="0" w:type="auto"/>
            <w:tcBorders>
              <w:top w:val="nil"/>
              <w:left w:val="nil"/>
              <w:bottom w:val="nil"/>
              <w:right w:val="nil"/>
            </w:tcBorders>
            <w:shd w:val="clear" w:color="auto" w:fill="auto"/>
            <w:noWrap/>
            <w:hideMark/>
          </w:tcPr>
          <w:p w14:paraId="6252221A" w14:textId="77777777" w:rsidR="00A02B4A" w:rsidRDefault="00A02B4A" w:rsidP="00A02B4A">
            <w:pPr>
              <w:spacing w:after="0" w:line="240" w:lineRule="auto"/>
              <w:jc w:val="center"/>
              <w:rPr>
                <w:rFonts w:ascii="Calibri" w:hAnsi="Calibri"/>
                <w:color w:val="000000"/>
              </w:rPr>
            </w:pPr>
            <w:r>
              <w:rPr>
                <w:rFonts w:ascii="Calibri" w:hAnsi="Calibri"/>
                <w:color w:val="000000"/>
              </w:rPr>
              <w:t>0.127</w:t>
            </w:r>
          </w:p>
        </w:tc>
        <w:tc>
          <w:tcPr>
            <w:tcW w:w="0" w:type="auto"/>
            <w:tcBorders>
              <w:top w:val="nil"/>
              <w:left w:val="nil"/>
              <w:bottom w:val="nil"/>
              <w:right w:val="nil"/>
            </w:tcBorders>
            <w:shd w:val="clear" w:color="auto" w:fill="auto"/>
            <w:noWrap/>
            <w:hideMark/>
          </w:tcPr>
          <w:p w14:paraId="03F31FE2" w14:textId="77777777" w:rsidR="00A02B4A" w:rsidRDefault="00A02B4A" w:rsidP="00A02B4A">
            <w:pPr>
              <w:spacing w:after="0" w:line="240" w:lineRule="auto"/>
              <w:jc w:val="center"/>
              <w:rPr>
                <w:rFonts w:ascii="Calibri" w:hAnsi="Calibri"/>
                <w:color w:val="000000"/>
              </w:rPr>
            </w:pPr>
            <w:r>
              <w:rPr>
                <w:rFonts w:ascii="Calibri" w:hAnsi="Calibri"/>
                <w:color w:val="000000"/>
              </w:rPr>
              <w:t>0.187</w:t>
            </w:r>
          </w:p>
        </w:tc>
        <w:tc>
          <w:tcPr>
            <w:tcW w:w="0" w:type="auto"/>
            <w:tcBorders>
              <w:top w:val="nil"/>
              <w:left w:val="nil"/>
              <w:bottom w:val="nil"/>
              <w:right w:val="nil"/>
            </w:tcBorders>
            <w:shd w:val="clear" w:color="auto" w:fill="auto"/>
            <w:noWrap/>
            <w:hideMark/>
          </w:tcPr>
          <w:p w14:paraId="211ACBD0" w14:textId="77777777" w:rsidR="00A02B4A" w:rsidRDefault="00A02B4A" w:rsidP="00A02B4A">
            <w:pPr>
              <w:spacing w:after="0" w:line="240" w:lineRule="auto"/>
              <w:jc w:val="center"/>
              <w:rPr>
                <w:rFonts w:ascii="Calibri" w:hAnsi="Calibri"/>
                <w:color w:val="000000"/>
              </w:rPr>
            </w:pPr>
            <w:r>
              <w:rPr>
                <w:rFonts w:ascii="Calibri" w:hAnsi="Calibri"/>
                <w:color w:val="000000"/>
              </w:rPr>
              <w:t>0.038</w:t>
            </w:r>
          </w:p>
        </w:tc>
        <w:tc>
          <w:tcPr>
            <w:tcW w:w="0" w:type="auto"/>
            <w:tcBorders>
              <w:top w:val="nil"/>
              <w:left w:val="nil"/>
              <w:bottom w:val="nil"/>
              <w:right w:val="nil"/>
            </w:tcBorders>
            <w:shd w:val="clear" w:color="auto" w:fill="auto"/>
            <w:noWrap/>
            <w:hideMark/>
          </w:tcPr>
          <w:p w14:paraId="1C09B292" w14:textId="77777777" w:rsidR="00A02B4A" w:rsidRDefault="00A02B4A" w:rsidP="00A02B4A">
            <w:pPr>
              <w:spacing w:after="0" w:line="240" w:lineRule="auto"/>
              <w:jc w:val="center"/>
              <w:rPr>
                <w:rFonts w:ascii="Calibri" w:hAnsi="Calibri"/>
                <w:color w:val="000000"/>
              </w:rPr>
            </w:pPr>
            <w:r>
              <w:rPr>
                <w:rFonts w:ascii="Calibri" w:hAnsi="Calibri"/>
                <w:color w:val="000000"/>
              </w:rPr>
              <w:t>0.209</w:t>
            </w:r>
          </w:p>
        </w:tc>
      </w:tr>
      <w:tr w:rsidR="00C42FD7" w:rsidRPr="00CA68E6" w14:paraId="6DD251BA" w14:textId="77777777" w:rsidTr="00C42FD7">
        <w:trPr>
          <w:trHeight w:val="160"/>
          <w:tblHeader/>
        </w:trPr>
        <w:tc>
          <w:tcPr>
            <w:tcW w:w="0" w:type="auto"/>
            <w:tcBorders>
              <w:top w:val="nil"/>
              <w:left w:val="nil"/>
              <w:bottom w:val="nil"/>
              <w:right w:val="nil"/>
            </w:tcBorders>
            <w:shd w:val="clear" w:color="auto" w:fill="auto"/>
            <w:noWrap/>
            <w:vAlign w:val="bottom"/>
            <w:hideMark/>
          </w:tcPr>
          <w:p w14:paraId="15E25AC5"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IENVMEN123</w:t>
            </w:r>
          </w:p>
        </w:tc>
        <w:tc>
          <w:tcPr>
            <w:tcW w:w="0" w:type="auto"/>
            <w:tcBorders>
              <w:top w:val="nil"/>
              <w:left w:val="nil"/>
              <w:bottom w:val="nil"/>
              <w:right w:val="nil"/>
            </w:tcBorders>
            <w:shd w:val="clear" w:color="auto" w:fill="auto"/>
            <w:noWrap/>
            <w:hideMark/>
          </w:tcPr>
          <w:p w14:paraId="27C0F95B" w14:textId="77777777" w:rsidR="00A02B4A" w:rsidRDefault="00A02B4A" w:rsidP="00A02B4A">
            <w:pPr>
              <w:spacing w:after="0" w:line="240" w:lineRule="auto"/>
              <w:jc w:val="center"/>
              <w:rPr>
                <w:rFonts w:ascii="Calibri" w:hAnsi="Calibri"/>
                <w:color w:val="000000"/>
              </w:rPr>
            </w:pPr>
            <w:r>
              <w:rPr>
                <w:rFonts w:ascii="Calibri" w:hAnsi="Calibri"/>
                <w:color w:val="000000"/>
              </w:rPr>
              <w:t>-0.446</w:t>
            </w:r>
          </w:p>
        </w:tc>
        <w:tc>
          <w:tcPr>
            <w:tcW w:w="0" w:type="auto"/>
            <w:tcBorders>
              <w:top w:val="nil"/>
              <w:left w:val="nil"/>
              <w:bottom w:val="nil"/>
              <w:right w:val="nil"/>
            </w:tcBorders>
            <w:shd w:val="clear" w:color="auto" w:fill="auto"/>
            <w:noWrap/>
            <w:hideMark/>
          </w:tcPr>
          <w:p w14:paraId="312ADDF8"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549238A0"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0893418C" w14:textId="77777777" w:rsidR="00A02B4A" w:rsidRDefault="00A02B4A" w:rsidP="00A02B4A">
            <w:pPr>
              <w:spacing w:after="0" w:line="240" w:lineRule="auto"/>
              <w:jc w:val="center"/>
              <w:rPr>
                <w:rFonts w:ascii="Calibri" w:hAnsi="Calibri"/>
                <w:color w:val="000000"/>
              </w:rPr>
            </w:pPr>
            <w:r>
              <w:rPr>
                <w:rFonts w:ascii="Calibri" w:hAnsi="Calibri"/>
                <w:color w:val="000000"/>
              </w:rPr>
              <w:t>-0.316</w:t>
            </w:r>
          </w:p>
        </w:tc>
        <w:tc>
          <w:tcPr>
            <w:tcW w:w="0" w:type="auto"/>
            <w:tcBorders>
              <w:top w:val="nil"/>
              <w:left w:val="nil"/>
              <w:bottom w:val="nil"/>
              <w:right w:val="nil"/>
            </w:tcBorders>
            <w:shd w:val="clear" w:color="auto" w:fill="auto"/>
            <w:noWrap/>
            <w:hideMark/>
          </w:tcPr>
          <w:p w14:paraId="14464F29" w14:textId="77777777" w:rsidR="00A02B4A" w:rsidRDefault="00A02B4A" w:rsidP="00A02B4A">
            <w:pPr>
              <w:spacing w:after="0" w:line="240" w:lineRule="auto"/>
              <w:jc w:val="center"/>
              <w:rPr>
                <w:rFonts w:ascii="Calibri" w:hAnsi="Calibri"/>
                <w:color w:val="000000"/>
              </w:rPr>
            </w:pPr>
            <w:r>
              <w:rPr>
                <w:rFonts w:ascii="Calibri" w:hAnsi="Calibri"/>
                <w:color w:val="000000"/>
              </w:rPr>
              <w:t>-0.379</w:t>
            </w:r>
          </w:p>
        </w:tc>
        <w:tc>
          <w:tcPr>
            <w:tcW w:w="0" w:type="auto"/>
            <w:tcBorders>
              <w:top w:val="nil"/>
              <w:left w:val="nil"/>
              <w:bottom w:val="nil"/>
              <w:right w:val="nil"/>
            </w:tcBorders>
            <w:shd w:val="clear" w:color="auto" w:fill="auto"/>
            <w:noWrap/>
            <w:hideMark/>
          </w:tcPr>
          <w:p w14:paraId="68578D51" w14:textId="77777777" w:rsidR="00A02B4A" w:rsidRDefault="00A02B4A" w:rsidP="00A02B4A">
            <w:pPr>
              <w:spacing w:after="0" w:line="240" w:lineRule="auto"/>
              <w:jc w:val="center"/>
              <w:rPr>
                <w:rFonts w:ascii="Calibri" w:hAnsi="Calibri"/>
                <w:color w:val="000000"/>
              </w:rPr>
            </w:pPr>
            <w:r>
              <w:rPr>
                <w:rFonts w:ascii="Calibri" w:hAnsi="Calibri"/>
                <w:color w:val="000000"/>
              </w:rPr>
              <w:t>-0.442</w:t>
            </w:r>
          </w:p>
        </w:tc>
        <w:tc>
          <w:tcPr>
            <w:tcW w:w="0" w:type="auto"/>
            <w:tcBorders>
              <w:top w:val="nil"/>
              <w:left w:val="nil"/>
              <w:bottom w:val="nil"/>
              <w:right w:val="nil"/>
            </w:tcBorders>
            <w:shd w:val="clear" w:color="auto" w:fill="auto"/>
            <w:noWrap/>
            <w:hideMark/>
          </w:tcPr>
          <w:p w14:paraId="01D549D3"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6E7DDE9E" w14:textId="77777777" w:rsidR="00A02B4A" w:rsidRDefault="00A02B4A" w:rsidP="00A02B4A">
            <w:pPr>
              <w:spacing w:after="0" w:line="240" w:lineRule="auto"/>
              <w:jc w:val="center"/>
              <w:rPr>
                <w:rFonts w:ascii="Calibri" w:hAnsi="Calibri"/>
                <w:color w:val="000000"/>
              </w:rPr>
            </w:pPr>
            <w:r>
              <w:rPr>
                <w:rFonts w:ascii="Calibri" w:hAnsi="Calibri"/>
                <w:color w:val="000000"/>
              </w:rPr>
              <w:t>-0.411</w:t>
            </w:r>
          </w:p>
        </w:tc>
      </w:tr>
      <w:tr w:rsidR="00C42FD7" w:rsidRPr="00CA68E6" w14:paraId="2F7DFA13" w14:textId="77777777" w:rsidTr="00C42FD7">
        <w:trPr>
          <w:trHeight w:val="160"/>
          <w:tblHeader/>
        </w:trPr>
        <w:tc>
          <w:tcPr>
            <w:tcW w:w="0" w:type="auto"/>
            <w:tcBorders>
              <w:top w:val="nil"/>
              <w:left w:val="nil"/>
              <w:bottom w:val="nil"/>
              <w:right w:val="nil"/>
            </w:tcBorders>
            <w:shd w:val="clear" w:color="auto" w:fill="auto"/>
            <w:noWrap/>
            <w:vAlign w:val="bottom"/>
            <w:hideMark/>
          </w:tcPr>
          <w:p w14:paraId="389646EE"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IENVMEN125</w:t>
            </w:r>
          </w:p>
        </w:tc>
        <w:tc>
          <w:tcPr>
            <w:tcW w:w="0" w:type="auto"/>
            <w:tcBorders>
              <w:top w:val="nil"/>
              <w:left w:val="nil"/>
              <w:bottom w:val="nil"/>
              <w:right w:val="nil"/>
            </w:tcBorders>
            <w:shd w:val="clear" w:color="auto" w:fill="auto"/>
            <w:noWrap/>
            <w:hideMark/>
          </w:tcPr>
          <w:p w14:paraId="782BE3C3" w14:textId="77777777" w:rsidR="00A02B4A" w:rsidRDefault="00A02B4A" w:rsidP="00A02B4A">
            <w:pPr>
              <w:spacing w:after="0" w:line="240" w:lineRule="auto"/>
              <w:jc w:val="center"/>
              <w:rPr>
                <w:rFonts w:ascii="Calibri" w:hAnsi="Calibri"/>
                <w:color w:val="000000"/>
              </w:rPr>
            </w:pPr>
            <w:r>
              <w:rPr>
                <w:rFonts w:ascii="Calibri" w:hAnsi="Calibri"/>
                <w:color w:val="000000"/>
              </w:rPr>
              <w:t>0.296</w:t>
            </w:r>
          </w:p>
        </w:tc>
        <w:tc>
          <w:tcPr>
            <w:tcW w:w="0" w:type="auto"/>
            <w:tcBorders>
              <w:top w:val="nil"/>
              <w:left w:val="nil"/>
              <w:bottom w:val="nil"/>
              <w:right w:val="nil"/>
            </w:tcBorders>
            <w:shd w:val="clear" w:color="auto" w:fill="auto"/>
            <w:noWrap/>
            <w:hideMark/>
          </w:tcPr>
          <w:p w14:paraId="46CD9EBC" w14:textId="77777777" w:rsidR="00A02B4A" w:rsidRDefault="00A02B4A" w:rsidP="00A02B4A">
            <w:pPr>
              <w:spacing w:after="0" w:line="240" w:lineRule="auto"/>
              <w:jc w:val="center"/>
              <w:rPr>
                <w:rFonts w:ascii="Calibri" w:hAnsi="Calibri"/>
                <w:color w:val="000000"/>
              </w:rPr>
            </w:pPr>
            <w:r>
              <w:rPr>
                <w:rFonts w:ascii="Calibri" w:hAnsi="Calibri"/>
                <w:color w:val="000000"/>
              </w:rPr>
              <w:t>0.341</w:t>
            </w:r>
          </w:p>
        </w:tc>
        <w:tc>
          <w:tcPr>
            <w:tcW w:w="0" w:type="auto"/>
            <w:tcBorders>
              <w:top w:val="nil"/>
              <w:left w:val="nil"/>
              <w:bottom w:val="nil"/>
              <w:right w:val="nil"/>
            </w:tcBorders>
            <w:shd w:val="clear" w:color="auto" w:fill="auto"/>
            <w:noWrap/>
            <w:hideMark/>
          </w:tcPr>
          <w:p w14:paraId="594F658A" w14:textId="77777777" w:rsidR="00A02B4A" w:rsidRDefault="00A02B4A" w:rsidP="00A02B4A">
            <w:pPr>
              <w:spacing w:after="0" w:line="240" w:lineRule="auto"/>
              <w:jc w:val="center"/>
              <w:rPr>
                <w:rFonts w:ascii="Calibri" w:hAnsi="Calibri"/>
                <w:color w:val="000000"/>
              </w:rPr>
            </w:pPr>
            <w:r>
              <w:rPr>
                <w:rFonts w:ascii="Calibri" w:hAnsi="Calibri"/>
                <w:color w:val="000000"/>
              </w:rPr>
              <w:t>0.341</w:t>
            </w:r>
          </w:p>
        </w:tc>
        <w:tc>
          <w:tcPr>
            <w:tcW w:w="0" w:type="auto"/>
            <w:tcBorders>
              <w:top w:val="nil"/>
              <w:left w:val="nil"/>
              <w:bottom w:val="nil"/>
              <w:right w:val="nil"/>
            </w:tcBorders>
            <w:shd w:val="clear" w:color="auto" w:fill="auto"/>
            <w:noWrap/>
            <w:hideMark/>
          </w:tcPr>
          <w:p w14:paraId="55F757C4" w14:textId="77777777" w:rsidR="00A02B4A" w:rsidRDefault="00A02B4A" w:rsidP="00A02B4A">
            <w:pPr>
              <w:spacing w:after="0" w:line="240" w:lineRule="auto"/>
              <w:jc w:val="center"/>
              <w:rPr>
                <w:rFonts w:ascii="Calibri" w:hAnsi="Calibri"/>
                <w:color w:val="000000"/>
              </w:rPr>
            </w:pPr>
            <w:r>
              <w:rPr>
                <w:rFonts w:ascii="Calibri" w:hAnsi="Calibri"/>
                <w:color w:val="000000"/>
              </w:rPr>
              <w:t>0.498</w:t>
            </w:r>
          </w:p>
        </w:tc>
        <w:tc>
          <w:tcPr>
            <w:tcW w:w="0" w:type="auto"/>
            <w:tcBorders>
              <w:top w:val="nil"/>
              <w:left w:val="nil"/>
              <w:bottom w:val="nil"/>
              <w:right w:val="nil"/>
            </w:tcBorders>
            <w:shd w:val="clear" w:color="auto" w:fill="auto"/>
            <w:noWrap/>
            <w:hideMark/>
          </w:tcPr>
          <w:p w14:paraId="0CEEE4FB" w14:textId="77777777" w:rsidR="00A02B4A" w:rsidRDefault="00A02B4A" w:rsidP="00A02B4A">
            <w:pPr>
              <w:spacing w:after="0" w:line="240" w:lineRule="auto"/>
              <w:jc w:val="center"/>
              <w:rPr>
                <w:rFonts w:ascii="Calibri" w:hAnsi="Calibri"/>
                <w:color w:val="000000"/>
              </w:rPr>
            </w:pPr>
            <w:r>
              <w:rPr>
                <w:rFonts w:ascii="Calibri" w:hAnsi="Calibri"/>
                <w:color w:val="000000"/>
              </w:rPr>
              <w:t>0.314</w:t>
            </w:r>
          </w:p>
        </w:tc>
        <w:tc>
          <w:tcPr>
            <w:tcW w:w="0" w:type="auto"/>
            <w:tcBorders>
              <w:top w:val="nil"/>
              <w:left w:val="nil"/>
              <w:bottom w:val="nil"/>
              <w:right w:val="nil"/>
            </w:tcBorders>
            <w:shd w:val="clear" w:color="auto" w:fill="auto"/>
            <w:noWrap/>
            <w:hideMark/>
          </w:tcPr>
          <w:p w14:paraId="43D31E71" w14:textId="77777777" w:rsidR="00A02B4A" w:rsidRDefault="00A02B4A" w:rsidP="00A02B4A">
            <w:pPr>
              <w:spacing w:after="0" w:line="240" w:lineRule="auto"/>
              <w:jc w:val="center"/>
              <w:rPr>
                <w:rFonts w:ascii="Calibri" w:hAnsi="Calibri"/>
                <w:color w:val="000000"/>
              </w:rPr>
            </w:pPr>
            <w:r>
              <w:rPr>
                <w:rFonts w:ascii="Calibri" w:hAnsi="Calibri"/>
                <w:color w:val="000000"/>
              </w:rPr>
              <w:t>0.365</w:t>
            </w:r>
          </w:p>
        </w:tc>
        <w:tc>
          <w:tcPr>
            <w:tcW w:w="0" w:type="auto"/>
            <w:tcBorders>
              <w:top w:val="nil"/>
              <w:left w:val="nil"/>
              <w:bottom w:val="nil"/>
              <w:right w:val="nil"/>
            </w:tcBorders>
            <w:shd w:val="clear" w:color="auto" w:fill="auto"/>
            <w:noWrap/>
            <w:hideMark/>
          </w:tcPr>
          <w:p w14:paraId="1543A3CE" w14:textId="77777777" w:rsidR="00A02B4A" w:rsidRDefault="00A02B4A" w:rsidP="00A02B4A">
            <w:pPr>
              <w:spacing w:after="0" w:line="240" w:lineRule="auto"/>
              <w:jc w:val="center"/>
              <w:rPr>
                <w:rFonts w:ascii="Calibri" w:hAnsi="Calibri"/>
                <w:color w:val="000000"/>
              </w:rPr>
            </w:pPr>
            <w:r>
              <w:rPr>
                <w:rFonts w:ascii="Calibri" w:hAnsi="Calibri"/>
                <w:color w:val="000000"/>
              </w:rPr>
              <w:t>0.371</w:t>
            </w:r>
          </w:p>
        </w:tc>
        <w:tc>
          <w:tcPr>
            <w:tcW w:w="0" w:type="auto"/>
            <w:tcBorders>
              <w:top w:val="nil"/>
              <w:left w:val="nil"/>
              <w:bottom w:val="nil"/>
              <w:right w:val="nil"/>
            </w:tcBorders>
            <w:shd w:val="clear" w:color="auto" w:fill="auto"/>
            <w:noWrap/>
            <w:hideMark/>
          </w:tcPr>
          <w:p w14:paraId="5EEFC5A3" w14:textId="77777777" w:rsidR="00A02B4A" w:rsidRDefault="00A02B4A" w:rsidP="00A02B4A">
            <w:pPr>
              <w:spacing w:after="0" w:line="240" w:lineRule="auto"/>
              <w:jc w:val="center"/>
              <w:rPr>
                <w:rFonts w:ascii="Calibri" w:hAnsi="Calibri"/>
                <w:color w:val="000000"/>
              </w:rPr>
            </w:pPr>
            <w:r>
              <w:rPr>
                <w:rFonts w:ascii="Calibri" w:hAnsi="Calibri"/>
                <w:color w:val="000000"/>
              </w:rPr>
              <w:t>0.341</w:t>
            </w:r>
          </w:p>
        </w:tc>
      </w:tr>
      <w:tr w:rsidR="00C42FD7" w:rsidRPr="00CA68E6" w14:paraId="1AB8EB51" w14:textId="77777777" w:rsidTr="00C42FD7">
        <w:trPr>
          <w:trHeight w:val="160"/>
          <w:tblHeader/>
        </w:trPr>
        <w:tc>
          <w:tcPr>
            <w:tcW w:w="0" w:type="auto"/>
            <w:tcBorders>
              <w:top w:val="nil"/>
              <w:left w:val="nil"/>
              <w:bottom w:val="nil"/>
              <w:right w:val="nil"/>
            </w:tcBorders>
            <w:shd w:val="clear" w:color="auto" w:fill="auto"/>
            <w:noWrap/>
            <w:vAlign w:val="bottom"/>
            <w:hideMark/>
          </w:tcPr>
          <w:p w14:paraId="0EEF680C"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IENVMEN126</w:t>
            </w:r>
          </w:p>
        </w:tc>
        <w:tc>
          <w:tcPr>
            <w:tcW w:w="0" w:type="auto"/>
            <w:tcBorders>
              <w:top w:val="nil"/>
              <w:left w:val="nil"/>
              <w:bottom w:val="nil"/>
              <w:right w:val="nil"/>
            </w:tcBorders>
            <w:shd w:val="clear" w:color="auto" w:fill="auto"/>
            <w:noWrap/>
            <w:hideMark/>
          </w:tcPr>
          <w:p w14:paraId="1177503B" w14:textId="77777777" w:rsidR="00A02B4A" w:rsidRDefault="00A02B4A" w:rsidP="00A02B4A">
            <w:pPr>
              <w:spacing w:after="0" w:line="240" w:lineRule="auto"/>
              <w:jc w:val="center"/>
              <w:rPr>
                <w:rFonts w:ascii="Calibri" w:hAnsi="Calibri"/>
                <w:color w:val="000000"/>
              </w:rPr>
            </w:pPr>
            <w:r>
              <w:rPr>
                <w:rFonts w:ascii="Calibri" w:hAnsi="Calibri"/>
                <w:color w:val="000000"/>
              </w:rPr>
              <w:t>0.136</w:t>
            </w:r>
          </w:p>
        </w:tc>
        <w:tc>
          <w:tcPr>
            <w:tcW w:w="0" w:type="auto"/>
            <w:tcBorders>
              <w:top w:val="nil"/>
              <w:left w:val="nil"/>
              <w:bottom w:val="nil"/>
              <w:right w:val="nil"/>
            </w:tcBorders>
            <w:shd w:val="clear" w:color="auto" w:fill="auto"/>
            <w:noWrap/>
            <w:hideMark/>
          </w:tcPr>
          <w:p w14:paraId="294D9FEE" w14:textId="77777777" w:rsidR="00A02B4A" w:rsidRDefault="00A02B4A" w:rsidP="00A02B4A">
            <w:pPr>
              <w:spacing w:after="0" w:line="240" w:lineRule="auto"/>
              <w:jc w:val="center"/>
              <w:rPr>
                <w:rFonts w:ascii="Calibri" w:hAnsi="Calibri"/>
                <w:color w:val="000000"/>
              </w:rPr>
            </w:pPr>
            <w:r>
              <w:rPr>
                <w:rFonts w:ascii="Calibri" w:hAnsi="Calibri"/>
                <w:color w:val="000000"/>
              </w:rPr>
              <w:t>0.343</w:t>
            </w:r>
          </w:p>
        </w:tc>
        <w:tc>
          <w:tcPr>
            <w:tcW w:w="0" w:type="auto"/>
            <w:tcBorders>
              <w:top w:val="nil"/>
              <w:left w:val="nil"/>
              <w:bottom w:val="nil"/>
              <w:right w:val="nil"/>
            </w:tcBorders>
            <w:shd w:val="clear" w:color="auto" w:fill="auto"/>
            <w:noWrap/>
            <w:hideMark/>
          </w:tcPr>
          <w:p w14:paraId="21FD45A7" w14:textId="77777777" w:rsidR="00A02B4A" w:rsidRDefault="00A02B4A" w:rsidP="00A02B4A">
            <w:pPr>
              <w:spacing w:after="0" w:line="240" w:lineRule="auto"/>
              <w:jc w:val="center"/>
              <w:rPr>
                <w:rFonts w:ascii="Calibri" w:hAnsi="Calibri"/>
                <w:color w:val="000000"/>
              </w:rPr>
            </w:pPr>
            <w:r>
              <w:rPr>
                <w:rFonts w:ascii="Calibri" w:hAnsi="Calibri"/>
                <w:color w:val="000000"/>
              </w:rPr>
              <w:t>0.290</w:t>
            </w:r>
          </w:p>
        </w:tc>
        <w:tc>
          <w:tcPr>
            <w:tcW w:w="0" w:type="auto"/>
            <w:tcBorders>
              <w:top w:val="nil"/>
              <w:left w:val="nil"/>
              <w:bottom w:val="nil"/>
              <w:right w:val="nil"/>
            </w:tcBorders>
            <w:shd w:val="clear" w:color="auto" w:fill="auto"/>
            <w:noWrap/>
            <w:hideMark/>
          </w:tcPr>
          <w:p w14:paraId="0C65E97E" w14:textId="77777777" w:rsidR="00A02B4A" w:rsidRDefault="00A02B4A" w:rsidP="00A02B4A">
            <w:pPr>
              <w:spacing w:after="0" w:line="240" w:lineRule="auto"/>
              <w:jc w:val="center"/>
              <w:rPr>
                <w:rFonts w:ascii="Calibri" w:hAnsi="Calibri"/>
                <w:color w:val="000000"/>
              </w:rPr>
            </w:pPr>
            <w:r>
              <w:rPr>
                <w:rFonts w:ascii="Calibri" w:hAnsi="Calibri"/>
                <w:color w:val="000000"/>
              </w:rPr>
              <w:t>0.490</w:t>
            </w:r>
          </w:p>
        </w:tc>
        <w:tc>
          <w:tcPr>
            <w:tcW w:w="0" w:type="auto"/>
            <w:tcBorders>
              <w:top w:val="nil"/>
              <w:left w:val="nil"/>
              <w:bottom w:val="nil"/>
              <w:right w:val="nil"/>
            </w:tcBorders>
            <w:shd w:val="clear" w:color="auto" w:fill="auto"/>
            <w:noWrap/>
            <w:hideMark/>
          </w:tcPr>
          <w:p w14:paraId="3CBB47BD" w14:textId="77777777" w:rsidR="00A02B4A" w:rsidRDefault="00A02B4A" w:rsidP="00A02B4A">
            <w:pPr>
              <w:spacing w:after="0" w:line="240" w:lineRule="auto"/>
              <w:jc w:val="center"/>
              <w:rPr>
                <w:rFonts w:ascii="Calibri" w:hAnsi="Calibri"/>
                <w:color w:val="000000"/>
              </w:rPr>
            </w:pPr>
            <w:r>
              <w:rPr>
                <w:rFonts w:ascii="Calibri" w:hAnsi="Calibri"/>
                <w:color w:val="000000"/>
              </w:rPr>
              <w:t>0.335</w:t>
            </w:r>
          </w:p>
        </w:tc>
        <w:tc>
          <w:tcPr>
            <w:tcW w:w="0" w:type="auto"/>
            <w:tcBorders>
              <w:top w:val="nil"/>
              <w:left w:val="nil"/>
              <w:bottom w:val="nil"/>
              <w:right w:val="nil"/>
            </w:tcBorders>
            <w:shd w:val="clear" w:color="auto" w:fill="auto"/>
            <w:noWrap/>
            <w:hideMark/>
          </w:tcPr>
          <w:p w14:paraId="77BBE3A4" w14:textId="77777777" w:rsidR="00A02B4A" w:rsidRDefault="00A02B4A" w:rsidP="00A02B4A">
            <w:pPr>
              <w:spacing w:after="0" w:line="240" w:lineRule="auto"/>
              <w:jc w:val="center"/>
              <w:rPr>
                <w:rFonts w:ascii="Calibri" w:hAnsi="Calibri"/>
                <w:color w:val="000000"/>
              </w:rPr>
            </w:pPr>
            <w:r>
              <w:rPr>
                <w:rFonts w:ascii="Calibri" w:hAnsi="Calibri"/>
                <w:color w:val="000000"/>
              </w:rPr>
              <w:t>0.227</w:t>
            </w:r>
          </w:p>
        </w:tc>
        <w:tc>
          <w:tcPr>
            <w:tcW w:w="0" w:type="auto"/>
            <w:tcBorders>
              <w:top w:val="nil"/>
              <w:left w:val="nil"/>
              <w:bottom w:val="nil"/>
              <w:right w:val="nil"/>
            </w:tcBorders>
            <w:shd w:val="clear" w:color="auto" w:fill="auto"/>
            <w:noWrap/>
            <w:hideMark/>
          </w:tcPr>
          <w:p w14:paraId="7E18FD71" w14:textId="77777777" w:rsidR="00A02B4A" w:rsidRDefault="00A02B4A" w:rsidP="00A02B4A">
            <w:pPr>
              <w:spacing w:after="0" w:line="240" w:lineRule="auto"/>
              <w:jc w:val="center"/>
              <w:rPr>
                <w:rFonts w:ascii="Calibri" w:hAnsi="Calibri"/>
                <w:color w:val="000000"/>
              </w:rPr>
            </w:pPr>
            <w:r>
              <w:rPr>
                <w:rFonts w:ascii="Calibri" w:hAnsi="Calibri"/>
                <w:color w:val="000000"/>
              </w:rPr>
              <w:t>0.371</w:t>
            </w:r>
          </w:p>
        </w:tc>
        <w:tc>
          <w:tcPr>
            <w:tcW w:w="0" w:type="auto"/>
            <w:tcBorders>
              <w:top w:val="nil"/>
              <w:left w:val="nil"/>
              <w:bottom w:val="nil"/>
              <w:right w:val="nil"/>
            </w:tcBorders>
            <w:shd w:val="clear" w:color="auto" w:fill="auto"/>
            <w:noWrap/>
            <w:hideMark/>
          </w:tcPr>
          <w:p w14:paraId="1FBFC36D" w14:textId="77777777" w:rsidR="00A02B4A" w:rsidRDefault="00A02B4A" w:rsidP="00A02B4A">
            <w:pPr>
              <w:spacing w:after="0" w:line="240" w:lineRule="auto"/>
              <w:jc w:val="center"/>
              <w:rPr>
                <w:rFonts w:ascii="Calibri" w:hAnsi="Calibri"/>
                <w:color w:val="000000"/>
              </w:rPr>
            </w:pPr>
            <w:r>
              <w:rPr>
                <w:rFonts w:ascii="Calibri" w:hAnsi="Calibri"/>
                <w:color w:val="000000"/>
              </w:rPr>
              <w:t>0.254</w:t>
            </w:r>
          </w:p>
        </w:tc>
      </w:tr>
      <w:tr w:rsidR="00C42FD7" w:rsidRPr="00CA68E6" w14:paraId="60FD3310" w14:textId="77777777" w:rsidTr="00C42FD7">
        <w:trPr>
          <w:trHeight w:val="160"/>
          <w:tblHeader/>
        </w:trPr>
        <w:tc>
          <w:tcPr>
            <w:tcW w:w="0" w:type="auto"/>
            <w:tcBorders>
              <w:top w:val="nil"/>
              <w:left w:val="nil"/>
              <w:bottom w:val="nil"/>
              <w:right w:val="nil"/>
            </w:tcBorders>
            <w:shd w:val="clear" w:color="auto" w:fill="auto"/>
            <w:noWrap/>
            <w:vAlign w:val="bottom"/>
            <w:hideMark/>
          </w:tcPr>
          <w:p w14:paraId="4328372D"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IENVMEN128</w:t>
            </w:r>
          </w:p>
        </w:tc>
        <w:tc>
          <w:tcPr>
            <w:tcW w:w="0" w:type="auto"/>
            <w:tcBorders>
              <w:top w:val="nil"/>
              <w:left w:val="nil"/>
              <w:bottom w:val="nil"/>
              <w:right w:val="nil"/>
            </w:tcBorders>
            <w:shd w:val="clear" w:color="auto" w:fill="auto"/>
            <w:noWrap/>
            <w:hideMark/>
          </w:tcPr>
          <w:p w14:paraId="78D98E63" w14:textId="77777777" w:rsidR="00A02B4A" w:rsidRDefault="00A02B4A" w:rsidP="00A02B4A">
            <w:pPr>
              <w:spacing w:after="0" w:line="240" w:lineRule="auto"/>
              <w:jc w:val="center"/>
              <w:rPr>
                <w:rFonts w:ascii="Calibri" w:hAnsi="Calibri"/>
                <w:color w:val="000000"/>
              </w:rPr>
            </w:pPr>
            <w:r>
              <w:rPr>
                <w:rFonts w:ascii="Calibri" w:hAnsi="Calibri"/>
                <w:color w:val="000000"/>
              </w:rPr>
              <w:t>0.463</w:t>
            </w:r>
          </w:p>
        </w:tc>
        <w:tc>
          <w:tcPr>
            <w:tcW w:w="0" w:type="auto"/>
            <w:tcBorders>
              <w:top w:val="nil"/>
              <w:left w:val="nil"/>
              <w:bottom w:val="nil"/>
              <w:right w:val="nil"/>
            </w:tcBorders>
            <w:shd w:val="clear" w:color="auto" w:fill="auto"/>
            <w:noWrap/>
            <w:hideMark/>
          </w:tcPr>
          <w:p w14:paraId="4D387263" w14:textId="77777777" w:rsidR="00A02B4A" w:rsidRDefault="00A02B4A" w:rsidP="00A02B4A">
            <w:pPr>
              <w:spacing w:after="0" w:line="240" w:lineRule="auto"/>
              <w:jc w:val="center"/>
              <w:rPr>
                <w:rFonts w:ascii="Calibri" w:hAnsi="Calibri"/>
                <w:color w:val="000000"/>
              </w:rPr>
            </w:pPr>
            <w:r>
              <w:rPr>
                <w:rFonts w:ascii="Calibri" w:hAnsi="Calibri"/>
                <w:color w:val="000000"/>
              </w:rPr>
              <w:t>0.781</w:t>
            </w:r>
          </w:p>
        </w:tc>
        <w:tc>
          <w:tcPr>
            <w:tcW w:w="0" w:type="auto"/>
            <w:tcBorders>
              <w:top w:val="nil"/>
              <w:left w:val="nil"/>
              <w:bottom w:val="nil"/>
              <w:right w:val="nil"/>
            </w:tcBorders>
            <w:shd w:val="clear" w:color="auto" w:fill="auto"/>
            <w:noWrap/>
            <w:hideMark/>
          </w:tcPr>
          <w:p w14:paraId="098914B6" w14:textId="77777777" w:rsidR="00A02B4A" w:rsidRDefault="00A02B4A" w:rsidP="00A02B4A">
            <w:pPr>
              <w:spacing w:after="0" w:line="240" w:lineRule="auto"/>
              <w:jc w:val="center"/>
              <w:rPr>
                <w:rFonts w:ascii="Calibri" w:hAnsi="Calibri"/>
                <w:color w:val="000000"/>
              </w:rPr>
            </w:pPr>
            <w:r>
              <w:rPr>
                <w:rFonts w:ascii="Calibri" w:hAnsi="Calibri"/>
                <w:color w:val="000000"/>
              </w:rPr>
              <w:t>0.665</w:t>
            </w:r>
          </w:p>
        </w:tc>
        <w:tc>
          <w:tcPr>
            <w:tcW w:w="0" w:type="auto"/>
            <w:tcBorders>
              <w:top w:val="nil"/>
              <w:left w:val="nil"/>
              <w:bottom w:val="nil"/>
              <w:right w:val="nil"/>
            </w:tcBorders>
            <w:shd w:val="clear" w:color="auto" w:fill="auto"/>
            <w:noWrap/>
            <w:hideMark/>
          </w:tcPr>
          <w:p w14:paraId="6AEC4E4D" w14:textId="77777777" w:rsidR="00A02B4A" w:rsidRDefault="00A02B4A" w:rsidP="00A02B4A">
            <w:pPr>
              <w:spacing w:after="0" w:line="240" w:lineRule="auto"/>
              <w:jc w:val="center"/>
              <w:rPr>
                <w:rFonts w:ascii="Calibri" w:hAnsi="Calibri"/>
                <w:color w:val="000000"/>
              </w:rPr>
            </w:pPr>
            <w:r>
              <w:rPr>
                <w:rFonts w:ascii="Calibri" w:hAnsi="Calibri"/>
                <w:color w:val="000000"/>
              </w:rPr>
              <w:t>0.926</w:t>
            </w:r>
          </w:p>
        </w:tc>
        <w:tc>
          <w:tcPr>
            <w:tcW w:w="0" w:type="auto"/>
            <w:tcBorders>
              <w:top w:val="nil"/>
              <w:left w:val="nil"/>
              <w:bottom w:val="nil"/>
              <w:right w:val="nil"/>
            </w:tcBorders>
            <w:shd w:val="clear" w:color="auto" w:fill="auto"/>
            <w:noWrap/>
            <w:hideMark/>
          </w:tcPr>
          <w:p w14:paraId="0684C50E" w14:textId="77777777" w:rsidR="00A02B4A" w:rsidRDefault="00A02B4A" w:rsidP="00A02B4A">
            <w:pPr>
              <w:spacing w:after="0" w:line="240" w:lineRule="auto"/>
              <w:jc w:val="center"/>
              <w:rPr>
                <w:rFonts w:ascii="Calibri" w:hAnsi="Calibri"/>
                <w:color w:val="000000"/>
              </w:rPr>
            </w:pPr>
            <w:r>
              <w:rPr>
                <w:rFonts w:ascii="Calibri" w:hAnsi="Calibri"/>
                <w:color w:val="000000"/>
              </w:rPr>
              <w:t>0.717</w:t>
            </w:r>
          </w:p>
        </w:tc>
        <w:tc>
          <w:tcPr>
            <w:tcW w:w="0" w:type="auto"/>
            <w:tcBorders>
              <w:top w:val="nil"/>
              <w:left w:val="nil"/>
              <w:bottom w:val="nil"/>
              <w:right w:val="nil"/>
            </w:tcBorders>
            <w:shd w:val="clear" w:color="auto" w:fill="auto"/>
            <w:noWrap/>
            <w:hideMark/>
          </w:tcPr>
          <w:p w14:paraId="2E885EE9" w14:textId="77777777" w:rsidR="00A02B4A" w:rsidRDefault="00A02B4A" w:rsidP="00A02B4A">
            <w:pPr>
              <w:spacing w:after="0" w:line="240" w:lineRule="auto"/>
              <w:jc w:val="center"/>
              <w:rPr>
                <w:rFonts w:ascii="Calibri" w:hAnsi="Calibri"/>
                <w:color w:val="000000"/>
              </w:rPr>
            </w:pPr>
            <w:r>
              <w:rPr>
                <w:rFonts w:ascii="Calibri" w:hAnsi="Calibri"/>
                <w:color w:val="000000"/>
              </w:rPr>
              <w:t>0.640</w:t>
            </w:r>
          </w:p>
        </w:tc>
        <w:tc>
          <w:tcPr>
            <w:tcW w:w="0" w:type="auto"/>
            <w:tcBorders>
              <w:top w:val="nil"/>
              <w:left w:val="nil"/>
              <w:bottom w:val="nil"/>
              <w:right w:val="nil"/>
            </w:tcBorders>
            <w:shd w:val="clear" w:color="auto" w:fill="auto"/>
            <w:noWrap/>
            <w:hideMark/>
          </w:tcPr>
          <w:p w14:paraId="40ADECA8" w14:textId="77777777" w:rsidR="00A02B4A" w:rsidRDefault="00A02B4A" w:rsidP="00A02B4A">
            <w:pPr>
              <w:spacing w:after="0" w:line="240" w:lineRule="auto"/>
              <w:jc w:val="center"/>
              <w:rPr>
                <w:rFonts w:ascii="Calibri" w:hAnsi="Calibri"/>
                <w:color w:val="000000"/>
              </w:rPr>
            </w:pPr>
            <w:r>
              <w:rPr>
                <w:rFonts w:ascii="Calibri" w:hAnsi="Calibri"/>
                <w:color w:val="000000"/>
              </w:rPr>
              <w:t>0.689</w:t>
            </w:r>
          </w:p>
        </w:tc>
        <w:tc>
          <w:tcPr>
            <w:tcW w:w="0" w:type="auto"/>
            <w:tcBorders>
              <w:top w:val="nil"/>
              <w:left w:val="nil"/>
              <w:bottom w:val="nil"/>
              <w:right w:val="nil"/>
            </w:tcBorders>
            <w:shd w:val="clear" w:color="auto" w:fill="auto"/>
            <w:noWrap/>
            <w:hideMark/>
          </w:tcPr>
          <w:p w14:paraId="6B5CC4F7" w14:textId="77777777" w:rsidR="00A02B4A" w:rsidRDefault="00A02B4A" w:rsidP="00A02B4A">
            <w:pPr>
              <w:spacing w:after="0" w:line="240" w:lineRule="auto"/>
              <w:jc w:val="center"/>
              <w:rPr>
                <w:rFonts w:ascii="Calibri" w:hAnsi="Calibri"/>
                <w:color w:val="000000"/>
              </w:rPr>
            </w:pPr>
            <w:r>
              <w:rPr>
                <w:rFonts w:ascii="Calibri" w:hAnsi="Calibri"/>
                <w:color w:val="000000"/>
              </w:rPr>
              <w:t>0.689</w:t>
            </w:r>
          </w:p>
        </w:tc>
      </w:tr>
      <w:tr w:rsidR="00C42FD7" w:rsidRPr="00CA68E6" w14:paraId="794C7255" w14:textId="77777777" w:rsidTr="00C42FD7">
        <w:trPr>
          <w:trHeight w:val="160"/>
          <w:tblHeader/>
        </w:trPr>
        <w:tc>
          <w:tcPr>
            <w:tcW w:w="0" w:type="auto"/>
            <w:tcBorders>
              <w:top w:val="nil"/>
              <w:left w:val="nil"/>
              <w:bottom w:val="nil"/>
              <w:right w:val="nil"/>
            </w:tcBorders>
            <w:shd w:val="clear" w:color="auto" w:fill="auto"/>
            <w:noWrap/>
            <w:vAlign w:val="bottom"/>
            <w:hideMark/>
          </w:tcPr>
          <w:p w14:paraId="6C9CC60D"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IENVMEN137</w:t>
            </w:r>
          </w:p>
        </w:tc>
        <w:tc>
          <w:tcPr>
            <w:tcW w:w="0" w:type="auto"/>
            <w:tcBorders>
              <w:top w:val="nil"/>
              <w:left w:val="nil"/>
              <w:bottom w:val="nil"/>
              <w:right w:val="nil"/>
            </w:tcBorders>
            <w:shd w:val="clear" w:color="auto" w:fill="auto"/>
            <w:noWrap/>
            <w:hideMark/>
          </w:tcPr>
          <w:p w14:paraId="5566C760" w14:textId="77777777" w:rsidR="00A02B4A" w:rsidRDefault="00A02B4A" w:rsidP="00A02B4A">
            <w:pPr>
              <w:spacing w:after="0" w:line="240" w:lineRule="auto"/>
              <w:jc w:val="center"/>
              <w:rPr>
                <w:rFonts w:ascii="Calibri" w:hAnsi="Calibri"/>
                <w:color w:val="000000"/>
              </w:rPr>
            </w:pPr>
            <w:r>
              <w:rPr>
                <w:rFonts w:ascii="Calibri" w:hAnsi="Calibri"/>
                <w:color w:val="000000"/>
              </w:rPr>
              <w:t>0.147</w:t>
            </w:r>
          </w:p>
        </w:tc>
        <w:tc>
          <w:tcPr>
            <w:tcW w:w="0" w:type="auto"/>
            <w:tcBorders>
              <w:top w:val="nil"/>
              <w:left w:val="nil"/>
              <w:bottom w:val="nil"/>
              <w:right w:val="nil"/>
            </w:tcBorders>
            <w:shd w:val="clear" w:color="auto" w:fill="auto"/>
            <w:noWrap/>
            <w:hideMark/>
          </w:tcPr>
          <w:p w14:paraId="62FB8205" w14:textId="77777777" w:rsidR="00A02B4A" w:rsidRDefault="00A02B4A" w:rsidP="00A02B4A">
            <w:pPr>
              <w:spacing w:after="0" w:line="240" w:lineRule="auto"/>
              <w:jc w:val="center"/>
              <w:rPr>
                <w:rFonts w:ascii="Calibri" w:hAnsi="Calibri"/>
                <w:color w:val="000000"/>
              </w:rPr>
            </w:pPr>
            <w:r>
              <w:rPr>
                <w:rFonts w:ascii="Calibri" w:hAnsi="Calibri"/>
                <w:color w:val="000000"/>
              </w:rPr>
              <w:t>0.302</w:t>
            </w:r>
          </w:p>
        </w:tc>
        <w:tc>
          <w:tcPr>
            <w:tcW w:w="0" w:type="auto"/>
            <w:tcBorders>
              <w:top w:val="nil"/>
              <w:left w:val="nil"/>
              <w:bottom w:val="nil"/>
              <w:right w:val="nil"/>
            </w:tcBorders>
            <w:shd w:val="clear" w:color="auto" w:fill="auto"/>
            <w:noWrap/>
            <w:hideMark/>
          </w:tcPr>
          <w:p w14:paraId="65B7D2FB" w14:textId="77777777" w:rsidR="00A02B4A" w:rsidRDefault="00A02B4A" w:rsidP="00A02B4A">
            <w:pPr>
              <w:spacing w:after="0" w:line="240" w:lineRule="auto"/>
              <w:jc w:val="center"/>
              <w:rPr>
                <w:rFonts w:ascii="Calibri" w:hAnsi="Calibri"/>
                <w:color w:val="000000"/>
              </w:rPr>
            </w:pPr>
            <w:r>
              <w:rPr>
                <w:rFonts w:ascii="Calibri" w:hAnsi="Calibri"/>
                <w:color w:val="000000"/>
              </w:rPr>
              <w:t>0.241</w:t>
            </w:r>
          </w:p>
        </w:tc>
        <w:tc>
          <w:tcPr>
            <w:tcW w:w="0" w:type="auto"/>
            <w:tcBorders>
              <w:top w:val="nil"/>
              <w:left w:val="nil"/>
              <w:bottom w:val="nil"/>
              <w:right w:val="nil"/>
            </w:tcBorders>
            <w:shd w:val="clear" w:color="auto" w:fill="auto"/>
            <w:noWrap/>
            <w:hideMark/>
          </w:tcPr>
          <w:p w14:paraId="5825C6DE" w14:textId="77777777" w:rsidR="00A02B4A" w:rsidRDefault="00A02B4A" w:rsidP="00A02B4A">
            <w:pPr>
              <w:spacing w:after="0" w:line="240" w:lineRule="auto"/>
              <w:jc w:val="center"/>
              <w:rPr>
                <w:rFonts w:ascii="Calibri" w:hAnsi="Calibri"/>
                <w:color w:val="000000"/>
              </w:rPr>
            </w:pPr>
            <w:r>
              <w:rPr>
                <w:rFonts w:ascii="Calibri" w:hAnsi="Calibri"/>
                <w:color w:val="000000"/>
              </w:rPr>
              <w:t>0.345</w:t>
            </w:r>
          </w:p>
        </w:tc>
        <w:tc>
          <w:tcPr>
            <w:tcW w:w="0" w:type="auto"/>
            <w:tcBorders>
              <w:top w:val="nil"/>
              <w:left w:val="nil"/>
              <w:bottom w:val="nil"/>
              <w:right w:val="nil"/>
            </w:tcBorders>
            <w:shd w:val="clear" w:color="auto" w:fill="auto"/>
            <w:noWrap/>
            <w:hideMark/>
          </w:tcPr>
          <w:p w14:paraId="3C4B0AC4" w14:textId="77777777" w:rsidR="00A02B4A" w:rsidRDefault="00A02B4A" w:rsidP="00A02B4A">
            <w:pPr>
              <w:spacing w:after="0" w:line="240" w:lineRule="auto"/>
              <w:jc w:val="center"/>
              <w:rPr>
                <w:rFonts w:ascii="Calibri" w:hAnsi="Calibri"/>
                <w:color w:val="000000"/>
              </w:rPr>
            </w:pPr>
            <w:r>
              <w:rPr>
                <w:rFonts w:ascii="Calibri" w:hAnsi="Calibri"/>
                <w:color w:val="000000"/>
              </w:rPr>
              <w:t>0.374</w:t>
            </w:r>
          </w:p>
        </w:tc>
        <w:tc>
          <w:tcPr>
            <w:tcW w:w="0" w:type="auto"/>
            <w:tcBorders>
              <w:top w:val="nil"/>
              <w:left w:val="nil"/>
              <w:bottom w:val="nil"/>
              <w:right w:val="nil"/>
            </w:tcBorders>
            <w:shd w:val="clear" w:color="auto" w:fill="auto"/>
            <w:noWrap/>
            <w:hideMark/>
          </w:tcPr>
          <w:p w14:paraId="25E8CC0F" w14:textId="77777777" w:rsidR="00A02B4A" w:rsidRDefault="00A02B4A" w:rsidP="00A02B4A">
            <w:pPr>
              <w:spacing w:after="0" w:line="240" w:lineRule="auto"/>
              <w:jc w:val="center"/>
              <w:rPr>
                <w:rFonts w:ascii="Calibri" w:hAnsi="Calibri"/>
                <w:color w:val="000000"/>
              </w:rPr>
            </w:pPr>
            <w:r>
              <w:rPr>
                <w:rFonts w:ascii="Calibri" w:hAnsi="Calibri"/>
                <w:color w:val="000000"/>
              </w:rPr>
              <w:t>0.138</w:t>
            </w:r>
          </w:p>
        </w:tc>
        <w:tc>
          <w:tcPr>
            <w:tcW w:w="0" w:type="auto"/>
            <w:tcBorders>
              <w:top w:val="nil"/>
              <w:left w:val="nil"/>
              <w:bottom w:val="nil"/>
              <w:right w:val="nil"/>
            </w:tcBorders>
            <w:shd w:val="clear" w:color="auto" w:fill="auto"/>
            <w:noWrap/>
            <w:hideMark/>
          </w:tcPr>
          <w:p w14:paraId="6EE92088" w14:textId="77777777" w:rsidR="00A02B4A" w:rsidRDefault="00A02B4A" w:rsidP="00A02B4A">
            <w:pPr>
              <w:spacing w:after="0" w:line="240" w:lineRule="auto"/>
              <w:jc w:val="center"/>
              <w:rPr>
                <w:rFonts w:ascii="Calibri" w:hAnsi="Calibri"/>
                <w:color w:val="000000"/>
              </w:rPr>
            </w:pPr>
            <w:r>
              <w:rPr>
                <w:rFonts w:ascii="Calibri" w:hAnsi="Calibri"/>
                <w:color w:val="000000"/>
              </w:rPr>
              <w:t>0.170</w:t>
            </w:r>
          </w:p>
        </w:tc>
        <w:tc>
          <w:tcPr>
            <w:tcW w:w="0" w:type="auto"/>
            <w:tcBorders>
              <w:top w:val="nil"/>
              <w:left w:val="nil"/>
              <w:bottom w:val="nil"/>
              <w:right w:val="nil"/>
            </w:tcBorders>
            <w:shd w:val="clear" w:color="auto" w:fill="auto"/>
            <w:noWrap/>
            <w:hideMark/>
          </w:tcPr>
          <w:p w14:paraId="0091ED62" w14:textId="77777777" w:rsidR="00A02B4A" w:rsidRDefault="00A02B4A" w:rsidP="00A02B4A">
            <w:pPr>
              <w:spacing w:after="0" w:line="240" w:lineRule="auto"/>
              <w:jc w:val="center"/>
              <w:rPr>
                <w:rFonts w:ascii="Calibri" w:hAnsi="Calibri"/>
                <w:color w:val="000000"/>
              </w:rPr>
            </w:pPr>
            <w:r>
              <w:rPr>
                <w:rFonts w:ascii="Calibri" w:hAnsi="Calibri"/>
                <w:color w:val="000000"/>
              </w:rPr>
              <w:t>0.308</w:t>
            </w:r>
          </w:p>
        </w:tc>
      </w:tr>
      <w:tr w:rsidR="00C42FD7" w:rsidRPr="00CA68E6" w14:paraId="4462B7AE" w14:textId="77777777" w:rsidTr="00C42FD7">
        <w:trPr>
          <w:trHeight w:val="160"/>
          <w:tblHeader/>
        </w:trPr>
        <w:tc>
          <w:tcPr>
            <w:tcW w:w="0" w:type="auto"/>
            <w:tcBorders>
              <w:top w:val="nil"/>
              <w:left w:val="nil"/>
              <w:bottom w:val="nil"/>
              <w:right w:val="nil"/>
            </w:tcBorders>
            <w:shd w:val="clear" w:color="auto" w:fill="auto"/>
            <w:noWrap/>
            <w:vAlign w:val="bottom"/>
            <w:hideMark/>
          </w:tcPr>
          <w:p w14:paraId="04CB2DC1"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IENVDIS129</w:t>
            </w:r>
          </w:p>
        </w:tc>
        <w:tc>
          <w:tcPr>
            <w:tcW w:w="0" w:type="auto"/>
            <w:tcBorders>
              <w:top w:val="nil"/>
              <w:left w:val="nil"/>
              <w:bottom w:val="nil"/>
              <w:right w:val="nil"/>
            </w:tcBorders>
            <w:shd w:val="clear" w:color="auto" w:fill="auto"/>
            <w:noWrap/>
            <w:hideMark/>
          </w:tcPr>
          <w:p w14:paraId="01A70255" w14:textId="77777777" w:rsidR="00A02B4A" w:rsidRDefault="00A02B4A" w:rsidP="00A02B4A">
            <w:pPr>
              <w:spacing w:after="0" w:line="240" w:lineRule="auto"/>
              <w:jc w:val="center"/>
              <w:rPr>
                <w:rFonts w:ascii="Calibri" w:hAnsi="Calibri"/>
                <w:color w:val="000000"/>
              </w:rPr>
            </w:pPr>
            <w:r>
              <w:rPr>
                <w:rFonts w:ascii="Calibri" w:hAnsi="Calibri"/>
                <w:color w:val="000000"/>
              </w:rPr>
              <w:t>-0.374</w:t>
            </w:r>
          </w:p>
        </w:tc>
        <w:tc>
          <w:tcPr>
            <w:tcW w:w="0" w:type="auto"/>
            <w:tcBorders>
              <w:top w:val="nil"/>
              <w:left w:val="nil"/>
              <w:bottom w:val="nil"/>
              <w:right w:val="nil"/>
            </w:tcBorders>
            <w:shd w:val="clear" w:color="auto" w:fill="auto"/>
            <w:noWrap/>
            <w:hideMark/>
          </w:tcPr>
          <w:p w14:paraId="7F1139B6" w14:textId="77777777" w:rsidR="00A02B4A" w:rsidRDefault="00A02B4A" w:rsidP="00A02B4A">
            <w:pPr>
              <w:spacing w:after="0" w:line="240" w:lineRule="auto"/>
              <w:jc w:val="center"/>
              <w:rPr>
                <w:rFonts w:ascii="Calibri" w:hAnsi="Calibri"/>
                <w:color w:val="000000"/>
              </w:rPr>
            </w:pPr>
            <w:r>
              <w:rPr>
                <w:rFonts w:ascii="Calibri" w:hAnsi="Calibri"/>
                <w:color w:val="000000"/>
              </w:rPr>
              <w:t>-0.575</w:t>
            </w:r>
          </w:p>
        </w:tc>
        <w:tc>
          <w:tcPr>
            <w:tcW w:w="0" w:type="auto"/>
            <w:tcBorders>
              <w:top w:val="nil"/>
              <w:left w:val="nil"/>
              <w:bottom w:val="nil"/>
              <w:right w:val="nil"/>
            </w:tcBorders>
            <w:shd w:val="clear" w:color="auto" w:fill="auto"/>
            <w:noWrap/>
            <w:hideMark/>
          </w:tcPr>
          <w:p w14:paraId="52DFFC38" w14:textId="77777777" w:rsidR="00A02B4A" w:rsidRDefault="00A02B4A" w:rsidP="00A02B4A">
            <w:pPr>
              <w:spacing w:after="0" w:line="240" w:lineRule="auto"/>
              <w:jc w:val="center"/>
              <w:rPr>
                <w:rFonts w:ascii="Calibri" w:hAnsi="Calibri"/>
                <w:color w:val="000000"/>
              </w:rPr>
            </w:pPr>
            <w:r>
              <w:rPr>
                <w:rFonts w:ascii="Calibri" w:hAnsi="Calibri"/>
                <w:color w:val="000000"/>
              </w:rPr>
              <w:t>-0.515</w:t>
            </w:r>
          </w:p>
        </w:tc>
        <w:tc>
          <w:tcPr>
            <w:tcW w:w="0" w:type="auto"/>
            <w:tcBorders>
              <w:top w:val="nil"/>
              <w:left w:val="nil"/>
              <w:bottom w:val="nil"/>
              <w:right w:val="nil"/>
            </w:tcBorders>
            <w:shd w:val="clear" w:color="auto" w:fill="auto"/>
            <w:noWrap/>
            <w:hideMark/>
          </w:tcPr>
          <w:p w14:paraId="75DBD485" w14:textId="77777777" w:rsidR="00A02B4A" w:rsidRDefault="00A02B4A" w:rsidP="00A02B4A">
            <w:pPr>
              <w:spacing w:after="0" w:line="240" w:lineRule="auto"/>
              <w:jc w:val="center"/>
              <w:rPr>
                <w:rFonts w:ascii="Calibri" w:hAnsi="Calibri"/>
                <w:color w:val="000000"/>
              </w:rPr>
            </w:pPr>
            <w:r>
              <w:rPr>
                <w:rFonts w:ascii="Calibri" w:hAnsi="Calibri"/>
                <w:color w:val="000000"/>
              </w:rPr>
              <w:t>-0.515</w:t>
            </w:r>
          </w:p>
        </w:tc>
        <w:tc>
          <w:tcPr>
            <w:tcW w:w="0" w:type="auto"/>
            <w:tcBorders>
              <w:top w:val="nil"/>
              <w:left w:val="nil"/>
              <w:bottom w:val="nil"/>
              <w:right w:val="nil"/>
            </w:tcBorders>
            <w:shd w:val="clear" w:color="auto" w:fill="auto"/>
            <w:noWrap/>
            <w:hideMark/>
          </w:tcPr>
          <w:p w14:paraId="0D74ECE7" w14:textId="77777777" w:rsidR="00A02B4A" w:rsidRDefault="00A02B4A" w:rsidP="00A02B4A">
            <w:pPr>
              <w:spacing w:after="0" w:line="240" w:lineRule="auto"/>
              <w:jc w:val="center"/>
              <w:rPr>
                <w:rFonts w:ascii="Calibri" w:hAnsi="Calibri"/>
                <w:color w:val="000000"/>
              </w:rPr>
            </w:pPr>
            <w:r>
              <w:rPr>
                <w:rFonts w:ascii="Calibri" w:hAnsi="Calibri"/>
                <w:color w:val="000000"/>
              </w:rPr>
              <w:t>-0.489</w:t>
            </w:r>
          </w:p>
        </w:tc>
        <w:tc>
          <w:tcPr>
            <w:tcW w:w="0" w:type="auto"/>
            <w:tcBorders>
              <w:top w:val="nil"/>
              <w:left w:val="nil"/>
              <w:bottom w:val="nil"/>
              <w:right w:val="nil"/>
            </w:tcBorders>
            <w:shd w:val="clear" w:color="auto" w:fill="auto"/>
            <w:noWrap/>
            <w:hideMark/>
          </w:tcPr>
          <w:p w14:paraId="59B113B0" w14:textId="77777777" w:rsidR="00A02B4A" w:rsidRDefault="00A02B4A" w:rsidP="00A02B4A">
            <w:pPr>
              <w:spacing w:after="0" w:line="240" w:lineRule="auto"/>
              <w:jc w:val="center"/>
              <w:rPr>
                <w:rFonts w:ascii="Calibri" w:hAnsi="Calibri"/>
                <w:color w:val="000000"/>
              </w:rPr>
            </w:pPr>
            <w:r>
              <w:rPr>
                <w:rFonts w:ascii="Calibri" w:hAnsi="Calibri"/>
                <w:color w:val="000000"/>
              </w:rPr>
              <w:t>-0.557</w:t>
            </w:r>
          </w:p>
        </w:tc>
        <w:tc>
          <w:tcPr>
            <w:tcW w:w="0" w:type="auto"/>
            <w:tcBorders>
              <w:top w:val="nil"/>
              <w:left w:val="nil"/>
              <w:bottom w:val="nil"/>
              <w:right w:val="nil"/>
            </w:tcBorders>
            <w:shd w:val="clear" w:color="auto" w:fill="auto"/>
            <w:noWrap/>
            <w:hideMark/>
          </w:tcPr>
          <w:p w14:paraId="794D227F" w14:textId="77777777" w:rsidR="00A02B4A" w:rsidRDefault="00A02B4A" w:rsidP="00A02B4A">
            <w:pPr>
              <w:spacing w:after="0" w:line="240" w:lineRule="auto"/>
              <w:jc w:val="center"/>
              <w:rPr>
                <w:rFonts w:ascii="Calibri" w:hAnsi="Calibri"/>
                <w:color w:val="000000"/>
              </w:rPr>
            </w:pPr>
            <w:r>
              <w:rPr>
                <w:rFonts w:ascii="Calibri" w:hAnsi="Calibri"/>
                <w:color w:val="000000"/>
              </w:rPr>
              <w:t>-0.371</w:t>
            </w:r>
          </w:p>
        </w:tc>
        <w:tc>
          <w:tcPr>
            <w:tcW w:w="0" w:type="auto"/>
            <w:tcBorders>
              <w:top w:val="nil"/>
              <w:left w:val="nil"/>
              <w:bottom w:val="nil"/>
              <w:right w:val="nil"/>
            </w:tcBorders>
            <w:shd w:val="clear" w:color="auto" w:fill="auto"/>
            <w:noWrap/>
            <w:hideMark/>
          </w:tcPr>
          <w:p w14:paraId="1F3160FE" w14:textId="77777777" w:rsidR="00A02B4A" w:rsidRDefault="00A02B4A" w:rsidP="00A02B4A">
            <w:pPr>
              <w:spacing w:after="0" w:line="240" w:lineRule="auto"/>
              <w:jc w:val="center"/>
              <w:rPr>
                <w:rFonts w:ascii="Calibri" w:hAnsi="Calibri"/>
                <w:color w:val="000000"/>
              </w:rPr>
            </w:pPr>
            <w:r>
              <w:rPr>
                <w:rFonts w:ascii="Calibri" w:hAnsi="Calibri"/>
                <w:color w:val="000000"/>
              </w:rPr>
              <w:t>-0.581</w:t>
            </w:r>
          </w:p>
        </w:tc>
      </w:tr>
      <w:tr w:rsidR="00C42FD7" w:rsidRPr="00CA68E6" w14:paraId="1C6F0401" w14:textId="77777777" w:rsidTr="00C42FD7">
        <w:trPr>
          <w:trHeight w:val="160"/>
          <w:tblHeader/>
        </w:trPr>
        <w:tc>
          <w:tcPr>
            <w:tcW w:w="0" w:type="auto"/>
            <w:tcBorders>
              <w:top w:val="nil"/>
              <w:left w:val="nil"/>
              <w:bottom w:val="nil"/>
              <w:right w:val="nil"/>
            </w:tcBorders>
            <w:shd w:val="clear" w:color="auto" w:fill="auto"/>
            <w:noWrap/>
            <w:vAlign w:val="bottom"/>
            <w:hideMark/>
          </w:tcPr>
          <w:p w14:paraId="1A2D6C06"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IENVDIS130</w:t>
            </w:r>
          </w:p>
        </w:tc>
        <w:tc>
          <w:tcPr>
            <w:tcW w:w="0" w:type="auto"/>
            <w:tcBorders>
              <w:top w:val="nil"/>
              <w:left w:val="nil"/>
              <w:bottom w:val="nil"/>
              <w:right w:val="nil"/>
            </w:tcBorders>
            <w:shd w:val="clear" w:color="auto" w:fill="auto"/>
            <w:noWrap/>
            <w:hideMark/>
          </w:tcPr>
          <w:p w14:paraId="5B95E58A" w14:textId="77777777" w:rsidR="00A02B4A" w:rsidRDefault="00A02B4A" w:rsidP="00A02B4A">
            <w:pPr>
              <w:spacing w:after="0" w:line="240" w:lineRule="auto"/>
              <w:jc w:val="center"/>
              <w:rPr>
                <w:rFonts w:ascii="Calibri" w:hAnsi="Calibri"/>
                <w:color w:val="000000"/>
              </w:rPr>
            </w:pPr>
            <w:r>
              <w:rPr>
                <w:rFonts w:ascii="Calibri" w:hAnsi="Calibri"/>
                <w:color w:val="000000"/>
              </w:rPr>
              <w:t>-1.221</w:t>
            </w:r>
          </w:p>
        </w:tc>
        <w:tc>
          <w:tcPr>
            <w:tcW w:w="0" w:type="auto"/>
            <w:tcBorders>
              <w:top w:val="nil"/>
              <w:left w:val="nil"/>
              <w:bottom w:val="nil"/>
              <w:right w:val="nil"/>
            </w:tcBorders>
            <w:shd w:val="clear" w:color="auto" w:fill="auto"/>
            <w:noWrap/>
            <w:hideMark/>
          </w:tcPr>
          <w:p w14:paraId="2093C44A" w14:textId="77777777" w:rsidR="00A02B4A" w:rsidRDefault="00A02B4A" w:rsidP="00A02B4A">
            <w:pPr>
              <w:spacing w:after="0" w:line="240" w:lineRule="auto"/>
              <w:jc w:val="center"/>
              <w:rPr>
                <w:rFonts w:ascii="Calibri" w:hAnsi="Calibri"/>
                <w:color w:val="000000"/>
              </w:rPr>
            </w:pPr>
            <w:r>
              <w:rPr>
                <w:rFonts w:ascii="Calibri" w:hAnsi="Calibri"/>
                <w:color w:val="000000"/>
              </w:rPr>
              <w:t>-1.411</w:t>
            </w:r>
          </w:p>
        </w:tc>
        <w:tc>
          <w:tcPr>
            <w:tcW w:w="0" w:type="auto"/>
            <w:tcBorders>
              <w:top w:val="nil"/>
              <w:left w:val="nil"/>
              <w:bottom w:val="nil"/>
              <w:right w:val="nil"/>
            </w:tcBorders>
            <w:shd w:val="clear" w:color="auto" w:fill="auto"/>
            <w:noWrap/>
            <w:hideMark/>
          </w:tcPr>
          <w:p w14:paraId="5FDE0699" w14:textId="77777777" w:rsidR="00A02B4A" w:rsidRDefault="00A02B4A" w:rsidP="00A02B4A">
            <w:pPr>
              <w:spacing w:after="0" w:line="240" w:lineRule="auto"/>
              <w:jc w:val="center"/>
              <w:rPr>
                <w:rFonts w:ascii="Calibri" w:hAnsi="Calibri"/>
                <w:color w:val="000000"/>
              </w:rPr>
            </w:pPr>
            <w:r>
              <w:rPr>
                <w:rFonts w:ascii="Calibri" w:hAnsi="Calibri"/>
                <w:color w:val="000000"/>
              </w:rPr>
              <w:t>-1.362</w:t>
            </w:r>
          </w:p>
        </w:tc>
        <w:tc>
          <w:tcPr>
            <w:tcW w:w="0" w:type="auto"/>
            <w:tcBorders>
              <w:top w:val="nil"/>
              <w:left w:val="nil"/>
              <w:bottom w:val="nil"/>
              <w:right w:val="nil"/>
            </w:tcBorders>
            <w:shd w:val="clear" w:color="auto" w:fill="auto"/>
            <w:noWrap/>
            <w:hideMark/>
          </w:tcPr>
          <w:p w14:paraId="63B012DE" w14:textId="77777777" w:rsidR="00A02B4A" w:rsidRDefault="00A02B4A" w:rsidP="00A02B4A">
            <w:pPr>
              <w:spacing w:after="0" w:line="240" w:lineRule="auto"/>
              <w:jc w:val="center"/>
              <w:rPr>
                <w:rFonts w:ascii="Calibri" w:hAnsi="Calibri"/>
                <w:color w:val="000000"/>
              </w:rPr>
            </w:pPr>
            <w:r>
              <w:rPr>
                <w:rFonts w:ascii="Calibri" w:hAnsi="Calibri"/>
                <w:color w:val="000000"/>
              </w:rPr>
              <w:t>-1.332</w:t>
            </w:r>
          </w:p>
        </w:tc>
        <w:tc>
          <w:tcPr>
            <w:tcW w:w="0" w:type="auto"/>
            <w:tcBorders>
              <w:top w:val="nil"/>
              <w:left w:val="nil"/>
              <w:bottom w:val="nil"/>
              <w:right w:val="nil"/>
            </w:tcBorders>
            <w:shd w:val="clear" w:color="auto" w:fill="auto"/>
            <w:noWrap/>
            <w:hideMark/>
          </w:tcPr>
          <w:p w14:paraId="74D0AF14" w14:textId="77777777" w:rsidR="00A02B4A" w:rsidRDefault="00A02B4A" w:rsidP="00A02B4A">
            <w:pPr>
              <w:spacing w:after="0" w:line="240" w:lineRule="auto"/>
              <w:jc w:val="center"/>
              <w:rPr>
                <w:rFonts w:ascii="Calibri" w:hAnsi="Calibri"/>
                <w:color w:val="000000"/>
              </w:rPr>
            </w:pPr>
            <w:r>
              <w:rPr>
                <w:rFonts w:ascii="Calibri" w:hAnsi="Calibri"/>
                <w:color w:val="000000"/>
              </w:rPr>
              <w:t>-1.362</w:t>
            </w:r>
          </w:p>
        </w:tc>
        <w:tc>
          <w:tcPr>
            <w:tcW w:w="0" w:type="auto"/>
            <w:tcBorders>
              <w:top w:val="nil"/>
              <w:left w:val="nil"/>
              <w:bottom w:val="nil"/>
              <w:right w:val="nil"/>
            </w:tcBorders>
            <w:shd w:val="clear" w:color="auto" w:fill="auto"/>
            <w:noWrap/>
            <w:hideMark/>
          </w:tcPr>
          <w:p w14:paraId="04D989B5" w14:textId="77777777" w:rsidR="00A02B4A" w:rsidRDefault="00A02B4A" w:rsidP="00A02B4A">
            <w:pPr>
              <w:spacing w:after="0" w:line="240" w:lineRule="auto"/>
              <w:jc w:val="center"/>
              <w:rPr>
                <w:rFonts w:ascii="Calibri" w:hAnsi="Calibri"/>
                <w:color w:val="000000"/>
              </w:rPr>
            </w:pPr>
            <w:r>
              <w:rPr>
                <w:rFonts w:ascii="Calibri" w:hAnsi="Calibri"/>
                <w:color w:val="000000"/>
              </w:rPr>
              <w:t>-1.362</w:t>
            </w:r>
          </w:p>
        </w:tc>
        <w:tc>
          <w:tcPr>
            <w:tcW w:w="0" w:type="auto"/>
            <w:tcBorders>
              <w:top w:val="nil"/>
              <w:left w:val="nil"/>
              <w:bottom w:val="nil"/>
              <w:right w:val="nil"/>
            </w:tcBorders>
            <w:shd w:val="clear" w:color="auto" w:fill="auto"/>
            <w:noWrap/>
            <w:hideMark/>
          </w:tcPr>
          <w:p w14:paraId="2884868C" w14:textId="77777777" w:rsidR="00A02B4A" w:rsidRDefault="00A02B4A" w:rsidP="00A02B4A">
            <w:pPr>
              <w:spacing w:after="0" w:line="240" w:lineRule="auto"/>
              <w:jc w:val="center"/>
              <w:rPr>
                <w:rFonts w:ascii="Calibri" w:hAnsi="Calibri"/>
                <w:color w:val="000000"/>
              </w:rPr>
            </w:pPr>
            <w:r>
              <w:rPr>
                <w:rFonts w:ascii="Calibri" w:hAnsi="Calibri"/>
                <w:color w:val="000000"/>
              </w:rPr>
              <w:t>-1.418</w:t>
            </w:r>
          </w:p>
        </w:tc>
        <w:tc>
          <w:tcPr>
            <w:tcW w:w="0" w:type="auto"/>
            <w:tcBorders>
              <w:top w:val="nil"/>
              <w:left w:val="nil"/>
              <w:bottom w:val="nil"/>
              <w:right w:val="nil"/>
            </w:tcBorders>
            <w:shd w:val="clear" w:color="auto" w:fill="auto"/>
            <w:noWrap/>
            <w:hideMark/>
          </w:tcPr>
          <w:p w14:paraId="7F2A7F9F" w14:textId="77777777" w:rsidR="00A02B4A" w:rsidRDefault="00A02B4A" w:rsidP="00A02B4A">
            <w:pPr>
              <w:spacing w:after="0" w:line="240" w:lineRule="auto"/>
              <w:jc w:val="center"/>
              <w:rPr>
                <w:rFonts w:ascii="Calibri" w:hAnsi="Calibri"/>
                <w:color w:val="000000"/>
              </w:rPr>
            </w:pPr>
            <w:r>
              <w:rPr>
                <w:rFonts w:ascii="Calibri" w:hAnsi="Calibri"/>
                <w:color w:val="000000"/>
              </w:rPr>
              <w:t>-1.337</w:t>
            </w:r>
          </w:p>
        </w:tc>
      </w:tr>
      <w:tr w:rsidR="00C42FD7" w:rsidRPr="00CA68E6" w14:paraId="4ED394E2" w14:textId="77777777" w:rsidTr="00C42FD7">
        <w:trPr>
          <w:trHeight w:val="160"/>
          <w:tblHeader/>
        </w:trPr>
        <w:tc>
          <w:tcPr>
            <w:tcW w:w="0" w:type="auto"/>
            <w:tcBorders>
              <w:top w:val="nil"/>
              <w:left w:val="nil"/>
              <w:bottom w:val="nil"/>
              <w:right w:val="nil"/>
            </w:tcBorders>
            <w:shd w:val="clear" w:color="auto" w:fill="auto"/>
            <w:noWrap/>
            <w:vAlign w:val="bottom"/>
            <w:hideMark/>
          </w:tcPr>
          <w:p w14:paraId="69F95CF9"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IENVDIS134</w:t>
            </w:r>
          </w:p>
        </w:tc>
        <w:tc>
          <w:tcPr>
            <w:tcW w:w="0" w:type="auto"/>
            <w:tcBorders>
              <w:top w:val="nil"/>
              <w:left w:val="nil"/>
              <w:bottom w:val="nil"/>
              <w:right w:val="nil"/>
            </w:tcBorders>
            <w:shd w:val="clear" w:color="auto" w:fill="auto"/>
            <w:noWrap/>
            <w:hideMark/>
          </w:tcPr>
          <w:p w14:paraId="1E70A8A8" w14:textId="77777777" w:rsidR="00A02B4A" w:rsidRDefault="00A02B4A" w:rsidP="00A02B4A">
            <w:pPr>
              <w:spacing w:after="0" w:line="240" w:lineRule="auto"/>
              <w:jc w:val="center"/>
              <w:rPr>
                <w:rFonts w:ascii="Calibri" w:hAnsi="Calibri"/>
                <w:color w:val="000000"/>
              </w:rPr>
            </w:pPr>
            <w:r>
              <w:rPr>
                <w:rFonts w:ascii="Calibri" w:hAnsi="Calibri"/>
                <w:color w:val="000000"/>
              </w:rPr>
              <w:t>0.506</w:t>
            </w:r>
          </w:p>
        </w:tc>
        <w:tc>
          <w:tcPr>
            <w:tcW w:w="0" w:type="auto"/>
            <w:tcBorders>
              <w:top w:val="nil"/>
              <w:left w:val="nil"/>
              <w:bottom w:val="nil"/>
              <w:right w:val="nil"/>
            </w:tcBorders>
            <w:shd w:val="clear" w:color="auto" w:fill="auto"/>
            <w:noWrap/>
            <w:hideMark/>
          </w:tcPr>
          <w:p w14:paraId="6302F398" w14:textId="77777777" w:rsidR="00A02B4A" w:rsidRDefault="00A02B4A" w:rsidP="00A02B4A">
            <w:pPr>
              <w:spacing w:after="0" w:line="240" w:lineRule="auto"/>
              <w:jc w:val="center"/>
              <w:rPr>
                <w:rFonts w:ascii="Calibri" w:hAnsi="Calibri"/>
                <w:color w:val="000000"/>
              </w:rPr>
            </w:pPr>
            <w:r>
              <w:rPr>
                <w:rFonts w:ascii="Calibri" w:hAnsi="Calibri"/>
                <w:color w:val="000000"/>
              </w:rPr>
              <w:t>0.592</w:t>
            </w:r>
          </w:p>
        </w:tc>
        <w:tc>
          <w:tcPr>
            <w:tcW w:w="0" w:type="auto"/>
            <w:tcBorders>
              <w:top w:val="nil"/>
              <w:left w:val="nil"/>
              <w:bottom w:val="nil"/>
              <w:right w:val="nil"/>
            </w:tcBorders>
            <w:shd w:val="clear" w:color="auto" w:fill="auto"/>
            <w:noWrap/>
            <w:hideMark/>
          </w:tcPr>
          <w:p w14:paraId="034801C3" w14:textId="77777777" w:rsidR="00A02B4A" w:rsidRDefault="00A02B4A" w:rsidP="00A02B4A">
            <w:pPr>
              <w:spacing w:after="0" w:line="240" w:lineRule="auto"/>
              <w:jc w:val="center"/>
              <w:rPr>
                <w:rFonts w:ascii="Calibri" w:hAnsi="Calibri"/>
                <w:color w:val="000000"/>
              </w:rPr>
            </w:pPr>
            <w:r>
              <w:rPr>
                <w:rFonts w:ascii="Calibri" w:hAnsi="Calibri"/>
                <w:color w:val="000000"/>
              </w:rPr>
              <w:t>0.564</w:t>
            </w:r>
          </w:p>
        </w:tc>
        <w:tc>
          <w:tcPr>
            <w:tcW w:w="0" w:type="auto"/>
            <w:tcBorders>
              <w:top w:val="nil"/>
              <w:left w:val="nil"/>
              <w:bottom w:val="nil"/>
              <w:right w:val="nil"/>
            </w:tcBorders>
            <w:shd w:val="clear" w:color="auto" w:fill="auto"/>
            <w:noWrap/>
            <w:hideMark/>
          </w:tcPr>
          <w:p w14:paraId="7C784CC2" w14:textId="77777777" w:rsidR="00A02B4A" w:rsidRDefault="00A02B4A" w:rsidP="00A02B4A">
            <w:pPr>
              <w:spacing w:after="0" w:line="240" w:lineRule="auto"/>
              <w:jc w:val="center"/>
              <w:rPr>
                <w:rFonts w:ascii="Calibri" w:hAnsi="Calibri"/>
                <w:color w:val="000000"/>
              </w:rPr>
            </w:pPr>
            <w:r>
              <w:rPr>
                <w:rFonts w:ascii="Calibri" w:hAnsi="Calibri"/>
                <w:color w:val="000000"/>
              </w:rPr>
              <w:t>0.470</w:t>
            </w:r>
          </w:p>
        </w:tc>
        <w:tc>
          <w:tcPr>
            <w:tcW w:w="0" w:type="auto"/>
            <w:tcBorders>
              <w:top w:val="nil"/>
              <w:left w:val="nil"/>
              <w:bottom w:val="nil"/>
              <w:right w:val="nil"/>
            </w:tcBorders>
            <w:shd w:val="clear" w:color="auto" w:fill="auto"/>
            <w:noWrap/>
            <w:hideMark/>
          </w:tcPr>
          <w:p w14:paraId="2E25B427" w14:textId="77777777" w:rsidR="00A02B4A" w:rsidRDefault="00A02B4A" w:rsidP="00A02B4A">
            <w:pPr>
              <w:spacing w:after="0" w:line="240" w:lineRule="auto"/>
              <w:jc w:val="center"/>
              <w:rPr>
                <w:rFonts w:ascii="Calibri" w:hAnsi="Calibri"/>
                <w:color w:val="000000"/>
              </w:rPr>
            </w:pPr>
            <w:r>
              <w:rPr>
                <w:rFonts w:ascii="Calibri" w:hAnsi="Calibri"/>
                <w:color w:val="000000"/>
              </w:rPr>
              <w:t>0.531</w:t>
            </w:r>
          </w:p>
        </w:tc>
        <w:tc>
          <w:tcPr>
            <w:tcW w:w="0" w:type="auto"/>
            <w:tcBorders>
              <w:top w:val="nil"/>
              <w:left w:val="nil"/>
              <w:bottom w:val="nil"/>
              <w:right w:val="nil"/>
            </w:tcBorders>
            <w:shd w:val="clear" w:color="auto" w:fill="auto"/>
            <w:noWrap/>
            <w:hideMark/>
          </w:tcPr>
          <w:p w14:paraId="777D0884" w14:textId="77777777" w:rsidR="00A02B4A" w:rsidRDefault="00A02B4A" w:rsidP="00A02B4A">
            <w:pPr>
              <w:spacing w:after="0" w:line="240" w:lineRule="auto"/>
              <w:jc w:val="center"/>
              <w:rPr>
                <w:rFonts w:ascii="Calibri" w:hAnsi="Calibri"/>
                <w:color w:val="000000"/>
              </w:rPr>
            </w:pPr>
            <w:r>
              <w:rPr>
                <w:rFonts w:ascii="Calibri" w:hAnsi="Calibri"/>
                <w:color w:val="000000"/>
              </w:rPr>
              <w:t>0.564</w:t>
            </w:r>
          </w:p>
        </w:tc>
        <w:tc>
          <w:tcPr>
            <w:tcW w:w="0" w:type="auto"/>
            <w:tcBorders>
              <w:top w:val="nil"/>
              <w:left w:val="nil"/>
              <w:bottom w:val="nil"/>
              <w:right w:val="nil"/>
            </w:tcBorders>
            <w:shd w:val="clear" w:color="auto" w:fill="auto"/>
            <w:noWrap/>
            <w:hideMark/>
          </w:tcPr>
          <w:p w14:paraId="12BCB3AE" w14:textId="77777777" w:rsidR="00A02B4A" w:rsidRDefault="00A02B4A" w:rsidP="00A02B4A">
            <w:pPr>
              <w:spacing w:after="0" w:line="240" w:lineRule="auto"/>
              <w:jc w:val="center"/>
              <w:rPr>
                <w:rFonts w:ascii="Calibri" w:hAnsi="Calibri"/>
                <w:color w:val="000000"/>
              </w:rPr>
            </w:pPr>
            <w:r>
              <w:rPr>
                <w:rFonts w:ascii="Calibri" w:hAnsi="Calibri"/>
                <w:color w:val="000000"/>
              </w:rPr>
              <w:t>0.417</w:t>
            </w:r>
          </w:p>
        </w:tc>
        <w:tc>
          <w:tcPr>
            <w:tcW w:w="0" w:type="auto"/>
            <w:tcBorders>
              <w:top w:val="nil"/>
              <w:left w:val="nil"/>
              <w:bottom w:val="nil"/>
              <w:right w:val="nil"/>
            </w:tcBorders>
            <w:shd w:val="clear" w:color="auto" w:fill="auto"/>
            <w:noWrap/>
            <w:hideMark/>
          </w:tcPr>
          <w:p w14:paraId="6C45DA46" w14:textId="77777777" w:rsidR="00A02B4A" w:rsidRDefault="00A02B4A" w:rsidP="00A02B4A">
            <w:pPr>
              <w:spacing w:after="0" w:line="240" w:lineRule="auto"/>
              <w:jc w:val="center"/>
              <w:rPr>
                <w:rFonts w:ascii="Calibri" w:hAnsi="Calibri"/>
                <w:color w:val="000000"/>
              </w:rPr>
            </w:pPr>
            <w:r>
              <w:rPr>
                <w:rFonts w:ascii="Calibri" w:hAnsi="Calibri"/>
                <w:color w:val="000000"/>
              </w:rPr>
              <w:t>0.629</w:t>
            </w:r>
          </w:p>
        </w:tc>
      </w:tr>
      <w:tr w:rsidR="00C42FD7" w:rsidRPr="00CA68E6" w14:paraId="4F8E5432" w14:textId="77777777" w:rsidTr="00C42FD7">
        <w:trPr>
          <w:trHeight w:val="160"/>
          <w:tblHeader/>
        </w:trPr>
        <w:tc>
          <w:tcPr>
            <w:tcW w:w="0" w:type="auto"/>
            <w:tcBorders>
              <w:top w:val="nil"/>
              <w:left w:val="nil"/>
              <w:bottom w:val="nil"/>
              <w:right w:val="nil"/>
            </w:tcBorders>
            <w:shd w:val="clear" w:color="auto" w:fill="auto"/>
            <w:noWrap/>
            <w:vAlign w:val="bottom"/>
            <w:hideMark/>
          </w:tcPr>
          <w:p w14:paraId="260379D8"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IENVDIS134C</w:t>
            </w:r>
          </w:p>
        </w:tc>
        <w:tc>
          <w:tcPr>
            <w:tcW w:w="0" w:type="auto"/>
            <w:tcBorders>
              <w:top w:val="nil"/>
              <w:left w:val="nil"/>
              <w:bottom w:val="nil"/>
              <w:right w:val="nil"/>
            </w:tcBorders>
            <w:shd w:val="clear" w:color="auto" w:fill="auto"/>
            <w:noWrap/>
            <w:hideMark/>
          </w:tcPr>
          <w:p w14:paraId="6E6621D7" w14:textId="77777777" w:rsidR="00A02B4A" w:rsidRDefault="00A02B4A" w:rsidP="00A02B4A">
            <w:pPr>
              <w:spacing w:after="0" w:line="240" w:lineRule="auto"/>
              <w:jc w:val="center"/>
              <w:rPr>
                <w:rFonts w:ascii="Calibri" w:hAnsi="Calibri"/>
                <w:color w:val="000000"/>
              </w:rPr>
            </w:pPr>
            <w:r>
              <w:rPr>
                <w:rFonts w:ascii="Calibri" w:hAnsi="Calibri"/>
                <w:color w:val="000000"/>
              </w:rPr>
              <w:t>0.425</w:t>
            </w:r>
          </w:p>
        </w:tc>
        <w:tc>
          <w:tcPr>
            <w:tcW w:w="0" w:type="auto"/>
            <w:tcBorders>
              <w:top w:val="nil"/>
              <w:left w:val="nil"/>
              <w:bottom w:val="nil"/>
              <w:right w:val="nil"/>
            </w:tcBorders>
            <w:shd w:val="clear" w:color="auto" w:fill="auto"/>
            <w:noWrap/>
            <w:hideMark/>
          </w:tcPr>
          <w:p w14:paraId="5F2D3528" w14:textId="77777777" w:rsidR="00A02B4A" w:rsidRDefault="00A02B4A" w:rsidP="00A02B4A">
            <w:pPr>
              <w:spacing w:after="0" w:line="240" w:lineRule="auto"/>
              <w:jc w:val="center"/>
              <w:rPr>
                <w:rFonts w:ascii="Calibri" w:hAnsi="Calibri"/>
                <w:color w:val="000000"/>
              </w:rPr>
            </w:pPr>
            <w:r>
              <w:rPr>
                <w:rFonts w:ascii="Calibri" w:hAnsi="Calibri"/>
                <w:color w:val="000000"/>
              </w:rPr>
              <w:t>0.583</w:t>
            </w:r>
          </w:p>
        </w:tc>
        <w:tc>
          <w:tcPr>
            <w:tcW w:w="0" w:type="auto"/>
            <w:tcBorders>
              <w:top w:val="nil"/>
              <w:left w:val="nil"/>
              <w:bottom w:val="nil"/>
              <w:right w:val="nil"/>
            </w:tcBorders>
            <w:shd w:val="clear" w:color="auto" w:fill="auto"/>
            <w:noWrap/>
            <w:hideMark/>
          </w:tcPr>
          <w:p w14:paraId="645D29B4" w14:textId="77777777" w:rsidR="00A02B4A" w:rsidRDefault="00A02B4A" w:rsidP="00A02B4A">
            <w:pPr>
              <w:spacing w:after="0" w:line="240" w:lineRule="auto"/>
              <w:jc w:val="center"/>
              <w:rPr>
                <w:rFonts w:ascii="Calibri" w:hAnsi="Calibri"/>
                <w:color w:val="000000"/>
              </w:rPr>
            </w:pPr>
            <w:r>
              <w:rPr>
                <w:rFonts w:ascii="Calibri" w:hAnsi="Calibri"/>
                <w:color w:val="000000"/>
              </w:rPr>
              <w:t>0.537</w:t>
            </w:r>
          </w:p>
        </w:tc>
        <w:tc>
          <w:tcPr>
            <w:tcW w:w="0" w:type="auto"/>
            <w:tcBorders>
              <w:top w:val="nil"/>
              <w:left w:val="nil"/>
              <w:bottom w:val="nil"/>
              <w:right w:val="nil"/>
            </w:tcBorders>
            <w:shd w:val="clear" w:color="auto" w:fill="auto"/>
            <w:noWrap/>
            <w:hideMark/>
          </w:tcPr>
          <w:p w14:paraId="6515C6FD" w14:textId="77777777" w:rsidR="00A02B4A" w:rsidRDefault="00A02B4A" w:rsidP="00A02B4A">
            <w:pPr>
              <w:spacing w:after="0" w:line="240" w:lineRule="auto"/>
              <w:jc w:val="center"/>
              <w:rPr>
                <w:rFonts w:ascii="Calibri" w:hAnsi="Calibri"/>
                <w:color w:val="000000"/>
              </w:rPr>
            </w:pPr>
            <w:r>
              <w:rPr>
                <w:rFonts w:ascii="Calibri" w:hAnsi="Calibri"/>
                <w:color w:val="000000"/>
              </w:rPr>
              <w:t>0.615</w:t>
            </w:r>
          </w:p>
        </w:tc>
        <w:tc>
          <w:tcPr>
            <w:tcW w:w="0" w:type="auto"/>
            <w:tcBorders>
              <w:top w:val="nil"/>
              <w:left w:val="nil"/>
              <w:bottom w:val="nil"/>
              <w:right w:val="nil"/>
            </w:tcBorders>
            <w:shd w:val="clear" w:color="auto" w:fill="auto"/>
            <w:noWrap/>
            <w:hideMark/>
          </w:tcPr>
          <w:p w14:paraId="0F7FC7A2" w14:textId="77777777" w:rsidR="00A02B4A" w:rsidRDefault="00A02B4A" w:rsidP="00A02B4A">
            <w:pPr>
              <w:spacing w:after="0" w:line="240" w:lineRule="auto"/>
              <w:jc w:val="center"/>
              <w:rPr>
                <w:rFonts w:ascii="Calibri" w:hAnsi="Calibri"/>
                <w:color w:val="000000"/>
              </w:rPr>
            </w:pPr>
            <w:r>
              <w:rPr>
                <w:rFonts w:ascii="Calibri" w:hAnsi="Calibri"/>
                <w:color w:val="000000"/>
              </w:rPr>
              <w:t>0.651</w:t>
            </w:r>
          </w:p>
        </w:tc>
        <w:tc>
          <w:tcPr>
            <w:tcW w:w="0" w:type="auto"/>
            <w:tcBorders>
              <w:top w:val="nil"/>
              <w:left w:val="nil"/>
              <w:bottom w:val="nil"/>
              <w:right w:val="nil"/>
            </w:tcBorders>
            <w:shd w:val="clear" w:color="auto" w:fill="auto"/>
            <w:noWrap/>
            <w:hideMark/>
          </w:tcPr>
          <w:p w14:paraId="341A3EA9" w14:textId="77777777" w:rsidR="00A02B4A" w:rsidRDefault="00A02B4A" w:rsidP="00A02B4A">
            <w:pPr>
              <w:spacing w:after="0" w:line="240" w:lineRule="auto"/>
              <w:jc w:val="center"/>
              <w:rPr>
                <w:rFonts w:ascii="Calibri" w:hAnsi="Calibri"/>
                <w:color w:val="000000"/>
              </w:rPr>
            </w:pPr>
            <w:r>
              <w:rPr>
                <w:rFonts w:ascii="Calibri" w:hAnsi="Calibri"/>
                <w:color w:val="000000"/>
              </w:rPr>
              <w:t>0.413</w:t>
            </w:r>
          </w:p>
        </w:tc>
        <w:tc>
          <w:tcPr>
            <w:tcW w:w="0" w:type="auto"/>
            <w:tcBorders>
              <w:top w:val="nil"/>
              <w:left w:val="nil"/>
              <w:bottom w:val="nil"/>
              <w:right w:val="nil"/>
            </w:tcBorders>
            <w:shd w:val="clear" w:color="auto" w:fill="auto"/>
            <w:noWrap/>
            <w:hideMark/>
          </w:tcPr>
          <w:p w14:paraId="6DE2A4B2" w14:textId="77777777" w:rsidR="00A02B4A" w:rsidRDefault="00A02B4A" w:rsidP="00A02B4A">
            <w:pPr>
              <w:spacing w:after="0" w:line="240" w:lineRule="auto"/>
              <w:jc w:val="center"/>
              <w:rPr>
                <w:rFonts w:ascii="Calibri" w:hAnsi="Calibri"/>
                <w:color w:val="000000"/>
              </w:rPr>
            </w:pPr>
            <w:r>
              <w:rPr>
                <w:rFonts w:ascii="Calibri" w:hAnsi="Calibri"/>
                <w:color w:val="000000"/>
              </w:rPr>
              <w:t>0.537</w:t>
            </w:r>
          </w:p>
        </w:tc>
        <w:tc>
          <w:tcPr>
            <w:tcW w:w="0" w:type="auto"/>
            <w:tcBorders>
              <w:top w:val="nil"/>
              <w:left w:val="nil"/>
              <w:bottom w:val="nil"/>
              <w:right w:val="nil"/>
            </w:tcBorders>
            <w:shd w:val="clear" w:color="auto" w:fill="auto"/>
            <w:noWrap/>
            <w:hideMark/>
          </w:tcPr>
          <w:p w14:paraId="2AD52F8F" w14:textId="77777777" w:rsidR="00A02B4A" w:rsidRDefault="00A02B4A" w:rsidP="00A02B4A">
            <w:pPr>
              <w:spacing w:after="0" w:line="240" w:lineRule="auto"/>
              <w:jc w:val="center"/>
              <w:rPr>
                <w:rFonts w:ascii="Calibri" w:hAnsi="Calibri"/>
                <w:color w:val="000000"/>
              </w:rPr>
            </w:pPr>
            <w:r>
              <w:rPr>
                <w:rFonts w:ascii="Calibri" w:hAnsi="Calibri"/>
                <w:color w:val="000000"/>
              </w:rPr>
              <w:t>0.537</w:t>
            </w:r>
          </w:p>
        </w:tc>
      </w:tr>
      <w:tr w:rsidR="00C42FD7" w:rsidRPr="00CA68E6" w14:paraId="727DAD25" w14:textId="77777777" w:rsidTr="00C42FD7">
        <w:trPr>
          <w:trHeight w:val="160"/>
          <w:tblHeader/>
        </w:trPr>
        <w:tc>
          <w:tcPr>
            <w:tcW w:w="0" w:type="auto"/>
            <w:tcBorders>
              <w:top w:val="nil"/>
              <w:left w:val="nil"/>
              <w:bottom w:val="nil"/>
              <w:right w:val="nil"/>
            </w:tcBorders>
            <w:shd w:val="clear" w:color="auto" w:fill="auto"/>
            <w:noWrap/>
            <w:vAlign w:val="bottom"/>
            <w:hideMark/>
          </w:tcPr>
          <w:p w14:paraId="2240D47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IENVDIS135</w:t>
            </w:r>
          </w:p>
        </w:tc>
        <w:tc>
          <w:tcPr>
            <w:tcW w:w="0" w:type="auto"/>
            <w:tcBorders>
              <w:top w:val="nil"/>
              <w:left w:val="nil"/>
              <w:bottom w:val="nil"/>
              <w:right w:val="nil"/>
            </w:tcBorders>
            <w:shd w:val="clear" w:color="auto" w:fill="auto"/>
            <w:noWrap/>
            <w:hideMark/>
          </w:tcPr>
          <w:p w14:paraId="2C229119" w14:textId="77777777" w:rsidR="00A02B4A" w:rsidRDefault="00A02B4A" w:rsidP="00A02B4A">
            <w:pPr>
              <w:spacing w:after="0" w:line="240" w:lineRule="auto"/>
              <w:jc w:val="center"/>
              <w:rPr>
                <w:rFonts w:ascii="Calibri" w:hAnsi="Calibri"/>
                <w:color w:val="000000"/>
              </w:rPr>
            </w:pPr>
            <w:r>
              <w:rPr>
                <w:rFonts w:ascii="Calibri" w:hAnsi="Calibri"/>
                <w:color w:val="000000"/>
              </w:rPr>
              <w:t>0.526</w:t>
            </w:r>
          </w:p>
        </w:tc>
        <w:tc>
          <w:tcPr>
            <w:tcW w:w="0" w:type="auto"/>
            <w:tcBorders>
              <w:top w:val="nil"/>
              <w:left w:val="nil"/>
              <w:bottom w:val="nil"/>
              <w:right w:val="nil"/>
            </w:tcBorders>
            <w:shd w:val="clear" w:color="auto" w:fill="auto"/>
            <w:noWrap/>
            <w:hideMark/>
          </w:tcPr>
          <w:p w14:paraId="45253FB4" w14:textId="77777777" w:rsidR="00A02B4A" w:rsidRDefault="00A02B4A" w:rsidP="00A02B4A">
            <w:pPr>
              <w:spacing w:after="0" w:line="240" w:lineRule="auto"/>
              <w:jc w:val="center"/>
              <w:rPr>
                <w:rFonts w:ascii="Calibri" w:hAnsi="Calibri"/>
                <w:color w:val="000000"/>
              </w:rPr>
            </w:pPr>
            <w:r>
              <w:rPr>
                <w:rFonts w:ascii="Calibri" w:hAnsi="Calibri"/>
                <w:color w:val="000000"/>
              </w:rPr>
              <w:t>0.650</w:t>
            </w:r>
          </w:p>
        </w:tc>
        <w:tc>
          <w:tcPr>
            <w:tcW w:w="0" w:type="auto"/>
            <w:tcBorders>
              <w:top w:val="nil"/>
              <w:left w:val="nil"/>
              <w:bottom w:val="nil"/>
              <w:right w:val="nil"/>
            </w:tcBorders>
            <w:shd w:val="clear" w:color="auto" w:fill="auto"/>
            <w:noWrap/>
            <w:hideMark/>
          </w:tcPr>
          <w:p w14:paraId="4109AB24" w14:textId="77777777" w:rsidR="00A02B4A" w:rsidRDefault="00A02B4A" w:rsidP="00A02B4A">
            <w:pPr>
              <w:spacing w:after="0" w:line="240" w:lineRule="auto"/>
              <w:jc w:val="center"/>
              <w:rPr>
                <w:rFonts w:ascii="Calibri" w:hAnsi="Calibri"/>
                <w:color w:val="000000"/>
              </w:rPr>
            </w:pPr>
            <w:r>
              <w:rPr>
                <w:rFonts w:ascii="Calibri" w:hAnsi="Calibri"/>
                <w:color w:val="000000"/>
              </w:rPr>
              <w:t>0.613</w:t>
            </w:r>
          </w:p>
        </w:tc>
        <w:tc>
          <w:tcPr>
            <w:tcW w:w="0" w:type="auto"/>
            <w:tcBorders>
              <w:top w:val="nil"/>
              <w:left w:val="nil"/>
              <w:bottom w:val="nil"/>
              <w:right w:val="nil"/>
            </w:tcBorders>
            <w:shd w:val="clear" w:color="auto" w:fill="auto"/>
            <w:noWrap/>
            <w:hideMark/>
          </w:tcPr>
          <w:p w14:paraId="2AF75A3F" w14:textId="77777777" w:rsidR="00A02B4A" w:rsidRDefault="00A02B4A" w:rsidP="00A02B4A">
            <w:pPr>
              <w:spacing w:after="0" w:line="240" w:lineRule="auto"/>
              <w:jc w:val="center"/>
              <w:rPr>
                <w:rFonts w:ascii="Calibri" w:hAnsi="Calibri"/>
                <w:color w:val="000000"/>
              </w:rPr>
            </w:pPr>
            <w:r>
              <w:rPr>
                <w:rFonts w:ascii="Calibri" w:hAnsi="Calibri"/>
                <w:color w:val="000000"/>
              </w:rPr>
              <w:t>0.583</w:t>
            </w:r>
          </w:p>
        </w:tc>
        <w:tc>
          <w:tcPr>
            <w:tcW w:w="0" w:type="auto"/>
            <w:tcBorders>
              <w:top w:val="nil"/>
              <w:left w:val="nil"/>
              <w:bottom w:val="nil"/>
              <w:right w:val="nil"/>
            </w:tcBorders>
            <w:shd w:val="clear" w:color="auto" w:fill="auto"/>
            <w:noWrap/>
            <w:hideMark/>
          </w:tcPr>
          <w:p w14:paraId="6E4DF861" w14:textId="77777777" w:rsidR="00A02B4A" w:rsidRDefault="00A02B4A" w:rsidP="00A02B4A">
            <w:pPr>
              <w:spacing w:after="0" w:line="240" w:lineRule="auto"/>
              <w:jc w:val="center"/>
              <w:rPr>
                <w:rFonts w:ascii="Calibri" w:hAnsi="Calibri"/>
                <w:color w:val="000000"/>
              </w:rPr>
            </w:pPr>
            <w:r>
              <w:rPr>
                <w:rFonts w:ascii="Calibri" w:hAnsi="Calibri"/>
                <w:color w:val="000000"/>
              </w:rPr>
              <w:t>0.647</w:t>
            </w:r>
          </w:p>
        </w:tc>
        <w:tc>
          <w:tcPr>
            <w:tcW w:w="0" w:type="auto"/>
            <w:tcBorders>
              <w:top w:val="nil"/>
              <w:left w:val="nil"/>
              <w:bottom w:val="nil"/>
              <w:right w:val="nil"/>
            </w:tcBorders>
            <w:shd w:val="clear" w:color="auto" w:fill="auto"/>
            <w:noWrap/>
            <w:hideMark/>
          </w:tcPr>
          <w:p w14:paraId="403E84BE" w14:textId="77777777" w:rsidR="00A02B4A" w:rsidRDefault="00A02B4A" w:rsidP="00A02B4A">
            <w:pPr>
              <w:spacing w:after="0" w:line="240" w:lineRule="auto"/>
              <w:jc w:val="center"/>
              <w:rPr>
                <w:rFonts w:ascii="Calibri" w:hAnsi="Calibri"/>
                <w:color w:val="000000"/>
              </w:rPr>
            </w:pPr>
            <w:r>
              <w:rPr>
                <w:rFonts w:ascii="Calibri" w:hAnsi="Calibri"/>
                <w:color w:val="000000"/>
              </w:rPr>
              <w:t>0.580</w:t>
            </w:r>
          </w:p>
        </w:tc>
        <w:tc>
          <w:tcPr>
            <w:tcW w:w="0" w:type="auto"/>
            <w:tcBorders>
              <w:top w:val="nil"/>
              <w:left w:val="nil"/>
              <w:bottom w:val="nil"/>
              <w:right w:val="nil"/>
            </w:tcBorders>
            <w:shd w:val="clear" w:color="auto" w:fill="auto"/>
            <w:noWrap/>
            <w:hideMark/>
          </w:tcPr>
          <w:p w14:paraId="39774F41" w14:textId="77777777" w:rsidR="00A02B4A" w:rsidRDefault="00A02B4A" w:rsidP="00A02B4A">
            <w:pPr>
              <w:spacing w:after="0" w:line="240" w:lineRule="auto"/>
              <w:jc w:val="center"/>
              <w:rPr>
                <w:rFonts w:ascii="Calibri" w:hAnsi="Calibri"/>
                <w:color w:val="000000"/>
              </w:rPr>
            </w:pPr>
            <w:r>
              <w:rPr>
                <w:rFonts w:ascii="Calibri" w:hAnsi="Calibri"/>
                <w:color w:val="000000"/>
              </w:rPr>
              <w:t>0.548</w:t>
            </w:r>
          </w:p>
        </w:tc>
        <w:tc>
          <w:tcPr>
            <w:tcW w:w="0" w:type="auto"/>
            <w:tcBorders>
              <w:top w:val="nil"/>
              <w:left w:val="nil"/>
              <w:bottom w:val="nil"/>
              <w:right w:val="nil"/>
            </w:tcBorders>
            <w:shd w:val="clear" w:color="auto" w:fill="auto"/>
            <w:noWrap/>
            <w:hideMark/>
          </w:tcPr>
          <w:p w14:paraId="31284F79" w14:textId="77777777" w:rsidR="00A02B4A" w:rsidRDefault="00A02B4A" w:rsidP="00A02B4A">
            <w:pPr>
              <w:spacing w:after="0" w:line="240" w:lineRule="auto"/>
              <w:jc w:val="center"/>
              <w:rPr>
                <w:rFonts w:ascii="Calibri" w:hAnsi="Calibri"/>
                <w:color w:val="000000"/>
              </w:rPr>
            </w:pPr>
            <w:r>
              <w:rPr>
                <w:rFonts w:ascii="Calibri" w:hAnsi="Calibri"/>
                <w:color w:val="000000"/>
              </w:rPr>
              <w:t>0.642</w:t>
            </w:r>
          </w:p>
        </w:tc>
      </w:tr>
      <w:tr w:rsidR="00C42FD7" w:rsidRPr="00CA68E6" w14:paraId="613D296B" w14:textId="77777777" w:rsidTr="00C42FD7">
        <w:trPr>
          <w:trHeight w:val="160"/>
          <w:tblHeader/>
        </w:trPr>
        <w:tc>
          <w:tcPr>
            <w:tcW w:w="0" w:type="auto"/>
            <w:tcBorders>
              <w:top w:val="nil"/>
              <w:left w:val="nil"/>
              <w:bottom w:val="single" w:sz="4" w:space="0" w:color="auto"/>
              <w:right w:val="nil"/>
            </w:tcBorders>
            <w:shd w:val="clear" w:color="auto" w:fill="auto"/>
            <w:noWrap/>
            <w:vAlign w:val="bottom"/>
            <w:hideMark/>
          </w:tcPr>
          <w:p w14:paraId="5A685CA0" w14:textId="77777777" w:rsidR="00A02B4A" w:rsidRPr="00CA68E6" w:rsidRDefault="00A02B4A" w:rsidP="00164AC9">
            <w:pPr>
              <w:spacing w:after="0" w:line="240" w:lineRule="auto"/>
              <w:rPr>
                <w:rFonts w:eastAsia="Times New Roman" w:cstheme="minorHAnsi"/>
                <w:color w:val="000000"/>
              </w:rPr>
            </w:pPr>
            <w:r w:rsidRPr="00CA68E6">
              <w:rPr>
                <w:rFonts w:eastAsia="Times New Roman" w:cstheme="minorHAnsi"/>
                <w:color w:val="000000"/>
              </w:rPr>
              <w:t>IENVDIS136</w:t>
            </w:r>
          </w:p>
        </w:tc>
        <w:tc>
          <w:tcPr>
            <w:tcW w:w="0" w:type="auto"/>
            <w:tcBorders>
              <w:top w:val="nil"/>
              <w:left w:val="nil"/>
              <w:bottom w:val="single" w:sz="4" w:space="0" w:color="auto"/>
              <w:right w:val="nil"/>
            </w:tcBorders>
            <w:shd w:val="clear" w:color="auto" w:fill="auto"/>
            <w:noWrap/>
            <w:hideMark/>
          </w:tcPr>
          <w:p w14:paraId="70B64D73" w14:textId="77777777" w:rsidR="00A02B4A" w:rsidRDefault="00A02B4A" w:rsidP="00A02B4A">
            <w:pPr>
              <w:spacing w:after="0" w:line="240" w:lineRule="auto"/>
              <w:jc w:val="center"/>
              <w:rPr>
                <w:rFonts w:ascii="Calibri" w:hAnsi="Calibri"/>
                <w:color w:val="000000"/>
              </w:rPr>
            </w:pPr>
            <w:r>
              <w:rPr>
                <w:rFonts w:ascii="Calibri" w:hAnsi="Calibri"/>
                <w:color w:val="000000"/>
              </w:rPr>
              <w:t>-0.556</w:t>
            </w:r>
          </w:p>
        </w:tc>
        <w:tc>
          <w:tcPr>
            <w:tcW w:w="0" w:type="auto"/>
            <w:tcBorders>
              <w:top w:val="nil"/>
              <w:left w:val="nil"/>
              <w:bottom w:val="single" w:sz="4" w:space="0" w:color="auto"/>
              <w:right w:val="nil"/>
            </w:tcBorders>
            <w:shd w:val="clear" w:color="auto" w:fill="auto"/>
            <w:noWrap/>
            <w:hideMark/>
          </w:tcPr>
          <w:p w14:paraId="1CC62120" w14:textId="77777777" w:rsidR="00A02B4A" w:rsidRDefault="00A02B4A" w:rsidP="00A02B4A">
            <w:pPr>
              <w:spacing w:after="0" w:line="240" w:lineRule="auto"/>
              <w:jc w:val="center"/>
              <w:rPr>
                <w:rFonts w:ascii="Calibri" w:hAnsi="Calibri"/>
                <w:color w:val="000000"/>
              </w:rPr>
            </w:pPr>
            <w:r>
              <w:rPr>
                <w:rFonts w:ascii="Calibri" w:hAnsi="Calibri"/>
                <w:color w:val="000000"/>
              </w:rPr>
              <w:t>-0.631</w:t>
            </w:r>
          </w:p>
        </w:tc>
        <w:tc>
          <w:tcPr>
            <w:tcW w:w="0" w:type="auto"/>
            <w:tcBorders>
              <w:top w:val="nil"/>
              <w:left w:val="nil"/>
              <w:bottom w:val="single" w:sz="4" w:space="0" w:color="auto"/>
              <w:right w:val="nil"/>
            </w:tcBorders>
            <w:shd w:val="clear" w:color="auto" w:fill="auto"/>
            <w:noWrap/>
            <w:hideMark/>
          </w:tcPr>
          <w:p w14:paraId="77F19546" w14:textId="77777777" w:rsidR="00A02B4A" w:rsidRDefault="00A02B4A" w:rsidP="00A02B4A">
            <w:pPr>
              <w:spacing w:after="0" w:line="240" w:lineRule="auto"/>
              <w:jc w:val="center"/>
              <w:rPr>
                <w:rFonts w:ascii="Calibri" w:hAnsi="Calibri"/>
                <w:color w:val="000000"/>
              </w:rPr>
            </w:pPr>
            <w:r>
              <w:rPr>
                <w:rFonts w:ascii="Calibri" w:hAnsi="Calibri"/>
                <w:color w:val="000000"/>
              </w:rPr>
              <w:t>-0.598</w:t>
            </w:r>
          </w:p>
        </w:tc>
        <w:tc>
          <w:tcPr>
            <w:tcW w:w="0" w:type="auto"/>
            <w:tcBorders>
              <w:top w:val="nil"/>
              <w:left w:val="nil"/>
              <w:bottom w:val="single" w:sz="4" w:space="0" w:color="auto"/>
              <w:right w:val="nil"/>
            </w:tcBorders>
            <w:shd w:val="clear" w:color="auto" w:fill="auto"/>
            <w:noWrap/>
            <w:hideMark/>
          </w:tcPr>
          <w:p w14:paraId="09F897AB" w14:textId="77777777" w:rsidR="00A02B4A" w:rsidRDefault="00A02B4A" w:rsidP="00A02B4A">
            <w:pPr>
              <w:spacing w:after="0" w:line="240" w:lineRule="auto"/>
              <w:jc w:val="center"/>
              <w:rPr>
                <w:rFonts w:ascii="Calibri" w:hAnsi="Calibri"/>
                <w:color w:val="000000"/>
              </w:rPr>
            </w:pPr>
            <w:r>
              <w:rPr>
                <w:rFonts w:ascii="Calibri" w:hAnsi="Calibri"/>
                <w:color w:val="000000"/>
              </w:rPr>
              <w:t>-0.733</w:t>
            </w:r>
          </w:p>
        </w:tc>
        <w:tc>
          <w:tcPr>
            <w:tcW w:w="0" w:type="auto"/>
            <w:tcBorders>
              <w:top w:val="nil"/>
              <w:left w:val="nil"/>
              <w:bottom w:val="single" w:sz="4" w:space="0" w:color="auto"/>
              <w:right w:val="nil"/>
            </w:tcBorders>
            <w:shd w:val="clear" w:color="auto" w:fill="auto"/>
            <w:noWrap/>
            <w:hideMark/>
          </w:tcPr>
          <w:p w14:paraId="20DF2AB4" w14:textId="77777777" w:rsidR="00A02B4A" w:rsidRDefault="00A02B4A" w:rsidP="00A02B4A">
            <w:pPr>
              <w:spacing w:after="0" w:line="240" w:lineRule="auto"/>
              <w:jc w:val="center"/>
              <w:rPr>
                <w:rFonts w:ascii="Calibri" w:hAnsi="Calibri"/>
                <w:color w:val="000000"/>
              </w:rPr>
            </w:pPr>
            <w:r>
              <w:rPr>
                <w:rFonts w:ascii="Calibri" w:hAnsi="Calibri"/>
                <w:color w:val="000000"/>
              </w:rPr>
              <w:t>-0.538</w:t>
            </w:r>
          </w:p>
        </w:tc>
        <w:tc>
          <w:tcPr>
            <w:tcW w:w="0" w:type="auto"/>
            <w:tcBorders>
              <w:top w:val="nil"/>
              <w:left w:val="nil"/>
              <w:bottom w:val="single" w:sz="4" w:space="0" w:color="auto"/>
              <w:right w:val="nil"/>
            </w:tcBorders>
            <w:shd w:val="clear" w:color="auto" w:fill="auto"/>
            <w:noWrap/>
            <w:hideMark/>
          </w:tcPr>
          <w:p w14:paraId="2C75FBFB" w14:textId="77777777" w:rsidR="00A02B4A" w:rsidRDefault="00A02B4A" w:rsidP="00A02B4A">
            <w:pPr>
              <w:spacing w:after="0" w:line="240" w:lineRule="auto"/>
              <w:jc w:val="center"/>
              <w:rPr>
                <w:rFonts w:ascii="Calibri" w:hAnsi="Calibri"/>
                <w:color w:val="000000"/>
              </w:rPr>
            </w:pPr>
            <w:r>
              <w:rPr>
                <w:rFonts w:ascii="Calibri" w:hAnsi="Calibri"/>
                <w:color w:val="000000"/>
              </w:rPr>
              <w:t>-0.672</w:t>
            </w:r>
          </w:p>
        </w:tc>
        <w:tc>
          <w:tcPr>
            <w:tcW w:w="0" w:type="auto"/>
            <w:tcBorders>
              <w:top w:val="nil"/>
              <w:left w:val="nil"/>
              <w:bottom w:val="single" w:sz="4" w:space="0" w:color="auto"/>
              <w:right w:val="nil"/>
            </w:tcBorders>
            <w:shd w:val="clear" w:color="auto" w:fill="auto"/>
            <w:noWrap/>
            <w:hideMark/>
          </w:tcPr>
          <w:p w14:paraId="455095B0" w14:textId="77777777" w:rsidR="00A02B4A" w:rsidRDefault="00A02B4A" w:rsidP="00A02B4A">
            <w:pPr>
              <w:spacing w:after="0" w:line="240" w:lineRule="auto"/>
              <w:jc w:val="center"/>
              <w:rPr>
                <w:rFonts w:ascii="Calibri" w:hAnsi="Calibri"/>
                <w:color w:val="000000"/>
              </w:rPr>
            </w:pPr>
            <w:r>
              <w:rPr>
                <w:rFonts w:ascii="Calibri" w:hAnsi="Calibri"/>
                <w:color w:val="000000"/>
              </w:rPr>
              <w:t>-0.644</w:t>
            </w:r>
          </w:p>
        </w:tc>
        <w:tc>
          <w:tcPr>
            <w:tcW w:w="0" w:type="auto"/>
            <w:tcBorders>
              <w:top w:val="nil"/>
              <w:left w:val="nil"/>
              <w:bottom w:val="single" w:sz="4" w:space="0" w:color="auto"/>
              <w:right w:val="nil"/>
            </w:tcBorders>
            <w:shd w:val="clear" w:color="auto" w:fill="auto"/>
            <w:noWrap/>
            <w:hideMark/>
          </w:tcPr>
          <w:p w14:paraId="3F8B620B" w14:textId="77777777" w:rsidR="00A02B4A" w:rsidRDefault="00A02B4A" w:rsidP="00A02B4A">
            <w:pPr>
              <w:spacing w:after="0" w:line="240" w:lineRule="auto"/>
              <w:jc w:val="center"/>
              <w:rPr>
                <w:rFonts w:ascii="Calibri" w:hAnsi="Calibri"/>
                <w:color w:val="000000"/>
              </w:rPr>
            </w:pPr>
            <w:r>
              <w:rPr>
                <w:rFonts w:ascii="Calibri" w:hAnsi="Calibri"/>
                <w:color w:val="000000"/>
              </w:rPr>
              <w:t>-0.578</w:t>
            </w:r>
          </w:p>
        </w:tc>
      </w:tr>
    </w:tbl>
    <w:p w14:paraId="026ADD85" w14:textId="77777777" w:rsidR="007229F6" w:rsidRPr="00CA68E6" w:rsidRDefault="007229F6" w:rsidP="007229F6">
      <w:pPr>
        <w:shd w:val="clear" w:color="auto" w:fill="FFFFFF"/>
        <w:spacing w:after="0" w:line="240" w:lineRule="auto"/>
        <w:rPr>
          <w:rFonts w:eastAsia="Times New Roman" w:cstheme="minorHAnsi"/>
          <w:color w:val="000000"/>
        </w:rPr>
      </w:pPr>
      <w:r w:rsidRPr="00CA68E6">
        <w:rPr>
          <w:rFonts w:eastAsia="Times New Roman" w:cstheme="minorHAnsi"/>
          <w:color w:val="000000"/>
        </w:rPr>
        <w:t>NOTE: White category excludes persons of Hispanic ethnicity.</w:t>
      </w:r>
    </w:p>
    <w:p w14:paraId="58C0DD27" w14:textId="2FAEA675" w:rsidR="007229F6" w:rsidRPr="00CA68E6" w:rsidRDefault="009056F5" w:rsidP="007229F6">
      <w:pPr>
        <w:spacing w:after="0"/>
        <w:rPr>
          <w:rFonts w:cstheme="minorHAnsi"/>
        </w:rPr>
      </w:pPr>
      <w:r>
        <w:rPr>
          <w:rFonts w:cstheme="minorHAnsi"/>
        </w:rPr>
        <w:t>SOURCE: ED School Climate Surveys (EDSCLS), Pilot Study, 2015.</w:t>
      </w:r>
      <w:r w:rsidR="007229F6" w:rsidRPr="00CA68E6">
        <w:rPr>
          <w:rFonts w:cstheme="minorHAnsi"/>
        </w:rPr>
        <w:t xml:space="preserve"> </w:t>
      </w:r>
    </w:p>
    <w:p w14:paraId="79F116F4" w14:textId="77777777" w:rsidR="007229F6" w:rsidRPr="00CA68E6" w:rsidRDefault="007229F6" w:rsidP="007229F6">
      <w:pPr>
        <w:shd w:val="clear" w:color="auto" w:fill="FFFFFF"/>
        <w:spacing w:after="0" w:line="240" w:lineRule="auto"/>
        <w:rPr>
          <w:rFonts w:eastAsia="Times New Roman" w:cstheme="minorHAnsi"/>
          <w:color w:val="000000"/>
        </w:rPr>
      </w:pPr>
    </w:p>
    <w:p w14:paraId="310A942A" w14:textId="77777777" w:rsidR="007229F6" w:rsidRPr="00CA68E6" w:rsidRDefault="007229F6" w:rsidP="007229F6">
      <w:pPr>
        <w:rPr>
          <w:rFonts w:cstheme="minorHAnsi"/>
        </w:rPr>
      </w:pPr>
      <w:r w:rsidRPr="00CA68E6">
        <w:rPr>
          <w:rFonts w:cstheme="minorHAnsi"/>
        </w:rPr>
        <w:br w:type="page"/>
      </w:r>
    </w:p>
    <w:p w14:paraId="7DE2DD1B" w14:textId="77777777" w:rsidR="007229F6" w:rsidRPr="00CA68E6" w:rsidRDefault="007229F6" w:rsidP="007229F6">
      <w:pPr>
        <w:pStyle w:val="Heading1"/>
        <w:rPr>
          <w:rFonts w:asciiTheme="minorHAnsi" w:hAnsiTheme="minorHAnsi" w:cstheme="minorHAnsi"/>
          <w:color w:val="auto"/>
          <w:sz w:val="22"/>
          <w:szCs w:val="22"/>
        </w:rPr>
      </w:pPr>
      <w:bookmarkStart w:id="65" w:name="_Toc426468520"/>
      <w:r w:rsidRPr="00CA68E6">
        <w:rPr>
          <w:rFonts w:asciiTheme="minorHAnsi" w:hAnsiTheme="minorHAnsi" w:cstheme="minorHAnsi"/>
          <w:color w:val="auto"/>
          <w:sz w:val="22"/>
          <w:szCs w:val="22"/>
        </w:rPr>
        <w:lastRenderedPageBreak/>
        <w:t xml:space="preserve">Table G-3. </w:t>
      </w:r>
      <w:r w:rsidR="00067D09">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group in the noninstructional staff survey: 2015</w:t>
      </w:r>
      <w:bookmarkEnd w:id="65"/>
    </w:p>
    <w:tbl>
      <w:tblPr>
        <w:tblW w:w="9597" w:type="dxa"/>
        <w:tblInd w:w="108" w:type="dxa"/>
        <w:tblLook w:val="04A0" w:firstRow="1" w:lastRow="0" w:firstColumn="1" w:lastColumn="0" w:noHBand="0" w:noVBand="1"/>
      </w:tblPr>
      <w:tblGrid>
        <w:gridCol w:w="1555"/>
        <w:gridCol w:w="895"/>
        <w:gridCol w:w="785"/>
        <w:gridCol w:w="785"/>
        <w:gridCol w:w="1224"/>
        <w:gridCol w:w="911"/>
        <w:gridCol w:w="911"/>
        <w:gridCol w:w="1504"/>
        <w:gridCol w:w="1027"/>
      </w:tblGrid>
      <w:tr w:rsidR="007229F6" w:rsidRPr="00CA68E6" w14:paraId="5C8383B1" w14:textId="77777777" w:rsidTr="00C94535">
        <w:trPr>
          <w:trHeight w:val="21"/>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03494A73" w14:textId="77777777" w:rsidR="007229F6" w:rsidRPr="00CA68E6" w:rsidRDefault="007229F6" w:rsidP="000046FA">
            <w:pPr>
              <w:spacing w:after="0" w:line="240" w:lineRule="auto"/>
              <w:rPr>
                <w:rFonts w:eastAsia="Times New Roman" w:cstheme="minorHAnsi"/>
                <w:b/>
                <w:color w:val="000000"/>
              </w:rPr>
            </w:pPr>
            <w:r w:rsidRPr="00CA68E6">
              <w:rPr>
                <w:rFonts w:eastAsia="Times New Roman" w:cstheme="minorHAnsi"/>
                <w:b/>
                <w:color w:val="000000"/>
              </w:rPr>
              <w:t>Variable</w:t>
            </w:r>
          </w:p>
          <w:p w14:paraId="2DB9D826" w14:textId="77777777" w:rsidR="007229F6" w:rsidRPr="00CA68E6" w:rsidRDefault="007229F6" w:rsidP="000046FA">
            <w:pPr>
              <w:spacing w:after="0" w:line="240" w:lineRule="auto"/>
              <w:rPr>
                <w:rFonts w:eastAsia="Times New Roman" w:cstheme="minorHAnsi"/>
                <w:b/>
                <w:color w:val="000000"/>
              </w:rPr>
            </w:pPr>
            <w:r w:rsidRPr="00CA68E6">
              <w:rPr>
                <w:rFonts w:eastAsia="Times New Roman" w:cstheme="minorHAnsi"/>
                <w:b/>
                <w:color w:val="000000"/>
              </w:rPr>
              <w:t>name</w:t>
            </w:r>
          </w:p>
        </w:tc>
        <w:tc>
          <w:tcPr>
            <w:tcW w:w="1680" w:type="dxa"/>
            <w:gridSpan w:val="2"/>
            <w:tcBorders>
              <w:top w:val="single" w:sz="4" w:space="0" w:color="auto"/>
              <w:left w:val="nil"/>
              <w:bottom w:val="single" w:sz="4" w:space="0" w:color="auto"/>
              <w:right w:val="nil"/>
            </w:tcBorders>
            <w:shd w:val="clear" w:color="auto" w:fill="auto"/>
            <w:noWrap/>
            <w:hideMark/>
          </w:tcPr>
          <w:p w14:paraId="4DA5F064"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hideMark/>
          </w:tcPr>
          <w:p w14:paraId="7203FADA"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hideMark/>
          </w:tcPr>
          <w:p w14:paraId="1DBB64D3"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Special education</w:t>
            </w:r>
          </w:p>
        </w:tc>
        <w:tc>
          <w:tcPr>
            <w:tcW w:w="0" w:type="auto"/>
            <w:gridSpan w:val="2"/>
            <w:tcBorders>
              <w:top w:val="single" w:sz="4" w:space="0" w:color="auto"/>
              <w:left w:val="nil"/>
              <w:bottom w:val="single" w:sz="4" w:space="0" w:color="auto"/>
              <w:right w:val="nil"/>
            </w:tcBorders>
            <w:shd w:val="clear" w:color="auto" w:fill="auto"/>
            <w:noWrap/>
            <w:hideMark/>
          </w:tcPr>
          <w:p w14:paraId="3917AE39"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Years working at school</w:t>
            </w:r>
          </w:p>
        </w:tc>
      </w:tr>
      <w:tr w:rsidR="007229F6" w:rsidRPr="00CA68E6" w14:paraId="77FD34C4" w14:textId="77777777" w:rsidTr="00C94535">
        <w:trPr>
          <w:trHeight w:val="21"/>
          <w:tblHeader/>
        </w:trPr>
        <w:tc>
          <w:tcPr>
            <w:tcW w:w="0" w:type="auto"/>
            <w:vMerge/>
            <w:tcBorders>
              <w:top w:val="single" w:sz="4" w:space="0" w:color="auto"/>
              <w:left w:val="nil"/>
              <w:bottom w:val="single" w:sz="4" w:space="0" w:color="000000"/>
              <w:right w:val="nil"/>
            </w:tcBorders>
            <w:vAlign w:val="center"/>
            <w:hideMark/>
          </w:tcPr>
          <w:p w14:paraId="3C6005FA" w14:textId="77777777" w:rsidR="007229F6" w:rsidRPr="00CA68E6" w:rsidRDefault="007229F6" w:rsidP="000046FA">
            <w:pPr>
              <w:spacing w:after="0" w:line="240" w:lineRule="auto"/>
              <w:rPr>
                <w:rFonts w:eastAsia="Times New Roman" w:cstheme="minorHAnsi"/>
                <w:b/>
                <w:color w:val="000000"/>
              </w:rPr>
            </w:pPr>
          </w:p>
        </w:tc>
        <w:tc>
          <w:tcPr>
            <w:tcW w:w="895" w:type="dxa"/>
            <w:tcBorders>
              <w:top w:val="nil"/>
              <w:left w:val="nil"/>
              <w:bottom w:val="single" w:sz="4" w:space="0" w:color="auto"/>
              <w:right w:val="nil"/>
            </w:tcBorders>
            <w:shd w:val="clear" w:color="auto" w:fill="auto"/>
            <w:noWrap/>
            <w:hideMark/>
          </w:tcPr>
          <w:p w14:paraId="4AD21825"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hideMark/>
          </w:tcPr>
          <w:p w14:paraId="78F5127D" w14:textId="77777777" w:rsidR="007229F6" w:rsidRPr="00CA68E6" w:rsidRDefault="007229F6" w:rsidP="000046FA">
            <w:pPr>
              <w:spacing w:after="0" w:line="240" w:lineRule="auto"/>
              <w:ind w:left="-97" w:right="-77"/>
              <w:jc w:val="center"/>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hideMark/>
          </w:tcPr>
          <w:p w14:paraId="6CD33773"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hideMark/>
          </w:tcPr>
          <w:p w14:paraId="7E03224C"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hideMark/>
          </w:tcPr>
          <w:p w14:paraId="5947B0A0"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Yes</w:t>
            </w:r>
          </w:p>
        </w:tc>
        <w:tc>
          <w:tcPr>
            <w:tcW w:w="0" w:type="auto"/>
            <w:tcBorders>
              <w:top w:val="nil"/>
              <w:left w:val="nil"/>
              <w:bottom w:val="single" w:sz="4" w:space="0" w:color="auto"/>
              <w:right w:val="nil"/>
            </w:tcBorders>
            <w:shd w:val="clear" w:color="auto" w:fill="auto"/>
            <w:noWrap/>
            <w:hideMark/>
          </w:tcPr>
          <w:p w14:paraId="2E4FBD12"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No</w:t>
            </w:r>
          </w:p>
        </w:tc>
        <w:tc>
          <w:tcPr>
            <w:tcW w:w="0" w:type="auto"/>
            <w:tcBorders>
              <w:top w:val="nil"/>
              <w:left w:val="nil"/>
              <w:bottom w:val="single" w:sz="4" w:space="0" w:color="auto"/>
              <w:right w:val="nil"/>
            </w:tcBorders>
            <w:shd w:val="clear" w:color="auto" w:fill="auto"/>
            <w:noWrap/>
            <w:hideMark/>
          </w:tcPr>
          <w:p w14:paraId="4415384D"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3 years or less</w:t>
            </w:r>
          </w:p>
        </w:tc>
        <w:tc>
          <w:tcPr>
            <w:tcW w:w="0" w:type="auto"/>
            <w:tcBorders>
              <w:top w:val="nil"/>
              <w:left w:val="nil"/>
              <w:bottom w:val="single" w:sz="4" w:space="0" w:color="auto"/>
              <w:right w:val="nil"/>
            </w:tcBorders>
            <w:shd w:val="clear" w:color="auto" w:fill="auto"/>
            <w:noWrap/>
            <w:hideMark/>
          </w:tcPr>
          <w:p w14:paraId="7D1DB6DD" w14:textId="77777777" w:rsidR="007229F6" w:rsidRPr="00CA68E6" w:rsidRDefault="007229F6" w:rsidP="000046FA">
            <w:pPr>
              <w:spacing w:after="0" w:line="240" w:lineRule="auto"/>
              <w:jc w:val="center"/>
              <w:rPr>
                <w:rFonts w:eastAsia="Times New Roman" w:cstheme="minorHAnsi"/>
                <w:b/>
                <w:color w:val="000000"/>
              </w:rPr>
            </w:pPr>
            <w:r w:rsidRPr="00CA68E6">
              <w:rPr>
                <w:rFonts w:eastAsia="Times New Roman" w:cstheme="minorHAnsi"/>
                <w:b/>
                <w:color w:val="000000"/>
              </w:rPr>
              <w:t>&gt; 3 years</w:t>
            </w:r>
          </w:p>
        </w:tc>
      </w:tr>
      <w:tr w:rsidR="000046FA" w:rsidRPr="00CA68E6" w14:paraId="0BD7D746" w14:textId="77777777" w:rsidTr="00C94535">
        <w:trPr>
          <w:trHeight w:val="21"/>
          <w:tblHeader/>
        </w:trPr>
        <w:tc>
          <w:tcPr>
            <w:tcW w:w="0" w:type="auto"/>
            <w:tcBorders>
              <w:top w:val="nil"/>
              <w:left w:val="nil"/>
              <w:bottom w:val="nil"/>
              <w:right w:val="nil"/>
            </w:tcBorders>
            <w:shd w:val="clear" w:color="auto" w:fill="auto"/>
            <w:noWrap/>
            <w:vAlign w:val="bottom"/>
            <w:hideMark/>
          </w:tcPr>
          <w:p w14:paraId="47DE4667"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NENGCLC2</w:t>
            </w:r>
          </w:p>
        </w:tc>
        <w:tc>
          <w:tcPr>
            <w:tcW w:w="895" w:type="dxa"/>
            <w:tcBorders>
              <w:top w:val="nil"/>
              <w:left w:val="nil"/>
              <w:bottom w:val="nil"/>
              <w:right w:val="nil"/>
            </w:tcBorders>
            <w:shd w:val="clear" w:color="auto" w:fill="auto"/>
            <w:noWrap/>
            <w:hideMark/>
          </w:tcPr>
          <w:p w14:paraId="353FB95B" w14:textId="77777777" w:rsidR="000046FA" w:rsidRDefault="000046FA" w:rsidP="000046FA">
            <w:pPr>
              <w:spacing w:after="0" w:line="240" w:lineRule="auto"/>
              <w:jc w:val="center"/>
              <w:rPr>
                <w:rFonts w:ascii="Calibri" w:hAnsi="Calibri"/>
                <w:color w:val="000000"/>
              </w:rPr>
            </w:pPr>
            <w:r>
              <w:rPr>
                <w:rFonts w:ascii="Calibri" w:hAnsi="Calibri"/>
                <w:color w:val="000000"/>
              </w:rPr>
              <w:t>-0.273</w:t>
            </w:r>
          </w:p>
        </w:tc>
        <w:tc>
          <w:tcPr>
            <w:tcW w:w="0" w:type="auto"/>
            <w:tcBorders>
              <w:top w:val="nil"/>
              <w:left w:val="nil"/>
              <w:bottom w:val="nil"/>
              <w:right w:val="nil"/>
            </w:tcBorders>
            <w:shd w:val="clear" w:color="auto" w:fill="auto"/>
            <w:noWrap/>
            <w:hideMark/>
          </w:tcPr>
          <w:p w14:paraId="68B6AD06" w14:textId="77777777" w:rsidR="000046FA" w:rsidRDefault="000046FA" w:rsidP="000046FA">
            <w:pPr>
              <w:spacing w:after="0" w:line="240" w:lineRule="auto"/>
              <w:jc w:val="center"/>
              <w:rPr>
                <w:rFonts w:ascii="Calibri" w:hAnsi="Calibri"/>
                <w:color w:val="000000"/>
              </w:rPr>
            </w:pPr>
            <w:r>
              <w:rPr>
                <w:rFonts w:ascii="Calibri" w:hAnsi="Calibri"/>
                <w:color w:val="000000"/>
              </w:rPr>
              <w:t>-0.417</w:t>
            </w:r>
          </w:p>
        </w:tc>
        <w:tc>
          <w:tcPr>
            <w:tcW w:w="0" w:type="auto"/>
            <w:tcBorders>
              <w:top w:val="nil"/>
              <w:left w:val="nil"/>
              <w:bottom w:val="nil"/>
              <w:right w:val="nil"/>
            </w:tcBorders>
            <w:shd w:val="clear" w:color="auto" w:fill="auto"/>
            <w:noWrap/>
            <w:hideMark/>
          </w:tcPr>
          <w:p w14:paraId="4318BEA2" w14:textId="77777777" w:rsidR="000046FA" w:rsidRDefault="000046FA" w:rsidP="000046FA">
            <w:pPr>
              <w:spacing w:after="0" w:line="240" w:lineRule="auto"/>
              <w:jc w:val="center"/>
              <w:rPr>
                <w:rFonts w:ascii="Calibri" w:hAnsi="Calibri"/>
                <w:color w:val="000000"/>
              </w:rPr>
            </w:pPr>
            <w:r>
              <w:rPr>
                <w:rFonts w:ascii="Calibri" w:hAnsi="Calibri"/>
                <w:color w:val="000000"/>
              </w:rPr>
              <w:t>-0.365</w:t>
            </w:r>
          </w:p>
        </w:tc>
        <w:tc>
          <w:tcPr>
            <w:tcW w:w="0" w:type="auto"/>
            <w:tcBorders>
              <w:top w:val="nil"/>
              <w:left w:val="nil"/>
              <w:bottom w:val="nil"/>
              <w:right w:val="nil"/>
            </w:tcBorders>
            <w:shd w:val="clear" w:color="auto" w:fill="auto"/>
            <w:noWrap/>
            <w:hideMark/>
          </w:tcPr>
          <w:p w14:paraId="27562592" w14:textId="77777777" w:rsidR="000046FA" w:rsidRDefault="000046FA" w:rsidP="000046FA">
            <w:pPr>
              <w:spacing w:after="0" w:line="240" w:lineRule="auto"/>
              <w:jc w:val="center"/>
              <w:rPr>
                <w:rFonts w:ascii="Calibri" w:hAnsi="Calibri"/>
                <w:color w:val="000000"/>
              </w:rPr>
            </w:pPr>
            <w:r>
              <w:rPr>
                <w:rFonts w:ascii="Calibri" w:hAnsi="Calibri"/>
                <w:color w:val="000000"/>
              </w:rPr>
              <w:t>-0.505</w:t>
            </w:r>
          </w:p>
        </w:tc>
        <w:tc>
          <w:tcPr>
            <w:tcW w:w="0" w:type="auto"/>
            <w:tcBorders>
              <w:top w:val="nil"/>
              <w:left w:val="nil"/>
              <w:bottom w:val="nil"/>
              <w:right w:val="nil"/>
            </w:tcBorders>
            <w:shd w:val="clear" w:color="auto" w:fill="auto"/>
            <w:noWrap/>
            <w:hideMark/>
          </w:tcPr>
          <w:p w14:paraId="2EEC07EA" w14:textId="77777777" w:rsidR="000046FA" w:rsidRDefault="000046FA" w:rsidP="000046FA">
            <w:pPr>
              <w:spacing w:after="0" w:line="240" w:lineRule="auto"/>
              <w:jc w:val="center"/>
              <w:rPr>
                <w:rFonts w:ascii="Calibri" w:hAnsi="Calibri"/>
                <w:color w:val="000000"/>
              </w:rPr>
            </w:pPr>
            <w:r>
              <w:rPr>
                <w:rFonts w:ascii="Calibri" w:hAnsi="Calibri"/>
                <w:color w:val="000000"/>
              </w:rPr>
              <w:t>-0.417</w:t>
            </w:r>
          </w:p>
        </w:tc>
        <w:tc>
          <w:tcPr>
            <w:tcW w:w="0" w:type="auto"/>
            <w:tcBorders>
              <w:top w:val="nil"/>
              <w:left w:val="nil"/>
              <w:bottom w:val="nil"/>
              <w:right w:val="nil"/>
            </w:tcBorders>
            <w:shd w:val="clear" w:color="auto" w:fill="auto"/>
            <w:noWrap/>
            <w:hideMark/>
          </w:tcPr>
          <w:p w14:paraId="2FF8667D" w14:textId="77777777" w:rsidR="000046FA" w:rsidRDefault="000046FA" w:rsidP="000046FA">
            <w:pPr>
              <w:spacing w:after="0" w:line="240" w:lineRule="auto"/>
              <w:jc w:val="center"/>
              <w:rPr>
                <w:rFonts w:ascii="Calibri" w:hAnsi="Calibri"/>
                <w:color w:val="000000"/>
              </w:rPr>
            </w:pPr>
            <w:r>
              <w:rPr>
                <w:rFonts w:ascii="Calibri" w:hAnsi="Calibri"/>
                <w:color w:val="000000"/>
              </w:rPr>
              <w:t>-0.477</w:t>
            </w:r>
          </w:p>
        </w:tc>
        <w:tc>
          <w:tcPr>
            <w:tcW w:w="0" w:type="auto"/>
            <w:tcBorders>
              <w:top w:val="nil"/>
              <w:left w:val="nil"/>
              <w:bottom w:val="nil"/>
              <w:right w:val="nil"/>
            </w:tcBorders>
            <w:shd w:val="clear" w:color="auto" w:fill="auto"/>
            <w:noWrap/>
            <w:hideMark/>
          </w:tcPr>
          <w:p w14:paraId="67809203" w14:textId="77777777" w:rsidR="000046FA" w:rsidRDefault="000046FA" w:rsidP="000046FA">
            <w:pPr>
              <w:spacing w:after="0" w:line="240" w:lineRule="auto"/>
              <w:jc w:val="center"/>
              <w:rPr>
                <w:rFonts w:ascii="Calibri" w:hAnsi="Calibri"/>
                <w:color w:val="000000"/>
              </w:rPr>
            </w:pPr>
            <w:r>
              <w:rPr>
                <w:rFonts w:ascii="Calibri" w:hAnsi="Calibri"/>
                <w:color w:val="000000"/>
              </w:rPr>
              <w:t>-0.666</w:t>
            </w:r>
          </w:p>
        </w:tc>
        <w:tc>
          <w:tcPr>
            <w:tcW w:w="0" w:type="auto"/>
            <w:tcBorders>
              <w:top w:val="nil"/>
              <w:left w:val="nil"/>
              <w:bottom w:val="nil"/>
              <w:right w:val="nil"/>
            </w:tcBorders>
            <w:shd w:val="clear" w:color="auto" w:fill="auto"/>
            <w:noWrap/>
            <w:hideMark/>
          </w:tcPr>
          <w:p w14:paraId="4A6E7DAB" w14:textId="77777777" w:rsidR="000046FA" w:rsidRDefault="000046FA" w:rsidP="000046FA">
            <w:pPr>
              <w:spacing w:after="0" w:line="240" w:lineRule="auto"/>
              <w:jc w:val="center"/>
              <w:rPr>
                <w:rFonts w:ascii="Calibri" w:hAnsi="Calibri"/>
                <w:color w:val="000000"/>
              </w:rPr>
            </w:pPr>
            <w:r>
              <w:rPr>
                <w:rFonts w:ascii="Calibri" w:hAnsi="Calibri"/>
                <w:color w:val="000000"/>
              </w:rPr>
              <w:t>-0.289</w:t>
            </w:r>
          </w:p>
        </w:tc>
      </w:tr>
      <w:tr w:rsidR="000046FA" w:rsidRPr="00CA68E6" w14:paraId="238913DB" w14:textId="77777777" w:rsidTr="00C94535">
        <w:trPr>
          <w:trHeight w:val="21"/>
          <w:tblHeader/>
        </w:trPr>
        <w:tc>
          <w:tcPr>
            <w:tcW w:w="0" w:type="auto"/>
            <w:tcBorders>
              <w:top w:val="nil"/>
              <w:left w:val="nil"/>
              <w:bottom w:val="nil"/>
              <w:right w:val="nil"/>
            </w:tcBorders>
            <w:shd w:val="clear" w:color="auto" w:fill="auto"/>
            <w:noWrap/>
            <w:vAlign w:val="bottom"/>
            <w:hideMark/>
          </w:tcPr>
          <w:p w14:paraId="726A5D36"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NENGCLC3</w:t>
            </w:r>
          </w:p>
        </w:tc>
        <w:tc>
          <w:tcPr>
            <w:tcW w:w="895" w:type="dxa"/>
            <w:tcBorders>
              <w:top w:val="nil"/>
              <w:left w:val="nil"/>
              <w:bottom w:val="nil"/>
              <w:right w:val="nil"/>
            </w:tcBorders>
            <w:shd w:val="clear" w:color="auto" w:fill="auto"/>
            <w:noWrap/>
            <w:hideMark/>
          </w:tcPr>
          <w:p w14:paraId="7586D713" w14:textId="77777777" w:rsidR="000046FA" w:rsidRDefault="000046FA" w:rsidP="000046FA">
            <w:pPr>
              <w:spacing w:after="0" w:line="240" w:lineRule="auto"/>
              <w:jc w:val="center"/>
              <w:rPr>
                <w:rFonts w:ascii="Calibri" w:hAnsi="Calibri"/>
                <w:color w:val="000000"/>
              </w:rPr>
            </w:pPr>
            <w:r>
              <w:rPr>
                <w:rFonts w:ascii="Calibri" w:hAnsi="Calibri"/>
                <w:color w:val="000000"/>
              </w:rPr>
              <w:t>-0.295</w:t>
            </w:r>
          </w:p>
        </w:tc>
        <w:tc>
          <w:tcPr>
            <w:tcW w:w="0" w:type="auto"/>
            <w:tcBorders>
              <w:top w:val="nil"/>
              <w:left w:val="nil"/>
              <w:bottom w:val="nil"/>
              <w:right w:val="nil"/>
            </w:tcBorders>
            <w:shd w:val="clear" w:color="auto" w:fill="auto"/>
            <w:noWrap/>
            <w:hideMark/>
          </w:tcPr>
          <w:p w14:paraId="50F5FAD9" w14:textId="77777777" w:rsidR="000046FA" w:rsidRDefault="000046FA" w:rsidP="000046FA">
            <w:pPr>
              <w:spacing w:after="0" w:line="240" w:lineRule="auto"/>
              <w:jc w:val="center"/>
              <w:rPr>
                <w:rFonts w:ascii="Calibri" w:hAnsi="Calibri"/>
                <w:color w:val="000000"/>
              </w:rPr>
            </w:pPr>
            <w:r>
              <w:rPr>
                <w:rFonts w:ascii="Calibri" w:hAnsi="Calibri"/>
                <w:color w:val="000000"/>
              </w:rPr>
              <w:t>-0.684</w:t>
            </w:r>
          </w:p>
        </w:tc>
        <w:tc>
          <w:tcPr>
            <w:tcW w:w="0" w:type="auto"/>
            <w:tcBorders>
              <w:top w:val="nil"/>
              <w:left w:val="nil"/>
              <w:bottom w:val="nil"/>
              <w:right w:val="nil"/>
            </w:tcBorders>
            <w:shd w:val="clear" w:color="auto" w:fill="auto"/>
            <w:noWrap/>
            <w:hideMark/>
          </w:tcPr>
          <w:p w14:paraId="07A535EB" w14:textId="77777777" w:rsidR="000046FA" w:rsidRDefault="000046FA" w:rsidP="000046FA">
            <w:pPr>
              <w:spacing w:after="0" w:line="240" w:lineRule="auto"/>
              <w:jc w:val="center"/>
              <w:rPr>
                <w:rFonts w:ascii="Calibri" w:hAnsi="Calibri"/>
                <w:color w:val="000000"/>
              </w:rPr>
            </w:pPr>
            <w:r>
              <w:rPr>
                <w:rFonts w:ascii="Calibri" w:hAnsi="Calibri"/>
                <w:color w:val="000000"/>
              </w:rPr>
              <w:t>-0.733</w:t>
            </w:r>
          </w:p>
        </w:tc>
        <w:tc>
          <w:tcPr>
            <w:tcW w:w="0" w:type="auto"/>
            <w:tcBorders>
              <w:top w:val="nil"/>
              <w:left w:val="nil"/>
              <w:bottom w:val="nil"/>
              <w:right w:val="nil"/>
            </w:tcBorders>
            <w:shd w:val="clear" w:color="auto" w:fill="auto"/>
            <w:noWrap/>
            <w:hideMark/>
          </w:tcPr>
          <w:p w14:paraId="68123F1A" w14:textId="77777777" w:rsidR="000046FA" w:rsidRDefault="000046FA" w:rsidP="000046FA">
            <w:pPr>
              <w:spacing w:after="0" w:line="240" w:lineRule="auto"/>
              <w:jc w:val="center"/>
              <w:rPr>
                <w:rFonts w:ascii="Calibri" w:hAnsi="Calibri"/>
                <w:color w:val="000000"/>
              </w:rPr>
            </w:pPr>
            <w:r>
              <w:rPr>
                <w:rFonts w:ascii="Calibri" w:hAnsi="Calibri"/>
                <w:color w:val="000000"/>
              </w:rPr>
              <w:t>-0.434</w:t>
            </w:r>
          </w:p>
        </w:tc>
        <w:tc>
          <w:tcPr>
            <w:tcW w:w="0" w:type="auto"/>
            <w:tcBorders>
              <w:top w:val="nil"/>
              <w:left w:val="nil"/>
              <w:bottom w:val="nil"/>
              <w:right w:val="nil"/>
            </w:tcBorders>
            <w:shd w:val="clear" w:color="auto" w:fill="auto"/>
            <w:noWrap/>
            <w:hideMark/>
          </w:tcPr>
          <w:p w14:paraId="1F0BB445" w14:textId="77777777" w:rsidR="000046FA" w:rsidRDefault="000046FA" w:rsidP="000046FA">
            <w:pPr>
              <w:spacing w:after="0" w:line="240" w:lineRule="auto"/>
              <w:jc w:val="center"/>
              <w:rPr>
                <w:rFonts w:ascii="Calibri" w:hAnsi="Calibri"/>
                <w:color w:val="000000"/>
              </w:rPr>
            </w:pPr>
            <w:r>
              <w:rPr>
                <w:rFonts w:ascii="Calibri" w:hAnsi="Calibri"/>
                <w:color w:val="000000"/>
              </w:rPr>
              <w:t>-0.475</w:t>
            </w:r>
          </w:p>
        </w:tc>
        <w:tc>
          <w:tcPr>
            <w:tcW w:w="0" w:type="auto"/>
            <w:tcBorders>
              <w:top w:val="nil"/>
              <w:left w:val="nil"/>
              <w:bottom w:val="nil"/>
              <w:right w:val="nil"/>
            </w:tcBorders>
            <w:shd w:val="clear" w:color="auto" w:fill="auto"/>
            <w:noWrap/>
            <w:hideMark/>
          </w:tcPr>
          <w:p w14:paraId="1F0F7D28" w14:textId="77777777" w:rsidR="000046FA" w:rsidRDefault="000046FA" w:rsidP="000046FA">
            <w:pPr>
              <w:spacing w:after="0" w:line="240" w:lineRule="auto"/>
              <w:jc w:val="center"/>
              <w:rPr>
                <w:rFonts w:ascii="Calibri" w:hAnsi="Calibri"/>
                <w:color w:val="000000"/>
              </w:rPr>
            </w:pPr>
            <w:r>
              <w:rPr>
                <w:rFonts w:ascii="Calibri" w:hAnsi="Calibri"/>
                <w:color w:val="000000"/>
              </w:rPr>
              <w:t>-0.816</w:t>
            </w:r>
          </w:p>
        </w:tc>
        <w:tc>
          <w:tcPr>
            <w:tcW w:w="0" w:type="auto"/>
            <w:tcBorders>
              <w:top w:val="nil"/>
              <w:left w:val="nil"/>
              <w:bottom w:val="nil"/>
              <w:right w:val="nil"/>
            </w:tcBorders>
            <w:shd w:val="clear" w:color="auto" w:fill="auto"/>
            <w:noWrap/>
            <w:hideMark/>
          </w:tcPr>
          <w:p w14:paraId="304122F3" w14:textId="77777777" w:rsidR="000046FA" w:rsidRDefault="000046FA" w:rsidP="000046FA">
            <w:pPr>
              <w:spacing w:after="0" w:line="240" w:lineRule="auto"/>
              <w:jc w:val="center"/>
              <w:rPr>
                <w:rFonts w:ascii="Calibri" w:hAnsi="Calibri"/>
                <w:color w:val="000000"/>
              </w:rPr>
            </w:pPr>
            <w:r>
              <w:rPr>
                <w:rFonts w:ascii="Calibri" w:hAnsi="Calibri"/>
                <w:color w:val="000000"/>
              </w:rPr>
              <w:t>-0.605</w:t>
            </w:r>
          </w:p>
        </w:tc>
        <w:tc>
          <w:tcPr>
            <w:tcW w:w="0" w:type="auto"/>
            <w:tcBorders>
              <w:top w:val="nil"/>
              <w:left w:val="nil"/>
              <w:bottom w:val="nil"/>
              <w:right w:val="nil"/>
            </w:tcBorders>
            <w:shd w:val="clear" w:color="auto" w:fill="auto"/>
            <w:noWrap/>
            <w:hideMark/>
          </w:tcPr>
          <w:p w14:paraId="4DE69FB0" w14:textId="77777777" w:rsidR="000046FA" w:rsidRDefault="000046FA" w:rsidP="000046FA">
            <w:pPr>
              <w:spacing w:after="0" w:line="240" w:lineRule="auto"/>
              <w:jc w:val="center"/>
              <w:rPr>
                <w:rFonts w:ascii="Calibri" w:hAnsi="Calibri"/>
                <w:color w:val="000000"/>
              </w:rPr>
            </w:pPr>
            <w:r>
              <w:rPr>
                <w:rFonts w:ascii="Calibri" w:hAnsi="Calibri"/>
                <w:color w:val="000000"/>
              </w:rPr>
              <w:t>-0.605</w:t>
            </w:r>
          </w:p>
        </w:tc>
      </w:tr>
      <w:tr w:rsidR="000046FA" w:rsidRPr="00CA68E6" w14:paraId="78B2F359" w14:textId="77777777" w:rsidTr="00C94535">
        <w:trPr>
          <w:trHeight w:val="21"/>
          <w:tblHeader/>
        </w:trPr>
        <w:tc>
          <w:tcPr>
            <w:tcW w:w="0" w:type="auto"/>
            <w:tcBorders>
              <w:top w:val="nil"/>
              <w:left w:val="nil"/>
              <w:bottom w:val="nil"/>
              <w:right w:val="nil"/>
            </w:tcBorders>
            <w:shd w:val="clear" w:color="auto" w:fill="auto"/>
            <w:noWrap/>
            <w:vAlign w:val="bottom"/>
            <w:hideMark/>
          </w:tcPr>
          <w:p w14:paraId="5CCB882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NENGCLC4</w:t>
            </w:r>
          </w:p>
        </w:tc>
        <w:tc>
          <w:tcPr>
            <w:tcW w:w="895" w:type="dxa"/>
            <w:tcBorders>
              <w:top w:val="nil"/>
              <w:left w:val="nil"/>
              <w:bottom w:val="nil"/>
              <w:right w:val="nil"/>
            </w:tcBorders>
            <w:shd w:val="clear" w:color="auto" w:fill="auto"/>
            <w:noWrap/>
            <w:hideMark/>
          </w:tcPr>
          <w:p w14:paraId="07325673" w14:textId="77777777" w:rsidR="000046FA" w:rsidRDefault="000046FA" w:rsidP="000046FA">
            <w:pPr>
              <w:spacing w:after="0" w:line="240" w:lineRule="auto"/>
              <w:jc w:val="center"/>
              <w:rPr>
                <w:rFonts w:ascii="Calibri" w:hAnsi="Calibri"/>
                <w:color w:val="000000"/>
              </w:rPr>
            </w:pPr>
            <w:r>
              <w:rPr>
                <w:rFonts w:ascii="Calibri" w:hAnsi="Calibri"/>
                <w:color w:val="000000"/>
              </w:rPr>
              <w:t>0.542</w:t>
            </w:r>
          </w:p>
        </w:tc>
        <w:tc>
          <w:tcPr>
            <w:tcW w:w="0" w:type="auto"/>
            <w:tcBorders>
              <w:top w:val="nil"/>
              <w:left w:val="nil"/>
              <w:bottom w:val="nil"/>
              <w:right w:val="nil"/>
            </w:tcBorders>
            <w:shd w:val="clear" w:color="auto" w:fill="auto"/>
            <w:noWrap/>
            <w:hideMark/>
          </w:tcPr>
          <w:p w14:paraId="312B21F1" w14:textId="77777777" w:rsidR="000046FA" w:rsidRDefault="000046FA" w:rsidP="000046FA">
            <w:pPr>
              <w:spacing w:after="0" w:line="240" w:lineRule="auto"/>
              <w:jc w:val="center"/>
              <w:rPr>
                <w:rFonts w:ascii="Calibri" w:hAnsi="Calibri"/>
                <w:color w:val="000000"/>
              </w:rPr>
            </w:pPr>
            <w:r>
              <w:rPr>
                <w:rFonts w:ascii="Calibri" w:hAnsi="Calibri"/>
                <w:color w:val="000000"/>
              </w:rPr>
              <w:t>0.187</w:t>
            </w:r>
          </w:p>
        </w:tc>
        <w:tc>
          <w:tcPr>
            <w:tcW w:w="0" w:type="auto"/>
            <w:tcBorders>
              <w:top w:val="nil"/>
              <w:left w:val="nil"/>
              <w:bottom w:val="nil"/>
              <w:right w:val="nil"/>
            </w:tcBorders>
            <w:shd w:val="clear" w:color="auto" w:fill="auto"/>
            <w:noWrap/>
            <w:hideMark/>
          </w:tcPr>
          <w:p w14:paraId="5EC1DBD0" w14:textId="77777777" w:rsidR="000046FA" w:rsidRDefault="000046FA" w:rsidP="000046FA">
            <w:pPr>
              <w:spacing w:after="0" w:line="240" w:lineRule="auto"/>
              <w:jc w:val="center"/>
              <w:rPr>
                <w:rFonts w:ascii="Calibri" w:hAnsi="Calibri"/>
                <w:color w:val="000000"/>
              </w:rPr>
            </w:pPr>
            <w:r>
              <w:rPr>
                <w:rFonts w:ascii="Calibri" w:hAnsi="Calibri"/>
                <w:color w:val="000000"/>
              </w:rPr>
              <w:t>0.509</w:t>
            </w:r>
          </w:p>
        </w:tc>
        <w:tc>
          <w:tcPr>
            <w:tcW w:w="0" w:type="auto"/>
            <w:tcBorders>
              <w:top w:val="nil"/>
              <w:left w:val="nil"/>
              <w:bottom w:val="nil"/>
              <w:right w:val="nil"/>
            </w:tcBorders>
            <w:shd w:val="clear" w:color="auto" w:fill="auto"/>
            <w:noWrap/>
            <w:hideMark/>
          </w:tcPr>
          <w:p w14:paraId="4E1A9C6B" w14:textId="77777777" w:rsidR="000046FA" w:rsidRDefault="000046FA" w:rsidP="000046FA">
            <w:pPr>
              <w:spacing w:after="0" w:line="240" w:lineRule="auto"/>
              <w:jc w:val="center"/>
              <w:rPr>
                <w:rFonts w:ascii="Calibri" w:hAnsi="Calibri"/>
                <w:color w:val="000000"/>
              </w:rPr>
            </w:pPr>
            <w:r>
              <w:rPr>
                <w:rFonts w:ascii="Calibri" w:hAnsi="Calibri"/>
                <w:color w:val="000000"/>
              </w:rPr>
              <w:t>-0.100</w:t>
            </w:r>
          </w:p>
        </w:tc>
        <w:tc>
          <w:tcPr>
            <w:tcW w:w="0" w:type="auto"/>
            <w:tcBorders>
              <w:top w:val="nil"/>
              <w:left w:val="nil"/>
              <w:bottom w:val="nil"/>
              <w:right w:val="nil"/>
            </w:tcBorders>
            <w:shd w:val="clear" w:color="auto" w:fill="auto"/>
            <w:noWrap/>
            <w:hideMark/>
          </w:tcPr>
          <w:p w14:paraId="6DEF9740" w14:textId="77777777" w:rsidR="000046FA" w:rsidRDefault="000046FA" w:rsidP="000046FA">
            <w:pPr>
              <w:spacing w:after="0" w:line="240" w:lineRule="auto"/>
              <w:jc w:val="center"/>
              <w:rPr>
                <w:rFonts w:ascii="Calibri" w:hAnsi="Calibri"/>
                <w:color w:val="000000"/>
              </w:rPr>
            </w:pPr>
            <w:r>
              <w:rPr>
                <w:rFonts w:ascii="Calibri" w:hAnsi="Calibri"/>
                <w:color w:val="000000"/>
              </w:rPr>
              <w:t>0.125</w:t>
            </w:r>
          </w:p>
        </w:tc>
        <w:tc>
          <w:tcPr>
            <w:tcW w:w="0" w:type="auto"/>
            <w:tcBorders>
              <w:top w:val="nil"/>
              <w:left w:val="nil"/>
              <w:bottom w:val="nil"/>
              <w:right w:val="nil"/>
            </w:tcBorders>
            <w:shd w:val="clear" w:color="auto" w:fill="auto"/>
            <w:noWrap/>
            <w:hideMark/>
          </w:tcPr>
          <w:p w14:paraId="1B8A5F0C" w14:textId="77777777" w:rsidR="000046FA" w:rsidRDefault="000046FA" w:rsidP="000046FA">
            <w:pPr>
              <w:spacing w:after="0" w:line="240" w:lineRule="auto"/>
              <w:jc w:val="center"/>
              <w:rPr>
                <w:rFonts w:ascii="Calibri" w:hAnsi="Calibri"/>
                <w:color w:val="000000"/>
              </w:rPr>
            </w:pPr>
            <w:r>
              <w:rPr>
                <w:rFonts w:ascii="Calibri" w:hAnsi="Calibri"/>
                <w:color w:val="000000"/>
              </w:rPr>
              <w:t>0.360</w:t>
            </w:r>
          </w:p>
        </w:tc>
        <w:tc>
          <w:tcPr>
            <w:tcW w:w="0" w:type="auto"/>
            <w:tcBorders>
              <w:top w:val="nil"/>
              <w:left w:val="nil"/>
              <w:bottom w:val="nil"/>
              <w:right w:val="nil"/>
            </w:tcBorders>
            <w:shd w:val="clear" w:color="auto" w:fill="auto"/>
            <w:noWrap/>
            <w:hideMark/>
          </w:tcPr>
          <w:p w14:paraId="266D1F4F" w14:textId="77777777" w:rsidR="000046FA" w:rsidRDefault="000046FA" w:rsidP="000046FA">
            <w:pPr>
              <w:spacing w:after="0" w:line="240" w:lineRule="auto"/>
              <w:jc w:val="center"/>
              <w:rPr>
                <w:rFonts w:ascii="Calibri" w:hAnsi="Calibri"/>
                <w:color w:val="000000"/>
              </w:rPr>
            </w:pPr>
            <w:r>
              <w:rPr>
                <w:rFonts w:ascii="Calibri" w:hAnsi="Calibri"/>
                <w:color w:val="000000"/>
              </w:rPr>
              <w:t>0.020</w:t>
            </w:r>
          </w:p>
        </w:tc>
        <w:tc>
          <w:tcPr>
            <w:tcW w:w="0" w:type="auto"/>
            <w:tcBorders>
              <w:top w:val="nil"/>
              <w:left w:val="nil"/>
              <w:bottom w:val="nil"/>
              <w:right w:val="nil"/>
            </w:tcBorders>
            <w:shd w:val="clear" w:color="auto" w:fill="auto"/>
            <w:noWrap/>
            <w:hideMark/>
          </w:tcPr>
          <w:p w14:paraId="4356EC45" w14:textId="77777777" w:rsidR="000046FA" w:rsidRDefault="000046FA" w:rsidP="000046FA">
            <w:pPr>
              <w:spacing w:after="0" w:line="240" w:lineRule="auto"/>
              <w:jc w:val="center"/>
              <w:rPr>
                <w:rFonts w:ascii="Calibri" w:hAnsi="Calibri"/>
                <w:color w:val="000000"/>
              </w:rPr>
            </w:pPr>
            <w:r>
              <w:rPr>
                <w:rFonts w:ascii="Calibri" w:hAnsi="Calibri"/>
                <w:color w:val="000000"/>
              </w:rPr>
              <w:t>0.401</w:t>
            </w:r>
          </w:p>
        </w:tc>
      </w:tr>
      <w:tr w:rsidR="000046FA" w:rsidRPr="00CA68E6" w14:paraId="61E69485" w14:textId="77777777" w:rsidTr="00C94535">
        <w:trPr>
          <w:trHeight w:val="21"/>
          <w:tblHeader/>
        </w:trPr>
        <w:tc>
          <w:tcPr>
            <w:tcW w:w="0" w:type="auto"/>
            <w:tcBorders>
              <w:top w:val="nil"/>
              <w:left w:val="nil"/>
              <w:bottom w:val="nil"/>
              <w:right w:val="nil"/>
            </w:tcBorders>
            <w:shd w:val="clear" w:color="auto" w:fill="auto"/>
            <w:noWrap/>
            <w:vAlign w:val="bottom"/>
            <w:hideMark/>
          </w:tcPr>
          <w:p w14:paraId="042E86D6"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NENGCLC6</w:t>
            </w:r>
          </w:p>
        </w:tc>
        <w:tc>
          <w:tcPr>
            <w:tcW w:w="895" w:type="dxa"/>
            <w:tcBorders>
              <w:top w:val="nil"/>
              <w:left w:val="nil"/>
              <w:bottom w:val="nil"/>
              <w:right w:val="nil"/>
            </w:tcBorders>
            <w:shd w:val="clear" w:color="auto" w:fill="auto"/>
            <w:noWrap/>
            <w:hideMark/>
          </w:tcPr>
          <w:p w14:paraId="07F769A1" w14:textId="77777777" w:rsidR="000046FA" w:rsidRDefault="000046FA" w:rsidP="000046FA">
            <w:pPr>
              <w:spacing w:after="0" w:line="240" w:lineRule="auto"/>
              <w:jc w:val="center"/>
              <w:rPr>
                <w:rFonts w:ascii="Calibri" w:hAnsi="Calibri"/>
                <w:color w:val="000000"/>
              </w:rPr>
            </w:pPr>
            <w:r>
              <w:rPr>
                <w:rFonts w:ascii="Calibri" w:hAnsi="Calibri"/>
                <w:color w:val="000000"/>
              </w:rPr>
              <w:t>-0.857</w:t>
            </w:r>
          </w:p>
        </w:tc>
        <w:tc>
          <w:tcPr>
            <w:tcW w:w="0" w:type="auto"/>
            <w:tcBorders>
              <w:top w:val="nil"/>
              <w:left w:val="nil"/>
              <w:bottom w:val="nil"/>
              <w:right w:val="nil"/>
            </w:tcBorders>
            <w:shd w:val="clear" w:color="auto" w:fill="auto"/>
            <w:noWrap/>
            <w:hideMark/>
          </w:tcPr>
          <w:p w14:paraId="399C0D92" w14:textId="77777777" w:rsidR="000046FA" w:rsidRDefault="000046FA" w:rsidP="000046FA">
            <w:pPr>
              <w:spacing w:after="0" w:line="240" w:lineRule="auto"/>
              <w:jc w:val="center"/>
              <w:rPr>
                <w:rFonts w:ascii="Calibri" w:hAnsi="Calibri"/>
                <w:color w:val="000000"/>
              </w:rPr>
            </w:pPr>
            <w:r>
              <w:rPr>
                <w:rFonts w:ascii="Calibri" w:hAnsi="Calibri"/>
                <w:color w:val="000000"/>
              </w:rPr>
              <w:t>-0.897</w:t>
            </w:r>
          </w:p>
        </w:tc>
        <w:tc>
          <w:tcPr>
            <w:tcW w:w="0" w:type="auto"/>
            <w:tcBorders>
              <w:top w:val="nil"/>
              <w:left w:val="nil"/>
              <w:bottom w:val="nil"/>
              <w:right w:val="nil"/>
            </w:tcBorders>
            <w:shd w:val="clear" w:color="auto" w:fill="auto"/>
            <w:noWrap/>
            <w:hideMark/>
          </w:tcPr>
          <w:p w14:paraId="32C169D7" w14:textId="77777777" w:rsidR="000046FA" w:rsidRDefault="000046FA" w:rsidP="000046FA">
            <w:pPr>
              <w:spacing w:after="0" w:line="240" w:lineRule="auto"/>
              <w:jc w:val="center"/>
              <w:rPr>
                <w:rFonts w:ascii="Calibri" w:hAnsi="Calibri"/>
                <w:color w:val="000000"/>
              </w:rPr>
            </w:pPr>
            <w:r>
              <w:rPr>
                <w:rFonts w:ascii="Calibri" w:hAnsi="Calibri"/>
                <w:color w:val="000000"/>
              </w:rPr>
              <w:t>-0.725</w:t>
            </w:r>
          </w:p>
        </w:tc>
        <w:tc>
          <w:tcPr>
            <w:tcW w:w="0" w:type="auto"/>
            <w:tcBorders>
              <w:top w:val="nil"/>
              <w:left w:val="nil"/>
              <w:bottom w:val="nil"/>
              <w:right w:val="nil"/>
            </w:tcBorders>
            <w:shd w:val="clear" w:color="auto" w:fill="auto"/>
            <w:noWrap/>
            <w:hideMark/>
          </w:tcPr>
          <w:p w14:paraId="410621BD" w14:textId="77777777" w:rsidR="000046FA" w:rsidRDefault="000046FA" w:rsidP="000046FA">
            <w:pPr>
              <w:spacing w:after="0" w:line="240" w:lineRule="auto"/>
              <w:jc w:val="center"/>
              <w:rPr>
                <w:rFonts w:ascii="Calibri" w:hAnsi="Calibri"/>
                <w:color w:val="000000"/>
              </w:rPr>
            </w:pPr>
            <w:r>
              <w:rPr>
                <w:rFonts w:ascii="Calibri" w:hAnsi="Calibri"/>
                <w:color w:val="000000"/>
              </w:rPr>
              <w:t>-1.111</w:t>
            </w:r>
          </w:p>
        </w:tc>
        <w:tc>
          <w:tcPr>
            <w:tcW w:w="0" w:type="auto"/>
            <w:tcBorders>
              <w:top w:val="nil"/>
              <w:left w:val="nil"/>
              <w:bottom w:val="nil"/>
              <w:right w:val="nil"/>
            </w:tcBorders>
            <w:shd w:val="clear" w:color="auto" w:fill="auto"/>
            <w:noWrap/>
            <w:hideMark/>
          </w:tcPr>
          <w:p w14:paraId="23493830" w14:textId="77777777" w:rsidR="000046FA" w:rsidRDefault="000046FA" w:rsidP="000046FA">
            <w:pPr>
              <w:spacing w:after="0" w:line="240" w:lineRule="auto"/>
              <w:jc w:val="center"/>
              <w:rPr>
                <w:rFonts w:ascii="Calibri" w:hAnsi="Calibri"/>
                <w:color w:val="000000"/>
              </w:rPr>
            </w:pPr>
            <w:r>
              <w:rPr>
                <w:rFonts w:ascii="Calibri" w:hAnsi="Calibri"/>
                <w:color w:val="000000"/>
              </w:rPr>
              <w:t>-0.844</w:t>
            </w:r>
          </w:p>
        </w:tc>
        <w:tc>
          <w:tcPr>
            <w:tcW w:w="0" w:type="auto"/>
            <w:tcBorders>
              <w:top w:val="nil"/>
              <w:left w:val="nil"/>
              <w:bottom w:val="nil"/>
              <w:right w:val="nil"/>
            </w:tcBorders>
            <w:shd w:val="clear" w:color="auto" w:fill="auto"/>
            <w:noWrap/>
            <w:hideMark/>
          </w:tcPr>
          <w:p w14:paraId="4AFD4BD3" w14:textId="77777777" w:rsidR="000046FA" w:rsidRDefault="000046FA" w:rsidP="000046FA">
            <w:pPr>
              <w:spacing w:after="0" w:line="240" w:lineRule="auto"/>
              <w:jc w:val="center"/>
              <w:rPr>
                <w:rFonts w:ascii="Calibri" w:hAnsi="Calibri"/>
                <w:color w:val="000000"/>
              </w:rPr>
            </w:pPr>
            <w:r>
              <w:rPr>
                <w:rFonts w:ascii="Calibri" w:hAnsi="Calibri"/>
                <w:color w:val="000000"/>
              </w:rPr>
              <w:t>-0.974</w:t>
            </w:r>
          </w:p>
        </w:tc>
        <w:tc>
          <w:tcPr>
            <w:tcW w:w="0" w:type="auto"/>
            <w:tcBorders>
              <w:top w:val="nil"/>
              <w:left w:val="nil"/>
              <w:bottom w:val="nil"/>
              <w:right w:val="nil"/>
            </w:tcBorders>
            <w:shd w:val="clear" w:color="auto" w:fill="auto"/>
            <w:noWrap/>
            <w:hideMark/>
          </w:tcPr>
          <w:p w14:paraId="7252B4F1" w14:textId="77777777" w:rsidR="000046FA" w:rsidRDefault="000046FA" w:rsidP="000046FA">
            <w:pPr>
              <w:spacing w:after="0" w:line="240" w:lineRule="auto"/>
              <w:jc w:val="center"/>
              <w:rPr>
                <w:rFonts w:ascii="Calibri" w:hAnsi="Calibri"/>
                <w:color w:val="000000"/>
              </w:rPr>
            </w:pPr>
            <w:r>
              <w:rPr>
                <w:rFonts w:ascii="Calibri" w:hAnsi="Calibri"/>
                <w:color w:val="000000"/>
              </w:rPr>
              <w:t>-0.736</w:t>
            </w:r>
          </w:p>
        </w:tc>
        <w:tc>
          <w:tcPr>
            <w:tcW w:w="0" w:type="auto"/>
            <w:tcBorders>
              <w:top w:val="nil"/>
              <w:left w:val="nil"/>
              <w:bottom w:val="nil"/>
              <w:right w:val="nil"/>
            </w:tcBorders>
            <w:shd w:val="clear" w:color="auto" w:fill="auto"/>
            <w:noWrap/>
            <w:hideMark/>
          </w:tcPr>
          <w:p w14:paraId="69F472D7" w14:textId="77777777" w:rsidR="000046FA" w:rsidRDefault="000046FA" w:rsidP="000046FA">
            <w:pPr>
              <w:spacing w:after="0" w:line="240" w:lineRule="auto"/>
              <w:jc w:val="center"/>
              <w:rPr>
                <w:rFonts w:ascii="Calibri" w:hAnsi="Calibri"/>
                <w:color w:val="000000"/>
              </w:rPr>
            </w:pPr>
            <w:r>
              <w:rPr>
                <w:rFonts w:ascii="Calibri" w:hAnsi="Calibri"/>
                <w:color w:val="000000"/>
              </w:rPr>
              <w:t>-0.983</w:t>
            </w:r>
          </w:p>
        </w:tc>
      </w:tr>
      <w:tr w:rsidR="000046FA" w:rsidRPr="00CA68E6" w14:paraId="051B63C8" w14:textId="77777777" w:rsidTr="00C94535">
        <w:trPr>
          <w:trHeight w:val="21"/>
          <w:tblHeader/>
        </w:trPr>
        <w:tc>
          <w:tcPr>
            <w:tcW w:w="0" w:type="auto"/>
            <w:tcBorders>
              <w:top w:val="nil"/>
              <w:left w:val="nil"/>
              <w:bottom w:val="nil"/>
              <w:right w:val="nil"/>
            </w:tcBorders>
            <w:shd w:val="clear" w:color="auto" w:fill="auto"/>
            <w:noWrap/>
            <w:vAlign w:val="bottom"/>
            <w:hideMark/>
          </w:tcPr>
          <w:p w14:paraId="65DC9A2A"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NENGCLC7</w:t>
            </w:r>
          </w:p>
        </w:tc>
        <w:tc>
          <w:tcPr>
            <w:tcW w:w="895" w:type="dxa"/>
            <w:tcBorders>
              <w:top w:val="nil"/>
              <w:left w:val="nil"/>
              <w:bottom w:val="nil"/>
              <w:right w:val="nil"/>
            </w:tcBorders>
            <w:shd w:val="clear" w:color="auto" w:fill="auto"/>
            <w:noWrap/>
            <w:hideMark/>
          </w:tcPr>
          <w:p w14:paraId="5B133405" w14:textId="77777777" w:rsidR="000046FA" w:rsidRDefault="000046FA" w:rsidP="000046FA">
            <w:pPr>
              <w:spacing w:after="0" w:line="240" w:lineRule="auto"/>
              <w:jc w:val="center"/>
              <w:rPr>
                <w:rFonts w:ascii="Calibri" w:hAnsi="Calibri"/>
                <w:color w:val="000000"/>
              </w:rPr>
            </w:pPr>
            <w:r>
              <w:rPr>
                <w:rFonts w:ascii="Calibri" w:hAnsi="Calibri"/>
                <w:color w:val="000000"/>
              </w:rPr>
              <w:t>-0.151</w:t>
            </w:r>
          </w:p>
        </w:tc>
        <w:tc>
          <w:tcPr>
            <w:tcW w:w="0" w:type="auto"/>
            <w:tcBorders>
              <w:top w:val="nil"/>
              <w:left w:val="nil"/>
              <w:bottom w:val="nil"/>
              <w:right w:val="nil"/>
            </w:tcBorders>
            <w:shd w:val="clear" w:color="auto" w:fill="auto"/>
            <w:noWrap/>
            <w:hideMark/>
          </w:tcPr>
          <w:p w14:paraId="0ABF79D6" w14:textId="77777777" w:rsidR="000046FA" w:rsidRDefault="000046FA" w:rsidP="000046F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6EB1CE4C" w14:textId="77777777" w:rsidR="000046FA" w:rsidRDefault="000046FA" w:rsidP="000046FA">
            <w:pPr>
              <w:spacing w:after="0" w:line="240" w:lineRule="auto"/>
              <w:jc w:val="center"/>
              <w:rPr>
                <w:rFonts w:ascii="Calibri" w:hAnsi="Calibri"/>
                <w:color w:val="000000"/>
              </w:rPr>
            </w:pPr>
            <w:r>
              <w:rPr>
                <w:rFonts w:ascii="Calibri" w:hAnsi="Calibri"/>
                <w:color w:val="000000"/>
              </w:rPr>
              <w:t>0.004</w:t>
            </w:r>
          </w:p>
        </w:tc>
        <w:tc>
          <w:tcPr>
            <w:tcW w:w="0" w:type="auto"/>
            <w:tcBorders>
              <w:top w:val="nil"/>
              <w:left w:val="nil"/>
              <w:bottom w:val="nil"/>
              <w:right w:val="nil"/>
            </w:tcBorders>
            <w:shd w:val="clear" w:color="auto" w:fill="auto"/>
            <w:noWrap/>
            <w:hideMark/>
          </w:tcPr>
          <w:p w14:paraId="3644255B" w14:textId="77777777" w:rsidR="000046FA" w:rsidRDefault="000046FA" w:rsidP="000046FA">
            <w:pPr>
              <w:spacing w:after="0" w:line="240" w:lineRule="auto"/>
              <w:jc w:val="center"/>
              <w:rPr>
                <w:rFonts w:ascii="Calibri" w:hAnsi="Calibri"/>
                <w:color w:val="000000"/>
              </w:rPr>
            </w:pPr>
            <w:r>
              <w:rPr>
                <w:rFonts w:ascii="Calibri" w:hAnsi="Calibri"/>
                <w:color w:val="000000"/>
              </w:rPr>
              <w:t>-0.175</w:t>
            </w:r>
          </w:p>
        </w:tc>
        <w:tc>
          <w:tcPr>
            <w:tcW w:w="0" w:type="auto"/>
            <w:tcBorders>
              <w:top w:val="nil"/>
              <w:left w:val="nil"/>
              <w:bottom w:val="nil"/>
              <w:right w:val="nil"/>
            </w:tcBorders>
            <w:shd w:val="clear" w:color="auto" w:fill="auto"/>
            <w:noWrap/>
            <w:hideMark/>
          </w:tcPr>
          <w:p w14:paraId="6F59F5B0" w14:textId="77777777" w:rsidR="000046FA" w:rsidRDefault="000046FA" w:rsidP="000046FA">
            <w:pPr>
              <w:spacing w:after="0" w:line="240" w:lineRule="auto"/>
              <w:jc w:val="center"/>
              <w:rPr>
                <w:rFonts w:ascii="Calibri" w:hAnsi="Calibri"/>
                <w:color w:val="000000"/>
              </w:rPr>
            </w:pPr>
            <w:r>
              <w:rPr>
                <w:rFonts w:ascii="Calibri" w:hAnsi="Calibri"/>
                <w:color w:val="000000"/>
              </w:rPr>
              <w:t>-0.136</w:t>
            </w:r>
          </w:p>
        </w:tc>
        <w:tc>
          <w:tcPr>
            <w:tcW w:w="0" w:type="auto"/>
            <w:tcBorders>
              <w:top w:val="nil"/>
              <w:left w:val="nil"/>
              <w:bottom w:val="nil"/>
              <w:right w:val="nil"/>
            </w:tcBorders>
            <w:shd w:val="clear" w:color="auto" w:fill="auto"/>
            <w:noWrap/>
            <w:hideMark/>
          </w:tcPr>
          <w:p w14:paraId="693354C6" w14:textId="77777777" w:rsidR="000046FA" w:rsidRDefault="000046FA" w:rsidP="000046FA">
            <w:pPr>
              <w:spacing w:after="0" w:line="240" w:lineRule="auto"/>
              <w:jc w:val="center"/>
              <w:rPr>
                <w:rFonts w:ascii="Calibri" w:hAnsi="Calibri"/>
                <w:color w:val="000000"/>
              </w:rPr>
            </w:pPr>
            <w:r>
              <w:rPr>
                <w:rFonts w:ascii="Calibri" w:hAnsi="Calibri"/>
                <w:color w:val="000000"/>
              </w:rPr>
              <w:t>0.087</w:t>
            </w:r>
          </w:p>
        </w:tc>
        <w:tc>
          <w:tcPr>
            <w:tcW w:w="0" w:type="auto"/>
            <w:tcBorders>
              <w:top w:val="nil"/>
              <w:left w:val="nil"/>
              <w:bottom w:val="nil"/>
              <w:right w:val="nil"/>
            </w:tcBorders>
            <w:shd w:val="clear" w:color="auto" w:fill="auto"/>
            <w:noWrap/>
            <w:hideMark/>
          </w:tcPr>
          <w:p w14:paraId="7148293C" w14:textId="77777777" w:rsidR="000046FA" w:rsidRDefault="000046FA" w:rsidP="000046FA">
            <w:pPr>
              <w:spacing w:after="0" w:line="240" w:lineRule="auto"/>
              <w:jc w:val="center"/>
              <w:rPr>
                <w:rFonts w:ascii="Calibri" w:hAnsi="Calibri"/>
                <w:color w:val="000000"/>
              </w:rPr>
            </w:pPr>
            <w:r>
              <w:rPr>
                <w:rFonts w:ascii="Calibri" w:hAnsi="Calibri"/>
                <w:color w:val="000000"/>
              </w:rPr>
              <w:t>0.042</w:t>
            </w:r>
          </w:p>
        </w:tc>
        <w:tc>
          <w:tcPr>
            <w:tcW w:w="0" w:type="auto"/>
            <w:tcBorders>
              <w:top w:val="nil"/>
              <w:left w:val="nil"/>
              <w:bottom w:val="nil"/>
              <w:right w:val="nil"/>
            </w:tcBorders>
            <w:shd w:val="clear" w:color="auto" w:fill="auto"/>
            <w:noWrap/>
            <w:hideMark/>
          </w:tcPr>
          <w:p w14:paraId="7862E5EB" w14:textId="77777777" w:rsidR="000046FA" w:rsidRDefault="000046FA" w:rsidP="000046FA">
            <w:pPr>
              <w:spacing w:after="0" w:line="240" w:lineRule="auto"/>
              <w:jc w:val="center"/>
              <w:rPr>
                <w:rFonts w:ascii="Calibri" w:hAnsi="Calibri"/>
                <w:color w:val="000000"/>
              </w:rPr>
            </w:pPr>
            <w:r>
              <w:rPr>
                <w:rFonts w:ascii="Calibri" w:hAnsi="Calibri"/>
                <w:color w:val="000000"/>
              </w:rPr>
              <w:t>-0.095</w:t>
            </w:r>
          </w:p>
        </w:tc>
      </w:tr>
      <w:tr w:rsidR="000046FA" w:rsidRPr="00CA68E6" w14:paraId="6AB8AE1A" w14:textId="77777777" w:rsidTr="00C94535">
        <w:trPr>
          <w:trHeight w:val="21"/>
          <w:tblHeader/>
        </w:trPr>
        <w:tc>
          <w:tcPr>
            <w:tcW w:w="0" w:type="auto"/>
            <w:tcBorders>
              <w:top w:val="nil"/>
              <w:left w:val="nil"/>
              <w:bottom w:val="nil"/>
              <w:right w:val="nil"/>
            </w:tcBorders>
            <w:shd w:val="clear" w:color="auto" w:fill="auto"/>
            <w:noWrap/>
            <w:vAlign w:val="bottom"/>
            <w:hideMark/>
          </w:tcPr>
          <w:p w14:paraId="06CFA96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NENGCLC8</w:t>
            </w:r>
          </w:p>
        </w:tc>
        <w:tc>
          <w:tcPr>
            <w:tcW w:w="895" w:type="dxa"/>
            <w:tcBorders>
              <w:top w:val="nil"/>
              <w:left w:val="nil"/>
              <w:bottom w:val="nil"/>
              <w:right w:val="nil"/>
            </w:tcBorders>
            <w:shd w:val="clear" w:color="auto" w:fill="auto"/>
            <w:noWrap/>
            <w:hideMark/>
          </w:tcPr>
          <w:p w14:paraId="67A39628" w14:textId="77777777" w:rsidR="000046FA" w:rsidRDefault="000046FA" w:rsidP="000046FA">
            <w:pPr>
              <w:spacing w:after="0" w:line="240" w:lineRule="auto"/>
              <w:jc w:val="center"/>
              <w:rPr>
                <w:rFonts w:ascii="Calibri" w:hAnsi="Calibri"/>
                <w:color w:val="000000"/>
              </w:rPr>
            </w:pPr>
            <w:r>
              <w:rPr>
                <w:rFonts w:ascii="Calibri" w:hAnsi="Calibri"/>
                <w:color w:val="000000"/>
              </w:rPr>
              <w:t>-0.409</w:t>
            </w:r>
          </w:p>
        </w:tc>
        <w:tc>
          <w:tcPr>
            <w:tcW w:w="0" w:type="auto"/>
            <w:tcBorders>
              <w:top w:val="nil"/>
              <w:left w:val="nil"/>
              <w:bottom w:val="nil"/>
              <w:right w:val="nil"/>
            </w:tcBorders>
            <w:shd w:val="clear" w:color="auto" w:fill="auto"/>
            <w:noWrap/>
            <w:hideMark/>
          </w:tcPr>
          <w:p w14:paraId="09C47B63" w14:textId="77777777" w:rsidR="000046FA" w:rsidRDefault="000046FA" w:rsidP="000046FA">
            <w:pPr>
              <w:spacing w:after="0" w:line="240" w:lineRule="auto"/>
              <w:jc w:val="center"/>
              <w:rPr>
                <w:rFonts w:ascii="Calibri" w:hAnsi="Calibri"/>
                <w:color w:val="000000"/>
              </w:rPr>
            </w:pPr>
            <w:r>
              <w:rPr>
                <w:rFonts w:ascii="Calibri" w:hAnsi="Calibri"/>
                <w:color w:val="000000"/>
              </w:rPr>
              <w:t>0.009</w:t>
            </w:r>
          </w:p>
        </w:tc>
        <w:tc>
          <w:tcPr>
            <w:tcW w:w="0" w:type="auto"/>
            <w:tcBorders>
              <w:top w:val="nil"/>
              <w:left w:val="nil"/>
              <w:bottom w:val="nil"/>
              <w:right w:val="nil"/>
            </w:tcBorders>
            <w:shd w:val="clear" w:color="auto" w:fill="auto"/>
            <w:noWrap/>
            <w:hideMark/>
          </w:tcPr>
          <w:p w14:paraId="51BE4C4C" w14:textId="77777777" w:rsidR="000046FA" w:rsidRDefault="000046FA" w:rsidP="000046FA">
            <w:pPr>
              <w:spacing w:after="0" w:line="240" w:lineRule="auto"/>
              <w:jc w:val="center"/>
              <w:rPr>
                <w:rFonts w:ascii="Calibri" w:hAnsi="Calibri"/>
                <w:color w:val="000000"/>
              </w:rPr>
            </w:pPr>
            <w:r>
              <w:rPr>
                <w:rFonts w:ascii="Calibri" w:hAnsi="Calibri"/>
                <w:color w:val="000000"/>
              </w:rPr>
              <w:t>0.019</w:t>
            </w:r>
          </w:p>
        </w:tc>
        <w:tc>
          <w:tcPr>
            <w:tcW w:w="0" w:type="auto"/>
            <w:tcBorders>
              <w:top w:val="nil"/>
              <w:left w:val="nil"/>
              <w:bottom w:val="nil"/>
              <w:right w:val="nil"/>
            </w:tcBorders>
            <w:shd w:val="clear" w:color="auto" w:fill="auto"/>
            <w:noWrap/>
            <w:hideMark/>
          </w:tcPr>
          <w:p w14:paraId="0C81D674" w14:textId="77777777" w:rsidR="000046FA" w:rsidRDefault="000046FA" w:rsidP="000046FA">
            <w:pPr>
              <w:spacing w:after="0" w:line="240" w:lineRule="auto"/>
              <w:jc w:val="center"/>
              <w:rPr>
                <w:rFonts w:ascii="Calibri" w:hAnsi="Calibri"/>
                <w:color w:val="000000"/>
              </w:rPr>
            </w:pPr>
            <w:r>
              <w:rPr>
                <w:rFonts w:ascii="Calibri" w:hAnsi="Calibri"/>
                <w:color w:val="000000"/>
              </w:rPr>
              <w:t>-0.224</w:t>
            </w:r>
          </w:p>
        </w:tc>
        <w:tc>
          <w:tcPr>
            <w:tcW w:w="0" w:type="auto"/>
            <w:tcBorders>
              <w:top w:val="nil"/>
              <w:left w:val="nil"/>
              <w:bottom w:val="nil"/>
              <w:right w:val="nil"/>
            </w:tcBorders>
            <w:shd w:val="clear" w:color="auto" w:fill="auto"/>
            <w:noWrap/>
            <w:hideMark/>
          </w:tcPr>
          <w:p w14:paraId="6C0CE79F" w14:textId="77777777" w:rsidR="000046FA" w:rsidRDefault="000046FA" w:rsidP="000046FA">
            <w:pPr>
              <w:spacing w:after="0" w:line="240" w:lineRule="auto"/>
              <w:jc w:val="center"/>
              <w:rPr>
                <w:rFonts w:ascii="Calibri" w:hAnsi="Calibri"/>
                <w:color w:val="000000"/>
              </w:rPr>
            </w:pPr>
            <w:r>
              <w:rPr>
                <w:rFonts w:ascii="Calibri" w:hAnsi="Calibri"/>
                <w:color w:val="000000"/>
              </w:rPr>
              <w:t>-0.166</w:t>
            </w:r>
          </w:p>
        </w:tc>
        <w:tc>
          <w:tcPr>
            <w:tcW w:w="0" w:type="auto"/>
            <w:tcBorders>
              <w:top w:val="nil"/>
              <w:left w:val="nil"/>
              <w:bottom w:val="nil"/>
              <w:right w:val="nil"/>
            </w:tcBorders>
            <w:shd w:val="clear" w:color="auto" w:fill="auto"/>
            <w:noWrap/>
            <w:hideMark/>
          </w:tcPr>
          <w:p w14:paraId="461EA38A" w14:textId="77777777" w:rsidR="000046FA" w:rsidRDefault="000046FA" w:rsidP="000046FA">
            <w:pPr>
              <w:spacing w:after="0" w:line="240" w:lineRule="auto"/>
              <w:jc w:val="center"/>
              <w:rPr>
                <w:rFonts w:ascii="Calibri" w:hAnsi="Calibri"/>
                <w:color w:val="000000"/>
              </w:rPr>
            </w:pPr>
            <w:r>
              <w:rPr>
                <w:rFonts w:ascii="Calibri" w:hAnsi="Calibri"/>
                <w:color w:val="000000"/>
              </w:rPr>
              <w:t>-0.051</w:t>
            </w:r>
          </w:p>
        </w:tc>
        <w:tc>
          <w:tcPr>
            <w:tcW w:w="0" w:type="auto"/>
            <w:tcBorders>
              <w:top w:val="nil"/>
              <w:left w:val="nil"/>
              <w:bottom w:val="nil"/>
              <w:right w:val="nil"/>
            </w:tcBorders>
            <w:shd w:val="clear" w:color="auto" w:fill="auto"/>
            <w:noWrap/>
            <w:hideMark/>
          </w:tcPr>
          <w:p w14:paraId="2074CAD0" w14:textId="77777777" w:rsidR="000046FA" w:rsidRDefault="000046FA" w:rsidP="000046FA">
            <w:pPr>
              <w:spacing w:after="0" w:line="240" w:lineRule="auto"/>
              <w:jc w:val="center"/>
              <w:rPr>
                <w:rFonts w:ascii="Calibri" w:hAnsi="Calibri"/>
                <w:color w:val="000000"/>
              </w:rPr>
            </w:pPr>
            <w:r>
              <w:rPr>
                <w:rFonts w:ascii="Calibri" w:hAnsi="Calibri"/>
                <w:color w:val="000000"/>
              </w:rPr>
              <w:t>0.088</w:t>
            </w:r>
          </w:p>
        </w:tc>
        <w:tc>
          <w:tcPr>
            <w:tcW w:w="0" w:type="auto"/>
            <w:tcBorders>
              <w:top w:val="nil"/>
              <w:left w:val="nil"/>
              <w:bottom w:val="nil"/>
              <w:right w:val="nil"/>
            </w:tcBorders>
            <w:shd w:val="clear" w:color="auto" w:fill="auto"/>
            <w:noWrap/>
            <w:hideMark/>
          </w:tcPr>
          <w:p w14:paraId="3B9553B2" w14:textId="77777777" w:rsidR="000046FA" w:rsidRDefault="000046FA" w:rsidP="000046FA">
            <w:pPr>
              <w:spacing w:after="0" w:line="240" w:lineRule="auto"/>
              <w:jc w:val="center"/>
              <w:rPr>
                <w:rFonts w:ascii="Calibri" w:hAnsi="Calibri"/>
                <w:color w:val="000000"/>
              </w:rPr>
            </w:pPr>
            <w:r>
              <w:rPr>
                <w:rFonts w:ascii="Calibri" w:hAnsi="Calibri"/>
                <w:color w:val="000000"/>
              </w:rPr>
              <w:t>-0.236</w:t>
            </w:r>
          </w:p>
        </w:tc>
      </w:tr>
      <w:tr w:rsidR="000046FA" w:rsidRPr="00CA68E6" w14:paraId="6446AFCB" w14:textId="77777777" w:rsidTr="00C94535">
        <w:trPr>
          <w:trHeight w:val="21"/>
          <w:tblHeader/>
        </w:trPr>
        <w:tc>
          <w:tcPr>
            <w:tcW w:w="0" w:type="auto"/>
            <w:tcBorders>
              <w:top w:val="nil"/>
              <w:left w:val="nil"/>
              <w:bottom w:val="nil"/>
              <w:right w:val="nil"/>
            </w:tcBorders>
            <w:shd w:val="clear" w:color="auto" w:fill="auto"/>
            <w:noWrap/>
            <w:vAlign w:val="bottom"/>
            <w:hideMark/>
          </w:tcPr>
          <w:p w14:paraId="49FBFE80"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NENGREL16</w:t>
            </w:r>
          </w:p>
        </w:tc>
        <w:tc>
          <w:tcPr>
            <w:tcW w:w="895" w:type="dxa"/>
            <w:tcBorders>
              <w:top w:val="nil"/>
              <w:left w:val="nil"/>
              <w:bottom w:val="nil"/>
              <w:right w:val="nil"/>
            </w:tcBorders>
            <w:shd w:val="clear" w:color="auto" w:fill="auto"/>
            <w:noWrap/>
            <w:hideMark/>
          </w:tcPr>
          <w:p w14:paraId="635F5348" w14:textId="77777777" w:rsidR="000046FA" w:rsidRDefault="000046FA" w:rsidP="000046FA">
            <w:pPr>
              <w:spacing w:after="0" w:line="240" w:lineRule="auto"/>
              <w:jc w:val="center"/>
              <w:rPr>
                <w:rFonts w:ascii="Calibri" w:hAnsi="Calibri"/>
                <w:color w:val="000000"/>
              </w:rPr>
            </w:pPr>
            <w:r>
              <w:rPr>
                <w:rFonts w:ascii="Calibri" w:hAnsi="Calibri"/>
                <w:color w:val="000000"/>
              </w:rPr>
              <w:t>-0.563</w:t>
            </w:r>
          </w:p>
        </w:tc>
        <w:tc>
          <w:tcPr>
            <w:tcW w:w="0" w:type="auto"/>
            <w:tcBorders>
              <w:top w:val="nil"/>
              <w:left w:val="nil"/>
              <w:bottom w:val="nil"/>
              <w:right w:val="nil"/>
            </w:tcBorders>
            <w:shd w:val="clear" w:color="auto" w:fill="auto"/>
            <w:noWrap/>
            <w:hideMark/>
          </w:tcPr>
          <w:p w14:paraId="5B0AE8BE" w14:textId="77777777" w:rsidR="000046FA" w:rsidRDefault="000046FA" w:rsidP="000046FA">
            <w:pPr>
              <w:spacing w:after="0" w:line="240" w:lineRule="auto"/>
              <w:jc w:val="center"/>
              <w:rPr>
                <w:rFonts w:ascii="Calibri" w:hAnsi="Calibri"/>
                <w:color w:val="000000"/>
              </w:rPr>
            </w:pPr>
            <w:r>
              <w:rPr>
                <w:rFonts w:ascii="Calibri" w:hAnsi="Calibri"/>
                <w:color w:val="000000"/>
              </w:rPr>
              <w:t>-0.168</w:t>
            </w:r>
          </w:p>
        </w:tc>
        <w:tc>
          <w:tcPr>
            <w:tcW w:w="0" w:type="auto"/>
            <w:tcBorders>
              <w:top w:val="nil"/>
              <w:left w:val="nil"/>
              <w:bottom w:val="nil"/>
              <w:right w:val="nil"/>
            </w:tcBorders>
            <w:shd w:val="clear" w:color="auto" w:fill="auto"/>
            <w:noWrap/>
            <w:hideMark/>
          </w:tcPr>
          <w:p w14:paraId="4C8F96F7" w14:textId="77777777" w:rsidR="000046FA" w:rsidRDefault="000046FA" w:rsidP="000046FA">
            <w:pPr>
              <w:spacing w:after="0" w:line="240" w:lineRule="auto"/>
              <w:jc w:val="center"/>
              <w:rPr>
                <w:rFonts w:ascii="Calibri" w:hAnsi="Calibri"/>
                <w:color w:val="000000"/>
              </w:rPr>
            </w:pPr>
            <w:r>
              <w:rPr>
                <w:rFonts w:ascii="Calibri" w:hAnsi="Calibri"/>
                <w:color w:val="000000"/>
              </w:rPr>
              <w:t>-0.436</w:t>
            </w:r>
          </w:p>
        </w:tc>
        <w:tc>
          <w:tcPr>
            <w:tcW w:w="0" w:type="auto"/>
            <w:tcBorders>
              <w:top w:val="nil"/>
              <w:left w:val="nil"/>
              <w:bottom w:val="nil"/>
              <w:right w:val="nil"/>
            </w:tcBorders>
            <w:shd w:val="clear" w:color="auto" w:fill="auto"/>
            <w:noWrap/>
            <w:hideMark/>
          </w:tcPr>
          <w:p w14:paraId="3B9F68AF" w14:textId="77777777" w:rsidR="000046FA" w:rsidRDefault="000046FA" w:rsidP="000046FA">
            <w:pPr>
              <w:spacing w:after="0" w:line="240" w:lineRule="auto"/>
              <w:jc w:val="center"/>
              <w:rPr>
                <w:rFonts w:ascii="Calibri" w:hAnsi="Calibri"/>
                <w:color w:val="000000"/>
              </w:rPr>
            </w:pPr>
            <w:r>
              <w:rPr>
                <w:rFonts w:ascii="Calibri" w:hAnsi="Calibri"/>
                <w:color w:val="000000"/>
              </w:rPr>
              <w:t>0.002</w:t>
            </w:r>
          </w:p>
        </w:tc>
        <w:tc>
          <w:tcPr>
            <w:tcW w:w="0" w:type="auto"/>
            <w:tcBorders>
              <w:top w:val="nil"/>
              <w:left w:val="nil"/>
              <w:bottom w:val="nil"/>
              <w:right w:val="nil"/>
            </w:tcBorders>
            <w:shd w:val="clear" w:color="auto" w:fill="auto"/>
            <w:noWrap/>
            <w:hideMark/>
          </w:tcPr>
          <w:p w14:paraId="6D7FCB14" w14:textId="77777777" w:rsidR="000046FA" w:rsidRDefault="000046FA" w:rsidP="000046FA">
            <w:pPr>
              <w:spacing w:after="0" w:line="240" w:lineRule="auto"/>
              <w:jc w:val="center"/>
              <w:rPr>
                <w:rFonts w:ascii="Calibri" w:hAnsi="Calibri"/>
                <w:color w:val="000000"/>
              </w:rPr>
            </w:pPr>
            <w:r>
              <w:rPr>
                <w:rFonts w:ascii="Calibri" w:hAnsi="Calibri"/>
                <w:color w:val="000000"/>
              </w:rPr>
              <w:t>-0.180</w:t>
            </w:r>
          </w:p>
        </w:tc>
        <w:tc>
          <w:tcPr>
            <w:tcW w:w="0" w:type="auto"/>
            <w:tcBorders>
              <w:top w:val="nil"/>
              <w:left w:val="nil"/>
              <w:bottom w:val="nil"/>
              <w:right w:val="nil"/>
            </w:tcBorders>
            <w:shd w:val="clear" w:color="auto" w:fill="auto"/>
            <w:noWrap/>
            <w:hideMark/>
          </w:tcPr>
          <w:p w14:paraId="5A9E9F5F" w14:textId="77777777" w:rsidR="000046FA" w:rsidRDefault="000046FA" w:rsidP="000046FA">
            <w:pPr>
              <w:spacing w:after="0" w:line="240" w:lineRule="auto"/>
              <w:jc w:val="center"/>
              <w:rPr>
                <w:rFonts w:ascii="Calibri" w:hAnsi="Calibri"/>
                <w:color w:val="000000"/>
              </w:rPr>
            </w:pPr>
            <w:r>
              <w:rPr>
                <w:rFonts w:ascii="Calibri" w:hAnsi="Calibri"/>
                <w:color w:val="000000"/>
              </w:rPr>
              <w:t>-0.313</w:t>
            </w:r>
          </w:p>
        </w:tc>
        <w:tc>
          <w:tcPr>
            <w:tcW w:w="0" w:type="auto"/>
            <w:tcBorders>
              <w:top w:val="nil"/>
              <w:left w:val="nil"/>
              <w:bottom w:val="nil"/>
              <w:right w:val="nil"/>
            </w:tcBorders>
            <w:shd w:val="clear" w:color="auto" w:fill="auto"/>
            <w:noWrap/>
            <w:hideMark/>
          </w:tcPr>
          <w:p w14:paraId="1254E8F0" w14:textId="77777777" w:rsidR="000046FA" w:rsidRDefault="000046FA" w:rsidP="000046FA">
            <w:pPr>
              <w:spacing w:after="0" w:line="240" w:lineRule="auto"/>
              <w:jc w:val="center"/>
              <w:rPr>
                <w:rFonts w:ascii="Calibri" w:hAnsi="Calibri"/>
                <w:color w:val="000000"/>
              </w:rPr>
            </w:pPr>
            <w:r>
              <w:rPr>
                <w:rFonts w:ascii="Calibri" w:hAnsi="Calibri"/>
                <w:color w:val="000000"/>
              </w:rPr>
              <w:t>-0.230</w:t>
            </w:r>
          </w:p>
        </w:tc>
        <w:tc>
          <w:tcPr>
            <w:tcW w:w="0" w:type="auto"/>
            <w:tcBorders>
              <w:top w:val="nil"/>
              <w:left w:val="nil"/>
              <w:bottom w:val="nil"/>
              <w:right w:val="nil"/>
            </w:tcBorders>
            <w:shd w:val="clear" w:color="auto" w:fill="auto"/>
            <w:noWrap/>
            <w:hideMark/>
          </w:tcPr>
          <w:p w14:paraId="5E790877" w14:textId="77777777" w:rsidR="000046FA" w:rsidRDefault="000046FA" w:rsidP="000046FA">
            <w:pPr>
              <w:spacing w:after="0" w:line="240" w:lineRule="auto"/>
              <w:jc w:val="center"/>
              <w:rPr>
                <w:rFonts w:ascii="Calibri" w:hAnsi="Calibri"/>
                <w:color w:val="000000"/>
              </w:rPr>
            </w:pPr>
            <w:r>
              <w:rPr>
                <w:rFonts w:ascii="Calibri" w:hAnsi="Calibri"/>
                <w:color w:val="000000"/>
              </w:rPr>
              <w:t>-0.230</w:t>
            </w:r>
          </w:p>
        </w:tc>
      </w:tr>
      <w:tr w:rsidR="000046FA" w:rsidRPr="00CA68E6" w14:paraId="17DE1340" w14:textId="77777777" w:rsidTr="00C94535">
        <w:trPr>
          <w:trHeight w:val="21"/>
          <w:tblHeader/>
        </w:trPr>
        <w:tc>
          <w:tcPr>
            <w:tcW w:w="0" w:type="auto"/>
            <w:tcBorders>
              <w:top w:val="nil"/>
              <w:left w:val="nil"/>
              <w:bottom w:val="nil"/>
              <w:right w:val="nil"/>
            </w:tcBorders>
            <w:shd w:val="clear" w:color="auto" w:fill="auto"/>
            <w:noWrap/>
            <w:vAlign w:val="bottom"/>
            <w:hideMark/>
          </w:tcPr>
          <w:p w14:paraId="06D2F48A"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NENGREL17</w:t>
            </w:r>
          </w:p>
        </w:tc>
        <w:tc>
          <w:tcPr>
            <w:tcW w:w="895" w:type="dxa"/>
            <w:tcBorders>
              <w:top w:val="nil"/>
              <w:left w:val="nil"/>
              <w:bottom w:val="nil"/>
              <w:right w:val="nil"/>
            </w:tcBorders>
            <w:shd w:val="clear" w:color="auto" w:fill="auto"/>
            <w:noWrap/>
            <w:hideMark/>
          </w:tcPr>
          <w:p w14:paraId="65FBF3EC" w14:textId="77777777" w:rsidR="000046FA" w:rsidRDefault="000046FA" w:rsidP="000046FA">
            <w:pPr>
              <w:spacing w:after="0" w:line="240" w:lineRule="auto"/>
              <w:jc w:val="center"/>
              <w:rPr>
                <w:rFonts w:ascii="Calibri" w:hAnsi="Calibri"/>
                <w:color w:val="000000"/>
              </w:rPr>
            </w:pPr>
            <w:r>
              <w:rPr>
                <w:rFonts w:ascii="Calibri" w:hAnsi="Calibri"/>
                <w:color w:val="000000"/>
              </w:rPr>
              <w:t>0.227</w:t>
            </w:r>
          </w:p>
        </w:tc>
        <w:tc>
          <w:tcPr>
            <w:tcW w:w="0" w:type="auto"/>
            <w:tcBorders>
              <w:top w:val="nil"/>
              <w:left w:val="nil"/>
              <w:bottom w:val="nil"/>
              <w:right w:val="nil"/>
            </w:tcBorders>
            <w:shd w:val="clear" w:color="auto" w:fill="auto"/>
            <w:noWrap/>
            <w:hideMark/>
          </w:tcPr>
          <w:p w14:paraId="0DC9A1DE" w14:textId="77777777" w:rsidR="000046FA" w:rsidRDefault="000046FA" w:rsidP="000046FA">
            <w:pPr>
              <w:spacing w:after="0" w:line="240" w:lineRule="auto"/>
              <w:jc w:val="center"/>
              <w:rPr>
                <w:rFonts w:ascii="Calibri" w:hAnsi="Calibri"/>
                <w:color w:val="000000"/>
              </w:rPr>
            </w:pPr>
            <w:r>
              <w:rPr>
                <w:rFonts w:ascii="Calibri" w:hAnsi="Calibri"/>
                <w:color w:val="000000"/>
              </w:rPr>
              <w:t>-0.227</w:t>
            </w:r>
          </w:p>
        </w:tc>
        <w:tc>
          <w:tcPr>
            <w:tcW w:w="0" w:type="auto"/>
            <w:tcBorders>
              <w:top w:val="nil"/>
              <w:left w:val="nil"/>
              <w:bottom w:val="nil"/>
              <w:right w:val="nil"/>
            </w:tcBorders>
            <w:shd w:val="clear" w:color="auto" w:fill="auto"/>
            <w:noWrap/>
            <w:hideMark/>
          </w:tcPr>
          <w:p w14:paraId="0B53822A" w14:textId="77777777" w:rsidR="000046FA" w:rsidRDefault="000046FA" w:rsidP="000046FA">
            <w:pPr>
              <w:spacing w:after="0" w:line="240" w:lineRule="auto"/>
              <w:jc w:val="center"/>
              <w:rPr>
                <w:rFonts w:ascii="Calibri" w:hAnsi="Calibri"/>
                <w:color w:val="000000"/>
              </w:rPr>
            </w:pPr>
            <w:r>
              <w:rPr>
                <w:rFonts w:ascii="Calibri" w:hAnsi="Calibri"/>
                <w:color w:val="000000"/>
              </w:rPr>
              <w:t>-0.153</w:t>
            </w:r>
          </w:p>
        </w:tc>
        <w:tc>
          <w:tcPr>
            <w:tcW w:w="0" w:type="auto"/>
            <w:tcBorders>
              <w:top w:val="nil"/>
              <w:left w:val="nil"/>
              <w:bottom w:val="nil"/>
              <w:right w:val="nil"/>
            </w:tcBorders>
            <w:shd w:val="clear" w:color="auto" w:fill="auto"/>
            <w:noWrap/>
            <w:hideMark/>
          </w:tcPr>
          <w:p w14:paraId="1DB547CC" w14:textId="77777777" w:rsidR="000046FA" w:rsidRDefault="000046FA" w:rsidP="000046FA">
            <w:pPr>
              <w:spacing w:after="0" w:line="240" w:lineRule="auto"/>
              <w:jc w:val="center"/>
              <w:rPr>
                <w:rFonts w:ascii="Calibri" w:hAnsi="Calibri"/>
                <w:color w:val="000000"/>
              </w:rPr>
            </w:pPr>
            <w:r>
              <w:rPr>
                <w:rFonts w:ascii="Calibri" w:hAnsi="Calibri"/>
                <w:color w:val="000000"/>
              </w:rPr>
              <w:t>-0.179</w:t>
            </w:r>
          </w:p>
        </w:tc>
        <w:tc>
          <w:tcPr>
            <w:tcW w:w="0" w:type="auto"/>
            <w:tcBorders>
              <w:top w:val="nil"/>
              <w:left w:val="nil"/>
              <w:bottom w:val="nil"/>
              <w:right w:val="nil"/>
            </w:tcBorders>
            <w:shd w:val="clear" w:color="auto" w:fill="auto"/>
            <w:noWrap/>
            <w:hideMark/>
          </w:tcPr>
          <w:p w14:paraId="4E901BF9" w14:textId="77777777" w:rsidR="000046FA" w:rsidRDefault="000046FA" w:rsidP="000046FA">
            <w:pPr>
              <w:spacing w:after="0" w:line="240" w:lineRule="auto"/>
              <w:jc w:val="center"/>
              <w:rPr>
                <w:rFonts w:ascii="Calibri" w:hAnsi="Calibri"/>
                <w:color w:val="000000"/>
              </w:rPr>
            </w:pPr>
            <w:r>
              <w:rPr>
                <w:rFonts w:ascii="Calibri" w:hAnsi="Calibri"/>
                <w:color w:val="000000"/>
              </w:rPr>
              <w:t>-0.153</w:t>
            </w:r>
          </w:p>
        </w:tc>
        <w:tc>
          <w:tcPr>
            <w:tcW w:w="0" w:type="auto"/>
            <w:tcBorders>
              <w:top w:val="nil"/>
              <w:left w:val="nil"/>
              <w:bottom w:val="nil"/>
              <w:right w:val="nil"/>
            </w:tcBorders>
            <w:shd w:val="clear" w:color="auto" w:fill="auto"/>
            <w:noWrap/>
            <w:hideMark/>
          </w:tcPr>
          <w:p w14:paraId="098E0883" w14:textId="77777777" w:rsidR="000046FA" w:rsidRDefault="000046FA" w:rsidP="000046FA">
            <w:pPr>
              <w:spacing w:after="0" w:line="240" w:lineRule="auto"/>
              <w:jc w:val="center"/>
              <w:rPr>
                <w:rFonts w:ascii="Calibri" w:hAnsi="Calibri"/>
                <w:color w:val="000000"/>
              </w:rPr>
            </w:pPr>
            <w:r>
              <w:rPr>
                <w:rFonts w:ascii="Calibri" w:hAnsi="Calibri"/>
                <w:color w:val="000000"/>
              </w:rPr>
              <w:t>-0.060</w:t>
            </w:r>
          </w:p>
        </w:tc>
        <w:tc>
          <w:tcPr>
            <w:tcW w:w="0" w:type="auto"/>
            <w:tcBorders>
              <w:top w:val="nil"/>
              <w:left w:val="nil"/>
              <w:bottom w:val="nil"/>
              <w:right w:val="nil"/>
            </w:tcBorders>
            <w:shd w:val="clear" w:color="auto" w:fill="auto"/>
            <w:noWrap/>
            <w:hideMark/>
          </w:tcPr>
          <w:p w14:paraId="28E93008" w14:textId="77777777" w:rsidR="000046FA" w:rsidRDefault="000046FA" w:rsidP="000046FA">
            <w:pPr>
              <w:spacing w:after="0" w:line="240" w:lineRule="auto"/>
              <w:jc w:val="center"/>
              <w:rPr>
                <w:rFonts w:ascii="Calibri" w:hAnsi="Calibri"/>
                <w:color w:val="000000"/>
              </w:rPr>
            </w:pPr>
            <w:r>
              <w:rPr>
                <w:rFonts w:ascii="Calibri" w:hAnsi="Calibri"/>
                <w:color w:val="000000"/>
              </w:rPr>
              <w:t>-0.328</w:t>
            </w:r>
          </w:p>
        </w:tc>
        <w:tc>
          <w:tcPr>
            <w:tcW w:w="0" w:type="auto"/>
            <w:tcBorders>
              <w:top w:val="nil"/>
              <w:left w:val="nil"/>
              <w:bottom w:val="nil"/>
              <w:right w:val="nil"/>
            </w:tcBorders>
            <w:shd w:val="clear" w:color="auto" w:fill="auto"/>
            <w:noWrap/>
            <w:hideMark/>
          </w:tcPr>
          <w:p w14:paraId="14E45D5A" w14:textId="77777777" w:rsidR="000046FA" w:rsidRDefault="000046FA" w:rsidP="000046FA">
            <w:pPr>
              <w:spacing w:after="0" w:line="240" w:lineRule="auto"/>
              <w:jc w:val="center"/>
              <w:rPr>
                <w:rFonts w:ascii="Calibri" w:hAnsi="Calibri"/>
                <w:color w:val="000000"/>
              </w:rPr>
            </w:pPr>
            <w:r>
              <w:rPr>
                <w:rFonts w:ascii="Calibri" w:hAnsi="Calibri"/>
                <w:color w:val="000000"/>
              </w:rPr>
              <w:t>-0.060</w:t>
            </w:r>
          </w:p>
        </w:tc>
      </w:tr>
      <w:tr w:rsidR="000046FA" w:rsidRPr="00CA68E6" w14:paraId="0D6C903A" w14:textId="77777777" w:rsidTr="00C94535">
        <w:trPr>
          <w:trHeight w:val="21"/>
          <w:tblHeader/>
        </w:trPr>
        <w:tc>
          <w:tcPr>
            <w:tcW w:w="0" w:type="auto"/>
            <w:tcBorders>
              <w:top w:val="nil"/>
              <w:left w:val="nil"/>
              <w:bottom w:val="nil"/>
              <w:right w:val="nil"/>
            </w:tcBorders>
            <w:shd w:val="clear" w:color="auto" w:fill="auto"/>
            <w:noWrap/>
            <w:vAlign w:val="bottom"/>
            <w:hideMark/>
          </w:tcPr>
          <w:p w14:paraId="3D9531A7"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NENGREL18</w:t>
            </w:r>
          </w:p>
        </w:tc>
        <w:tc>
          <w:tcPr>
            <w:tcW w:w="895" w:type="dxa"/>
            <w:tcBorders>
              <w:top w:val="nil"/>
              <w:left w:val="nil"/>
              <w:bottom w:val="nil"/>
              <w:right w:val="nil"/>
            </w:tcBorders>
            <w:shd w:val="clear" w:color="auto" w:fill="auto"/>
            <w:noWrap/>
            <w:hideMark/>
          </w:tcPr>
          <w:p w14:paraId="1F9E9E60" w14:textId="77777777" w:rsidR="000046FA" w:rsidRDefault="000046FA" w:rsidP="000046FA">
            <w:pPr>
              <w:spacing w:after="0" w:line="240" w:lineRule="auto"/>
              <w:jc w:val="center"/>
              <w:rPr>
                <w:rFonts w:ascii="Calibri" w:hAnsi="Calibri"/>
                <w:color w:val="000000"/>
              </w:rPr>
            </w:pPr>
            <w:r>
              <w:rPr>
                <w:rFonts w:ascii="Calibri" w:hAnsi="Calibri"/>
                <w:color w:val="000000"/>
              </w:rPr>
              <w:t>0.203</w:t>
            </w:r>
          </w:p>
        </w:tc>
        <w:tc>
          <w:tcPr>
            <w:tcW w:w="0" w:type="auto"/>
            <w:tcBorders>
              <w:top w:val="nil"/>
              <w:left w:val="nil"/>
              <w:bottom w:val="nil"/>
              <w:right w:val="nil"/>
            </w:tcBorders>
            <w:shd w:val="clear" w:color="auto" w:fill="auto"/>
            <w:noWrap/>
            <w:hideMark/>
          </w:tcPr>
          <w:p w14:paraId="232E8006" w14:textId="77777777" w:rsidR="000046FA" w:rsidRDefault="000046FA" w:rsidP="000046FA">
            <w:pPr>
              <w:spacing w:after="0" w:line="240" w:lineRule="auto"/>
              <w:jc w:val="center"/>
              <w:rPr>
                <w:rFonts w:ascii="Calibri" w:hAnsi="Calibri"/>
                <w:color w:val="000000"/>
              </w:rPr>
            </w:pPr>
            <w:r>
              <w:rPr>
                <w:rFonts w:ascii="Calibri" w:hAnsi="Calibri"/>
                <w:color w:val="000000"/>
              </w:rPr>
              <w:t>0.002</w:t>
            </w:r>
          </w:p>
        </w:tc>
        <w:tc>
          <w:tcPr>
            <w:tcW w:w="0" w:type="auto"/>
            <w:tcBorders>
              <w:top w:val="nil"/>
              <w:left w:val="nil"/>
              <w:bottom w:val="nil"/>
              <w:right w:val="nil"/>
            </w:tcBorders>
            <w:shd w:val="clear" w:color="auto" w:fill="auto"/>
            <w:noWrap/>
            <w:hideMark/>
          </w:tcPr>
          <w:p w14:paraId="49F23408" w14:textId="77777777" w:rsidR="000046FA" w:rsidRDefault="000046FA" w:rsidP="000046FA">
            <w:pPr>
              <w:spacing w:after="0" w:line="240" w:lineRule="auto"/>
              <w:jc w:val="center"/>
              <w:rPr>
                <w:rFonts w:ascii="Calibri" w:hAnsi="Calibri"/>
                <w:color w:val="000000"/>
              </w:rPr>
            </w:pPr>
            <w:r>
              <w:rPr>
                <w:rFonts w:ascii="Calibri" w:hAnsi="Calibri"/>
                <w:color w:val="000000"/>
              </w:rPr>
              <w:t>0.007</w:t>
            </w:r>
          </w:p>
        </w:tc>
        <w:tc>
          <w:tcPr>
            <w:tcW w:w="0" w:type="auto"/>
            <w:tcBorders>
              <w:top w:val="nil"/>
              <w:left w:val="nil"/>
              <w:bottom w:val="nil"/>
              <w:right w:val="nil"/>
            </w:tcBorders>
            <w:shd w:val="clear" w:color="auto" w:fill="auto"/>
            <w:noWrap/>
            <w:hideMark/>
          </w:tcPr>
          <w:p w14:paraId="6BC2E62E" w14:textId="77777777" w:rsidR="000046FA" w:rsidRDefault="000046FA" w:rsidP="000046FA">
            <w:pPr>
              <w:spacing w:after="0" w:line="240" w:lineRule="auto"/>
              <w:jc w:val="center"/>
              <w:rPr>
                <w:rFonts w:ascii="Calibri" w:hAnsi="Calibri"/>
                <w:color w:val="000000"/>
              </w:rPr>
            </w:pPr>
            <w:r>
              <w:rPr>
                <w:rFonts w:ascii="Calibri" w:hAnsi="Calibri"/>
                <w:color w:val="000000"/>
              </w:rPr>
              <w:t>0.112</w:t>
            </w:r>
          </w:p>
        </w:tc>
        <w:tc>
          <w:tcPr>
            <w:tcW w:w="0" w:type="auto"/>
            <w:tcBorders>
              <w:top w:val="nil"/>
              <w:left w:val="nil"/>
              <w:bottom w:val="nil"/>
              <w:right w:val="nil"/>
            </w:tcBorders>
            <w:shd w:val="clear" w:color="auto" w:fill="auto"/>
            <w:noWrap/>
            <w:hideMark/>
          </w:tcPr>
          <w:p w14:paraId="2F05534B" w14:textId="77777777" w:rsidR="000046FA" w:rsidRDefault="000046FA" w:rsidP="000046FA">
            <w:pPr>
              <w:spacing w:after="0" w:line="240" w:lineRule="auto"/>
              <w:jc w:val="center"/>
              <w:rPr>
                <w:rFonts w:ascii="Calibri" w:hAnsi="Calibri"/>
                <w:color w:val="000000"/>
              </w:rPr>
            </w:pPr>
            <w:r>
              <w:rPr>
                <w:rFonts w:ascii="Calibri" w:hAnsi="Calibri"/>
                <w:color w:val="000000"/>
              </w:rPr>
              <w:t>0.211</w:t>
            </w:r>
          </w:p>
        </w:tc>
        <w:tc>
          <w:tcPr>
            <w:tcW w:w="0" w:type="auto"/>
            <w:tcBorders>
              <w:top w:val="nil"/>
              <w:left w:val="nil"/>
              <w:bottom w:val="nil"/>
              <w:right w:val="nil"/>
            </w:tcBorders>
            <w:shd w:val="clear" w:color="auto" w:fill="auto"/>
            <w:noWrap/>
            <w:hideMark/>
          </w:tcPr>
          <w:p w14:paraId="7A594354" w14:textId="77777777" w:rsidR="000046FA" w:rsidRDefault="000046FA" w:rsidP="000046FA">
            <w:pPr>
              <w:spacing w:after="0" w:line="240" w:lineRule="auto"/>
              <w:jc w:val="center"/>
              <w:rPr>
                <w:rFonts w:ascii="Calibri" w:hAnsi="Calibri"/>
                <w:color w:val="000000"/>
              </w:rPr>
            </w:pPr>
            <w:r>
              <w:rPr>
                <w:rFonts w:ascii="Calibri" w:hAnsi="Calibri"/>
                <w:color w:val="000000"/>
              </w:rPr>
              <w:t>-0.142</w:t>
            </w:r>
          </w:p>
        </w:tc>
        <w:tc>
          <w:tcPr>
            <w:tcW w:w="0" w:type="auto"/>
            <w:tcBorders>
              <w:top w:val="nil"/>
              <w:left w:val="nil"/>
              <w:bottom w:val="nil"/>
              <w:right w:val="nil"/>
            </w:tcBorders>
            <w:shd w:val="clear" w:color="auto" w:fill="auto"/>
            <w:noWrap/>
            <w:hideMark/>
          </w:tcPr>
          <w:p w14:paraId="4D78DA9C" w14:textId="77777777" w:rsidR="000046FA" w:rsidRDefault="000046FA" w:rsidP="000046FA">
            <w:pPr>
              <w:spacing w:after="0" w:line="240" w:lineRule="auto"/>
              <w:jc w:val="center"/>
              <w:rPr>
                <w:rFonts w:ascii="Calibri" w:hAnsi="Calibri"/>
                <w:color w:val="000000"/>
              </w:rPr>
            </w:pPr>
            <w:r>
              <w:rPr>
                <w:rFonts w:ascii="Calibri" w:hAnsi="Calibri"/>
                <w:color w:val="000000"/>
              </w:rPr>
              <w:t>-0.172</w:t>
            </w:r>
          </w:p>
        </w:tc>
        <w:tc>
          <w:tcPr>
            <w:tcW w:w="0" w:type="auto"/>
            <w:tcBorders>
              <w:top w:val="nil"/>
              <w:left w:val="nil"/>
              <w:bottom w:val="nil"/>
              <w:right w:val="nil"/>
            </w:tcBorders>
            <w:shd w:val="clear" w:color="auto" w:fill="auto"/>
            <w:noWrap/>
            <w:hideMark/>
          </w:tcPr>
          <w:p w14:paraId="30677E7F" w14:textId="77777777" w:rsidR="000046FA" w:rsidRDefault="000046FA" w:rsidP="000046FA">
            <w:pPr>
              <w:spacing w:after="0" w:line="240" w:lineRule="auto"/>
              <w:jc w:val="center"/>
              <w:rPr>
                <w:rFonts w:ascii="Calibri" w:hAnsi="Calibri"/>
                <w:color w:val="000000"/>
              </w:rPr>
            </w:pPr>
            <w:r>
              <w:rPr>
                <w:rFonts w:ascii="Calibri" w:hAnsi="Calibri"/>
                <w:color w:val="000000"/>
              </w:rPr>
              <w:t>0.146</w:t>
            </w:r>
          </w:p>
        </w:tc>
      </w:tr>
      <w:tr w:rsidR="000046FA" w:rsidRPr="00CA68E6" w14:paraId="6981476D" w14:textId="77777777" w:rsidTr="00C94535">
        <w:trPr>
          <w:trHeight w:val="21"/>
          <w:tblHeader/>
        </w:trPr>
        <w:tc>
          <w:tcPr>
            <w:tcW w:w="0" w:type="auto"/>
            <w:tcBorders>
              <w:top w:val="nil"/>
              <w:left w:val="nil"/>
              <w:bottom w:val="nil"/>
              <w:right w:val="nil"/>
            </w:tcBorders>
            <w:shd w:val="clear" w:color="auto" w:fill="auto"/>
            <w:noWrap/>
            <w:vAlign w:val="bottom"/>
            <w:hideMark/>
          </w:tcPr>
          <w:p w14:paraId="18E5BC7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NENGREL24</w:t>
            </w:r>
          </w:p>
        </w:tc>
        <w:tc>
          <w:tcPr>
            <w:tcW w:w="895" w:type="dxa"/>
            <w:tcBorders>
              <w:top w:val="nil"/>
              <w:left w:val="nil"/>
              <w:bottom w:val="nil"/>
              <w:right w:val="nil"/>
            </w:tcBorders>
            <w:shd w:val="clear" w:color="auto" w:fill="auto"/>
            <w:noWrap/>
            <w:hideMark/>
          </w:tcPr>
          <w:p w14:paraId="407CE2D3" w14:textId="77777777" w:rsidR="000046FA" w:rsidRDefault="000046FA" w:rsidP="000046FA">
            <w:pPr>
              <w:spacing w:after="0" w:line="240" w:lineRule="auto"/>
              <w:jc w:val="center"/>
              <w:rPr>
                <w:rFonts w:ascii="Calibri" w:hAnsi="Calibri"/>
                <w:color w:val="000000"/>
              </w:rPr>
            </w:pPr>
            <w:r>
              <w:rPr>
                <w:rFonts w:ascii="Calibri" w:hAnsi="Calibri"/>
                <w:color w:val="000000"/>
              </w:rPr>
              <w:t>-0.761</w:t>
            </w:r>
          </w:p>
        </w:tc>
        <w:tc>
          <w:tcPr>
            <w:tcW w:w="0" w:type="auto"/>
            <w:tcBorders>
              <w:top w:val="nil"/>
              <w:left w:val="nil"/>
              <w:bottom w:val="nil"/>
              <w:right w:val="nil"/>
            </w:tcBorders>
            <w:shd w:val="clear" w:color="auto" w:fill="auto"/>
            <w:noWrap/>
            <w:hideMark/>
          </w:tcPr>
          <w:p w14:paraId="12168336" w14:textId="77777777" w:rsidR="000046FA" w:rsidRDefault="000046FA" w:rsidP="000046FA">
            <w:pPr>
              <w:spacing w:after="0" w:line="240" w:lineRule="auto"/>
              <w:jc w:val="center"/>
              <w:rPr>
                <w:rFonts w:ascii="Calibri" w:hAnsi="Calibri"/>
                <w:color w:val="000000"/>
              </w:rPr>
            </w:pPr>
            <w:r>
              <w:rPr>
                <w:rFonts w:ascii="Calibri" w:hAnsi="Calibri"/>
                <w:color w:val="000000"/>
              </w:rPr>
              <w:t>-0.552</w:t>
            </w:r>
          </w:p>
        </w:tc>
        <w:tc>
          <w:tcPr>
            <w:tcW w:w="0" w:type="auto"/>
            <w:tcBorders>
              <w:top w:val="nil"/>
              <w:left w:val="nil"/>
              <w:bottom w:val="nil"/>
              <w:right w:val="nil"/>
            </w:tcBorders>
            <w:shd w:val="clear" w:color="auto" w:fill="auto"/>
            <w:noWrap/>
            <w:hideMark/>
          </w:tcPr>
          <w:p w14:paraId="04B457D5" w14:textId="77777777" w:rsidR="000046FA" w:rsidRDefault="000046FA" w:rsidP="000046FA">
            <w:pPr>
              <w:spacing w:after="0" w:line="240" w:lineRule="auto"/>
              <w:jc w:val="center"/>
              <w:rPr>
                <w:rFonts w:ascii="Calibri" w:hAnsi="Calibri"/>
                <w:color w:val="000000"/>
              </w:rPr>
            </w:pPr>
            <w:r>
              <w:rPr>
                <w:rFonts w:ascii="Calibri" w:hAnsi="Calibri"/>
                <w:color w:val="000000"/>
              </w:rPr>
              <w:t>-0.580</w:t>
            </w:r>
          </w:p>
        </w:tc>
        <w:tc>
          <w:tcPr>
            <w:tcW w:w="0" w:type="auto"/>
            <w:tcBorders>
              <w:top w:val="nil"/>
              <w:left w:val="nil"/>
              <w:bottom w:val="nil"/>
              <w:right w:val="nil"/>
            </w:tcBorders>
            <w:shd w:val="clear" w:color="auto" w:fill="auto"/>
            <w:noWrap/>
            <w:hideMark/>
          </w:tcPr>
          <w:p w14:paraId="159A361C" w14:textId="77777777" w:rsidR="000046FA" w:rsidRDefault="000046FA" w:rsidP="000046FA">
            <w:pPr>
              <w:spacing w:after="0" w:line="240" w:lineRule="auto"/>
              <w:jc w:val="center"/>
              <w:rPr>
                <w:rFonts w:ascii="Calibri" w:hAnsi="Calibri"/>
                <w:color w:val="000000"/>
              </w:rPr>
            </w:pPr>
            <w:r>
              <w:rPr>
                <w:rFonts w:ascii="Calibri" w:hAnsi="Calibri"/>
                <w:color w:val="000000"/>
              </w:rPr>
              <w:t>-0.584</w:t>
            </w:r>
          </w:p>
        </w:tc>
        <w:tc>
          <w:tcPr>
            <w:tcW w:w="0" w:type="auto"/>
            <w:tcBorders>
              <w:top w:val="nil"/>
              <w:left w:val="nil"/>
              <w:bottom w:val="nil"/>
              <w:right w:val="nil"/>
            </w:tcBorders>
            <w:shd w:val="clear" w:color="auto" w:fill="auto"/>
            <w:noWrap/>
            <w:hideMark/>
          </w:tcPr>
          <w:p w14:paraId="581A9EB2" w14:textId="77777777" w:rsidR="000046FA" w:rsidRDefault="000046FA" w:rsidP="000046FA">
            <w:pPr>
              <w:spacing w:after="0" w:line="240" w:lineRule="auto"/>
              <w:jc w:val="center"/>
              <w:rPr>
                <w:rFonts w:ascii="Calibri" w:hAnsi="Calibri"/>
                <w:color w:val="000000"/>
              </w:rPr>
            </w:pPr>
            <w:r>
              <w:rPr>
                <w:rFonts w:ascii="Calibri" w:hAnsi="Calibri"/>
                <w:color w:val="000000"/>
              </w:rPr>
              <w:t>-0.440</w:t>
            </w:r>
          </w:p>
        </w:tc>
        <w:tc>
          <w:tcPr>
            <w:tcW w:w="0" w:type="auto"/>
            <w:tcBorders>
              <w:top w:val="nil"/>
              <w:left w:val="nil"/>
              <w:bottom w:val="nil"/>
              <w:right w:val="nil"/>
            </w:tcBorders>
            <w:shd w:val="clear" w:color="auto" w:fill="auto"/>
            <w:noWrap/>
            <w:hideMark/>
          </w:tcPr>
          <w:p w14:paraId="1046FA4B" w14:textId="77777777" w:rsidR="000046FA" w:rsidRDefault="000046FA" w:rsidP="000046FA">
            <w:pPr>
              <w:spacing w:after="0" w:line="240" w:lineRule="auto"/>
              <w:jc w:val="center"/>
              <w:rPr>
                <w:rFonts w:ascii="Calibri" w:hAnsi="Calibri"/>
                <w:color w:val="000000"/>
              </w:rPr>
            </w:pPr>
            <w:r>
              <w:rPr>
                <w:rFonts w:ascii="Calibri" w:hAnsi="Calibri"/>
                <w:color w:val="000000"/>
              </w:rPr>
              <w:t>-0.703</w:t>
            </w:r>
          </w:p>
        </w:tc>
        <w:tc>
          <w:tcPr>
            <w:tcW w:w="0" w:type="auto"/>
            <w:tcBorders>
              <w:top w:val="nil"/>
              <w:left w:val="nil"/>
              <w:bottom w:val="nil"/>
              <w:right w:val="nil"/>
            </w:tcBorders>
            <w:shd w:val="clear" w:color="auto" w:fill="auto"/>
            <w:noWrap/>
            <w:hideMark/>
          </w:tcPr>
          <w:p w14:paraId="0DFCCABE" w14:textId="77777777" w:rsidR="000046FA" w:rsidRDefault="000046FA" w:rsidP="000046FA">
            <w:pPr>
              <w:spacing w:after="0" w:line="240" w:lineRule="auto"/>
              <w:jc w:val="center"/>
              <w:rPr>
                <w:rFonts w:ascii="Calibri" w:hAnsi="Calibri"/>
                <w:color w:val="000000"/>
              </w:rPr>
            </w:pPr>
            <w:r>
              <w:rPr>
                <w:rFonts w:ascii="Calibri" w:hAnsi="Calibri"/>
                <w:color w:val="000000"/>
              </w:rPr>
              <w:t>-0.552</w:t>
            </w:r>
          </w:p>
        </w:tc>
        <w:tc>
          <w:tcPr>
            <w:tcW w:w="0" w:type="auto"/>
            <w:tcBorders>
              <w:top w:val="nil"/>
              <w:left w:val="nil"/>
              <w:bottom w:val="nil"/>
              <w:right w:val="nil"/>
            </w:tcBorders>
            <w:shd w:val="clear" w:color="auto" w:fill="auto"/>
            <w:noWrap/>
            <w:hideMark/>
          </w:tcPr>
          <w:p w14:paraId="35FA970B" w14:textId="77777777" w:rsidR="000046FA" w:rsidRDefault="000046FA" w:rsidP="000046FA">
            <w:pPr>
              <w:spacing w:after="0" w:line="240" w:lineRule="auto"/>
              <w:jc w:val="center"/>
              <w:rPr>
                <w:rFonts w:ascii="Calibri" w:hAnsi="Calibri"/>
                <w:color w:val="000000"/>
              </w:rPr>
            </w:pPr>
            <w:r>
              <w:rPr>
                <w:rFonts w:ascii="Calibri" w:hAnsi="Calibri"/>
                <w:color w:val="000000"/>
              </w:rPr>
              <w:t>-0.552</w:t>
            </w:r>
          </w:p>
        </w:tc>
      </w:tr>
      <w:tr w:rsidR="000046FA" w:rsidRPr="00CA68E6" w14:paraId="32A87964" w14:textId="77777777" w:rsidTr="00C94535">
        <w:trPr>
          <w:trHeight w:val="21"/>
          <w:tblHeader/>
        </w:trPr>
        <w:tc>
          <w:tcPr>
            <w:tcW w:w="0" w:type="auto"/>
            <w:tcBorders>
              <w:top w:val="nil"/>
              <w:left w:val="nil"/>
              <w:bottom w:val="nil"/>
              <w:right w:val="nil"/>
            </w:tcBorders>
            <w:shd w:val="clear" w:color="auto" w:fill="auto"/>
            <w:noWrap/>
            <w:vAlign w:val="bottom"/>
            <w:hideMark/>
          </w:tcPr>
          <w:p w14:paraId="1F9E16E9"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NENGREL25</w:t>
            </w:r>
          </w:p>
        </w:tc>
        <w:tc>
          <w:tcPr>
            <w:tcW w:w="895" w:type="dxa"/>
            <w:tcBorders>
              <w:top w:val="nil"/>
              <w:left w:val="nil"/>
              <w:bottom w:val="nil"/>
              <w:right w:val="nil"/>
            </w:tcBorders>
            <w:shd w:val="clear" w:color="auto" w:fill="auto"/>
            <w:noWrap/>
            <w:hideMark/>
          </w:tcPr>
          <w:p w14:paraId="0EE1BB38" w14:textId="77777777" w:rsidR="000046FA" w:rsidRDefault="000046FA" w:rsidP="000046F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04D80D44" w14:textId="77777777" w:rsidR="000046FA" w:rsidRDefault="000046FA" w:rsidP="000046FA">
            <w:pPr>
              <w:spacing w:after="0" w:line="240" w:lineRule="auto"/>
              <w:jc w:val="center"/>
              <w:rPr>
                <w:rFonts w:ascii="Calibri" w:hAnsi="Calibri"/>
                <w:color w:val="000000"/>
              </w:rPr>
            </w:pPr>
            <w:r>
              <w:rPr>
                <w:rFonts w:ascii="Calibri" w:hAnsi="Calibri"/>
                <w:color w:val="000000"/>
              </w:rPr>
              <w:t>0.176</w:t>
            </w:r>
          </w:p>
        </w:tc>
        <w:tc>
          <w:tcPr>
            <w:tcW w:w="0" w:type="auto"/>
            <w:tcBorders>
              <w:top w:val="nil"/>
              <w:left w:val="nil"/>
              <w:bottom w:val="nil"/>
              <w:right w:val="nil"/>
            </w:tcBorders>
            <w:shd w:val="clear" w:color="auto" w:fill="auto"/>
            <w:noWrap/>
            <w:hideMark/>
          </w:tcPr>
          <w:p w14:paraId="6F81ACD6" w14:textId="77777777" w:rsidR="000046FA" w:rsidRDefault="000046FA" w:rsidP="000046FA">
            <w:pPr>
              <w:spacing w:after="0" w:line="240" w:lineRule="auto"/>
              <w:jc w:val="center"/>
              <w:rPr>
                <w:rFonts w:ascii="Calibri" w:hAnsi="Calibri"/>
                <w:color w:val="000000"/>
              </w:rPr>
            </w:pPr>
            <w:r>
              <w:rPr>
                <w:rFonts w:ascii="Calibri" w:hAnsi="Calibri"/>
                <w:color w:val="000000"/>
              </w:rPr>
              <w:t>0.029</w:t>
            </w:r>
          </w:p>
        </w:tc>
        <w:tc>
          <w:tcPr>
            <w:tcW w:w="0" w:type="auto"/>
            <w:tcBorders>
              <w:top w:val="nil"/>
              <w:left w:val="nil"/>
              <w:bottom w:val="nil"/>
              <w:right w:val="nil"/>
            </w:tcBorders>
            <w:shd w:val="clear" w:color="auto" w:fill="auto"/>
            <w:noWrap/>
            <w:hideMark/>
          </w:tcPr>
          <w:p w14:paraId="5CD0845A" w14:textId="77777777" w:rsidR="000046FA" w:rsidRDefault="000046FA" w:rsidP="000046FA">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shd w:val="clear" w:color="auto" w:fill="auto"/>
            <w:noWrap/>
            <w:hideMark/>
          </w:tcPr>
          <w:p w14:paraId="46725F37" w14:textId="77777777" w:rsidR="000046FA" w:rsidRDefault="000046FA" w:rsidP="000046FA">
            <w:pPr>
              <w:spacing w:after="0" w:line="240" w:lineRule="auto"/>
              <w:jc w:val="center"/>
              <w:rPr>
                <w:rFonts w:ascii="Calibri" w:hAnsi="Calibri"/>
                <w:color w:val="000000"/>
              </w:rPr>
            </w:pPr>
            <w:r>
              <w:rPr>
                <w:rFonts w:ascii="Calibri" w:hAnsi="Calibri"/>
                <w:color w:val="000000"/>
              </w:rPr>
              <w:t>0.286</w:t>
            </w:r>
          </w:p>
        </w:tc>
        <w:tc>
          <w:tcPr>
            <w:tcW w:w="0" w:type="auto"/>
            <w:tcBorders>
              <w:top w:val="nil"/>
              <w:left w:val="nil"/>
              <w:bottom w:val="nil"/>
              <w:right w:val="nil"/>
            </w:tcBorders>
            <w:shd w:val="clear" w:color="auto" w:fill="auto"/>
            <w:noWrap/>
            <w:hideMark/>
          </w:tcPr>
          <w:p w14:paraId="2CBB97C0" w14:textId="77777777" w:rsidR="000046FA" w:rsidRDefault="000046FA" w:rsidP="000046FA">
            <w:pPr>
              <w:spacing w:after="0" w:line="240" w:lineRule="auto"/>
              <w:jc w:val="center"/>
              <w:rPr>
                <w:rFonts w:ascii="Calibri" w:hAnsi="Calibri"/>
                <w:color w:val="000000"/>
              </w:rPr>
            </w:pPr>
            <w:r>
              <w:rPr>
                <w:rFonts w:ascii="Calibri" w:hAnsi="Calibri"/>
                <w:color w:val="000000"/>
              </w:rPr>
              <w:t>0.068</w:t>
            </w:r>
          </w:p>
        </w:tc>
        <w:tc>
          <w:tcPr>
            <w:tcW w:w="0" w:type="auto"/>
            <w:tcBorders>
              <w:top w:val="nil"/>
              <w:left w:val="nil"/>
              <w:bottom w:val="nil"/>
              <w:right w:val="nil"/>
            </w:tcBorders>
            <w:shd w:val="clear" w:color="auto" w:fill="auto"/>
            <w:noWrap/>
            <w:hideMark/>
          </w:tcPr>
          <w:p w14:paraId="33B96144" w14:textId="77777777" w:rsidR="000046FA" w:rsidRDefault="000046FA" w:rsidP="000046FA">
            <w:pPr>
              <w:spacing w:after="0" w:line="240" w:lineRule="auto"/>
              <w:jc w:val="center"/>
              <w:rPr>
                <w:rFonts w:ascii="Calibri" w:hAnsi="Calibri"/>
                <w:color w:val="000000"/>
              </w:rPr>
            </w:pPr>
            <w:r>
              <w:rPr>
                <w:rFonts w:ascii="Calibri" w:hAnsi="Calibri"/>
                <w:color w:val="000000"/>
              </w:rPr>
              <w:t>0.086</w:t>
            </w:r>
          </w:p>
        </w:tc>
        <w:tc>
          <w:tcPr>
            <w:tcW w:w="0" w:type="auto"/>
            <w:tcBorders>
              <w:top w:val="nil"/>
              <w:left w:val="nil"/>
              <w:bottom w:val="nil"/>
              <w:right w:val="nil"/>
            </w:tcBorders>
            <w:shd w:val="clear" w:color="auto" w:fill="auto"/>
            <w:noWrap/>
            <w:hideMark/>
          </w:tcPr>
          <w:p w14:paraId="69D5303D" w14:textId="77777777" w:rsidR="000046FA" w:rsidRDefault="000046FA" w:rsidP="000046FA">
            <w:pPr>
              <w:spacing w:after="0" w:line="240" w:lineRule="auto"/>
              <w:jc w:val="center"/>
              <w:rPr>
                <w:rFonts w:ascii="Calibri" w:hAnsi="Calibri"/>
                <w:color w:val="000000"/>
              </w:rPr>
            </w:pPr>
            <w:r>
              <w:rPr>
                <w:rFonts w:ascii="Calibri" w:hAnsi="Calibri"/>
                <w:color w:val="000000"/>
              </w:rPr>
              <w:t>0.226</w:t>
            </w:r>
          </w:p>
        </w:tc>
      </w:tr>
      <w:tr w:rsidR="000046FA" w:rsidRPr="00CA68E6" w14:paraId="0740CB99" w14:textId="77777777" w:rsidTr="00C94535">
        <w:trPr>
          <w:trHeight w:val="21"/>
          <w:tblHeader/>
        </w:trPr>
        <w:tc>
          <w:tcPr>
            <w:tcW w:w="0" w:type="auto"/>
            <w:tcBorders>
              <w:top w:val="nil"/>
              <w:left w:val="nil"/>
              <w:bottom w:val="nil"/>
              <w:right w:val="nil"/>
            </w:tcBorders>
            <w:shd w:val="clear" w:color="auto" w:fill="auto"/>
            <w:noWrap/>
            <w:vAlign w:val="bottom"/>
            <w:hideMark/>
          </w:tcPr>
          <w:p w14:paraId="0445B405"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NENGREL30</w:t>
            </w:r>
          </w:p>
        </w:tc>
        <w:tc>
          <w:tcPr>
            <w:tcW w:w="895" w:type="dxa"/>
            <w:tcBorders>
              <w:top w:val="nil"/>
              <w:left w:val="nil"/>
              <w:bottom w:val="nil"/>
              <w:right w:val="nil"/>
            </w:tcBorders>
            <w:shd w:val="clear" w:color="auto" w:fill="auto"/>
            <w:noWrap/>
            <w:hideMark/>
          </w:tcPr>
          <w:p w14:paraId="0117CA42" w14:textId="77777777" w:rsidR="000046FA" w:rsidRDefault="000046FA" w:rsidP="000046FA">
            <w:pPr>
              <w:spacing w:after="0" w:line="240" w:lineRule="auto"/>
              <w:jc w:val="center"/>
              <w:rPr>
                <w:rFonts w:ascii="Calibri" w:hAnsi="Calibri"/>
                <w:color w:val="000000"/>
              </w:rPr>
            </w:pPr>
            <w:r>
              <w:rPr>
                <w:rFonts w:ascii="Calibri" w:hAnsi="Calibri"/>
                <w:color w:val="000000"/>
              </w:rPr>
              <w:t>0.026</w:t>
            </w:r>
          </w:p>
        </w:tc>
        <w:tc>
          <w:tcPr>
            <w:tcW w:w="0" w:type="auto"/>
            <w:tcBorders>
              <w:top w:val="nil"/>
              <w:left w:val="nil"/>
              <w:bottom w:val="nil"/>
              <w:right w:val="nil"/>
            </w:tcBorders>
            <w:shd w:val="clear" w:color="auto" w:fill="auto"/>
            <w:noWrap/>
            <w:hideMark/>
          </w:tcPr>
          <w:p w14:paraId="08B7006D" w14:textId="77777777" w:rsidR="000046FA" w:rsidRDefault="000046FA" w:rsidP="000046FA">
            <w:pPr>
              <w:spacing w:after="0" w:line="240" w:lineRule="auto"/>
              <w:jc w:val="center"/>
              <w:rPr>
                <w:rFonts w:ascii="Calibri" w:hAnsi="Calibri"/>
                <w:color w:val="000000"/>
              </w:rPr>
            </w:pPr>
            <w:r>
              <w:rPr>
                <w:rFonts w:ascii="Calibri" w:hAnsi="Calibri"/>
                <w:color w:val="000000"/>
              </w:rPr>
              <w:t>-0.204</w:t>
            </w:r>
          </w:p>
        </w:tc>
        <w:tc>
          <w:tcPr>
            <w:tcW w:w="0" w:type="auto"/>
            <w:tcBorders>
              <w:top w:val="nil"/>
              <w:left w:val="nil"/>
              <w:bottom w:val="nil"/>
              <w:right w:val="nil"/>
            </w:tcBorders>
            <w:shd w:val="clear" w:color="auto" w:fill="auto"/>
            <w:noWrap/>
            <w:hideMark/>
          </w:tcPr>
          <w:p w14:paraId="6F97FCC9" w14:textId="77777777" w:rsidR="000046FA" w:rsidRDefault="000046FA" w:rsidP="000046FA">
            <w:pPr>
              <w:spacing w:after="0" w:line="240" w:lineRule="auto"/>
              <w:jc w:val="center"/>
              <w:rPr>
                <w:rFonts w:ascii="Calibri" w:hAnsi="Calibri"/>
                <w:color w:val="000000"/>
              </w:rPr>
            </w:pPr>
            <w:r>
              <w:rPr>
                <w:rFonts w:ascii="Calibri" w:hAnsi="Calibri"/>
                <w:color w:val="000000"/>
              </w:rPr>
              <w:t>-0.349</w:t>
            </w:r>
          </w:p>
        </w:tc>
        <w:tc>
          <w:tcPr>
            <w:tcW w:w="0" w:type="auto"/>
            <w:tcBorders>
              <w:top w:val="nil"/>
              <w:left w:val="nil"/>
              <w:bottom w:val="nil"/>
              <w:right w:val="nil"/>
            </w:tcBorders>
            <w:shd w:val="clear" w:color="auto" w:fill="auto"/>
            <w:noWrap/>
            <w:hideMark/>
          </w:tcPr>
          <w:p w14:paraId="34C99049" w14:textId="77777777" w:rsidR="000046FA" w:rsidRDefault="000046FA" w:rsidP="000046FA">
            <w:pPr>
              <w:spacing w:after="0" w:line="240" w:lineRule="auto"/>
              <w:jc w:val="center"/>
              <w:rPr>
                <w:rFonts w:ascii="Calibri" w:hAnsi="Calibri"/>
                <w:color w:val="000000"/>
              </w:rPr>
            </w:pPr>
            <w:r>
              <w:rPr>
                <w:rFonts w:ascii="Calibri" w:hAnsi="Calibri"/>
                <w:color w:val="000000"/>
              </w:rPr>
              <w:t>0.197</w:t>
            </w:r>
          </w:p>
        </w:tc>
        <w:tc>
          <w:tcPr>
            <w:tcW w:w="0" w:type="auto"/>
            <w:tcBorders>
              <w:top w:val="nil"/>
              <w:left w:val="nil"/>
              <w:bottom w:val="nil"/>
              <w:right w:val="nil"/>
            </w:tcBorders>
            <w:shd w:val="clear" w:color="auto" w:fill="auto"/>
            <w:noWrap/>
            <w:hideMark/>
          </w:tcPr>
          <w:p w14:paraId="33B119E9" w14:textId="77777777" w:rsidR="000046FA" w:rsidRDefault="000046FA" w:rsidP="000046FA">
            <w:pPr>
              <w:spacing w:after="0" w:line="240" w:lineRule="auto"/>
              <w:jc w:val="center"/>
              <w:rPr>
                <w:rFonts w:ascii="Calibri" w:hAnsi="Calibri"/>
                <w:color w:val="000000"/>
              </w:rPr>
            </w:pPr>
            <w:r>
              <w:rPr>
                <w:rFonts w:ascii="Calibri" w:hAnsi="Calibri"/>
                <w:color w:val="000000"/>
              </w:rPr>
              <w:t>-0.067</w:t>
            </w:r>
          </w:p>
        </w:tc>
        <w:tc>
          <w:tcPr>
            <w:tcW w:w="0" w:type="auto"/>
            <w:tcBorders>
              <w:top w:val="nil"/>
              <w:left w:val="nil"/>
              <w:bottom w:val="nil"/>
              <w:right w:val="nil"/>
            </w:tcBorders>
            <w:shd w:val="clear" w:color="auto" w:fill="auto"/>
            <w:noWrap/>
            <w:hideMark/>
          </w:tcPr>
          <w:p w14:paraId="2C3BCDDF" w14:textId="77777777" w:rsidR="000046FA" w:rsidRDefault="000046FA" w:rsidP="000046FA">
            <w:pPr>
              <w:spacing w:after="0" w:line="240" w:lineRule="auto"/>
              <w:jc w:val="center"/>
              <w:rPr>
                <w:rFonts w:ascii="Calibri" w:hAnsi="Calibri"/>
                <w:color w:val="000000"/>
              </w:rPr>
            </w:pPr>
            <w:r>
              <w:rPr>
                <w:rFonts w:ascii="Calibri" w:hAnsi="Calibri"/>
                <w:color w:val="000000"/>
              </w:rPr>
              <w:t>-0.288</w:t>
            </w:r>
          </w:p>
        </w:tc>
        <w:tc>
          <w:tcPr>
            <w:tcW w:w="0" w:type="auto"/>
            <w:tcBorders>
              <w:top w:val="nil"/>
              <w:left w:val="nil"/>
              <w:bottom w:val="nil"/>
              <w:right w:val="nil"/>
            </w:tcBorders>
            <w:shd w:val="clear" w:color="auto" w:fill="auto"/>
            <w:noWrap/>
            <w:hideMark/>
          </w:tcPr>
          <w:p w14:paraId="0D55AFC5" w14:textId="77777777" w:rsidR="000046FA" w:rsidRDefault="000046FA" w:rsidP="000046FA">
            <w:pPr>
              <w:spacing w:after="0" w:line="240" w:lineRule="auto"/>
              <w:jc w:val="center"/>
              <w:rPr>
                <w:rFonts w:ascii="Calibri" w:hAnsi="Calibri"/>
                <w:color w:val="000000"/>
              </w:rPr>
            </w:pPr>
            <w:r>
              <w:rPr>
                <w:rFonts w:ascii="Calibri" w:hAnsi="Calibri"/>
                <w:color w:val="000000"/>
              </w:rPr>
              <w:t>0.287</w:t>
            </w:r>
          </w:p>
        </w:tc>
        <w:tc>
          <w:tcPr>
            <w:tcW w:w="0" w:type="auto"/>
            <w:tcBorders>
              <w:top w:val="nil"/>
              <w:left w:val="nil"/>
              <w:bottom w:val="nil"/>
              <w:right w:val="nil"/>
            </w:tcBorders>
            <w:shd w:val="clear" w:color="auto" w:fill="auto"/>
            <w:noWrap/>
            <w:hideMark/>
          </w:tcPr>
          <w:p w14:paraId="2B44BE2F" w14:textId="77777777" w:rsidR="000046FA" w:rsidRDefault="000046FA" w:rsidP="000046FA">
            <w:pPr>
              <w:spacing w:after="0" w:line="240" w:lineRule="auto"/>
              <w:jc w:val="center"/>
              <w:rPr>
                <w:rFonts w:ascii="Calibri" w:hAnsi="Calibri"/>
                <w:color w:val="000000"/>
              </w:rPr>
            </w:pPr>
            <w:r>
              <w:rPr>
                <w:rFonts w:ascii="Calibri" w:hAnsi="Calibri"/>
                <w:color w:val="000000"/>
              </w:rPr>
              <w:t>-0.396</w:t>
            </w:r>
          </w:p>
        </w:tc>
      </w:tr>
      <w:tr w:rsidR="000046FA" w:rsidRPr="00CA68E6" w14:paraId="34586E3F" w14:textId="77777777" w:rsidTr="00C94535">
        <w:trPr>
          <w:trHeight w:val="21"/>
          <w:tblHeader/>
        </w:trPr>
        <w:tc>
          <w:tcPr>
            <w:tcW w:w="0" w:type="auto"/>
            <w:tcBorders>
              <w:top w:val="nil"/>
              <w:left w:val="nil"/>
              <w:bottom w:val="nil"/>
              <w:right w:val="nil"/>
            </w:tcBorders>
            <w:shd w:val="clear" w:color="auto" w:fill="auto"/>
            <w:noWrap/>
            <w:vAlign w:val="bottom"/>
            <w:hideMark/>
          </w:tcPr>
          <w:p w14:paraId="5BCF5ABD"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NENGPAR34</w:t>
            </w:r>
          </w:p>
        </w:tc>
        <w:tc>
          <w:tcPr>
            <w:tcW w:w="895" w:type="dxa"/>
            <w:tcBorders>
              <w:top w:val="nil"/>
              <w:left w:val="nil"/>
              <w:bottom w:val="nil"/>
              <w:right w:val="nil"/>
            </w:tcBorders>
            <w:shd w:val="clear" w:color="auto" w:fill="auto"/>
            <w:noWrap/>
            <w:hideMark/>
          </w:tcPr>
          <w:p w14:paraId="3CD8DA4E" w14:textId="77777777" w:rsidR="000046FA" w:rsidRDefault="000046FA" w:rsidP="000046FA">
            <w:pPr>
              <w:spacing w:after="0" w:line="240" w:lineRule="auto"/>
              <w:jc w:val="center"/>
              <w:rPr>
                <w:rFonts w:ascii="Calibri" w:hAnsi="Calibri"/>
                <w:color w:val="000000"/>
              </w:rPr>
            </w:pPr>
            <w:r>
              <w:rPr>
                <w:rFonts w:ascii="Calibri" w:hAnsi="Calibri"/>
                <w:color w:val="000000"/>
              </w:rPr>
              <w:t>0.946</w:t>
            </w:r>
          </w:p>
        </w:tc>
        <w:tc>
          <w:tcPr>
            <w:tcW w:w="0" w:type="auto"/>
            <w:tcBorders>
              <w:top w:val="nil"/>
              <w:left w:val="nil"/>
              <w:bottom w:val="nil"/>
              <w:right w:val="nil"/>
            </w:tcBorders>
            <w:shd w:val="clear" w:color="auto" w:fill="auto"/>
            <w:noWrap/>
            <w:hideMark/>
          </w:tcPr>
          <w:p w14:paraId="663BAD69" w14:textId="77777777" w:rsidR="000046FA" w:rsidRDefault="000046FA" w:rsidP="000046FA">
            <w:pPr>
              <w:spacing w:after="0" w:line="240" w:lineRule="auto"/>
              <w:jc w:val="center"/>
              <w:rPr>
                <w:rFonts w:ascii="Calibri" w:hAnsi="Calibri"/>
                <w:color w:val="000000"/>
              </w:rPr>
            </w:pPr>
            <w:r>
              <w:rPr>
                <w:rFonts w:ascii="Calibri" w:hAnsi="Calibri"/>
                <w:color w:val="000000"/>
              </w:rPr>
              <w:t>0.914</w:t>
            </w:r>
          </w:p>
        </w:tc>
        <w:tc>
          <w:tcPr>
            <w:tcW w:w="0" w:type="auto"/>
            <w:tcBorders>
              <w:top w:val="nil"/>
              <w:left w:val="nil"/>
              <w:bottom w:val="nil"/>
              <w:right w:val="nil"/>
            </w:tcBorders>
            <w:shd w:val="clear" w:color="auto" w:fill="auto"/>
            <w:noWrap/>
            <w:hideMark/>
          </w:tcPr>
          <w:p w14:paraId="1A789580" w14:textId="77777777" w:rsidR="000046FA" w:rsidRDefault="000046FA" w:rsidP="000046FA">
            <w:pPr>
              <w:spacing w:after="0" w:line="240" w:lineRule="auto"/>
              <w:jc w:val="center"/>
              <w:rPr>
                <w:rFonts w:ascii="Calibri" w:hAnsi="Calibri"/>
                <w:color w:val="000000"/>
              </w:rPr>
            </w:pPr>
            <w:r>
              <w:rPr>
                <w:rFonts w:ascii="Calibri" w:hAnsi="Calibri"/>
                <w:color w:val="000000"/>
              </w:rPr>
              <w:t>0.895</w:t>
            </w:r>
          </w:p>
        </w:tc>
        <w:tc>
          <w:tcPr>
            <w:tcW w:w="0" w:type="auto"/>
            <w:tcBorders>
              <w:top w:val="nil"/>
              <w:left w:val="nil"/>
              <w:bottom w:val="nil"/>
              <w:right w:val="nil"/>
            </w:tcBorders>
            <w:shd w:val="clear" w:color="auto" w:fill="auto"/>
            <w:noWrap/>
            <w:hideMark/>
          </w:tcPr>
          <w:p w14:paraId="1F0C08BF" w14:textId="77777777" w:rsidR="000046FA" w:rsidRDefault="000046FA" w:rsidP="000046FA">
            <w:pPr>
              <w:spacing w:after="0" w:line="240" w:lineRule="auto"/>
              <w:jc w:val="center"/>
              <w:rPr>
                <w:rFonts w:ascii="Calibri" w:hAnsi="Calibri"/>
                <w:color w:val="000000"/>
              </w:rPr>
            </w:pPr>
            <w:r>
              <w:rPr>
                <w:rFonts w:ascii="Calibri" w:hAnsi="Calibri"/>
                <w:color w:val="000000"/>
              </w:rPr>
              <w:t>0.946</w:t>
            </w:r>
          </w:p>
        </w:tc>
        <w:tc>
          <w:tcPr>
            <w:tcW w:w="0" w:type="auto"/>
            <w:tcBorders>
              <w:top w:val="nil"/>
              <w:left w:val="nil"/>
              <w:bottom w:val="nil"/>
              <w:right w:val="nil"/>
            </w:tcBorders>
            <w:shd w:val="clear" w:color="auto" w:fill="auto"/>
            <w:noWrap/>
            <w:hideMark/>
          </w:tcPr>
          <w:p w14:paraId="2BB85889" w14:textId="77777777" w:rsidR="000046FA" w:rsidRDefault="000046FA" w:rsidP="000046FA">
            <w:pPr>
              <w:spacing w:after="0" w:line="240" w:lineRule="auto"/>
              <w:jc w:val="center"/>
              <w:rPr>
                <w:rFonts w:ascii="Calibri" w:hAnsi="Calibri"/>
                <w:color w:val="000000"/>
              </w:rPr>
            </w:pPr>
            <w:r>
              <w:rPr>
                <w:rFonts w:ascii="Calibri" w:hAnsi="Calibri"/>
                <w:color w:val="000000"/>
              </w:rPr>
              <w:t>1.014</w:t>
            </w:r>
          </w:p>
        </w:tc>
        <w:tc>
          <w:tcPr>
            <w:tcW w:w="0" w:type="auto"/>
            <w:tcBorders>
              <w:top w:val="nil"/>
              <w:left w:val="nil"/>
              <w:bottom w:val="nil"/>
              <w:right w:val="nil"/>
            </w:tcBorders>
            <w:shd w:val="clear" w:color="auto" w:fill="auto"/>
            <w:noWrap/>
            <w:hideMark/>
          </w:tcPr>
          <w:p w14:paraId="5A294EBE" w14:textId="77777777" w:rsidR="000046FA" w:rsidRDefault="000046FA" w:rsidP="000046FA">
            <w:pPr>
              <w:spacing w:after="0" w:line="240" w:lineRule="auto"/>
              <w:jc w:val="center"/>
              <w:rPr>
                <w:rFonts w:ascii="Calibri" w:hAnsi="Calibri"/>
                <w:color w:val="000000"/>
              </w:rPr>
            </w:pPr>
            <w:r>
              <w:rPr>
                <w:rFonts w:ascii="Calibri" w:hAnsi="Calibri"/>
                <w:color w:val="000000"/>
              </w:rPr>
              <w:t>0.880</w:t>
            </w:r>
          </w:p>
        </w:tc>
        <w:tc>
          <w:tcPr>
            <w:tcW w:w="0" w:type="auto"/>
            <w:tcBorders>
              <w:top w:val="nil"/>
              <w:left w:val="nil"/>
              <w:bottom w:val="nil"/>
              <w:right w:val="nil"/>
            </w:tcBorders>
            <w:shd w:val="clear" w:color="auto" w:fill="auto"/>
            <w:noWrap/>
            <w:hideMark/>
          </w:tcPr>
          <w:p w14:paraId="7DBEBA18" w14:textId="77777777" w:rsidR="000046FA" w:rsidRDefault="000046FA" w:rsidP="000046FA">
            <w:pPr>
              <w:spacing w:after="0" w:line="240" w:lineRule="auto"/>
              <w:jc w:val="center"/>
              <w:rPr>
                <w:rFonts w:ascii="Calibri" w:hAnsi="Calibri"/>
                <w:color w:val="000000"/>
              </w:rPr>
            </w:pPr>
            <w:r>
              <w:rPr>
                <w:rFonts w:ascii="Calibri" w:hAnsi="Calibri"/>
                <w:color w:val="000000"/>
              </w:rPr>
              <w:t>1.024</w:t>
            </w:r>
          </w:p>
        </w:tc>
        <w:tc>
          <w:tcPr>
            <w:tcW w:w="0" w:type="auto"/>
            <w:tcBorders>
              <w:top w:val="nil"/>
              <w:left w:val="nil"/>
              <w:bottom w:val="nil"/>
              <w:right w:val="nil"/>
            </w:tcBorders>
            <w:shd w:val="clear" w:color="auto" w:fill="auto"/>
            <w:noWrap/>
            <w:hideMark/>
          </w:tcPr>
          <w:p w14:paraId="18F61A37" w14:textId="77777777" w:rsidR="000046FA" w:rsidRDefault="000046FA" w:rsidP="000046FA">
            <w:pPr>
              <w:spacing w:after="0" w:line="240" w:lineRule="auto"/>
              <w:jc w:val="center"/>
              <w:rPr>
                <w:rFonts w:ascii="Calibri" w:hAnsi="Calibri"/>
                <w:color w:val="000000"/>
              </w:rPr>
            </w:pPr>
            <w:r>
              <w:rPr>
                <w:rFonts w:ascii="Calibri" w:hAnsi="Calibri"/>
                <w:color w:val="000000"/>
              </w:rPr>
              <w:t>0.903</w:t>
            </w:r>
          </w:p>
        </w:tc>
      </w:tr>
      <w:tr w:rsidR="000046FA" w:rsidRPr="00CA68E6" w14:paraId="78A635B5" w14:textId="77777777" w:rsidTr="00C94535">
        <w:trPr>
          <w:trHeight w:val="21"/>
          <w:tblHeader/>
        </w:trPr>
        <w:tc>
          <w:tcPr>
            <w:tcW w:w="0" w:type="auto"/>
            <w:tcBorders>
              <w:top w:val="nil"/>
              <w:left w:val="nil"/>
              <w:bottom w:val="nil"/>
              <w:right w:val="nil"/>
            </w:tcBorders>
            <w:shd w:val="clear" w:color="auto" w:fill="auto"/>
            <w:noWrap/>
            <w:vAlign w:val="bottom"/>
            <w:hideMark/>
          </w:tcPr>
          <w:p w14:paraId="3F8A3E8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NENGPAR37</w:t>
            </w:r>
          </w:p>
        </w:tc>
        <w:tc>
          <w:tcPr>
            <w:tcW w:w="895" w:type="dxa"/>
            <w:tcBorders>
              <w:top w:val="nil"/>
              <w:left w:val="nil"/>
              <w:bottom w:val="nil"/>
              <w:right w:val="nil"/>
            </w:tcBorders>
            <w:shd w:val="clear" w:color="auto" w:fill="auto"/>
            <w:noWrap/>
            <w:hideMark/>
          </w:tcPr>
          <w:p w14:paraId="358E94FE" w14:textId="77777777" w:rsidR="000046FA" w:rsidRDefault="000046FA" w:rsidP="000046FA">
            <w:pPr>
              <w:spacing w:after="0" w:line="240" w:lineRule="auto"/>
              <w:jc w:val="center"/>
              <w:rPr>
                <w:rFonts w:ascii="Calibri" w:hAnsi="Calibri"/>
                <w:color w:val="000000"/>
              </w:rPr>
            </w:pPr>
            <w:r>
              <w:rPr>
                <w:rFonts w:ascii="Calibri" w:hAnsi="Calibri"/>
                <w:color w:val="000000"/>
              </w:rPr>
              <w:t>-0.080</w:t>
            </w:r>
          </w:p>
        </w:tc>
        <w:tc>
          <w:tcPr>
            <w:tcW w:w="0" w:type="auto"/>
            <w:tcBorders>
              <w:top w:val="nil"/>
              <w:left w:val="nil"/>
              <w:bottom w:val="nil"/>
              <w:right w:val="nil"/>
            </w:tcBorders>
            <w:shd w:val="clear" w:color="auto" w:fill="auto"/>
            <w:noWrap/>
            <w:hideMark/>
          </w:tcPr>
          <w:p w14:paraId="39F6B216" w14:textId="77777777" w:rsidR="000046FA" w:rsidRDefault="000046FA" w:rsidP="000046FA">
            <w:pPr>
              <w:spacing w:after="0" w:line="240" w:lineRule="auto"/>
              <w:jc w:val="center"/>
              <w:rPr>
                <w:rFonts w:ascii="Calibri" w:hAnsi="Calibri"/>
                <w:color w:val="000000"/>
              </w:rPr>
            </w:pPr>
            <w:r>
              <w:rPr>
                <w:rFonts w:ascii="Calibri" w:hAnsi="Calibri"/>
                <w:color w:val="000000"/>
              </w:rPr>
              <w:t>0.672</w:t>
            </w:r>
          </w:p>
        </w:tc>
        <w:tc>
          <w:tcPr>
            <w:tcW w:w="0" w:type="auto"/>
            <w:tcBorders>
              <w:top w:val="nil"/>
              <w:left w:val="nil"/>
              <w:bottom w:val="nil"/>
              <w:right w:val="nil"/>
            </w:tcBorders>
            <w:shd w:val="clear" w:color="auto" w:fill="auto"/>
            <w:noWrap/>
            <w:hideMark/>
          </w:tcPr>
          <w:p w14:paraId="481AB95A" w14:textId="77777777" w:rsidR="000046FA" w:rsidRDefault="000046FA" w:rsidP="000046FA">
            <w:pPr>
              <w:spacing w:after="0" w:line="240" w:lineRule="auto"/>
              <w:jc w:val="center"/>
              <w:rPr>
                <w:rFonts w:ascii="Calibri" w:hAnsi="Calibri"/>
                <w:color w:val="000000"/>
              </w:rPr>
            </w:pPr>
            <w:r>
              <w:rPr>
                <w:rFonts w:ascii="Calibri" w:hAnsi="Calibri"/>
                <w:color w:val="000000"/>
              </w:rPr>
              <w:t>0.628</w:t>
            </w:r>
          </w:p>
        </w:tc>
        <w:tc>
          <w:tcPr>
            <w:tcW w:w="0" w:type="auto"/>
            <w:tcBorders>
              <w:top w:val="nil"/>
              <w:left w:val="nil"/>
              <w:bottom w:val="nil"/>
              <w:right w:val="nil"/>
            </w:tcBorders>
            <w:shd w:val="clear" w:color="auto" w:fill="auto"/>
            <w:noWrap/>
            <w:hideMark/>
          </w:tcPr>
          <w:p w14:paraId="444596D9" w14:textId="77777777" w:rsidR="000046FA" w:rsidRDefault="000046FA" w:rsidP="000046FA">
            <w:pPr>
              <w:spacing w:after="0" w:line="240" w:lineRule="auto"/>
              <w:jc w:val="center"/>
              <w:rPr>
                <w:rFonts w:ascii="Calibri" w:hAnsi="Calibri"/>
                <w:color w:val="000000"/>
              </w:rPr>
            </w:pPr>
            <w:r>
              <w:rPr>
                <w:rFonts w:ascii="Calibri" w:hAnsi="Calibri"/>
                <w:color w:val="000000"/>
              </w:rPr>
              <w:t>0.411</w:t>
            </w:r>
          </w:p>
        </w:tc>
        <w:tc>
          <w:tcPr>
            <w:tcW w:w="0" w:type="auto"/>
            <w:tcBorders>
              <w:top w:val="nil"/>
              <w:left w:val="nil"/>
              <w:bottom w:val="nil"/>
              <w:right w:val="nil"/>
            </w:tcBorders>
            <w:shd w:val="clear" w:color="auto" w:fill="auto"/>
            <w:noWrap/>
            <w:hideMark/>
          </w:tcPr>
          <w:p w14:paraId="3CB8E4EA" w14:textId="77777777" w:rsidR="000046FA" w:rsidRDefault="000046FA" w:rsidP="000046FA">
            <w:pPr>
              <w:spacing w:after="0" w:line="240" w:lineRule="auto"/>
              <w:jc w:val="center"/>
              <w:rPr>
                <w:rFonts w:ascii="Calibri" w:hAnsi="Calibri"/>
                <w:color w:val="000000"/>
              </w:rPr>
            </w:pPr>
            <w:r>
              <w:rPr>
                <w:rFonts w:ascii="Calibri" w:hAnsi="Calibri"/>
                <w:color w:val="000000"/>
              </w:rPr>
              <w:t>0.449</w:t>
            </w:r>
          </w:p>
        </w:tc>
        <w:tc>
          <w:tcPr>
            <w:tcW w:w="0" w:type="auto"/>
            <w:tcBorders>
              <w:top w:val="nil"/>
              <w:left w:val="nil"/>
              <w:bottom w:val="nil"/>
              <w:right w:val="nil"/>
            </w:tcBorders>
            <w:shd w:val="clear" w:color="auto" w:fill="auto"/>
            <w:noWrap/>
            <w:hideMark/>
          </w:tcPr>
          <w:p w14:paraId="1C32B5EF" w14:textId="77777777" w:rsidR="000046FA" w:rsidRDefault="000046FA" w:rsidP="000046FA">
            <w:pPr>
              <w:spacing w:after="0" w:line="240" w:lineRule="auto"/>
              <w:jc w:val="center"/>
              <w:rPr>
                <w:rFonts w:ascii="Calibri" w:hAnsi="Calibri"/>
                <w:color w:val="000000"/>
              </w:rPr>
            </w:pPr>
            <w:r>
              <w:rPr>
                <w:rFonts w:ascii="Calibri" w:hAnsi="Calibri"/>
                <w:color w:val="000000"/>
              </w:rPr>
              <w:t>0.632</w:t>
            </w:r>
          </w:p>
        </w:tc>
        <w:tc>
          <w:tcPr>
            <w:tcW w:w="0" w:type="auto"/>
            <w:tcBorders>
              <w:top w:val="nil"/>
              <w:left w:val="nil"/>
              <w:bottom w:val="nil"/>
              <w:right w:val="nil"/>
            </w:tcBorders>
            <w:shd w:val="clear" w:color="auto" w:fill="auto"/>
            <w:noWrap/>
            <w:hideMark/>
          </w:tcPr>
          <w:p w14:paraId="607A4BE4" w14:textId="77777777" w:rsidR="000046FA" w:rsidRDefault="000046FA" w:rsidP="000046FA">
            <w:pPr>
              <w:spacing w:after="0" w:line="240" w:lineRule="auto"/>
              <w:jc w:val="center"/>
              <w:rPr>
                <w:rFonts w:ascii="Calibri" w:hAnsi="Calibri"/>
                <w:color w:val="000000"/>
              </w:rPr>
            </w:pPr>
            <w:r>
              <w:rPr>
                <w:rFonts w:ascii="Calibri" w:hAnsi="Calibri"/>
                <w:color w:val="000000"/>
              </w:rPr>
              <w:t>0.424</w:t>
            </w:r>
          </w:p>
        </w:tc>
        <w:tc>
          <w:tcPr>
            <w:tcW w:w="0" w:type="auto"/>
            <w:tcBorders>
              <w:top w:val="nil"/>
              <w:left w:val="nil"/>
              <w:bottom w:val="nil"/>
              <w:right w:val="nil"/>
            </w:tcBorders>
            <w:shd w:val="clear" w:color="auto" w:fill="auto"/>
            <w:noWrap/>
            <w:hideMark/>
          </w:tcPr>
          <w:p w14:paraId="4EBE6143" w14:textId="77777777" w:rsidR="000046FA" w:rsidRDefault="000046FA" w:rsidP="000046FA">
            <w:pPr>
              <w:spacing w:after="0" w:line="240" w:lineRule="auto"/>
              <w:jc w:val="center"/>
              <w:rPr>
                <w:rFonts w:ascii="Calibri" w:hAnsi="Calibri"/>
                <w:color w:val="000000"/>
              </w:rPr>
            </w:pPr>
            <w:r>
              <w:rPr>
                <w:rFonts w:ascii="Calibri" w:hAnsi="Calibri"/>
                <w:color w:val="000000"/>
              </w:rPr>
              <w:t>0.544</w:t>
            </w:r>
          </w:p>
        </w:tc>
      </w:tr>
      <w:tr w:rsidR="000046FA" w:rsidRPr="00CA68E6" w14:paraId="148AD464" w14:textId="77777777" w:rsidTr="00C94535">
        <w:trPr>
          <w:trHeight w:val="21"/>
          <w:tblHeader/>
        </w:trPr>
        <w:tc>
          <w:tcPr>
            <w:tcW w:w="0" w:type="auto"/>
            <w:tcBorders>
              <w:top w:val="nil"/>
              <w:left w:val="nil"/>
              <w:bottom w:val="nil"/>
              <w:right w:val="nil"/>
            </w:tcBorders>
            <w:shd w:val="clear" w:color="auto" w:fill="auto"/>
            <w:noWrap/>
            <w:vAlign w:val="bottom"/>
            <w:hideMark/>
          </w:tcPr>
          <w:p w14:paraId="1B674FF3"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NENGPAR38</w:t>
            </w:r>
          </w:p>
        </w:tc>
        <w:tc>
          <w:tcPr>
            <w:tcW w:w="895" w:type="dxa"/>
            <w:tcBorders>
              <w:top w:val="nil"/>
              <w:left w:val="nil"/>
              <w:bottom w:val="nil"/>
              <w:right w:val="nil"/>
            </w:tcBorders>
            <w:shd w:val="clear" w:color="auto" w:fill="auto"/>
            <w:noWrap/>
            <w:hideMark/>
          </w:tcPr>
          <w:p w14:paraId="6572E608" w14:textId="77777777" w:rsidR="000046FA" w:rsidRDefault="000046FA" w:rsidP="000046FA">
            <w:pPr>
              <w:spacing w:after="0" w:line="240" w:lineRule="auto"/>
              <w:jc w:val="center"/>
              <w:rPr>
                <w:rFonts w:ascii="Calibri" w:hAnsi="Calibri"/>
                <w:color w:val="000000"/>
              </w:rPr>
            </w:pPr>
            <w:r>
              <w:rPr>
                <w:rFonts w:ascii="Calibri" w:hAnsi="Calibri"/>
                <w:color w:val="000000"/>
              </w:rPr>
              <w:t>1.985</w:t>
            </w:r>
          </w:p>
        </w:tc>
        <w:tc>
          <w:tcPr>
            <w:tcW w:w="0" w:type="auto"/>
            <w:tcBorders>
              <w:top w:val="nil"/>
              <w:left w:val="nil"/>
              <w:bottom w:val="nil"/>
              <w:right w:val="nil"/>
            </w:tcBorders>
            <w:shd w:val="clear" w:color="auto" w:fill="auto"/>
            <w:noWrap/>
            <w:hideMark/>
          </w:tcPr>
          <w:p w14:paraId="03EFA910" w14:textId="77777777" w:rsidR="000046FA" w:rsidRDefault="000046FA" w:rsidP="000046FA">
            <w:pPr>
              <w:spacing w:after="0" w:line="240" w:lineRule="auto"/>
              <w:jc w:val="center"/>
              <w:rPr>
                <w:rFonts w:ascii="Calibri" w:hAnsi="Calibri"/>
                <w:color w:val="000000"/>
              </w:rPr>
            </w:pPr>
            <w:r>
              <w:rPr>
                <w:rFonts w:ascii="Calibri" w:hAnsi="Calibri"/>
                <w:color w:val="000000"/>
              </w:rPr>
              <w:t>1.612</w:t>
            </w:r>
          </w:p>
        </w:tc>
        <w:tc>
          <w:tcPr>
            <w:tcW w:w="0" w:type="auto"/>
            <w:tcBorders>
              <w:top w:val="nil"/>
              <w:left w:val="nil"/>
              <w:bottom w:val="nil"/>
              <w:right w:val="nil"/>
            </w:tcBorders>
            <w:shd w:val="clear" w:color="auto" w:fill="auto"/>
            <w:noWrap/>
            <w:hideMark/>
          </w:tcPr>
          <w:p w14:paraId="1C356A5C" w14:textId="77777777" w:rsidR="000046FA" w:rsidRDefault="000046FA" w:rsidP="000046FA">
            <w:pPr>
              <w:spacing w:after="0" w:line="240" w:lineRule="auto"/>
              <w:jc w:val="center"/>
              <w:rPr>
                <w:rFonts w:ascii="Calibri" w:hAnsi="Calibri"/>
                <w:color w:val="000000"/>
              </w:rPr>
            </w:pPr>
            <w:r>
              <w:rPr>
                <w:rFonts w:ascii="Calibri" w:hAnsi="Calibri"/>
                <w:color w:val="000000"/>
              </w:rPr>
              <w:t>1.632</w:t>
            </w:r>
          </w:p>
        </w:tc>
        <w:tc>
          <w:tcPr>
            <w:tcW w:w="0" w:type="auto"/>
            <w:tcBorders>
              <w:top w:val="nil"/>
              <w:left w:val="nil"/>
              <w:bottom w:val="nil"/>
              <w:right w:val="nil"/>
            </w:tcBorders>
            <w:shd w:val="clear" w:color="auto" w:fill="auto"/>
            <w:noWrap/>
            <w:hideMark/>
          </w:tcPr>
          <w:p w14:paraId="483E10F5" w14:textId="77777777" w:rsidR="000046FA" w:rsidRDefault="000046FA" w:rsidP="000046FA">
            <w:pPr>
              <w:spacing w:after="0" w:line="240" w:lineRule="auto"/>
              <w:jc w:val="center"/>
              <w:rPr>
                <w:rFonts w:ascii="Calibri" w:hAnsi="Calibri"/>
                <w:color w:val="000000"/>
              </w:rPr>
            </w:pPr>
            <w:r>
              <w:rPr>
                <w:rFonts w:ascii="Calibri" w:hAnsi="Calibri"/>
                <w:color w:val="000000"/>
              </w:rPr>
              <w:t>1.752</w:t>
            </w:r>
          </w:p>
        </w:tc>
        <w:tc>
          <w:tcPr>
            <w:tcW w:w="0" w:type="auto"/>
            <w:tcBorders>
              <w:top w:val="nil"/>
              <w:left w:val="nil"/>
              <w:bottom w:val="nil"/>
              <w:right w:val="nil"/>
            </w:tcBorders>
            <w:shd w:val="clear" w:color="auto" w:fill="auto"/>
            <w:noWrap/>
            <w:hideMark/>
          </w:tcPr>
          <w:p w14:paraId="101D5010" w14:textId="77777777" w:rsidR="000046FA" w:rsidRDefault="000046FA" w:rsidP="000046FA">
            <w:pPr>
              <w:spacing w:after="0" w:line="240" w:lineRule="auto"/>
              <w:jc w:val="center"/>
              <w:rPr>
                <w:rFonts w:ascii="Calibri" w:hAnsi="Calibri"/>
                <w:color w:val="000000"/>
              </w:rPr>
            </w:pPr>
            <w:r>
              <w:rPr>
                <w:rFonts w:ascii="Calibri" w:hAnsi="Calibri"/>
                <w:color w:val="000000"/>
              </w:rPr>
              <w:t>1.366</w:t>
            </w:r>
          </w:p>
        </w:tc>
        <w:tc>
          <w:tcPr>
            <w:tcW w:w="0" w:type="auto"/>
            <w:tcBorders>
              <w:top w:val="nil"/>
              <w:left w:val="nil"/>
              <w:bottom w:val="nil"/>
              <w:right w:val="nil"/>
            </w:tcBorders>
            <w:shd w:val="clear" w:color="auto" w:fill="auto"/>
            <w:noWrap/>
            <w:hideMark/>
          </w:tcPr>
          <w:p w14:paraId="4F952D1C" w14:textId="77777777" w:rsidR="000046FA" w:rsidRDefault="000046FA" w:rsidP="000046FA">
            <w:pPr>
              <w:spacing w:after="0" w:line="240" w:lineRule="auto"/>
              <w:jc w:val="center"/>
              <w:rPr>
                <w:rFonts w:ascii="Calibri" w:hAnsi="Calibri"/>
                <w:color w:val="000000"/>
              </w:rPr>
            </w:pPr>
            <w:r>
              <w:rPr>
                <w:rFonts w:ascii="Calibri" w:hAnsi="Calibri"/>
                <w:color w:val="000000"/>
              </w:rPr>
              <w:t>2.006</w:t>
            </w:r>
          </w:p>
        </w:tc>
        <w:tc>
          <w:tcPr>
            <w:tcW w:w="0" w:type="auto"/>
            <w:tcBorders>
              <w:top w:val="nil"/>
              <w:left w:val="nil"/>
              <w:bottom w:val="nil"/>
              <w:right w:val="nil"/>
            </w:tcBorders>
            <w:shd w:val="clear" w:color="auto" w:fill="auto"/>
            <w:noWrap/>
            <w:hideMark/>
          </w:tcPr>
          <w:p w14:paraId="28F066F6" w14:textId="77777777" w:rsidR="000046FA" w:rsidRDefault="000046FA" w:rsidP="000046FA">
            <w:pPr>
              <w:spacing w:after="0" w:line="240" w:lineRule="auto"/>
              <w:jc w:val="center"/>
              <w:rPr>
                <w:rFonts w:ascii="Calibri" w:hAnsi="Calibri"/>
                <w:color w:val="000000"/>
              </w:rPr>
            </w:pPr>
            <w:r>
              <w:rPr>
                <w:rFonts w:ascii="Calibri" w:hAnsi="Calibri"/>
                <w:color w:val="000000"/>
              </w:rPr>
              <w:t>1.649</w:t>
            </w:r>
          </w:p>
        </w:tc>
        <w:tc>
          <w:tcPr>
            <w:tcW w:w="0" w:type="auto"/>
            <w:tcBorders>
              <w:top w:val="nil"/>
              <w:left w:val="nil"/>
              <w:bottom w:val="nil"/>
              <w:right w:val="nil"/>
            </w:tcBorders>
            <w:shd w:val="clear" w:color="auto" w:fill="auto"/>
            <w:noWrap/>
            <w:hideMark/>
          </w:tcPr>
          <w:p w14:paraId="29AAB267" w14:textId="77777777" w:rsidR="000046FA" w:rsidRDefault="000046FA" w:rsidP="000046FA">
            <w:pPr>
              <w:spacing w:after="0" w:line="240" w:lineRule="auto"/>
              <w:jc w:val="center"/>
              <w:rPr>
                <w:rFonts w:ascii="Calibri" w:hAnsi="Calibri"/>
                <w:color w:val="000000"/>
              </w:rPr>
            </w:pPr>
            <w:r>
              <w:rPr>
                <w:rFonts w:ascii="Calibri" w:hAnsi="Calibri"/>
                <w:color w:val="000000"/>
              </w:rPr>
              <w:t>1.680</w:t>
            </w:r>
          </w:p>
        </w:tc>
      </w:tr>
      <w:tr w:rsidR="000046FA" w:rsidRPr="00CA68E6" w14:paraId="0B712B8B" w14:textId="77777777" w:rsidTr="00C94535">
        <w:trPr>
          <w:trHeight w:val="21"/>
          <w:tblHeader/>
        </w:trPr>
        <w:tc>
          <w:tcPr>
            <w:tcW w:w="0" w:type="auto"/>
            <w:tcBorders>
              <w:top w:val="nil"/>
              <w:left w:val="nil"/>
              <w:bottom w:val="nil"/>
              <w:right w:val="nil"/>
            </w:tcBorders>
            <w:shd w:val="clear" w:color="auto" w:fill="auto"/>
            <w:noWrap/>
            <w:vAlign w:val="bottom"/>
            <w:hideMark/>
          </w:tcPr>
          <w:p w14:paraId="2D02B1EF"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NENGPAR44</w:t>
            </w:r>
          </w:p>
        </w:tc>
        <w:tc>
          <w:tcPr>
            <w:tcW w:w="895" w:type="dxa"/>
            <w:tcBorders>
              <w:top w:val="nil"/>
              <w:left w:val="nil"/>
              <w:bottom w:val="nil"/>
              <w:right w:val="nil"/>
            </w:tcBorders>
            <w:shd w:val="clear" w:color="auto" w:fill="auto"/>
            <w:noWrap/>
            <w:hideMark/>
          </w:tcPr>
          <w:p w14:paraId="5B70DABD" w14:textId="77777777" w:rsidR="000046FA" w:rsidRDefault="000046FA" w:rsidP="000046FA">
            <w:pPr>
              <w:spacing w:after="0" w:line="240" w:lineRule="auto"/>
              <w:jc w:val="center"/>
              <w:rPr>
                <w:rFonts w:ascii="Calibri" w:hAnsi="Calibri"/>
                <w:color w:val="000000"/>
              </w:rPr>
            </w:pPr>
            <w:r>
              <w:rPr>
                <w:rFonts w:ascii="Calibri" w:hAnsi="Calibri"/>
                <w:color w:val="000000"/>
              </w:rPr>
              <w:t>0.517</w:t>
            </w:r>
          </w:p>
        </w:tc>
        <w:tc>
          <w:tcPr>
            <w:tcW w:w="0" w:type="auto"/>
            <w:tcBorders>
              <w:top w:val="nil"/>
              <w:left w:val="nil"/>
              <w:bottom w:val="nil"/>
              <w:right w:val="nil"/>
            </w:tcBorders>
            <w:shd w:val="clear" w:color="auto" w:fill="auto"/>
            <w:noWrap/>
            <w:hideMark/>
          </w:tcPr>
          <w:p w14:paraId="1384785A"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5C09D98E" w14:textId="77777777" w:rsidR="000046FA" w:rsidRDefault="000046FA" w:rsidP="000046FA">
            <w:pPr>
              <w:spacing w:after="0" w:line="240" w:lineRule="auto"/>
              <w:jc w:val="center"/>
              <w:rPr>
                <w:rFonts w:ascii="Calibri" w:hAnsi="Calibri"/>
                <w:color w:val="000000"/>
              </w:rPr>
            </w:pPr>
            <w:r>
              <w:rPr>
                <w:rFonts w:ascii="Calibri" w:hAnsi="Calibri"/>
                <w:color w:val="000000"/>
              </w:rPr>
              <w:t>0.567</w:t>
            </w:r>
          </w:p>
        </w:tc>
        <w:tc>
          <w:tcPr>
            <w:tcW w:w="0" w:type="auto"/>
            <w:tcBorders>
              <w:top w:val="nil"/>
              <w:left w:val="nil"/>
              <w:bottom w:val="nil"/>
              <w:right w:val="nil"/>
            </w:tcBorders>
            <w:shd w:val="clear" w:color="auto" w:fill="auto"/>
            <w:noWrap/>
            <w:hideMark/>
          </w:tcPr>
          <w:p w14:paraId="00EBF3A8"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76EF2A0D"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502D3380"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711DA7C3"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c>
          <w:tcPr>
            <w:tcW w:w="0" w:type="auto"/>
            <w:tcBorders>
              <w:top w:val="nil"/>
              <w:left w:val="nil"/>
              <w:bottom w:val="nil"/>
              <w:right w:val="nil"/>
            </w:tcBorders>
            <w:shd w:val="clear" w:color="auto" w:fill="auto"/>
            <w:noWrap/>
            <w:hideMark/>
          </w:tcPr>
          <w:p w14:paraId="19B9E41F" w14:textId="77777777" w:rsidR="000046FA" w:rsidRDefault="000046FA" w:rsidP="000046FA">
            <w:pPr>
              <w:spacing w:after="0" w:line="240" w:lineRule="auto"/>
              <w:jc w:val="center"/>
              <w:rPr>
                <w:rFonts w:ascii="Calibri" w:hAnsi="Calibri"/>
                <w:color w:val="000000"/>
              </w:rPr>
            </w:pPr>
            <w:r>
              <w:rPr>
                <w:rFonts w:ascii="Calibri" w:hAnsi="Calibri"/>
                <w:color w:val="000000"/>
              </w:rPr>
              <w:t>0.594</w:t>
            </w:r>
          </w:p>
        </w:tc>
      </w:tr>
      <w:tr w:rsidR="000046FA" w:rsidRPr="00CA68E6" w14:paraId="3041D332" w14:textId="77777777" w:rsidTr="00C94535">
        <w:trPr>
          <w:trHeight w:val="21"/>
          <w:tblHeader/>
        </w:trPr>
        <w:tc>
          <w:tcPr>
            <w:tcW w:w="0" w:type="auto"/>
            <w:tcBorders>
              <w:top w:val="nil"/>
              <w:left w:val="nil"/>
              <w:bottom w:val="nil"/>
              <w:right w:val="nil"/>
            </w:tcBorders>
            <w:shd w:val="clear" w:color="auto" w:fill="auto"/>
            <w:noWrap/>
            <w:vAlign w:val="bottom"/>
            <w:hideMark/>
          </w:tcPr>
          <w:p w14:paraId="0FA02268"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NENGPAR47</w:t>
            </w:r>
          </w:p>
        </w:tc>
        <w:tc>
          <w:tcPr>
            <w:tcW w:w="895" w:type="dxa"/>
            <w:tcBorders>
              <w:top w:val="nil"/>
              <w:left w:val="nil"/>
              <w:bottom w:val="nil"/>
              <w:right w:val="nil"/>
            </w:tcBorders>
            <w:shd w:val="clear" w:color="auto" w:fill="auto"/>
            <w:noWrap/>
            <w:hideMark/>
          </w:tcPr>
          <w:p w14:paraId="0D549805" w14:textId="77777777" w:rsidR="000046FA" w:rsidRDefault="000046FA" w:rsidP="000046FA">
            <w:pPr>
              <w:spacing w:after="0" w:line="240" w:lineRule="auto"/>
              <w:jc w:val="center"/>
              <w:rPr>
                <w:rFonts w:ascii="Calibri" w:hAnsi="Calibri"/>
                <w:color w:val="000000"/>
              </w:rPr>
            </w:pPr>
            <w:r>
              <w:rPr>
                <w:rFonts w:ascii="Calibri" w:hAnsi="Calibri"/>
                <w:color w:val="000000"/>
              </w:rPr>
              <w:t>-1.213</w:t>
            </w:r>
          </w:p>
        </w:tc>
        <w:tc>
          <w:tcPr>
            <w:tcW w:w="0" w:type="auto"/>
            <w:tcBorders>
              <w:top w:val="nil"/>
              <w:left w:val="nil"/>
              <w:bottom w:val="nil"/>
              <w:right w:val="nil"/>
            </w:tcBorders>
            <w:shd w:val="clear" w:color="auto" w:fill="auto"/>
            <w:noWrap/>
            <w:hideMark/>
          </w:tcPr>
          <w:p w14:paraId="0158C00D" w14:textId="77777777" w:rsidR="000046FA" w:rsidRDefault="000046FA" w:rsidP="000046FA">
            <w:pPr>
              <w:spacing w:after="0" w:line="240" w:lineRule="auto"/>
              <w:jc w:val="center"/>
              <w:rPr>
                <w:rFonts w:ascii="Calibri" w:hAnsi="Calibri"/>
                <w:color w:val="000000"/>
              </w:rPr>
            </w:pPr>
            <w:r>
              <w:rPr>
                <w:rFonts w:ascii="Calibri" w:hAnsi="Calibri"/>
                <w:color w:val="000000"/>
              </w:rPr>
              <w:t>-1.011</w:t>
            </w:r>
          </w:p>
        </w:tc>
        <w:tc>
          <w:tcPr>
            <w:tcW w:w="0" w:type="auto"/>
            <w:tcBorders>
              <w:top w:val="nil"/>
              <w:left w:val="nil"/>
              <w:bottom w:val="nil"/>
              <w:right w:val="nil"/>
            </w:tcBorders>
            <w:shd w:val="clear" w:color="auto" w:fill="auto"/>
            <w:noWrap/>
            <w:hideMark/>
          </w:tcPr>
          <w:p w14:paraId="44CC6A18" w14:textId="77777777" w:rsidR="000046FA" w:rsidRDefault="000046FA" w:rsidP="000046FA">
            <w:pPr>
              <w:spacing w:after="0" w:line="240" w:lineRule="auto"/>
              <w:jc w:val="center"/>
              <w:rPr>
                <w:rFonts w:ascii="Calibri" w:hAnsi="Calibri"/>
                <w:color w:val="000000"/>
              </w:rPr>
            </w:pPr>
            <w:r>
              <w:rPr>
                <w:rFonts w:ascii="Calibri" w:hAnsi="Calibri"/>
                <w:color w:val="000000"/>
              </w:rPr>
              <w:t>-0.992</w:t>
            </w:r>
          </w:p>
        </w:tc>
        <w:tc>
          <w:tcPr>
            <w:tcW w:w="0" w:type="auto"/>
            <w:tcBorders>
              <w:top w:val="nil"/>
              <w:left w:val="nil"/>
              <w:bottom w:val="nil"/>
              <w:right w:val="nil"/>
            </w:tcBorders>
            <w:shd w:val="clear" w:color="auto" w:fill="auto"/>
            <w:noWrap/>
            <w:hideMark/>
          </w:tcPr>
          <w:p w14:paraId="710EFD79" w14:textId="77777777" w:rsidR="000046FA" w:rsidRDefault="000046FA" w:rsidP="000046FA">
            <w:pPr>
              <w:spacing w:after="0" w:line="240" w:lineRule="auto"/>
              <w:jc w:val="center"/>
              <w:rPr>
                <w:rFonts w:ascii="Calibri" w:hAnsi="Calibri"/>
                <w:color w:val="000000"/>
              </w:rPr>
            </w:pPr>
            <w:r>
              <w:rPr>
                <w:rFonts w:ascii="Calibri" w:hAnsi="Calibri"/>
                <w:color w:val="000000"/>
              </w:rPr>
              <w:t>-1.116</w:t>
            </w:r>
          </w:p>
        </w:tc>
        <w:tc>
          <w:tcPr>
            <w:tcW w:w="0" w:type="auto"/>
            <w:tcBorders>
              <w:top w:val="nil"/>
              <w:left w:val="nil"/>
              <w:bottom w:val="nil"/>
              <w:right w:val="nil"/>
            </w:tcBorders>
            <w:shd w:val="clear" w:color="auto" w:fill="auto"/>
            <w:noWrap/>
            <w:hideMark/>
          </w:tcPr>
          <w:p w14:paraId="671EFFB1" w14:textId="77777777" w:rsidR="000046FA" w:rsidRDefault="000046FA" w:rsidP="000046FA">
            <w:pPr>
              <w:spacing w:after="0" w:line="240" w:lineRule="auto"/>
              <w:jc w:val="center"/>
              <w:rPr>
                <w:rFonts w:ascii="Calibri" w:hAnsi="Calibri"/>
                <w:color w:val="000000"/>
              </w:rPr>
            </w:pPr>
            <w:r>
              <w:rPr>
                <w:rFonts w:ascii="Calibri" w:hAnsi="Calibri"/>
                <w:color w:val="000000"/>
              </w:rPr>
              <w:t>-1.226</w:t>
            </w:r>
          </w:p>
        </w:tc>
        <w:tc>
          <w:tcPr>
            <w:tcW w:w="0" w:type="auto"/>
            <w:tcBorders>
              <w:top w:val="nil"/>
              <w:left w:val="nil"/>
              <w:bottom w:val="nil"/>
              <w:right w:val="nil"/>
            </w:tcBorders>
            <w:shd w:val="clear" w:color="auto" w:fill="auto"/>
            <w:noWrap/>
            <w:hideMark/>
          </w:tcPr>
          <w:p w14:paraId="2B442981" w14:textId="77777777" w:rsidR="000046FA" w:rsidRDefault="000046FA" w:rsidP="000046FA">
            <w:pPr>
              <w:spacing w:after="0" w:line="240" w:lineRule="auto"/>
              <w:jc w:val="center"/>
              <w:rPr>
                <w:rFonts w:ascii="Calibri" w:hAnsi="Calibri"/>
                <w:color w:val="000000"/>
              </w:rPr>
            </w:pPr>
            <w:r>
              <w:rPr>
                <w:rFonts w:ascii="Calibri" w:hAnsi="Calibri"/>
                <w:color w:val="000000"/>
              </w:rPr>
              <w:t>-0.839</w:t>
            </w:r>
          </w:p>
        </w:tc>
        <w:tc>
          <w:tcPr>
            <w:tcW w:w="0" w:type="auto"/>
            <w:tcBorders>
              <w:top w:val="nil"/>
              <w:left w:val="nil"/>
              <w:bottom w:val="nil"/>
              <w:right w:val="nil"/>
            </w:tcBorders>
            <w:shd w:val="clear" w:color="auto" w:fill="auto"/>
            <w:noWrap/>
            <w:hideMark/>
          </w:tcPr>
          <w:p w14:paraId="70F90B88" w14:textId="77777777" w:rsidR="000046FA" w:rsidRDefault="000046FA" w:rsidP="000046FA">
            <w:pPr>
              <w:spacing w:after="0" w:line="240" w:lineRule="auto"/>
              <w:jc w:val="center"/>
              <w:rPr>
                <w:rFonts w:ascii="Calibri" w:hAnsi="Calibri"/>
                <w:color w:val="000000"/>
              </w:rPr>
            </w:pPr>
            <w:r>
              <w:rPr>
                <w:rFonts w:ascii="Calibri" w:hAnsi="Calibri"/>
                <w:color w:val="000000"/>
              </w:rPr>
              <w:t>-0.844</w:t>
            </w:r>
          </w:p>
        </w:tc>
        <w:tc>
          <w:tcPr>
            <w:tcW w:w="0" w:type="auto"/>
            <w:tcBorders>
              <w:top w:val="nil"/>
              <w:left w:val="nil"/>
              <w:bottom w:val="nil"/>
              <w:right w:val="nil"/>
            </w:tcBorders>
            <w:shd w:val="clear" w:color="auto" w:fill="auto"/>
            <w:noWrap/>
            <w:hideMark/>
          </w:tcPr>
          <w:p w14:paraId="1D3C6029" w14:textId="77777777" w:rsidR="000046FA" w:rsidRDefault="000046FA" w:rsidP="000046FA">
            <w:pPr>
              <w:spacing w:after="0" w:line="240" w:lineRule="auto"/>
              <w:jc w:val="center"/>
              <w:rPr>
                <w:rFonts w:ascii="Calibri" w:hAnsi="Calibri"/>
                <w:color w:val="000000"/>
              </w:rPr>
            </w:pPr>
            <w:r>
              <w:rPr>
                <w:rFonts w:ascii="Calibri" w:hAnsi="Calibri"/>
                <w:color w:val="000000"/>
              </w:rPr>
              <w:t>-1.142</w:t>
            </w:r>
          </w:p>
        </w:tc>
      </w:tr>
      <w:tr w:rsidR="000046FA" w:rsidRPr="00CA68E6" w14:paraId="40229EF2" w14:textId="77777777" w:rsidTr="00C94535">
        <w:trPr>
          <w:trHeight w:val="21"/>
          <w:tblHeader/>
        </w:trPr>
        <w:tc>
          <w:tcPr>
            <w:tcW w:w="0" w:type="auto"/>
            <w:tcBorders>
              <w:top w:val="nil"/>
              <w:left w:val="nil"/>
              <w:bottom w:val="nil"/>
              <w:right w:val="nil"/>
            </w:tcBorders>
            <w:shd w:val="clear" w:color="auto" w:fill="auto"/>
            <w:noWrap/>
            <w:vAlign w:val="bottom"/>
            <w:hideMark/>
          </w:tcPr>
          <w:p w14:paraId="684FF7E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NSAFEMO51</w:t>
            </w:r>
          </w:p>
        </w:tc>
        <w:tc>
          <w:tcPr>
            <w:tcW w:w="895" w:type="dxa"/>
            <w:tcBorders>
              <w:top w:val="nil"/>
              <w:left w:val="nil"/>
              <w:bottom w:val="nil"/>
              <w:right w:val="nil"/>
            </w:tcBorders>
            <w:shd w:val="clear" w:color="auto" w:fill="auto"/>
            <w:noWrap/>
            <w:hideMark/>
          </w:tcPr>
          <w:p w14:paraId="5EE58752" w14:textId="77777777" w:rsidR="000046FA" w:rsidRDefault="000046FA" w:rsidP="000046FA">
            <w:pPr>
              <w:spacing w:after="0" w:line="240" w:lineRule="auto"/>
              <w:jc w:val="center"/>
              <w:rPr>
                <w:rFonts w:ascii="Calibri" w:hAnsi="Calibri"/>
                <w:color w:val="000000"/>
              </w:rPr>
            </w:pPr>
            <w:r>
              <w:rPr>
                <w:rFonts w:ascii="Calibri" w:hAnsi="Calibri"/>
                <w:color w:val="000000"/>
              </w:rPr>
              <w:t>-0.399</w:t>
            </w:r>
          </w:p>
        </w:tc>
        <w:tc>
          <w:tcPr>
            <w:tcW w:w="0" w:type="auto"/>
            <w:tcBorders>
              <w:top w:val="nil"/>
              <w:left w:val="nil"/>
              <w:bottom w:val="nil"/>
              <w:right w:val="nil"/>
            </w:tcBorders>
            <w:shd w:val="clear" w:color="auto" w:fill="auto"/>
            <w:noWrap/>
            <w:hideMark/>
          </w:tcPr>
          <w:p w14:paraId="2685360C" w14:textId="77777777" w:rsidR="000046FA" w:rsidRDefault="000046FA" w:rsidP="000046FA">
            <w:pPr>
              <w:spacing w:after="0" w:line="240" w:lineRule="auto"/>
              <w:jc w:val="center"/>
              <w:rPr>
                <w:rFonts w:ascii="Calibri" w:hAnsi="Calibri"/>
                <w:color w:val="000000"/>
              </w:rPr>
            </w:pPr>
            <w:r>
              <w:rPr>
                <w:rFonts w:ascii="Calibri" w:hAnsi="Calibri"/>
                <w:color w:val="000000"/>
              </w:rPr>
              <w:t>-0.104</w:t>
            </w:r>
          </w:p>
        </w:tc>
        <w:tc>
          <w:tcPr>
            <w:tcW w:w="0" w:type="auto"/>
            <w:tcBorders>
              <w:top w:val="nil"/>
              <w:left w:val="nil"/>
              <w:bottom w:val="nil"/>
              <w:right w:val="nil"/>
            </w:tcBorders>
            <w:shd w:val="clear" w:color="auto" w:fill="auto"/>
            <w:noWrap/>
            <w:hideMark/>
          </w:tcPr>
          <w:p w14:paraId="5F773B5B" w14:textId="77777777" w:rsidR="000046FA" w:rsidRDefault="000046FA" w:rsidP="000046FA">
            <w:pPr>
              <w:spacing w:after="0" w:line="240" w:lineRule="auto"/>
              <w:jc w:val="center"/>
              <w:rPr>
                <w:rFonts w:ascii="Calibri" w:hAnsi="Calibri"/>
                <w:color w:val="000000"/>
              </w:rPr>
            </w:pPr>
            <w:r>
              <w:rPr>
                <w:rFonts w:ascii="Calibri" w:hAnsi="Calibri"/>
                <w:color w:val="000000"/>
              </w:rPr>
              <w:t>-0.398</w:t>
            </w:r>
          </w:p>
        </w:tc>
        <w:tc>
          <w:tcPr>
            <w:tcW w:w="0" w:type="auto"/>
            <w:tcBorders>
              <w:top w:val="nil"/>
              <w:left w:val="nil"/>
              <w:bottom w:val="nil"/>
              <w:right w:val="nil"/>
            </w:tcBorders>
            <w:shd w:val="clear" w:color="auto" w:fill="auto"/>
            <w:noWrap/>
            <w:hideMark/>
          </w:tcPr>
          <w:p w14:paraId="7C2CF975" w14:textId="77777777" w:rsidR="000046FA" w:rsidRDefault="000046FA" w:rsidP="000046FA">
            <w:pPr>
              <w:spacing w:after="0" w:line="240" w:lineRule="auto"/>
              <w:jc w:val="center"/>
              <w:rPr>
                <w:rFonts w:ascii="Calibri" w:hAnsi="Calibri"/>
                <w:color w:val="000000"/>
              </w:rPr>
            </w:pPr>
            <w:r>
              <w:rPr>
                <w:rFonts w:ascii="Calibri" w:hAnsi="Calibri"/>
                <w:color w:val="000000"/>
              </w:rPr>
              <w:t>0.220</w:t>
            </w:r>
          </w:p>
        </w:tc>
        <w:tc>
          <w:tcPr>
            <w:tcW w:w="0" w:type="auto"/>
            <w:tcBorders>
              <w:top w:val="nil"/>
              <w:left w:val="nil"/>
              <w:bottom w:val="nil"/>
              <w:right w:val="nil"/>
            </w:tcBorders>
            <w:shd w:val="clear" w:color="auto" w:fill="auto"/>
            <w:noWrap/>
            <w:hideMark/>
          </w:tcPr>
          <w:p w14:paraId="646AF0D1" w14:textId="77777777" w:rsidR="000046FA" w:rsidRDefault="000046FA" w:rsidP="000046FA">
            <w:pPr>
              <w:spacing w:after="0" w:line="240" w:lineRule="auto"/>
              <w:jc w:val="center"/>
              <w:rPr>
                <w:rFonts w:ascii="Calibri" w:hAnsi="Calibri"/>
                <w:color w:val="000000"/>
              </w:rPr>
            </w:pPr>
            <w:r>
              <w:rPr>
                <w:rFonts w:ascii="Calibri" w:hAnsi="Calibri"/>
                <w:color w:val="000000"/>
              </w:rPr>
              <w:t>0.098</w:t>
            </w:r>
          </w:p>
        </w:tc>
        <w:tc>
          <w:tcPr>
            <w:tcW w:w="0" w:type="auto"/>
            <w:tcBorders>
              <w:top w:val="nil"/>
              <w:left w:val="nil"/>
              <w:bottom w:val="nil"/>
              <w:right w:val="nil"/>
            </w:tcBorders>
            <w:shd w:val="clear" w:color="auto" w:fill="auto"/>
            <w:noWrap/>
            <w:hideMark/>
          </w:tcPr>
          <w:p w14:paraId="75A570BE" w14:textId="77777777" w:rsidR="000046FA" w:rsidRDefault="000046FA" w:rsidP="000046FA">
            <w:pPr>
              <w:spacing w:after="0" w:line="240" w:lineRule="auto"/>
              <w:jc w:val="center"/>
              <w:rPr>
                <w:rFonts w:ascii="Calibri" w:hAnsi="Calibri"/>
                <w:color w:val="000000"/>
              </w:rPr>
            </w:pPr>
            <w:r>
              <w:rPr>
                <w:rFonts w:ascii="Calibri" w:hAnsi="Calibri"/>
                <w:color w:val="000000"/>
              </w:rPr>
              <w:t>-0.429</w:t>
            </w:r>
          </w:p>
        </w:tc>
        <w:tc>
          <w:tcPr>
            <w:tcW w:w="0" w:type="auto"/>
            <w:tcBorders>
              <w:top w:val="nil"/>
              <w:left w:val="nil"/>
              <w:bottom w:val="nil"/>
              <w:right w:val="nil"/>
            </w:tcBorders>
            <w:shd w:val="clear" w:color="auto" w:fill="auto"/>
            <w:noWrap/>
            <w:hideMark/>
          </w:tcPr>
          <w:p w14:paraId="66E31BA9" w14:textId="77777777" w:rsidR="000046FA" w:rsidRDefault="000046FA" w:rsidP="000046FA">
            <w:pPr>
              <w:spacing w:after="0" w:line="240" w:lineRule="auto"/>
              <w:jc w:val="center"/>
              <w:rPr>
                <w:rFonts w:ascii="Calibri" w:hAnsi="Calibri"/>
                <w:color w:val="000000"/>
              </w:rPr>
            </w:pPr>
            <w:r>
              <w:rPr>
                <w:rFonts w:ascii="Calibri" w:hAnsi="Calibri"/>
                <w:color w:val="000000"/>
              </w:rPr>
              <w:t>0.131</w:t>
            </w:r>
          </w:p>
        </w:tc>
        <w:tc>
          <w:tcPr>
            <w:tcW w:w="0" w:type="auto"/>
            <w:tcBorders>
              <w:top w:val="nil"/>
              <w:left w:val="nil"/>
              <w:bottom w:val="nil"/>
              <w:right w:val="nil"/>
            </w:tcBorders>
            <w:shd w:val="clear" w:color="auto" w:fill="auto"/>
            <w:noWrap/>
            <w:hideMark/>
          </w:tcPr>
          <w:p w14:paraId="31A91F4D" w14:textId="77777777" w:rsidR="000046FA" w:rsidRDefault="000046FA" w:rsidP="000046FA">
            <w:pPr>
              <w:spacing w:after="0" w:line="240" w:lineRule="auto"/>
              <w:jc w:val="center"/>
              <w:rPr>
                <w:rFonts w:ascii="Calibri" w:hAnsi="Calibri"/>
                <w:color w:val="000000"/>
              </w:rPr>
            </w:pPr>
            <w:r>
              <w:rPr>
                <w:rFonts w:ascii="Calibri" w:hAnsi="Calibri"/>
                <w:color w:val="000000"/>
              </w:rPr>
              <w:t>-0.306</w:t>
            </w:r>
          </w:p>
        </w:tc>
      </w:tr>
      <w:tr w:rsidR="000046FA" w:rsidRPr="00CA68E6" w14:paraId="3D427BE0" w14:textId="77777777" w:rsidTr="00C94535">
        <w:trPr>
          <w:trHeight w:val="21"/>
          <w:tblHeader/>
        </w:trPr>
        <w:tc>
          <w:tcPr>
            <w:tcW w:w="0" w:type="auto"/>
            <w:tcBorders>
              <w:top w:val="nil"/>
              <w:left w:val="nil"/>
              <w:bottom w:val="nil"/>
              <w:right w:val="nil"/>
            </w:tcBorders>
            <w:shd w:val="clear" w:color="auto" w:fill="auto"/>
            <w:noWrap/>
            <w:vAlign w:val="bottom"/>
            <w:hideMark/>
          </w:tcPr>
          <w:p w14:paraId="0B3878D1"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NSAFEMO52</w:t>
            </w:r>
          </w:p>
        </w:tc>
        <w:tc>
          <w:tcPr>
            <w:tcW w:w="895" w:type="dxa"/>
            <w:tcBorders>
              <w:top w:val="nil"/>
              <w:left w:val="nil"/>
              <w:bottom w:val="nil"/>
              <w:right w:val="nil"/>
            </w:tcBorders>
            <w:shd w:val="clear" w:color="auto" w:fill="auto"/>
            <w:noWrap/>
            <w:hideMark/>
          </w:tcPr>
          <w:p w14:paraId="107FA7AC" w14:textId="77777777" w:rsidR="000046FA" w:rsidRDefault="000046FA" w:rsidP="000046FA">
            <w:pPr>
              <w:spacing w:after="0" w:line="240" w:lineRule="auto"/>
              <w:jc w:val="center"/>
              <w:rPr>
                <w:rFonts w:ascii="Calibri" w:hAnsi="Calibri"/>
                <w:color w:val="000000"/>
              </w:rPr>
            </w:pPr>
            <w:r>
              <w:rPr>
                <w:rFonts w:ascii="Calibri" w:hAnsi="Calibri"/>
                <w:color w:val="000000"/>
              </w:rPr>
              <w:t>-0.070</w:t>
            </w:r>
          </w:p>
        </w:tc>
        <w:tc>
          <w:tcPr>
            <w:tcW w:w="0" w:type="auto"/>
            <w:tcBorders>
              <w:top w:val="nil"/>
              <w:left w:val="nil"/>
              <w:bottom w:val="nil"/>
              <w:right w:val="nil"/>
            </w:tcBorders>
            <w:shd w:val="clear" w:color="auto" w:fill="auto"/>
            <w:noWrap/>
            <w:hideMark/>
          </w:tcPr>
          <w:p w14:paraId="0C501860" w14:textId="77777777" w:rsidR="000046FA" w:rsidRDefault="000046FA" w:rsidP="000046FA">
            <w:pPr>
              <w:spacing w:after="0" w:line="240" w:lineRule="auto"/>
              <w:jc w:val="center"/>
              <w:rPr>
                <w:rFonts w:ascii="Calibri" w:hAnsi="Calibri"/>
                <w:color w:val="000000"/>
              </w:rPr>
            </w:pPr>
            <w:r>
              <w:rPr>
                <w:rFonts w:ascii="Calibri" w:hAnsi="Calibri"/>
                <w:color w:val="000000"/>
              </w:rPr>
              <w:t>0.467</w:t>
            </w:r>
          </w:p>
        </w:tc>
        <w:tc>
          <w:tcPr>
            <w:tcW w:w="0" w:type="auto"/>
            <w:tcBorders>
              <w:top w:val="nil"/>
              <w:left w:val="nil"/>
              <w:bottom w:val="nil"/>
              <w:right w:val="nil"/>
            </w:tcBorders>
            <w:shd w:val="clear" w:color="auto" w:fill="auto"/>
            <w:noWrap/>
            <w:hideMark/>
          </w:tcPr>
          <w:p w14:paraId="77C3D8C3" w14:textId="77777777" w:rsidR="000046FA" w:rsidRDefault="000046FA" w:rsidP="000046FA">
            <w:pPr>
              <w:spacing w:after="0" w:line="240" w:lineRule="auto"/>
              <w:jc w:val="center"/>
              <w:rPr>
                <w:rFonts w:ascii="Calibri" w:hAnsi="Calibri"/>
                <w:color w:val="000000"/>
              </w:rPr>
            </w:pPr>
            <w:r>
              <w:rPr>
                <w:rFonts w:ascii="Calibri" w:hAnsi="Calibri"/>
                <w:color w:val="000000"/>
              </w:rPr>
              <w:t>0.284</w:t>
            </w:r>
          </w:p>
        </w:tc>
        <w:tc>
          <w:tcPr>
            <w:tcW w:w="0" w:type="auto"/>
            <w:tcBorders>
              <w:top w:val="nil"/>
              <w:left w:val="nil"/>
              <w:bottom w:val="nil"/>
              <w:right w:val="nil"/>
            </w:tcBorders>
            <w:shd w:val="clear" w:color="auto" w:fill="auto"/>
            <w:noWrap/>
            <w:hideMark/>
          </w:tcPr>
          <w:p w14:paraId="2F5FB264" w14:textId="77777777" w:rsidR="000046FA" w:rsidRDefault="000046FA" w:rsidP="000046FA">
            <w:pPr>
              <w:spacing w:after="0" w:line="240" w:lineRule="auto"/>
              <w:jc w:val="center"/>
              <w:rPr>
                <w:rFonts w:ascii="Calibri" w:hAnsi="Calibri"/>
                <w:color w:val="000000"/>
              </w:rPr>
            </w:pPr>
            <w:r>
              <w:rPr>
                <w:rFonts w:ascii="Calibri" w:hAnsi="Calibri"/>
                <w:color w:val="000000"/>
              </w:rPr>
              <w:t>0.473</w:t>
            </w:r>
          </w:p>
        </w:tc>
        <w:tc>
          <w:tcPr>
            <w:tcW w:w="0" w:type="auto"/>
            <w:tcBorders>
              <w:top w:val="nil"/>
              <w:left w:val="nil"/>
              <w:bottom w:val="nil"/>
              <w:right w:val="nil"/>
            </w:tcBorders>
            <w:shd w:val="clear" w:color="auto" w:fill="auto"/>
            <w:noWrap/>
            <w:hideMark/>
          </w:tcPr>
          <w:p w14:paraId="054B826B" w14:textId="77777777" w:rsidR="000046FA" w:rsidRDefault="000046FA" w:rsidP="000046FA">
            <w:pPr>
              <w:spacing w:after="0" w:line="240" w:lineRule="auto"/>
              <w:jc w:val="center"/>
              <w:rPr>
                <w:rFonts w:ascii="Calibri" w:hAnsi="Calibri"/>
                <w:color w:val="000000"/>
              </w:rPr>
            </w:pPr>
            <w:r>
              <w:rPr>
                <w:rFonts w:ascii="Calibri" w:hAnsi="Calibri"/>
                <w:color w:val="000000"/>
              </w:rPr>
              <w:t>0.486</w:t>
            </w:r>
          </w:p>
        </w:tc>
        <w:tc>
          <w:tcPr>
            <w:tcW w:w="0" w:type="auto"/>
            <w:tcBorders>
              <w:top w:val="nil"/>
              <w:left w:val="nil"/>
              <w:bottom w:val="nil"/>
              <w:right w:val="nil"/>
            </w:tcBorders>
            <w:shd w:val="clear" w:color="auto" w:fill="auto"/>
            <w:noWrap/>
            <w:hideMark/>
          </w:tcPr>
          <w:p w14:paraId="3CD6FF6A" w14:textId="77777777" w:rsidR="000046FA" w:rsidRDefault="000046FA" w:rsidP="000046FA">
            <w:pPr>
              <w:spacing w:after="0" w:line="240" w:lineRule="auto"/>
              <w:jc w:val="center"/>
              <w:rPr>
                <w:rFonts w:ascii="Calibri" w:hAnsi="Calibri"/>
                <w:color w:val="000000"/>
              </w:rPr>
            </w:pPr>
            <w:r>
              <w:rPr>
                <w:rFonts w:ascii="Calibri" w:hAnsi="Calibri"/>
                <w:color w:val="000000"/>
              </w:rPr>
              <w:t>0.266</w:t>
            </w:r>
          </w:p>
        </w:tc>
        <w:tc>
          <w:tcPr>
            <w:tcW w:w="0" w:type="auto"/>
            <w:tcBorders>
              <w:top w:val="nil"/>
              <w:left w:val="nil"/>
              <w:bottom w:val="nil"/>
              <w:right w:val="nil"/>
            </w:tcBorders>
            <w:shd w:val="clear" w:color="auto" w:fill="auto"/>
            <w:noWrap/>
            <w:hideMark/>
          </w:tcPr>
          <w:p w14:paraId="1F11565C" w14:textId="77777777" w:rsidR="000046FA" w:rsidRDefault="000046FA" w:rsidP="000046FA">
            <w:pPr>
              <w:spacing w:after="0" w:line="240" w:lineRule="auto"/>
              <w:jc w:val="center"/>
              <w:rPr>
                <w:rFonts w:ascii="Calibri" w:hAnsi="Calibri"/>
                <w:color w:val="000000"/>
              </w:rPr>
            </w:pPr>
            <w:r>
              <w:rPr>
                <w:rFonts w:ascii="Calibri" w:hAnsi="Calibri"/>
                <w:color w:val="000000"/>
              </w:rPr>
              <w:t>0.246</w:t>
            </w:r>
          </w:p>
        </w:tc>
        <w:tc>
          <w:tcPr>
            <w:tcW w:w="0" w:type="auto"/>
            <w:tcBorders>
              <w:top w:val="nil"/>
              <w:left w:val="nil"/>
              <w:bottom w:val="nil"/>
              <w:right w:val="nil"/>
            </w:tcBorders>
            <w:shd w:val="clear" w:color="auto" w:fill="auto"/>
            <w:noWrap/>
            <w:hideMark/>
          </w:tcPr>
          <w:p w14:paraId="772ABA85" w14:textId="77777777" w:rsidR="000046FA" w:rsidRDefault="000046FA" w:rsidP="000046FA">
            <w:pPr>
              <w:spacing w:after="0" w:line="240" w:lineRule="auto"/>
              <w:jc w:val="center"/>
              <w:rPr>
                <w:rFonts w:ascii="Calibri" w:hAnsi="Calibri"/>
                <w:color w:val="000000"/>
              </w:rPr>
            </w:pPr>
            <w:r>
              <w:rPr>
                <w:rFonts w:ascii="Calibri" w:hAnsi="Calibri"/>
                <w:color w:val="000000"/>
              </w:rPr>
              <w:t>0.452</w:t>
            </w:r>
          </w:p>
        </w:tc>
      </w:tr>
      <w:tr w:rsidR="000046FA" w:rsidRPr="00CA68E6" w14:paraId="244C7E7C" w14:textId="77777777" w:rsidTr="00C94535">
        <w:trPr>
          <w:trHeight w:val="21"/>
          <w:tblHeader/>
        </w:trPr>
        <w:tc>
          <w:tcPr>
            <w:tcW w:w="0" w:type="auto"/>
            <w:tcBorders>
              <w:top w:val="nil"/>
              <w:left w:val="nil"/>
              <w:bottom w:val="nil"/>
              <w:right w:val="nil"/>
            </w:tcBorders>
            <w:shd w:val="clear" w:color="auto" w:fill="auto"/>
            <w:noWrap/>
            <w:vAlign w:val="bottom"/>
            <w:hideMark/>
          </w:tcPr>
          <w:p w14:paraId="3A970815"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NSAFEMO53</w:t>
            </w:r>
          </w:p>
        </w:tc>
        <w:tc>
          <w:tcPr>
            <w:tcW w:w="895" w:type="dxa"/>
            <w:tcBorders>
              <w:top w:val="nil"/>
              <w:left w:val="nil"/>
              <w:bottom w:val="nil"/>
              <w:right w:val="nil"/>
            </w:tcBorders>
            <w:shd w:val="clear" w:color="auto" w:fill="auto"/>
            <w:noWrap/>
            <w:hideMark/>
          </w:tcPr>
          <w:p w14:paraId="4F1DE0F3" w14:textId="77777777" w:rsidR="000046FA" w:rsidRDefault="000046FA" w:rsidP="000046FA">
            <w:pPr>
              <w:spacing w:after="0" w:line="240" w:lineRule="auto"/>
              <w:jc w:val="center"/>
              <w:rPr>
                <w:rFonts w:ascii="Calibri" w:hAnsi="Calibri"/>
                <w:color w:val="000000"/>
              </w:rPr>
            </w:pPr>
            <w:r>
              <w:rPr>
                <w:rFonts w:ascii="Calibri" w:hAnsi="Calibri"/>
                <w:color w:val="000000"/>
              </w:rPr>
              <w:t>-0.056</w:t>
            </w:r>
          </w:p>
        </w:tc>
        <w:tc>
          <w:tcPr>
            <w:tcW w:w="0" w:type="auto"/>
            <w:tcBorders>
              <w:top w:val="nil"/>
              <w:left w:val="nil"/>
              <w:bottom w:val="nil"/>
              <w:right w:val="nil"/>
            </w:tcBorders>
            <w:shd w:val="clear" w:color="auto" w:fill="auto"/>
            <w:noWrap/>
            <w:hideMark/>
          </w:tcPr>
          <w:p w14:paraId="484BA384" w14:textId="77777777" w:rsidR="000046FA" w:rsidRDefault="000046FA" w:rsidP="000046FA">
            <w:pPr>
              <w:spacing w:after="0" w:line="240" w:lineRule="auto"/>
              <w:jc w:val="center"/>
              <w:rPr>
                <w:rFonts w:ascii="Calibri" w:hAnsi="Calibri"/>
                <w:color w:val="000000"/>
              </w:rPr>
            </w:pPr>
            <w:r>
              <w:rPr>
                <w:rFonts w:ascii="Calibri" w:hAnsi="Calibri"/>
                <w:color w:val="000000"/>
              </w:rPr>
              <w:t>0.420</w:t>
            </w:r>
          </w:p>
        </w:tc>
        <w:tc>
          <w:tcPr>
            <w:tcW w:w="0" w:type="auto"/>
            <w:tcBorders>
              <w:top w:val="nil"/>
              <w:left w:val="nil"/>
              <w:bottom w:val="nil"/>
              <w:right w:val="nil"/>
            </w:tcBorders>
            <w:shd w:val="clear" w:color="auto" w:fill="auto"/>
            <w:noWrap/>
            <w:hideMark/>
          </w:tcPr>
          <w:p w14:paraId="18CCE59C" w14:textId="77777777" w:rsidR="000046FA" w:rsidRDefault="000046FA" w:rsidP="000046FA">
            <w:pPr>
              <w:spacing w:after="0" w:line="240" w:lineRule="auto"/>
              <w:jc w:val="center"/>
              <w:rPr>
                <w:rFonts w:ascii="Calibri" w:hAnsi="Calibri"/>
                <w:color w:val="000000"/>
              </w:rPr>
            </w:pPr>
            <w:r>
              <w:rPr>
                <w:rFonts w:ascii="Calibri" w:hAnsi="Calibri"/>
                <w:color w:val="000000"/>
              </w:rPr>
              <w:t>0.369</w:t>
            </w:r>
          </w:p>
        </w:tc>
        <w:tc>
          <w:tcPr>
            <w:tcW w:w="0" w:type="auto"/>
            <w:tcBorders>
              <w:top w:val="nil"/>
              <w:left w:val="nil"/>
              <w:bottom w:val="nil"/>
              <w:right w:val="nil"/>
            </w:tcBorders>
            <w:shd w:val="clear" w:color="auto" w:fill="auto"/>
            <w:noWrap/>
            <w:hideMark/>
          </w:tcPr>
          <w:p w14:paraId="07913F4F" w14:textId="77777777" w:rsidR="000046FA" w:rsidRDefault="000046FA" w:rsidP="000046FA">
            <w:pPr>
              <w:spacing w:after="0" w:line="240" w:lineRule="auto"/>
              <w:jc w:val="center"/>
              <w:rPr>
                <w:rFonts w:ascii="Calibri" w:hAnsi="Calibri"/>
                <w:color w:val="000000"/>
              </w:rPr>
            </w:pPr>
            <w:r>
              <w:rPr>
                <w:rFonts w:ascii="Calibri" w:hAnsi="Calibri"/>
                <w:color w:val="000000"/>
              </w:rPr>
              <w:t>0.302</w:t>
            </w:r>
          </w:p>
        </w:tc>
        <w:tc>
          <w:tcPr>
            <w:tcW w:w="0" w:type="auto"/>
            <w:tcBorders>
              <w:top w:val="nil"/>
              <w:left w:val="nil"/>
              <w:bottom w:val="nil"/>
              <w:right w:val="nil"/>
            </w:tcBorders>
            <w:shd w:val="clear" w:color="auto" w:fill="auto"/>
            <w:noWrap/>
            <w:hideMark/>
          </w:tcPr>
          <w:p w14:paraId="6A365E90" w14:textId="77777777" w:rsidR="000046FA" w:rsidRDefault="000046FA" w:rsidP="000046FA">
            <w:pPr>
              <w:spacing w:after="0" w:line="240" w:lineRule="auto"/>
              <w:jc w:val="center"/>
              <w:rPr>
                <w:rFonts w:ascii="Calibri" w:hAnsi="Calibri"/>
                <w:color w:val="000000"/>
              </w:rPr>
            </w:pPr>
            <w:r>
              <w:rPr>
                <w:rFonts w:ascii="Calibri" w:hAnsi="Calibri"/>
                <w:color w:val="000000"/>
              </w:rPr>
              <w:t>0.276</w:t>
            </w:r>
          </w:p>
        </w:tc>
        <w:tc>
          <w:tcPr>
            <w:tcW w:w="0" w:type="auto"/>
            <w:tcBorders>
              <w:top w:val="nil"/>
              <w:left w:val="nil"/>
              <w:bottom w:val="nil"/>
              <w:right w:val="nil"/>
            </w:tcBorders>
            <w:shd w:val="clear" w:color="auto" w:fill="auto"/>
            <w:noWrap/>
            <w:hideMark/>
          </w:tcPr>
          <w:p w14:paraId="42D6A23D" w14:textId="77777777" w:rsidR="000046FA" w:rsidRDefault="000046FA" w:rsidP="000046FA">
            <w:pPr>
              <w:spacing w:after="0" w:line="240" w:lineRule="auto"/>
              <w:jc w:val="center"/>
              <w:rPr>
                <w:rFonts w:ascii="Calibri" w:hAnsi="Calibri"/>
                <w:color w:val="000000"/>
              </w:rPr>
            </w:pPr>
            <w:r>
              <w:rPr>
                <w:rFonts w:ascii="Calibri" w:hAnsi="Calibri"/>
                <w:color w:val="000000"/>
              </w:rPr>
              <w:t>0.389</w:t>
            </w:r>
          </w:p>
        </w:tc>
        <w:tc>
          <w:tcPr>
            <w:tcW w:w="0" w:type="auto"/>
            <w:tcBorders>
              <w:top w:val="nil"/>
              <w:left w:val="nil"/>
              <w:bottom w:val="nil"/>
              <w:right w:val="nil"/>
            </w:tcBorders>
            <w:shd w:val="clear" w:color="auto" w:fill="auto"/>
            <w:noWrap/>
            <w:hideMark/>
          </w:tcPr>
          <w:p w14:paraId="3F1AD587" w14:textId="77777777" w:rsidR="000046FA" w:rsidRDefault="000046FA" w:rsidP="000046FA">
            <w:pPr>
              <w:spacing w:after="0" w:line="240" w:lineRule="auto"/>
              <w:jc w:val="center"/>
              <w:rPr>
                <w:rFonts w:ascii="Calibri" w:hAnsi="Calibri"/>
                <w:color w:val="000000"/>
              </w:rPr>
            </w:pPr>
            <w:r>
              <w:rPr>
                <w:rFonts w:ascii="Calibri" w:hAnsi="Calibri"/>
                <w:color w:val="000000"/>
              </w:rPr>
              <w:t>0.150</w:t>
            </w:r>
          </w:p>
        </w:tc>
        <w:tc>
          <w:tcPr>
            <w:tcW w:w="0" w:type="auto"/>
            <w:tcBorders>
              <w:top w:val="nil"/>
              <w:left w:val="nil"/>
              <w:bottom w:val="nil"/>
              <w:right w:val="nil"/>
            </w:tcBorders>
            <w:shd w:val="clear" w:color="auto" w:fill="auto"/>
            <w:noWrap/>
            <w:hideMark/>
          </w:tcPr>
          <w:p w14:paraId="037E6DF2" w14:textId="77777777" w:rsidR="000046FA" w:rsidRDefault="000046FA" w:rsidP="000046FA">
            <w:pPr>
              <w:spacing w:after="0" w:line="240" w:lineRule="auto"/>
              <w:jc w:val="center"/>
              <w:rPr>
                <w:rFonts w:ascii="Calibri" w:hAnsi="Calibri"/>
                <w:color w:val="000000"/>
              </w:rPr>
            </w:pPr>
            <w:r>
              <w:rPr>
                <w:rFonts w:ascii="Calibri" w:hAnsi="Calibri"/>
                <w:color w:val="000000"/>
              </w:rPr>
              <w:t>0.438</w:t>
            </w:r>
          </w:p>
        </w:tc>
      </w:tr>
      <w:tr w:rsidR="000046FA" w:rsidRPr="00CA68E6" w14:paraId="122A2EC2" w14:textId="77777777" w:rsidTr="00C94535">
        <w:trPr>
          <w:trHeight w:val="21"/>
          <w:tblHeader/>
        </w:trPr>
        <w:tc>
          <w:tcPr>
            <w:tcW w:w="0" w:type="auto"/>
            <w:tcBorders>
              <w:top w:val="nil"/>
              <w:left w:val="nil"/>
              <w:bottom w:val="nil"/>
              <w:right w:val="nil"/>
            </w:tcBorders>
            <w:shd w:val="clear" w:color="auto" w:fill="auto"/>
            <w:noWrap/>
            <w:vAlign w:val="bottom"/>
            <w:hideMark/>
          </w:tcPr>
          <w:p w14:paraId="259D1CE9"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NSAFEMO54</w:t>
            </w:r>
          </w:p>
        </w:tc>
        <w:tc>
          <w:tcPr>
            <w:tcW w:w="895" w:type="dxa"/>
            <w:tcBorders>
              <w:top w:val="nil"/>
              <w:left w:val="nil"/>
              <w:bottom w:val="nil"/>
              <w:right w:val="nil"/>
            </w:tcBorders>
            <w:shd w:val="clear" w:color="auto" w:fill="auto"/>
            <w:noWrap/>
            <w:hideMark/>
          </w:tcPr>
          <w:p w14:paraId="176AE386" w14:textId="77777777" w:rsidR="000046FA" w:rsidRDefault="000046FA" w:rsidP="000046FA">
            <w:pPr>
              <w:spacing w:after="0" w:line="240" w:lineRule="auto"/>
              <w:jc w:val="center"/>
              <w:rPr>
                <w:rFonts w:ascii="Calibri" w:hAnsi="Calibri"/>
                <w:color w:val="000000"/>
              </w:rPr>
            </w:pPr>
            <w:r>
              <w:rPr>
                <w:rFonts w:ascii="Calibri" w:hAnsi="Calibri"/>
                <w:color w:val="000000"/>
              </w:rPr>
              <w:t>-0.235</w:t>
            </w:r>
          </w:p>
        </w:tc>
        <w:tc>
          <w:tcPr>
            <w:tcW w:w="0" w:type="auto"/>
            <w:tcBorders>
              <w:top w:val="nil"/>
              <w:left w:val="nil"/>
              <w:bottom w:val="nil"/>
              <w:right w:val="nil"/>
            </w:tcBorders>
            <w:shd w:val="clear" w:color="auto" w:fill="auto"/>
            <w:noWrap/>
            <w:hideMark/>
          </w:tcPr>
          <w:p w14:paraId="7AA74D17" w14:textId="77777777" w:rsidR="000046FA" w:rsidRDefault="000046FA" w:rsidP="000046FA">
            <w:pPr>
              <w:spacing w:after="0" w:line="240" w:lineRule="auto"/>
              <w:jc w:val="center"/>
              <w:rPr>
                <w:rFonts w:ascii="Calibri" w:hAnsi="Calibri"/>
                <w:color w:val="000000"/>
              </w:rPr>
            </w:pPr>
            <w:r>
              <w:rPr>
                <w:rFonts w:ascii="Calibri" w:hAnsi="Calibri"/>
                <w:color w:val="000000"/>
              </w:rPr>
              <w:t>-0.032</w:t>
            </w:r>
          </w:p>
        </w:tc>
        <w:tc>
          <w:tcPr>
            <w:tcW w:w="0" w:type="auto"/>
            <w:tcBorders>
              <w:top w:val="nil"/>
              <w:left w:val="nil"/>
              <w:bottom w:val="nil"/>
              <w:right w:val="nil"/>
            </w:tcBorders>
            <w:shd w:val="clear" w:color="auto" w:fill="auto"/>
            <w:noWrap/>
            <w:hideMark/>
          </w:tcPr>
          <w:p w14:paraId="7F455B25" w14:textId="77777777" w:rsidR="000046FA" w:rsidRDefault="000046FA" w:rsidP="000046FA">
            <w:pPr>
              <w:spacing w:after="0" w:line="240" w:lineRule="auto"/>
              <w:jc w:val="center"/>
              <w:rPr>
                <w:rFonts w:ascii="Calibri" w:hAnsi="Calibri"/>
                <w:color w:val="000000"/>
              </w:rPr>
            </w:pPr>
            <w:r>
              <w:rPr>
                <w:rFonts w:ascii="Calibri" w:hAnsi="Calibri"/>
                <w:color w:val="000000"/>
              </w:rPr>
              <w:t>-0.155</w:t>
            </w:r>
          </w:p>
        </w:tc>
        <w:tc>
          <w:tcPr>
            <w:tcW w:w="0" w:type="auto"/>
            <w:tcBorders>
              <w:top w:val="nil"/>
              <w:left w:val="nil"/>
              <w:bottom w:val="nil"/>
              <w:right w:val="nil"/>
            </w:tcBorders>
            <w:shd w:val="clear" w:color="auto" w:fill="auto"/>
            <w:noWrap/>
            <w:hideMark/>
          </w:tcPr>
          <w:p w14:paraId="22C69AF2" w14:textId="77777777" w:rsidR="000046FA" w:rsidRDefault="000046FA" w:rsidP="000046FA">
            <w:pPr>
              <w:spacing w:after="0" w:line="240" w:lineRule="auto"/>
              <w:jc w:val="center"/>
              <w:rPr>
                <w:rFonts w:ascii="Calibri" w:hAnsi="Calibri"/>
                <w:color w:val="000000"/>
              </w:rPr>
            </w:pPr>
            <w:r>
              <w:rPr>
                <w:rFonts w:ascii="Calibri" w:hAnsi="Calibri"/>
                <w:color w:val="000000"/>
              </w:rPr>
              <w:t>0.100</w:t>
            </w:r>
          </w:p>
        </w:tc>
        <w:tc>
          <w:tcPr>
            <w:tcW w:w="0" w:type="auto"/>
            <w:tcBorders>
              <w:top w:val="nil"/>
              <w:left w:val="nil"/>
              <w:bottom w:val="nil"/>
              <w:right w:val="nil"/>
            </w:tcBorders>
            <w:shd w:val="clear" w:color="auto" w:fill="auto"/>
            <w:noWrap/>
            <w:hideMark/>
          </w:tcPr>
          <w:p w14:paraId="3832FD2C" w14:textId="77777777" w:rsidR="000046FA" w:rsidRDefault="000046FA" w:rsidP="000046FA">
            <w:pPr>
              <w:spacing w:after="0" w:line="240" w:lineRule="auto"/>
              <w:jc w:val="center"/>
              <w:rPr>
                <w:rFonts w:ascii="Calibri" w:hAnsi="Calibri"/>
                <w:color w:val="000000"/>
              </w:rPr>
            </w:pPr>
            <w:r>
              <w:rPr>
                <w:rFonts w:ascii="Calibri" w:hAnsi="Calibri"/>
                <w:color w:val="000000"/>
              </w:rPr>
              <w:t>-0.054</w:t>
            </w:r>
          </w:p>
        </w:tc>
        <w:tc>
          <w:tcPr>
            <w:tcW w:w="0" w:type="auto"/>
            <w:tcBorders>
              <w:top w:val="nil"/>
              <w:left w:val="nil"/>
              <w:bottom w:val="nil"/>
              <w:right w:val="nil"/>
            </w:tcBorders>
            <w:shd w:val="clear" w:color="auto" w:fill="auto"/>
            <w:noWrap/>
            <w:hideMark/>
          </w:tcPr>
          <w:p w14:paraId="172750DC" w14:textId="77777777" w:rsidR="000046FA" w:rsidRDefault="000046FA" w:rsidP="000046FA">
            <w:pPr>
              <w:spacing w:after="0" w:line="240" w:lineRule="auto"/>
              <w:jc w:val="center"/>
              <w:rPr>
                <w:rFonts w:ascii="Calibri" w:hAnsi="Calibri"/>
                <w:color w:val="000000"/>
              </w:rPr>
            </w:pPr>
            <w:r>
              <w:rPr>
                <w:rFonts w:ascii="Calibri" w:hAnsi="Calibri"/>
                <w:color w:val="000000"/>
              </w:rPr>
              <w:t>-0.100</w:t>
            </w:r>
          </w:p>
        </w:tc>
        <w:tc>
          <w:tcPr>
            <w:tcW w:w="0" w:type="auto"/>
            <w:tcBorders>
              <w:top w:val="nil"/>
              <w:left w:val="nil"/>
              <w:bottom w:val="nil"/>
              <w:right w:val="nil"/>
            </w:tcBorders>
            <w:shd w:val="clear" w:color="auto" w:fill="auto"/>
            <w:noWrap/>
            <w:hideMark/>
          </w:tcPr>
          <w:p w14:paraId="5A55D386" w14:textId="77777777" w:rsidR="000046FA" w:rsidRDefault="000046FA" w:rsidP="000046FA">
            <w:pPr>
              <w:spacing w:after="0" w:line="240" w:lineRule="auto"/>
              <w:jc w:val="center"/>
              <w:rPr>
                <w:rFonts w:ascii="Calibri" w:hAnsi="Calibri"/>
                <w:color w:val="000000"/>
              </w:rPr>
            </w:pPr>
            <w:r>
              <w:rPr>
                <w:rFonts w:ascii="Calibri" w:hAnsi="Calibri"/>
                <w:color w:val="000000"/>
              </w:rPr>
              <w:t>-0.240</w:t>
            </w:r>
          </w:p>
        </w:tc>
        <w:tc>
          <w:tcPr>
            <w:tcW w:w="0" w:type="auto"/>
            <w:tcBorders>
              <w:top w:val="nil"/>
              <w:left w:val="nil"/>
              <w:bottom w:val="nil"/>
              <w:right w:val="nil"/>
            </w:tcBorders>
            <w:shd w:val="clear" w:color="auto" w:fill="auto"/>
            <w:noWrap/>
            <w:hideMark/>
          </w:tcPr>
          <w:p w14:paraId="29A0A016" w14:textId="77777777" w:rsidR="000046FA" w:rsidRDefault="000046FA" w:rsidP="000046FA">
            <w:pPr>
              <w:spacing w:after="0" w:line="240" w:lineRule="auto"/>
              <w:jc w:val="center"/>
              <w:rPr>
                <w:rFonts w:ascii="Calibri" w:hAnsi="Calibri"/>
                <w:color w:val="000000"/>
              </w:rPr>
            </w:pPr>
            <w:r>
              <w:rPr>
                <w:rFonts w:ascii="Calibri" w:hAnsi="Calibri"/>
                <w:color w:val="000000"/>
              </w:rPr>
              <w:t>0.042</w:t>
            </w:r>
          </w:p>
        </w:tc>
      </w:tr>
      <w:tr w:rsidR="000046FA" w:rsidRPr="00CA68E6" w14:paraId="4B03B53B" w14:textId="77777777" w:rsidTr="00C94535">
        <w:trPr>
          <w:trHeight w:val="21"/>
          <w:tblHeader/>
        </w:trPr>
        <w:tc>
          <w:tcPr>
            <w:tcW w:w="0" w:type="auto"/>
            <w:tcBorders>
              <w:top w:val="nil"/>
              <w:left w:val="nil"/>
              <w:bottom w:val="nil"/>
              <w:right w:val="nil"/>
            </w:tcBorders>
            <w:shd w:val="clear" w:color="auto" w:fill="auto"/>
            <w:noWrap/>
            <w:vAlign w:val="bottom"/>
            <w:hideMark/>
          </w:tcPr>
          <w:p w14:paraId="775075E1"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NSAFEMO55</w:t>
            </w:r>
          </w:p>
        </w:tc>
        <w:tc>
          <w:tcPr>
            <w:tcW w:w="895" w:type="dxa"/>
            <w:tcBorders>
              <w:top w:val="nil"/>
              <w:left w:val="nil"/>
              <w:bottom w:val="nil"/>
              <w:right w:val="nil"/>
            </w:tcBorders>
            <w:shd w:val="clear" w:color="auto" w:fill="auto"/>
            <w:noWrap/>
            <w:hideMark/>
          </w:tcPr>
          <w:p w14:paraId="64C73BC9" w14:textId="77777777" w:rsidR="000046FA" w:rsidRDefault="000046FA" w:rsidP="000046FA">
            <w:pPr>
              <w:spacing w:after="0" w:line="240" w:lineRule="auto"/>
              <w:jc w:val="center"/>
              <w:rPr>
                <w:rFonts w:ascii="Calibri" w:hAnsi="Calibri"/>
                <w:color w:val="000000"/>
              </w:rPr>
            </w:pPr>
            <w:r>
              <w:rPr>
                <w:rFonts w:ascii="Calibri" w:hAnsi="Calibri"/>
                <w:color w:val="000000"/>
              </w:rPr>
              <w:t>-0.186</w:t>
            </w:r>
          </w:p>
        </w:tc>
        <w:tc>
          <w:tcPr>
            <w:tcW w:w="0" w:type="auto"/>
            <w:tcBorders>
              <w:top w:val="nil"/>
              <w:left w:val="nil"/>
              <w:bottom w:val="nil"/>
              <w:right w:val="nil"/>
            </w:tcBorders>
            <w:shd w:val="clear" w:color="auto" w:fill="auto"/>
            <w:noWrap/>
            <w:hideMark/>
          </w:tcPr>
          <w:p w14:paraId="4A4D8262" w14:textId="77777777" w:rsidR="000046FA" w:rsidRDefault="000046FA" w:rsidP="000046FA">
            <w:pPr>
              <w:spacing w:after="0" w:line="240" w:lineRule="auto"/>
              <w:jc w:val="center"/>
              <w:rPr>
                <w:rFonts w:ascii="Calibri" w:hAnsi="Calibri"/>
                <w:color w:val="000000"/>
              </w:rPr>
            </w:pPr>
            <w:r>
              <w:rPr>
                <w:rFonts w:ascii="Calibri" w:hAnsi="Calibri"/>
                <w:color w:val="000000"/>
              </w:rPr>
              <w:t>-0.213</w:t>
            </w:r>
          </w:p>
        </w:tc>
        <w:tc>
          <w:tcPr>
            <w:tcW w:w="0" w:type="auto"/>
            <w:tcBorders>
              <w:top w:val="nil"/>
              <w:left w:val="nil"/>
              <w:bottom w:val="nil"/>
              <w:right w:val="nil"/>
            </w:tcBorders>
            <w:shd w:val="clear" w:color="auto" w:fill="auto"/>
            <w:noWrap/>
            <w:hideMark/>
          </w:tcPr>
          <w:p w14:paraId="1A8FC6D1" w14:textId="77777777" w:rsidR="000046FA" w:rsidRDefault="000046FA" w:rsidP="000046FA">
            <w:pPr>
              <w:spacing w:after="0" w:line="240" w:lineRule="auto"/>
              <w:jc w:val="center"/>
              <w:rPr>
                <w:rFonts w:ascii="Calibri" w:hAnsi="Calibri"/>
                <w:color w:val="000000"/>
              </w:rPr>
            </w:pPr>
            <w:r>
              <w:rPr>
                <w:rFonts w:ascii="Calibri" w:hAnsi="Calibri"/>
                <w:color w:val="000000"/>
              </w:rPr>
              <w:t>-0.407</w:t>
            </w:r>
          </w:p>
        </w:tc>
        <w:tc>
          <w:tcPr>
            <w:tcW w:w="0" w:type="auto"/>
            <w:tcBorders>
              <w:top w:val="nil"/>
              <w:left w:val="nil"/>
              <w:bottom w:val="nil"/>
              <w:right w:val="nil"/>
            </w:tcBorders>
            <w:shd w:val="clear" w:color="auto" w:fill="auto"/>
            <w:noWrap/>
            <w:hideMark/>
          </w:tcPr>
          <w:p w14:paraId="18CAF1E8" w14:textId="77777777" w:rsidR="000046FA" w:rsidRDefault="000046FA" w:rsidP="000046FA">
            <w:pPr>
              <w:spacing w:after="0" w:line="240" w:lineRule="auto"/>
              <w:jc w:val="center"/>
              <w:rPr>
                <w:rFonts w:ascii="Calibri" w:hAnsi="Calibri"/>
                <w:color w:val="000000"/>
              </w:rPr>
            </w:pPr>
            <w:r>
              <w:rPr>
                <w:rFonts w:ascii="Calibri" w:hAnsi="Calibri"/>
                <w:color w:val="000000"/>
              </w:rPr>
              <w:t>0.082</w:t>
            </w:r>
          </w:p>
        </w:tc>
        <w:tc>
          <w:tcPr>
            <w:tcW w:w="0" w:type="auto"/>
            <w:tcBorders>
              <w:top w:val="nil"/>
              <w:left w:val="nil"/>
              <w:bottom w:val="nil"/>
              <w:right w:val="nil"/>
            </w:tcBorders>
            <w:shd w:val="clear" w:color="auto" w:fill="auto"/>
            <w:noWrap/>
            <w:hideMark/>
          </w:tcPr>
          <w:p w14:paraId="3CAF0AAD" w14:textId="77777777" w:rsidR="000046FA" w:rsidRDefault="000046FA" w:rsidP="000046FA">
            <w:pPr>
              <w:spacing w:after="0" w:line="240" w:lineRule="auto"/>
              <w:jc w:val="center"/>
              <w:rPr>
                <w:rFonts w:ascii="Calibri" w:hAnsi="Calibri"/>
                <w:color w:val="000000"/>
              </w:rPr>
            </w:pPr>
            <w:r>
              <w:rPr>
                <w:rFonts w:ascii="Calibri" w:hAnsi="Calibri"/>
                <w:color w:val="000000"/>
              </w:rPr>
              <w:t>-0.128</w:t>
            </w:r>
          </w:p>
        </w:tc>
        <w:tc>
          <w:tcPr>
            <w:tcW w:w="0" w:type="auto"/>
            <w:tcBorders>
              <w:top w:val="nil"/>
              <w:left w:val="nil"/>
              <w:bottom w:val="nil"/>
              <w:right w:val="nil"/>
            </w:tcBorders>
            <w:shd w:val="clear" w:color="auto" w:fill="auto"/>
            <w:noWrap/>
            <w:hideMark/>
          </w:tcPr>
          <w:p w14:paraId="22396DEF" w14:textId="77777777" w:rsidR="000046FA" w:rsidRDefault="000046FA" w:rsidP="000046FA">
            <w:pPr>
              <w:spacing w:after="0" w:line="240" w:lineRule="auto"/>
              <w:jc w:val="center"/>
              <w:rPr>
                <w:rFonts w:ascii="Calibri" w:hAnsi="Calibri"/>
                <w:color w:val="000000"/>
              </w:rPr>
            </w:pPr>
            <w:r>
              <w:rPr>
                <w:rFonts w:ascii="Calibri" w:hAnsi="Calibri"/>
                <w:color w:val="000000"/>
              </w:rPr>
              <w:t>-0.303</w:t>
            </w:r>
          </w:p>
        </w:tc>
        <w:tc>
          <w:tcPr>
            <w:tcW w:w="0" w:type="auto"/>
            <w:tcBorders>
              <w:top w:val="nil"/>
              <w:left w:val="nil"/>
              <w:bottom w:val="nil"/>
              <w:right w:val="nil"/>
            </w:tcBorders>
            <w:shd w:val="clear" w:color="auto" w:fill="auto"/>
            <w:noWrap/>
            <w:hideMark/>
          </w:tcPr>
          <w:p w14:paraId="103B308F" w14:textId="77777777" w:rsidR="000046FA" w:rsidRDefault="000046FA" w:rsidP="000046FA">
            <w:pPr>
              <w:spacing w:after="0" w:line="240" w:lineRule="auto"/>
              <w:jc w:val="center"/>
              <w:rPr>
                <w:rFonts w:ascii="Calibri" w:hAnsi="Calibri"/>
                <w:color w:val="000000"/>
              </w:rPr>
            </w:pPr>
            <w:r>
              <w:rPr>
                <w:rFonts w:ascii="Calibri" w:hAnsi="Calibri"/>
                <w:color w:val="000000"/>
              </w:rPr>
              <w:t>-0.213</w:t>
            </w:r>
          </w:p>
        </w:tc>
        <w:tc>
          <w:tcPr>
            <w:tcW w:w="0" w:type="auto"/>
            <w:tcBorders>
              <w:top w:val="nil"/>
              <w:left w:val="nil"/>
              <w:bottom w:val="nil"/>
              <w:right w:val="nil"/>
            </w:tcBorders>
            <w:shd w:val="clear" w:color="auto" w:fill="auto"/>
            <w:noWrap/>
            <w:hideMark/>
          </w:tcPr>
          <w:p w14:paraId="49C2A368" w14:textId="77777777" w:rsidR="000046FA" w:rsidRDefault="000046FA" w:rsidP="000046FA">
            <w:pPr>
              <w:spacing w:after="0" w:line="240" w:lineRule="auto"/>
              <w:jc w:val="center"/>
              <w:rPr>
                <w:rFonts w:ascii="Calibri" w:hAnsi="Calibri"/>
                <w:color w:val="000000"/>
              </w:rPr>
            </w:pPr>
            <w:r>
              <w:rPr>
                <w:rFonts w:ascii="Calibri" w:hAnsi="Calibri"/>
                <w:color w:val="000000"/>
              </w:rPr>
              <w:t>-0.213</w:t>
            </w:r>
          </w:p>
        </w:tc>
      </w:tr>
      <w:tr w:rsidR="000046FA" w:rsidRPr="00CA68E6" w14:paraId="7FCD6C14" w14:textId="77777777" w:rsidTr="00C94535">
        <w:trPr>
          <w:trHeight w:val="21"/>
          <w:tblHeader/>
        </w:trPr>
        <w:tc>
          <w:tcPr>
            <w:tcW w:w="0" w:type="auto"/>
            <w:tcBorders>
              <w:top w:val="nil"/>
              <w:left w:val="nil"/>
              <w:bottom w:val="nil"/>
              <w:right w:val="nil"/>
            </w:tcBorders>
            <w:shd w:val="clear" w:color="auto" w:fill="auto"/>
            <w:noWrap/>
            <w:vAlign w:val="bottom"/>
            <w:hideMark/>
          </w:tcPr>
          <w:p w14:paraId="684C7A36"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NSAFEMO148</w:t>
            </w:r>
          </w:p>
        </w:tc>
        <w:tc>
          <w:tcPr>
            <w:tcW w:w="895" w:type="dxa"/>
            <w:tcBorders>
              <w:top w:val="nil"/>
              <w:left w:val="nil"/>
              <w:bottom w:val="nil"/>
              <w:right w:val="nil"/>
            </w:tcBorders>
            <w:shd w:val="clear" w:color="auto" w:fill="auto"/>
            <w:noWrap/>
            <w:hideMark/>
          </w:tcPr>
          <w:p w14:paraId="58F96B64" w14:textId="77777777" w:rsidR="000046FA" w:rsidRDefault="000046FA" w:rsidP="000046FA">
            <w:pPr>
              <w:spacing w:after="0" w:line="240" w:lineRule="auto"/>
              <w:jc w:val="center"/>
              <w:rPr>
                <w:rFonts w:ascii="Calibri" w:hAnsi="Calibri"/>
                <w:color w:val="000000"/>
              </w:rPr>
            </w:pPr>
            <w:r>
              <w:rPr>
                <w:rFonts w:ascii="Calibri" w:hAnsi="Calibri"/>
                <w:color w:val="000000"/>
              </w:rPr>
              <w:t>-1.125</w:t>
            </w:r>
          </w:p>
        </w:tc>
        <w:tc>
          <w:tcPr>
            <w:tcW w:w="0" w:type="auto"/>
            <w:tcBorders>
              <w:top w:val="nil"/>
              <w:left w:val="nil"/>
              <w:bottom w:val="nil"/>
              <w:right w:val="nil"/>
            </w:tcBorders>
            <w:shd w:val="clear" w:color="auto" w:fill="auto"/>
            <w:noWrap/>
            <w:hideMark/>
          </w:tcPr>
          <w:p w14:paraId="7399CC3E" w14:textId="77777777" w:rsidR="000046FA" w:rsidRDefault="000046FA" w:rsidP="000046FA">
            <w:pPr>
              <w:spacing w:after="0" w:line="240" w:lineRule="auto"/>
              <w:jc w:val="center"/>
              <w:rPr>
                <w:rFonts w:ascii="Calibri" w:hAnsi="Calibri"/>
                <w:color w:val="000000"/>
              </w:rPr>
            </w:pPr>
            <w:r>
              <w:rPr>
                <w:rFonts w:ascii="Calibri" w:hAnsi="Calibri"/>
                <w:color w:val="000000"/>
              </w:rPr>
              <w:t>-0.260</w:t>
            </w:r>
          </w:p>
        </w:tc>
        <w:tc>
          <w:tcPr>
            <w:tcW w:w="0" w:type="auto"/>
            <w:tcBorders>
              <w:top w:val="nil"/>
              <w:left w:val="nil"/>
              <w:bottom w:val="nil"/>
              <w:right w:val="nil"/>
            </w:tcBorders>
            <w:shd w:val="clear" w:color="auto" w:fill="auto"/>
            <w:noWrap/>
            <w:hideMark/>
          </w:tcPr>
          <w:p w14:paraId="6E3D5C75" w14:textId="77777777" w:rsidR="000046FA" w:rsidRDefault="000046FA" w:rsidP="000046FA">
            <w:pPr>
              <w:spacing w:after="0" w:line="240" w:lineRule="auto"/>
              <w:jc w:val="center"/>
              <w:rPr>
                <w:rFonts w:ascii="Calibri" w:hAnsi="Calibri"/>
                <w:color w:val="000000"/>
              </w:rPr>
            </w:pPr>
            <w:r>
              <w:rPr>
                <w:rFonts w:ascii="Calibri" w:hAnsi="Calibri"/>
                <w:color w:val="000000"/>
              </w:rPr>
              <w:t>-0.311</w:t>
            </w:r>
          </w:p>
        </w:tc>
        <w:tc>
          <w:tcPr>
            <w:tcW w:w="0" w:type="auto"/>
            <w:tcBorders>
              <w:top w:val="nil"/>
              <w:left w:val="nil"/>
              <w:bottom w:val="nil"/>
              <w:right w:val="nil"/>
            </w:tcBorders>
            <w:shd w:val="clear" w:color="auto" w:fill="auto"/>
            <w:noWrap/>
            <w:hideMark/>
          </w:tcPr>
          <w:p w14:paraId="4310F11C" w14:textId="77777777" w:rsidR="000046FA" w:rsidRDefault="000046FA" w:rsidP="000046FA">
            <w:pPr>
              <w:spacing w:after="0" w:line="240" w:lineRule="auto"/>
              <w:jc w:val="center"/>
              <w:rPr>
                <w:rFonts w:ascii="Calibri" w:hAnsi="Calibri"/>
                <w:color w:val="000000"/>
              </w:rPr>
            </w:pPr>
            <w:r>
              <w:rPr>
                <w:rFonts w:ascii="Calibri" w:hAnsi="Calibri"/>
                <w:color w:val="000000"/>
              </w:rPr>
              <w:t>-0.568</w:t>
            </w:r>
          </w:p>
        </w:tc>
        <w:tc>
          <w:tcPr>
            <w:tcW w:w="0" w:type="auto"/>
            <w:tcBorders>
              <w:top w:val="nil"/>
              <w:left w:val="nil"/>
              <w:bottom w:val="nil"/>
              <w:right w:val="nil"/>
            </w:tcBorders>
            <w:shd w:val="clear" w:color="auto" w:fill="auto"/>
            <w:noWrap/>
            <w:hideMark/>
          </w:tcPr>
          <w:p w14:paraId="7BFE9BB4" w14:textId="77777777" w:rsidR="000046FA" w:rsidRDefault="000046FA" w:rsidP="000046FA">
            <w:pPr>
              <w:spacing w:after="0" w:line="240" w:lineRule="auto"/>
              <w:jc w:val="center"/>
              <w:rPr>
                <w:rFonts w:ascii="Calibri" w:hAnsi="Calibri"/>
                <w:color w:val="000000"/>
              </w:rPr>
            </w:pPr>
            <w:r>
              <w:rPr>
                <w:rFonts w:ascii="Calibri" w:hAnsi="Calibri"/>
                <w:color w:val="000000"/>
              </w:rPr>
              <w:t>-0.760</w:t>
            </w:r>
          </w:p>
        </w:tc>
        <w:tc>
          <w:tcPr>
            <w:tcW w:w="0" w:type="auto"/>
            <w:tcBorders>
              <w:top w:val="nil"/>
              <w:left w:val="nil"/>
              <w:bottom w:val="nil"/>
              <w:right w:val="nil"/>
            </w:tcBorders>
            <w:shd w:val="clear" w:color="auto" w:fill="auto"/>
            <w:noWrap/>
            <w:hideMark/>
          </w:tcPr>
          <w:p w14:paraId="71A8551A" w14:textId="77777777" w:rsidR="000046FA" w:rsidRDefault="000046FA" w:rsidP="000046FA">
            <w:pPr>
              <w:spacing w:after="0" w:line="240" w:lineRule="auto"/>
              <w:jc w:val="center"/>
              <w:rPr>
                <w:rFonts w:ascii="Calibri" w:hAnsi="Calibri"/>
                <w:color w:val="000000"/>
              </w:rPr>
            </w:pPr>
            <w:r>
              <w:rPr>
                <w:rFonts w:ascii="Calibri" w:hAnsi="Calibri"/>
                <w:color w:val="000000"/>
              </w:rPr>
              <w:t>-0.048</w:t>
            </w:r>
          </w:p>
        </w:tc>
        <w:tc>
          <w:tcPr>
            <w:tcW w:w="0" w:type="auto"/>
            <w:tcBorders>
              <w:top w:val="nil"/>
              <w:left w:val="nil"/>
              <w:bottom w:val="nil"/>
              <w:right w:val="nil"/>
            </w:tcBorders>
            <w:shd w:val="clear" w:color="auto" w:fill="auto"/>
            <w:noWrap/>
            <w:hideMark/>
          </w:tcPr>
          <w:p w14:paraId="61D5CB71" w14:textId="77777777" w:rsidR="000046FA" w:rsidRDefault="000046FA" w:rsidP="000046FA">
            <w:pPr>
              <w:spacing w:after="0" w:line="240" w:lineRule="auto"/>
              <w:jc w:val="center"/>
              <w:rPr>
                <w:rFonts w:ascii="Calibri" w:hAnsi="Calibri"/>
                <w:color w:val="000000"/>
              </w:rPr>
            </w:pPr>
            <w:r>
              <w:rPr>
                <w:rFonts w:ascii="Calibri" w:hAnsi="Calibri"/>
                <w:color w:val="000000"/>
              </w:rPr>
              <w:t>-0.267</w:t>
            </w:r>
          </w:p>
        </w:tc>
        <w:tc>
          <w:tcPr>
            <w:tcW w:w="0" w:type="auto"/>
            <w:tcBorders>
              <w:top w:val="nil"/>
              <w:left w:val="nil"/>
              <w:bottom w:val="nil"/>
              <w:right w:val="nil"/>
            </w:tcBorders>
            <w:shd w:val="clear" w:color="auto" w:fill="auto"/>
            <w:noWrap/>
            <w:hideMark/>
          </w:tcPr>
          <w:p w14:paraId="61EA97C6" w14:textId="77777777" w:rsidR="000046FA" w:rsidRDefault="000046FA" w:rsidP="000046FA">
            <w:pPr>
              <w:spacing w:after="0" w:line="240" w:lineRule="auto"/>
              <w:jc w:val="center"/>
              <w:rPr>
                <w:rFonts w:ascii="Calibri" w:hAnsi="Calibri"/>
                <w:color w:val="000000"/>
              </w:rPr>
            </w:pPr>
            <w:r>
              <w:rPr>
                <w:rFonts w:ascii="Calibri" w:hAnsi="Calibri"/>
                <w:color w:val="000000"/>
              </w:rPr>
              <w:t>-0.519</w:t>
            </w:r>
          </w:p>
        </w:tc>
      </w:tr>
      <w:tr w:rsidR="000046FA" w:rsidRPr="00CA68E6" w14:paraId="3A596083" w14:textId="77777777" w:rsidTr="00C94535">
        <w:trPr>
          <w:trHeight w:val="21"/>
          <w:tblHeader/>
        </w:trPr>
        <w:tc>
          <w:tcPr>
            <w:tcW w:w="0" w:type="auto"/>
            <w:tcBorders>
              <w:top w:val="nil"/>
              <w:left w:val="nil"/>
              <w:bottom w:val="nil"/>
              <w:right w:val="nil"/>
            </w:tcBorders>
            <w:shd w:val="clear" w:color="auto" w:fill="auto"/>
            <w:noWrap/>
            <w:vAlign w:val="bottom"/>
            <w:hideMark/>
          </w:tcPr>
          <w:p w14:paraId="06B843B7"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NSAFPSAF57</w:t>
            </w:r>
          </w:p>
        </w:tc>
        <w:tc>
          <w:tcPr>
            <w:tcW w:w="895" w:type="dxa"/>
            <w:tcBorders>
              <w:top w:val="nil"/>
              <w:left w:val="nil"/>
              <w:bottom w:val="nil"/>
              <w:right w:val="nil"/>
            </w:tcBorders>
            <w:shd w:val="clear" w:color="auto" w:fill="auto"/>
            <w:noWrap/>
            <w:hideMark/>
          </w:tcPr>
          <w:p w14:paraId="660A6E1D" w14:textId="77777777" w:rsidR="000046FA" w:rsidRDefault="000046FA" w:rsidP="000046FA">
            <w:pPr>
              <w:spacing w:after="0" w:line="240" w:lineRule="auto"/>
              <w:jc w:val="center"/>
              <w:rPr>
                <w:rFonts w:ascii="Calibri" w:hAnsi="Calibri"/>
                <w:color w:val="000000"/>
              </w:rPr>
            </w:pPr>
            <w:r>
              <w:rPr>
                <w:rFonts w:ascii="Calibri" w:hAnsi="Calibri"/>
                <w:color w:val="000000"/>
              </w:rPr>
              <w:t>0.882</w:t>
            </w:r>
          </w:p>
        </w:tc>
        <w:tc>
          <w:tcPr>
            <w:tcW w:w="0" w:type="auto"/>
            <w:tcBorders>
              <w:top w:val="nil"/>
              <w:left w:val="nil"/>
              <w:bottom w:val="nil"/>
              <w:right w:val="nil"/>
            </w:tcBorders>
            <w:shd w:val="clear" w:color="auto" w:fill="auto"/>
            <w:noWrap/>
            <w:hideMark/>
          </w:tcPr>
          <w:p w14:paraId="392F35F0" w14:textId="77777777" w:rsidR="000046FA" w:rsidRDefault="000046FA" w:rsidP="000046F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shd w:val="clear" w:color="auto" w:fill="auto"/>
            <w:noWrap/>
            <w:hideMark/>
          </w:tcPr>
          <w:p w14:paraId="63350523" w14:textId="77777777" w:rsidR="000046FA" w:rsidRDefault="000046FA" w:rsidP="000046FA">
            <w:pPr>
              <w:spacing w:after="0" w:line="240" w:lineRule="auto"/>
              <w:jc w:val="center"/>
              <w:rPr>
                <w:rFonts w:ascii="Calibri" w:hAnsi="Calibri"/>
                <w:color w:val="000000"/>
              </w:rPr>
            </w:pPr>
            <w:r>
              <w:rPr>
                <w:rFonts w:ascii="Calibri" w:hAnsi="Calibri"/>
                <w:color w:val="000000"/>
              </w:rPr>
              <w:t>0.765</w:t>
            </w:r>
          </w:p>
        </w:tc>
        <w:tc>
          <w:tcPr>
            <w:tcW w:w="0" w:type="auto"/>
            <w:tcBorders>
              <w:top w:val="nil"/>
              <w:left w:val="nil"/>
              <w:bottom w:val="nil"/>
              <w:right w:val="nil"/>
            </w:tcBorders>
            <w:shd w:val="clear" w:color="auto" w:fill="auto"/>
            <w:noWrap/>
            <w:hideMark/>
          </w:tcPr>
          <w:p w14:paraId="0412FE76" w14:textId="77777777" w:rsidR="000046FA" w:rsidRDefault="000046FA" w:rsidP="000046FA">
            <w:pPr>
              <w:spacing w:after="0" w:line="240" w:lineRule="auto"/>
              <w:jc w:val="center"/>
              <w:rPr>
                <w:rFonts w:ascii="Calibri" w:hAnsi="Calibri"/>
                <w:color w:val="000000"/>
              </w:rPr>
            </w:pPr>
            <w:r>
              <w:rPr>
                <w:rFonts w:ascii="Calibri" w:hAnsi="Calibri"/>
                <w:color w:val="000000"/>
              </w:rPr>
              <w:t>1.148</w:t>
            </w:r>
          </w:p>
        </w:tc>
        <w:tc>
          <w:tcPr>
            <w:tcW w:w="0" w:type="auto"/>
            <w:tcBorders>
              <w:top w:val="nil"/>
              <w:left w:val="nil"/>
              <w:bottom w:val="nil"/>
              <w:right w:val="nil"/>
            </w:tcBorders>
            <w:shd w:val="clear" w:color="auto" w:fill="auto"/>
            <w:noWrap/>
            <w:hideMark/>
          </w:tcPr>
          <w:p w14:paraId="67B8BA2C" w14:textId="77777777" w:rsidR="000046FA" w:rsidRDefault="000046FA" w:rsidP="000046FA">
            <w:pPr>
              <w:spacing w:after="0" w:line="240" w:lineRule="auto"/>
              <w:jc w:val="center"/>
              <w:rPr>
                <w:rFonts w:ascii="Calibri" w:hAnsi="Calibri"/>
                <w:color w:val="000000"/>
              </w:rPr>
            </w:pPr>
            <w:r>
              <w:rPr>
                <w:rFonts w:ascii="Calibri" w:hAnsi="Calibri"/>
                <w:color w:val="000000"/>
              </w:rPr>
              <w:t>0.972</w:t>
            </w:r>
          </w:p>
        </w:tc>
        <w:tc>
          <w:tcPr>
            <w:tcW w:w="0" w:type="auto"/>
            <w:tcBorders>
              <w:top w:val="nil"/>
              <w:left w:val="nil"/>
              <w:bottom w:val="nil"/>
              <w:right w:val="nil"/>
            </w:tcBorders>
            <w:shd w:val="clear" w:color="auto" w:fill="auto"/>
            <w:noWrap/>
            <w:hideMark/>
          </w:tcPr>
          <w:p w14:paraId="34CB2ADD" w14:textId="77777777" w:rsidR="000046FA" w:rsidRDefault="000046FA" w:rsidP="000046FA">
            <w:pPr>
              <w:spacing w:after="0" w:line="240" w:lineRule="auto"/>
              <w:jc w:val="center"/>
              <w:rPr>
                <w:rFonts w:ascii="Calibri" w:hAnsi="Calibri"/>
                <w:color w:val="000000"/>
              </w:rPr>
            </w:pPr>
            <w:r>
              <w:rPr>
                <w:rFonts w:ascii="Calibri" w:hAnsi="Calibri"/>
                <w:color w:val="000000"/>
              </w:rPr>
              <w:t>0.820</w:t>
            </w:r>
          </w:p>
        </w:tc>
        <w:tc>
          <w:tcPr>
            <w:tcW w:w="0" w:type="auto"/>
            <w:tcBorders>
              <w:top w:val="nil"/>
              <w:left w:val="nil"/>
              <w:bottom w:val="nil"/>
              <w:right w:val="nil"/>
            </w:tcBorders>
            <w:shd w:val="clear" w:color="auto" w:fill="auto"/>
            <w:noWrap/>
            <w:hideMark/>
          </w:tcPr>
          <w:p w14:paraId="713823F1" w14:textId="77777777" w:rsidR="000046FA" w:rsidRDefault="000046FA" w:rsidP="000046FA">
            <w:pPr>
              <w:spacing w:after="0" w:line="240" w:lineRule="auto"/>
              <w:jc w:val="center"/>
              <w:rPr>
                <w:rFonts w:ascii="Calibri" w:hAnsi="Calibri"/>
                <w:color w:val="000000"/>
              </w:rPr>
            </w:pPr>
            <w:r>
              <w:rPr>
                <w:rFonts w:ascii="Calibri" w:hAnsi="Calibri"/>
                <w:color w:val="000000"/>
              </w:rPr>
              <w:t>1.060</w:t>
            </w:r>
          </w:p>
        </w:tc>
        <w:tc>
          <w:tcPr>
            <w:tcW w:w="0" w:type="auto"/>
            <w:tcBorders>
              <w:top w:val="nil"/>
              <w:left w:val="nil"/>
              <w:bottom w:val="nil"/>
              <w:right w:val="nil"/>
            </w:tcBorders>
            <w:shd w:val="clear" w:color="auto" w:fill="auto"/>
            <w:noWrap/>
            <w:hideMark/>
          </w:tcPr>
          <w:p w14:paraId="11C7D595" w14:textId="77777777" w:rsidR="000046FA" w:rsidRDefault="000046FA" w:rsidP="000046FA">
            <w:pPr>
              <w:spacing w:after="0" w:line="240" w:lineRule="auto"/>
              <w:jc w:val="center"/>
              <w:rPr>
                <w:rFonts w:ascii="Calibri" w:hAnsi="Calibri"/>
                <w:color w:val="000000"/>
              </w:rPr>
            </w:pPr>
            <w:r>
              <w:rPr>
                <w:rFonts w:ascii="Calibri" w:hAnsi="Calibri"/>
                <w:color w:val="000000"/>
              </w:rPr>
              <w:t>0.824</w:t>
            </w:r>
          </w:p>
        </w:tc>
      </w:tr>
      <w:tr w:rsidR="000046FA" w:rsidRPr="00CA68E6" w14:paraId="463E141A" w14:textId="77777777" w:rsidTr="00C94535">
        <w:trPr>
          <w:trHeight w:val="21"/>
          <w:tblHeader/>
        </w:trPr>
        <w:tc>
          <w:tcPr>
            <w:tcW w:w="0" w:type="auto"/>
            <w:tcBorders>
              <w:top w:val="nil"/>
              <w:left w:val="nil"/>
              <w:bottom w:val="nil"/>
              <w:right w:val="nil"/>
            </w:tcBorders>
            <w:shd w:val="clear" w:color="auto" w:fill="auto"/>
            <w:noWrap/>
            <w:vAlign w:val="bottom"/>
            <w:hideMark/>
          </w:tcPr>
          <w:p w14:paraId="11D861F3"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NSAFPSAF58</w:t>
            </w:r>
          </w:p>
        </w:tc>
        <w:tc>
          <w:tcPr>
            <w:tcW w:w="895" w:type="dxa"/>
            <w:tcBorders>
              <w:top w:val="nil"/>
              <w:left w:val="nil"/>
              <w:bottom w:val="nil"/>
              <w:right w:val="nil"/>
            </w:tcBorders>
            <w:shd w:val="clear" w:color="auto" w:fill="auto"/>
            <w:noWrap/>
            <w:hideMark/>
          </w:tcPr>
          <w:p w14:paraId="35327162" w14:textId="77777777" w:rsidR="000046FA" w:rsidRDefault="000046FA" w:rsidP="000046FA">
            <w:pPr>
              <w:spacing w:after="0" w:line="240" w:lineRule="auto"/>
              <w:jc w:val="center"/>
              <w:rPr>
                <w:rFonts w:ascii="Calibri" w:hAnsi="Calibri"/>
                <w:color w:val="000000"/>
              </w:rPr>
            </w:pPr>
            <w:r>
              <w:rPr>
                <w:rFonts w:ascii="Calibri" w:hAnsi="Calibri"/>
                <w:color w:val="000000"/>
              </w:rPr>
              <w:t>0.118</w:t>
            </w:r>
          </w:p>
        </w:tc>
        <w:tc>
          <w:tcPr>
            <w:tcW w:w="0" w:type="auto"/>
            <w:tcBorders>
              <w:top w:val="nil"/>
              <w:left w:val="nil"/>
              <w:bottom w:val="nil"/>
              <w:right w:val="nil"/>
            </w:tcBorders>
            <w:shd w:val="clear" w:color="auto" w:fill="auto"/>
            <w:noWrap/>
            <w:hideMark/>
          </w:tcPr>
          <w:p w14:paraId="6B3488BA" w14:textId="77777777" w:rsidR="000046FA" w:rsidRDefault="000046FA" w:rsidP="000046FA">
            <w:pPr>
              <w:spacing w:after="0" w:line="240" w:lineRule="auto"/>
              <w:jc w:val="center"/>
              <w:rPr>
                <w:rFonts w:ascii="Calibri" w:hAnsi="Calibri"/>
                <w:color w:val="000000"/>
              </w:rPr>
            </w:pPr>
            <w:r>
              <w:rPr>
                <w:rFonts w:ascii="Calibri" w:hAnsi="Calibri"/>
                <w:color w:val="000000"/>
              </w:rPr>
              <w:t>-0.189</w:t>
            </w:r>
          </w:p>
        </w:tc>
        <w:tc>
          <w:tcPr>
            <w:tcW w:w="0" w:type="auto"/>
            <w:tcBorders>
              <w:top w:val="nil"/>
              <w:left w:val="nil"/>
              <w:bottom w:val="nil"/>
              <w:right w:val="nil"/>
            </w:tcBorders>
            <w:shd w:val="clear" w:color="auto" w:fill="auto"/>
            <w:noWrap/>
            <w:hideMark/>
          </w:tcPr>
          <w:p w14:paraId="596E3663" w14:textId="77777777" w:rsidR="000046FA" w:rsidRDefault="000046FA" w:rsidP="000046FA">
            <w:pPr>
              <w:spacing w:after="0" w:line="240" w:lineRule="auto"/>
              <w:jc w:val="center"/>
              <w:rPr>
                <w:rFonts w:ascii="Calibri" w:hAnsi="Calibri"/>
                <w:color w:val="000000"/>
              </w:rPr>
            </w:pPr>
            <w:r>
              <w:rPr>
                <w:rFonts w:ascii="Calibri" w:hAnsi="Calibri"/>
                <w:color w:val="000000"/>
              </w:rPr>
              <w:t>0.089</w:t>
            </w:r>
          </w:p>
        </w:tc>
        <w:tc>
          <w:tcPr>
            <w:tcW w:w="0" w:type="auto"/>
            <w:tcBorders>
              <w:top w:val="nil"/>
              <w:left w:val="nil"/>
              <w:bottom w:val="nil"/>
              <w:right w:val="nil"/>
            </w:tcBorders>
            <w:shd w:val="clear" w:color="auto" w:fill="auto"/>
            <w:noWrap/>
            <w:hideMark/>
          </w:tcPr>
          <w:p w14:paraId="742966AD" w14:textId="77777777" w:rsidR="000046FA" w:rsidRDefault="000046FA" w:rsidP="000046FA">
            <w:pPr>
              <w:spacing w:after="0" w:line="240" w:lineRule="auto"/>
              <w:jc w:val="center"/>
              <w:rPr>
                <w:rFonts w:ascii="Calibri" w:hAnsi="Calibri"/>
                <w:color w:val="000000"/>
              </w:rPr>
            </w:pPr>
            <w:r>
              <w:rPr>
                <w:rFonts w:ascii="Calibri" w:hAnsi="Calibri"/>
                <w:color w:val="000000"/>
              </w:rPr>
              <w:t>-0.451</w:t>
            </w:r>
          </w:p>
        </w:tc>
        <w:tc>
          <w:tcPr>
            <w:tcW w:w="0" w:type="auto"/>
            <w:tcBorders>
              <w:top w:val="nil"/>
              <w:left w:val="nil"/>
              <w:bottom w:val="nil"/>
              <w:right w:val="nil"/>
            </w:tcBorders>
            <w:shd w:val="clear" w:color="auto" w:fill="auto"/>
            <w:noWrap/>
            <w:hideMark/>
          </w:tcPr>
          <w:p w14:paraId="7354FE92" w14:textId="77777777" w:rsidR="000046FA" w:rsidRDefault="000046FA" w:rsidP="000046FA">
            <w:pPr>
              <w:spacing w:after="0" w:line="240" w:lineRule="auto"/>
              <w:jc w:val="center"/>
              <w:rPr>
                <w:rFonts w:ascii="Calibri" w:hAnsi="Calibri"/>
                <w:color w:val="000000"/>
              </w:rPr>
            </w:pPr>
            <w:r>
              <w:rPr>
                <w:rFonts w:ascii="Calibri" w:hAnsi="Calibri"/>
                <w:color w:val="000000"/>
              </w:rPr>
              <w:t>-0.291</w:t>
            </w:r>
          </w:p>
        </w:tc>
        <w:tc>
          <w:tcPr>
            <w:tcW w:w="0" w:type="auto"/>
            <w:tcBorders>
              <w:top w:val="nil"/>
              <w:left w:val="nil"/>
              <w:bottom w:val="nil"/>
              <w:right w:val="nil"/>
            </w:tcBorders>
            <w:shd w:val="clear" w:color="auto" w:fill="auto"/>
            <w:noWrap/>
            <w:hideMark/>
          </w:tcPr>
          <w:p w14:paraId="1EB70D78" w14:textId="77777777" w:rsidR="000046FA" w:rsidRDefault="000046FA" w:rsidP="000046FA">
            <w:pPr>
              <w:spacing w:after="0" w:line="240" w:lineRule="auto"/>
              <w:jc w:val="center"/>
              <w:rPr>
                <w:rFonts w:ascii="Calibri" w:hAnsi="Calibri"/>
                <w:color w:val="000000"/>
              </w:rPr>
            </w:pPr>
            <w:r>
              <w:rPr>
                <w:rFonts w:ascii="Calibri" w:hAnsi="Calibri"/>
                <w:color w:val="000000"/>
              </w:rPr>
              <w:t>0.023</w:t>
            </w:r>
          </w:p>
        </w:tc>
        <w:tc>
          <w:tcPr>
            <w:tcW w:w="0" w:type="auto"/>
            <w:tcBorders>
              <w:top w:val="nil"/>
              <w:left w:val="nil"/>
              <w:bottom w:val="nil"/>
              <w:right w:val="nil"/>
            </w:tcBorders>
            <w:shd w:val="clear" w:color="auto" w:fill="auto"/>
            <w:noWrap/>
            <w:hideMark/>
          </w:tcPr>
          <w:p w14:paraId="6F8C73C1" w14:textId="77777777" w:rsidR="000046FA" w:rsidRDefault="000046FA" w:rsidP="000046FA">
            <w:pPr>
              <w:spacing w:after="0" w:line="240" w:lineRule="auto"/>
              <w:jc w:val="center"/>
              <w:rPr>
                <w:rFonts w:ascii="Calibri" w:hAnsi="Calibri"/>
                <w:color w:val="000000"/>
              </w:rPr>
            </w:pPr>
            <w:r>
              <w:rPr>
                <w:rFonts w:ascii="Calibri" w:hAnsi="Calibri"/>
                <w:color w:val="000000"/>
              </w:rPr>
              <w:t>-0.352</w:t>
            </w:r>
          </w:p>
        </w:tc>
        <w:tc>
          <w:tcPr>
            <w:tcW w:w="0" w:type="auto"/>
            <w:tcBorders>
              <w:top w:val="nil"/>
              <w:left w:val="nil"/>
              <w:bottom w:val="nil"/>
              <w:right w:val="nil"/>
            </w:tcBorders>
            <w:shd w:val="clear" w:color="auto" w:fill="auto"/>
            <w:noWrap/>
            <w:hideMark/>
          </w:tcPr>
          <w:p w14:paraId="7A41B808" w14:textId="77777777" w:rsidR="000046FA" w:rsidRDefault="000046FA" w:rsidP="000046FA">
            <w:pPr>
              <w:spacing w:after="0" w:line="240" w:lineRule="auto"/>
              <w:jc w:val="center"/>
              <w:rPr>
                <w:rFonts w:ascii="Calibri" w:hAnsi="Calibri"/>
                <w:color w:val="000000"/>
              </w:rPr>
            </w:pPr>
            <w:r>
              <w:rPr>
                <w:rFonts w:ascii="Calibri" w:hAnsi="Calibri"/>
                <w:color w:val="000000"/>
              </w:rPr>
              <w:t>0.007</w:t>
            </w:r>
          </w:p>
        </w:tc>
      </w:tr>
      <w:tr w:rsidR="000046FA" w:rsidRPr="00CA68E6" w14:paraId="32E99EB1" w14:textId="77777777" w:rsidTr="00C94535">
        <w:trPr>
          <w:trHeight w:val="21"/>
          <w:tblHeader/>
        </w:trPr>
        <w:tc>
          <w:tcPr>
            <w:tcW w:w="0" w:type="auto"/>
            <w:tcBorders>
              <w:top w:val="nil"/>
              <w:left w:val="nil"/>
              <w:bottom w:val="nil"/>
              <w:right w:val="nil"/>
            </w:tcBorders>
            <w:shd w:val="clear" w:color="auto" w:fill="auto"/>
            <w:noWrap/>
            <w:vAlign w:val="bottom"/>
            <w:hideMark/>
          </w:tcPr>
          <w:p w14:paraId="5695F366"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NSAFPSAF59</w:t>
            </w:r>
          </w:p>
        </w:tc>
        <w:tc>
          <w:tcPr>
            <w:tcW w:w="895" w:type="dxa"/>
            <w:tcBorders>
              <w:top w:val="nil"/>
              <w:left w:val="nil"/>
              <w:bottom w:val="nil"/>
              <w:right w:val="nil"/>
            </w:tcBorders>
            <w:shd w:val="clear" w:color="auto" w:fill="auto"/>
            <w:noWrap/>
            <w:hideMark/>
          </w:tcPr>
          <w:p w14:paraId="51A7749C" w14:textId="77777777" w:rsidR="000046FA" w:rsidRDefault="000046FA" w:rsidP="000046FA">
            <w:pPr>
              <w:spacing w:after="0" w:line="240" w:lineRule="auto"/>
              <w:jc w:val="center"/>
              <w:rPr>
                <w:rFonts w:ascii="Calibri" w:hAnsi="Calibri"/>
                <w:color w:val="000000"/>
              </w:rPr>
            </w:pPr>
            <w:r>
              <w:rPr>
                <w:rFonts w:ascii="Calibri" w:hAnsi="Calibri"/>
                <w:color w:val="000000"/>
              </w:rPr>
              <w:t>0.122</w:t>
            </w:r>
          </w:p>
        </w:tc>
        <w:tc>
          <w:tcPr>
            <w:tcW w:w="0" w:type="auto"/>
            <w:tcBorders>
              <w:top w:val="nil"/>
              <w:left w:val="nil"/>
              <w:bottom w:val="nil"/>
              <w:right w:val="nil"/>
            </w:tcBorders>
            <w:shd w:val="clear" w:color="auto" w:fill="auto"/>
            <w:noWrap/>
            <w:hideMark/>
          </w:tcPr>
          <w:p w14:paraId="2031555F" w14:textId="77777777" w:rsidR="000046FA" w:rsidRDefault="000046FA" w:rsidP="000046FA">
            <w:pPr>
              <w:spacing w:after="0" w:line="240" w:lineRule="auto"/>
              <w:jc w:val="center"/>
              <w:rPr>
                <w:rFonts w:ascii="Calibri" w:hAnsi="Calibri"/>
                <w:color w:val="000000"/>
              </w:rPr>
            </w:pPr>
            <w:r>
              <w:rPr>
                <w:rFonts w:ascii="Calibri" w:hAnsi="Calibri"/>
                <w:color w:val="000000"/>
              </w:rPr>
              <w:t>0.122</w:t>
            </w:r>
          </w:p>
        </w:tc>
        <w:tc>
          <w:tcPr>
            <w:tcW w:w="0" w:type="auto"/>
            <w:tcBorders>
              <w:top w:val="nil"/>
              <w:left w:val="nil"/>
              <w:bottom w:val="nil"/>
              <w:right w:val="nil"/>
            </w:tcBorders>
            <w:shd w:val="clear" w:color="auto" w:fill="auto"/>
            <w:noWrap/>
            <w:hideMark/>
          </w:tcPr>
          <w:p w14:paraId="1FA4E90B" w14:textId="77777777" w:rsidR="000046FA" w:rsidRDefault="000046FA" w:rsidP="000046FA">
            <w:pPr>
              <w:spacing w:after="0" w:line="240" w:lineRule="auto"/>
              <w:jc w:val="center"/>
              <w:rPr>
                <w:rFonts w:ascii="Calibri" w:hAnsi="Calibri"/>
                <w:color w:val="000000"/>
              </w:rPr>
            </w:pPr>
            <w:r>
              <w:rPr>
                <w:rFonts w:ascii="Calibri" w:hAnsi="Calibri"/>
                <w:color w:val="000000"/>
              </w:rPr>
              <w:t>0.122</w:t>
            </w:r>
          </w:p>
        </w:tc>
        <w:tc>
          <w:tcPr>
            <w:tcW w:w="0" w:type="auto"/>
            <w:tcBorders>
              <w:top w:val="nil"/>
              <w:left w:val="nil"/>
              <w:bottom w:val="nil"/>
              <w:right w:val="nil"/>
            </w:tcBorders>
            <w:shd w:val="clear" w:color="auto" w:fill="auto"/>
            <w:noWrap/>
            <w:hideMark/>
          </w:tcPr>
          <w:p w14:paraId="148D0212" w14:textId="77777777" w:rsidR="000046FA" w:rsidRDefault="000046FA" w:rsidP="000046FA">
            <w:pPr>
              <w:spacing w:after="0" w:line="240" w:lineRule="auto"/>
              <w:jc w:val="center"/>
              <w:rPr>
                <w:rFonts w:ascii="Calibri" w:hAnsi="Calibri"/>
                <w:color w:val="000000"/>
              </w:rPr>
            </w:pPr>
            <w:r>
              <w:rPr>
                <w:rFonts w:ascii="Calibri" w:hAnsi="Calibri"/>
                <w:color w:val="000000"/>
              </w:rPr>
              <w:t>0.029</w:t>
            </w:r>
          </w:p>
        </w:tc>
        <w:tc>
          <w:tcPr>
            <w:tcW w:w="0" w:type="auto"/>
            <w:tcBorders>
              <w:top w:val="nil"/>
              <w:left w:val="nil"/>
              <w:bottom w:val="nil"/>
              <w:right w:val="nil"/>
            </w:tcBorders>
            <w:shd w:val="clear" w:color="auto" w:fill="auto"/>
            <w:noWrap/>
            <w:hideMark/>
          </w:tcPr>
          <w:p w14:paraId="0095336D" w14:textId="77777777" w:rsidR="000046FA" w:rsidRDefault="000046FA" w:rsidP="000046FA">
            <w:pPr>
              <w:spacing w:after="0" w:line="240" w:lineRule="auto"/>
              <w:jc w:val="center"/>
              <w:rPr>
                <w:rFonts w:ascii="Calibri" w:hAnsi="Calibri"/>
                <w:color w:val="000000"/>
              </w:rPr>
            </w:pPr>
            <w:r>
              <w:rPr>
                <w:rFonts w:ascii="Calibri" w:hAnsi="Calibri"/>
                <w:color w:val="000000"/>
              </w:rPr>
              <w:t>0.057</w:t>
            </w:r>
          </w:p>
        </w:tc>
        <w:tc>
          <w:tcPr>
            <w:tcW w:w="0" w:type="auto"/>
            <w:tcBorders>
              <w:top w:val="nil"/>
              <w:left w:val="nil"/>
              <w:bottom w:val="nil"/>
              <w:right w:val="nil"/>
            </w:tcBorders>
            <w:shd w:val="clear" w:color="auto" w:fill="auto"/>
            <w:noWrap/>
            <w:hideMark/>
          </w:tcPr>
          <w:p w14:paraId="76E289A0" w14:textId="77777777" w:rsidR="000046FA" w:rsidRDefault="000046FA" w:rsidP="000046FA">
            <w:pPr>
              <w:spacing w:after="0" w:line="240" w:lineRule="auto"/>
              <w:jc w:val="center"/>
              <w:rPr>
                <w:rFonts w:ascii="Calibri" w:hAnsi="Calibri"/>
                <w:color w:val="000000"/>
              </w:rPr>
            </w:pPr>
            <w:r>
              <w:rPr>
                <w:rFonts w:ascii="Calibri" w:hAnsi="Calibri"/>
                <w:color w:val="000000"/>
              </w:rPr>
              <w:t>0.193</w:t>
            </w:r>
          </w:p>
        </w:tc>
        <w:tc>
          <w:tcPr>
            <w:tcW w:w="0" w:type="auto"/>
            <w:tcBorders>
              <w:top w:val="nil"/>
              <w:left w:val="nil"/>
              <w:bottom w:val="nil"/>
              <w:right w:val="nil"/>
            </w:tcBorders>
            <w:shd w:val="clear" w:color="auto" w:fill="auto"/>
            <w:noWrap/>
            <w:hideMark/>
          </w:tcPr>
          <w:p w14:paraId="6BC6C5B2" w14:textId="77777777" w:rsidR="000046FA" w:rsidRDefault="000046FA" w:rsidP="000046FA">
            <w:pPr>
              <w:spacing w:after="0" w:line="240" w:lineRule="auto"/>
              <w:jc w:val="center"/>
              <w:rPr>
                <w:rFonts w:ascii="Calibri" w:hAnsi="Calibri"/>
                <w:color w:val="000000"/>
              </w:rPr>
            </w:pPr>
            <w:r>
              <w:rPr>
                <w:rFonts w:ascii="Calibri" w:hAnsi="Calibri"/>
                <w:color w:val="000000"/>
              </w:rPr>
              <w:t>-0.100</w:t>
            </w:r>
          </w:p>
        </w:tc>
        <w:tc>
          <w:tcPr>
            <w:tcW w:w="0" w:type="auto"/>
            <w:tcBorders>
              <w:top w:val="nil"/>
              <w:left w:val="nil"/>
              <w:bottom w:val="nil"/>
              <w:right w:val="nil"/>
            </w:tcBorders>
            <w:shd w:val="clear" w:color="auto" w:fill="auto"/>
            <w:noWrap/>
            <w:hideMark/>
          </w:tcPr>
          <w:p w14:paraId="439B2BBC" w14:textId="77777777" w:rsidR="000046FA" w:rsidRDefault="000046FA" w:rsidP="000046FA">
            <w:pPr>
              <w:spacing w:after="0" w:line="240" w:lineRule="auto"/>
              <w:jc w:val="center"/>
              <w:rPr>
                <w:rFonts w:ascii="Calibri" w:hAnsi="Calibri"/>
                <w:color w:val="000000"/>
              </w:rPr>
            </w:pPr>
            <w:r>
              <w:rPr>
                <w:rFonts w:ascii="Calibri" w:hAnsi="Calibri"/>
                <w:color w:val="000000"/>
              </w:rPr>
              <w:t>0.241</w:t>
            </w:r>
          </w:p>
        </w:tc>
      </w:tr>
      <w:tr w:rsidR="000046FA" w:rsidRPr="00CA68E6" w14:paraId="66437650" w14:textId="77777777" w:rsidTr="00C94535">
        <w:trPr>
          <w:trHeight w:val="21"/>
          <w:tblHeader/>
        </w:trPr>
        <w:tc>
          <w:tcPr>
            <w:tcW w:w="0" w:type="auto"/>
            <w:tcBorders>
              <w:top w:val="nil"/>
              <w:left w:val="nil"/>
              <w:bottom w:val="nil"/>
              <w:right w:val="nil"/>
            </w:tcBorders>
            <w:shd w:val="clear" w:color="auto" w:fill="auto"/>
            <w:noWrap/>
            <w:vAlign w:val="bottom"/>
            <w:hideMark/>
          </w:tcPr>
          <w:p w14:paraId="4779CC8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NSAFPSAF61</w:t>
            </w:r>
          </w:p>
        </w:tc>
        <w:tc>
          <w:tcPr>
            <w:tcW w:w="895" w:type="dxa"/>
            <w:tcBorders>
              <w:top w:val="nil"/>
              <w:left w:val="nil"/>
              <w:bottom w:val="nil"/>
              <w:right w:val="nil"/>
            </w:tcBorders>
            <w:shd w:val="clear" w:color="auto" w:fill="auto"/>
            <w:noWrap/>
            <w:hideMark/>
          </w:tcPr>
          <w:p w14:paraId="26A779C2" w14:textId="77777777" w:rsidR="000046FA" w:rsidRDefault="000046FA" w:rsidP="000046FA">
            <w:pPr>
              <w:spacing w:after="0" w:line="240" w:lineRule="auto"/>
              <w:jc w:val="center"/>
              <w:rPr>
                <w:rFonts w:ascii="Calibri" w:hAnsi="Calibri"/>
                <w:color w:val="000000"/>
              </w:rPr>
            </w:pPr>
            <w:r>
              <w:rPr>
                <w:rFonts w:ascii="Calibri" w:hAnsi="Calibri"/>
                <w:color w:val="000000"/>
              </w:rPr>
              <w:t>-0.984</w:t>
            </w:r>
          </w:p>
        </w:tc>
        <w:tc>
          <w:tcPr>
            <w:tcW w:w="0" w:type="auto"/>
            <w:tcBorders>
              <w:top w:val="nil"/>
              <w:left w:val="nil"/>
              <w:bottom w:val="nil"/>
              <w:right w:val="nil"/>
            </w:tcBorders>
            <w:shd w:val="clear" w:color="auto" w:fill="auto"/>
            <w:noWrap/>
            <w:hideMark/>
          </w:tcPr>
          <w:p w14:paraId="01F6DBDA" w14:textId="77777777" w:rsidR="000046FA" w:rsidRDefault="000046FA" w:rsidP="000046FA">
            <w:pPr>
              <w:spacing w:after="0" w:line="240" w:lineRule="auto"/>
              <w:jc w:val="center"/>
              <w:rPr>
                <w:rFonts w:ascii="Calibri" w:hAnsi="Calibri"/>
                <w:color w:val="000000"/>
              </w:rPr>
            </w:pPr>
            <w:r>
              <w:rPr>
                <w:rFonts w:ascii="Calibri" w:hAnsi="Calibri"/>
                <w:color w:val="000000"/>
              </w:rPr>
              <w:t>-0.909</w:t>
            </w:r>
          </w:p>
        </w:tc>
        <w:tc>
          <w:tcPr>
            <w:tcW w:w="0" w:type="auto"/>
            <w:tcBorders>
              <w:top w:val="nil"/>
              <w:left w:val="nil"/>
              <w:bottom w:val="nil"/>
              <w:right w:val="nil"/>
            </w:tcBorders>
            <w:shd w:val="clear" w:color="auto" w:fill="auto"/>
            <w:noWrap/>
            <w:hideMark/>
          </w:tcPr>
          <w:p w14:paraId="765CDB89" w14:textId="77777777" w:rsidR="000046FA" w:rsidRDefault="000046FA" w:rsidP="000046FA">
            <w:pPr>
              <w:spacing w:after="0" w:line="240" w:lineRule="auto"/>
              <w:jc w:val="center"/>
              <w:rPr>
                <w:rFonts w:ascii="Calibri" w:hAnsi="Calibri"/>
                <w:color w:val="000000"/>
              </w:rPr>
            </w:pPr>
            <w:r>
              <w:rPr>
                <w:rFonts w:ascii="Calibri" w:hAnsi="Calibri"/>
                <w:color w:val="000000"/>
              </w:rPr>
              <w:t>-0.783</w:t>
            </w:r>
          </w:p>
        </w:tc>
        <w:tc>
          <w:tcPr>
            <w:tcW w:w="0" w:type="auto"/>
            <w:tcBorders>
              <w:top w:val="nil"/>
              <w:left w:val="nil"/>
              <w:bottom w:val="nil"/>
              <w:right w:val="nil"/>
            </w:tcBorders>
            <w:shd w:val="clear" w:color="auto" w:fill="auto"/>
            <w:noWrap/>
            <w:hideMark/>
          </w:tcPr>
          <w:p w14:paraId="635F1074" w14:textId="77777777" w:rsidR="000046FA" w:rsidRDefault="000046FA" w:rsidP="000046FA">
            <w:pPr>
              <w:spacing w:after="0" w:line="240" w:lineRule="auto"/>
              <w:jc w:val="center"/>
              <w:rPr>
                <w:rFonts w:ascii="Calibri" w:hAnsi="Calibri"/>
                <w:color w:val="000000"/>
              </w:rPr>
            </w:pPr>
            <w:r>
              <w:rPr>
                <w:rFonts w:ascii="Calibri" w:hAnsi="Calibri"/>
                <w:color w:val="000000"/>
              </w:rPr>
              <w:t>-1.151</w:t>
            </w:r>
          </w:p>
        </w:tc>
        <w:tc>
          <w:tcPr>
            <w:tcW w:w="0" w:type="auto"/>
            <w:tcBorders>
              <w:top w:val="nil"/>
              <w:left w:val="nil"/>
              <w:bottom w:val="nil"/>
              <w:right w:val="nil"/>
            </w:tcBorders>
            <w:shd w:val="clear" w:color="auto" w:fill="auto"/>
            <w:noWrap/>
            <w:hideMark/>
          </w:tcPr>
          <w:p w14:paraId="51072275" w14:textId="77777777" w:rsidR="000046FA" w:rsidRDefault="000046FA" w:rsidP="000046FA">
            <w:pPr>
              <w:spacing w:after="0" w:line="240" w:lineRule="auto"/>
              <w:jc w:val="center"/>
              <w:rPr>
                <w:rFonts w:ascii="Calibri" w:hAnsi="Calibri"/>
                <w:color w:val="000000"/>
              </w:rPr>
            </w:pPr>
            <w:r>
              <w:rPr>
                <w:rFonts w:ascii="Calibri" w:hAnsi="Calibri"/>
                <w:color w:val="000000"/>
              </w:rPr>
              <w:t>-0.824</w:t>
            </w:r>
          </w:p>
        </w:tc>
        <w:tc>
          <w:tcPr>
            <w:tcW w:w="0" w:type="auto"/>
            <w:tcBorders>
              <w:top w:val="nil"/>
              <w:left w:val="nil"/>
              <w:bottom w:val="nil"/>
              <w:right w:val="nil"/>
            </w:tcBorders>
            <w:shd w:val="clear" w:color="auto" w:fill="auto"/>
            <w:noWrap/>
            <w:hideMark/>
          </w:tcPr>
          <w:p w14:paraId="19C1C70F" w14:textId="77777777" w:rsidR="000046FA" w:rsidRDefault="000046FA" w:rsidP="000046FA">
            <w:pPr>
              <w:spacing w:after="0" w:line="240" w:lineRule="auto"/>
              <w:jc w:val="center"/>
              <w:rPr>
                <w:rFonts w:ascii="Calibri" w:hAnsi="Calibri"/>
                <w:color w:val="000000"/>
              </w:rPr>
            </w:pPr>
            <w:r>
              <w:rPr>
                <w:rFonts w:ascii="Calibri" w:hAnsi="Calibri"/>
                <w:color w:val="000000"/>
              </w:rPr>
              <w:t>-1.033</w:t>
            </w:r>
          </w:p>
        </w:tc>
        <w:tc>
          <w:tcPr>
            <w:tcW w:w="0" w:type="auto"/>
            <w:tcBorders>
              <w:top w:val="nil"/>
              <w:left w:val="nil"/>
              <w:bottom w:val="nil"/>
              <w:right w:val="nil"/>
            </w:tcBorders>
            <w:shd w:val="clear" w:color="auto" w:fill="auto"/>
            <w:noWrap/>
            <w:hideMark/>
          </w:tcPr>
          <w:p w14:paraId="39FE5B26" w14:textId="77777777" w:rsidR="000046FA" w:rsidRDefault="000046FA" w:rsidP="000046FA">
            <w:pPr>
              <w:spacing w:after="0" w:line="240" w:lineRule="auto"/>
              <w:jc w:val="center"/>
              <w:rPr>
                <w:rFonts w:ascii="Calibri" w:hAnsi="Calibri"/>
                <w:color w:val="000000"/>
              </w:rPr>
            </w:pPr>
            <w:r>
              <w:rPr>
                <w:rFonts w:ascii="Calibri" w:hAnsi="Calibri"/>
                <w:color w:val="000000"/>
              </w:rPr>
              <w:t>-1.016</w:t>
            </w:r>
          </w:p>
        </w:tc>
        <w:tc>
          <w:tcPr>
            <w:tcW w:w="0" w:type="auto"/>
            <w:tcBorders>
              <w:top w:val="nil"/>
              <w:left w:val="nil"/>
              <w:bottom w:val="nil"/>
              <w:right w:val="nil"/>
            </w:tcBorders>
            <w:shd w:val="clear" w:color="auto" w:fill="auto"/>
            <w:noWrap/>
            <w:hideMark/>
          </w:tcPr>
          <w:p w14:paraId="6DFB8C54" w14:textId="77777777" w:rsidR="000046FA" w:rsidRDefault="000046FA" w:rsidP="000046FA">
            <w:pPr>
              <w:spacing w:after="0" w:line="240" w:lineRule="auto"/>
              <w:jc w:val="center"/>
              <w:rPr>
                <w:rFonts w:ascii="Calibri" w:hAnsi="Calibri"/>
                <w:color w:val="000000"/>
              </w:rPr>
            </w:pPr>
            <w:r>
              <w:rPr>
                <w:rFonts w:ascii="Calibri" w:hAnsi="Calibri"/>
                <w:color w:val="000000"/>
              </w:rPr>
              <w:t>-0.850</w:t>
            </w:r>
          </w:p>
        </w:tc>
      </w:tr>
      <w:tr w:rsidR="000046FA" w:rsidRPr="00CA68E6" w14:paraId="7D923450" w14:textId="77777777" w:rsidTr="00C94535">
        <w:trPr>
          <w:trHeight w:val="21"/>
          <w:tblHeader/>
        </w:trPr>
        <w:tc>
          <w:tcPr>
            <w:tcW w:w="0" w:type="auto"/>
            <w:tcBorders>
              <w:top w:val="nil"/>
              <w:left w:val="nil"/>
              <w:bottom w:val="nil"/>
              <w:right w:val="nil"/>
            </w:tcBorders>
            <w:shd w:val="clear" w:color="auto" w:fill="auto"/>
            <w:noWrap/>
            <w:vAlign w:val="bottom"/>
            <w:hideMark/>
          </w:tcPr>
          <w:p w14:paraId="451EC86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NSAFPSAF63</w:t>
            </w:r>
          </w:p>
        </w:tc>
        <w:tc>
          <w:tcPr>
            <w:tcW w:w="895" w:type="dxa"/>
            <w:tcBorders>
              <w:top w:val="nil"/>
              <w:left w:val="nil"/>
              <w:bottom w:val="nil"/>
              <w:right w:val="nil"/>
            </w:tcBorders>
            <w:shd w:val="clear" w:color="auto" w:fill="auto"/>
            <w:noWrap/>
            <w:hideMark/>
          </w:tcPr>
          <w:p w14:paraId="48FA31F7" w14:textId="77777777" w:rsidR="000046FA" w:rsidRDefault="000046FA" w:rsidP="000046FA">
            <w:pPr>
              <w:spacing w:after="0" w:line="240" w:lineRule="auto"/>
              <w:jc w:val="center"/>
              <w:rPr>
                <w:rFonts w:ascii="Calibri" w:hAnsi="Calibri"/>
                <w:color w:val="000000"/>
              </w:rPr>
            </w:pPr>
            <w:r>
              <w:rPr>
                <w:rFonts w:ascii="Calibri" w:hAnsi="Calibri"/>
                <w:color w:val="000000"/>
              </w:rPr>
              <w:t>-0.697</w:t>
            </w:r>
          </w:p>
        </w:tc>
        <w:tc>
          <w:tcPr>
            <w:tcW w:w="0" w:type="auto"/>
            <w:tcBorders>
              <w:top w:val="nil"/>
              <w:left w:val="nil"/>
              <w:bottom w:val="nil"/>
              <w:right w:val="nil"/>
            </w:tcBorders>
            <w:shd w:val="clear" w:color="auto" w:fill="auto"/>
            <w:noWrap/>
            <w:hideMark/>
          </w:tcPr>
          <w:p w14:paraId="415BACD1" w14:textId="77777777" w:rsidR="000046FA" w:rsidRDefault="000046FA" w:rsidP="000046FA">
            <w:pPr>
              <w:spacing w:after="0" w:line="240" w:lineRule="auto"/>
              <w:jc w:val="center"/>
              <w:rPr>
                <w:rFonts w:ascii="Calibri" w:hAnsi="Calibri"/>
                <w:color w:val="000000"/>
              </w:rPr>
            </w:pPr>
            <w:r>
              <w:rPr>
                <w:rFonts w:ascii="Calibri" w:hAnsi="Calibri"/>
                <w:color w:val="000000"/>
              </w:rPr>
              <w:t>-0.770</w:t>
            </w:r>
          </w:p>
        </w:tc>
        <w:tc>
          <w:tcPr>
            <w:tcW w:w="0" w:type="auto"/>
            <w:tcBorders>
              <w:top w:val="nil"/>
              <w:left w:val="nil"/>
              <w:bottom w:val="nil"/>
              <w:right w:val="nil"/>
            </w:tcBorders>
            <w:shd w:val="clear" w:color="auto" w:fill="auto"/>
            <w:noWrap/>
            <w:hideMark/>
          </w:tcPr>
          <w:p w14:paraId="7501B0D4" w14:textId="77777777" w:rsidR="000046FA" w:rsidRDefault="000046FA" w:rsidP="000046FA">
            <w:pPr>
              <w:spacing w:after="0" w:line="240" w:lineRule="auto"/>
              <w:jc w:val="center"/>
              <w:rPr>
                <w:rFonts w:ascii="Calibri" w:hAnsi="Calibri"/>
                <w:color w:val="000000"/>
              </w:rPr>
            </w:pPr>
            <w:r>
              <w:rPr>
                <w:rFonts w:ascii="Calibri" w:hAnsi="Calibri"/>
                <w:color w:val="000000"/>
              </w:rPr>
              <w:t>-0.723</w:t>
            </w:r>
          </w:p>
        </w:tc>
        <w:tc>
          <w:tcPr>
            <w:tcW w:w="0" w:type="auto"/>
            <w:tcBorders>
              <w:top w:val="nil"/>
              <w:left w:val="nil"/>
              <w:bottom w:val="nil"/>
              <w:right w:val="nil"/>
            </w:tcBorders>
            <w:shd w:val="clear" w:color="auto" w:fill="auto"/>
            <w:noWrap/>
            <w:hideMark/>
          </w:tcPr>
          <w:p w14:paraId="5CE9AC3A" w14:textId="77777777" w:rsidR="000046FA" w:rsidRDefault="000046FA" w:rsidP="000046FA">
            <w:pPr>
              <w:spacing w:after="0" w:line="240" w:lineRule="auto"/>
              <w:jc w:val="center"/>
              <w:rPr>
                <w:rFonts w:ascii="Calibri" w:hAnsi="Calibri"/>
                <w:color w:val="000000"/>
              </w:rPr>
            </w:pPr>
            <w:r>
              <w:rPr>
                <w:rFonts w:ascii="Calibri" w:hAnsi="Calibri"/>
                <w:color w:val="000000"/>
              </w:rPr>
              <w:t>-0.783</w:t>
            </w:r>
          </w:p>
        </w:tc>
        <w:tc>
          <w:tcPr>
            <w:tcW w:w="0" w:type="auto"/>
            <w:tcBorders>
              <w:top w:val="nil"/>
              <w:left w:val="nil"/>
              <w:bottom w:val="nil"/>
              <w:right w:val="nil"/>
            </w:tcBorders>
            <w:shd w:val="clear" w:color="auto" w:fill="auto"/>
            <w:noWrap/>
            <w:hideMark/>
          </w:tcPr>
          <w:p w14:paraId="0B81069D" w14:textId="77777777" w:rsidR="000046FA" w:rsidRDefault="000046FA" w:rsidP="000046FA">
            <w:pPr>
              <w:spacing w:after="0" w:line="240" w:lineRule="auto"/>
              <w:jc w:val="center"/>
              <w:rPr>
                <w:rFonts w:ascii="Calibri" w:hAnsi="Calibri"/>
                <w:color w:val="000000"/>
              </w:rPr>
            </w:pPr>
            <w:r>
              <w:rPr>
                <w:rFonts w:ascii="Calibri" w:hAnsi="Calibri"/>
                <w:color w:val="000000"/>
              </w:rPr>
              <w:t>-0.581</w:t>
            </w:r>
          </w:p>
        </w:tc>
        <w:tc>
          <w:tcPr>
            <w:tcW w:w="0" w:type="auto"/>
            <w:tcBorders>
              <w:top w:val="nil"/>
              <w:left w:val="nil"/>
              <w:bottom w:val="nil"/>
              <w:right w:val="nil"/>
            </w:tcBorders>
            <w:shd w:val="clear" w:color="auto" w:fill="auto"/>
            <w:noWrap/>
            <w:hideMark/>
          </w:tcPr>
          <w:p w14:paraId="6FE76AD5" w14:textId="77777777" w:rsidR="000046FA" w:rsidRDefault="000046FA" w:rsidP="000046FA">
            <w:pPr>
              <w:spacing w:after="0" w:line="240" w:lineRule="auto"/>
              <w:jc w:val="center"/>
              <w:rPr>
                <w:rFonts w:ascii="Calibri" w:hAnsi="Calibri"/>
                <w:color w:val="000000"/>
              </w:rPr>
            </w:pPr>
            <w:r>
              <w:rPr>
                <w:rFonts w:ascii="Calibri" w:hAnsi="Calibri"/>
                <w:color w:val="000000"/>
              </w:rPr>
              <w:t>-0.921</w:t>
            </w:r>
          </w:p>
        </w:tc>
        <w:tc>
          <w:tcPr>
            <w:tcW w:w="0" w:type="auto"/>
            <w:tcBorders>
              <w:top w:val="nil"/>
              <w:left w:val="nil"/>
              <w:bottom w:val="nil"/>
              <w:right w:val="nil"/>
            </w:tcBorders>
            <w:shd w:val="clear" w:color="auto" w:fill="auto"/>
            <w:noWrap/>
            <w:hideMark/>
          </w:tcPr>
          <w:p w14:paraId="1BFA5741" w14:textId="77777777" w:rsidR="000046FA" w:rsidRDefault="000046FA" w:rsidP="000046FA">
            <w:pPr>
              <w:spacing w:after="0" w:line="240" w:lineRule="auto"/>
              <w:jc w:val="center"/>
              <w:rPr>
                <w:rFonts w:ascii="Calibri" w:hAnsi="Calibri"/>
                <w:color w:val="000000"/>
              </w:rPr>
            </w:pPr>
            <w:r>
              <w:rPr>
                <w:rFonts w:ascii="Calibri" w:hAnsi="Calibri"/>
                <w:color w:val="000000"/>
              </w:rPr>
              <w:t>-0.723</w:t>
            </w:r>
          </w:p>
        </w:tc>
        <w:tc>
          <w:tcPr>
            <w:tcW w:w="0" w:type="auto"/>
            <w:tcBorders>
              <w:top w:val="nil"/>
              <w:left w:val="nil"/>
              <w:bottom w:val="nil"/>
              <w:right w:val="nil"/>
            </w:tcBorders>
            <w:shd w:val="clear" w:color="auto" w:fill="auto"/>
            <w:noWrap/>
            <w:hideMark/>
          </w:tcPr>
          <w:p w14:paraId="6DF2256A" w14:textId="77777777" w:rsidR="000046FA" w:rsidRDefault="000046FA" w:rsidP="000046FA">
            <w:pPr>
              <w:spacing w:after="0" w:line="240" w:lineRule="auto"/>
              <w:jc w:val="center"/>
              <w:rPr>
                <w:rFonts w:ascii="Calibri" w:hAnsi="Calibri"/>
                <w:color w:val="000000"/>
              </w:rPr>
            </w:pPr>
            <w:r>
              <w:rPr>
                <w:rFonts w:ascii="Calibri" w:hAnsi="Calibri"/>
                <w:color w:val="000000"/>
              </w:rPr>
              <w:t>-0.723</w:t>
            </w:r>
          </w:p>
        </w:tc>
      </w:tr>
      <w:tr w:rsidR="000046FA" w:rsidRPr="00CA68E6" w14:paraId="53E5B686" w14:textId="77777777" w:rsidTr="00C94535">
        <w:trPr>
          <w:trHeight w:val="21"/>
          <w:tblHeader/>
        </w:trPr>
        <w:tc>
          <w:tcPr>
            <w:tcW w:w="0" w:type="auto"/>
            <w:tcBorders>
              <w:top w:val="nil"/>
              <w:left w:val="nil"/>
              <w:bottom w:val="nil"/>
              <w:right w:val="nil"/>
            </w:tcBorders>
            <w:shd w:val="clear" w:color="auto" w:fill="auto"/>
            <w:noWrap/>
            <w:vAlign w:val="bottom"/>
            <w:hideMark/>
          </w:tcPr>
          <w:p w14:paraId="6CEDD4F9"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NSAFPSAF64</w:t>
            </w:r>
          </w:p>
        </w:tc>
        <w:tc>
          <w:tcPr>
            <w:tcW w:w="895" w:type="dxa"/>
            <w:tcBorders>
              <w:top w:val="nil"/>
              <w:left w:val="nil"/>
              <w:bottom w:val="nil"/>
              <w:right w:val="nil"/>
            </w:tcBorders>
            <w:shd w:val="clear" w:color="auto" w:fill="auto"/>
            <w:noWrap/>
            <w:hideMark/>
          </w:tcPr>
          <w:p w14:paraId="7B1054A8" w14:textId="77777777" w:rsidR="000046FA" w:rsidRDefault="000046FA" w:rsidP="000046FA">
            <w:pPr>
              <w:spacing w:after="0" w:line="240" w:lineRule="auto"/>
              <w:jc w:val="center"/>
              <w:rPr>
                <w:rFonts w:ascii="Calibri" w:hAnsi="Calibri"/>
                <w:color w:val="000000"/>
              </w:rPr>
            </w:pPr>
            <w:r>
              <w:rPr>
                <w:rFonts w:ascii="Calibri" w:hAnsi="Calibri"/>
                <w:color w:val="000000"/>
              </w:rPr>
              <w:t>1.051</w:t>
            </w:r>
          </w:p>
        </w:tc>
        <w:tc>
          <w:tcPr>
            <w:tcW w:w="0" w:type="auto"/>
            <w:tcBorders>
              <w:top w:val="nil"/>
              <w:left w:val="nil"/>
              <w:bottom w:val="nil"/>
              <w:right w:val="nil"/>
            </w:tcBorders>
            <w:shd w:val="clear" w:color="auto" w:fill="auto"/>
            <w:noWrap/>
            <w:hideMark/>
          </w:tcPr>
          <w:p w14:paraId="3C8CA924" w14:textId="77777777" w:rsidR="000046FA" w:rsidRDefault="000046FA" w:rsidP="000046FA">
            <w:pPr>
              <w:spacing w:after="0" w:line="240" w:lineRule="auto"/>
              <w:jc w:val="center"/>
              <w:rPr>
                <w:rFonts w:ascii="Calibri" w:hAnsi="Calibri"/>
                <w:color w:val="000000"/>
              </w:rPr>
            </w:pPr>
            <w:r>
              <w:rPr>
                <w:rFonts w:ascii="Calibri" w:hAnsi="Calibri"/>
                <w:color w:val="000000"/>
              </w:rPr>
              <w:t>0.906</w:t>
            </w:r>
          </w:p>
        </w:tc>
        <w:tc>
          <w:tcPr>
            <w:tcW w:w="0" w:type="auto"/>
            <w:tcBorders>
              <w:top w:val="nil"/>
              <w:left w:val="nil"/>
              <w:bottom w:val="nil"/>
              <w:right w:val="nil"/>
            </w:tcBorders>
            <w:shd w:val="clear" w:color="auto" w:fill="auto"/>
            <w:noWrap/>
            <w:hideMark/>
          </w:tcPr>
          <w:p w14:paraId="7B41AA82" w14:textId="77777777" w:rsidR="000046FA" w:rsidRDefault="000046FA" w:rsidP="000046FA">
            <w:pPr>
              <w:spacing w:after="0" w:line="240" w:lineRule="auto"/>
              <w:jc w:val="center"/>
              <w:rPr>
                <w:rFonts w:ascii="Calibri" w:hAnsi="Calibri"/>
                <w:color w:val="000000"/>
              </w:rPr>
            </w:pPr>
            <w:r>
              <w:rPr>
                <w:rFonts w:ascii="Calibri" w:hAnsi="Calibri"/>
                <w:color w:val="000000"/>
              </w:rPr>
              <w:t>0.858</w:t>
            </w:r>
          </w:p>
        </w:tc>
        <w:tc>
          <w:tcPr>
            <w:tcW w:w="0" w:type="auto"/>
            <w:tcBorders>
              <w:top w:val="nil"/>
              <w:left w:val="nil"/>
              <w:bottom w:val="nil"/>
              <w:right w:val="nil"/>
            </w:tcBorders>
            <w:shd w:val="clear" w:color="auto" w:fill="auto"/>
            <w:noWrap/>
            <w:hideMark/>
          </w:tcPr>
          <w:p w14:paraId="213734AA" w14:textId="77777777" w:rsidR="000046FA" w:rsidRDefault="000046FA" w:rsidP="000046FA">
            <w:pPr>
              <w:spacing w:after="0" w:line="240" w:lineRule="auto"/>
              <w:jc w:val="center"/>
              <w:rPr>
                <w:rFonts w:ascii="Calibri" w:hAnsi="Calibri"/>
                <w:color w:val="000000"/>
              </w:rPr>
            </w:pPr>
            <w:r>
              <w:rPr>
                <w:rFonts w:ascii="Calibri" w:hAnsi="Calibri"/>
                <w:color w:val="000000"/>
              </w:rPr>
              <w:t>1.066</w:t>
            </w:r>
          </w:p>
        </w:tc>
        <w:tc>
          <w:tcPr>
            <w:tcW w:w="0" w:type="auto"/>
            <w:tcBorders>
              <w:top w:val="nil"/>
              <w:left w:val="nil"/>
              <w:bottom w:val="nil"/>
              <w:right w:val="nil"/>
            </w:tcBorders>
            <w:shd w:val="clear" w:color="auto" w:fill="auto"/>
            <w:noWrap/>
            <w:hideMark/>
          </w:tcPr>
          <w:p w14:paraId="5DEC25EA" w14:textId="77777777" w:rsidR="000046FA" w:rsidRDefault="000046FA" w:rsidP="000046FA">
            <w:pPr>
              <w:spacing w:after="0" w:line="240" w:lineRule="auto"/>
              <w:jc w:val="center"/>
              <w:rPr>
                <w:rFonts w:ascii="Calibri" w:hAnsi="Calibri"/>
                <w:color w:val="000000"/>
              </w:rPr>
            </w:pPr>
            <w:r>
              <w:rPr>
                <w:rFonts w:ascii="Calibri" w:hAnsi="Calibri"/>
                <w:color w:val="000000"/>
              </w:rPr>
              <w:t>0.968</w:t>
            </w:r>
          </w:p>
        </w:tc>
        <w:tc>
          <w:tcPr>
            <w:tcW w:w="0" w:type="auto"/>
            <w:tcBorders>
              <w:top w:val="nil"/>
              <w:left w:val="nil"/>
              <w:bottom w:val="nil"/>
              <w:right w:val="nil"/>
            </w:tcBorders>
            <w:shd w:val="clear" w:color="auto" w:fill="auto"/>
            <w:noWrap/>
            <w:hideMark/>
          </w:tcPr>
          <w:p w14:paraId="477758C6" w14:textId="77777777" w:rsidR="000046FA" w:rsidRDefault="000046FA" w:rsidP="000046FA">
            <w:pPr>
              <w:spacing w:after="0" w:line="240" w:lineRule="auto"/>
              <w:jc w:val="center"/>
              <w:rPr>
                <w:rFonts w:ascii="Calibri" w:hAnsi="Calibri"/>
                <w:color w:val="000000"/>
              </w:rPr>
            </w:pPr>
            <w:r>
              <w:rPr>
                <w:rFonts w:ascii="Calibri" w:hAnsi="Calibri"/>
                <w:color w:val="000000"/>
              </w:rPr>
              <w:t>0.908</w:t>
            </w:r>
          </w:p>
        </w:tc>
        <w:tc>
          <w:tcPr>
            <w:tcW w:w="0" w:type="auto"/>
            <w:tcBorders>
              <w:top w:val="nil"/>
              <w:left w:val="nil"/>
              <w:bottom w:val="nil"/>
              <w:right w:val="nil"/>
            </w:tcBorders>
            <w:shd w:val="clear" w:color="auto" w:fill="auto"/>
            <w:noWrap/>
            <w:hideMark/>
          </w:tcPr>
          <w:p w14:paraId="48958ACE" w14:textId="77777777" w:rsidR="000046FA" w:rsidRDefault="000046FA" w:rsidP="000046FA">
            <w:pPr>
              <w:spacing w:after="0" w:line="240" w:lineRule="auto"/>
              <w:jc w:val="center"/>
              <w:rPr>
                <w:rFonts w:ascii="Calibri" w:hAnsi="Calibri"/>
                <w:color w:val="000000"/>
              </w:rPr>
            </w:pPr>
            <w:r>
              <w:rPr>
                <w:rFonts w:ascii="Calibri" w:hAnsi="Calibri"/>
                <w:color w:val="000000"/>
              </w:rPr>
              <w:t>1.068</w:t>
            </w:r>
          </w:p>
        </w:tc>
        <w:tc>
          <w:tcPr>
            <w:tcW w:w="0" w:type="auto"/>
            <w:tcBorders>
              <w:top w:val="nil"/>
              <w:left w:val="nil"/>
              <w:bottom w:val="nil"/>
              <w:right w:val="nil"/>
            </w:tcBorders>
            <w:shd w:val="clear" w:color="auto" w:fill="auto"/>
            <w:noWrap/>
            <w:hideMark/>
          </w:tcPr>
          <w:p w14:paraId="2BFAE9BD" w14:textId="77777777" w:rsidR="000046FA" w:rsidRDefault="000046FA" w:rsidP="000046FA">
            <w:pPr>
              <w:spacing w:after="0" w:line="240" w:lineRule="auto"/>
              <w:jc w:val="center"/>
              <w:rPr>
                <w:rFonts w:ascii="Calibri" w:hAnsi="Calibri"/>
                <w:color w:val="000000"/>
              </w:rPr>
            </w:pPr>
            <w:r>
              <w:rPr>
                <w:rFonts w:ascii="Calibri" w:hAnsi="Calibri"/>
                <w:color w:val="000000"/>
              </w:rPr>
              <w:t>0.874</w:t>
            </w:r>
          </w:p>
        </w:tc>
      </w:tr>
      <w:tr w:rsidR="000046FA" w:rsidRPr="00CA68E6" w14:paraId="2F8D8E20" w14:textId="77777777" w:rsidTr="00C94535">
        <w:trPr>
          <w:trHeight w:val="21"/>
          <w:tblHeader/>
        </w:trPr>
        <w:tc>
          <w:tcPr>
            <w:tcW w:w="0" w:type="auto"/>
            <w:tcBorders>
              <w:top w:val="nil"/>
              <w:left w:val="nil"/>
              <w:bottom w:val="nil"/>
              <w:right w:val="nil"/>
            </w:tcBorders>
            <w:shd w:val="clear" w:color="auto" w:fill="auto"/>
            <w:noWrap/>
            <w:vAlign w:val="bottom"/>
            <w:hideMark/>
          </w:tcPr>
          <w:p w14:paraId="2E981BBB"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NSAFBUL65</w:t>
            </w:r>
          </w:p>
        </w:tc>
        <w:tc>
          <w:tcPr>
            <w:tcW w:w="895" w:type="dxa"/>
            <w:tcBorders>
              <w:top w:val="nil"/>
              <w:left w:val="nil"/>
              <w:bottom w:val="nil"/>
              <w:right w:val="nil"/>
            </w:tcBorders>
            <w:shd w:val="clear" w:color="auto" w:fill="auto"/>
            <w:noWrap/>
            <w:hideMark/>
          </w:tcPr>
          <w:p w14:paraId="1C6CA1BD" w14:textId="77777777" w:rsidR="000046FA" w:rsidRDefault="000046FA" w:rsidP="000046FA">
            <w:pPr>
              <w:spacing w:after="0" w:line="240" w:lineRule="auto"/>
              <w:jc w:val="center"/>
              <w:rPr>
                <w:rFonts w:ascii="Calibri" w:hAnsi="Calibri"/>
                <w:color w:val="000000"/>
              </w:rPr>
            </w:pPr>
            <w:r>
              <w:rPr>
                <w:rFonts w:ascii="Calibri" w:hAnsi="Calibri"/>
                <w:color w:val="000000"/>
              </w:rPr>
              <w:t>1.211</w:t>
            </w:r>
          </w:p>
        </w:tc>
        <w:tc>
          <w:tcPr>
            <w:tcW w:w="0" w:type="auto"/>
            <w:tcBorders>
              <w:top w:val="nil"/>
              <w:left w:val="nil"/>
              <w:bottom w:val="nil"/>
              <w:right w:val="nil"/>
            </w:tcBorders>
            <w:shd w:val="clear" w:color="auto" w:fill="auto"/>
            <w:noWrap/>
            <w:hideMark/>
          </w:tcPr>
          <w:p w14:paraId="0E858A1C" w14:textId="77777777" w:rsidR="000046FA" w:rsidRDefault="000046FA" w:rsidP="000046FA">
            <w:pPr>
              <w:spacing w:after="0" w:line="240" w:lineRule="auto"/>
              <w:jc w:val="center"/>
              <w:rPr>
                <w:rFonts w:ascii="Calibri" w:hAnsi="Calibri"/>
                <w:color w:val="000000"/>
              </w:rPr>
            </w:pPr>
            <w:r>
              <w:rPr>
                <w:rFonts w:ascii="Calibri" w:hAnsi="Calibri"/>
                <w:color w:val="000000"/>
              </w:rPr>
              <w:t>1.269</w:t>
            </w:r>
          </w:p>
        </w:tc>
        <w:tc>
          <w:tcPr>
            <w:tcW w:w="0" w:type="auto"/>
            <w:tcBorders>
              <w:top w:val="nil"/>
              <w:left w:val="nil"/>
              <w:bottom w:val="nil"/>
              <w:right w:val="nil"/>
            </w:tcBorders>
            <w:shd w:val="clear" w:color="auto" w:fill="auto"/>
            <w:noWrap/>
            <w:hideMark/>
          </w:tcPr>
          <w:p w14:paraId="340FFB5C" w14:textId="77777777" w:rsidR="000046FA" w:rsidRDefault="000046FA" w:rsidP="000046FA">
            <w:pPr>
              <w:spacing w:after="0" w:line="240" w:lineRule="auto"/>
              <w:jc w:val="center"/>
              <w:rPr>
                <w:rFonts w:ascii="Calibri" w:hAnsi="Calibri"/>
                <w:color w:val="000000"/>
              </w:rPr>
            </w:pPr>
            <w:r>
              <w:rPr>
                <w:rFonts w:ascii="Calibri" w:hAnsi="Calibri"/>
                <w:color w:val="000000"/>
              </w:rPr>
              <w:t>1.236</w:t>
            </w:r>
          </w:p>
        </w:tc>
        <w:tc>
          <w:tcPr>
            <w:tcW w:w="0" w:type="auto"/>
            <w:tcBorders>
              <w:top w:val="nil"/>
              <w:left w:val="nil"/>
              <w:bottom w:val="nil"/>
              <w:right w:val="nil"/>
            </w:tcBorders>
            <w:shd w:val="clear" w:color="auto" w:fill="auto"/>
            <w:noWrap/>
            <w:hideMark/>
          </w:tcPr>
          <w:p w14:paraId="642AD22F" w14:textId="77777777" w:rsidR="000046FA" w:rsidRDefault="000046FA" w:rsidP="000046FA">
            <w:pPr>
              <w:spacing w:after="0" w:line="240" w:lineRule="auto"/>
              <w:jc w:val="center"/>
              <w:rPr>
                <w:rFonts w:ascii="Calibri" w:hAnsi="Calibri"/>
                <w:color w:val="000000"/>
              </w:rPr>
            </w:pPr>
            <w:r>
              <w:rPr>
                <w:rFonts w:ascii="Calibri" w:hAnsi="Calibri"/>
                <w:color w:val="000000"/>
              </w:rPr>
              <w:t>1.258</w:t>
            </w:r>
          </w:p>
        </w:tc>
        <w:tc>
          <w:tcPr>
            <w:tcW w:w="0" w:type="auto"/>
            <w:tcBorders>
              <w:top w:val="nil"/>
              <w:left w:val="nil"/>
              <w:bottom w:val="nil"/>
              <w:right w:val="nil"/>
            </w:tcBorders>
            <w:shd w:val="clear" w:color="auto" w:fill="auto"/>
            <w:noWrap/>
            <w:hideMark/>
          </w:tcPr>
          <w:p w14:paraId="59CE4624" w14:textId="77777777" w:rsidR="000046FA" w:rsidRDefault="000046FA" w:rsidP="000046FA">
            <w:pPr>
              <w:spacing w:after="0" w:line="240" w:lineRule="auto"/>
              <w:jc w:val="center"/>
              <w:rPr>
                <w:rFonts w:ascii="Calibri" w:hAnsi="Calibri"/>
                <w:color w:val="000000"/>
              </w:rPr>
            </w:pPr>
            <w:r>
              <w:rPr>
                <w:rFonts w:ascii="Calibri" w:hAnsi="Calibri"/>
                <w:color w:val="000000"/>
              </w:rPr>
              <w:t>1.343</w:t>
            </w:r>
          </w:p>
        </w:tc>
        <w:tc>
          <w:tcPr>
            <w:tcW w:w="0" w:type="auto"/>
            <w:tcBorders>
              <w:top w:val="nil"/>
              <w:left w:val="nil"/>
              <w:bottom w:val="nil"/>
              <w:right w:val="nil"/>
            </w:tcBorders>
            <w:shd w:val="clear" w:color="auto" w:fill="auto"/>
            <w:noWrap/>
            <w:hideMark/>
          </w:tcPr>
          <w:p w14:paraId="5965B096" w14:textId="77777777" w:rsidR="000046FA" w:rsidRDefault="000046FA" w:rsidP="000046FA">
            <w:pPr>
              <w:spacing w:after="0" w:line="240" w:lineRule="auto"/>
              <w:jc w:val="center"/>
              <w:rPr>
                <w:rFonts w:ascii="Calibri" w:hAnsi="Calibri"/>
                <w:color w:val="000000"/>
              </w:rPr>
            </w:pPr>
            <w:r>
              <w:rPr>
                <w:rFonts w:ascii="Calibri" w:hAnsi="Calibri"/>
                <w:color w:val="000000"/>
              </w:rPr>
              <w:t>1.142</w:t>
            </w:r>
          </w:p>
        </w:tc>
        <w:tc>
          <w:tcPr>
            <w:tcW w:w="0" w:type="auto"/>
            <w:tcBorders>
              <w:top w:val="nil"/>
              <w:left w:val="nil"/>
              <w:bottom w:val="nil"/>
              <w:right w:val="nil"/>
            </w:tcBorders>
            <w:shd w:val="clear" w:color="auto" w:fill="auto"/>
            <w:noWrap/>
            <w:hideMark/>
          </w:tcPr>
          <w:p w14:paraId="2D345EB5" w14:textId="77777777" w:rsidR="000046FA" w:rsidRDefault="000046FA" w:rsidP="000046FA">
            <w:pPr>
              <w:spacing w:after="0" w:line="240" w:lineRule="auto"/>
              <w:jc w:val="center"/>
              <w:rPr>
                <w:rFonts w:ascii="Calibri" w:hAnsi="Calibri"/>
                <w:color w:val="000000"/>
              </w:rPr>
            </w:pPr>
            <w:r>
              <w:rPr>
                <w:rFonts w:ascii="Calibri" w:hAnsi="Calibri"/>
                <w:color w:val="000000"/>
              </w:rPr>
              <w:t>1.236</w:t>
            </w:r>
          </w:p>
        </w:tc>
        <w:tc>
          <w:tcPr>
            <w:tcW w:w="0" w:type="auto"/>
            <w:tcBorders>
              <w:top w:val="nil"/>
              <w:left w:val="nil"/>
              <w:bottom w:val="nil"/>
              <w:right w:val="nil"/>
            </w:tcBorders>
            <w:shd w:val="clear" w:color="auto" w:fill="auto"/>
            <w:noWrap/>
            <w:hideMark/>
          </w:tcPr>
          <w:p w14:paraId="4D221507" w14:textId="77777777" w:rsidR="000046FA" w:rsidRDefault="000046FA" w:rsidP="000046FA">
            <w:pPr>
              <w:spacing w:after="0" w:line="240" w:lineRule="auto"/>
              <w:jc w:val="center"/>
              <w:rPr>
                <w:rFonts w:ascii="Calibri" w:hAnsi="Calibri"/>
                <w:color w:val="000000"/>
              </w:rPr>
            </w:pPr>
            <w:r>
              <w:rPr>
                <w:rFonts w:ascii="Calibri" w:hAnsi="Calibri"/>
                <w:color w:val="000000"/>
              </w:rPr>
              <w:t>1.236</w:t>
            </w:r>
          </w:p>
        </w:tc>
      </w:tr>
      <w:tr w:rsidR="000046FA" w:rsidRPr="00CA68E6" w14:paraId="70E19AE1" w14:textId="77777777" w:rsidTr="00C94535">
        <w:trPr>
          <w:trHeight w:val="21"/>
          <w:tblHeader/>
        </w:trPr>
        <w:tc>
          <w:tcPr>
            <w:tcW w:w="0" w:type="auto"/>
            <w:tcBorders>
              <w:top w:val="nil"/>
              <w:left w:val="nil"/>
              <w:bottom w:val="nil"/>
              <w:right w:val="nil"/>
            </w:tcBorders>
            <w:shd w:val="clear" w:color="auto" w:fill="auto"/>
            <w:noWrap/>
            <w:vAlign w:val="bottom"/>
            <w:hideMark/>
          </w:tcPr>
          <w:p w14:paraId="649240A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NSAFBUL66</w:t>
            </w:r>
          </w:p>
        </w:tc>
        <w:tc>
          <w:tcPr>
            <w:tcW w:w="895" w:type="dxa"/>
            <w:tcBorders>
              <w:top w:val="nil"/>
              <w:left w:val="nil"/>
              <w:bottom w:val="nil"/>
              <w:right w:val="nil"/>
            </w:tcBorders>
            <w:shd w:val="clear" w:color="auto" w:fill="auto"/>
            <w:noWrap/>
            <w:hideMark/>
          </w:tcPr>
          <w:p w14:paraId="59C66CFA" w14:textId="77777777" w:rsidR="000046FA" w:rsidRDefault="000046FA" w:rsidP="000046FA">
            <w:pPr>
              <w:spacing w:after="0" w:line="240" w:lineRule="auto"/>
              <w:jc w:val="center"/>
              <w:rPr>
                <w:rFonts w:ascii="Calibri" w:hAnsi="Calibri"/>
                <w:color w:val="000000"/>
              </w:rPr>
            </w:pPr>
            <w:r>
              <w:rPr>
                <w:rFonts w:ascii="Calibri" w:hAnsi="Calibri"/>
                <w:color w:val="000000"/>
              </w:rPr>
              <w:t>1.464</w:t>
            </w:r>
          </w:p>
        </w:tc>
        <w:tc>
          <w:tcPr>
            <w:tcW w:w="0" w:type="auto"/>
            <w:tcBorders>
              <w:top w:val="nil"/>
              <w:left w:val="nil"/>
              <w:bottom w:val="nil"/>
              <w:right w:val="nil"/>
            </w:tcBorders>
            <w:shd w:val="clear" w:color="auto" w:fill="auto"/>
            <w:noWrap/>
            <w:hideMark/>
          </w:tcPr>
          <w:p w14:paraId="2C4FA2C4" w14:textId="77777777" w:rsidR="000046FA" w:rsidRDefault="000046FA" w:rsidP="000046FA">
            <w:pPr>
              <w:spacing w:after="0" w:line="240" w:lineRule="auto"/>
              <w:jc w:val="center"/>
              <w:rPr>
                <w:rFonts w:ascii="Calibri" w:hAnsi="Calibri"/>
                <w:color w:val="000000"/>
              </w:rPr>
            </w:pPr>
            <w:r>
              <w:rPr>
                <w:rFonts w:ascii="Calibri" w:hAnsi="Calibri"/>
                <w:color w:val="000000"/>
              </w:rPr>
              <w:t>1.325</w:t>
            </w:r>
          </w:p>
        </w:tc>
        <w:tc>
          <w:tcPr>
            <w:tcW w:w="0" w:type="auto"/>
            <w:tcBorders>
              <w:top w:val="nil"/>
              <w:left w:val="nil"/>
              <w:bottom w:val="nil"/>
              <w:right w:val="nil"/>
            </w:tcBorders>
            <w:shd w:val="clear" w:color="auto" w:fill="auto"/>
            <w:noWrap/>
            <w:hideMark/>
          </w:tcPr>
          <w:p w14:paraId="0623FAEB" w14:textId="77777777" w:rsidR="000046FA" w:rsidRDefault="000046FA" w:rsidP="000046FA">
            <w:pPr>
              <w:spacing w:after="0" w:line="240" w:lineRule="auto"/>
              <w:jc w:val="center"/>
              <w:rPr>
                <w:rFonts w:ascii="Calibri" w:hAnsi="Calibri"/>
                <w:color w:val="000000"/>
              </w:rPr>
            </w:pPr>
            <w:r>
              <w:rPr>
                <w:rFonts w:ascii="Calibri" w:hAnsi="Calibri"/>
                <w:color w:val="000000"/>
              </w:rPr>
              <w:t>1.553</w:t>
            </w:r>
          </w:p>
        </w:tc>
        <w:tc>
          <w:tcPr>
            <w:tcW w:w="0" w:type="auto"/>
            <w:tcBorders>
              <w:top w:val="nil"/>
              <w:left w:val="nil"/>
              <w:bottom w:val="nil"/>
              <w:right w:val="nil"/>
            </w:tcBorders>
            <w:shd w:val="clear" w:color="auto" w:fill="auto"/>
            <w:noWrap/>
            <w:hideMark/>
          </w:tcPr>
          <w:p w14:paraId="2D5DC850" w14:textId="77777777" w:rsidR="000046FA" w:rsidRDefault="000046FA" w:rsidP="000046FA">
            <w:pPr>
              <w:spacing w:after="0" w:line="240" w:lineRule="auto"/>
              <w:jc w:val="center"/>
              <w:rPr>
                <w:rFonts w:ascii="Calibri" w:hAnsi="Calibri"/>
                <w:color w:val="000000"/>
              </w:rPr>
            </w:pPr>
            <w:r>
              <w:rPr>
                <w:rFonts w:ascii="Calibri" w:hAnsi="Calibri"/>
                <w:color w:val="000000"/>
              </w:rPr>
              <w:t>0.998</w:t>
            </w:r>
          </w:p>
        </w:tc>
        <w:tc>
          <w:tcPr>
            <w:tcW w:w="0" w:type="auto"/>
            <w:tcBorders>
              <w:top w:val="nil"/>
              <w:left w:val="nil"/>
              <w:bottom w:val="nil"/>
              <w:right w:val="nil"/>
            </w:tcBorders>
            <w:shd w:val="clear" w:color="auto" w:fill="auto"/>
            <w:noWrap/>
            <w:hideMark/>
          </w:tcPr>
          <w:p w14:paraId="01DA6EB9" w14:textId="77777777" w:rsidR="000046FA" w:rsidRDefault="000046FA" w:rsidP="000046FA">
            <w:pPr>
              <w:spacing w:after="0" w:line="240" w:lineRule="auto"/>
              <w:jc w:val="center"/>
              <w:rPr>
                <w:rFonts w:ascii="Calibri" w:hAnsi="Calibri"/>
                <w:color w:val="000000"/>
              </w:rPr>
            </w:pPr>
            <w:r>
              <w:rPr>
                <w:rFonts w:ascii="Calibri" w:hAnsi="Calibri"/>
                <w:color w:val="000000"/>
              </w:rPr>
              <w:t>1.178</w:t>
            </w:r>
          </w:p>
        </w:tc>
        <w:tc>
          <w:tcPr>
            <w:tcW w:w="0" w:type="auto"/>
            <w:tcBorders>
              <w:top w:val="nil"/>
              <w:left w:val="nil"/>
              <w:bottom w:val="nil"/>
              <w:right w:val="nil"/>
            </w:tcBorders>
            <w:shd w:val="clear" w:color="auto" w:fill="auto"/>
            <w:noWrap/>
            <w:hideMark/>
          </w:tcPr>
          <w:p w14:paraId="33D65186" w14:textId="77777777" w:rsidR="000046FA" w:rsidRDefault="000046FA" w:rsidP="000046FA">
            <w:pPr>
              <w:spacing w:after="0" w:line="240" w:lineRule="auto"/>
              <w:jc w:val="center"/>
              <w:rPr>
                <w:rFonts w:ascii="Calibri" w:hAnsi="Calibri"/>
                <w:color w:val="000000"/>
              </w:rPr>
            </w:pPr>
            <w:r>
              <w:rPr>
                <w:rFonts w:ascii="Calibri" w:hAnsi="Calibri"/>
                <w:color w:val="000000"/>
              </w:rPr>
              <w:t>1.505</w:t>
            </w:r>
          </w:p>
        </w:tc>
        <w:tc>
          <w:tcPr>
            <w:tcW w:w="0" w:type="auto"/>
            <w:tcBorders>
              <w:top w:val="nil"/>
              <w:left w:val="nil"/>
              <w:bottom w:val="nil"/>
              <w:right w:val="nil"/>
            </w:tcBorders>
            <w:shd w:val="clear" w:color="auto" w:fill="auto"/>
            <w:noWrap/>
            <w:hideMark/>
          </w:tcPr>
          <w:p w14:paraId="400262DD" w14:textId="77777777" w:rsidR="000046FA" w:rsidRDefault="000046FA" w:rsidP="000046FA">
            <w:pPr>
              <w:spacing w:after="0" w:line="240" w:lineRule="auto"/>
              <w:jc w:val="center"/>
              <w:rPr>
                <w:rFonts w:ascii="Calibri" w:hAnsi="Calibri"/>
                <w:color w:val="000000"/>
              </w:rPr>
            </w:pPr>
            <w:r>
              <w:rPr>
                <w:rFonts w:ascii="Calibri" w:hAnsi="Calibri"/>
                <w:color w:val="000000"/>
              </w:rPr>
              <w:t>1.022</w:t>
            </w:r>
          </w:p>
        </w:tc>
        <w:tc>
          <w:tcPr>
            <w:tcW w:w="0" w:type="auto"/>
            <w:tcBorders>
              <w:top w:val="nil"/>
              <w:left w:val="nil"/>
              <w:bottom w:val="nil"/>
              <w:right w:val="nil"/>
            </w:tcBorders>
            <w:shd w:val="clear" w:color="auto" w:fill="auto"/>
            <w:noWrap/>
            <w:hideMark/>
          </w:tcPr>
          <w:p w14:paraId="36979951" w14:textId="77777777" w:rsidR="000046FA" w:rsidRDefault="000046FA" w:rsidP="000046FA">
            <w:pPr>
              <w:spacing w:after="0" w:line="240" w:lineRule="auto"/>
              <w:jc w:val="center"/>
              <w:rPr>
                <w:rFonts w:ascii="Calibri" w:hAnsi="Calibri"/>
                <w:color w:val="000000"/>
              </w:rPr>
            </w:pPr>
            <w:r>
              <w:rPr>
                <w:rFonts w:ascii="Calibri" w:hAnsi="Calibri"/>
                <w:color w:val="000000"/>
              </w:rPr>
              <w:t>1.495</w:t>
            </w:r>
          </w:p>
        </w:tc>
      </w:tr>
      <w:tr w:rsidR="000046FA" w:rsidRPr="00CA68E6" w14:paraId="26796308" w14:textId="77777777" w:rsidTr="00C94535">
        <w:trPr>
          <w:trHeight w:val="21"/>
          <w:tblHeader/>
        </w:trPr>
        <w:tc>
          <w:tcPr>
            <w:tcW w:w="0" w:type="auto"/>
            <w:tcBorders>
              <w:top w:val="nil"/>
              <w:left w:val="nil"/>
              <w:bottom w:val="nil"/>
              <w:right w:val="nil"/>
            </w:tcBorders>
            <w:shd w:val="clear" w:color="auto" w:fill="auto"/>
            <w:noWrap/>
            <w:vAlign w:val="bottom"/>
            <w:hideMark/>
          </w:tcPr>
          <w:p w14:paraId="19FF9D81"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NSAFBUL70</w:t>
            </w:r>
          </w:p>
        </w:tc>
        <w:tc>
          <w:tcPr>
            <w:tcW w:w="895" w:type="dxa"/>
            <w:tcBorders>
              <w:top w:val="nil"/>
              <w:left w:val="nil"/>
              <w:bottom w:val="nil"/>
              <w:right w:val="nil"/>
            </w:tcBorders>
            <w:shd w:val="clear" w:color="auto" w:fill="auto"/>
            <w:noWrap/>
            <w:hideMark/>
          </w:tcPr>
          <w:p w14:paraId="7E4A29C3" w14:textId="77777777" w:rsidR="000046FA" w:rsidRDefault="000046FA" w:rsidP="000046FA">
            <w:pPr>
              <w:spacing w:after="0" w:line="240" w:lineRule="auto"/>
              <w:jc w:val="center"/>
              <w:rPr>
                <w:rFonts w:ascii="Calibri" w:hAnsi="Calibri"/>
                <w:color w:val="000000"/>
              </w:rPr>
            </w:pPr>
            <w:r>
              <w:rPr>
                <w:rFonts w:ascii="Calibri" w:hAnsi="Calibri"/>
                <w:color w:val="000000"/>
              </w:rPr>
              <w:t>-0.311</w:t>
            </w:r>
          </w:p>
        </w:tc>
        <w:tc>
          <w:tcPr>
            <w:tcW w:w="0" w:type="auto"/>
            <w:tcBorders>
              <w:top w:val="nil"/>
              <w:left w:val="nil"/>
              <w:bottom w:val="nil"/>
              <w:right w:val="nil"/>
            </w:tcBorders>
            <w:shd w:val="clear" w:color="auto" w:fill="auto"/>
            <w:noWrap/>
            <w:hideMark/>
          </w:tcPr>
          <w:p w14:paraId="7E311E1D" w14:textId="77777777" w:rsidR="000046FA" w:rsidRDefault="000046FA" w:rsidP="000046FA">
            <w:pPr>
              <w:spacing w:after="0" w:line="240" w:lineRule="auto"/>
              <w:jc w:val="center"/>
              <w:rPr>
                <w:rFonts w:ascii="Calibri" w:hAnsi="Calibri"/>
                <w:color w:val="000000"/>
              </w:rPr>
            </w:pPr>
            <w:r>
              <w:rPr>
                <w:rFonts w:ascii="Calibri" w:hAnsi="Calibri"/>
                <w:color w:val="000000"/>
              </w:rPr>
              <w:t>-0.640</w:t>
            </w:r>
          </w:p>
        </w:tc>
        <w:tc>
          <w:tcPr>
            <w:tcW w:w="0" w:type="auto"/>
            <w:tcBorders>
              <w:top w:val="nil"/>
              <w:left w:val="nil"/>
              <w:bottom w:val="nil"/>
              <w:right w:val="nil"/>
            </w:tcBorders>
            <w:shd w:val="clear" w:color="auto" w:fill="auto"/>
            <w:noWrap/>
            <w:hideMark/>
          </w:tcPr>
          <w:p w14:paraId="3D5D3D8A" w14:textId="77777777" w:rsidR="000046FA" w:rsidRDefault="000046FA" w:rsidP="000046FA">
            <w:pPr>
              <w:spacing w:after="0" w:line="240" w:lineRule="auto"/>
              <w:jc w:val="center"/>
              <w:rPr>
                <w:rFonts w:ascii="Calibri" w:hAnsi="Calibri"/>
                <w:color w:val="000000"/>
              </w:rPr>
            </w:pPr>
            <w:r>
              <w:rPr>
                <w:rFonts w:ascii="Calibri" w:hAnsi="Calibri"/>
                <w:color w:val="000000"/>
              </w:rPr>
              <w:t>-0.435</w:t>
            </w:r>
          </w:p>
        </w:tc>
        <w:tc>
          <w:tcPr>
            <w:tcW w:w="0" w:type="auto"/>
            <w:tcBorders>
              <w:top w:val="nil"/>
              <w:left w:val="nil"/>
              <w:bottom w:val="nil"/>
              <w:right w:val="nil"/>
            </w:tcBorders>
            <w:shd w:val="clear" w:color="auto" w:fill="auto"/>
            <w:noWrap/>
            <w:hideMark/>
          </w:tcPr>
          <w:p w14:paraId="3D0EAC7A" w14:textId="77777777" w:rsidR="000046FA" w:rsidRDefault="000046FA" w:rsidP="000046FA">
            <w:pPr>
              <w:spacing w:after="0" w:line="240" w:lineRule="auto"/>
              <w:jc w:val="center"/>
              <w:rPr>
                <w:rFonts w:ascii="Calibri" w:hAnsi="Calibri"/>
                <w:color w:val="000000"/>
              </w:rPr>
            </w:pPr>
            <w:r>
              <w:rPr>
                <w:rFonts w:ascii="Calibri" w:hAnsi="Calibri"/>
                <w:color w:val="000000"/>
              </w:rPr>
              <w:t>-0.861</w:t>
            </w:r>
          </w:p>
        </w:tc>
        <w:tc>
          <w:tcPr>
            <w:tcW w:w="0" w:type="auto"/>
            <w:tcBorders>
              <w:top w:val="nil"/>
              <w:left w:val="nil"/>
              <w:bottom w:val="nil"/>
              <w:right w:val="nil"/>
            </w:tcBorders>
            <w:shd w:val="clear" w:color="auto" w:fill="auto"/>
            <w:noWrap/>
            <w:hideMark/>
          </w:tcPr>
          <w:p w14:paraId="76FB99E3" w14:textId="77777777" w:rsidR="000046FA" w:rsidRDefault="000046FA" w:rsidP="000046FA">
            <w:pPr>
              <w:spacing w:after="0" w:line="240" w:lineRule="auto"/>
              <w:jc w:val="center"/>
              <w:rPr>
                <w:rFonts w:ascii="Calibri" w:hAnsi="Calibri"/>
                <w:color w:val="000000"/>
              </w:rPr>
            </w:pPr>
            <w:r>
              <w:rPr>
                <w:rFonts w:ascii="Calibri" w:hAnsi="Calibri"/>
                <w:color w:val="000000"/>
              </w:rPr>
              <w:t>-0.725</w:t>
            </w:r>
          </w:p>
        </w:tc>
        <w:tc>
          <w:tcPr>
            <w:tcW w:w="0" w:type="auto"/>
            <w:tcBorders>
              <w:top w:val="nil"/>
              <w:left w:val="nil"/>
              <w:bottom w:val="nil"/>
              <w:right w:val="nil"/>
            </w:tcBorders>
            <w:shd w:val="clear" w:color="auto" w:fill="auto"/>
            <w:noWrap/>
            <w:hideMark/>
          </w:tcPr>
          <w:p w14:paraId="2D4B83F0" w14:textId="77777777" w:rsidR="000046FA" w:rsidRDefault="000046FA" w:rsidP="000046FA">
            <w:pPr>
              <w:spacing w:after="0" w:line="240" w:lineRule="auto"/>
              <w:jc w:val="center"/>
              <w:rPr>
                <w:rFonts w:ascii="Calibri" w:hAnsi="Calibri"/>
                <w:color w:val="000000"/>
              </w:rPr>
            </w:pPr>
            <w:r>
              <w:rPr>
                <w:rFonts w:ascii="Calibri" w:hAnsi="Calibri"/>
                <w:color w:val="000000"/>
              </w:rPr>
              <w:t>-0.428</w:t>
            </w:r>
          </w:p>
        </w:tc>
        <w:tc>
          <w:tcPr>
            <w:tcW w:w="0" w:type="auto"/>
            <w:tcBorders>
              <w:top w:val="nil"/>
              <w:left w:val="nil"/>
              <w:bottom w:val="nil"/>
              <w:right w:val="nil"/>
            </w:tcBorders>
            <w:shd w:val="clear" w:color="auto" w:fill="auto"/>
            <w:noWrap/>
            <w:hideMark/>
          </w:tcPr>
          <w:p w14:paraId="45116C5F" w14:textId="77777777" w:rsidR="000046FA" w:rsidRDefault="000046FA" w:rsidP="000046FA">
            <w:pPr>
              <w:spacing w:after="0" w:line="240" w:lineRule="auto"/>
              <w:jc w:val="center"/>
              <w:rPr>
                <w:rFonts w:ascii="Calibri" w:hAnsi="Calibri"/>
                <w:color w:val="000000"/>
              </w:rPr>
            </w:pPr>
            <w:r>
              <w:rPr>
                <w:rFonts w:ascii="Calibri" w:hAnsi="Calibri"/>
                <w:color w:val="000000"/>
              </w:rPr>
              <w:t>-0.574</w:t>
            </w:r>
          </w:p>
        </w:tc>
        <w:tc>
          <w:tcPr>
            <w:tcW w:w="0" w:type="auto"/>
            <w:tcBorders>
              <w:top w:val="nil"/>
              <w:left w:val="nil"/>
              <w:bottom w:val="nil"/>
              <w:right w:val="nil"/>
            </w:tcBorders>
            <w:shd w:val="clear" w:color="auto" w:fill="auto"/>
            <w:noWrap/>
            <w:hideMark/>
          </w:tcPr>
          <w:p w14:paraId="48775EB7" w14:textId="77777777" w:rsidR="000046FA" w:rsidRDefault="000046FA" w:rsidP="000046FA">
            <w:pPr>
              <w:spacing w:after="0" w:line="240" w:lineRule="auto"/>
              <w:jc w:val="center"/>
              <w:rPr>
                <w:rFonts w:ascii="Calibri" w:hAnsi="Calibri"/>
                <w:color w:val="000000"/>
              </w:rPr>
            </w:pPr>
            <w:r>
              <w:rPr>
                <w:rFonts w:ascii="Calibri" w:hAnsi="Calibri"/>
                <w:color w:val="000000"/>
              </w:rPr>
              <w:t>-0.574</w:t>
            </w:r>
          </w:p>
        </w:tc>
      </w:tr>
      <w:tr w:rsidR="000046FA" w:rsidRPr="00CA68E6" w14:paraId="2079B49E" w14:textId="77777777" w:rsidTr="00C94535">
        <w:trPr>
          <w:trHeight w:val="21"/>
          <w:tblHeader/>
        </w:trPr>
        <w:tc>
          <w:tcPr>
            <w:tcW w:w="0" w:type="auto"/>
            <w:tcBorders>
              <w:top w:val="nil"/>
              <w:left w:val="nil"/>
              <w:bottom w:val="nil"/>
              <w:right w:val="nil"/>
            </w:tcBorders>
            <w:shd w:val="clear" w:color="auto" w:fill="auto"/>
            <w:noWrap/>
            <w:vAlign w:val="bottom"/>
            <w:hideMark/>
          </w:tcPr>
          <w:p w14:paraId="19D8E780"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NSAFBUL76</w:t>
            </w:r>
          </w:p>
        </w:tc>
        <w:tc>
          <w:tcPr>
            <w:tcW w:w="895" w:type="dxa"/>
            <w:tcBorders>
              <w:top w:val="nil"/>
              <w:left w:val="nil"/>
              <w:bottom w:val="nil"/>
              <w:right w:val="nil"/>
            </w:tcBorders>
            <w:shd w:val="clear" w:color="auto" w:fill="auto"/>
            <w:noWrap/>
            <w:hideMark/>
          </w:tcPr>
          <w:p w14:paraId="3135D8D1" w14:textId="77777777" w:rsidR="000046FA" w:rsidRDefault="000046FA" w:rsidP="000046FA">
            <w:pPr>
              <w:spacing w:after="0" w:line="240" w:lineRule="auto"/>
              <w:jc w:val="center"/>
              <w:rPr>
                <w:rFonts w:ascii="Calibri" w:hAnsi="Calibri"/>
                <w:color w:val="000000"/>
              </w:rPr>
            </w:pPr>
            <w:r>
              <w:rPr>
                <w:rFonts w:ascii="Calibri" w:hAnsi="Calibri"/>
                <w:color w:val="000000"/>
              </w:rPr>
              <w:t>-0.538</w:t>
            </w:r>
          </w:p>
        </w:tc>
        <w:tc>
          <w:tcPr>
            <w:tcW w:w="0" w:type="auto"/>
            <w:tcBorders>
              <w:top w:val="nil"/>
              <w:left w:val="nil"/>
              <w:bottom w:val="nil"/>
              <w:right w:val="nil"/>
            </w:tcBorders>
            <w:shd w:val="clear" w:color="auto" w:fill="auto"/>
            <w:noWrap/>
            <w:hideMark/>
          </w:tcPr>
          <w:p w14:paraId="79CB900E" w14:textId="77777777" w:rsidR="000046FA" w:rsidRDefault="000046FA" w:rsidP="000046FA">
            <w:pPr>
              <w:spacing w:after="0" w:line="240" w:lineRule="auto"/>
              <w:jc w:val="center"/>
              <w:rPr>
                <w:rFonts w:ascii="Calibri" w:hAnsi="Calibri"/>
                <w:color w:val="000000"/>
              </w:rPr>
            </w:pPr>
            <w:r>
              <w:rPr>
                <w:rFonts w:ascii="Calibri" w:hAnsi="Calibri"/>
                <w:color w:val="000000"/>
              </w:rPr>
              <w:t>-0.757</w:t>
            </w:r>
          </w:p>
        </w:tc>
        <w:tc>
          <w:tcPr>
            <w:tcW w:w="0" w:type="auto"/>
            <w:tcBorders>
              <w:top w:val="nil"/>
              <w:left w:val="nil"/>
              <w:bottom w:val="nil"/>
              <w:right w:val="nil"/>
            </w:tcBorders>
            <w:shd w:val="clear" w:color="auto" w:fill="auto"/>
            <w:noWrap/>
            <w:hideMark/>
          </w:tcPr>
          <w:p w14:paraId="116269E4" w14:textId="77777777" w:rsidR="000046FA" w:rsidRDefault="000046FA" w:rsidP="000046FA">
            <w:pPr>
              <w:spacing w:after="0" w:line="240" w:lineRule="auto"/>
              <w:jc w:val="center"/>
              <w:rPr>
                <w:rFonts w:ascii="Calibri" w:hAnsi="Calibri"/>
                <w:color w:val="000000"/>
              </w:rPr>
            </w:pPr>
            <w:r>
              <w:rPr>
                <w:rFonts w:ascii="Calibri" w:hAnsi="Calibri"/>
                <w:color w:val="000000"/>
              </w:rPr>
              <w:t>-0.710</w:t>
            </w:r>
          </w:p>
        </w:tc>
        <w:tc>
          <w:tcPr>
            <w:tcW w:w="0" w:type="auto"/>
            <w:tcBorders>
              <w:top w:val="nil"/>
              <w:left w:val="nil"/>
              <w:bottom w:val="nil"/>
              <w:right w:val="nil"/>
            </w:tcBorders>
            <w:shd w:val="clear" w:color="auto" w:fill="auto"/>
            <w:noWrap/>
            <w:hideMark/>
          </w:tcPr>
          <w:p w14:paraId="07850C99" w14:textId="77777777" w:rsidR="000046FA" w:rsidRDefault="000046FA" w:rsidP="000046FA">
            <w:pPr>
              <w:spacing w:after="0" w:line="240" w:lineRule="auto"/>
              <w:jc w:val="center"/>
              <w:rPr>
                <w:rFonts w:ascii="Calibri" w:hAnsi="Calibri"/>
                <w:color w:val="000000"/>
              </w:rPr>
            </w:pPr>
            <w:r>
              <w:rPr>
                <w:rFonts w:ascii="Calibri" w:hAnsi="Calibri"/>
                <w:color w:val="000000"/>
              </w:rPr>
              <w:t>-0.689</w:t>
            </w:r>
          </w:p>
        </w:tc>
        <w:tc>
          <w:tcPr>
            <w:tcW w:w="0" w:type="auto"/>
            <w:tcBorders>
              <w:top w:val="nil"/>
              <w:left w:val="nil"/>
              <w:bottom w:val="nil"/>
              <w:right w:val="nil"/>
            </w:tcBorders>
            <w:shd w:val="clear" w:color="auto" w:fill="auto"/>
            <w:noWrap/>
            <w:hideMark/>
          </w:tcPr>
          <w:p w14:paraId="164108F9" w14:textId="77777777" w:rsidR="000046FA" w:rsidRDefault="000046FA" w:rsidP="000046FA">
            <w:pPr>
              <w:spacing w:after="0" w:line="240" w:lineRule="auto"/>
              <w:jc w:val="center"/>
              <w:rPr>
                <w:rFonts w:ascii="Calibri" w:hAnsi="Calibri"/>
                <w:color w:val="000000"/>
              </w:rPr>
            </w:pPr>
            <w:r>
              <w:rPr>
                <w:rFonts w:ascii="Calibri" w:hAnsi="Calibri"/>
                <w:color w:val="000000"/>
              </w:rPr>
              <w:t>-0.656</w:t>
            </w:r>
          </w:p>
        </w:tc>
        <w:tc>
          <w:tcPr>
            <w:tcW w:w="0" w:type="auto"/>
            <w:tcBorders>
              <w:top w:val="nil"/>
              <w:left w:val="nil"/>
              <w:bottom w:val="nil"/>
              <w:right w:val="nil"/>
            </w:tcBorders>
            <w:shd w:val="clear" w:color="auto" w:fill="auto"/>
            <w:noWrap/>
            <w:hideMark/>
          </w:tcPr>
          <w:p w14:paraId="5802058F" w14:textId="77777777" w:rsidR="000046FA" w:rsidRDefault="000046FA" w:rsidP="000046FA">
            <w:pPr>
              <w:spacing w:after="0" w:line="240" w:lineRule="auto"/>
              <w:jc w:val="center"/>
              <w:rPr>
                <w:rFonts w:ascii="Calibri" w:hAnsi="Calibri"/>
                <w:color w:val="000000"/>
              </w:rPr>
            </w:pPr>
            <w:r>
              <w:rPr>
                <w:rFonts w:ascii="Calibri" w:hAnsi="Calibri"/>
                <w:color w:val="000000"/>
              </w:rPr>
              <w:t>-0.766</w:t>
            </w:r>
          </w:p>
        </w:tc>
        <w:tc>
          <w:tcPr>
            <w:tcW w:w="0" w:type="auto"/>
            <w:tcBorders>
              <w:top w:val="nil"/>
              <w:left w:val="nil"/>
              <w:bottom w:val="nil"/>
              <w:right w:val="nil"/>
            </w:tcBorders>
            <w:shd w:val="clear" w:color="auto" w:fill="auto"/>
            <w:noWrap/>
            <w:hideMark/>
          </w:tcPr>
          <w:p w14:paraId="609C1544" w14:textId="77777777" w:rsidR="000046FA" w:rsidRDefault="000046FA" w:rsidP="000046FA">
            <w:pPr>
              <w:spacing w:after="0" w:line="240" w:lineRule="auto"/>
              <w:jc w:val="center"/>
              <w:rPr>
                <w:rFonts w:ascii="Calibri" w:hAnsi="Calibri"/>
                <w:color w:val="000000"/>
              </w:rPr>
            </w:pPr>
            <w:r>
              <w:rPr>
                <w:rFonts w:ascii="Calibri" w:hAnsi="Calibri"/>
                <w:color w:val="000000"/>
              </w:rPr>
              <w:t>-0.566</w:t>
            </w:r>
          </w:p>
        </w:tc>
        <w:tc>
          <w:tcPr>
            <w:tcW w:w="0" w:type="auto"/>
            <w:tcBorders>
              <w:top w:val="nil"/>
              <w:left w:val="nil"/>
              <w:bottom w:val="nil"/>
              <w:right w:val="nil"/>
            </w:tcBorders>
            <w:shd w:val="clear" w:color="auto" w:fill="auto"/>
            <w:noWrap/>
            <w:hideMark/>
          </w:tcPr>
          <w:p w14:paraId="5EE8B522" w14:textId="77777777" w:rsidR="000046FA" w:rsidRDefault="000046FA" w:rsidP="000046FA">
            <w:pPr>
              <w:spacing w:after="0" w:line="240" w:lineRule="auto"/>
              <w:jc w:val="center"/>
              <w:rPr>
                <w:rFonts w:ascii="Calibri" w:hAnsi="Calibri"/>
                <w:color w:val="000000"/>
              </w:rPr>
            </w:pPr>
            <w:r>
              <w:rPr>
                <w:rFonts w:ascii="Calibri" w:hAnsi="Calibri"/>
                <w:color w:val="000000"/>
              </w:rPr>
              <w:t>-0.789</w:t>
            </w:r>
          </w:p>
        </w:tc>
      </w:tr>
      <w:tr w:rsidR="000046FA" w:rsidRPr="00CA68E6" w14:paraId="0AB41742" w14:textId="77777777" w:rsidTr="00C94535">
        <w:trPr>
          <w:trHeight w:val="21"/>
          <w:tblHeader/>
        </w:trPr>
        <w:tc>
          <w:tcPr>
            <w:tcW w:w="0" w:type="auto"/>
            <w:tcBorders>
              <w:top w:val="nil"/>
              <w:left w:val="nil"/>
              <w:bottom w:val="nil"/>
              <w:right w:val="nil"/>
            </w:tcBorders>
            <w:shd w:val="clear" w:color="auto" w:fill="auto"/>
            <w:noWrap/>
            <w:vAlign w:val="bottom"/>
            <w:hideMark/>
          </w:tcPr>
          <w:p w14:paraId="7812CE03"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NSAFBUL77</w:t>
            </w:r>
          </w:p>
        </w:tc>
        <w:tc>
          <w:tcPr>
            <w:tcW w:w="895" w:type="dxa"/>
            <w:tcBorders>
              <w:top w:val="nil"/>
              <w:left w:val="nil"/>
              <w:bottom w:val="nil"/>
              <w:right w:val="nil"/>
            </w:tcBorders>
            <w:shd w:val="clear" w:color="auto" w:fill="auto"/>
            <w:noWrap/>
            <w:hideMark/>
          </w:tcPr>
          <w:p w14:paraId="04764746" w14:textId="77777777" w:rsidR="000046FA" w:rsidRDefault="000046FA" w:rsidP="000046FA">
            <w:pPr>
              <w:spacing w:after="0" w:line="240" w:lineRule="auto"/>
              <w:jc w:val="center"/>
              <w:rPr>
                <w:rFonts w:ascii="Calibri" w:hAnsi="Calibri"/>
                <w:color w:val="000000"/>
              </w:rPr>
            </w:pPr>
            <w:r>
              <w:rPr>
                <w:rFonts w:ascii="Calibri" w:hAnsi="Calibri"/>
                <w:color w:val="000000"/>
              </w:rPr>
              <w:t>-0.726</w:t>
            </w:r>
          </w:p>
        </w:tc>
        <w:tc>
          <w:tcPr>
            <w:tcW w:w="0" w:type="auto"/>
            <w:tcBorders>
              <w:top w:val="nil"/>
              <w:left w:val="nil"/>
              <w:bottom w:val="nil"/>
              <w:right w:val="nil"/>
            </w:tcBorders>
            <w:shd w:val="clear" w:color="auto" w:fill="auto"/>
            <w:noWrap/>
            <w:hideMark/>
          </w:tcPr>
          <w:p w14:paraId="4898F769" w14:textId="77777777" w:rsidR="000046FA" w:rsidRDefault="000046FA" w:rsidP="000046FA">
            <w:pPr>
              <w:spacing w:after="0" w:line="240" w:lineRule="auto"/>
              <w:jc w:val="center"/>
              <w:rPr>
                <w:rFonts w:ascii="Calibri" w:hAnsi="Calibri"/>
                <w:color w:val="000000"/>
              </w:rPr>
            </w:pPr>
            <w:r>
              <w:rPr>
                <w:rFonts w:ascii="Calibri" w:hAnsi="Calibri"/>
                <w:color w:val="000000"/>
              </w:rPr>
              <w:t>-0.920</w:t>
            </w:r>
          </w:p>
        </w:tc>
        <w:tc>
          <w:tcPr>
            <w:tcW w:w="0" w:type="auto"/>
            <w:tcBorders>
              <w:top w:val="nil"/>
              <w:left w:val="nil"/>
              <w:bottom w:val="nil"/>
              <w:right w:val="nil"/>
            </w:tcBorders>
            <w:shd w:val="clear" w:color="auto" w:fill="auto"/>
            <w:noWrap/>
            <w:hideMark/>
          </w:tcPr>
          <w:p w14:paraId="2F584CB7" w14:textId="77777777" w:rsidR="000046FA" w:rsidRDefault="000046FA" w:rsidP="000046FA">
            <w:pPr>
              <w:spacing w:after="0" w:line="240" w:lineRule="auto"/>
              <w:jc w:val="center"/>
              <w:rPr>
                <w:rFonts w:ascii="Calibri" w:hAnsi="Calibri"/>
                <w:color w:val="000000"/>
              </w:rPr>
            </w:pPr>
            <w:r>
              <w:rPr>
                <w:rFonts w:ascii="Calibri" w:hAnsi="Calibri"/>
                <w:color w:val="000000"/>
              </w:rPr>
              <w:t>-0.860</w:t>
            </w:r>
          </w:p>
        </w:tc>
        <w:tc>
          <w:tcPr>
            <w:tcW w:w="0" w:type="auto"/>
            <w:tcBorders>
              <w:top w:val="nil"/>
              <w:left w:val="nil"/>
              <w:bottom w:val="nil"/>
              <w:right w:val="nil"/>
            </w:tcBorders>
            <w:shd w:val="clear" w:color="auto" w:fill="auto"/>
            <w:noWrap/>
            <w:hideMark/>
          </w:tcPr>
          <w:p w14:paraId="6983CC97" w14:textId="77777777" w:rsidR="000046FA" w:rsidRDefault="000046FA" w:rsidP="000046FA">
            <w:pPr>
              <w:spacing w:after="0" w:line="240" w:lineRule="auto"/>
              <w:jc w:val="center"/>
              <w:rPr>
                <w:rFonts w:ascii="Calibri" w:hAnsi="Calibri"/>
                <w:color w:val="000000"/>
              </w:rPr>
            </w:pPr>
            <w:r>
              <w:rPr>
                <w:rFonts w:ascii="Calibri" w:hAnsi="Calibri"/>
                <w:color w:val="000000"/>
              </w:rPr>
              <w:t>-0.893</w:t>
            </w:r>
          </w:p>
        </w:tc>
        <w:tc>
          <w:tcPr>
            <w:tcW w:w="0" w:type="auto"/>
            <w:tcBorders>
              <w:top w:val="nil"/>
              <w:left w:val="nil"/>
              <w:bottom w:val="nil"/>
              <w:right w:val="nil"/>
            </w:tcBorders>
            <w:shd w:val="clear" w:color="auto" w:fill="auto"/>
            <w:noWrap/>
            <w:hideMark/>
          </w:tcPr>
          <w:p w14:paraId="004C9AF8" w14:textId="77777777" w:rsidR="000046FA" w:rsidRDefault="000046FA" w:rsidP="000046FA">
            <w:pPr>
              <w:spacing w:after="0" w:line="240" w:lineRule="auto"/>
              <w:jc w:val="center"/>
              <w:rPr>
                <w:rFonts w:ascii="Calibri" w:hAnsi="Calibri"/>
                <w:color w:val="000000"/>
              </w:rPr>
            </w:pPr>
            <w:r>
              <w:rPr>
                <w:rFonts w:ascii="Calibri" w:hAnsi="Calibri"/>
                <w:color w:val="000000"/>
              </w:rPr>
              <w:t>-0.893</w:t>
            </w:r>
          </w:p>
        </w:tc>
        <w:tc>
          <w:tcPr>
            <w:tcW w:w="0" w:type="auto"/>
            <w:tcBorders>
              <w:top w:val="nil"/>
              <w:left w:val="nil"/>
              <w:bottom w:val="nil"/>
              <w:right w:val="nil"/>
            </w:tcBorders>
            <w:shd w:val="clear" w:color="auto" w:fill="auto"/>
            <w:noWrap/>
            <w:hideMark/>
          </w:tcPr>
          <w:p w14:paraId="15E1D4F8" w14:textId="77777777" w:rsidR="000046FA" w:rsidRDefault="000046FA" w:rsidP="000046FA">
            <w:pPr>
              <w:spacing w:after="0" w:line="240" w:lineRule="auto"/>
              <w:jc w:val="center"/>
              <w:rPr>
                <w:rFonts w:ascii="Calibri" w:hAnsi="Calibri"/>
                <w:color w:val="000000"/>
              </w:rPr>
            </w:pPr>
            <w:r>
              <w:rPr>
                <w:rFonts w:ascii="Calibri" w:hAnsi="Calibri"/>
                <w:color w:val="000000"/>
              </w:rPr>
              <w:t>-0.893</w:t>
            </w:r>
          </w:p>
        </w:tc>
        <w:tc>
          <w:tcPr>
            <w:tcW w:w="0" w:type="auto"/>
            <w:tcBorders>
              <w:top w:val="nil"/>
              <w:left w:val="nil"/>
              <w:bottom w:val="nil"/>
              <w:right w:val="nil"/>
            </w:tcBorders>
            <w:shd w:val="clear" w:color="auto" w:fill="auto"/>
            <w:noWrap/>
            <w:hideMark/>
          </w:tcPr>
          <w:p w14:paraId="13B3DC67" w14:textId="77777777" w:rsidR="000046FA" w:rsidRDefault="000046FA" w:rsidP="000046FA">
            <w:pPr>
              <w:spacing w:after="0" w:line="240" w:lineRule="auto"/>
              <w:jc w:val="center"/>
              <w:rPr>
                <w:rFonts w:ascii="Calibri" w:hAnsi="Calibri"/>
                <w:color w:val="000000"/>
              </w:rPr>
            </w:pPr>
            <w:r>
              <w:rPr>
                <w:rFonts w:ascii="Calibri" w:hAnsi="Calibri"/>
                <w:color w:val="000000"/>
              </w:rPr>
              <w:t>-0.867</w:t>
            </w:r>
          </w:p>
        </w:tc>
        <w:tc>
          <w:tcPr>
            <w:tcW w:w="0" w:type="auto"/>
            <w:tcBorders>
              <w:top w:val="nil"/>
              <w:left w:val="nil"/>
              <w:bottom w:val="nil"/>
              <w:right w:val="nil"/>
            </w:tcBorders>
            <w:shd w:val="clear" w:color="auto" w:fill="auto"/>
            <w:noWrap/>
            <w:hideMark/>
          </w:tcPr>
          <w:p w14:paraId="761B2700" w14:textId="77777777" w:rsidR="000046FA" w:rsidRDefault="000046FA" w:rsidP="000046FA">
            <w:pPr>
              <w:spacing w:after="0" w:line="240" w:lineRule="auto"/>
              <w:jc w:val="center"/>
              <w:rPr>
                <w:rFonts w:ascii="Calibri" w:hAnsi="Calibri"/>
                <w:color w:val="000000"/>
              </w:rPr>
            </w:pPr>
            <w:r>
              <w:rPr>
                <w:rFonts w:ascii="Calibri" w:hAnsi="Calibri"/>
                <w:color w:val="000000"/>
              </w:rPr>
              <w:t>-0.893</w:t>
            </w:r>
          </w:p>
        </w:tc>
      </w:tr>
      <w:tr w:rsidR="000046FA" w:rsidRPr="00CA68E6" w14:paraId="7C40C023" w14:textId="77777777" w:rsidTr="00C94535">
        <w:trPr>
          <w:trHeight w:val="21"/>
          <w:tblHeader/>
        </w:trPr>
        <w:tc>
          <w:tcPr>
            <w:tcW w:w="0" w:type="auto"/>
            <w:tcBorders>
              <w:top w:val="nil"/>
              <w:left w:val="nil"/>
              <w:bottom w:val="nil"/>
              <w:right w:val="nil"/>
            </w:tcBorders>
            <w:shd w:val="clear" w:color="auto" w:fill="auto"/>
            <w:noWrap/>
            <w:vAlign w:val="bottom"/>
            <w:hideMark/>
          </w:tcPr>
          <w:p w14:paraId="39ECE604"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NSAFBUL78</w:t>
            </w:r>
          </w:p>
        </w:tc>
        <w:tc>
          <w:tcPr>
            <w:tcW w:w="895" w:type="dxa"/>
            <w:tcBorders>
              <w:top w:val="nil"/>
              <w:left w:val="nil"/>
              <w:bottom w:val="nil"/>
              <w:right w:val="nil"/>
            </w:tcBorders>
            <w:shd w:val="clear" w:color="auto" w:fill="auto"/>
            <w:noWrap/>
            <w:hideMark/>
          </w:tcPr>
          <w:p w14:paraId="5040F348" w14:textId="77777777" w:rsidR="000046FA" w:rsidRDefault="000046FA" w:rsidP="000046FA">
            <w:pPr>
              <w:spacing w:after="0" w:line="240" w:lineRule="auto"/>
              <w:jc w:val="center"/>
              <w:rPr>
                <w:rFonts w:ascii="Calibri" w:hAnsi="Calibri"/>
                <w:color w:val="000000"/>
              </w:rPr>
            </w:pPr>
            <w:r>
              <w:rPr>
                <w:rFonts w:ascii="Calibri" w:hAnsi="Calibri"/>
                <w:color w:val="000000"/>
              </w:rPr>
              <w:t>-0.934</w:t>
            </w:r>
          </w:p>
        </w:tc>
        <w:tc>
          <w:tcPr>
            <w:tcW w:w="0" w:type="auto"/>
            <w:tcBorders>
              <w:top w:val="nil"/>
              <w:left w:val="nil"/>
              <w:bottom w:val="nil"/>
              <w:right w:val="nil"/>
            </w:tcBorders>
            <w:shd w:val="clear" w:color="auto" w:fill="auto"/>
            <w:noWrap/>
            <w:hideMark/>
          </w:tcPr>
          <w:p w14:paraId="66C1E41A" w14:textId="77777777" w:rsidR="000046FA" w:rsidRDefault="000046FA" w:rsidP="000046FA">
            <w:pPr>
              <w:spacing w:after="0" w:line="240" w:lineRule="auto"/>
              <w:jc w:val="center"/>
              <w:rPr>
                <w:rFonts w:ascii="Calibri" w:hAnsi="Calibri"/>
                <w:color w:val="000000"/>
              </w:rPr>
            </w:pPr>
            <w:r>
              <w:rPr>
                <w:rFonts w:ascii="Calibri" w:hAnsi="Calibri"/>
                <w:color w:val="000000"/>
              </w:rPr>
              <w:t>-1.055</w:t>
            </w:r>
          </w:p>
        </w:tc>
        <w:tc>
          <w:tcPr>
            <w:tcW w:w="0" w:type="auto"/>
            <w:tcBorders>
              <w:top w:val="nil"/>
              <w:left w:val="nil"/>
              <w:bottom w:val="nil"/>
              <w:right w:val="nil"/>
            </w:tcBorders>
            <w:shd w:val="clear" w:color="auto" w:fill="auto"/>
            <w:noWrap/>
            <w:hideMark/>
          </w:tcPr>
          <w:p w14:paraId="37589635" w14:textId="77777777" w:rsidR="000046FA" w:rsidRDefault="000046FA" w:rsidP="000046FA">
            <w:pPr>
              <w:spacing w:after="0" w:line="240" w:lineRule="auto"/>
              <w:jc w:val="center"/>
              <w:rPr>
                <w:rFonts w:ascii="Calibri" w:hAnsi="Calibri"/>
                <w:color w:val="000000"/>
              </w:rPr>
            </w:pPr>
            <w:r>
              <w:rPr>
                <w:rFonts w:ascii="Calibri" w:hAnsi="Calibri"/>
                <w:color w:val="000000"/>
              </w:rPr>
              <w:t>-1.013</w:t>
            </w:r>
          </w:p>
        </w:tc>
        <w:tc>
          <w:tcPr>
            <w:tcW w:w="0" w:type="auto"/>
            <w:tcBorders>
              <w:top w:val="nil"/>
              <w:left w:val="nil"/>
              <w:bottom w:val="nil"/>
              <w:right w:val="nil"/>
            </w:tcBorders>
            <w:shd w:val="clear" w:color="auto" w:fill="auto"/>
            <w:noWrap/>
            <w:hideMark/>
          </w:tcPr>
          <w:p w14:paraId="5C874425" w14:textId="77777777" w:rsidR="000046FA" w:rsidRDefault="000046FA" w:rsidP="000046FA">
            <w:pPr>
              <w:spacing w:after="0" w:line="240" w:lineRule="auto"/>
              <w:jc w:val="center"/>
              <w:rPr>
                <w:rFonts w:ascii="Calibri" w:hAnsi="Calibri"/>
                <w:color w:val="000000"/>
              </w:rPr>
            </w:pPr>
            <w:r>
              <w:rPr>
                <w:rFonts w:ascii="Calibri" w:hAnsi="Calibri"/>
                <w:color w:val="000000"/>
              </w:rPr>
              <w:t>-1.114</w:t>
            </w:r>
          </w:p>
        </w:tc>
        <w:tc>
          <w:tcPr>
            <w:tcW w:w="0" w:type="auto"/>
            <w:tcBorders>
              <w:top w:val="nil"/>
              <w:left w:val="nil"/>
              <w:bottom w:val="nil"/>
              <w:right w:val="nil"/>
            </w:tcBorders>
            <w:shd w:val="clear" w:color="auto" w:fill="auto"/>
            <w:noWrap/>
            <w:hideMark/>
          </w:tcPr>
          <w:p w14:paraId="4C4E37ED" w14:textId="77777777" w:rsidR="000046FA" w:rsidRDefault="000046FA" w:rsidP="000046FA">
            <w:pPr>
              <w:spacing w:after="0" w:line="240" w:lineRule="auto"/>
              <w:jc w:val="center"/>
              <w:rPr>
                <w:rFonts w:ascii="Calibri" w:hAnsi="Calibri"/>
                <w:color w:val="000000"/>
              </w:rPr>
            </w:pPr>
            <w:r>
              <w:rPr>
                <w:rFonts w:ascii="Calibri" w:hAnsi="Calibri"/>
                <w:color w:val="000000"/>
              </w:rPr>
              <w:t>-1.173</w:t>
            </w:r>
          </w:p>
        </w:tc>
        <w:tc>
          <w:tcPr>
            <w:tcW w:w="0" w:type="auto"/>
            <w:tcBorders>
              <w:top w:val="nil"/>
              <w:left w:val="nil"/>
              <w:bottom w:val="nil"/>
              <w:right w:val="nil"/>
            </w:tcBorders>
            <w:shd w:val="clear" w:color="auto" w:fill="auto"/>
            <w:noWrap/>
            <w:hideMark/>
          </w:tcPr>
          <w:p w14:paraId="6FC45BEE" w14:textId="77777777" w:rsidR="000046FA" w:rsidRDefault="000046FA" w:rsidP="000046FA">
            <w:pPr>
              <w:spacing w:after="0" w:line="240" w:lineRule="auto"/>
              <w:jc w:val="center"/>
              <w:rPr>
                <w:rFonts w:ascii="Calibri" w:hAnsi="Calibri"/>
                <w:color w:val="000000"/>
              </w:rPr>
            </w:pPr>
            <w:r>
              <w:rPr>
                <w:rFonts w:ascii="Calibri" w:hAnsi="Calibri"/>
                <w:color w:val="000000"/>
              </w:rPr>
              <w:t>-0.933</w:t>
            </w:r>
          </w:p>
        </w:tc>
        <w:tc>
          <w:tcPr>
            <w:tcW w:w="0" w:type="auto"/>
            <w:tcBorders>
              <w:top w:val="nil"/>
              <w:left w:val="nil"/>
              <w:bottom w:val="nil"/>
              <w:right w:val="nil"/>
            </w:tcBorders>
            <w:shd w:val="clear" w:color="auto" w:fill="auto"/>
            <w:noWrap/>
            <w:hideMark/>
          </w:tcPr>
          <w:p w14:paraId="5B07BBAF" w14:textId="77777777" w:rsidR="000046FA" w:rsidRDefault="000046FA" w:rsidP="000046FA">
            <w:pPr>
              <w:spacing w:after="0" w:line="240" w:lineRule="auto"/>
              <w:jc w:val="center"/>
              <w:rPr>
                <w:rFonts w:ascii="Calibri" w:hAnsi="Calibri"/>
                <w:color w:val="000000"/>
              </w:rPr>
            </w:pPr>
            <w:r>
              <w:rPr>
                <w:rFonts w:ascii="Calibri" w:hAnsi="Calibri"/>
                <w:color w:val="000000"/>
              </w:rPr>
              <w:t>-0.912</w:t>
            </w:r>
          </w:p>
        </w:tc>
        <w:tc>
          <w:tcPr>
            <w:tcW w:w="0" w:type="auto"/>
            <w:tcBorders>
              <w:top w:val="nil"/>
              <w:left w:val="nil"/>
              <w:bottom w:val="nil"/>
              <w:right w:val="nil"/>
            </w:tcBorders>
            <w:shd w:val="clear" w:color="auto" w:fill="auto"/>
            <w:noWrap/>
            <w:hideMark/>
          </w:tcPr>
          <w:p w14:paraId="52B81D16" w14:textId="77777777" w:rsidR="000046FA" w:rsidRDefault="000046FA" w:rsidP="000046FA">
            <w:pPr>
              <w:spacing w:after="0" w:line="240" w:lineRule="auto"/>
              <w:jc w:val="center"/>
              <w:rPr>
                <w:rFonts w:ascii="Calibri" w:hAnsi="Calibri"/>
                <w:color w:val="000000"/>
              </w:rPr>
            </w:pPr>
            <w:r>
              <w:rPr>
                <w:rFonts w:ascii="Calibri" w:hAnsi="Calibri"/>
                <w:color w:val="000000"/>
              </w:rPr>
              <w:t>-1.138</w:t>
            </w:r>
          </w:p>
        </w:tc>
      </w:tr>
      <w:tr w:rsidR="000046FA" w:rsidRPr="00CA68E6" w14:paraId="45BB81BD" w14:textId="77777777" w:rsidTr="00C94535">
        <w:trPr>
          <w:trHeight w:val="21"/>
          <w:tblHeader/>
        </w:trPr>
        <w:tc>
          <w:tcPr>
            <w:tcW w:w="0" w:type="auto"/>
            <w:tcBorders>
              <w:top w:val="nil"/>
              <w:left w:val="nil"/>
              <w:bottom w:val="nil"/>
              <w:right w:val="nil"/>
            </w:tcBorders>
            <w:shd w:val="clear" w:color="auto" w:fill="auto"/>
            <w:noWrap/>
            <w:vAlign w:val="bottom"/>
            <w:hideMark/>
          </w:tcPr>
          <w:p w14:paraId="5B17F52D"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NSAFBUL79</w:t>
            </w:r>
          </w:p>
        </w:tc>
        <w:tc>
          <w:tcPr>
            <w:tcW w:w="895" w:type="dxa"/>
            <w:tcBorders>
              <w:top w:val="nil"/>
              <w:left w:val="nil"/>
              <w:bottom w:val="nil"/>
              <w:right w:val="nil"/>
            </w:tcBorders>
            <w:shd w:val="clear" w:color="auto" w:fill="auto"/>
            <w:noWrap/>
            <w:hideMark/>
          </w:tcPr>
          <w:p w14:paraId="41259FEE" w14:textId="77777777" w:rsidR="000046FA" w:rsidRDefault="000046FA" w:rsidP="000046FA">
            <w:pPr>
              <w:spacing w:after="0" w:line="240" w:lineRule="auto"/>
              <w:jc w:val="center"/>
              <w:rPr>
                <w:rFonts w:ascii="Calibri" w:hAnsi="Calibri"/>
                <w:color w:val="000000"/>
              </w:rPr>
            </w:pPr>
            <w:r>
              <w:rPr>
                <w:rFonts w:ascii="Calibri" w:hAnsi="Calibri"/>
                <w:color w:val="000000"/>
              </w:rPr>
              <w:t>-0.480</w:t>
            </w:r>
          </w:p>
        </w:tc>
        <w:tc>
          <w:tcPr>
            <w:tcW w:w="0" w:type="auto"/>
            <w:tcBorders>
              <w:top w:val="nil"/>
              <w:left w:val="nil"/>
              <w:bottom w:val="nil"/>
              <w:right w:val="nil"/>
            </w:tcBorders>
            <w:shd w:val="clear" w:color="auto" w:fill="auto"/>
            <w:noWrap/>
            <w:hideMark/>
          </w:tcPr>
          <w:p w14:paraId="5B754C78" w14:textId="77777777" w:rsidR="000046FA" w:rsidRDefault="000046FA" w:rsidP="000046FA">
            <w:pPr>
              <w:spacing w:after="0" w:line="240" w:lineRule="auto"/>
              <w:jc w:val="center"/>
              <w:rPr>
                <w:rFonts w:ascii="Calibri" w:hAnsi="Calibri"/>
                <w:color w:val="000000"/>
              </w:rPr>
            </w:pPr>
            <w:r>
              <w:rPr>
                <w:rFonts w:ascii="Calibri" w:hAnsi="Calibri"/>
                <w:color w:val="000000"/>
              </w:rPr>
              <w:t>-0.826</w:t>
            </w:r>
          </w:p>
        </w:tc>
        <w:tc>
          <w:tcPr>
            <w:tcW w:w="0" w:type="auto"/>
            <w:tcBorders>
              <w:top w:val="nil"/>
              <w:left w:val="nil"/>
              <w:bottom w:val="nil"/>
              <w:right w:val="nil"/>
            </w:tcBorders>
            <w:shd w:val="clear" w:color="auto" w:fill="auto"/>
            <w:noWrap/>
            <w:hideMark/>
          </w:tcPr>
          <w:p w14:paraId="3E037DB9" w14:textId="77777777" w:rsidR="000046FA" w:rsidRDefault="000046FA" w:rsidP="000046FA">
            <w:pPr>
              <w:spacing w:after="0" w:line="240" w:lineRule="auto"/>
              <w:jc w:val="center"/>
              <w:rPr>
                <w:rFonts w:ascii="Calibri" w:hAnsi="Calibri"/>
                <w:color w:val="000000"/>
              </w:rPr>
            </w:pPr>
            <w:r>
              <w:rPr>
                <w:rFonts w:ascii="Calibri" w:hAnsi="Calibri"/>
                <w:color w:val="000000"/>
              </w:rPr>
              <w:t>-0.751</w:t>
            </w:r>
          </w:p>
        </w:tc>
        <w:tc>
          <w:tcPr>
            <w:tcW w:w="0" w:type="auto"/>
            <w:tcBorders>
              <w:top w:val="nil"/>
              <w:left w:val="nil"/>
              <w:bottom w:val="nil"/>
              <w:right w:val="nil"/>
            </w:tcBorders>
            <w:shd w:val="clear" w:color="auto" w:fill="auto"/>
            <w:noWrap/>
            <w:hideMark/>
          </w:tcPr>
          <w:p w14:paraId="26FAEBCA" w14:textId="77777777" w:rsidR="000046FA" w:rsidRDefault="000046FA" w:rsidP="000046FA">
            <w:pPr>
              <w:spacing w:after="0" w:line="240" w:lineRule="auto"/>
              <w:jc w:val="center"/>
              <w:rPr>
                <w:rFonts w:ascii="Calibri" w:hAnsi="Calibri"/>
                <w:color w:val="000000"/>
              </w:rPr>
            </w:pPr>
            <w:r>
              <w:rPr>
                <w:rFonts w:ascii="Calibri" w:hAnsi="Calibri"/>
                <w:color w:val="000000"/>
              </w:rPr>
              <w:t>-0.717</w:t>
            </w:r>
          </w:p>
        </w:tc>
        <w:tc>
          <w:tcPr>
            <w:tcW w:w="0" w:type="auto"/>
            <w:tcBorders>
              <w:top w:val="nil"/>
              <w:left w:val="nil"/>
              <w:bottom w:val="nil"/>
              <w:right w:val="nil"/>
            </w:tcBorders>
            <w:shd w:val="clear" w:color="auto" w:fill="auto"/>
            <w:noWrap/>
            <w:hideMark/>
          </w:tcPr>
          <w:p w14:paraId="03346619" w14:textId="77777777" w:rsidR="000046FA" w:rsidRDefault="000046FA" w:rsidP="000046FA">
            <w:pPr>
              <w:spacing w:after="0" w:line="240" w:lineRule="auto"/>
              <w:jc w:val="center"/>
              <w:rPr>
                <w:rFonts w:ascii="Calibri" w:hAnsi="Calibri"/>
                <w:color w:val="000000"/>
              </w:rPr>
            </w:pPr>
            <w:r>
              <w:rPr>
                <w:rFonts w:ascii="Calibri" w:hAnsi="Calibri"/>
                <w:color w:val="000000"/>
              </w:rPr>
              <w:t>-0.782</w:t>
            </w:r>
          </w:p>
        </w:tc>
        <w:tc>
          <w:tcPr>
            <w:tcW w:w="0" w:type="auto"/>
            <w:tcBorders>
              <w:top w:val="nil"/>
              <w:left w:val="nil"/>
              <w:bottom w:val="nil"/>
              <w:right w:val="nil"/>
            </w:tcBorders>
            <w:shd w:val="clear" w:color="auto" w:fill="auto"/>
            <w:noWrap/>
            <w:hideMark/>
          </w:tcPr>
          <w:p w14:paraId="0C3D8C06" w14:textId="77777777" w:rsidR="000046FA" w:rsidRDefault="000046FA" w:rsidP="000046FA">
            <w:pPr>
              <w:spacing w:after="0" w:line="240" w:lineRule="auto"/>
              <w:jc w:val="center"/>
              <w:rPr>
                <w:rFonts w:ascii="Calibri" w:hAnsi="Calibri"/>
                <w:color w:val="000000"/>
              </w:rPr>
            </w:pPr>
            <w:r>
              <w:rPr>
                <w:rFonts w:ascii="Calibri" w:hAnsi="Calibri"/>
                <w:color w:val="000000"/>
              </w:rPr>
              <w:t>-0.716</w:t>
            </w:r>
          </w:p>
        </w:tc>
        <w:tc>
          <w:tcPr>
            <w:tcW w:w="0" w:type="auto"/>
            <w:tcBorders>
              <w:top w:val="nil"/>
              <w:left w:val="nil"/>
              <w:bottom w:val="nil"/>
              <w:right w:val="nil"/>
            </w:tcBorders>
            <w:shd w:val="clear" w:color="auto" w:fill="auto"/>
            <w:noWrap/>
            <w:hideMark/>
          </w:tcPr>
          <w:p w14:paraId="30318BD6" w14:textId="77777777" w:rsidR="000046FA" w:rsidRDefault="000046FA" w:rsidP="000046FA">
            <w:pPr>
              <w:spacing w:after="0" w:line="240" w:lineRule="auto"/>
              <w:jc w:val="center"/>
              <w:rPr>
                <w:rFonts w:ascii="Calibri" w:hAnsi="Calibri"/>
                <w:color w:val="000000"/>
              </w:rPr>
            </w:pPr>
            <w:r>
              <w:rPr>
                <w:rFonts w:ascii="Calibri" w:hAnsi="Calibri"/>
                <w:color w:val="000000"/>
              </w:rPr>
              <w:t>-0.828</w:t>
            </w:r>
          </w:p>
        </w:tc>
        <w:tc>
          <w:tcPr>
            <w:tcW w:w="0" w:type="auto"/>
            <w:tcBorders>
              <w:top w:val="nil"/>
              <w:left w:val="nil"/>
              <w:bottom w:val="nil"/>
              <w:right w:val="nil"/>
            </w:tcBorders>
            <w:shd w:val="clear" w:color="auto" w:fill="auto"/>
            <w:noWrap/>
            <w:hideMark/>
          </w:tcPr>
          <w:p w14:paraId="77CE706A" w14:textId="77777777" w:rsidR="000046FA" w:rsidRDefault="000046FA" w:rsidP="000046FA">
            <w:pPr>
              <w:spacing w:after="0" w:line="240" w:lineRule="auto"/>
              <w:jc w:val="center"/>
              <w:rPr>
                <w:rFonts w:ascii="Calibri" w:hAnsi="Calibri"/>
                <w:color w:val="000000"/>
              </w:rPr>
            </w:pPr>
            <w:r>
              <w:rPr>
                <w:rFonts w:ascii="Calibri" w:hAnsi="Calibri"/>
                <w:color w:val="000000"/>
              </w:rPr>
              <w:t>-0.710</w:t>
            </w:r>
          </w:p>
        </w:tc>
      </w:tr>
      <w:tr w:rsidR="000046FA" w:rsidRPr="00CA68E6" w14:paraId="7FC0AC4E" w14:textId="77777777" w:rsidTr="00C94535">
        <w:trPr>
          <w:trHeight w:val="21"/>
          <w:tblHeader/>
        </w:trPr>
        <w:tc>
          <w:tcPr>
            <w:tcW w:w="0" w:type="auto"/>
            <w:tcBorders>
              <w:top w:val="nil"/>
              <w:left w:val="nil"/>
              <w:bottom w:val="nil"/>
              <w:right w:val="nil"/>
            </w:tcBorders>
            <w:shd w:val="clear" w:color="auto" w:fill="auto"/>
            <w:noWrap/>
            <w:vAlign w:val="bottom"/>
            <w:hideMark/>
          </w:tcPr>
          <w:p w14:paraId="456D0F3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NSAFSUB83</w:t>
            </w:r>
          </w:p>
        </w:tc>
        <w:tc>
          <w:tcPr>
            <w:tcW w:w="895" w:type="dxa"/>
            <w:tcBorders>
              <w:top w:val="nil"/>
              <w:left w:val="nil"/>
              <w:bottom w:val="nil"/>
              <w:right w:val="nil"/>
            </w:tcBorders>
            <w:shd w:val="clear" w:color="auto" w:fill="auto"/>
            <w:noWrap/>
            <w:hideMark/>
          </w:tcPr>
          <w:p w14:paraId="03ECBB59" w14:textId="77777777" w:rsidR="000046FA" w:rsidRDefault="000046FA" w:rsidP="000046FA">
            <w:pPr>
              <w:spacing w:after="0" w:line="240" w:lineRule="auto"/>
              <w:jc w:val="center"/>
              <w:rPr>
                <w:rFonts w:ascii="Calibri" w:hAnsi="Calibri"/>
                <w:color w:val="000000"/>
              </w:rPr>
            </w:pPr>
            <w:r>
              <w:rPr>
                <w:rFonts w:ascii="Calibri" w:hAnsi="Calibri"/>
                <w:color w:val="000000"/>
              </w:rPr>
              <w:t>0.420</w:t>
            </w:r>
          </w:p>
        </w:tc>
        <w:tc>
          <w:tcPr>
            <w:tcW w:w="0" w:type="auto"/>
            <w:tcBorders>
              <w:top w:val="nil"/>
              <w:left w:val="nil"/>
              <w:bottom w:val="nil"/>
              <w:right w:val="nil"/>
            </w:tcBorders>
            <w:shd w:val="clear" w:color="auto" w:fill="auto"/>
            <w:noWrap/>
            <w:hideMark/>
          </w:tcPr>
          <w:p w14:paraId="2BDBF211" w14:textId="77777777" w:rsidR="000046FA" w:rsidRDefault="000046FA" w:rsidP="000046FA">
            <w:pPr>
              <w:spacing w:after="0" w:line="240" w:lineRule="auto"/>
              <w:jc w:val="center"/>
              <w:rPr>
                <w:rFonts w:ascii="Calibri" w:hAnsi="Calibri"/>
                <w:color w:val="000000"/>
              </w:rPr>
            </w:pPr>
            <w:r>
              <w:rPr>
                <w:rFonts w:ascii="Calibri" w:hAnsi="Calibri"/>
                <w:color w:val="000000"/>
              </w:rPr>
              <w:t>0.163</w:t>
            </w:r>
          </w:p>
        </w:tc>
        <w:tc>
          <w:tcPr>
            <w:tcW w:w="0" w:type="auto"/>
            <w:tcBorders>
              <w:top w:val="nil"/>
              <w:left w:val="nil"/>
              <w:bottom w:val="nil"/>
              <w:right w:val="nil"/>
            </w:tcBorders>
            <w:shd w:val="clear" w:color="auto" w:fill="auto"/>
            <w:noWrap/>
            <w:hideMark/>
          </w:tcPr>
          <w:p w14:paraId="2FE23A83" w14:textId="77777777" w:rsidR="000046FA" w:rsidRDefault="000046FA" w:rsidP="000046FA">
            <w:pPr>
              <w:spacing w:after="0" w:line="240" w:lineRule="auto"/>
              <w:jc w:val="center"/>
              <w:rPr>
                <w:rFonts w:ascii="Calibri" w:hAnsi="Calibri"/>
                <w:color w:val="000000"/>
              </w:rPr>
            </w:pPr>
            <w:r>
              <w:rPr>
                <w:rFonts w:ascii="Calibri" w:hAnsi="Calibri"/>
                <w:color w:val="000000"/>
              </w:rPr>
              <w:t>0.126</w:t>
            </w:r>
          </w:p>
        </w:tc>
        <w:tc>
          <w:tcPr>
            <w:tcW w:w="0" w:type="auto"/>
            <w:tcBorders>
              <w:top w:val="nil"/>
              <w:left w:val="nil"/>
              <w:bottom w:val="nil"/>
              <w:right w:val="nil"/>
            </w:tcBorders>
            <w:shd w:val="clear" w:color="auto" w:fill="auto"/>
            <w:noWrap/>
            <w:hideMark/>
          </w:tcPr>
          <w:p w14:paraId="14EB803F" w14:textId="77777777" w:rsidR="000046FA" w:rsidRDefault="000046FA" w:rsidP="000046FA">
            <w:pPr>
              <w:spacing w:after="0" w:line="240" w:lineRule="auto"/>
              <w:jc w:val="center"/>
              <w:rPr>
                <w:rFonts w:ascii="Calibri" w:hAnsi="Calibri"/>
                <w:color w:val="000000"/>
              </w:rPr>
            </w:pPr>
            <w:r>
              <w:rPr>
                <w:rFonts w:ascii="Calibri" w:hAnsi="Calibri"/>
                <w:color w:val="000000"/>
              </w:rPr>
              <w:t>0.346</w:t>
            </w:r>
          </w:p>
        </w:tc>
        <w:tc>
          <w:tcPr>
            <w:tcW w:w="0" w:type="auto"/>
            <w:tcBorders>
              <w:top w:val="nil"/>
              <w:left w:val="nil"/>
              <w:bottom w:val="nil"/>
              <w:right w:val="nil"/>
            </w:tcBorders>
            <w:shd w:val="clear" w:color="auto" w:fill="auto"/>
            <w:noWrap/>
            <w:hideMark/>
          </w:tcPr>
          <w:p w14:paraId="29A39D65" w14:textId="77777777" w:rsidR="000046FA" w:rsidRDefault="000046FA" w:rsidP="000046FA">
            <w:pPr>
              <w:spacing w:after="0" w:line="240" w:lineRule="auto"/>
              <w:jc w:val="center"/>
              <w:rPr>
                <w:rFonts w:ascii="Calibri" w:hAnsi="Calibri"/>
                <w:color w:val="000000"/>
              </w:rPr>
            </w:pPr>
            <w:r>
              <w:rPr>
                <w:rFonts w:ascii="Calibri" w:hAnsi="Calibri"/>
                <w:color w:val="000000"/>
              </w:rPr>
              <w:t>0.286</w:t>
            </w:r>
          </w:p>
        </w:tc>
        <w:tc>
          <w:tcPr>
            <w:tcW w:w="0" w:type="auto"/>
            <w:tcBorders>
              <w:top w:val="nil"/>
              <w:left w:val="nil"/>
              <w:bottom w:val="nil"/>
              <w:right w:val="nil"/>
            </w:tcBorders>
            <w:shd w:val="clear" w:color="auto" w:fill="auto"/>
            <w:noWrap/>
            <w:hideMark/>
          </w:tcPr>
          <w:p w14:paraId="04DA017D" w14:textId="77777777" w:rsidR="000046FA" w:rsidRDefault="000046FA" w:rsidP="000046FA">
            <w:pPr>
              <w:spacing w:after="0" w:line="240" w:lineRule="auto"/>
              <w:jc w:val="center"/>
              <w:rPr>
                <w:rFonts w:ascii="Calibri" w:hAnsi="Calibri"/>
                <w:color w:val="000000"/>
              </w:rPr>
            </w:pPr>
            <w:r>
              <w:rPr>
                <w:rFonts w:ascii="Calibri" w:hAnsi="Calibri"/>
                <w:color w:val="000000"/>
              </w:rPr>
              <w:t>0.147</w:t>
            </w:r>
          </w:p>
        </w:tc>
        <w:tc>
          <w:tcPr>
            <w:tcW w:w="0" w:type="auto"/>
            <w:tcBorders>
              <w:top w:val="nil"/>
              <w:left w:val="nil"/>
              <w:bottom w:val="nil"/>
              <w:right w:val="nil"/>
            </w:tcBorders>
            <w:shd w:val="clear" w:color="auto" w:fill="auto"/>
            <w:noWrap/>
            <w:hideMark/>
          </w:tcPr>
          <w:p w14:paraId="3A77CB10" w14:textId="77777777" w:rsidR="000046FA" w:rsidRDefault="000046FA" w:rsidP="000046FA">
            <w:pPr>
              <w:spacing w:after="0" w:line="240" w:lineRule="auto"/>
              <w:jc w:val="center"/>
              <w:rPr>
                <w:rFonts w:ascii="Calibri" w:hAnsi="Calibri"/>
                <w:color w:val="000000"/>
              </w:rPr>
            </w:pPr>
            <w:r>
              <w:rPr>
                <w:rFonts w:ascii="Calibri" w:hAnsi="Calibri"/>
                <w:color w:val="000000"/>
              </w:rPr>
              <w:t>0.367</w:t>
            </w:r>
          </w:p>
        </w:tc>
        <w:tc>
          <w:tcPr>
            <w:tcW w:w="0" w:type="auto"/>
            <w:tcBorders>
              <w:top w:val="nil"/>
              <w:left w:val="nil"/>
              <w:bottom w:val="nil"/>
              <w:right w:val="nil"/>
            </w:tcBorders>
            <w:shd w:val="clear" w:color="auto" w:fill="auto"/>
            <w:noWrap/>
            <w:hideMark/>
          </w:tcPr>
          <w:p w14:paraId="20B5F690" w14:textId="77777777" w:rsidR="000046FA" w:rsidRDefault="000046FA" w:rsidP="000046FA">
            <w:pPr>
              <w:spacing w:after="0" w:line="240" w:lineRule="auto"/>
              <w:jc w:val="center"/>
              <w:rPr>
                <w:rFonts w:ascii="Calibri" w:hAnsi="Calibri"/>
                <w:color w:val="000000"/>
              </w:rPr>
            </w:pPr>
            <w:r>
              <w:rPr>
                <w:rFonts w:ascii="Calibri" w:hAnsi="Calibri"/>
                <w:color w:val="000000"/>
              </w:rPr>
              <w:t>0.127</w:t>
            </w:r>
          </w:p>
        </w:tc>
      </w:tr>
      <w:tr w:rsidR="000046FA" w:rsidRPr="00CA68E6" w14:paraId="60C62E05" w14:textId="77777777" w:rsidTr="00C94535">
        <w:trPr>
          <w:trHeight w:val="21"/>
          <w:tblHeader/>
        </w:trPr>
        <w:tc>
          <w:tcPr>
            <w:tcW w:w="0" w:type="auto"/>
            <w:tcBorders>
              <w:top w:val="nil"/>
              <w:left w:val="nil"/>
              <w:bottom w:val="nil"/>
              <w:right w:val="nil"/>
            </w:tcBorders>
            <w:shd w:val="clear" w:color="auto" w:fill="auto"/>
            <w:noWrap/>
            <w:vAlign w:val="bottom"/>
            <w:hideMark/>
          </w:tcPr>
          <w:p w14:paraId="1D9F1CC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NSAFSUB84</w:t>
            </w:r>
          </w:p>
        </w:tc>
        <w:tc>
          <w:tcPr>
            <w:tcW w:w="895" w:type="dxa"/>
            <w:tcBorders>
              <w:top w:val="nil"/>
              <w:left w:val="nil"/>
              <w:bottom w:val="nil"/>
              <w:right w:val="nil"/>
            </w:tcBorders>
            <w:shd w:val="clear" w:color="auto" w:fill="auto"/>
            <w:noWrap/>
            <w:hideMark/>
          </w:tcPr>
          <w:p w14:paraId="7C20D709" w14:textId="77777777" w:rsidR="000046FA" w:rsidRDefault="000046FA" w:rsidP="000046FA">
            <w:pPr>
              <w:spacing w:after="0" w:line="240" w:lineRule="auto"/>
              <w:jc w:val="center"/>
              <w:rPr>
                <w:rFonts w:ascii="Calibri" w:hAnsi="Calibri"/>
                <w:color w:val="000000"/>
              </w:rPr>
            </w:pPr>
            <w:r>
              <w:rPr>
                <w:rFonts w:ascii="Calibri" w:hAnsi="Calibri"/>
                <w:color w:val="000000"/>
              </w:rPr>
              <w:t>0.556</w:t>
            </w:r>
          </w:p>
        </w:tc>
        <w:tc>
          <w:tcPr>
            <w:tcW w:w="0" w:type="auto"/>
            <w:tcBorders>
              <w:top w:val="nil"/>
              <w:left w:val="nil"/>
              <w:bottom w:val="nil"/>
              <w:right w:val="nil"/>
            </w:tcBorders>
            <w:shd w:val="clear" w:color="auto" w:fill="auto"/>
            <w:noWrap/>
            <w:hideMark/>
          </w:tcPr>
          <w:p w14:paraId="12E66A0F" w14:textId="77777777" w:rsidR="000046FA" w:rsidRDefault="000046FA" w:rsidP="000046FA">
            <w:pPr>
              <w:spacing w:after="0" w:line="240" w:lineRule="auto"/>
              <w:jc w:val="center"/>
              <w:rPr>
                <w:rFonts w:ascii="Calibri" w:hAnsi="Calibri"/>
                <w:color w:val="000000"/>
              </w:rPr>
            </w:pPr>
            <w:r>
              <w:rPr>
                <w:rFonts w:ascii="Calibri" w:hAnsi="Calibri"/>
                <w:color w:val="000000"/>
              </w:rPr>
              <w:t>0.311</w:t>
            </w:r>
          </w:p>
        </w:tc>
        <w:tc>
          <w:tcPr>
            <w:tcW w:w="0" w:type="auto"/>
            <w:tcBorders>
              <w:top w:val="nil"/>
              <w:left w:val="nil"/>
              <w:bottom w:val="nil"/>
              <w:right w:val="nil"/>
            </w:tcBorders>
            <w:shd w:val="clear" w:color="auto" w:fill="auto"/>
            <w:noWrap/>
            <w:hideMark/>
          </w:tcPr>
          <w:p w14:paraId="2C7F899B" w14:textId="77777777" w:rsidR="000046FA" w:rsidRDefault="000046FA" w:rsidP="000046FA">
            <w:pPr>
              <w:spacing w:after="0" w:line="240" w:lineRule="auto"/>
              <w:jc w:val="center"/>
              <w:rPr>
                <w:rFonts w:ascii="Calibri" w:hAnsi="Calibri"/>
                <w:color w:val="000000"/>
              </w:rPr>
            </w:pPr>
            <w:r>
              <w:rPr>
                <w:rFonts w:ascii="Calibri" w:hAnsi="Calibri"/>
                <w:color w:val="000000"/>
              </w:rPr>
              <w:t>0.477</w:t>
            </w:r>
          </w:p>
        </w:tc>
        <w:tc>
          <w:tcPr>
            <w:tcW w:w="0" w:type="auto"/>
            <w:tcBorders>
              <w:top w:val="nil"/>
              <w:left w:val="nil"/>
              <w:bottom w:val="nil"/>
              <w:right w:val="nil"/>
            </w:tcBorders>
            <w:shd w:val="clear" w:color="auto" w:fill="auto"/>
            <w:noWrap/>
            <w:hideMark/>
          </w:tcPr>
          <w:p w14:paraId="33CED614" w14:textId="77777777" w:rsidR="000046FA" w:rsidRDefault="000046FA" w:rsidP="000046FA">
            <w:pPr>
              <w:spacing w:after="0" w:line="240" w:lineRule="auto"/>
              <w:jc w:val="center"/>
              <w:rPr>
                <w:rFonts w:ascii="Calibri" w:hAnsi="Calibri"/>
                <w:color w:val="000000"/>
              </w:rPr>
            </w:pPr>
            <w:r>
              <w:rPr>
                <w:rFonts w:ascii="Calibri" w:hAnsi="Calibri"/>
                <w:color w:val="000000"/>
              </w:rPr>
              <w:t>0.135</w:t>
            </w:r>
          </w:p>
        </w:tc>
        <w:tc>
          <w:tcPr>
            <w:tcW w:w="0" w:type="auto"/>
            <w:tcBorders>
              <w:top w:val="nil"/>
              <w:left w:val="nil"/>
              <w:bottom w:val="nil"/>
              <w:right w:val="nil"/>
            </w:tcBorders>
            <w:shd w:val="clear" w:color="auto" w:fill="auto"/>
            <w:noWrap/>
            <w:hideMark/>
          </w:tcPr>
          <w:p w14:paraId="20F77DC8" w14:textId="77777777" w:rsidR="000046FA" w:rsidRDefault="000046FA" w:rsidP="000046F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bottom w:val="nil"/>
              <w:right w:val="nil"/>
            </w:tcBorders>
            <w:shd w:val="clear" w:color="auto" w:fill="auto"/>
            <w:noWrap/>
            <w:hideMark/>
          </w:tcPr>
          <w:p w14:paraId="51A12431" w14:textId="77777777" w:rsidR="000046FA" w:rsidRDefault="000046FA" w:rsidP="000046FA">
            <w:pPr>
              <w:spacing w:after="0" w:line="240" w:lineRule="auto"/>
              <w:jc w:val="center"/>
              <w:rPr>
                <w:rFonts w:ascii="Calibri" w:hAnsi="Calibri"/>
                <w:color w:val="000000"/>
              </w:rPr>
            </w:pPr>
            <w:r>
              <w:rPr>
                <w:rFonts w:ascii="Calibri" w:hAnsi="Calibri"/>
                <w:color w:val="000000"/>
              </w:rPr>
              <w:t>0.340</w:t>
            </w:r>
          </w:p>
        </w:tc>
        <w:tc>
          <w:tcPr>
            <w:tcW w:w="0" w:type="auto"/>
            <w:tcBorders>
              <w:top w:val="nil"/>
              <w:left w:val="nil"/>
              <w:bottom w:val="nil"/>
              <w:right w:val="nil"/>
            </w:tcBorders>
            <w:shd w:val="clear" w:color="auto" w:fill="auto"/>
            <w:noWrap/>
            <w:hideMark/>
          </w:tcPr>
          <w:p w14:paraId="2DF65108" w14:textId="77777777" w:rsidR="000046FA" w:rsidRDefault="000046FA" w:rsidP="000046FA">
            <w:pPr>
              <w:spacing w:after="0" w:line="240" w:lineRule="auto"/>
              <w:jc w:val="center"/>
              <w:rPr>
                <w:rFonts w:ascii="Calibri" w:hAnsi="Calibri"/>
                <w:color w:val="000000"/>
              </w:rPr>
            </w:pPr>
            <w:r>
              <w:rPr>
                <w:rFonts w:ascii="Calibri" w:hAnsi="Calibri"/>
                <w:color w:val="000000"/>
              </w:rPr>
              <w:t>0.444</w:t>
            </w:r>
          </w:p>
        </w:tc>
        <w:tc>
          <w:tcPr>
            <w:tcW w:w="0" w:type="auto"/>
            <w:tcBorders>
              <w:top w:val="nil"/>
              <w:left w:val="nil"/>
              <w:bottom w:val="nil"/>
              <w:right w:val="nil"/>
            </w:tcBorders>
            <w:shd w:val="clear" w:color="auto" w:fill="auto"/>
            <w:noWrap/>
            <w:hideMark/>
          </w:tcPr>
          <w:p w14:paraId="5D8F6297" w14:textId="77777777" w:rsidR="000046FA" w:rsidRDefault="000046FA" w:rsidP="000046FA">
            <w:pPr>
              <w:spacing w:after="0" w:line="240" w:lineRule="auto"/>
              <w:jc w:val="center"/>
              <w:rPr>
                <w:rFonts w:ascii="Calibri" w:hAnsi="Calibri"/>
                <w:color w:val="000000"/>
              </w:rPr>
            </w:pPr>
            <w:r>
              <w:rPr>
                <w:rFonts w:ascii="Calibri" w:hAnsi="Calibri"/>
                <w:color w:val="000000"/>
              </w:rPr>
              <w:t>0.280</w:t>
            </w:r>
          </w:p>
        </w:tc>
      </w:tr>
      <w:tr w:rsidR="000046FA" w:rsidRPr="00CA68E6" w14:paraId="5D0241EB" w14:textId="77777777" w:rsidTr="00C94535">
        <w:trPr>
          <w:trHeight w:val="21"/>
          <w:tblHeader/>
        </w:trPr>
        <w:tc>
          <w:tcPr>
            <w:tcW w:w="0" w:type="auto"/>
            <w:tcBorders>
              <w:top w:val="nil"/>
              <w:left w:val="nil"/>
              <w:bottom w:val="nil"/>
              <w:right w:val="nil"/>
            </w:tcBorders>
            <w:shd w:val="clear" w:color="auto" w:fill="auto"/>
            <w:noWrap/>
            <w:vAlign w:val="bottom"/>
            <w:hideMark/>
          </w:tcPr>
          <w:p w14:paraId="2DE056A0"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NSAFSUB85</w:t>
            </w:r>
          </w:p>
        </w:tc>
        <w:tc>
          <w:tcPr>
            <w:tcW w:w="895" w:type="dxa"/>
            <w:tcBorders>
              <w:top w:val="nil"/>
              <w:left w:val="nil"/>
              <w:bottom w:val="nil"/>
              <w:right w:val="nil"/>
            </w:tcBorders>
            <w:shd w:val="clear" w:color="auto" w:fill="auto"/>
            <w:noWrap/>
            <w:hideMark/>
          </w:tcPr>
          <w:p w14:paraId="126805AE" w14:textId="77777777" w:rsidR="000046FA" w:rsidRDefault="000046FA" w:rsidP="000046FA">
            <w:pPr>
              <w:spacing w:after="0" w:line="240" w:lineRule="auto"/>
              <w:jc w:val="center"/>
              <w:rPr>
                <w:rFonts w:ascii="Calibri" w:hAnsi="Calibri"/>
                <w:color w:val="000000"/>
              </w:rPr>
            </w:pPr>
            <w:r>
              <w:rPr>
                <w:rFonts w:ascii="Calibri" w:hAnsi="Calibri"/>
                <w:color w:val="000000"/>
              </w:rPr>
              <w:t>0.353</w:t>
            </w:r>
          </w:p>
        </w:tc>
        <w:tc>
          <w:tcPr>
            <w:tcW w:w="0" w:type="auto"/>
            <w:tcBorders>
              <w:top w:val="nil"/>
              <w:left w:val="nil"/>
              <w:bottom w:val="nil"/>
              <w:right w:val="nil"/>
            </w:tcBorders>
            <w:shd w:val="clear" w:color="auto" w:fill="auto"/>
            <w:noWrap/>
            <w:hideMark/>
          </w:tcPr>
          <w:p w14:paraId="3BAE979D" w14:textId="77777777" w:rsidR="000046FA" w:rsidRDefault="000046FA" w:rsidP="000046FA">
            <w:pPr>
              <w:spacing w:after="0" w:line="240" w:lineRule="auto"/>
              <w:jc w:val="center"/>
              <w:rPr>
                <w:rFonts w:ascii="Calibri" w:hAnsi="Calibri"/>
                <w:color w:val="000000"/>
              </w:rPr>
            </w:pPr>
            <w:r>
              <w:rPr>
                <w:rFonts w:ascii="Calibri" w:hAnsi="Calibri"/>
                <w:color w:val="000000"/>
              </w:rPr>
              <w:t>0.052</w:t>
            </w:r>
          </w:p>
        </w:tc>
        <w:tc>
          <w:tcPr>
            <w:tcW w:w="0" w:type="auto"/>
            <w:tcBorders>
              <w:top w:val="nil"/>
              <w:left w:val="nil"/>
              <w:bottom w:val="nil"/>
              <w:right w:val="nil"/>
            </w:tcBorders>
            <w:shd w:val="clear" w:color="auto" w:fill="auto"/>
            <w:noWrap/>
            <w:hideMark/>
          </w:tcPr>
          <w:p w14:paraId="33FB2CBD" w14:textId="77777777" w:rsidR="000046FA" w:rsidRDefault="000046FA" w:rsidP="000046FA">
            <w:pPr>
              <w:spacing w:after="0" w:line="240" w:lineRule="auto"/>
              <w:jc w:val="center"/>
              <w:rPr>
                <w:rFonts w:ascii="Calibri" w:hAnsi="Calibri"/>
                <w:color w:val="000000"/>
              </w:rPr>
            </w:pPr>
            <w:r>
              <w:rPr>
                <w:rFonts w:ascii="Calibri" w:hAnsi="Calibri"/>
                <w:color w:val="000000"/>
              </w:rPr>
              <w:t>0.168</w:t>
            </w:r>
          </w:p>
        </w:tc>
        <w:tc>
          <w:tcPr>
            <w:tcW w:w="0" w:type="auto"/>
            <w:tcBorders>
              <w:top w:val="nil"/>
              <w:left w:val="nil"/>
              <w:bottom w:val="nil"/>
              <w:right w:val="nil"/>
            </w:tcBorders>
            <w:shd w:val="clear" w:color="auto" w:fill="auto"/>
            <w:noWrap/>
            <w:hideMark/>
          </w:tcPr>
          <w:p w14:paraId="45F02C2C" w14:textId="77777777" w:rsidR="000046FA" w:rsidRDefault="000046FA" w:rsidP="000046FA">
            <w:pPr>
              <w:spacing w:after="0" w:line="240" w:lineRule="auto"/>
              <w:jc w:val="center"/>
              <w:rPr>
                <w:rFonts w:ascii="Calibri" w:hAnsi="Calibri"/>
                <w:color w:val="000000"/>
              </w:rPr>
            </w:pPr>
            <w:r>
              <w:rPr>
                <w:rFonts w:ascii="Calibri" w:hAnsi="Calibri"/>
                <w:color w:val="000000"/>
              </w:rPr>
              <w:t>0.024</w:t>
            </w:r>
          </w:p>
        </w:tc>
        <w:tc>
          <w:tcPr>
            <w:tcW w:w="0" w:type="auto"/>
            <w:tcBorders>
              <w:top w:val="nil"/>
              <w:left w:val="nil"/>
              <w:bottom w:val="nil"/>
              <w:right w:val="nil"/>
            </w:tcBorders>
            <w:shd w:val="clear" w:color="auto" w:fill="auto"/>
            <w:noWrap/>
            <w:hideMark/>
          </w:tcPr>
          <w:p w14:paraId="29DB61D6" w14:textId="77777777" w:rsidR="000046FA" w:rsidRDefault="000046FA" w:rsidP="000046FA">
            <w:pPr>
              <w:spacing w:after="0" w:line="240" w:lineRule="auto"/>
              <w:jc w:val="center"/>
              <w:rPr>
                <w:rFonts w:ascii="Calibri" w:hAnsi="Calibri"/>
                <w:color w:val="000000"/>
              </w:rPr>
            </w:pPr>
            <w:r>
              <w:rPr>
                <w:rFonts w:ascii="Calibri" w:hAnsi="Calibri"/>
                <w:color w:val="000000"/>
              </w:rPr>
              <w:t>0.030</w:t>
            </w:r>
          </w:p>
        </w:tc>
        <w:tc>
          <w:tcPr>
            <w:tcW w:w="0" w:type="auto"/>
            <w:tcBorders>
              <w:top w:val="nil"/>
              <w:left w:val="nil"/>
              <w:bottom w:val="nil"/>
              <w:right w:val="nil"/>
            </w:tcBorders>
            <w:shd w:val="clear" w:color="auto" w:fill="auto"/>
            <w:noWrap/>
            <w:hideMark/>
          </w:tcPr>
          <w:p w14:paraId="60451E04" w14:textId="77777777" w:rsidR="000046FA" w:rsidRDefault="000046FA" w:rsidP="000046FA">
            <w:pPr>
              <w:spacing w:after="0" w:line="240" w:lineRule="auto"/>
              <w:jc w:val="center"/>
              <w:rPr>
                <w:rFonts w:ascii="Calibri" w:hAnsi="Calibri"/>
                <w:color w:val="000000"/>
              </w:rPr>
            </w:pPr>
            <w:r>
              <w:rPr>
                <w:rFonts w:ascii="Calibri" w:hAnsi="Calibri"/>
                <w:color w:val="000000"/>
              </w:rPr>
              <w:t>0.198</w:t>
            </w:r>
          </w:p>
        </w:tc>
        <w:tc>
          <w:tcPr>
            <w:tcW w:w="0" w:type="auto"/>
            <w:tcBorders>
              <w:top w:val="nil"/>
              <w:left w:val="nil"/>
              <w:bottom w:val="nil"/>
              <w:right w:val="nil"/>
            </w:tcBorders>
            <w:shd w:val="clear" w:color="auto" w:fill="auto"/>
            <w:noWrap/>
            <w:hideMark/>
          </w:tcPr>
          <w:p w14:paraId="569D6009" w14:textId="77777777" w:rsidR="000046FA" w:rsidRDefault="000046FA" w:rsidP="000046FA">
            <w:pPr>
              <w:spacing w:after="0" w:line="240" w:lineRule="auto"/>
              <w:jc w:val="center"/>
              <w:rPr>
                <w:rFonts w:ascii="Calibri" w:hAnsi="Calibri"/>
                <w:color w:val="000000"/>
              </w:rPr>
            </w:pPr>
            <w:r>
              <w:rPr>
                <w:rFonts w:ascii="Calibri" w:hAnsi="Calibri"/>
                <w:color w:val="000000"/>
              </w:rPr>
              <w:t>0.074</w:t>
            </w:r>
          </w:p>
        </w:tc>
        <w:tc>
          <w:tcPr>
            <w:tcW w:w="0" w:type="auto"/>
            <w:tcBorders>
              <w:top w:val="nil"/>
              <w:left w:val="nil"/>
              <w:bottom w:val="nil"/>
              <w:right w:val="nil"/>
            </w:tcBorders>
            <w:shd w:val="clear" w:color="auto" w:fill="auto"/>
            <w:noWrap/>
            <w:hideMark/>
          </w:tcPr>
          <w:p w14:paraId="6E7A1847" w14:textId="77777777" w:rsidR="000046FA" w:rsidRDefault="000046FA" w:rsidP="000046FA">
            <w:pPr>
              <w:spacing w:after="0" w:line="240" w:lineRule="auto"/>
              <w:jc w:val="center"/>
              <w:rPr>
                <w:rFonts w:ascii="Calibri" w:hAnsi="Calibri"/>
                <w:color w:val="000000"/>
              </w:rPr>
            </w:pPr>
            <w:r>
              <w:rPr>
                <w:rFonts w:ascii="Calibri" w:hAnsi="Calibri"/>
                <w:color w:val="000000"/>
              </w:rPr>
              <w:t>0.099</w:t>
            </w:r>
          </w:p>
        </w:tc>
      </w:tr>
      <w:tr w:rsidR="000046FA" w:rsidRPr="00CA68E6" w14:paraId="0264E1D8" w14:textId="77777777" w:rsidTr="00C94535">
        <w:trPr>
          <w:trHeight w:val="21"/>
          <w:tblHeader/>
        </w:trPr>
        <w:tc>
          <w:tcPr>
            <w:tcW w:w="0" w:type="auto"/>
            <w:tcBorders>
              <w:top w:val="nil"/>
              <w:left w:val="nil"/>
              <w:bottom w:val="nil"/>
              <w:right w:val="nil"/>
            </w:tcBorders>
            <w:shd w:val="clear" w:color="auto" w:fill="auto"/>
            <w:noWrap/>
            <w:vAlign w:val="bottom"/>
            <w:hideMark/>
          </w:tcPr>
          <w:p w14:paraId="3AA7C464"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NSAFSUB87</w:t>
            </w:r>
          </w:p>
        </w:tc>
        <w:tc>
          <w:tcPr>
            <w:tcW w:w="895" w:type="dxa"/>
            <w:tcBorders>
              <w:top w:val="nil"/>
              <w:left w:val="nil"/>
              <w:bottom w:val="nil"/>
              <w:right w:val="nil"/>
            </w:tcBorders>
            <w:shd w:val="clear" w:color="auto" w:fill="auto"/>
            <w:noWrap/>
            <w:hideMark/>
          </w:tcPr>
          <w:p w14:paraId="5125F902" w14:textId="77777777" w:rsidR="000046FA" w:rsidRDefault="000046FA" w:rsidP="000046FA">
            <w:pPr>
              <w:spacing w:after="0" w:line="240" w:lineRule="auto"/>
              <w:jc w:val="center"/>
              <w:rPr>
                <w:rFonts w:ascii="Calibri" w:hAnsi="Calibri"/>
                <w:color w:val="000000"/>
              </w:rPr>
            </w:pPr>
            <w:r>
              <w:rPr>
                <w:rFonts w:ascii="Calibri" w:hAnsi="Calibri"/>
                <w:color w:val="000000"/>
              </w:rPr>
              <w:t>0.394</w:t>
            </w:r>
          </w:p>
        </w:tc>
        <w:tc>
          <w:tcPr>
            <w:tcW w:w="0" w:type="auto"/>
            <w:tcBorders>
              <w:top w:val="nil"/>
              <w:left w:val="nil"/>
              <w:bottom w:val="nil"/>
              <w:right w:val="nil"/>
            </w:tcBorders>
            <w:shd w:val="clear" w:color="auto" w:fill="auto"/>
            <w:noWrap/>
            <w:hideMark/>
          </w:tcPr>
          <w:p w14:paraId="38CEA2E9" w14:textId="77777777" w:rsidR="000046FA" w:rsidRDefault="000046FA" w:rsidP="000046FA">
            <w:pPr>
              <w:spacing w:after="0" w:line="240" w:lineRule="auto"/>
              <w:jc w:val="center"/>
              <w:rPr>
                <w:rFonts w:ascii="Calibri" w:hAnsi="Calibri"/>
                <w:color w:val="000000"/>
              </w:rPr>
            </w:pPr>
            <w:r>
              <w:rPr>
                <w:rFonts w:ascii="Calibri" w:hAnsi="Calibri"/>
                <w:color w:val="000000"/>
              </w:rPr>
              <w:t>0.306</w:t>
            </w:r>
          </w:p>
        </w:tc>
        <w:tc>
          <w:tcPr>
            <w:tcW w:w="0" w:type="auto"/>
            <w:tcBorders>
              <w:top w:val="nil"/>
              <w:left w:val="nil"/>
              <w:bottom w:val="nil"/>
              <w:right w:val="nil"/>
            </w:tcBorders>
            <w:shd w:val="clear" w:color="auto" w:fill="auto"/>
            <w:noWrap/>
            <w:hideMark/>
          </w:tcPr>
          <w:p w14:paraId="6A4C8EAC" w14:textId="77777777" w:rsidR="000046FA" w:rsidRDefault="000046FA" w:rsidP="000046FA">
            <w:pPr>
              <w:spacing w:after="0" w:line="240" w:lineRule="auto"/>
              <w:jc w:val="center"/>
              <w:rPr>
                <w:rFonts w:ascii="Calibri" w:hAnsi="Calibri"/>
                <w:color w:val="000000"/>
              </w:rPr>
            </w:pPr>
            <w:r>
              <w:rPr>
                <w:rFonts w:ascii="Calibri" w:hAnsi="Calibri"/>
                <w:color w:val="000000"/>
              </w:rPr>
              <w:t>0.264</w:t>
            </w:r>
          </w:p>
        </w:tc>
        <w:tc>
          <w:tcPr>
            <w:tcW w:w="0" w:type="auto"/>
            <w:tcBorders>
              <w:top w:val="nil"/>
              <w:left w:val="nil"/>
              <w:bottom w:val="nil"/>
              <w:right w:val="nil"/>
            </w:tcBorders>
            <w:shd w:val="clear" w:color="auto" w:fill="auto"/>
            <w:noWrap/>
            <w:hideMark/>
          </w:tcPr>
          <w:p w14:paraId="160A4802" w14:textId="77777777" w:rsidR="000046FA" w:rsidRDefault="000046FA" w:rsidP="000046FA">
            <w:pPr>
              <w:spacing w:after="0" w:line="240" w:lineRule="auto"/>
              <w:jc w:val="center"/>
              <w:rPr>
                <w:rFonts w:ascii="Calibri" w:hAnsi="Calibri"/>
                <w:color w:val="000000"/>
              </w:rPr>
            </w:pPr>
            <w:r>
              <w:rPr>
                <w:rFonts w:ascii="Calibri" w:hAnsi="Calibri"/>
                <w:color w:val="000000"/>
              </w:rPr>
              <w:t>0.306</w:t>
            </w:r>
          </w:p>
        </w:tc>
        <w:tc>
          <w:tcPr>
            <w:tcW w:w="0" w:type="auto"/>
            <w:tcBorders>
              <w:top w:val="nil"/>
              <w:left w:val="nil"/>
              <w:bottom w:val="nil"/>
              <w:right w:val="nil"/>
            </w:tcBorders>
            <w:shd w:val="clear" w:color="auto" w:fill="auto"/>
            <w:noWrap/>
            <w:hideMark/>
          </w:tcPr>
          <w:p w14:paraId="2379414E" w14:textId="77777777" w:rsidR="000046FA" w:rsidRDefault="000046FA" w:rsidP="000046FA">
            <w:pPr>
              <w:spacing w:after="0" w:line="240" w:lineRule="auto"/>
              <w:jc w:val="center"/>
              <w:rPr>
                <w:rFonts w:ascii="Calibri" w:hAnsi="Calibri"/>
                <w:color w:val="000000"/>
              </w:rPr>
            </w:pPr>
            <w:r>
              <w:rPr>
                <w:rFonts w:ascii="Calibri" w:hAnsi="Calibri"/>
                <w:color w:val="000000"/>
              </w:rPr>
              <w:t>0.418</w:t>
            </w:r>
          </w:p>
        </w:tc>
        <w:tc>
          <w:tcPr>
            <w:tcW w:w="0" w:type="auto"/>
            <w:tcBorders>
              <w:top w:val="nil"/>
              <w:left w:val="nil"/>
              <w:bottom w:val="nil"/>
              <w:right w:val="nil"/>
            </w:tcBorders>
            <w:shd w:val="clear" w:color="auto" w:fill="auto"/>
            <w:noWrap/>
            <w:hideMark/>
          </w:tcPr>
          <w:p w14:paraId="7DCB193C" w14:textId="77777777" w:rsidR="000046FA" w:rsidRDefault="000046FA" w:rsidP="000046FA">
            <w:pPr>
              <w:spacing w:after="0" w:line="240" w:lineRule="auto"/>
              <w:jc w:val="center"/>
              <w:rPr>
                <w:rFonts w:ascii="Calibri" w:hAnsi="Calibri"/>
                <w:color w:val="000000"/>
              </w:rPr>
            </w:pPr>
            <w:r>
              <w:rPr>
                <w:rFonts w:ascii="Calibri" w:hAnsi="Calibri"/>
                <w:color w:val="000000"/>
              </w:rPr>
              <w:t>0.224</w:t>
            </w:r>
          </w:p>
        </w:tc>
        <w:tc>
          <w:tcPr>
            <w:tcW w:w="0" w:type="auto"/>
            <w:tcBorders>
              <w:top w:val="nil"/>
              <w:left w:val="nil"/>
              <w:bottom w:val="nil"/>
              <w:right w:val="nil"/>
            </w:tcBorders>
            <w:shd w:val="clear" w:color="auto" w:fill="auto"/>
            <w:noWrap/>
            <w:hideMark/>
          </w:tcPr>
          <w:p w14:paraId="73941312" w14:textId="77777777" w:rsidR="000046FA" w:rsidRDefault="000046FA" w:rsidP="000046FA">
            <w:pPr>
              <w:spacing w:after="0" w:line="240" w:lineRule="auto"/>
              <w:jc w:val="center"/>
              <w:rPr>
                <w:rFonts w:ascii="Calibri" w:hAnsi="Calibri"/>
                <w:color w:val="000000"/>
              </w:rPr>
            </w:pPr>
            <w:r>
              <w:rPr>
                <w:rFonts w:ascii="Calibri" w:hAnsi="Calibri"/>
                <w:color w:val="000000"/>
              </w:rPr>
              <w:t>0.437</w:t>
            </w:r>
          </w:p>
        </w:tc>
        <w:tc>
          <w:tcPr>
            <w:tcW w:w="0" w:type="auto"/>
            <w:tcBorders>
              <w:top w:val="nil"/>
              <w:left w:val="nil"/>
              <w:bottom w:val="nil"/>
              <w:right w:val="nil"/>
            </w:tcBorders>
            <w:shd w:val="clear" w:color="auto" w:fill="auto"/>
            <w:noWrap/>
            <w:hideMark/>
          </w:tcPr>
          <w:p w14:paraId="12AC988C" w14:textId="77777777" w:rsidR="000046FA" w:rsidRDefault="000046FA" w:rsidP="000046FA">
            <w:pPr>
              <w:spacing w:after="0" w:line="240" w:lineRule="auto"/>
              <w:jc w:val="center"/>
              <w:rPr>
                <w:rFonts w:ascii="Calibri" w:hAnsi="Calibri"/>
                <w:color w:val="000000"/>
              </w:rPr>
            </w:pPr>
            <w:r>
              <w:rPr>
                <w:rFonts w:ascii="Calibri" w:hAnsi="Calibri"/>
                <w:color w:val="000000"/>
              </w:rPr>
              <w:t>0.232</w:t>
            </w:r>
          </w:p>
        </w:tc>
      </w:tr>
      <w:tr w:rsidR="000046FA" w:rsidRPr="00CA68E6" w14:paraId="2F82A8E0" w14:textId="77777777" w:rsidTr="00C94535">
        <w:trPr>
          <w:trHeight w:val="21"/>
          <w:tblHeader/>
        </w:trPr>
        <w:tc>
          <w:tcPr>
            <w:tcW w:w="0" w:type="auto"/>
            <w:tcBorders>
              <w:top w:val="nil"/>
              <w:left w:val="nil"/>
              <w:bottom w:val="nil"/>
              <w:right w:val="nil"/>
            </w:tcBorders>
            <w:shd w:val="clear" w:color="auto" w:fill="auto"/>
            <w:noWrap/>
            <w:vAlign w:val="bottom"/>
            <w:hideMark/>
          </w:tcPr>
          <w:p w14:paraId="7338CAAC"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NSAFSUB88</w:t>
            </w:r>
          </w:p>
        </w:tc>
        <w:tc>
          <w:tcPr>
            <w:tcW w:w="895" w:type="dxa"/>
            <w:tcBorders>
              <w:top w:val="nil"/>
              <w:left w:val="nil"/>
              <w:bottom w:val="nil"/>
              <w:right w:val="nil"/>
            </w:tcBorders>
            <w:shd w:val="clear" w:color="auto" w:fill="auto"/>
            <w:noWrap/>
            <w:hideMark/>
          </w:tcPr>
          <w:p w14:paraId="64C412F5" w14:textId="77777777" w:rsidR="000046FA" w:rsidRDefault="000046FA" w:rsidP="000046FA">
            <w:pPr>
              <w:spacing w:after="0" w:line="240" w:lineRule="auto"/>
              <w:jc w:val="center"/>
              <w:rPr>
                <w:rFonts w:ascii="Calibri" w:hAnsi="Calibri"/>
                <w:color w:val="000000"/>
              </w:rPr>
            </w:pPr>
            <w:r>
              <w:rPr>
                <w:rFonts w:ascii="Calibri" w:hAnsi="Calibri"/>
                <w:color w:val="000000"/>
              </w:rPr>
              <w:t>0.480</w:t>
            </w:r>
          </w:p>
        </w:tc>
        <w:tc>
          <w:tcPr>
            <w:tcW w:w="0" w:type="auto"/>
            <w:tcBorders>
              <w:top w:val="nil"/>
              <w:left w:val="nil"/>
              <w:bottom w:val="nil"/>
              <w:right w:val="nil"/>
            </w:tcBorders>
            <w:shd w:val="clear" w:color="auto" w:fill="auto"/>
            <w:noWrap/>
            <w:hideMark/>
          </w:tcPr>
          <w:p w14:paraId="5118361E" w14:textId="77777777" w:rsidR="000046FA" w:rsidRDefault="000046FA" w:rsidP="000046FA">
            <w:pPr>
              <w:spacing w:after="0" w:line="240" w:lineRule="auto"/>
              <w:jc w:val="center"/>
              <w:rPr>
                <w:rFonts w:ascii="Calibri" w:hAnsi="Calibri"/>
                <w:color w:val="000000"/>
              </w:rPr>
            </w:pPr>
            <w:r>
              <w:rPr>
                <w:rFonts w:ascii="Calibri" w:hAnsi="Calibri"/>
                <w:color w:val="000000"/>
              </w:rPr>
              <w:t>0.365</w:t>
            </w:r>
          </w:p>
        </w:tc>
        <w:tc>
          <w:tcPr>
            <w:tcW w:w="0" w:type="auto"/>
            <w:tcBorders>
              <w:top w:val="nil"/>
              <w:left w:val="nil"/>
              <w:bottom w:val="nil"/>
              <w:right w:val="nil"/>
            </w:tcBorders>
            <w:shd w:val="clear" w:color="auto" w:fill="auto"/>
            <w:noWrap/>
            <w:hideMark/>
          </w:tcPr>
          <w:p w14:paraId="28E0F311" w14:textId="77777777" w:rsidR="000046FA" w:rsidRDefault="000046FA" w:rsidP="000046FA">
            <w:pPr>
              <w:spacing w:after="0" w:line="240" w:lineRule="auto"/>
              <w:jc w:val="center"/>
              <w:rPr>
                <w:rFonts w:ascii="Calibri" w:hAnsi="Calibri"/>
                <w:color w:val="000000"/>
              </w:rPr>
            </w:pPr>
            <w:r>
              <w:rPr>
                <w:rFonts w:ascii="Calibri" w:hAnsi="Calibri"/>
                <w:color w:val="000000"/>
              </w:rPr>
              <w:t>0.365</w:t>
            </w:r>
          </w:p>
        </w:tc>
        <w:tc>
          <w:tcPr>
            <w:tcW w:w="0" w:type="auto"/>
            <w:tcBorders>
              <w:top w:val="nil"/>
              <w:left w:val="nil"/>
              <w:bottom w:val="nil"/>
              <w:right w:val="nil"/>
            </w:tcBorders>
            <w:shd w:val="clear" w:color="auto" w:fill="auto"/>
            <w:noWrap/>
            <w:hideMark/>
          </w:tcPr>
          <w:p w14:paraId="58D9A8AB" w14:textId="77777777" w:rsidR="000046FA" w:rsidRDefault="000046FA" w:rsidP="000046FA">
            <w:pPr>
              <w:spacing w:after="0" w:line="240" w:lineRule="auto"/>
              <w:jc w:val="center"/>
              <w:rPr>
                <w:rFonts w:ascii="Calibri" w:hAnsi="Calibri"/>
                <w:color w:val="000000"/>
              </w:rPr>
            </w:pPr>
            <w:r>
              <w:rPr>
                <w:rFonts w:ascii="Calibri" w:hAnsi="Calibri"/>
                <w:color w:val="000000"/>
              </w:rPr>
              <w:t>0.365</w:t>
            </w:r>
          </w:p>
        </w:tc>
        <w:tc>
          <w:tcPr>
            <w:tcW w:w="0" w:type="auto"/>
            <w:tcBorders>
              <w:top w:val="nil"/>
              <w:left w:val="nil"/>
              <w:bottom w:val="nil"/>
              <w:right w:val="nil"/>
            </w:tcBorders>
            <w:shd w:val="clear" w:color="auto" w:fill="auto"/>
            <w:noWrap/>
            <w:hideMark/>
          </w:tcPr>
          <w:p w14:paraId="31288BA1" w14:textId="77777777" w:rsidR="000046FA" w:rsidRDefault="000046FA" w:rsidP="000046FA">
            <w:pPr>
              <w:spacing w:after="0" w:line="240" w:lineRule="auto"/>
              <w:jc w:val="center"/>
              <w:rPr>
                <w:rFonts w:ascii="Calibri" w:hAnsi="Calibri"/>
                <w:color w:val="000000"/>
              </w:rPr>
            </w:pPr>
            <w:r>
              <w:rPr>
                <w:rFonts w:ascii="Calibri" w:hAnsi="Calibri"/>
                <w:color w:val="000000"/>
              </w:rPr>
              <w:t>0.250</w:t>
            </w:r>
          </w:p>
        </w:tc>
        <w:tc>
          <w:tcPr>
            <w:tcW w:w="0" w:type="auto"/>
            <w:tcBorders>
              <w:top w:val="nil"/>
              <w:left w:val="nil"/>
              <w:bottom w:val="nil"/>
              <w:right w:val="nil"/>
            </w:tcBorders>
            <w:shd w:val="clear" w:color="auto" w:fill="auto"/>
            <w:noWrap/>
            <w:hideMark/>
          </w:tcPr>
          <w:p w14:paraId="7B815B5A" w14:textId="77777777" w:rsidR="000046FA" w:rsidRDefault="000046FA" w:rsidP="000046FA">
            <w:pPr>
              <w:spacing w:after="0" w:line="240" w:lineRule="auto"/>
              <w:jc w:val="center"/>
              <w:rPr>
                <w:rFonts w:ascii="Calibri" w:hAnsi="Calibri"/>
                <w:color w:val="000000"/>
              </w:rPr>
            </w:pPr>
            <w:r>
              <w:rPr>
                <w:rFonts w:ascii="Calibri" w:hAnsi="Calibri"/>
                <w:color w:val="000000"/>
              </w:rPr>
              <w:t>0.460</w:t>
            </w:r>
          </w:p>
        </w:tc>
        <w:tc>
          <w:tcPr>
            <w:tcW w:w="0" w:type="auto"/>
            <w:tcBorders>
              <w:top w:val="nil"/>
              <w:left w:val="nil"/>
              <w:bottom w:val="nil"/>
              <w:right w:val="nil"/>
            </w:tcBorders>
            <w:shd w:val="clear" w:color="auto" w:fill="auto"/>
            <w:noWrap/>
            <w:hideMark/>
          </w:tcPr>
          <w:p w14:paraId="2C9A90EB" w14:textId="77777777" w:rsidR="000046FA" w:rsidRDefault="000046FA" w:rsidP="000046FA">
            <w:pPr>
              <w:spacing w:after="0" w:line="240" w:lineRule="auto"/>
              <w:jc w:val="center"/>
              <w:rPr>
                <w:rFonts w:ascii="Calibri" w:hAnsi="Calibri"/>
                <w:color w:val="000000"/>
              </w:rPr>
            </w:pPr>
            <w:r>
              <w:rPr>
                <w:rFonts w:ascii="Calibri" w:hAnsi="Calibri"/>
                <w:color w:val="000000"/>
              </w:rPr>
              <w:t>0.540</w:t>
            </w:r>
          </w:p>
        </w:tc>
        <w:tc>
          <w:tcPr>
            <w:tcW w:w="0" w:type="auto"/>
            <w:tcBorders>
              <w:top w:val="nil"/>
              <w:left w:val="nil"/>
              <w:bottom w:val="nil"/>
              <w:right w:val="nil"/>
            </w:tcBorders>
            <w:shd w:val="clear" w:color="auto" w:fill="auto"/>
            <w:noWrap/>
            <w:hideMark/>
          </w:tcPr>
          <w:p w14:paraId="40B65FB6" w14:textId="77777777" w:rsidR="000046FA" w:rsidRDefault="000046FA" w:rsidP="000046FA">
            <w:pPr>
              <w:spacing w:after="0" w:line="240" w:lineRule="auto"/>
              <w:jc w:val="center"/>
              <w:rPr>
                <w:rFonts w:ascii="Calibri" w:hAnsi="Calibri"/>
                <w:color w:val="000000"/>
              </w:rPr>
            </w:pPr>
            <w:r>
              <w:rPr>
                <w:rFonts w:ascii="Calibri" w:hAnsi="Calibri"/>
                <w:color w:val="000000"/>
              </w:rPr>
              <w:t>0.258</w:t>
            </w:r>
          </w:p>
        </w:tc>
      </w:tr>
      <w:tr w:rsidR="000046FA" w:rsidRPr="00CA68E6" w14:paraId="524EC7D6" w14:textId="77777777" w:rsidTr="00C94535">
        <w:trPr>
          <w:trHeight w:val="21"/>
          <w:tblHeader/>
        </w:trPr>
        <w:tc>
          <w:tcPr>
            <w:tcW w:w="0" w:type="auto"/>
            <w:tcBorders>
              <w:top w:val="nil"/>
              <w:left w:val="nil"/>
              <w:bottom w:val="nil"/>
              <w:right w:val="nil"/>
            </w:tcBorders>
            <w:shd w:val="clear" w:color="auto" w:fill="auto"/>
            <w:noWrap/>
            <w:vAlign w:val="bottom"/>
            <w:hideMark/>
          </w:tcPr>
          <w:p w14:paraId="42957876"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NENVPENV97</w:t>
            </w:r>
          </w:p>
        </w:tc>
        <w:tc>
          <w:tcPr>
            <w:tcW w:w="895" w:type="dxa"/>
            <w:tcBorders>
              <w:top w:val="nil"/>
              <w:left w:val="nil"/>
              <w:bottom w:val="nil"/>
              <w:right w:val="nil"/>
            </w:tcBorders>
            <w:shd w:val="clear" w:color="auto" w:fill="auto"/>
            <w:noWrap/>
            <w:hideMark/>
          </w:tcPr>
          <w:p w14:paraId="7B3B0D99" w14:textId="77777777" w:rsidR="000046FA" w:rsidRDefault="000046FA" w:rsidP="000046FA">
            <w:pPr>
              <w:spacing w:after="0" w:line="240" w:lineRule="auto"/>
              <w:jc w:val="center"/>
              <w:rPr>
                <w:rFonts w:ascii="Calibri" w:hAnsi="Calibri"/>
                <w:color w:val="000000"/>
              </w:rPr>
            </w:pPr>
            <w:r>
              <w:rPr>
                <w:rFonts w:ascii="Calibri" w:hAnsi="Calibri"/>
                <w:color w:val="000000"/>
              </w:rPr>
              <w:t>0.459</w:t>
            </w:r>
          </w:p>
        </w:tc>
        <w:tc>
          <w:tcPr>
            <w:tcW w:w="0" w:type="auto"/>
            <w:tcBorders>
              <w:top w:val="nil"/>
              <w:left w:val="nil"/>
              <w:bottom w:val="nil"/>
              <w:right w:val="nil"/>
            </w:tcBorders>
            <w:shd w:val="clear" w:color="auto" w:fill="auto"/>
            <w:noWrap/>
            <w:hideMark/>
          </w:tcPr>
          <w:p w14:paraId="23859268" w14:textId="77777777" w:rsidR="000046FA" w:rsidRDefault="000046FA" w:rsidP="000046FA">
            <w:pPr>
              <w:spacing w:after="0" w:line="240" w:lineRule="auto"/>
              <w:jc w:val="center"/>
              <w:rPr>
                <w:rFonts w:ascii="Calibri" w:hAnsi="Calibri"/>
                <w:color w:val="000000"/>
              </w:rPr>
            </w:pPr>
            <w:r>
              <w:rPr>
                <w:rFonts w:ascii="Calibri" w:hAnsi="Calibri"/>
                <w:color w:val="000000"/>
              </w:rPr>
              <w:t>0.214</w:t>
            </w:r>
          </w:p>
        </w:tc>
        <w:tc>
          <w:tcPr>
            <w:tcW w:w="0" w:type="auto"/>
            <w:tcBorders>
              <w:top w:val="nil"/>
              <w:left w:val="nil"/>
              <w:bottom w:val="nil"/>
              <w:right w:val="nil"/>
            </w:tcBorders>
            <w:shd w:val="clear" w:color="auto" w:fill="auto"/>
            <w:noWrap/>
            <w:hideMark/>
          </w:tcPr>
          <w:p w14:paraId="564E61F1" w14:textId="77777777" w:rsidR="000046FA" w:rsidRDefault="000046FA" w:rsidP="000046FA">
            <w:pPr>
              <w:spacing w:after="0" w:line="240" w:lineRule="auto"/>
              <w:jc w:val="center"/>
              <w:rPr>
                <w:rFonts w:ascii="Calibri" w:hAnsi="Calibri"/>
                <w:color w:val="000000"/>
              </w:rPr>
            </w:pPr>
            <w:r>
              <w:rPr>
                <w:rFonts w:ascii="Calibri" w:hAnsi="Calibri"/>
                <w:color w:val="000000"/>
              </w:rPr>
              <w:t>0.579</w:t>
            </w:r>
          </w:p>
        </w:tc>
        <w:tc>
          <w:tcPr>
            <w:tcW w:w="0" w:type="auto"/>
            <w:tcBorders>
              <w:top w:val="nil"/>
              <w:left w:val="nil"/>
              <w:bottom w:val="nil"/>
              <w:right w:val="nil"/>
            </w:tcBorders>
            <w:shd w:val="clear" w:color="auto" w:fill="auto"/>
            <w:noWrap/>
            <w:hideMark/>
          </w:tcPr>
          <w:p w14:paraId="1810434E" w14:textId="77777777" w:rsidR="000046FA" w:rsidRDefault="000046FA" w:rsidP="000046FA">
            <w:pPr>
              <w:spacing w:after="0" w:line="240" w:lineRule="auto"/>
              <w:jc w:val="center"/>
              <w:rPr>
                <w:rFonts w:ascii="Calibri" w:hAnsi="Calibri"/>
                <w:color w:val="000000"/>
              </w:rPr>
            </w:pPr>
            <w:r>
              <w:rPr>
                <w:rFonts w:ascii="Calibri" w:hAnsi="Calibri"/>
                <w:color w:val="000000"/>
              </w:rPr>
              <w:t>-0.169</w:t>
            </w:r>
          </w:p>
        </w:tc>
        <w:tc>
          <w:tcPr>
            <w:tcW w:w="0" w:type="auto"/>
            <w:tcBorders>
              <w:top w:val="nil"/>
              <w:left w:val="nil"/>
              <w:bottom w:val="nil"/>
              <w:right w:val="nil"/>
            </w:tcBorders>
            <w:shd w:val="clear" w:color="auto" w:fill="auto"/>
            <w:noWrap/>
            <w:hideMark/>
          </w:tcPr>
          <w:p w14:paraId="42F2B844" w14:textId="77777777" w:rsidR="000046FA" w:rsidRDefault="000046FA" w:rsidP="000046FA">
            <w:pPr>
              <w:spacing w:after="0" w:line="240" w:lineRule="auto"/>
              <w:jc w:val="center"/>
              <w:rPr>
                <w:rFonts w:ascii="Calibri" w:hAnsi="Calibri"/>
                <w:color w:val="000000"/>
              </w:rPr>
            </w:pPr>
            <w:r>
              <w:rPr>
                <w:rFonts w:ascii="Calibri" w:hAnsi="Calibri"/>
                <w:color w:val="000000"/>
              </w:rPr>
              <w:t>0.026</w:t>
            </w:r>
          </w:p>
        </w:tc>
        <w:tc>
          <w:tcPr>
            <w:tcW w:w="0" w:type="auto"/>
            <w:tcBorders>
              <w:top w:val="nil"/>
              <w:left w:val="nil"/>
              <w:bottom w:val="nil"/>
              <w:right w:val="nil"/>
            </w:tcBorders>
            <w:shd w:val="clear" w:color="auto" w:fill="auto"/>
            <w:noWrap/>
            <w:hideMark/>
          </w:tcPr>
          <w:p w14:paraId="7493D3A1" w14:textId="77777777" w:rsidR="000046FA" w:rsidRDefault="000046FA" w:rsidP="000046FA">
            <w:pPr>
              <w:spacing w:after="0" w:line="240" w:lineRule="auto"/>
              <w:jc w:val="center"/>
              <w:rPr>
                <w:rFonts w:ascii="Calibri" w:hAnsi="Calibri"/>
                <w:color w:val="000000"/>
              </w:rPr>
            </w:pPr>
            <w:r>
              <w:rPr>
                <w:rFonts w:ascii="Calibri" w:hAnsi="Calibri"/>
                <w:color w:val="000000"/>
              </w:rPr>
              <w:t>0.532</w:t>
            </w:r>
          </w:p>
        </w:tc>
        <w:tc>
          <w:tcPr>
            <w:tcW w:w="0" w:type="auto"/>
            <w:tcBorders>
              <w:top w:val="nil"/>
              <w:left w:val="nil"/>
              <w:bottom w:val="nil"/>
              <w:right w:val="nil"/>
            </w:tcBorders>
            <w:shd w:val="clear" w:color="auto" w:fill="auto"/>
            <w:noWrap/>
            <w:hideMark/>
          </w:tcPr>
          <w:p w14:paraId="662AB9E7" w14:textId="77777777" w:rsidR="000046FA" w:rsidRDefault="000046FA" w:rsidP="000046FA">
            <w:pPr>
              <w:spacing w:after="0" w:line="240" w:lineRule="auto"/>
              <w:jc w:val="center"/>
              <w:rPr>
                <w:rFonts w:ascii="Calibri" w:hAnsi="Calibri"/>
                <w:color w:val="000000"/>
              </w:rPr>
            </w:pPr>
            <w:r>
              <w:rPr>
                <w:rFonts w:ascii="Calibri" w:hAnsi="Calibri"/>
                <w:color w:val="000000"/>
              </w:rPr>
              <w:t>0.299</w:t>
            </w:r>
          </w:p>
        </w:tc>
        <w:tc>
          <w:tcPr>
            <w:tcW w:w="0" w:type="auto"/>
            <w:tcBorders>
              <w:top w:val="nil"/>
              <w:left w:val="nil"/>
              <w:bottom w:val="nil"/>
              <w:right w:val="nil"/>
            </w:tcBorders>
            <w:shd w:val="clear" w:color="auto" w:fill="auto"/>
            <w:noWrap/>
            <w:hideMark/>
          </w:tcPr>
          <w:p w14:paraId="102ABAD9" w14:textId="77777777" w:rsidR="000046FA" w:rsidRDefault="000046FA" w:rsidP="000046FA">
            <w:pPr>
              <w:spacing w:after="0" w:line="240" w:lineRule="auto"/>
              <w:jc w:val="center"/>
              <w:rPr>
                <w:rFonts w:ascii="Calibri" w:hAnsi="Calibri"/>
                <w:color w:val="000000"/>
              </w:rPr>
            </w:pPr>
            <w:r>
              <w:rPr>
                <w:rFonts w:ascii="Calibri" w:hAnsi="Calibri"/>
                <w:color w:val="000000"/>
              </w:rPr>
              <w:t>0.237</w:t>
            </w:r>
          </w:p>
        </w:tc>
      </w:tr>
      <w:tr w:rsidR="000046FA" w:rsidRPr="00CA68E6" w14:paraId="618D3313" w14:textId="77777777" w:rsidTr="00C94535">
        <w:trPr>
          <w:trHeight w:val="21"/>
          <w:tblHeader/>
        </w:trPr>
        <w:tc>
          <w:tcPr>
            <w:tcW w:w="0" w:type="auto"/>
            <w:tcBorders>
              <w:top w:val="nil"/>
              <w:left w:val="nil"/>
              <w:right w:val="nil"/>
            </w:tcBorders>
            <w:shd w:val="clear" w:color="auto" w:fill="auto"/>
            <w:noWrap/>
            <w:vAlign w:val="bottom"/>
            <w:hideMark/>
          </w:tcPr>
          <w:p w14:paraId="33552EA4"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NENVPENV98</w:t>
            </w:r>
          </w:p>
        </w:tc>
        <w:tc>
          <w:tcPr>
            <w:tcW w:w="895" w:type="dxa"/>
            <w:tcBorders>
              <w:top w:val="nil"/>
              <w:left w:val="nil"/>
              <w:right w:val="nil"/>
            </w:tcBorders>
            <w:shd w:val="clear" w:color="auto" w:fill="auto"/>
            <w:noWrap/>
            <w:hideMark/>
          </w:tcPr>
          <w:p w14:paraId="65EB1182" w14:textId="77777777" w:rsidR="000046FA" w:rsidRDefault="000046FA" w:rsidP="000046FA">
            <w:pPr>
              <w:spacing w:after="0" w:line="240" w:lineRule="auto"/>
              <w:jc w:val="center"/>
              <w:rPr>
                <w:rFonts w:ascii="Calibri" w:hAnsi="Calibri"/>
                <w:color w:val="000000"/>
              </w:rPr>
            </w:pPr>
            <w:r>
              <w:rPr>
                <w:rFonts w:ascii="Calibri" w:hAnsi="Calibri"/>
                <w:color w:val="000000"/>
              </w:rPr>
              <w:t>-0.280</w:t>
            </w:r>
          </w:p>
        </w:tc>
        <w:tc>
          <w:tcPr>
            <w:tcW w:w="0" w:type="auto"/>
            <w:tcBorders>
              <w:top w:val="nil"/>
              <w:left w:val="nil"/>
              <w:right w:val="nil"/>
            </w:tcBorders>
            <w:shd w:val="clear" w:color="auto" w:fill="auto"/>
            <w:noWrap/>
            <w:hideMark/>
          </w:tcPr>
          <w:p w14:paraId="060B9075" w14:textId="77777777" w:rsidR="000046FA" w:rsidRDefault="000046FA" w:rsidP="000046FA">
            <w:pPr>
              <w:spacing w:after="0" w:line="240" w:lineRule="auto"/>
              <w:jc w:val="center"/>
              <w:rPr>
                <w:rFonts w:ascii="Calibri" w:hAnsi="Calibri"/>
                <w:color w:val="000000"/>
              </w:rPr>
            </w:pPr>
            <w:r>
              <w:rPr>
                <w:rFonts w:ascii="Calibri" w:hAnsi="Calibri"/>
                <w:color w:val="000000"/>
              </w:rPr>
              <w:t>-0.363</w:t>
            </w:r>
          </w:p>
        </w:tc>
        <w:tc>
          <w:tcPr>
            <w:tcW w:w="0" w:type="auto"/>
            <w:tcBorders>
              <w:top w:val="nil"/>
              <w:left w:val="nil"/>
              <w:right w:val="nil"/>
            </w:tcBorders>
            <w:shd w:val="clear" w:color="auto" w:fill="auto"/>
            <w:noWrap/>
            <w:hideMark/>
          </w:tcPr>
          <w:p w14:paraId="04B17F05" w14:textId="77777777" w:rsidR="000046FA" w:rsidRDefault="000046FA" w:rsidP="000046FA">
            <w:pPr>
              <w:spacing w:after="0" w:line="240" w:lineRule="auto"/>
              <w:jc w:val="center"/>
              <w:rPr>
                <w:rFonts w:ascii="Calibri" w:hAnsi="Calibri"/>
                <w:color w:val="000000"/>
              </w:rPr>
            </w:pPr>
            <w:r>
              <w:rPr>
                <w:rFonts w:ascii="Calibri" w:hAnsi="Calibri"/>
                <w:color w:val="000000"/>
              </w:rPr>
              <w:t>-0.323</w:t>
            </w:r>
          </w:p>
        </w:tc>
        <w:tc>
          <w:tcPr>
            <w:tcW w:w="0" w:type="auto"/>
            <w:tcBorders>
              <w:top w:val="nil"/>
              <w:left w:val="nil"/>
              <w:right w:val="nil"/>
            </w:tcBorders>
            <w:shd w:val="clear" w:color="auto" w:fill="auto"/>
            <w:noWrap/>
            <w:hideMark/>
          </w:tcPr>
          <w:p w14:paraId="2862A43B" w14:textId="77777777" w:rsidR="000046FA" w:rsidRDefault="000046FA" w:rsidP="000046FA">
            <w:pPr>
              <w:spacing w:after="0" w:line="240" w:lineRule="auto"/>
              <w:jc w:val="center"/>
              <w:rPr>
                <w:rFonts w:ascii="Calibri" w:hAnsi="Calibri"/>
                <w:color w:val="000000"/>
              </w:rPr>
            </w:pPr>
            <w:r>
              <w:rPr>
                <w:rFonts w:ascii="Calibri" w:hAnsi="Calibri"/>
                <w:color w:val="000000"/>
              </w:rPr>
              <w:t>-0.431</w:t>
            </w:r>
          </w:p>
        </w:tc>
        <w:tc>
          <w:tcPr>
            <w:tcW w:w="0" w:type="auto"/>
            <w:tcBorders>
              <w:top w:val="nil"/>
              <w:left w:val="nil"/>
              <w:right w:val="nil"/>
            </w:tcBorders>
            <w:shd w:val="clear" w:color="auto" w:fill="auto"/>
            <w:noWrap/>
            <w:hideMark/>
          </w:tcPr>
          <w:p w14:paraId="6B4334DC" w14:textId="77777777" w:rsidR="000046FA" w:rsidRDefault="000046FA" w:rsidP="000046FA">
            <w:pPr>
              <w:spacing w:after="0" w:line="240" w:lineRule="auto"/>
              <w:jc w:val="center"/>
              <w:rPr>
                <w:rFonts w:ascii="Calibri" w:hAnsi="Calibri"/>
                <w:color w:val="000000"/>
              </w:rPr>
            </w:pPr>
            <w:r>
              <w:rPr>
                <w:rFonts w:ascii="Calibri" w:hAnsi="Calibri"/>
                <w:color w:val="000000"/>
              </w:rPr>
              <w:t>-0.383</w:t>
            </w:r>
          </w:p>
        </w:tc>
        <w:tc>
          <w:tcPr>
            <w:tcW w:w="0" w:type="auto"/>
            <w:tcBorders>
              <w:top w:val="nil"/>
              <w:left w:val="nil"/>
              <w:right w:val="nil"/>
            </w:tcBorders>
            <w:shd w:val="clear" w:color="auto" w:fill="auto"/>
            <w:noWrap/>
            <w:hideMark/>
          </w:tcPr>
          <w:p w14:paraId="0C4FDC6D" w14:textId="77777777" w:rsidR="000046FA" w:rsidRDefault="000046FA" w:rsidP="000046FA">
            <w:pPr>
              <w:spacing w:after="0" w:line="240" w:lineRule="auto"/>
              <w:jc w:val="center"/>
              <w:rPr>
                <w:rFonts w:ascii="Calibri" w:hAnsi="Calibri"/>
                <w:color w:val="000000"/>
              </w:rPr>
            </w:pPr>
            <w:r>
              <w:rPr>
                <w:rFonts w:ascii="Calibri" w:hAnsi="Calibri"/>
                <w:color w:val="000000"/>
              </w:rPr>
              <w:t>-0.267</w:t>
            </w:r>
          </w:p>
        </w:tc>
        <w:tc>
          <w:tcPr>
            <w:tcW w:w="0" w:type="auto"/>
            <w:tcBorders>
              <w:top w:val="nil"/>
              <w:left w:val="nil"/>
              <w:right w:val="nil"/>
            </w:tcBorders>
            <w:shd w:val="clear" w:color="auto" w:fill="auto"/>
            <w:noWrap/>
            <w:hideMark/>
          </w:tcPr>
          <w:p w14:paraId="6EC808DA" w14:textId="77777777" w:rsidR="000046FA" w:rsidRDefault="000046FA" w:rsidP="000046FA">
            <w:pPr>
              <w:spacing w:after="0" w:line="240" w:lineRule="auto"/>
              <w:jc w:val="center"/>
              <w:rPr>
                <w:rFonts w:ascii="Calibri" w:hAnsi="Calibri"/>
                <w:color w:val="000000"/>
              </w:rPr>
            </w:pPr>
            <w:r>
              <w:rPr>
                <w:rFonts w:ascii="Calibri" w:hAnsi="Calibri"/>
                <w:color w:val="000000"/>
              </w:rPr>
              <w:t>-0.355</w:t>
            </w:r>
          </w:p>
        </w:tc>
        <w:tc>
          <w:tcPr>
            <w:tcW w:w="0" w:type="auto"/>
            <w:tcBorders>
              <w:top w:val="nil"/>
              <w:left w:val="nil"/>
              <w:right w:val="nil"/>
            </w:tcBorders>
            <w:shd w:val="clear" w:color="auto" w:fill="auto"/>
            <w:noWrap/>
            <w:hideMark/>
          </w:tcPr>
          <w:p w14:paraId="0B088970" w14:textId="77777777" w:rsidR="000046FA" w:rsidRDefault="000046FA" w:rsidP="000046FA">
            <w:pPr>
              <w:spacing w:after="0" w:line="240" w:lineRule="auto"/>
              <w:jc w:val="center"/>
              <w:rPr>
                <w:rFonts w:ascii="Calibri" w:hAnsi="Calibri"/>
                <w:color w:val="000000"/>
              </w:rPr>
            </w:pPr>
            <w:r>
              <w:rPr>
                <w:rFonts w:ascii="Calibri" w:hAnsi="Calibri"/>
                <w:color w:val="000000"/>
              </w:rPr>
              <w:t>-0.323</w:t>
            </w:r>
          </w:p>
        </w:tc>
      </w:tr>
      <w:tr w:rsidR="00C94535" w:rsidRPr="00CA68E6" w14:paraId="3C64955D" w14:textId="77777777" w:rsidTr="00C94535">
        <w:trPr>
          <w:trHeight w:val="21"/>
          <w:tblHeader/>
        </w:trPr>
        <w:tc>
          <w:tcPr>
            <w:tcW w:w="9597" w:type="dxa"/>
            <w:gridSpan w:val="9"/>
            <w:tcBorders>
              <w:left w:val="nil"/>
              <w:bottom w:val="single" w:sz="4" w:space="0" w:color="000000"/>
              <w:right w:val="nil"/>
            </w:tcBorders>
            <w:shd w:val="clear" w:color="auto" w:fill="auto"/>
            <w:noWrap/>
            <w:vAlign w:val="bottom"/>
          </w:tcPr>
          <w:p w14:paraId="3FC324B9" w14:textId="41A0E22F" w:rsidR="00C94535" w:rsidRPr="00C94535" w:rsidRDefault="00C94535" w:rsidP="00C94535">
            <w:pPr>
              <w:pStyle w:val="Heading1"/>
              <w:rPr>
                <w:rFonts w:asciiTheme="minorHAnsi" w:hAnsiTheme="minorHAnsi" w:cstheme="minorHAnsi"/>
                <w:color w:val="auto"/>
                <w:sz w:val="22"/>
                <w:szCs w:val="22"/>
              </w:rPr>
            </w:pPr>
            <w:bookmarkStart w:id="66" w:name="_Toc426468521"/>
            <w:r w:rsidRPr="00CA68E6">
              <w:rPr>
                <w:rFonts w:asciiTheme="minorHAnsi" w:hAnsiTheme="minorHAnsi" w:cstheme="minorHAnsi"/>
                <w:color w:val="auto"/>
                <w:sz w:val="22"/>
                <w:szCs w:val="22"/>
              </w:rPr>
              <w:lastRenderedPageBreak/>
              <w:t xml:space="preserve">Table G-3. </w:t>
            </w:r>
            <w:r>
              <w:rPr>
                <w:rFonts w:asciiTheme="minorHAnsi" w:hAnsiTheme="minorHAnsi" w:cstheme="minorHAnsi"/>
                <w:color w:val="auto"/>
                <w:sz w:val="22"/>
                <w:szCs w:val="22"/>
              </w:rPr>
              <w:t>DIF</w:t>
            </w:r>
            <w:r w:rsidRPr="00CA68E6">
              <w:rPr>
                <w:rFonts w:asciiTheme="minorHAnsi" w:hAnsiTheme="minorHAnsi" w:cstheme="minorHAnsi"/>
                <w:color w:val="auto"/>
                <w:sz w:val="22"/>
                <w:szCs w:val="22"/>
              </w:rPr>
              <w:t xml:space="preserve"> measures, by item (scale items) and respondent group in the noni</w:t>
            </w:r>
            <w:r>
              <w:rPr>
                <w:rFonts w:asciiTheme="minorHAnsi" w:hAnsiTheme="minorHAnsi" w:cstheme="minorHAnsi"/>
                <w:color w:val="auto"/>
                <w:sz w:val="22"/>
                <w:szCs w:val="22"/>
              </w:rPr>
              <w:t>nstructional staff survey: 2015 - continued</w:t>
            </w:r>
            <w:bookmarkEnd w:id="66"/>
          </w:p>
        </w:tc>
      </w:tr>
      <w:tr w:rsidR="00C94535" w:rsidRPr="00CA68E6" w14:paraId="6D3D623B" w14:textId="77777777" w:rsidTr="00C94535">
        <w:trPr>
          <w:trHeight w:val="21"/>
          <w:tblHeader/>
        </w:trPr>
        <w:tc>
          <w:tcPr>
            <w:tcW w:w="0" w:type="auto"/>
            <w:vMerge w:val="restart"/>
            <w:tcBorders>
              <w:top w:val="single" w:sz="4" w:space="0" w:color="auto"/>
              <w:left w:val="nil"/>
              <w:bottom w:val="single" w:sz="4" w:space="0" w:color="000000"/>
              <w:right w:val="nil"/>
            </w:tcBorders>
            <w:shd w:val="clear" w:color="auto" w:fill="auto"/>
            <w:noWrap/>
            <w:vAlign w:val="bottom"/>
            <w:hideMark/>
          </w:tcPr>
          <w:p w14:paraId="48CA4E2B" w14:textId="77777777" w:rsidR="00C94535" w:rsidRPr="00CA68E6" w:rsidRDefault="00C94535" w:rsidP="00880942">
            <w:pPr>
              <w:spacing w:after="0" w:line="240" w:lineRule="auto"/>
              <w:rPr>
                <w:rFonts w:eastAsia="Times New Roman" w:cstheme="minorHAnsi"/>
                <w:b/>
                <w:color w:val="000000"/>
              </w:rPr>
            </w:pPr>
            <w:r w:rsidRPr="00CA68E6">
              <w:rPr>
                <w:rFonts w:eastAsia="Times New Roman" w:cstheme="minorHAnsi"/>
                <w:b/>
                <w:color w:val="000000"/>
              </w:rPr>
              <w:t>Variable</w:t>
            </w:r>
          </w:p>
          <w:p w14:paraId="1425B3E5" w14:textId="77777777" w:rsidR="00C94535" w:rsidRPr="00CA68E6" w:rsidRDefault="00C94535" w:rsidP="00880942">
            <w:pPr>
              <w:spacing w:after="0" w:line="240" w:lineRule="auto"/>
              <w:rPr>
                <w:rFonts w:eastAsia="Times New Roman" w:cstheme="minorHAnsi"/>
                <w:b/>
                <w:color w:val="000000"/>
              </w:rPr>
            </w:pPr>
            <w:r w:rsidRPr="00CA68E6">
              <w:rPr>
                <w:rFonts w:eastAsia="Times New Roman" w:cstheme="minorHAnsi"/>
                <w:b/>
                <w:color w:val="000000"/>
              </w:rPr>
              <w:t>name</w:t>
            </w:r>
          </w:p>
        </w:tc>
        <w:tc>
          <w:tcPr>
            <w:tcW w:w="1680" w:type="dxa"/>
            <w:gridSpan w:val="2"/>
            <w:tcBorders>
              <w:top w:val="single" w:sz="4" w:space="0" w:color="auto"/>
              <w:left w:val="nil"/>
              <w:bottom w:val="single" w:sz="4" w:space="0" w:color="auto"/>
              <w:right w:val="nil"/>
            </w:tcBorders>
            <w:shd w:val="clear" w:color="auto" w:fill="auto"/>
            <w:noWrap/>
            <w:hideMark/>
          </w:tcPr>
          <w:p w14:paraId="05731DBB"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Gender</w:t>
            </w:r>
          </w:p>
        </w:tc>
        <w:tc>
          <w:tcPr>
            <w:tcW w:w="0" w:type="auto"/>
            <w:gridSpan w:val="2"/>
            <w:tcBorders>
              <w:top w:val="single" w:sz="4" w:space="0" w:color="auto"/>
              <w:left w:val="nil"/>
              <w:bottom w:val="single" w:sz="4" w:space="0" w:color="auto"/>
              <w:right w:val="nil"/>
            </w:tcBorders>
            <w:shd w:val="clear" w:color="auto" w:fill="auto"/>
            <w:noWrap/>
            <w:hideMark/>
          </w:tcPr>
          <w:p w14:paraId="2C4831A0"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Race</w:t>
            </w:r>
          </w:p>
        </w:tc>
        <w:tc>
          <w:tcPr>
            <w:tcW w:w="0" w:type="auto"/>
            <w:gridSpan w:val="2"/>
            <w:tcBorders>
              <w:top w:val="single" w:sz="4" w:space="0" w:color="auto"/>
              <w:left w:val="nil"/>
              <w:bottom w:val="single" w:sz="4" w:space="0" w:color="auto"/>
              <w:right w:val="nil"/>
            </w:tcBorders>
            <w:shd w:val="clear" w:color="auto" w:fill="auto"/>
            <w:noWrap/>
            <w:hideMark/>
          </w:tcPr>
          <w:p w14:paraId="68A4A4C9"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Special education</w:t>
            </w:r>
          </w:p>
        </w:tc>
        <w:tc>
          <w:tcPr>
            <w:tcW w:w="0" w:type="auto"/>
            <w:gridSpan w:val="2"/>
            <w:tcBorders>
              <w:top w:val="single" w:sz="4" w:space="0" w:color="auto"/>
              <w:left w:val="nil"/>
              <w:bottom w:val="single" w:sz="4" w:space="0" w:color="auto"/>
              <w:right w:val="nil"/>
            </w:tcBorders>
            <w:shd w:val="clear" w:color="auto" w:fill="auto"/>
            <w:noWrap/>
            <w:hideMark/>
          </w:tcPr>
          <w:p w14:paraId="0F528ECF"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Years working at school</w:t>
            </w:r>
          </w:p>
        </w:tc>
      </w:tr>
      <w:tr w:rsidR="00C94535" w:rsidRPr="00CA68E6" w14:paraId="4DE56B32" w14:textId="77777777" w:rsidTr="00C94535">
        <w:trPr>
          <w:trHeight w:val="21"/>
          <w:tblHeader/>
        </w:trPr>
        <w:tc>
          <w:tcPr>
            <w:tcW w:w="0" w:type="auto"/>
            <w:vMerge/>
            <w:tcBorders>
              <w:top w:val="single" w:sz="4" w:space="0" w:color="auto"/>
              <w:left w:val="nil"/>
              <w:bottom w:val="single" w:sz="4" w:space="0" w:color="000000"/>
              <w:right w:val="nil"/>
            </w:tcBorders>
            <w:vAlign w:val="center"/>
            <w:hideMark/>
          </w:tcPr>
          <w:p w14:paraId="66EE52C3" w14:textId="77777777" w:rsidR="00C94535" w:rsidRPr="00CA68E6" w:rsidRDefault="00C94535" w:rsidP="00880942">
            <w:pPr>
              <w:spacing w:after="0" w:line="240" w:lineRule="auto"/>
              <w:rPr>
                <w:rFonts w:eastAsia="Times New Roman" w:cstheme="minorHAnsi"/>
                <w:b/>
                <w:color w:val="000000"/>
              </w:rPr>
            </w:pPr>
          </w:p>
        </w:tc>
        <w:tc>
          <w:tcPr>
            <w:tcW w:w="895" w:type="dxa"/>
            <w:tcBorders>
              <w:top w:val="nil"/>
              <w:left w:val="nil"/>
              <w:bottom w:val="single" w:sz="4" w:space="0" w:color="auto"/>
              <w:right w:val="nil"/>
            </w:tcBorders>
            <w:shd w:val="clear" w:color="auto" w:fill="auto"/>
            <w:noWrap/>
            <w:hideMark/>
          </w:tcPr>
          <w:p w14:paraId="5FEA013E"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Male</w:t>
            </w:r>
          </w:p>
        </w:tc>
        <w:tc>
          <w:tcPr>
            <w:tcW w:w="0" w:type="auto"/>
            <w:tcBorders>
              <w:top w:val="nil"/>
              <w:left w:val="nil"/>
              <w:bottom w:val="single" w:sz="4" w:space="0" w:color="auto"/>
              <w:right w:val="nil"/>
            </w:tcBorders>
            <w:shd w:val="clear" w:color="auto" w:fill="auto"/>
            <w:noWrap/>
            <w:hideMark/>
          </w:tcPr>
          <w:p w14:paraId="2F3E91C6" w14:textId="77777777" w:rsidR="00C94535" w:rsidRPr="00CA68E6" w:rsidRDefault="00C94535" w:rsidP="00880942">
            <w:pPr>
              <w:spacing w:after="0" w:line="240" w:lineRule="auto"/>
              <w:ind w:left="-97" w:right="-77"/>
              <w:jc w:val="center"/>
              <w:rPr>
                <w:rFonts w:eastAsia="Times New Roman" w:cstheme="minorHAnsi"/>
                <w:b/>
                <w:color w:val="000000"/>
              </w:rPr>
            </w:pPr>
            <w:r w:rsidRPr="00CA68E6">
              <w:rPr>
                <w:rFonts w:eastAsia="Times New Roman" w:cstheme="minorHAnsi"/>
                <w:b/>
                <w:color w:val="000000"/>
              </w:rPr>
              <w:t>Female</w:t>
            </w:r>
          </w:p>
        </w:tc>
        <w:tc>
          <w:tcPr>
            <w:tcW w:w="0" w:type="auto"/>
            <w:tcBorders>
              <w:top w:val="nil"/>
              <w:left w:val="nil"/>
              <w:bottom w:val="single" w:sz="4" w:space="0" w:color="auto"/>
              <w:right w:val="nil"/>
            </w:tcBorders>
            <w:shd w:val="clear" w:color="auto" w:fill="auto"/>
            <w:noWrap/>
            <w:hideMark/>
          </w:tcPr>
          <w:p w14:paraId="0E6B2223"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White</w:t>
            </w:r>
          </w:p>
        </w:tc>
        <w:tc>
          <w:tcPr>
            <w:tcW w:w="0" w:type="auto"/>
            <w:tcBorders>
              <w:top w:val="nil"/>
              <w:left w:val="nil"/>
              <w:bottom w:val="single" w:sz="4" w:space="0" w:color="auto"/>
              <w:right w:val="nil"/>
            </w:tcBorders>
            <w:shd w:val="clear" w:color="auto" w:fill="auto"/>
            <w:noWrap/>
            <w:hideMark/>
          </w:tcPr>
          <w:p w14:paraId="3F095DF3"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Non-White</w:t>
            </w:r>
          </w:p>
        </w:tc>
        <w:tc>
          <w:tcPr>
            <w:tcW w:w="0" w:type="auto"/>
            <w:tcBorders>
              <w:top w:val="nil"/>
              <w:left w:val="nil"/>
              <w:bottom w:val="single" w:sz="4" w:space="0" w:color="auto"/>
              <w:right w:val="nil"/>
            </w:tcBorders>
            <w:shd w:val="clear" w:color="auto" w:fill="auto"/>
            <w:noWrap/>
            <w:hideMark/>
          </w:tcPr>
          <w:p w14:paraId="656606D2"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Yes</w:t>
            </w:r>
          </w:p>
        </w:tc>
        <w:tc>
          <w:tcPr>
            <w:tcW w:w="0" w:type="auto"/>
            <w:tcBorders>
              <w:top w:val="nil"/>
              <w:left w:val="nil"/>
              <w:bottom w:val="single" w:sz="4" w:space="0" w:color="auto"/>
              <w:right w:val="nil"/>
            </w:tcBorders>
            <w:shd w:val="clear" w:color="auto" w:fill="auto"/>
            <w:noWrap/>
            <w:hideMark/>
          </w:tcPr>
          <w:p w14:paraId="16209470"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No</w:t>
            </w:r>
          </w:p>
        </w:tc>
        <w:tc>
          <w:tcPr>
            <w:tcW w:w="0" w:type="auto"/>
            <w:tcBorders>
              <w:top w:val="nil"/>
              <w:left w:val="nil"/>
              <w:bottom w:val="single" w:sz="4" w:space="0" w:color="auto"/>
              <w:right w:val="nil"/>
            </w:tcBorders>
            <w:shd w:val="clear" w:color="auto" w:fill="auto"/>
            <w:noWrap/>
            <w:hideMark/>
          </w:tcPr>
          <w:p w14:paraId="7AEB409C"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3 years or less</w:t>
            </w:r>
          </w:p>
        </w:tc>
        <w:tc>
          <w:tcPr>
            <w:tcW w:w="0" w:type="auto"/>
            <w:tcBorders>
              <w:top w:val="nil"/>
              <w:left w:val="nil"/>
              <w:bottom w:val="single" w:sz="4" w:space="0" w:color="auto"/>
              <w:right w:val="nil"/>
            </w:tcBorders>
            <w:shd w:val="clear" w:color="auto" w:fill="auto"/>
            <w:noWrap/>
            <w:hideMark/>
          </w:tcPr>
          <w:p w14:paraId="2E1A9C28" w14:textId="77777777" w:rsidR="00C94535" w:rsidRPr="00CA68E6" w:rsidRDefault="00C94535" w:rsidP="00880942">
            <w:pPr>
              <w:spacing w:after="0" w:line="240" w:lineRule="auto"/>
              <w:jc w:val="center"/>
              <w:rPr>
                <w:rFonts w:eastAsia="Times New Roman" w:cstheme="minorHAnsi"/>
                <w:b/>
                <w:color w:val="000000"/>
              </w:rPr>
            </w:pPr>
            <w:r w:rsidRPr="00CA68E6">
              <w:rPr>
                <w:rFonts w:eastAsia="Times New Roman" w:cstheme="minorHAnsi"/>
                <w:b/>
                <w:color w:val="000000"/>
              </w:rPr>
              <w:t>&gt; 3 years</w:t>
            </w:r>
          </w:p>
        </w:tc>
      </w:tr>
      <w:tr w:rsidR="000046FA" w:rsidRPr="00CA68E6" w14:paraId="52CCDF12" w14:textId="77777777" w:rsidTr="00C94535">
        <w:trPr>
          <w:trHeight w:val="21"/>
          <w:tblHeader/>
        </w:trPr>
        <w:tc>
          <w:tcPr>
            <w:tcW w:w="0" w:type="auto"/>
            <w:tcBorders>
              <w:top w:val="nil"/>
              <w:left w:val="nil"/>
              <w:bottom w:val="nil"/>
              <w:right w:val="nil"/>
            </w:tcBorders>
            <w:shd w:val="clear" w:color="auto" w:fill="auto"/>
            <w:noWrap/>
            <w:vAlign w:val="bottom"/>
            <w:hideMark/>
          </w:tcPr>
          <w:p w14:paraId="00ED523F"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NENVPENV99</w:t>
            </w:r>
          </w:p>
        </w:tc>
        <w:tc>
          <w:tcPr>
            <w:tcW w:w="895" w:type="dxa"/>
            <w:tcBorders>
              <w:top w:val="nil"/>
              <w:left w:val="nil"/>
              <w:bottom w:val="nil"/>
              <w:right w:val="nil"/>
            </w:tcBorders>
            <w:shd w:val="clear" w:color="auto" w:fill="auto"/>
            <w:noWrap/>
            <w:hideMark/>
          </w:tcPr>
          <w:p w14:paraId="2B78F568" w14:textId="77777777" w:rsidR="000046FA" w:rsidRDefault="000046FA" w:rsidP="000046FA">
            <w:pPr>
              <w:spacing w:after="0" w:line="240" w:lineRule="auto"/>
              <w:jc w:val="center"/>
              <w:rPr>
                <w:rFonts w:ascii="Calibri" w:hAnsi="Calibri"/>
                <w:color w:val="000000"/>
              </w:rPr>
            </w:pPr>
            <w:r>
              <w:rPr>
                <w:rFonts w:ascii="Calibri" w:hAnsi="Calibri"/>
                <w:color w:val="000000"/>
              </w:rPr>
              <w:t>0.371</w:t>
            </w:r>
          </w:p>
        </w:tc>
        <w:tc>
          <w:tcPr>
            <w:tcW w:w="0" w:type="auto"/>
            <w:tcBorders>
              <w:top w:val="nil"/>
              <w:left w:val="nil"/>
              <w:bottom w:val="nil"/>
              <w:right w:val="nil"/>
            </w:tcBorders>
            <w:shd w:val="clear" w:color="auto" w:fill="auto"/>
            <w:noWrap/>
            <w:hideMark/>
          </w:tcPr>
          <w:p w14:paraId="5A6B6B4D" w14:textId="77777777" w:rsidR="000046FA" w:rsidRDefault="000046FA" w:rsidP="000046FA">
            <w:pPr>
              <w:spacing w:after="0" w:line="240" w:lineRule="auto"/>
              <w:jc w:val="center"/>
              <w:rPr>
                <w:rFonts w:ascii="Calibri" w:hAnsi="Calibri"/>
                <w:color w:val="000000"/>
              </w:rPr>
            </w:pPr>
            <w:r>
              <w:rPr>
                <w:rFonts w:ascii="Calibri" w:hAnsi="Calibri"/>
                <w:color w:val="000000"/>
              </w:rPr>
              <w:t>-0.057</w:t>
            </w:r>
          </w:p>
        </w:tc>
        <w:tc>
          <w:tcPr>
            <w:tcW w:w="0" w:type="auto"/>
            <w:tcBorders>
              <w:top w:val="nil"/>
              <w:left w:val="nil"/>
              <w:bottom w:val="nil"/>
              <w:right w:val="nil"/>
            </w:tcBorders>
            <w:shd w:val="clear" w:color="auto" w:fill="auto"/>
            <w:noWrap/>
            <w:hideMark/>
          </w:tcPr>
          <w:p w14:paraId="66004A1D" w14:textId="77777777" w:rsidR="000046FA" w:rsidRDefault="000046FA" w:rsidP="000046FA">
            <w:pPr>
              <w:spacing w:after="0" w:line="240" w:lineRule="auto"/>
              <w:jc w:val="center"/>
              <w:rPr>
                <w:rFonts w:ascii="Calibri" w:hAnsi="Calibri"/>
                <w:color w:val="000000"/>
              </w:rPr>
            </w:pPr>
            <w:r>
              <w:rPr>
                <w:rFonts w:ascii="Calibri" w:hAnsi="Calibri"/>
                <w:color w:val="000000"/>
              </w:rPr>
              <w:t>0.178</w:t>
            </w:r>
          </w:p>
        </w:tc>
        <w:tc>
          <w:tcPr>
            <w:tcW w:w="0" w:type="auto"/>
            <w:tcBorders>
              <w:top w:val="nil"/>
              <w:left w:val="nil"/>
              <w:bottom w:val="nil"/>
              <w:right w:val="nil"/>
            </w:tcBorders>
            <w:shd w:val="clear" w:color="auto" w:fill="auto"/>
            <w:noWrap/>
            <w:hideMark/>
          </w:tcPr>
          <w:p w14:paraId="34283AAA" w14:textId="77777777" w:rsidR="000046FA" w:rsidRDefault="000046FA" w:rsidP="000046FA">
            <w:pPr>
              <w:spacing w:after="0" w:line="240" w:lineRule="auto"/>
              <w:jc w:val="center"/>
              <w:rPr>
                <w:rFonts w:ascii="Calibri" w:hAnsi="Calibri"/>
                <w:color w:val="000000"/>
              </w:rPr>
            </w:pPr>
            <w:r>
              <w:rPr>
                <w:rFonts w:ascii="Calibri" w:hAnsi="Calibri"/>
                <w:color w:val="000000"/>
              </w:rPr>
              <w:t>-0.087</w:t>
            </w:r>
          </w:p>
        </w:tc>
        <w:tc>
          <w:tcPr>
            <w:tcW w:w="0" w:type="auto"/>
            <w:tcBorders>
              <w:top w:val="nil"/>
              <w:left w:val="nil"/>
              <w:bottom w:val="nil"/>
              <w:right w:val="nil"/>
            </w:tcBorders>
            <w:shd w:val="clear" w:color="auto" w:fill="auto"/>
            <w:noWrap/>
            <w:hideMark/>
          </w:tcPr>
          <w:p w14:paraId="065F5677" w14:textId="77777777" w:rsidR="000046FA" w:rsidRDefault="000046FA" w:rsidP="000046F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1284CA61" w14:textId="77777777" w:rsidR="000046FA" w:rsidRDefault="000046FA" w:rsidP="000046FA">
            <w:pPr>
              <w:spacing w:after="0" w:line="240" w:lineRule="auto"/>
              <w:jc w:val="center"/>
              <w:rPr>
                <w:rFonts w:ascii="Calibri" w:hAnsi="Calibri"/>
                <w:color w:val="000000"/>
              </w:rPr>
            </w:pPr>
            <w:r>
              <w:rPr>
                <w:rFonts w:ascii="Calibri" w:hAnsi="Calibri"/>
                <w:color w:val="000000"/>
              </w:rPr>
              <w:t>0.053</w:t>
            </w:r>
          </w:p>
        </w:tc>
        <w:tc>
          <w:tcPr>
            <w:tcW w:w="0" w:type="auto"/>
            <w:tcBorders>
              <w:top w:val="nil"/>
              <w:left w:val="nil"/>
              <w:bottom w:val="nil"/>
              <w:right w:val="nil"/>
            </w:tcBorders>
            <w:shd w:val="clear" w:color="auto" w:fill="auto"/>
            <w:noWrap/>
            <w:hideMark/>
          </w:tcPr>
          <w:p w14:paraId="0B54B918" w14:textId="77777777" w:rsidR="000046FA" w:rsidRDefault="000046FA" w:rsidP="000046FA">
            <w:pPr>
              <w:spacing w:after="0" w:line="240" w:lineRule="auto"/>
              <w:jc w:val="center"/>
              <w:rPr>
                <w:rFonts w:ascii="Calibri" w:hAnsi="Calibri"/>
                <w:color w:val="000000"/>
              </w:rPr>
            </w:pPr>
            <w:r>
              <w:rPr>
                <w:rFonts w:ascii="Calibri" w:hAnsi="Calibri"/>
                <w:color w:val="000000"/>
              </w:rPr>
              <w:t>0.157</w:t>
            </w:r>
          </w:p>
        </w:tc>
        <w:tc>
          <w:tcPr>
            <w:tcW w:w="0" w:type="auto"/>
            <w:tcBorders>
              <w:top w:val="nil"/>
              <w:left w:val="nil"/>
              <w:bottom w:val="nil"/>
              <w:right w:val="nil"/>
            </w:tcBorders>
            <w:shd w:val="clear" w:color="auto" w:fill="auto"/>
            <w:noWrap/>
            <w:hideMark/>
          </w:tcPr>
          <w:p w14:paraId="4C4D76A1" w14:textId="77777777" w:rsidR="000046FA" w:rsidRDefault="000046FA" w:rsidP="000046FA">
            <w:pPr>
              <w:spacing w:after="0" w:line="240" w:lineRule="auto"/>
              <w:jc w:val="center"/>
              <w:rPr>
                <w:rFonts w:ascii="Calibri" w:hAnsi="Calibri"/>
                <w:color w:val="000000"/>
              </w:rPr>
            </w:pPr>
            <w:r>
              <w:rPr>
                <w:rFonts w:ascii="Calibri" w:hAnsi="Calibri"/>
                <w:color w:val="000000"/>
              </w:rPr>
              <w:t>-0.048</w:t>
            </w:r>
          </w:p>
        </w:tc>
      </w:tr>
      <w:tr w:rsidR="000046FA" w:rsidRPr="00CA68E6" w14:paraId="09ED0BD9" w14:textId="77777777" w:rsidTr="00C94535">
        <w:trPr>
          <w:trHeight w:val="21"/>
          <w:tblHeader/>
        </w:trPr>
        <w:tc>
          <w:tcPr>
            <w:tcW w:w="0" w:type="auto"/>
            <w:tcBorders>
              <w:top w:val="nil"/>
              <w:left w:val="nil"/>
              <w:bottom w:val="nil"/>
              <w:right w:val="nil"/>
            </w:tcBorders>
            <w:shd w:val="clear" w:color="auto" w:fill="auto"/>
            <w:noWrap/>
            <w:vAlign w:val="bottom"/>
            <w:hideMark/>
          </w:tcPr>
          <w:p w14:paraId="1896948D"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NENVPENV100</w:t>
            </w:r>
          </w:p>
        </w:tc>
        <w:tc>
          <w:tcPr>
            <w:tcW w:w="895" w:type="dxa"/>
            <w:tcBorders>
              <w:top w:val="nil"/>
              <w:left w:val="nil"/>
              <w:bottom w:val="nil"/>
              <w:right w:val="nil"/>
            </w:tcBorders>
            <w:shd w:val="clear" w:color="auto" w:fill="auto"/>
            <w:noWrap/>
            <w:hideMark/>
          </w:tcPr>
          <w:p w14:paraId="63CDA4FC" w14:textId="77777777" w:rsidR="000046FA" w:rsidRDefault="000046FA" w:rsidP="000046FA">
            <w:pPr>
              <w:spacing w:after="0" w:line="240" w:lineRule="auto"/>
              <w:jc w:val="center"/>
              <w:rPr>
                <w:rFonts w:ascii="Calibri" w:hAnsi="Calibri"/>
                <w:color w:val="000000"/>
              </w:rPr>
            </w:pPr>
            <w:r>
              <w:rPr>
                <w:rFonts w:ascii="Calibri" w:hAnsi="Calibri"/>
                <w:color w:val="000000"/>
              </w:rPr>
              <w:t>0.524</w:t>
            </w:r>
          </w:p>
        </w:tc>
        <w:tc>
          <w:tcPr>
            <w:tcW w:w="0" w:type="auto"/>
            <w:tcBorders>
              <w:top w:val="nil"/>
              <w:left w:val="nil"/>
              <w:bottom w:val="nil"/>
              <w:right w:val="nil"/>
            </w:tcBorders>
            <w:shd w:val="clear" w:color="auto" w:fill="auto"/>
            <w:noWrap/>
            <w:hideMark/>
          </w:tcPr>
          <w:p w14:paraId="633F477D" w14:textId="77777777" w:rsidR="000046FA" w:rsidRDefault="000046FA" w:rsidP="000046FA">
            <w:pPr>
              <w:spacing w:after="0" w:line="240" w:lineRule="auto"/>
              <w:jc w:val="center"/>
              <w:rPr>
                <w:rFonts w:ascii="Calibri" w:hAnsi="Calibri"/>
                <w:color w:val="000000"/>
              </w:rPr>
            </w:pPr>
            <w:r>
              <w:rPr>
                <w:rFonts w:ascii="Calibri" w:hAnsi="Calibri"/>
                <w:color w:val="000000"/>
              </w:rPr>
              <w:t>-0.079</w:t>
            </w:r>
          </w:p>
        </w:tc>
        <w:tc>
          <w:tcPr>
            <w:tcW w:w="0" w:type="auto"/>
            <w:tcBorders>
              <w:top w:val="nil"/>
              <w:left w:val="nil"/>
              <w:bottom w:val="nil"/>
              <w:right w:val="nil"/>
            </w:tcBorders>
            <w:shd w:val="clear" w:color="auto" w:fill="auto"/>
            <w:noWrap/>
            <w:hideMark/>
          </w:tcPr>
          <w:p w14:paraId="0DA66E7D" w14:textId="77777777" w:rsidR="000046FA" w:rsidRDefault="000046FA" w:rsidP="000046FA">
            <w:pPr>
              <w:spacing w:after="0" w:line="240" w:lineRule="auto"/>
              <w:jc w:val="center"/>
              <w:rPr>
                <w:rFonts w:ascii="Calibri" w:hAnsi="Calibri"/>
                <w:color w:val="000000"/>
              </w:rPr>
            </w:pPr>
            <w:r>
              <w:rPr>
                <w:rFonts w:ascii="Calibri" w:hAnsi="Calibri"/>
                <w:color w:val="000000"/>
              </w:rPr>
              <w:t>0.040</w:t>
            </w:r>
          </w:p>
        </w:tc>
        <w:tc>
          <w:tcPr>
            <w:tcW w:w="0" w:type="auto"/>
            <w:tcBorders>
              <w:top w:val="nil"/>
              <w:left w:val="nil"/>
              <w:bottom w:val="nil"/>
              <w:right w:val="nil"/>
            </w:tcBorders>
            <w:shd w:val="clear" w:color="auto" w:fill="auto"/>
            <w:noWrap/>
            <w:hideMark/>
          </w:tcPr>
          <w:p w14:paraId="44E9705A" w14:textId="77777777" w:rsidR="000046FA" w:rsidRDefault="000046FA" w:rsidP="000046FA">
            <w:pPr>
              <w:spacing w:after="0" w:line="240" w:lineRule="auto"/>
              <w:jc w:val="center"/>
              <w:rPr>
                <w:rFonts w:ascii="Calibri" w:hAnsi="Calibri"/>
                <w:color w:val="000000"/>
              </w:rPr>
            </w:pPr>
            <w:r>
              <w:rPr>
                <w:rFonts w:ascii="Calibri" w:hAnsi="Calibri"/>
                <w:color w:val="000000"/>
              </w:rPr>
              <w:t>0.098</w:t>
            </w:r>
          </w:p>
        </w:tc>
        <w:tc>
          <w:tcPr>
            <w:tcW w:w="0" w:type="auto"/>
            <w:tcBorders>
              <w:top w:val="nil"/>
              <w:left w:val="nil"/>
              <w:bottom w:val="nil"/>
              <w:right w:val="nil"/>
            </w:tcBorders>
            <w:shd w:val="clear" w:color="auto" w:fill="auto"/>
            <w:noWrap/>
            <w:hideMark/>
          </w:tcPr>
          <w:p w14:paraId="4A87F659" w14:textId="77777777" w:rsidR="000046FA" w:rsidRDefault="000046FA" w:rsidP="000046FA">
            <w:pPr>
              <w:spacing w:after="0" w:line="240" w:lineRule="auto"/>
              <w:jc w:val="center"/>
              <w:rPr>
                <w:rFonts w:ascii="Calibri" w:hAnsi="Calibri"/>
                <w:color w:val="000000"/>
              </w:rPr>
            </w:pPr>
            <w:r>
              <w:rPr>
                <w:rFonts w:ascii="Calibri" w:hAnsi="Calibri"/>
                <w:color w:val="000000"/>
              </w:rPr>
              <w:t>-0.016</w:t>
            </w:r>
          </w:p>
        </w:tc>
        <w:tc>
          <w:tcPr>
            <w:tcW w:w="0" w:type="auto"/>
            <w:tcBorders>
              <w:top w:val="nil"/>
              <w:left w:val="nil"/>
              <w:bottom w:val="nil"/>
              <w:right w:val="nil"/>
            </w:tcBorders>
            <w:shd w:val="clear" w:color="auto" w:fill="auto"/>
            <w:noWrap/>
            <w:hideMark/>
          </w:tcPr>
          <w:p w14:paraId="5D02A360" w14:textId="77777777" w:rsidR="000046FA" w:rsidRDefault="000046FA" w:rsidP="000046FA">
            <w:pPr>
              <w:spacing w:after="0" w:line="240" w:lineRule="auto"/>
              <w:jc w:val="center"/>
              <w:rPr>
                <w:rFonts w:ascii="Calibri" w:hAnsi="Calibri"/>
                <w:color w:val="000000"/>
              </w:rPr>
            </w:pPr>
            <w:r>
              <w:rPr>
                <w:rFonts w:ascii="Calibri" w:hAnsi="Calibri"/>
                <w:color w:val="000000"/>
              </w:rPr>
              <w:t>0.125</w:t>
            </w:r>
          </w:p>
        </w:tc>
        <w:tc>
          <w:tcPr>
            <w:tcW w:w="0" w:type="auto"/>
            <w:tcBorders>
              <w:top w:val="nil"/>
              <w:left w:val="nil"/>
              <w:bottom w:val="nil"/>
              <w:right w:val="nil"/>
            </w:tcBorders>
            <w:shd w:val="clear" w:color="auto" w:fill="auto"/>
            <w:noWrap/>
            <w:hideMark/>
          </w:tcPr>
          <w:p w14:paraId="49427B0F" w14:textId="77777777" w:rsidR="000046FA" w:rsidRDefault="000046FA" w:rsidP="000046FA">
            <w:pPr>
              <w:spacing w:after="0" w:line="240" w:lineRule="auto"/>
              <w:jc w:val="center"/>
              <w:rPr>
                <w:rFonts w:ascii="Calibri" w:hAnsi="Calibri"/>
                <w:color w:val="000000"/>
              </w:rPr>
            </w:pPr>
            <w:r>
              <w:rPr>
                <w:rFonts w:ascii="Calibri" w:hAnsi="Calibri"/>
                <w:color w:val="000000"/>
              </w:rPr>
              <w:t>0.322</w:t>
            </w:r>
          </w:p>
        </w:tc>
        <w:tc>
          <w:tcPr>
            <w:tcW w:w="0" w:type="auto"/>
            <w:tcBorders>
              <w:top w:val="nil"/>
              <w:left w:val="nil"/>
              <w:bottom w:val="nil"/>
              <w:right w:val="nil"/>
            </w:tcBorders>
            <w:shd w:val="clear" w:color="auto" w:fill="auto"/>
            <w:noWrap/>
            <w:hideMark/>
          </w:tcPr>
          <w:p w14:paraId="1677B87B" w14:textId="77777777" w:rsidR="000046FA" w:rsidRDefault="000046FA" w:rsidP="000046FA">
            <w:pPr>
              <w:spacing w:after="0" w:line="240" w:lineRule="auto"/>
              <w:jc w:val="center"/>
              <w:rPr>
                <w:rFonts w:ascii="Calibri" w:hAnsi="Calibri"/>
                <w:color w:val="000000"/>
              </w:rPr>
            </w:pPr>
            <w:r>
              <w:rPr>
                <w:rFonts w:ascii="Calibri" w:hAnsi="Calibri"/>
                <w:color w:val="000000"/>
              </w:rPr>
              <w:t>-0.108</w:t>
            </w:r>
          </w:p>
        </w:tc>
      </w:tr>
      <w:tr w:rsidR="000046FA" w:rsidRPr="00CA68E6" w14:paraId="5AF8DE1A" w14:textId="77777777" w:rsidTr="00C94535">
        <w:trPr>
          <w:trHeight w:val="21"/>
          <w:tblHeader/>
        </w:trPr>
        <w:tc>
          <w:tcPr>
            <w:tcW w:w="0" w:type="auto"/>
            <w:tcBorders>
              <w:top w:val="nil"/>
              <w:left w:val="nil"/>
              <w:bottom w:val="nil"/>
              <w:right w:val="nil"/>
            </w:tcBorders>
            <w:shd w:val="clear" w:color="auto" w:fill="auto"/>
            <w:noWrap/>
            <w:vAlign w:val="bottom"/>
            <w:hideMark/>
          </w:tcPr>
          <w:p w14:paraId="65EC2A0B"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NENVPENV102</w:t>
            </w:r>
          </w:p>
        </w:tc>
        <w:tc>
          <w:tcPr>
            <w:tcW w:w="895" w:type="dxa"/>
            <w:tcBorders>
              <w:top w:val="nil"/>
              <w:left w:val="nil"/>
              <w:bottom w:val="nil"/>
              <w:right w:val="nil"/>
            </w:tcBorders>
            <w:shd w:val="clear" w:color="auto" w:fill="auto"/>
            <w:noWrap/>
            <w:hideMark/>
          </w:tcPr>
          <w:p w14:paraId="3015DA43" w14:textId="77777777" w:rsidR="000046FA" w:rsidRDefault="000046FA" w:rsidP="000046FA">
            <w:pPr>
              <w:spacing w:after="0" w:line="240" w:lineRule="auto"/>
              <w:jc w:val="center"/>
              <w:rPr>
                <w:rFonts w:ascii="Calibri" w:hAnsi="Calibri"/>
                <w:color w:val="000000"/>
              </w:rPr>
            </w:pPr>
            <w:r>
              <w:rPr>
                <w:rFonts w:ascii="Calibri" w:hAnsi="Calibri"/>
                <w:color w:val="000000"/>
              </w:rPr>
              <w:t>-0.396</w:t>
            </w:r>
          </w:p>
        </w:tc>
        <w:tc>
          <w:tcPr>
            <w:tcW w:w="0" w:type="auto"/>
            <w:tcBorders>
              <w:top w:val="nil"/>
              <w:left w:val="nil"/>
              <w:bottom w:val="nil"/>
              <w:right w:val="nil"/>
            </w:tcBorders>
            <w:shd w:val="clear" w:color="auto" w:fill="auto"/>
            <w:noWrap/>
            <w:hideMark/>
          </w:tcPr>
          <w:p w14:paraId="51631641" w14:textId="77777777" w:rsidR="000046FA" w:rsidRDefault="000046FA" w:rsidP="000046FA">
            <w:pPr>
              <w:spacing w:after="0" w:line="240" w:lineRule="auto"/>
              <w:jc w:val="center"/>
              <w:rPr>
                <w:rFonts w:ascii="Calibri" w:hAnsi="Calibri"/>
                <w:color w:val="000000"/>
              </w:rPr>
            </w:pPr>
            <w:r>
              <w:rPr>
                <w:rFonts w:ascii="Calibri" w:hAnsi="Calibri"/>
                <w:color w:val="000000"/>
              </w:rPr>
              <w:t>-0.489</w:t>
            </w:r>
          </w:p>
        </w:tc>
        <w:tc>
          <w:tcPr>
            <w:tcW w:w="0" w:type="auto"/>
            <w:tcBorders>
              <w:top w:val="nil"/>
              <w:left w:val="nil"/>
              <w:bottom w:val="nil"/>
              <w:right w:val="nil"/>
            </w:tcBorders>
            <w:shd w:val="clear" w:color="auto" w:fill="auto"/>
            <w:noWrap/>
            <w:hideMark/>
          </w:tcPr>
          <w:p w14:paraId="61599440" w14:textId="77777777" w:rsidR="000046FA" w:rsidRDefault="000046FA" w:rsidP="000046FA">
            <w:pPr>
              <w:spacing w:after="0" w:line="240" w:lineRule="auto"/>
              <w:jc w:val="center"/>
              <w:rPr>
                <w:rFonts w:ascii="Calibri" w:hAnsi="Calibri"/>
                <w:color w:val="000000"/>
              </w:rPr>
            </w:pPr>
            <w:r>
              <w:rPr>
                <w:rFonts w:ascii="Calibri" w:hAnsi="Calibri"/>
                <w:color w:val="000000"/>
              </w:rPr>
              <w:t>-0.489</w:t>
            </w:r>
          </w:p>
        </w:tc>
        <w:tc>
          <w:tcPr>
            <w:tcW w:w="0" w:type="auto"/>
            <w:tcBorders>
              <w:top w:val="nil"/>
              <w:left w:val="nil"/>
              <w:bottom w:val="nil"/>
              <w:right w:val="nil"/>
            </w:tcBorders>
            <w:shd w:val="clear" w:color="auto" w:fill="auto"/>
            <w:noWrap/>
            <w:hideMark/>
          </w:tcPr>
          <w:p w14:paraId="449956E2" w14:textId="77777777" w:rsidR="000046FA" w:rsidRDefault="000046FA" w:rsidP="000046FA">
            <w:pPr>
              <w:spacing w:after="0" w:line="240" w:lineRule="auto"/>
              <w:jc w:val="center"/>
              <w:rPr>
                <w:rFonts w:ascii="Calibri" w:hAnsi="Calibri"/>
                <w:color w:val="000000"/>
              </w:rPr>
            </w:pPr>
            <w:r>
              <w:rPr>
                <w:rFonts w:ascii="Calibri" w:hAnsi="Calibri"/>
                <w:color w:val="000000"/>
              </w:rPr>
              <w:t>-0.541</w:t>
            </w:r>
          </w:p>
        </w:tc>
        <w:tc>
          <w:tcPr>
            <w:tcW w:w="0" w:type="auto"/>
            <w:tcBorders>
              <w:top w:val="nil"/>
              <w:left w:val="nil"/>
              <w:bottom w:val="nil"/>
              <w:right w:val="nil"/>
            </w:tcBorders>
            <w:shd w:val="clear" w:color="auto" w:fill="auto"/>
            <w:noWrap/>
            <w:hideMark/>
          </w:tcPr>
          <w:p w14:paraId="49A6EAB3" w14:textId="77777777" w:rsidR="000046FA" w:rsidRDefault="000046FA" w:rsidP="000046FA">
            <w:pPr>
              <w:spacing w:after="0" w:line="240" w:lineRule="auto"/>
              <w:jc w:val="center"/>
              <w:rPr>
                <w:rFonts w:ascii="Calibri" w:hAnsi="Calibri"/>
                <w:color w:val="000000"/>
              </w:rPr>
            </w:pPr>
            <w:r>
              <w:rPr>
                <w:rFonts w:ascii="Calibri" w:hAnsi="Calibri"/>
                <w:color w:val="000000"/>
              </w:rPr>
              <w:t>-0.537</w:t>
            </w:r>
          </w:p>
        </w:tc>
        <w:tc>
          <w:tcPr>
            <w:tcW w:w="0" w:type="auto"/>
            <w:tcBorders>
              <w:top w:val="nil"/>
              <w:left w:val="nil"/>
              <w:bottom w:val="nil"/>
              <w:right w:val="nil"/>
            </w:tcBorders>
            <w:shd w:val="clear" w:color="auto" w:fill="auto"/>
            <w:noWrap/>
            <w:hideMark/>
          </w:tcPr>
          <w:p w14:paraId="2386C3A0" w14:textId="77777777" w:rsidR="000046FA" w:rsidRDefault="000046FA" w:rsidP="000046FA">
            <w:pPr>
              <w:spacing w:after="0" w:line="240" w:lineRule="auto"/>
              <w:jc w:val="center"/>
              <w:rPr>
                <w:rFonts w:ascii="Calibri" w:hAnsi="Calibri"/>
                <w:color w:val="000000"/>
              </w:rPr>
            </w:pPr>
            <w:r>
              <w:rPr>
                <w:rFonts w:ascii="Calibri" w:hAnsi="Calibri"/>
                <w:color w:val="000000"/>
              </w:rPr>
              <w:t>-0.416</w:t>
            </w:r>
          </w:p>
        </w:tc>
        <w:tc>
          <w:tcPr>
            <w:tcW w:w="0" w:type="auto"/>
            <w:tcBorders>
              <w:top w:val="nil"/>
              <w:left w:val="nil"/>
              <w:bottom w:val="nil"/>
              <w:right w:val="nil"/>
            </w:tcBorders>
            <w:shd w:val="clear" w:color="auto" w:fill="auto"/>
            <w:noWrap/>
            <w:hideMark/>
          </w:tcPr>
          <w:p w14:paraId="040B8880" w14:textId="77777777" w:rsidR="000046FA" w:rsidRDefault="000046FA" w:rsidP="000046FA">
            <w:pPr>
              <w:spacing w:after="0" w:line="240" w:lineRule="auto"/>
              <w:jc w:val="center"/>
              <w:rPr>
                <w:rFonts w:ascii="Calibri" w:hAnsi="Calibri"/>
                <w:color w:val="000000"/>
              </w:rPr>
            </w:pPr>
            <w:r>
              <w:rPr>
                <w:rFonts w:ascii="Calibri" w:hAnsi="Calibri"/>
                <w:color w:val="000000"/>
              </w:rPr>
              <w:t>-0.703</w:t>
            </w:r>
          </w:p>
        </w:tc>
        <w:tc>
          <w:tcPr>
            <w:tcW w:w="0" w:type="auto"/>
            <w:tcBorders>
              <w:top w:val="nil"/>
              <w:left w:val="nil"/>
              <w:bottom w:val="nil"/>
              <w:right w:val="nil"/>
            </w:tcBorders>
            <w:shd w:val="clear" w:color="auto" w:fill="auto"/>
            <w:noWrap/>
            <w:hideMark/>
          </w:tcPr>
          <w:p w14:paraId="498052E4" w14:textId="77777777" w:rsidR="000046FA" w:rsidRDefault="000046FA" w:rsidP="000046FA">
            <w:pPr>
              <w:spacing w:after="0" w:line="240" w:lineRule="auto"/>
              <w:jc w:val="center"/>
              <w:rPr>
                <w:rFonts w:ascii="Calibri" w:hAnsi="Calibri"/>
                <w:color w:val="000000"/>
              </w:rPr>
            </w:pPr>
            <w:r>
              <w:rPr>
                <w:rFonts w:ascii="Calibri" w:hAnsi="Calibri"/>
                <w:color w:val="000000"/>
              </w:rPr>
              <w:t>-0.384</w:t>
            </w:r>
          </w:p>
        </w:tc>
      </w:tr>
      <w:tr w:rsidR="000046FA" w:rsidRPr="00CA68E6" w14:paraId="15199AB0" w14:textId="77777777" w:rsidTr="00C94535">
        <w:trPr>
          <w:trHeight w:val="21"/>
          <w:tblHeader/>
        </w:trPr>
        <w:tc>
          <w:tcPr>
            <w:tcW w:w="0" w:type="auto"/>
            <w:tcBorders>
              <w:top w:val="nil"/>
              <w:left w:val="nil"/>
              <w:bottom w:val="nil"/>
              <w:right w:val="nil"/>
            </w:tcBorders>
            <w:shd w:val="clear" w:color="auto" w:fill="auto"/>
            <w:noWrap/>
            <w:vAlign w:val="bottom"/>
            <w:hideMark/>
          </w:tcPr>
          <w:p w14:paraId="186D6D28"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NENVPENV103</w:t>
            </w:r>
          </w:p>
        </w:tc>
        <w:tc>
          <w:tcPr>
            <w:tcW w:w="895" w:type="dxa"/>
            <w:tcBorders>
              <w:top w:val="nil"/>
              <w:left w:val="nil"/>
              <w:bottom w:val="nil"/>
              <w:right w:val="nil"/>
            </w:tcBorders>
            <w:shd w:val="clear" w:color="auto" w:fill="auto"/>
            <w:noWrap/>
            <w:hideMark/>
          </w:tcPr>
          <w:p w14:paraId="3901459D" w14:textId="77777777" w:rsidR="000046FA" w:rsidRDefault="000046FA" w:rsidP="000046FA">
            <w:pPr>
              <w:spacing w:after="0" w:line="240" w:lineRule="auto"/>
              <w:jc w:val="center"/>
              <w:rPr>
                <w:rFonts w:ascii="Calibri" w:hAnsi="Calibri"/>
                <w:color w:val="000000"/>
              </w:rPr>
            </w:pPr>
            <w:r>
              <w:rPr>
                <w:rFonts w:ascii="Calibri" w:hAnsi="Calibri"/>
                <w:color w:val="000000"/>
              </w:rPr>
              <w:t>-0.757</w:t>
            </w:r>
          </w:p>
        </w:tc>
        <w:tc>
          <w:tcPr>
            <w:tcW w:w="0" w:type="auto"/>
            <w:tcBorders>
              <w:top w:val="nil"/>
              <w:left w:val="nil"/>
              <w:bottom w:val="nil"/>
              <w:right w:val="nil"/>
            </w:tcBorders>
            <w:shd w:val="clear" w:color="auto" w:fill="auto"/>
            <w:noWrap/>
            <w:hideMark/>
          </w:tcPr>
          <w:p w14:paraId="00D866B7" w14:textId="77777777" w:rsidR="000046FA" w:rsidRDefault="000046FA" w:rsidP="000046FA">
            <w:pPr>
              <w:spacing w:after="0" w:line="240" w:lineRule="auto"/>
              <w:jc w:val="center"/>
              <w:rPr>
                <w:rFonts w:ascii="Calibri" w:hAnsi="Calibri"/>
                <w:color w:val="000000"/>
              </w:rPr>
            </w:pPr>
            <w:r>
              <w:rPr>
                <w:rFonts w:ascii="Calibri" w:hAnsi="Calibri"/>
                <w:color w:val="000000"/>
              </w:rPr>
              <w:t>-0.595</w:t>
            </w:r>
          </w:p>
        </w:tc>
        <w:tc>
          <w:tcPr>
            <w:tcW w:w="0" w:type="auto"/>
            <w:tcBorders>
              <w:top w:val="nil"/>
              <w:left w:val="nil"/>
              <w:bottom w:val="nil"/>
              <w:right w:val="nil"/>
            </w:tcBorders>
            <w:shd w:val="clear" w:color="auto" w:fill="auto"/>
            <w:noWrap/>
            <w:hideMark/>
          </w:tcPr>
          <w:p w14:paraId="08E92352" w14:textId="77777777" w:rsidR="000046FA" w:rsidRDefault="000046FA" w:rsidP="000046FA">
            <w:pPr>
              <w:spacing w:after="0" w:line="240" w:lineRule="auto"/>
              <w:jc w:val="center"/>
              <w:rPr>
                <w:rFonts w:ascii="Calibri" w:hAnsi="Calibri"/>
                <w:color w:val="000000"/>
              </w:rPr>
            </w:pPr>
            <w:r>
              <w:rPr>
                <w:rFonts w:ascii="Calibri" w:hAnsi="Calibri"/>
                <w:color w:val="000000"/>
              </w:rPr>
              <w:t>-0.738</w:t>
            </w:r>
          </w:p>
        </w:tc>
        <w:tc>
          <w:tcPr>
            <w:tcW w:w="0" w:type="auto"/>
            <w:tcBorders>
              <w:top w:val="nil"/>
              <w:left w:val="nil"/>
              <w:bottom w:val="nil"/>
              <w:right w:val="nil"/>
            </w:tcBorders>
            <w:shd w:val="clear" w:color="auto" w:fill="auto"/>
            <w:noWrap/>
            <w:hideMark/>
          </w:tcPr>
          <w:p w14:paraId="72FCB40A" w14:textId="77777777" w:rsidR="000046FA" w:rsidRDefault="000046FA" w:rsidP="000046FA">
            <w:pPr>
              <w:spacing w:after="0" w:line="240" w:lineRule="auto"/>
              <w:jc w:val="center"/>
              <w:rPr>
                <w:rFonts w:ascii="Calibri" w:hAnsi="Calibri"/>
                <w:color w:val="000000"/>
              </w:rPr>
            </w:pPr>
            <w:r>
              <w:rPr>
                <w:rFonts w:ascii="Calibri" w:hAnsi="Calibri"/>
                <w:color w:val="000000"/>
              </w:rPr>
              <w:t>-0.566</w:t>
            </w:r>
          </w:p>
        </w:tc>
        <w:tc>
          <w:tcPr>
            <w:tcW w:w="0" w:type="auto"/>
            <w:tcBorders>
              <w:top w:val="nil"/>
              <w:left w:val="nil"/>
              <w:bottom w:val="nil"/>
              <w:right w:val="nil"/>
            </w:tcBorders>
            <w:shd w:val="clear" w:color="auto" w:fill="auto"/>
            <w:noWrap/>
            <w:hideMark/>
          </w:tcPr>
          <w:p w14:paraId="6393D243" w14:textId="77777777" w:rsidR="000046FA" w:rsidRDefault="000046FA" w:rsidP="000046FA">
            <w:pPr>
              <w:spacing w:after="0" w:line="240" w:lineRule="auto"/>
              <w:jc w:val="center"/>
              <w:rPr>
                <w:rFonts w:ascii="Calibri" w:hAnsi="Calibri"/>
                <w:color w:val="000000"/>
              </w:rPr>
            </w:pPr>
            <w:r>
              <w:rPr>
                <w:rFonts w:ascii="Calibri" w:hAnsi="Calibri"/>
                <w:color w:val="000000"/>
              </w:rPr>
              <w:t>-0.563</w:t>
            </w:r>
          </w:p>
        </w:tc>
        <w:tc>
          <w:tcPr>
            <w:tcW w:w="0" w:type="auto"/>
            <w:tcBorders>
              <w:top w:val="nil"/>
              <w:left w:val="nil"/>
              <w:bottom w:val="nil"/>
              <w:right w:val="nil"/>
            </w:tcBorders>
            <w:shd w:val="clear" w:color="auto" w:fill="auto"/>
            <w:noWrap/>
            <w:hideMark/>
          </w:tcPr>
          <w:p w14:paraId="38F648DB" w14:textId="77777777" w:rsidR="000046FA" w:rsidRDefault="000046FA" w:rsidP="000046FA">
            <w:pPr>
              <w:spacing w:after="0" w:line="240" w:lineRule="auto"/>
              <w:jc w:val="center"/>
              <w:rPr>
                <w:rFonts w:ascii="Calibri" w:hAnsi="Calibri"/>
                <w:color w:val="000000"/>
              </w:rPr>
            </w:pPr>
            <w:r>
              <w:rPr>
                <w:rFonts w:ascii="Calibri" w:hAnsi="Calibri"/>
                <w:color w:val="000000"/>
              </w:rPr>
              <w:t>-0.743</w:t>
            </w:r>
          </w:p>
        </w:tc>
        <w:tc>
          <w:tcPr>
            <w:tcW w:w="0" w:type="auto"/>
            <w:tcBorders>
              <w:top w:val="nil"/>
              <w:left w:val="nil"/>
              <w:bottom w:val="nil"/>
              <w:right w:val="nil"/>
            </w:tcBorders>
            <w:shd w:val="clear" w:color="auto" w:fill="auto"/>
            <w:noWrap/>
            <w:hideMark/>
          </w:tcPr>
          <w:p w14:paraId="5B55BE57" w14:textId="77777777" w:rsidR="000046FA" w:rsidRDefault="000046FA" w:rsidP="000046FA">
            <w:pPr>
              <w:spacing w:after="0" w:line="240" w:lineRule="auto"/>
              <w:jc w:val="center"/>
              <w:rPr>
                <w:rFonts w:ascii="Calibri" w:hAnsi="Calibri"/>
                <w:color w:val="000000"/>
              </w:rPr>
            </w:pPr>
            <w:r>
              <w:rPr>
                <w:rFonts w:ascii="Calibri" w:hAnsi="Calibri"/>
                <w:color w:val="000000"/>
              </w:rPr>
              <w:t>-0.739</w:t>
            </w:r>
          </w:p>
        </w:tc>
        <w:tc>
          <w:tcPr>
            <w:tcW w:w="0" w:type="auto"/>
            <w:tcBorders>
              <w:top w:val="nil"/>
              <w:left w:val="nil"/>
              <w:bottom w:val="nil"/>
              <w:right w:val="nil"/>
            </w:tcBorders>
            <w:shd w:val="clear" w:color="auto" w:fill="auto"/>
            <w:noWrap/>
            <w:hideMark/>
          </w:tcPr>
          <w:p w14:paraId="03740612" w14:textId="77777777" w:rsidR="000046FA" w:rsidRDefault="000046FA" w:rsidP="000046FA">
            <w:pPr>
              <w:spacing w:after="0" w:line="240" w:lineRule="auto"/>
              <w:jc w:val="center"/>
              <w:rPr>
                <w:rFonts w:ascii="Calibri" w:hAnsi="Calibri"/>
                <w:color w:val="000000"/>
              </w:rPr>
            </w:pPr>
            <w:r>
              <w:rPr>
                <w:rFonts w:ascii="Calibri" w:hAnsi="Calibri"/>
                <w:color w:val="000000"/>
              </w:rPr>
              <w:t>-0.599</w:t>
            </w:r>
          </w:p>
        </w:tc>
      </w:tr>
      <w:tr w:rsidR="000046FA" w:rsidRPr="00CA68E6" w14:paraId="31735E6E" w14:textId="77777777" w:rsidTr="00C94535">
        <w:trPr>
          <w:trHeight w:val="21"/>
          <w:tblHeader/>
        </w:trPr>
        <w:tc>
          <w:tcPr>
            <w:tcW w:w="0" w:type="auto"/>
            <w:tcBorders>
              <w:top w:val="nil"/>
              <w:left w:val="nil"/>
              <w:bottom w:val="nil"/>
              <w:right w:val="nil"/>
            </w:tcBorders>
            <w:shd w:val="clear" w:color="auto" w:fill="auto"/>
            <w:noWrap/>
            <w:vAlign w:val="bottom"/>
            <w:hideMark/>
          </w:tcPr>
          <w:p w14:paraId="1250039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NENVINS109</w:t>
            </w:r>
          </w:p>
        </w:tc>
        <w:tc>
          <w:tcPr>
            <w:tcW w:w="895" w:type="dxa"/>
            <w:tcBorders>
              <w:top w:val="nil"/>
              <w:left w:val="nil"/>
              <w:bottom w:val="nil"/>
              <w:right w:val="nil"/>
            </w:tcBorders>
            <w:shd w:val="clear" w:color="auto" w:fill="auto"/>
            <w:noWrap/>
            <w:hideMark/>
          </w:tcPr>
          <w:p w14:paraId="22A78849" w14:textId="77777777" w:rsidR="000046FA" w:rsidRDefault="000046FA" w:rsidP="000046FA">
            <w:pPr>
              <w:spacing w:after="0" w:line="240" w:lineRule="auto"/>
              <w:jc w:val="center"/>
              <w:rPr>
                <w:rFonts w:ascii="Calibri" w:hAnsi="Calibri"/>
                <w:color w:val="000000"/>
              </w:rPr>
            </w:pPr>
            <w:r>
              <w:rPr>
                <w:rFonts w:ascii="Calibri" w:hAnsi="Calibri"/>
                <w:color w:val="000000"/>
              </w:rPr>
              <w:t>0.019</w:t>
            </w:r>
          </w:p>
        </w:tc>
        <w:tc>
          <w:tcPr>
            <w:tcW w:w="0" w:type="auto"/>
            <w:tcBorders>
              <w:top w:val="nil"/>
              <w:left w:val="nil"/>
              <w:bottom w:val="nil"/>
              <w:right w:val="nil"/>
            </w:tcBorders>
            <w:shd w:val="clear" w:color="auto" w:fill="auto"/>
            <w:noWrap/>
            <w:hideMark/>
          </w:tcPr>
          <w:p w14:paraId="102421BA" w14:textId="77777777" w:rsidR="000046FA" w:rsidRDefault="000046FA" w:rsidP="000046FA">
            <w:pPr>
              <w:spacing w:after="0" w:line="240" w:lineRule="auto"/>
              <w:jc w:val="center"/>
              <w:rPr>
                <w:rFonts w:ascii="Calibri" w:hAnsi="Calibri"/>
                <w:color w:val="000000"/>
              </w:rPr>
            </w:pPr>
            <w:r>
              <w:rPr>
                <w:rFonts w:ascii="Calibri" w:hAnsi="Calibri"/>
                <w:color w:val="000000"/>
              </w:rPr>
              <w:t>-0.478</w:t>
            </w:r>
          </w:p>
        </w:tc>
        <w:tc>
          <w:tcPr>
            <w:tcW w:w="0" w:type="auto"/>
            <w:tcBorders>
              <w:top w:val="nil"/>
              <w:left w:val="nil"/>
              <w:bottom w:val="nil"/>
              <w:right w:val="nil"/>
            </w:tcBorders>
            <w:shd w:val="clear" w:color="auto" w:fill="auto"/>
            <w:noWrap/>
            <w:hideMark/>
          </w:tcPr>
          <w:p w14:paraId="552EA1CE" w14:textId="77777777" w:rsidR="000046FA" w:rsidRDefault="000046FA" w:rsidP="000046FA">
            <w:pPr>
              <w:spacing w:after="0" w:line="240" w:lineRule="auto"/>
              <w:jc w:val="center"/>
              <w:rPr>
                <w:rFonts w:ascii="Calibri" w:hAnsi="Calibri"/>
                <w:color w:val="000000"/>
              </w:rPr>
            </w:pPr>
            <w:r>
              <w:rPr>
                <w:rFonts w:ascii="Calibri" w:hAnsi="Calibri"/>
                <w:color w:val="000000"/>
              </w:rPr>
              <w:t>-0.552</w:t>
            </w:r>
          </w:p>
        </w:tc>
        <w:tc>
          <w:tcPr>
            <w:tcW w:w="0" w:type="auto"/>
            <w:tcBorders>
              <w:top w:val="nil"/>
              <w:left w:val="nil"/>
              <w:bottom w:val="nil"/>
              <w:right w:val="nil"/>
            </w:tcBorders>
            <w:shd w:val="clear" w:color="auto" w:fill="auto"/>
            <w:noWrap/>
            <w:hideMark/>
          </w:tcPr>
          <w:p w14:paraId="79022F61" w14:textId="77777777" w:rsidR="000046FA" w:rsidRDefault="000046FA" w:rsidP="000046FA">
            <w:pPr>
              <w:spacing w:after="0" w:line="240" w:lineRule="auto"/>
              <w:jc w:val="center"/>
              <w:rPr>
                <w:rFonts w:ascii="Calibri" w:hAnsi="Calibri"/>
                <w:color w:val="000000"/>
              </w:rPr>
            </w:pPr>
            <w:r>
              <w:rPr>
                <w:rFonts w:ascii="Calibri" w:hAnsi="Calibri"/>
                <w:color w:val="000000"/>
              </w:rPr>
              <w:t>0.006</w:t>
            </w:r>
          </w:p>
        </w:tc>
        <w:tc>
          <w:tcPr>
            <w:tcW w:w="0" w:type="auto"/>
            <w:tcBorders>
              <w:top w:val="nil"/>
              <w:left w:val="nil"/>
              <w:bottom w:val="nil"/>
              <w:right w:val="nil"/>
            </w:tcBorders>
            <w:shd w:val="clear" w:color="auto" w:fill="auto"/>
            <w:noWrap/>
            <w:hideMark/>
          </w:tcPr>
          <w:p w14:paraId="63E08A62" w14:textId="77777777" w:rsidR="000046FA" w:rsidRDefault="000046FA" w:rsidP="000046FA">
            <w:pPr>
              <w:spacing w:after="0" w:line="240" w:lineRule="auto"/>
              <w:jc w:val="center"/>
              <w:rPr>
                <w:rFonts w:ascii="Calibri" w:hAnsi="Calibri"/>
                <w:color w:val="000000"/>
              </w:rPr>
            </w:pPr>
            <w:r>
              <w:rPr>
                <w:rFonts w:ascii="Calibri" w:hAnsi="Calibri"/>
                <w:color w:val="000000"/>
              </w:rPr>
              <w:t>-0.303</w:t>
            </w:r>
          </w:p>
        </w:tc>
        <w:tc>
          <w:tcPr>
            <w:tcW w:w="0" w:type="auto"/>
            <w:tcBorders>
              <w:top w:val="nil"/>
              <w:left w:val="nil"/>
              <w:bottom w:val="nil"/>
              <w:right w:val="nil"/>
            </w:tcBorders>
            <w:shd w:val="clear" w:color="auto" w:fill="auto"/>
            <w:noWrap/>
            <w:hideMark/>
          </w:tcPr>
          <w:p w14:paraId="3829AC0A" w14:textId="77777777" w:rsidR="000046FA" w:rsidRDefault="000046FA" w:rsidP="000046FA">
            <w:pPr>
              <w:spacing w:after="0" w:line="240" w:lineRule="auto"/>
              <w:jc w:val="center"/>
              <w:rPr>
                <w:rFonts w:ascii="Calibri" w:hAnsi="Calibri"/>
                <w:color w:val="000000"/>
              </w:rPr>
            </w:pPr>
            <w:r>
              <w:rPr>
                <w:rFonts w:ascii="Calibri" w:hAnsi="Calibri"/>
                <w:color w:val="000000"/>
              </w:rPr>
              <w:t>-0.303</w:t>
            </w:r>
          </w:p>
        </w:tc>
        <w:tc>
          <w:tcPr>
            <w:tcW w:w="0" w:type="auto"/>
            <w:tcBorders>
              <w:top w:val="nil"/>
              <w:left w:val="nil"/>
              <w:bottom w:val="nil"/>
              <w:right w:val="nil"/>
            </w:tcBorders>
            <w:shd w:val="clear" w:color="auto" w:fill="auto"/>
            <w:noWrap/>
            <w:hideMark/>
          </w:tcPr>
          <w:p w14:paraId="31B9DEB0" w14:textId="77777777" w:rsidR="000046FA" w:rsidRDefault="000046FA" w:rsidP="000046FA">
            <w:pPr>
              <w:spacing w:after="0" w:line="240" w:lineRule="auto"/>
              <w:jc w:val="center"/>
              <w:rPr>
                <w:rFonts w:ascii="Calibri" w:hAnsi="Calibri"/>
                <w:color w:val="000000"/>
              </w:rPr>
            </w:pPr>
            <w:r>
              <w:rPr>
                <w:rFonts w:ascii="Calibri" w:hAnsi="Calibri"/>
                <w:color w:val="000000"/>
              </w:rPr>
              <w:t>0.147</w:t>
            </w:r>
          </w:p>
        </w:tc>
        <w:tc>
          <w:tcPr>
            <w:tcW w:w="0" w:type="auto"/>
            <w:tcBorders>
              <w:top w:val="nil"/>
              <w:left w:val="nil"/>
              <w:bottom w:val="nil"/>
              <w:right w:val="nil"/>
            </w:tcBorders>
            <w:shd w:val="clear" w:color="auto" w:fill="auto"/>
            <w:noWrap/>
            <w:hideMark/>
          </w:tcPr>
          <w:p w14:paraId="42A0E4B9" w14:textId="77777777" w:rsidR="000046FA" w:rsidRDefault="000046FA" w:rsidP="000046FA">
            <w:pPr>
              <w:spacing w:after="0" w:line="240" w:lineRule="auto"/>
              <w:jc w:val="center"/>
              <w:rPr>
                <w:rFonts w:ascii="Calibri" w:hAnsi="Calibri"/>
                <w:color w:val="000000"/>
              </w:rPr>
            </w:pPr>
            <w:r>
              <w:rPr>
                <w:rFonts w:ascii="Calibri" w:hAnsi="Calibri"/>
                <w:color w:val="000000"/>
              </w:rPr>
              <w:t>-0.555</w:t>
            </w:r>
          </w:p>
        </w:tc>
      </w:tr>
      <w:tr w:rsidR="000046FA" w:rsidRPr="00CA68E6" w14:paraId="25F95DD6" w14:textId="77777777" w:rsidTr="00C94535">
        <w:trPr>
          <w:trHeight w:val="21"/>
          <w:tblHeader/>
        </w:trPr>
        <w:tc>
          <w:tcPr>
            <w:tcW w:w="0" w:type="auto"/>
            <w:tcBorders>
              <w:top w:val="nil"/>
              <w:left w:val="nil"/>
              <w:bottom w:val="nil"/>
              <w:right w:val="nil"/>
            </w:tcBorders>
            <w:shd w:val="clear" w:color="auto" w:fill="auto"/>
            <w:noWrap/>
            <w:vAlign w:val="bottom"/>
            <w:hideMark/>
          </w:tcPr>
          <w:p w14:paraId="31FA77E8"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NENVINS110</w:t>
            </w:r>
          </w:p>
        </w:tc>
        <w:tc>
          <w:tcPr>
            <w:tcW w:w="895" w:type="dxa"/>
            <w:tcBorders>
              <w:top w:val="nil"/>
              <w:left w:val="nil"/>
              <w:bottom w:val="nil"/>
              <w:right w:val="nil"/>
            </w:tcBorders>
            <w:shd w:val="clear" w:color="auto" w:fill="auto"/>
            <w:noWrap/>
            <w:hideMark/>
          </w:tcPr>
          <w:p w14:paraId="70D6BFDE" w14:textId="77777777" w:rsidR="000046FA" w:rsidRDefault="000046FA" w:rsidP="000046FA">
            <w:pPr>
              <w:spacing w:after="0" w:line="240" w:lineRule="auto"/>
              <w:jc w:val="center"/>
              <w:rPr>
                <w:rFonts w:ascii="Calibri" w:hAnsi="Calibri"/>
                <w:color w:val="000000"/>
              </w:rPr>
            </w:pPr>
            <w:r>
              <w:rPr>
                <w:rFonts w:ascii="Calibri" w:hAnsi="Calibri"/>
                <w:color w:val="000000"/>
              </w:rPr>
              <w:t>0.196</w:t>
            </w:r>
          </w:p>
        </w:tc>
        <w:tc>
          <w:tcPr>
            <w:tcW w:w="0" w:type="auto"/>
            <w:tcBorders>
              <w:top w:val="nil"/>
              <w:left w:val="nil"/>
              <w:bottom w:val="nil"/>
              <w:right w:val="nil"/>
            </w:tcBorders>
            <w:shd w:val="clear" w:color="auto" w:fill="auto"/>
            <w:noWrap/>
            <w:hideMark/>
          </w:tcPr>
          <w:p w14:paraId="798B9783" w14:textId="77777777" w:rsidR="000046FA" w:rsidRDefault="000046FA" w:rsidP="000046FA">
            <w:pPr>
              <w:spacing w:after="0" w:line="240" w:lineRule="auto"/>
              <w:jc w:val="center"/>
              <w:rPr>
                <w:rFonts w:ascii="Calibri" w:hAnsi="Calibri"/>
                <w:color w:val="000000"/>
              </w:rPr>
            </w:pPr>
            <w:r>
              <w:rPr>
                <w:rFonts w:ascii="Calibri" w:hAnsi="Calibri"/>
                <w:color w:val="000000"/>
              </w:rPr>
              <w:t>0.654</w:t>
            </w:r>
          </w:p>
        </w:tc>
        <w:tc>
          <w:tcPr>
            <w:tcW w:w="0" w:type="auto"/>
            <w:tcBorders>
              <w:top w:val="nil"/>
              <w:left w:val="nil"/>
              <w:bottom w:val="nil"/>
              <w:right w:val="nil"/>
            </w:tcBorders>
            <w:shd w:val="clear" w:color="auto" w:fill="auto"/>
            <w:noWrap/>
            <w:hideMark/>
          </w:tcPr>
          <w:p w14:paraId="7B408422" w14:textId="77777777" w:rsidR="000046FA" w:rsidRDefault="000046FA" w:rsidP="000046FA">
            <w:pPr>
              <w:spacing w:after="0" w:line="240" w:lineRule="auto"/>
              <w:jc w:val="center"/>
              <w:rPr>
                <w:rFonts w:ascii="Calibri" w:hAnsi="Calibri"/>
                <w:color w:val="000000"/>
              </w:rPr>
            </w:pPr>
            <w:r>
              <w:rPr>
                <w:rFonts w:ascii="Calibri" w:hAnsi="Calibri"/>
                <w:color w:val="000000"/>
              </w:rPr>
              <w:t>0.401</w:t>
            </w:r>
          </w:p>
        </w:tc>
        <w:tc>
          <w:tcPr>
            <w:tcW w:w="0" w:type="auto"/>
            <w:tcBorders>
              <w:top w:val="nil"/>
              <w:left w:val="nil"/>
              <w:bottom w:val="nil"/>
              <w:right w:val="nil"/>
            </w:tcBorders>
            <w:shd w:val="clear" w:color="auto" w:fill="auto"/>
            <w:noWrap/>
            <w:hideMark/>
          </w:tcPr>
          <w:p w14:paraId="7519FCD1" w14:textId="77777777" w:rsidR="000046FA" w:rsidRDefault="000046FA" w:rsidP="000046FA">
            <w:pPr>
              <w:spacing w:after="0" w:line="240" w:lineRule="auto"/>
              <w:jc w:val="center"/>
              <w:rPr>
                <w:rFonts w:ascii="Calibri" w:hAnsi="Calibri"/>
                <w:color w:val="000000"/>
              </w:rPr>
            </w:pPr>
            <w:r>
              <w:rPr>
                <w:rFonts w:ascii="Calibri" w:hAnsi="Calibri"/>
                <w:color w:val="000000"/>
              </w:rPr>
              <w:t>0.800</w:t>
            </w:r>
          </w:p>
        </w:tc>
        <w:tc>
          <w:tcPr>
            <w:tcW w:w="0" w:type="auto"/>
            <w:tcBorders>
              <w:top w:val="nil"/>
              <w:left w:val="nil"/>
              <w:bottom w:val="nil"/>
              <w:right w:val="nil"/>
            </w:tcBorders>
            <w:shd w:val="clear" w:color="auto" w:fill="auto"/>
            <w:noWrap/>
            <w:hideMark/>
          </w:tcPr>
          <w:p w14:paraId="0104D07F" w14:textId="77777777" w:rsidR="000046FA" w:rsidRDefault="000046FA" w:rsidP="000046FA">
            <w:pPr>
              <w:spacing w:after="0" w:line="240" w:lineRule="auto"/>
              <w:jc w:val="center"/>
              <w:rPr>
                <w:rFonts w:ascii="Calibri" w:hAnsi="Calibri"/>
                <w:color w:val="000000"/>
              </w:rPr>
            </w:pPr>
            <w:r>
              <w:rPr>
                <w:rFonts w:ascii="Calibri" w:hAnsi="Calibri"/>
                <w:color w:val="000000"/>
              </w:rPr>
              <w:t>0.562</w:t>
            </w:r>
          </w:p>
        </w:tc>
        <w:tc>
          <w:tcPr>
            <w:tcW w:w="0" w:type="auto"/>
            <w:tcBorders>
              <w:top w:val="nil"/>
              <w:left w:val="nil"/>
              <w:bottom w:val="nil"/>
              <w:right w:val="nil"/>
            </w:tcBorders>
            <w:shd w:val="clear" w:color="auto" w:fill="auto"/>
            <w:noWrap/>
            <w:hideMark/>
          </w:tcPr>
          <w:p w14:paraId="30BF4146" w14:textId="77777777" w:rsidR="000046FA" w:rsidRDefault="000046FA" w:rsidP="000046FA">
            <w:pPr>
              <w:spacing w:after="0" w:line="240" w:lineRule="auto"/>
              <w:jc w:val="center"/>
              <w:rPr>
                <w:rFonts w:ascii="Calibri" w:hAnsi="Calibri"/>
                <w:color w:val="000000"/>
              </w:rPr>
            </w:pPr>
            <w:r>
              <w:rPr>
                <w:rFonts w:ascii="Calibri" w:hAnsi="Calibri"/>
                <w:color w:val="000000"/>
              </w:rPr>
              <w:t>0.469</w:t>
            </w:r>
          </w:p>
        </w:tc>
        <w:tc>
          <w:tcPr>
            <w:tcW w:w="0" w:type="auto"/>
            <w:tcBorders>
              <w:top w:val="nil"/>
              <w:left w:val="nil"/>
              <w:bottom w:val="nil"/>
              <w:right w:val="nil"/>
            </w:tcBorders>
            <w:shd w:val="clear" w:color="auto" w:fill="auto"/>
            <w:noWrap/>
            <w:hideMark/>
          </w:tcPr>
          <w:p w14:paraId="3437E98E" w14:textId="77777777" w:rsidR="000046FA" w:rsidRDefault="000046FA" w:rsidP="000046FA">
            <w:pPr>
              <w:spacing w:after="0" w:line="240" w:lineRule="auto"/>
              <w:jc w:val="center"/>
              <w:rPr>
                <w:rFonts w:ascii="Calibri" w:hAnsi="Calibri"/>
                <w:color w:val="000000"/>
              </w:rPr>
            </w:pPr>
            <w:r>
              <w:rPr>
                <w:rFonts w:ascii="Calibri" w:hAnsi="Calibri"/>
                <w:color w:val="000000"/>
              </w:rPr>
              <w:t>0.763</w:t>
            </w:r>
          </w:p>
        </w:tc>
        <w:tc>
          <w:tcPr>
            <w:tcW w:w="0" w:type="auto"/>
            <w:tcBorders>
              <w:top w:val="nil"/>
              <w:left w:val="nil"/>
              <w:bottom w:val="nil"/>
              <w:right w:val="nil"/>
            </w:tcBorders>
            <w:shd w:val="clear" w:color="auto" w:fill="auto"/>
            <w:noWrap/>
            <w:hideMark/>
          </w:tcPr>
          <w:p w14:paraId="6007CABB" w14:textId="77777777" w:rsidR="000046FA" w:rsidRDefault="000046FA" w:rsidP="000046FA">
            <w:pPr>
              <w:spacing w:after="0" w:line="240" w:lineRule="auto"/>
              <w:jc w:val="center"/>
              <w:rPr>
                <w:rFonts w:ascii="Calibri" w:hAnsi="Calibri"/>
                <w:color w:val="000000"/>
              </w:rPr>
            </w:pPr>
            <w:r>
              <w:rPr>
                <w:rFonts w:ascii="Calibri" w:hAnsi="Calibri"/>
                <w:color w:val="000000"/>
              </w:rPr>
              <w:t>0.391</w:t>
            </w:r>
          </w:p>
        </w:tc>
      </w:tr>
      <w:tr w:rsidR="000046FA" w:rsidRPr="00CA68E6" w14:paraId="2ADA55D0" w14:textId="77777777" w:rsidTr="00C94535">
        <w:trPr>
          <w:trHeight w:val="21"/>
          <w:tblHeader/>
        </w:trPr>
        <w:tc>
          <w:tcPr>
            <w:tcW w:w="0" w:type="auto"/>
            <w:tcBorders>
              <w:top w:val="nil"/>
              <w:left w:val="nil"/>
              <w:bottom w:val="nil"/>
              <w:right w:val="nil"/>
            </w:tcBorders>
            <w:shd w:val="clear" w:color="auto" w:fill="auto"/>
            <w:noWrap/>
            <w:vAlign w:val="bottom"/>
            <w:hideMark/>
          </w:tcPr>
          <w:p w14:paraId="6A919A21"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NENVINS111</w:t>
            </w:r>
          </w:p>
        </w:tc>
        <w:tc>
          <w:tcPr>
            <w:tcW w:w="895" w:type="dxa"/>
            <w:tcBorders>
              <w:top w:val="nil"/>
              <w:left w:val="nil"/>
              <w:bottom w:val="nil"/>
              <w:right w:val="nil"/>
            </w:tcBorders>
            <w:shd w:val="clear" w:color="auto" w:fill="auto"/>
            <w:noWrap/>
            <w:hideMark/>
          </w:tcPr>
          <w:p w14:paraId="6ED2D773" w14:textId="77777777" w:rsidR="000046FA" w:rsidRDefault="000046FA" w:rsidP="000046FA">
            <w:pPr>
              <w:spacing w:after="0" w:line="240" w:lineRule="auto"/>
              <w:jc w:val="center"/>
              <w:rPr>
                <w:rFonts w:ascii="Calibri" w:hAnsi="Calibri"/>
                <w:color w:val="000000"/>
              </w:rPr>
            </w:pPr>
            <w:r>
              <w:rPr>
                <w:rFonts w:ascii="Calibri" w:hAnsi="Calibri"/>
                <w:color w:val="000000"/>
              </w:rPr>
              <w:t>-0.197</w:t>
            </w:r>
          </w:p>
        </w:tc>
        <w:tc>
          <w:tcPr>
            <w:tcW w:w="0" w:type="auto"/>
            <w:tcBorders>
              <w:top w:val="nil"/>
              <w:left w:val="nil"/>
              <w:bottom w:val="nil"/>
              <w:right w:val="nil"/>
            </w:tcBorders>
            <w:shd w:val="clear" w:color="auto" w:fill="auto"/>
            <w:noWrap/>
            <w:hideMark/>
          </w:tcPr>
          <w:p w14:paraId="29A05376" w14:textId="77777777" w:rsidR="000046FA" w:rsidRDefault="000046FA" w:rsidP="000046FA">
            <w:pPr>
              <w:spacing w:after="0" w:line="240" w:lineRule="auto"/>
              <w:jc w:val="center"/>
              <w:rPr>
                <w:rFonts w:ascii="Calibri" w:hAnsi="Calibri"/>
                <w:color w:val="000000"/>
              </w:rPr>
            </w:pPr>
            <w:r>
              <w:rPr>
                <w:rFonts w:ascii="Calibri" w:hAnsi="Calibri"/>
                <w:color w:val="000000"/>
              </w:rPr>
              <w:t>0.394</w:t>
            </w:r>
          </w:p>
        </w:tc>
        <w:tc>
          <w:tcPr>
            <w:tcW w:w="0" w:type="auto"/>
            <w:tcBorders>
              <w:top w:val="nil"/>
              <w:left w:val="nil"/>
              <w:bottom w:val="nil"/>
              <w:right w:val="nil"/>
            </w:tcBorders>
            <w:shd w:val="clear" w:color="auto" w:fill="auto"/>
            <w:noWrap/>
            <w:hideMark/>
          </w:tcPr>
          <w:p w14:paraId="06AE92F0" w14:textId="77777777" w:rsidR="000046FA" w:rsidRDefault="000046FA" w:rsidP="000046FA">
            <w:pPr>
              <w:spacing w:after="0" w:line="240" w:lineRule="auto"/>
              <w:jc w:val="center"/>
              <w:rPr>
                <w:rFonts w:ascii="Calibri" w:hAnsi="Calibri"/>
                <w:color w:val="000000"/>
              </w:rPr>
            </w:pPr>
            <w:r>
              <w:rPr>
                <w:rFonts w:ascii="Calibri" w:hAnsi="Calibri"/>
                <w:color w:val="000000"/>
              </w:rPr>
              <w:t>0.179</w:t>
            </w:r>
          </w:p>
        </w:tc>
        <w:tc>
          <w:tcPr>
            <w:tcW w:w="0" w:type="auto"/>
            <w:tcBorders>
              <w:top w:val="nil"/>
              <w:left w:val="nil"/>
              <w:bottom w:val="nil"/>
              <w:right w:val="nil"/>
            </w:tcBorders>
            <w:shd w:val="clear" w:color="auto" w:fill="auto"/>
            <w:noWrap/>
            <w:hideMark/>
          </w:tcPr>
          <w:p w14:paraId="7247B616" w14:textId="77777777" w:rsidR="000046FA" w:rsidRDefault="000046FA" w:rsidP="000046FA">
            <w:pPr>
              <w:spacing w:after="0" w:line="240" w:lineRule="auto"/>
              <w:jc w:val="center"/>
              <w:rPr>
                <w:rFonts w:ascii="Calibri" w:hAnsi="Calibri"/>
                <w:color w:val="000000"/>
              </w:rPr>
            </w:pPr>
            <w:r>
              <w:rPr>
                <w:rFonts w:ascii="Calibri" w:hAnsi="Calibri"/>
                <w:color w:val="000000"/>
              </w:rPr>
              <w:t>0.388</w:t>
            </w:r>
          </w:p>
        </w:tc>
        <w:tc>
          <w:tcPr>
            <w:tcW w:w="0" w:type="auto"/>
            <w:tcBorders>
              <w:top w:val="nil"/>
              <w:left w:val="nil"/>
              <w:bottom w:val="nil"/>
              <w:right w:val="nil"/>
            </w:tcBorders>
            <w:shd w:val="clear" w:color="auto" w:fill="auto"/>
            <w:noWrap/>
            <w:hideMark/>
          </w:tcPr>
          <w:p w14:paraId="44214CF9" w14:textId="77777777" w:rsidR="000046FA" w:rsidRDefault="000046FA" w:rsidP="000046FA">
            <w:pPr>
              <w:spacing w:after="0" w:line="240" w:lineRule="auto"/>
              <w:jc w:val="center"/>
              <w:rPr>
                <w:rFonts w:ascii="Calibri" w:hAnsi="Calibri"/>
                <w:color w:val="000000"/>
              </w:rPr>
            </w:pPr>
            <w:r>
              <w:rPr>
                <w:rFonts w:ascii="Calibri" w:hAnsi="Calibri"/>
                <w:color w:val="000000"/>
              </w:rPr>
              <w:t>0.345</w:t>
            </w:r>
          </w:p>
        </w:tc>
        <w:tc>
          <w:tcPr>
            <w:tcW w:w="0" w:type="auto"/>
            <w:tcBorders>
              <w:top w:val="nil"/>
              <w:left w:val="nil"/>
              <w:bottom w:val="nil"/>
              <w:right w:val="nil"/>
            </w:tcBorders>
            <w:shd w:val="clear" w:color="auto" w:fill="auto"/>
            <w:noWrap/>
            <w:hideMark/>
          </w:tcPr>
          <w:p w14:paraId="4C92C459" w14:textId="77777777" w:rsidR="000046FA" w:rsidRDefault="000046FA" w:rsidP="000046FA">
            <w:pPr>
              <w:spacing w:after="0" w:line="240" w:lineRule="auto"/>
              <w:jc w:val="center"/>
              <w:rPr>
                <w:rFonts w:ascii="Calibri" w:hAnsi="Calibri"/>
                <w:color w:val="000000"/>
              </w:rPr>
            </w:pPr>
            <w:r>
              <w:rPr>
                <w:rFonts w:ascii="Calibri" w:hAnsi="Calibri"/>
                <w:color w:val="000000"/>
              </w:rPr>
              <w:t>0.174</w:t>
            </w:r>
          </w:p>
        </w:tc>
        <w:tc>
          <w:tcPr>
            <w:tcW w:w="0" w:type="auto"/>
            <w:tcBorders>
              <w:top w:val="nil"/>
              <w:left w:val="nil"/>
              <w:bottom w:val="nil"/>
              <w:right w:val="nil"/>
            </w:tcBorders>
            <w:shd w:val="clear" w:color="auto" w:fill="auto"/>
            <w:noWrap/>
            <w:hideMark/>
          </w:tcPr>
          <w:p w14:paraId="358366A5" w14:textId="77777777" w:rsidR="000046FA" w:rsidRDefault="000046FA" w:rsidP="000046FA">
            <w:pPr>
              <w:spacing w:after="0" w:line="240" w:lineRule="auto"/>
              <w:jc w:val="center"/>
              <w:rPr>
                <w:rFonts w:ascii="Calibri" w:hAnsi="Calibri"/>
                <w:color w:val="000000"/>
              </w:rPr>
            </w:pPr>
            <w:r>
              <w:rPr>
                <w:rFonts w:ascii="Calibri" w:hAnsi="Calibri"/>
                <w:color w:val="000000"/>
              </w:rPr>
              <w:t>0.557</w:t>
            </w:r>
          </w:p>
        </w:tc>
        <w:tc>
          <w:tcPr>
            <w:tcW w:w="0" w:type="auto"/>
            <w:tcBorders>
              <w:top w:val="nil"/>
              <w:left w:val="nil"/>
              <w:bottom w:val="nil"/>
              <w:right w:val="nil"/>
            </w:tcBorders>
            <w:shd w:val="clear" w:color="auto" w:fill="auto"/>
            <w:noWrap/>
            <w:hideMark/>
          </w:tcPr>
          <w:p w14:paraId="0D059964" w14:textId="77777777" w:rsidR="000046FA" w:rsidRDefault="000046FA" w:rsidP="000046FA">
            <w:pPr>
              <w:spacing w:after="0" w:line="240" w:lineRule="auto"/>
              <w:jc w:val="center"/>
              <w:rPr>
                <w:rFonts w:ascii="Calibri" w:hAnsi="Calibri"/>
                <w:color w:val="000000"/>
              </w:rPr>
            </w:pPr>
            <w:r>
              <w:rPr>
                <w:rFonts w:ascii="Calibri" w:hAnsi="Calibri"/>
                <w:color w:val="000000"/>
              </w:rPr>
              <w:t>0.099</w:t>
            </w:r>
          </w:p>
        </w:tc>
      </w:tr>
      <w:tr w:rsidR="000046FA" w:rsidRPr="00CA68E6" w14:paraId="0F1D7F8A" w14:textId="77777777" w:rsidTr="00C94535">
        <w:trPr>
          <w:trHeight w:val="21"/>
          <w:tblHeader/>
        </w:trPr>
        <w:tc>
          <w:tcPr>
            <w:tcW w:w="0" w:type="auto"/>
            <w:tcBorders>
              <w:top w:val="nil"/>
              <w:left w:val="nil"/>
              <w:bottom w:val="nil"/>
              <w:right w:val="nil"/>
            </w:tcBorders>
            <w:shd w:val="clear" w:color="auto" w:fill="auto"/>
            <w:noWrap/>
            <w:vAlign w:val="bottom"/>
            <w:hideMark/>
          </w:tcPr>
          <w:p w14:paraId="151AE727"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NENVINS140</w:t>
            </w:r>
          </w:p>
        </w:tc>
        <w:tc>
          <w:tcPr>
            <w:tcW w:w="895" w:type="dxa"/>
            <w:tcBorders>
              <w:top w:val="nil"/>
              <w:left w:val="nil"/>
              <w:bottom w:val="nil"/>
              <w:right w:val="nil"/>
            </w:tcBorders>
            <w:shd w:val="clear" w:color="auto" w:fill="auto"/>
            <w:noWrap/>
            <w:hideMark/>
          </w:tcPr>
          <w:p w14:paraId="44228DCC" w14:textId="77777777" w:rsidR="000046FA" w:rsidRDefault="000046FA" w:rsidP="000046FA">
            <w:pPr>
              <w:spacing w:after="0" w:line="240" w:lineRule="auto"/>
              <w:jc w:val="center"/>
              <w:rPr>
                <w:rFonts w:ascii="Calibri" w:hAnsi="Calibri"/>
                <w:color w:val="000000"/>
              </w:rPr>
            </w:pPr>
            <w:r>
              <w:rPr>
                <w:rFonts w:ascii="Calibri" w:hAnsi="Calibri"/>
                <w:color w:val="000000"/>
              </w:rPr>
              <w:t>-0.609</w:t>
            </w:r>
          </w:p>
        </w:tc>
        <w:tc>
          <w:tcPr>
            <w:tcW w:w="0" w:type="auto"/>
            <w:tcBorders>
              <w:top w:val="nil"/>
              <w:left w:val="nil"/>
              <w:bottom w:val="nil"/>
              <w:right w:val="nil"/>
            </w:tcBorders>
            <w:shd w:val="clear" w:color="auto" w:fill="auto"/>
            <w:noWrap/>
            <w:hideMark/>
          </w:tcPr>
          <w:p w14:paraId="7CA6A1A6" w14:textId="77777777" w:rsidR="000046FA" w:rsidRDefault="000046FA" w:rsidP="000046FA">
            <w:pPr>
              <w:spacing w:after="0" w:line="240" w:lineRule="auto"/>
              <w:jc w:val="center"/>
              <w:rPr>
                <w:rFonts w:ascii="Calibri" w:hAnsi="Calibri"/>
                <w:color w:val="000000"/>
              </w:rPr>
            </w:pPr>
            <w:r>
              <w:rPr>
                <w:rFonts w:ascii="Calibri" w:hAnsi="Calibri"/>
                <w:color w:val="000000"/>
              </w:rPr>
              <w:t>-0.944</w:t>
            </w:r>
          </w:p>
        </w:tc>
        <w:tc>
          <w:tcPr>
            <w:tcW w:w="0" w:type="auto"/>
            <w:tcBorders>
              <w:top w:val="nil"/>
              <w:left w:val="nil"/>
              <w:bottom w:val="nil"/>
              <w:right w:val="nil"/>
            </w:tcBorders>
            <w:shd w:val="clear" w:color="auto" w:fill="auto"/>
            <w:noWrap/>
            <w:hideMark/>
          </w:tcPr>
          <w:p w14:paraId="1F9455A4" w14:textId="77777777" w:rsidR="000046FA" w:rsidRDefault="000046FA" w:rsidP="000046FA">
            <w:pPr>
              <w:spacing w:after="0" w:line="240" w:lineRule="auto"/>
              <w:jc w:val="center"/>
              <w:rPr>
                <w:rFonts w:ascii="Calibri" w:hAnsi="Calibri"/>
                <w:color w:val="000000"/>
              </w:rPr>
            </w:pPr>
            <w:r>
              <w:rPr>
                <w:rFonts w:ascii="Calibri" w:hAnsi="Calibri"/>
                <w:color w:val="000000"/>
              </w:rPr>
              <w:t>-1.074</w:t>
            </w:r>
          </w:p>
        </w:tc>
        <w:tc>
          <w:tcPr>
            <w:tcW w:w="0" w:type="auto"/>
            <w:tcBorders>
              <w:top w:val="nil"/>
              <w:left w:val="nil"/>
              <w:bottom w:val="nil"/>
              <w:right w:val="nil"/>
            </w:tcBorders>
            <w:shd w:val="clear" w:color="auto" w:fill="auto"/>
            <w:noWrap/>
            <w:hideMark/>
          </w:tcPr>
          <w:p w14:paraId="18A643A1" w14:textId="77777777" w:rsidR="000046FA" w:rsidRDefault="000046FA" w:rsidP="000046FA">
            <w:pPr>
              <w:spacing w:after="0" w:line="240" w:lineRule="auto"/>
              <w:jc w:val="center"/>
              <w:rPr>
                <w:rFonts w:ascii="Calibri" w:hAnsi="Calibri"/>
                <w:color w:val="000000"/>
              </w:rPr>
            </w:pPr>
            <w:r>
              <w:rPr>
                <w:rFonts w:ascii="Calibri" w:hAnsi="Calibri"/>
                <w:color w:val="000000"/>
              </w:rPr>
              <w:t>-0.596</w:t>
            </w:r>
          </w:p>
        </w:tc>
        <w:tc>
          <w:tcPr>
            <w:tcW w:w="0" w:type="auto"/>
            <w:tcBorders>
              <w:top w:val="nil"/>
              <w:left w:val="nil"/>
              <w:bottom w:val="nil"/>
              <w:right w:val="nil"/>
            </w:tcBorders>
            <w:shd w:val="clear" w:color="auto" w:fill="auto"/>
            <w:noWrap/>
            <w:hideMark/>
          </w:tcPr>
          <w:p w14:paraId="3D7D432B" w14:textId="77777777" w:rsidR="000046FA" w:rsidRDefault="000046FA" w:rsidP="000046FA">
            <w:pPr>
              <w:spacing w:after="0" w:line="240" w:lineRule="auto"/>
              <w:jc w:val="center"/>
              <w:rPr>
                <w:rFonts w:ascii="Calibri" w:hAnsi="Calibri"/>
                <w:color w:val="000000"/>
              </w:rPr>
            </w:pPr>
            <w:r>
              <w:rPr>
                <w:rFonts w:ascii="Calibri" w:hAnsi="Calibri"/>
                <w:color w:val="000000"/>
              </w:rPr>
              <w:t>-0.771</w:t>
            </w:r>
          </w:p>
        </w:tc>
        <w:tc>
          <w:tcPr>
            <w:tcW w:w="0" w:type="auto"/>
            <w:tcBorders>
              <w:top w:val="nil"/>
              <w:left w:val="nil"/>
              <w:bottom w:val="nil"/>
              <w:right w:val="nil"/>
            </w:tcBorders>
            <w:shd w:val="clear" w:color="auto" w:fill="auto"/>
            <w:noWrap/>
            <w:hideMark/>
          </w:tcPr>
          <w:p w14:paraId="09868DA2" w14:textId="77777777" w:rsidR="000046FA" w:rsidRDefault="000046FA" w:rsidP="000046FA">
            <w:pPr>
              <w:spacing w:after="0" w:line="240" w:lineRule="auto"/>
              <w:jc w:val="center"/>
              <w:rPr>
                <w:rFonts w:ascii="Calibri" w:hAnsi="Calibri"/>
                <w:color w:val="000000"/>
              </w:rPr>
            </w:pPr>
            <w:r>
              <w:rPr>
                <w:rFonts w:ascii="Calibri" w:hAnsi="Calibri"/>
                <w:color w:val="000000"/>
              </w:rPr>
              <w:t>-0.985</w:t>
            </w:r>
          </w:p>
        </w:tc>
        <w:tc>
          <w:tcPr>
            <w:tcW w:w="0" w:type="auto"/>
            <w:tcBorders>
              <w:top w:val="nil"/>
              <w:left w:val="nil"/>
              <w:bottom w:val="nil"/>
              <w:right w:val="nil"/>
            </w:tcBorders>
            <w:shd w:val="clear" w:color="auto" w:fill="auto"/>
            <w:noWrap/>
            <w:hideMark/>
          </w:tcPr>
          <w:p w14:paraId="09F43E7F" w14:textId="77777777" w:rsidR="000046FA" w:rsidRDefault="000046FA" w:rsidP="000046FA">
            <w:pPr>
              <w:spacing w:after="0" w:line="240" w:lineRule="auto"/>
              <w:jc w:val="center"/>
              <w:rPr>
                <w:rFonts w:ascii="Calibri" w:hAnsi="Calibri"/>
                <w:color w:val="000000"/>
              </w:rPr>
            </w:pPr>
            <w:r>
              <w:rPr>
                <w:rFonts w:ascii="Calibri" w:hAnsi="Calibri"/>
                <w:color w:val="000000"/>
              </w:rPr>
              <w:t>-0.720</w:t>
            </w:r>
          </w:p>
        </w:tc>
        <w:tc>
          <w:tcPr>
            <w:tcW w:w="0" w:type="auto"/>
            <w:tcBorders>
              <w:top w:val="nil"/>
              <w:left w:val="nil"/>
              <w:bottom w:val="nil"/>
              <w:right w:val="nil"/>
            </w:tcBorders>
            <w:shd w:val="clear" w:color="auto" w:fill="auto"/>
            <w:noWrap/>
            <w:hideMark/>
          </w:tcPr>
          <w:p w14:paraId="7A0E3BEA" w14:textId="77777777" w:rsidR="000046FA" w:rsidRDefault="000046FA" w:rsidP="000046FA">
            <w:pPr>
              <w:spacing w:after="0" w:line="240" w:lineRule="auto"/>
              <w:jc w:val="center"/>
              <w:rPr>
                <w:rFonts w:ascii="Calibri" w:hAnsi="Calibri"/>
                <w:color w:val="000000"/>
              </w:rPr>
            </w:pPr>
            <w:r>
              <w:rPr>
                <w:rFonts w:ascii="Calibri" w:hAnsi="Calibri"/>
                <w:color w:val="000000"/>
              </w:rPr>
              <w:t>-0.993</w:t>
            </w:r>
          </w:p>
        </w:tc>
      </w:tr>
      <w:tr w:rsidR="000046FA" w:rsidRPr="00CA68E6" w14:paraId="4788F4BA" w14:textId="77777777" w:rsidTr="00C94535">
        <w:trPr>
          <w:trHeight w:val="21"/>
          <w:tblHeader/>
        </w:trPr>
        <w:tc>
          <w:tcPr>
            <w:tcW w:w="0" w:type="auto"/>
            <w:tcBorders>
              <w:top w:val="nil"/>
              <w:left w:val="nil"/>
              <w:bottom w:val="nil"/>
              <w:right w:val="nil"/>
            </w:tcBorders>
            <w:shd w:val="clear" w:color="auto" w:fill="auto"/>
            <w:noWrap/>
            <w:vAlign w:val="bottom"/>
            <w:hideMark/>
          </w:tcPr>
          <w:p w14:paraId="79B28A9A"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NENVINS141</w:t>
            </w:r>
          </w:p>
        </w:tc>
        <w:tc>
          <w:tcPr>
            <w:tcW w:w="895" w:type="dxa"/>
            <w:tcBorders>
              <w:top w:val="nil"/>
              <w:left w:val="nil"/>
              <w:bottom w:val="nil"/>
              <w:right w:val="nil"/>
            </w:tcBorders>
            <w:shd w:val="clear" w:color="auto" w:fill="auto"/>
            <w:noWrap/>
            <w:hideMark/>
          </w:tcPr>
          <w:p w14:paraId="517C1BFF" w14:textId="77777777" w:rsidR="000046FA" w:rsidRDefault="000046FA" w:rsidP="000046FA">
            <w:pPr>
              <w:spacing w:after="0" w:line="240" w:lineRule="auto"/>
              <w:jc w:val="center"/>
              <w:rPr>
                <w:rFonts w:ascii="Calibri" w:hAnsi="Calibri"/>
                <w:color w:val="000000"/>
              </w:rPr>
            </w:pPr>
            <w:r>
              <w:rPr>
                <w:rFonts w:ascii="Calibri" w:hAnsi="Calibri"/>
                <w:color w:val="000000"/>
              </w:rPr>
              <w:t>-1.315</w:t>
            </w:r>
          </w:p>
        </w:tc>
        <w:tc>
          <w:tcPr>
            <w:tcW w:w="0" w:type="auto"/>
            <w:tcBorders>
              <w:top w:val="nil"/>
              <w:left w:val="nil"/>
              <w:bottom w:val="nil"/>
              <w:right w:val="nil"/>
            </w:tcBorders>
            <w:shd w:val="clear" w:color="auto" w:fill="auto"/>
            <w:noWrap/>
            <w:hideMark/>
          </w:tcPr>
          <w:p w14:paraId="214AEEC3" w14:textId="77777777" w:rsidR="000046FA" w:rsidRDefault="000046FA" w:rsidP="000046FA">
            <w:pPr>
              <w:spacing w:after="0" w:line="240" w:lineRule="auto"/>
              <w:jc w:val="center"/>
              <w:rPr>
                <w:rFonts w:ascii="Calibri" w:hAnsi="Calibri"/>
                <w:color w:val="000000"/>
              </w:rPr>
            </w:pPr>
            <w:r>
              <w:rPr>
                <w:rFonts w:ascii="Calibri" w:hAnsi="Calibri"/>
                <w:color w:val="000000"/>
              </w:rPr>
              <w:t>-1.607</w:t>
            </w:r>
          </w:p>
        </w:tc>
        <w:tc>
          <w:tcPr>
            <w:tcW w:w="0" w:type="auto"/>
            <w:tcBorders>
              <w:top w:val="nil"/>
              <w:left w:val="nil"/>
              <w:bottom w:val="nil"/>
              <w:right w:val="nil"/>
            </w:tcBorders>
            <w:shd w:val="clear" w:color="auto" w:fill="auto"/>
            <w:noWrap/>
            <w:hideMark/>
          </w:tcPr>
          <w:p w14:paraId="52B6829C" w14:textId="77777777" w:rsidR="000046FA" w:rsidRDefault="000046FA" w:rsidP="000046FA">
            <w:pPr>
              <w:spacing w:after="0" w:line="240" w:lineRule="auto"/>
              <w:jc w:val="center"/>
              <w:rPr>
                <w:rFonts w:ascii="Calibri" w:hAnsi="Calibri"/>
                <w:color w:val="000000"/>
              </w:rPr>
            </w:pPr>
            <w:r>
              <w:rPr>
                <w:rFonts w:ascii="Calibri" w:hAnsi="Calibri"/>
                <w:color w:val="000000"/>
              </w:rPr>
              <w:t>-1.405</w:t>
            </w:r>
          </w:p>
        </w:tc>
        <w:tc>
          <w:tcPr>
            <w:tcW w:w="0" w:type="auto"/>
            <w:tcBorders>
              <w:top w:val="nil"/>
              <w:left w:val="nil"/>
              <w:bottom w:val="nil"/>
              <w:right w:val="nil"/>
            </w:tcBorders>
            <w:shd w:val="clear" w:color="auto" w:fill="auto"/>
            <w:noWrap/>
            <w:hideMark/>
          </w:tcPr>
          <w:p w14:paraId="3EBD775C" w14:textId="77777777" w:rsidR="000046FA" w:rsidRDefault="000046FA" w:rsidP="000046FA">
            <w:pPr>
              <w:spacing w:after="0" w:line="240" w:lineRule="auto"/>
              <w:jc w:val="center"/>
              <w:rPr>
                <w:rFonts w:ascii="Calibri" w:hAnsi="Calibri"/>
                <w:color w:val="000000"/>
              </w:rPr>
            </w:pPr>
            <w:r>
              <w:rPr>
                <w:rFonts w:ascii="Calibri" w:hAnsi="Calibri"/>
                <w:color w:val="000000"/>
              </w:rPr>
              <w:t>-1.646</w:t>
            </w:r>
          </w:p>
        </w:tc>
        <w:tc>
          <w:tcPr>
            <w:tcW w:w="0" w:type="auto"/>
            <w:tcBorders>
              <w:top w:val="nil"/>
              <w:left w:val="nil"/>
              <w:bottom w:val="nil"/>
              <w:right w:val="nil"/>
            </w:tcBorders>
            <w:shd w:val="clear" w:color="auto" w:fill="auto"/>
            <w:noWrap/>
            <w:hideMark/>
          </w:tcPr>
          <w:p w14:paraId="0598D25A" w14:textId="77777777" w:rsidR="000046FA" w:rsidRDefault="000046FA" w:rsidP="000046FA">
            <w:pPr>
              <w:spacing w:after="0" w:line="240" w:lineRule="auto"/>
              <w:jc w:val="center"/>
              <w:rPr>
                <w:rFonts w:ascii="Calibri" w:hAnsi="Calibri"/>
                <w:color w:val="000000"/>
              </w:rPr>
            </w:pPr>
            <w:r>
              <w:rPr>
                <w:rFonts w:ascii="Calibri" w:hAnsi="Calibri"/>
                <w:color w:val="000000"/>
              </w:rPr>
              <w:t>-1.514</w:t>
            </w:r>
          </w:p>
        </w:tc>
        <w:tc>
          <w:tcPr>
            <w:tcW w:w="0" w:type="auto"/>
            <w:tcBorders>
              <w:top w:val="nil"/>
              <w:left w:val="nil"/>
              <w:bottom w:val="nil"/>
              <w:right w:val="nil"/>
            </w:tcBorders>
            <w:shd w:val="clear" w:color="auto" w:fill="auto"/>
            <w:noWrap/>
            <w:hideMark/>
          </w:tcPr>
          <w:p w14:paraId="52CA7693" w14:textId="77777777" w:rsidR="000046FA" w:rsidRDefault="000046FA" w:rsidP="000046FA">
            <w:pPr>
              <w:spacing w:after="0" w:line="240" w:lineRule="auto"/>
              <w:jc w:val="center"/>
              <w:rPr>
                <w:rFonts w:ascii="Calibri" w:hAnsi="Calibri"/>
                <w:color w:val="000000"/>
              </w:rPr>
            </w:pPr>
            <w:r>
              <w:rPr>
                <w:rFonts w:ascii="Calibri" w:hAnsi="Calibri"/>
                <w:color w:val="000000"/>
              </w:rPr>
              <w:t>-1.598</w:t>
            </w:r>
          </w:p>
        </w:tc>
        <w:tc>
          <w:tcPr>
            <w:tcW w:w="0" w:type="auto"/>
            <w:tcBorders>
              <w:top w:val="nil"/>
              <w:left w:val="nil"/>
              <w:bottom w:val="nil"/>
              <w:right w:val="nil"/>
            </w:tcBorders>
            <w:shd w:val="clear" w:color="auto" w:fill="auto"/>
            <w:noWrap/>
            <w:hideMark/>
          </w:tcPr>
          <w:p w14:paraId="3C33C1DD" w14:textId="77777777" w:rsidR="000046FA" w:rsidRDefault="000046FA" w:rsidP="000046FA">
            <w:pPr>
              <w:spacing w:after="0" w:line="240" w:lineRule="auto"/>
              <w:jc w:val="center"/>
              <w:rPr>
                <w:rFonts w:ascii="Calibri" w:hAnsi="Calibri"/>
                <w:color w:val="000000"/>
              </w:rPr>
            </w:pPr>
            <w:r>
              <w:rPr>
                <w:rFonts w:ascii="Calibri" w:hAnsi="Calibri"/>
                <w:color w:val="000000"/>
              </w:rPr>
              <w:t>-1.679</w:t>
            </w:r>
          </w:p>
        </w:tc>
        <w:tc>
          <w:tcPr>
            <w:tcW w:w="0" w:type="auto"/>
            <w:tcBorders>
              <w:top w:val="nil"/>
              <w:left w:val="nil"/>
              <w:bottom w:val="nil"/>
              <w:right w:val="nil"/>
            </w:tcBorders>
            <w:shd w:val="clear" w:color="auto" w:fill="auto"/>
            <w:noWrap/>
            <w:hideMark/>
          </w:tcPr>
          <w:p w14:paraId="28A11AAC" w14:textId="77777777" w:rsidR="000046FA" w:rsidRDefault="000046FA" w:rsidP="000046FA">
            <w:pPr>
              <w:spacing w:after="0" w:line="240" w:lineRule="auto"/>
              <w:jc w:val="center"/>
              <w:rPr>
                <w:rFonts w:ascii="Calibri" w:hAnsi="Calibri"/>
                <w:color w:val="000000"/>
              </w:rPr>
            </w:pPr>
            <w:r>
              <w:rPr>
                <w:rFonts w:ascii="Calibri" w:hAnsi="Calibri"/>
                <w:color w:val="000000"/>
              </w:rPr>
              <w:t>-1.426</w:t>
            </w:r>
          </w:p>
        </w:tc>
      </w:tr>
      <w:tr w:rsidR="000046FA" w:rsidRPr="00CA68E6" w14:paraId="206D9C60" w14:textId="77777777" w:rsidTr="00C94535">
        <w:trPr>
          <w:trHeight w:val="21"/>
          <w:tblHeader/>
        </w:trPr>
        <w:tc>
          <w:tcPr>
            <w:tcW w:w="0" w:type="auto"/>
            <w:tcBorders>
              <w:top w:val="nil"/>
              <w:left w:val="nil"/>
              <w:bottom w:val="nil"/>
              <w:right w:val="nil"/>
            </w:tcBorders>
            <w:shd w:val="clear" w:color="auto" w:fill="auto"/>
            <w:noWrap/>
            <w:vAlign w:val="bottom"/>
            <w:hideMark/>
          </w:tcPr>
          <w:p w14:paraId="6C215EE8"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NENVPHEA115</w:t>
            </w:r>
          </w:p>
        </w:tc>
        <w:tc>
          <w:tcPr>
            <w:tcW w:w="895" w:type="dxa"/>
            <w:tcBorders>
              <w:top w:val="nil"/>
              <w:left w:val="nil"/>
              <w:bottom w:val="nil"/>
              <w:right w:val="nil"/>
            </w:tcBorders>
            <w:shd w:val="clear" w:color="auto" w:fill="auto"/>
            <w:noWrap/>
            <w:hideMark/>
          </w:tcPr>
          <w:p w14:paraId="5742D43B" w14:textId="77777777" w:rsidR="000046FA" w:rsidRDefault="000046FA" w:rsidP="000046FA">
            <w:pPr>
              <w:spacing w:after="0" w:line="240" w:lineRule="auto"/>
              <w:jc w:val="center"/>
              <w:rPr>
                <w:rFonts w:ascii="Calibri" w:hAnsi="Calibri"/>
                <w:color w:val="000000"/>
              </w:rPr>
            </w:pPr>
            <w:r>
              <w:rPr>
                <w:rFonts w:ascii="Calibri" w:hAnsi="Calibri"/>
                <w:color w:val="000000"/>
              </w:rPr>
              <w:t>0.116</w:t>
            </w:r>
          </w:p>
        </w:tc>
        <w:tc>
          <w:tcPr>
            <w:tcW w:w="0" w:type="auto"/>
            <w:tcBorders>
              <w:top w:val="nil"/>
              <w:left w:val="nil"/>
              <w:bottom w:val="nil"/>
              <w:right w:val="nil"/>
            </w:tcBorders>
            <w:shd w:val="clear" w:color="auto" w:fill="auto"/>
            <w:noWrap/>
            <w:hideMark/>
          </w:tcPr>
          <w:p w14:paraId="39D4AF47" w14:textId="77777777" w:rsidR="000046FA" w:rsidRDefault="000046FA" w:rsidP="000046FA">
            <w:pPr>
              <w:spacing w:after="0" w:line="240" w:lineRule="auto"/>
              <w:jc w:val="center"/>
              <w:rPr>
                <w:rFonts w:ascii="Calibri" w:hAnsi="Calibri"/>
                <w:color w:val="000000"/>
              </w:rPr>
            </w:pPr>
            <w:r>
              <w:rPr>
                <w:rFonts w:ascii="Calibri" w:hAnsi="Calibri"/>
                <w:color w:val="000000"/>
              </w:rPr>
              <w:t>0.339</w:t>
            </w:r>
          </w:p>
        </w:tc>
        <w:tc>
          <w:tcPr>
            <w:tcW w:w="0" w:type="auto"/>
            <w:tcBorders>
              <w:top w:val="nil"/>
              <w:left w:val="nil"/>
              <w:bottom w:val="nil"/>
              <w:right w:val="nil"/>
            </w:tcBorders>
            <w:shd w:val="clear" w:color="auto" w:fill="auto"/>
            <w:noWrap/>
            <w:hideMark/>
          </w:tcPr>
          <w:p w14:paraId="2F551A73" w14:textId="77777777" w:rsidR="000046FA" w:rsidRDefault="000046FA" w:rsidP="000046FA">
            <w:pPr>
              <w:spacing w:after="0" w:line="240" w:lineRule="auto"/>
              <w:jc w:val="center"/>
              <w:rPr>
                <w:rFonts w:ascii="Calibri" w:hAnsi="Calibri"/>
                <w:color w:val="000000"/>
              </w:rPr>
            </w:pPr>
            <w:r>
              <w:rPr>
                <w:rFonts w:ascii="Calibri" w:hAnsi="Calibri"/>
                <w:color w:val="000000"/>
              </w:rPr>
              <w:t>0.336</w:t>
            </w:r>
          </w:p>
        </w:tc>
        <w:tc>
          <w:tcPr>
            <w:tcW w:w="0" w:type="auto"/>
            <w:tcBorders>
              <w:top w:val="nil"/>
              <w:left w:val="nil"/>
              <w:bottom w:val="nil"/>
              <w:right w:val="nil"/>
            </w:tcBorders>
            <w:shd w:val="clear" w:color="auto" w:fill="auto"/>
            <w:noWrap/>
            <w:hideMark/>
          </w:tcPr>
          <w:p w14:paraId="6EE47794" w14:textId="77777777" w:rsidR="000046FA" w:rsidRDefault="000046FA" w:rsidP="000046FA">
            <w:pPr>
              <w:spacing w:after="0" w:line="240" w:lineRule="auto"/>
              <w:jc w:val="center"/>
              <w:rPr>
                <w:rFonts w:ascii="Calibri" w:hAnsi="Calibri"/>
                <w:color w:val="000000"/>
              </w:rPr>
            </w:pPr>
            <w:r>
              <w:rPr>
                <w:rFonts w:ascii="Calibri" w:hAnsi="Calibri"/>
                <w:color w:val="000000"/>
              </w:rPr>
              <w:t>0.226</w:t>
            </w:r>
          </w:p>
        </w:tc>
        <w:tc>
          <w:tcPr>
            <w:tcW w:w="0" w:type="auto"/>
            <w:tcBorders>
              <w:top w:val="nil"/>
              <w:left w:val="nil"/>
              <w:bottom w:val="nil"/>
              <w:right w:val="nil"/>
            </w:tcBorders>
            <w:shd w:val="clear" w:color="auto" w:fill="auto"/>
            <w:noWrap/>
            <w:hideMark/>
          </w:tcPr>
          <w:p w14:paraId="4DCC65BF" w14:textId="77777777" w:rsidR="000046FA" w:rsidRDefault="000046FA" w:rsidP="000046FA">
            <w:pPr>
              <w:spacing w:after="0" w:line="240" w:lineRule="auto"/>
              <w:jc w:val="center"/>
              <w:rPr>
                <w:rFonts w:ascii="Calibri" w:hAnsi="Calibri"/>
                <w:color w:val="000000"/>
              </w:rPr>
            </w:pPr>
            <w:r>
              <w:rPr>
                <w:rFonts w:ascii="Calibri" w:hAnsi="Calibri"/>
                <w:color w:val="000000"/>
              </w:rPr>
              <w:t>0.327</w:t>
            </w:r>
          </w:p>
        </w:tc>
        <w:tc>
          <w:tcPr>
            <w:tcW w:w="0" w:type="auto"/>
            <w:tcBorders>
              <w:top w:val="nil"/>
              <w:left w:val="nil"/>
              <w:bottom w:val="nil"/>
              <w:right w:val="nil"/>
            </w:tcBorders>
            <w:shd w:val="clear" w:color="auto" w:fill="auto"/>
            <w:noWrap/>
            <w:hideMark/>
          </w:tcPr>
          <w:p w14:paraId="35682954" w14:textId="77777777" w:rsidR="000046FA" w:rsidRDefault="000046FA" w:rsidP="000046FA">
            <w:pPr>
              <w:spacing w:after="0" w:line="240" w:lineRule="auto"/>
              <w:jc w:val="center"/>
              <w:rPr>
                <w:rFonts w:ascii="Calibri" w:hAnsi="Calibri"/>
                <w:color w:val="000000"/>
              </w:rPr>
            </w:pPr>
            <w:r>
              <w:rPr>
                <w:rFonts w:ascii="Calibri" w:hAnsi="Calibri"/>
                <w:color w:val="000000"/>
              </w:rPr>
              <w:t>0.254</w:t>
            </w:r>
          </w:p>
        </w:tc>
        <w:tc>
          <w:tcPr>
            <w:tcW w:w="0" w:type="auto"/>
            <w:tcBorders>
              <w:top w:val="nil"/>
              <w:left w:val="nil"/>
              <w:bottom w:val="nil"/>
              <w:right w:val="nil"/>
            </w:tcBorders>
            <w:shd w:val="clear" w:color="auto" w:fill="auto"/>
            <w:noWrap/>
            <w:hideMark/>
          </w:tcPr>
          <w:p w14:paraId="7806464A" w14:textId="77777777" w:rsidR="000046FA" w:rsidRDefault="000046FA" w:rsidP="000046FA">
            <w:pPr>
              <w:spacing w:after="0" w:line="240" w:lineRule="auto"/>
              <w:jc w:val="center"/>
              <w:rPr>
                <w:rFonts w:ascii="Calibri" w:hAnsi="Calibri"/>
                <w:color w:val="000000"/>
              </w:rPr>
            </w:pPr>
            <w:r>
              <w:rPr>
                <w:rFonts w:ascii="Calibri" w:hAnsi="Calibri"/>
                <w:color w:val="000000"/>
              </w:rPr>
              <w:t>0.091</w:t>
            </w:r>
          </w:p>
        </w:tc>
        <w:tc>
          <w:tcPr>
            <w:tcW w:w="0" w:type="auto"/>
            <w:tcBorders>
              <w:top w:val="nil"/>
              <w:left w:val="nil"/>
              <w:bottom w:val="nil"/>
              <w:right w:val="nil"/>
            </w:tcBorders>
            <w:shd w:val="clear" w:color="auto" w:fill="auto"/>
            <w:noWrap/>
            <w:hideMark/>
          </w:tcPr>
          <w:p w14:paraId="23C38FBA" w14:textId="77777777" w:rsidR="000046FA" w:rsidRDefault="000046FA" w:rsidP="000046FA">
            <w:pPr>
              <w:spacing w:after="0" w:line="240" w:lineRule="auto"/>
              <w:jc w:val="center"/>
              <w:rPr>
                <w:rFonts w:ascii="Calibri" w:hAnsi="Calibri"/>
                <w:color w:val="000000"/>
              </w:rPr>
            </w:pPr>
            <w:r>
              <w:rPr>
                <w:rFonts w:ascii="Calibri" w:hAnsi="Calibri"/>
                <w:color w:val="000000"/>
              </w:rPr>
              <w:t>0.389</w:t>
            </w:r>
          </w:p>
        </w:tc>
      </w:tr>
      <w:tr w:rsidR="000046FA" w:rsidRPr="00CA68E6" w14:paraId="3518887F" w14:textId="77777777" w:rsidTr="00C94535">
        <w:trPr>
          <w:trHeight w:val="21"/>
          <w:tblHeader/>
        </w:trPr>
        <w:tc>
          <w:tcPr>
            <w:tcW w:w="0" w:type="auto"/>
            <w:tcBorders>
              <w:top w:val="nil"/>
              <w:left w:val="nil"/>
              <w:bottom w:val="nil"/>
              <w:right w:val="nil"/>
            </w:tcBorders>
            <w:shd w:val="clear" w:color="auto" w:fill="auto"/>
            <w:noWrap/>
            <w:vAlign w:val="bottom"/>
            <w:hideMark/>
          </w:tcPr>
          <w:p w14:paraId="2814E57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NENVPHEA117</w:t>
            </w:r>
          </w:p>
        </w:tc>
        <w:tc>
          <w:tcPr>
            <w:tcW w:w="895" w:type="dxa"/>
            <w:tcBorders>
              <w:top w:val="nil"/>
              <w:left w:val="nil"/>
              <w:bottom w:val="nil"/>
              <w:right w:val="nil"/>
            </w:tcBorders>
            <w:shd w:val="clear" w:color="auto" w:fill="auto"/>
            <w:noWrap/>
            <w:hideMark/>
          </w:tcPr>
          <w:p w14:paraId="44B4EBB7" w14:textId="77777777" w:rsidR="000046FA" w:rsidRDefault="000046FA" w:rsidP="000046FA">
            <w:pPr>
              <w:spacing w:after="0" w:line="240" w:lineRule="auto"/>
              <w:jc w:val="center"/>
              <w:rPr>
                <w:rFonts w:ascii="Calibri" w:hAnsi="Calibri"/>
                <w:color w:val="000000"/>
              </w:rPr>
            </w:pPr>
            <w:r>
              <w:rPr>
                <w:rFonts w:ascii="Calibri" w:hAnsi="Calibri"/>
                <w:color w:val="000000"/>
              </w:rPr>
              <w:t>0.142</w:t>
            </w:r>
          </w:p>
        </w:tc>
        <w:tc>
          <w:tcPr>
            <w:tcW w:w="0" w:type="auto"/>
            <w:tcBorders>
              <w:top w:val="nil"/>
              <w:left w:val="nil"/>
              <w:bottom w:val="nil"/>
              <w:right w:val="nil"/>
            </w:tcBorders>
            <w:shd w:val="clear" w:color="auto" w:fill="auto"/>
            <w:noWrap/>
            <w:hideMark/>
          </w:tcPr>
          <w:p w14:paraId="6BC39642" w14:textId="77777777" w:rsidR="000046FA" w:rsidRDefault="000046FA" w:rsidP="000046FA">
            <w:pPr>
              <w:spacing w:after="0" w:line="240" w:lineRule="auto"/>
              <w:jc w:val="center"/>
              <w:rPr>
                <w:rFonts w:ascii="Calibri" w:hAnsi="Calibri"/>
                <w:color w:val="000000"/>
              </w:rPr>
            </w:pPr>
            <w:r>
              <w:rPr>
                <w:rFonts w:ascii="Calibri" w:hAnsi="Calibri"/>
                <w:color w:val="000000"/>
              </w:rPr>
              <w:t>0.027</w:t>
            </w:r>
          </w:p>
        </w:tc>
        <w:tc>
          <w:tcPr>
            <w:tcW w:w="0" w:type="auto"/>
            <w:tcBorders>
              <w:top w:val="nil"/>
              <w:left w:val="nil"/>
              <w:bottom w:val="nil"/>
              <w:right w:val="nil"/>
            </w:tcBorders>
            <w:shd w:val="clear" w:color="auto" w:fill="auto"/>
            <w:noWrap/>
            <w:hideMark/>
          </w:tcPr>
          <w:p w14:paraId="49684675" w14:textId="77777777" w:rsidR="000046FA" w:rsidRDefault="000046FA" w:rsidP="000046FA">
            <w:pPr>
              <w:spacing w:after="0" w:line="240" w:lineRule="auto"/>
              <w:jc w:val="center"/>
              <w:rPr>
                <w:rFonts w:ascii="Calibri" w:hAnsi="Calibri"/>
                <w:color w:val="000000"/>
              </w:rPr>
            </w:pPr>
            <w:r>
              <w:rPr>
                <w:rFonts w:ascii="Calibri" w:hAnsi="Calibri"/>
                <w:color w:val="000000"/>
              </w:rPr>
              <w:t>0.356</w:t>
            </w:r>
          </w:p>
        </w:tc>
        <w:tc>
          <w:tcPr>
            <w:tcW w:w="0" w:type="auto"/>
            <w:tcBorders>
              <w:top w:val="nil"/>
              <w:left w:val="nil"/>
              <w:bottom w:val="nil"/>
              <w:right w:val="nil"/>
            </w:tcBorders>
            <w:shd w:val="clear" w:color="auto" w:fill="auto"/>
            <w:noWrap/>
            <w:hideMark/>
          </w:tcPr>
          <w:p w14:paraId="4063C04F" w14:textId="77777777" w:rsidR="000046FA" w:rsidRDefault="000046FA" w:rsidP="000046FA">
            <w:pPr>
              <w:spacing w:after="0" w:line="240" w:lineRule="auto"/>
              <w:jc w:val="center"/>
              <w:rPr>
                <w:rFonts w:ascii="Calibri" w:hAnsi="Calibri"/>
                <w:color w:val="000000"/>
              </w:rPr>
            </w:pPr>
            <w:r>
              <w:rPr>
                <w:rFonts w:ascii="Calibri" w:hAnsi="Calibri"/>
                <w:color w:val="000000"/>
              </w:rPr>
              <w:t>-0.419</w:t>
            </w:r>
          </w:p>
        </w:tc>
        <w:tc>
          <w:tcPr>
            <w:tcW w:w="0" w:type="auto"/>
            <w:tcBorders>
              <w:top w:val="nil"/>
              <w:left w:val="nil"/>
              <w:bottom w:val="nil"/>
              <w:right w:val="nil"/>
            </w:tcBorders>
            <w:shd w:val="clear" w:color="auto" w:fill="auto"/>
            <w:noWrap/>
            <w:hideMark/>
          </w:tcPr>
          <w:p w14:paraId="4DD56D51" w14:textId="77777777" w:rsidR="000046FA" w:rsidRDefault="000046FA" w:rsidP="000046FA">
            <w:pPr>
              <w:spacing w:after="0" w:line="240" w:lineRule="auto"/>
              <w:jc w:val="center"/>
              <w:rPr>
                <w:rFonts w:ascii="Calibri" w:hAnsi="Calibri"/>
                <w:color w:val="000000"/>
              </w:rPr>
            </w:pPr>
            <w:r>
              <w:rPr>
                <w:rFonts w:ascii="Calibri" w:hAnsi="Calibri"/>
                <w:color w:val="000000"/>
              </w:rPr>
              <w:t>0.169</w:t>
            </w:r>
          </w:p>
        </w:tc>
        <w:tc>
          <w:tcPr>
            <w:tcW w:w="0" w:type="auto"/>
            <w:tcBorders>
              <w:top w:val="nil"/>
              <w:left w:val="nil"/>
              <w:bottom w:val="nil"/>
              <w:right w:val="nil"/>
            </w:tcBorders>
            <w:shd w:val="clear" w:color="auto" w:fill="auto"/>
            <w:noWrap/>
            <w:hideMark/>
          </w:tcPr>
          <w:p w14:paraId="0FCF955E" w14:textId="77777777" w:rsidR="000046FA" w:rsidRDefault="000046FA" w:rsidP="000046FA">
            <w:pPr>
              <w:spacing w:after="0" w:line="240" w:lineRule="auto"/>
              <w:jc w:val="center"/>
              <w:rPr>
                <w:rFonts w:ascii="Calibri" w:hAnsi="Calibri"/>
                <w:color w:val="000000"/>
              </w:rPr>
            </w:pPr>
            <w:r>
              <w:rPr>
                <w:rFonts w:ascii="Calibri" w:hAnsi="Calibri"/>
                <w:color w:val="000000"/>
              </w:rPr>
              <w:t>-0.103</w:t>
            </w:r>
          </w:p>
        </w:tc>
        <w:tc>
          <w:tcPr>
            <w:tcW w:w="0" w:type="auto"/>
            <w:tcBorders>
              <w:top w:val="nil"/>
              <w:left w:val="nil"/>
              <w:bottom w:val="nil"/>
              <w:right w:val="nil"/>
            </w:tcBorders>
            <w:shd w:val="clear" w:color="auto" w:fill="auto"/>
            <w:noWrap/>
            <w:hideMark/>
          </w:tcPr>
          <w:p w14:paraId="29A201EE" w14:textId="77777777" w:rsidR="000046FA" w:rsidRDefault="000046FA" w:rsidP="000046FA">
            <w:pPr>
              <w:spacing w:after="0" w:line="240" w:lineRule="auto"/>
              <w:jc w:val="center"/>
              <w:rPr>
                <w:rFonts w:ascii="Calibri" w:hAnsi="Calibri"/>
                <w:color w:val="000000"/>
              </w:rPr>
            </w:pPr>
            <w:r>
              <w:rPr>
                <w:rFonts w:ascii="Calibri" w:hAnsi="Calibri"/>
                <w:color w:val="000000"/>
              </w:rPr>
              <w:t>0.061</w:t>
            </w:r>
          </w:p>
        </w:tc>
        <w:tc>
          <w:tcPr>
            <w:tcW w:w="0" w:type="auto"/>
            <w:tcBorders>
              <w:top w:val="nil"/>
              <w:left w:val="nil"/>
              <w:bottom w:val="nil"/>
              <w:right w:val="nil"/>
            </w:tcBorders>
            <w:shd w:val="clear" w:color="auto" w:fill="auto"/>
            <w:noWrap/>
            <w:hideMark/>
          </w:tcPr>
          <w:p w14:paraId="4730C594" w14:textId="77777777" w:rsidR="000046FA" w:rsidRDefault="000046FA" w:rsidP="000046FA">
            <w:pPr>
              <w:spacing w:after="0" w:line="240" w:lineRule="auto"/>
              <w:jc w:val="center"/>
              <w:rPr>
                <w:rFonts w:ascii="Calibri" w:hAnsi="Calibri"/>
                <w:color w:val="000000"/>
              </w:rPr>
            </w:pPr>
            <w:r>
              <w:rPr>
                <w:rFonts w:ascii="Calibri" w:hAnsi="Calibri"/>
                <w:color w:val="000000"/>
              </w:rPr>
              <w:t>0.027</w:t>
            </w:r>
          </w:p>
        </w:tc>
      </w:tr>
      <w:tr w:rsidR="000046FA" w:rsidRPr="00CA68E6" w14:paraId="7492033E" w14:textId="77777777" w:rsidTr="00C94535">
        <w:trPr>
          <w:trHeight w:val="21"/>
          <w:tblHeader/>
        </w:trPr>
        <w:tc>
          <w:tcPr>
            <w:tcW w:w="0" w:type="auto"/>
            <w:tcBorders>
              <w:top w:val="nil"/>
              <w:left w:val="nil"/>
              <w:bottom w:val="nil"/>
              <w:right w:val="nil"/>
            </w:tcBorders>
            <w:shd w:val="clear" w:color="auto" w:fill="auto"/>
            <w:noWrap/>
            <w:vAlign w:val="bottom"/>
            <w:hideMark/>
          </w:tcPr>
          <w:p w14:paraId="09393FCA"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NENVPHEA118</w:t>
            </w:r>
          </w:p>
        </w:tc>
        <w:tc>
          <w:tcPr>
            <w:tcW w:w="895" w:type="dxa"/>
            <w:tcBorders>
              <w:top w:val="nil"/>
              <w:left w:val="nil"/>
              <w:bottom w:val="nil"/>
              <w:right w:val="nil"/>
            </w:tcBorders>
            <w:shd w:val="clear" w:color="auto" w:fill="auto"/>
            <w:noWrap/>
            <w:hideMark/>
          </w:tcPr>
          <w:p w14:paraId="7450DF14" w14:textId="77777777" w:rsidR="000046FA" w:rsidRDefault="000046FA" w:rsidP="000046F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5D8AF308" w14:textId="77777777" w:rsidR="000046FA" w:rsidRDefault="000046FA" w:rsidP="000046FA">
            <w:pPr>
              <w:spacing w:after="0" w:line="240" w:lineRule="auto"/>
              <w:jc w:val="center"/>
              <w:rPr>
                <w:rFonts w:ascii="Calibri" w:hAnsi="Calibri"/>
                <w:color w:val="000000"/>
              </w:rPr>
            </w:pPr>
            <w:r>
              <w:rPr>
                <w:rFonts w:ascii="Calibri" w:hAnsi="Calibri"/>
                <w:color w:val="000000"/>
              </w:rPr>
              <w:t>0.047</w:t>
            </w:r>
          </w:p>
        </w:tc>
        <w:tc>
          <w:tcPr>
            <w:tcW w:w="0" w:type="auto"/>
            <w:tcBorders>
              <w:top w:val="nil"/>
              <w:left w:val="nil"/>
              <w:bottom w:val="nil"/>
              <w:right w:val="nil"/>
            </w:tcBorders>
            <w:shd w:val="clear" w:color="auto" w:fill="auto"/>
            <w:noWrap/>
            <w:hideMark/>
          </w:tcPr>
          <w:p w14:paraId="369A61FC" w14:textId="77777777" w:rsidR="000046FA" w:rsidRDefault="000046FA" w:rsidP="000046F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nil"/>
              <w:right w:val="nil"/>
            </w:tcBorders>
            <w:shd w:val="clear" w:color="auto" w:fill="auto"/>
            <w:noWrap/>
            <w:hideMark/>
          </w:tcPr>
          <w:p w14:paraId="5BADBF7C" w14:textId="77777777" w:rsidR="000046FA" w:rsidRDefault="000046FA" w:rsidP="000046FA">
            <w:pPr>
              <w:spacing w:after="0" w:line="240" w:lineRule="auto"/>
              <w:jc w:val="center"/>
              <w:rPr>
                <w:rFonts w:ascii="Calibri" w:hAnsi="Calibri"/>
                <w:color w:val="000000"/>
              </w:rPr>
            </w:pPr>
            <w:r>
              <w:rPr>
                <w:rFonts w:ascii="Calibri" w:hAnsi="Calibri"/>
                <w:color w:val="000000"/>
              </w:rPr>
              <w:t>-0.196</w:t>
            </w:r>
          </w:p>
        </w:tc>
        <w:tc>
          <w:tcPr>
            <w:tcW w:w="0" w:type="auto"/>
            <w:tcBorders>
              <w:top w:val="nil"/>
              <w:left w:val="nil"/>
              <w:bottom w:val="nil"/>
              <w:right w:val="nil"/>
            </w:tcBorders>
            <w:shd w:val="clear" w:color="auto" w:fill="auto"/>
            <w:noWrap/>
            <w:hideMark/>
          </w:tcPr>
          <w:p w14:paraId="3397E811" w14:textId="77777777" w:rsidR="000046FA" w:rsidRDefault="000046FA" w:rsidP="000046FA">
            <w:pPr>
              <w:spacing w:after="0" w:line="240" w:lineRule="auto"/>
              <w:jc w:val="center"/>
              <w:rPr>
                <w:rFonts w:ascii="Calibri" w:hAnsi="Calibri"/>
                <w:color w:val="000000"/>
              </w:rPr>
            </w:pPr>
            <w:r>
              <w:rPr>
                <w:rFonts w:ascii="Calibri" w:hAnsi="Calibri"/>
                <w:color w:val="000000"/>
              </w:rPr>
              <w:t>-0.131</w:t>
            </w:r>
          </w:p>
        </w:tc>
        <w:tc>
          <w:tcPr>
            <w:tcW w:w="0" w:type="auto"/>
            <w:tcBorders>
              <w:top w:val="nil"/>
              <w:left w:val="nil"/>
              <w:bottom w:val="nil"/>
              <w:right w:val="nil"/>
            </w:tcBorders>
            <w:shd w:val="clear" w:color="auto" w:fill="auto"/>
            <w:noWrap/>
            <w:hideMark/>
          </w:tcPr>
          <w:p w14:paraId="65AE9CDB" w14:textId="77777777" w:rsidR="000046FA" w:rsidRDefault="000046FA" w:rsidP="000046FA">
            <w:pPr>
              <w:spacing w:after="0" w:line="240" w:lineRule="auto"/>
              <w:jc w:val="center"/>
              <w:rPr>
                <w:rFonts w:ascii="Calibri" w:hAnsi="Calibri"/>
                <w:color w:val="000000"/>
              </w:rPr>
            </w:pPr>
            <w:r>
              <w:rPr>
                <w:rFonts w:ascii="Calibri" w:hAnsi="Calibri"/>
                <w:color w:val="000000"/>
              </w:rPr>
              <w:t>0.260</w:t>
            </w:r>
          </w:p>
        </w:tc>
        <w:tc>
          <w:tcPr>
            <w:tcW w:w="0" w:type="auto"/>
            <w:tcBorders>
              <w:top w:val="nil"/>
              <w:left w:val="nil"/>
              <w:bottom w:val="nil"/>
              <w:right w:val="nil"/>
            </w:tcBorders>
            <w:shd w:val="clear" w:color="auto" w:fill="auto"/>
            <w:noWrap/>
            <w:hideMark/>
          </w:tcPr>
          <w:p w14:paraId="76C45EBD" w14:textId="77777777" w:rsidR="000046FA" w:rsidRDefault="000046FA" w:rsidP="000046FA">
            <w:pPr>
              <w:spacing w:after="0" w:line="240" w:lineRule="auto"/>
              <w:jc w:val="center"/>
              <w:rPr>
                <w:rFonts w:ascii="Calibri" w:hAnsi="Calibri"/>
                <w:color w:val="000000"/>
              </w:rPr>
            </w:pPr>
            <w:r>
              <w:rPr>
                <w:rFonts w:ascii="Calibri" w:hAnsi="Calibri"/>
                <w:color w:val="000000"/>
              </w:rPr>
              <w:t>-0.275</w:t>
            </w:r>
          </w:p>
        </w:tc>
        <w:tc>
          <w:tcPr>
            <w:tcW w:w="0" w:type="auto"/>
            <w:tcBorders>
              <w:top w:val="nil"/>
              <w:left w:val="nil"/>
              <w:bottom w:val="nil"/>
              <w:right w:val="nil"/>
            </w:tcBorders>
            <w:shd w:val="clear" w:color="auto" w:fill="auto"/>
            <w:noWrap/>
            <w:hideMark/>
          </w:tcPr>
          <w:p w14:paraId="6673690D" w14:textId="77777777" w:rsidR="000046FA" w:rsidRDefault="000046FA" w:rsidP="000046FA">
            <w:pPr>
              <w:spacing w:after="0" w:line="240" w:lineRule="auto"/>
              <w:jc w:val="center"/>
              <w:rPr>
                <w:rFonts w:ascii="Calibri" w:hAnsi="Calibri"/>
                <w:color w:val="000000"/>
              </w:rPr>
            </w:pPr>
            <w:r>
              <w:rPr>
                <w:rFonts w:ascii="Calibri" w:hAnsi="Calibri"/>
                <w:color w:val="000000"/>
              </w:rPr>
              <w:t>0.204</w:t>
            </w:r>
          </w:p>
        </w:tc>
      </w:tr>
      <w:tr w:rsidR="000046FA" w:rsidRPr="00CA68E6" w14:paraId="69A73825" w14:textId="77777777" w:rsidTr="00C94535">
        <w:trPr>
          <w:trHeight w:val="21"/>
          <w:tblHeader/>
        </w:trPr>
        <w:tc>
          <w:tcPr>
            <w:tcW w:w="0" w:type="auto"/>
            <w:tcBorders>
              <w:top w:val="nil"/>
              <w:left w:val="nil"/>
              <w:bottom w:val="nil"/>
              <w:right w:val="nil"/>
            </w:tcBorders>
            <w:shd w:val="clear" w:color="auto" w:fill="auto"/>
            <w:noWrap/>
            <w:vAlign w:val="bottom"/>
            <w:hideMark/>
          </w:tcPr>
          <w:p w14:paraId="20935477"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NENVPHEA119</w:t>
            </w:r>
          </w:p>
        </w:tc>
        <w:tc>
          <w:tcPr>
            <w:tcW w:w="895" w:type="dxa"/>
            <w:tcBorders>
              <w:top w:val="nil"/>
              <w:left w:val="nil"/>
              <w:bottom w:val="nil"/>
              <w:right w:val="nil"/>
            </w:tcBorders>
            <w:shd w:val="clear" w:color="auto" w:fill="auto"/>
            <w:noWrap/>
            <w:hideMark/>
          </w:tcPr>
          <w:p w14:paraId="4F1C2548" w14:textId="77777777" w:rsidR="000046FA" w:rsidRDefault="000046FA" w:rsidP="000046FA">
            <w:pPr>
              <w:spacing w:after="0" w:line="240" w:lineRule="auto"/>
              <w:jc w:val="center"/>
              <w:rPr>
                <w:rFonts w:ascii="Calibri" w:hAnsi="Calibri"/>
                <w:color w:val="000000"/>
              </w:rPr>
            </w:pPr>
            <w:r>
              <w:rPr>
                <w:rFonts w:ascii="Calibri" w:hAnsi="Calibri"/>
                <w:color w:val="000000"/>
              </w:rPr>
              <w:t>0.133</w:t>
            </w:r>
          </w:p>
        </w:tc>
        <w:tc>
          <w:tcPr>
            <w:tcW w:w="0" w:type="auto"/>
            <w:tcBorders>
              <w:top w:val="nil"/>
              <w:left w:val="nil"/>
              <w:bottom w:val="nil"/>
              <w:right w:val="nil"/>
            </w:tcBorders>
            <w:shd w:val="clear" w:color="auto" w:fill="auto"/>
            <w:noWrap/>
            <w:hideMark/>
          </w:tcPr>
          <w:p w14:paraId="05CF2303" w14:textId="77777777" w:rsidR="000046FA" w:rsidRDefault="000046FA" w:rsidP="000046FA">
            <w:pPr>
              <w:spacing w:after="0" w:line="240" w:lineRule="auto"/>
              <w:jc w:val="center"/>
              <w:rPr>
                <w:rFonts w:ascii="Calibri" w:hAnsi="Calibri"/>
                <w:color w:val="000000"/>
              </w:rPr>
            </w:pPr>
            <w:r>
              <w:rPr>
                <w:rFonts w:ascii="Calibri" w:hAnsi="Calibri"/>
                <w:color w:val="000000"/>
              </w:rPr>
              <w:t>0.531</w:t>
            </w:r>
          </w:p>
        </w:tc>
        <w:tc>
          <w:tcPr>
            <w:tcW w:w="0" w:type="auto"/>
            <w:tcBorders>
              <w:top w:val="nil"/>
              <w:left w:val="nil"/>
              <w:bottom w:val="nil"/>
              <w:right w:val="nil"/>
            </w:tcBorders>
            <w:shd w:val="clear" w:color="auto" w:fill="auto"/>
            <w:noWrap/>
            <w:hideMark/>
          </w:tcPr>
          <w:p w14:paraId="767ED41F" w14:textId="77777777" w:rsidR="000046FA" w:rsidRDefault="000046FA" w:rsidP="000046FA">
            <w:pPr>
              <w:spacing w:after="0" w:line="240" w:lineRule="auto"/>
              <w:jc w:val="center"/>
              <w:rPr>
                <w:rFonts w:ascii="Calibri" w:hAnsi="Calibri"/>
                <w:color w:val="000000"/>
              </w:rPr>
            </w:pPr>
            <w:r>
              <w:rPr>
                <w:rFonts w:ascii="Calibri" w:hAnsi="Calibri"/>
                <w:color w:val="000000"/>
              </w:rPr>
              <w:t>0.733</w:t>
            </w:r>
          </w:p>
        </w:tc>
        <w:tc>
          <w:tcPr>
            <w:tcW w:w="0" w:type="auto"/>
            <w:tcBorders>
              <w:top w:val="nil"/>
              <w:left w:val="nil"/>
              <w:bottom w:val="nil"/>
              <w:right w:val="nil"/>
            </w:tcBorders>
            <w:shd w:val="clear" w:color="auto" w:fill="auto"/>
            <w:noWrap/>
            <w:hideMark/>
          </w:tcPr>
          <w:p w14:paraId="7A9CA5A4" w14:textId="77777777" w:rsidR="000046FA" w:rsidRDefault="000046FA" w:rsidP="000046FA">
            <w:pPr>
              <w:spacing w:after="0" w:line="240" w:lineRule="auto"/>
              <w:jc w:val="center"/>
              <w:rPr>
                <w:rFonts w:ascii="Calibri" w:hAnsi="Calibri"/>
                <w:color w:val="000000"/>
              </w:rPr>
            </w:pPr>
            <w:r>
              <w:rPr>
                <w:rFonts w:ascii="Calibri" w:hAnsi="Calibri"/>
                <w:color w:val="000000"/>
              </w:rPr>
              <w:t>0.000</w:t>
            </w:r>
          </w:p>
        </w:tc>
        <w:tc>
          <w:tcPr>
            <w:tcW w:w="0" w:type="auto"/>
            <w:tcBorders>
              <w:top w:val="nil"/>
              <w:left w:val="nil"/>
              <w:bottom w:val="nil"/>
              <w:right w:val="nil"/>
            </w:tcBorders>
            <w:shd w:val="clear" w:color="auto" w:fill="auto"/>
            <w:noWrap/>
            <w:hideMark/>
          </w:tcPr>
          <w:p w14:paraId="668B727F" w14:textId="77777777" w:rsidR="000046FA" w:rsidRDefault="000046FA" w:rsidP="000046FA">
            <w:pPr>
              <w:spacing w:after="0" w:line="240" w:lineRule="auto"/>
              <w:jc w:val="center"/>
              <w:rPr>
                <w:rFonts w:ascii="Calibri" w:hAnsi="Calibri"/>
                <w:color w:val="000000"/>
              </w:rPr>
            </w:pPr>
            <w:r>
              <w:rPr>
                <w:rFonts w:ascii="Calibri" w:hAnsi="Calibri"/>
                <w:color w:val="000000"/>
              </w:rPr>
              <w:t>0.226</w:t>
            </w:r>
          </w:p>
        </w:tc>
        <w:tc>
          <w:tcPr>
            <w:tcW w:w="0" w:type="auto"/>
            <w:tcBorders>
              <w:top w:val="nil"/>
              <w:left w:val="nil"/>
              <w:bottom w:val="nil"/>
              <w:right w:val="nil"/>
            </w:tcBorders>
            <w:shd w:val="clear" w:color="auto" w:fill="auto"/>
            <w:noWrap/>
            <w:hideMark/>
          </w:tcPr>
          <w:p w14:paraId="0EB45DF6" w14:textId="77777777" w:rsidR="000046FA" w:rsidRDefault="000046FA" w:rsidP="000046FA">
            <w:pPr>
              <w:spacing w:after="0" w:line="240" w:lineRule="auto"/>
              <w:jc w:val="center"/>
              <w:rPr>
                <w:rFonts w:ascii="Calibri" w:hAnsi="Calibri"/>
                <w:color w:val="000000"/>
              </w:rPr>
            </w:pPr>
            <w:r>
              <w:rPr>
                <w:rFonts w:ascii="Calibri" w:hAnsi="Calibri"/>
                <w:color w:val="000000"/>
              </w:rPr>
              <w:t>0.704</w:t>
            </w:r>
          </w:p>
        </w:tc>
        <w:tc>
          <w:tcPr>
            <w:tcW w:w="0" w:type="auto"/>
            <w:tcBorders>
              <w:top w:val="nil"/>
              <w:left w:val="nil"/>
              <w:bottom w:val="nil"/>
              <w:right w:val="nil"/>
            </w:tcBorders>
            <w:shd w:val="clear" w:color="auto" w:fill="auto"/>
            <w:noWrap/>
            <w:hideMark/>
          </w:tcPr>
          <w:p w14:paraId="38856874" w14:textId="77777777" w:rsidR="000046FA" w:rsidRDefault="000046FA" w:rsidP="000046FA">
            <w:pPr>
              <w:spacing w:after="0" w:line="240" w:lineRule="auto"/>
              <w:jc w:val="center"/>
              <w:rPr>
                <w:rFonts w:ascii="Calibri" w:hAnsi="Calibri"/>
                <w:color w:val="000000"/>
              </w:rPr>
            </w:pPr>
            <w:r>
              <w:rPr>
                <w:rFonts w:ascii="Calibri" w:hAnsi="Calibri"/>
                <w:color w:val="000000"/>
              </w:rPr>
              <w:t>-0.151</w:t>
            </w:r>
          </w:p>
        </w:tc>
        <w:tc>
          <w:tcPr>
            <w:tcW w:w="0" w:type="auto"/>
            <w:tcBorders>
              <w:top w:val="nil"/>
              <w:left w:val="nil"/>
              <w:bottom w:val="nil"/>
              <w:right w:val="nil"/>
            </w:tcBorders>
            <w:shd w:val="clear" w:color="auto" w:fill="auto"/>
            <w:noWrap/>
            <w:hideMark/>
          </w:tcPr>
          <w:p w14:paraId="71050BEB" w14:textId="77777777" w:rsidR="000046FA" w:rsidRDefault="000046FA" w:rsidP="000046FA">
            <w:pPr>
              <w:spacing w:after="0" w:line="240" w:lineRule="auto"/>
              <w:jc w:val="center"/>
              <w:rPr>
                <w:rFonts w:ascii="Calibri" w:hAnsi="Calibri"/>
                <w:color w:val="000000"/>
              </w:rPr>
            </w:pPr>
            <w:r>
              <w:rPr>
                <w:rFonts w:ascii="Calibri" w:hAnsi="Calibri"/>
                <w:color w:val="000000"/>
              </w:rPr>
              <w:t>0.728</w:t>
            </w:r>
          </w:p>
        </w:tc>
      </w:tr>
      <w:tr w:rsidR="000046FA" w:rsidRPr="00CA68E6" w14:paraId="0CCAED27" w14:textId="77777777" w:rsidTr="00C94535">
        <w:trPr>
          <w:trHeight w:val="21"/>
          <w:tblHeader/>
        </w:trPr>
        <w:tc>
          <w:tcPr>
            <w:tcW w:w="0" w:type="auto"/>
            <w:tcBorders>
              <w:top w:val="nil"/>
              <w:left w:val="nil"/>
              <w:bottom w:val="nil"/>
              <w:right w:val="nil"/>
            </w:tcBorders>
            <w:shd w:val="clear" w:color="auto" w:fill="auto"/>
            <w:noWrap/>
            <w:vAlign w:val="bottom"/>
            <w:hideMark/>
          </w:tcPr>
          <w:p w14:paraId="4F21D45C"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NENVMEN122</w:t>
            </w:r>
          </w:p>
        </w:tc>
        <w:tc>
          <w:tcPr>
            <w:tcW w:w="895" w:type="dxa"/>
            <w:tcBorders>
              <w:top w:val="nil"/>
              <w:left w:val="nil"/>
              <w:bottom w:val="nil"/>
              <w:right w:val="nil"/>
            </w:tcBorders>
            <w:shd w:val="clear" w:color="auto" w:fill="auto"/>
            <w:noWrap/>
            <w:hideMark/>
          </w:tcPr>
          <w:p w14:paraId="5FDC9CFE" w14:textId="77777777" w:rsidR="000046FA" w:rsidRDefault="000046FA" w:rsidP="000046FA">
            <w:pPr>
              <w:spacing w:after="0" w:line="240" w:lineRule="auto"/>
              <w:jc w:val="center"/>
              <w:rPr>
                <w:rFonts w:ascii="Calibri" w:hAnsi="Calibri"/>
                <w:color w:val="000000"/>
              </w:rPr>
            </w:pPr>
            <w:r>
              <w:rPr>
                <w:rFonts w:ascii="Calibri" w:hAnsi="Calibri"/>
                <w:color w:val="000000"/>
              </w:rPr>
              <w:t>0.459</w:t>
            </w:r>
          </w:p>
        </w:tc>
        <w:tc>
          <w:tcPr>
            <w:tcW w:w="0" w:type="auto"/>
            <w:tcBorders>
              <w:top w:val="nil"/>
              <w:left w:val="nil"/>
              <w:bottom w:val="nil"/>
              <w:right w:val="nil"/>
            </w:tcBorders>
            <w:shd w:val="clear" w:color="auto" w:fill="auto"/>
            <w:noWrap/>
            <w:hideMark/>
          </w:tcPr>
          <w:p w14:paraId="2D7FB8BB" w14:textId="77777777" w:rsidR="000046FA" w:rsidRDefault="000046FA" w:rsidP="000046FA">
            <w:pPr>
              <w:spacing w:after="0" w:line="240" w:lineRule="auto"/>
              <w:jc w:val="center"/>
              <w:rPr>
                <w:rFonts w:ascii="Calibri" w:hAnsi="Calibri"/>
                <w:color w:val="000000"/>
              </w:rPr>
            </w:pPr>
            <w:r>
              <w:rPr>
                <w:rFonts w:ascii="Calibri" w:hAnsi="Calibri"/>
                <w:color w:val="000000"/>
              </w:rPr>
              <w:t>0.570</w:t>
            </w:r>
          </w:p>
        </w:tc>
        <w:tc>
          <w:tcPr>
            <w:tcW w:w="0" w:type="auto"/>
            <w:tcBorders>
              <w:top w:val="nil"/>
              <w:left w:val="nil"/>
              <w:bottom w:val="nil"/>
              <w:right w:val="nil"/>
            </w:tcBorders>
            <w:shd w:val="clear" w:color="auto" w:fill="auto"/>
            <w:noWrap/>
            <w:hideMark/>
          </w:tcPr>
          <w:p w14:paraId="17DEAC76" w14:textId="77777777" w:rsidR="000046FA" w:rsidRDefault="000046FA" w:rsidP="000046FA">
            <w:pPr>
              <w:spacing w:after="0" w:line="240" w:lineRule="auto"/>
              <w:jc w:val="center"/>
              <w:rPr>
                <w:rFonts w:ascii="Calibri" w:hAnsi="Calibri"/>
                <w:color w:val="000000"/>
              </w:rPr>
            </w:pPr>
            <w:r>
              <w:rPr>
                <w:rFonts w:ascii="Calibri" w:hAnsi="Calibri"/>
                <w:color w:val="000000"/>
              </w:rPr>
              <w:t>0.309</w:t>
            </w:r>
          </w:p>
        </w:tc>
        <w:tc>
          <w:tcPr>
            <w:tcW w:w="0" w:type="auto"/>
            <w:tcBorders>
              <w:top w:val="nil"/>
              <w:left w:val="nil"/>
              <w:bottom w:val="nil"/>
              <w:right w:val="nil"/>
            </w:tcBorders>
            <w:shd w:val="clear" w:color="auto" w:fill="auto"/>
            <w:noWrap/>
            <w:hideMark/>
          </w:tcPr>
          <w:p w14:paraId="548AEC21" w14:textId="77777777" w:rsidR="000046FA" w:rsidRDefault="000046FA" w:rsidP="000046FA">
            <w:pPr>
              <w:spacing w:after="0" w:line="240" w:lineRule="auto"/>
              <w:jc w:val="center"/>
              <w:rPr>
                <w:rFonts w:ascii="Calibri" w:hAnsi="Calibri"/>
                <w:color w:val="000000"/>
              </w:rPr>
            </w:pPr>
            <w:r>
              <w:rPr>
                <w:rFonts w:ascii="Calibri" w:hAnsi="Calibri"/>
                <w:color w:val="000000"/>
              </w:rPr>
              <w:t>0.812</w:t>
            </w:r>
          </w:p>
        </w:tc>
        <w:tc>
          <w:tcPr>
            <w:tcW w:w="0" w:type="auto"/>
            <w:tcBorders>
              <w:top w:val="nil"/>
              <w:left w:val="nil"/>
              <w:bottom w:val="nil"/>
              <w:right w:val="nil"/>
            </w:tcBorders>
            <w:shd w:val="clear" w:color="auto" w:fill="auto"/>
            <w:noWrap/>
            <w:hideMark/>
          </w:tcPr>
          <w:p w14:paraId="70918FD8" w14:textId="77777777" w:rsidR="000046FA" w:rsidRDefault="000046FA" w:rsidP="000046FA">
            <w:pPr>
              <w:spacing w:after="0" w:line="240" w:lineRule="auto"/>
              <w:jc w:val="center"/>
              <w:rPr>
                <w:rFonts w:ascii="Calibri" w:hAnsi="Calibri"/>
                <w:color w:val="000000"/>
              </w:rPr>
            </w:pPr>
            <w:r>
              <w:rPr>
                <w:rFonts w:ascii="Calibri" w:hAnsi="Calibri"/>
                <w:color w:val="000000"/>
              </w:rPr>
              <w:t>0.711</w:t>
            </w:r>
          </w:p>
        </w:tc>
        <w:tc>
          <w:tcPr>
            <w:tcW w:w="0" w:type="auto"/>
            <w:tcBorders>
              <w:top w:val="nil"/>
              <w:left w:val="nil"/>
              <w:bottom w:val="nil"/>
              <w:right w:val="nil"/>
            </w:tcBorders>
            <w:shd w:val="clear" w:color="auto" w:fill="auto"/>
            <w:noWrap/>
            <w:hideMark/>
          </w:tcPr>
          <w:p w14:paraId="1B4833DA" w14:textId="77777777" w:rsidR="000046FA" w:rsidRDefault="000046FA" w:rsidP="000046FA">
            <w:pPr>
              <w:spacing w:after="0" w:line="240" w:lineRule="auto"/>
              <w:jc w:val="center"/>
              <w:rPr>
                <w:rFonts w:ascii="Calibri" w:hAnsi="Calibri"/>
                <w:color w:val="000000"/>
              </w:rPr>
            </w:pPr>
            <w:r>
              <w:rPr>
                <w:rFonts w:ascii="Calibri" w:hAnsi="Calibri"/>
                <w:color w:val="000000"/>
              </w:rPr>
              <w:t>0.350</w:t>
            </w:r>
          </w:p>
        </w:tc>
        <w:tc>
          <w:tcPr>
            <w:tcW w:w="0" w:type="auto"/>
            <w:tcBorders>
              <w:top w:val="nil"/>
              <w:left w:val="nil"/>
              <w:bottom w:val="nil"/>
              <w:right w:val="nil"/>
            </w:tcBorders>
            <w:shd w:val="clear" w:color="auto" w:fill="auto"/>
            <w:noWrap/>
            <w:hideMark/>
          </w:tcPr>
          <w:p w14:paraId="3BF9F8B4" w14:textId="77777777" w:rsidR="000046FA" w:rsidRDefault="000046FA" w:rsidP="000046FA">
            <w:pPr>
              <w:spacing w:after="0" w:line="240" w:lineRule="auto"/>
              <w:jc w:val="center"/>
              <w:rPr>
                <w:rFonts w:ascii="Calibri" w:hAnsi="Calibri"/>
                <w:color w:val="000000"/>
              </w:rPr>
            </w:pPr>
            <w:r>
              <w:rPr>
                <w:rFonts w:ascii="Calibri" w:hAnsi="Calibri"/>
                <w:color w:val="000000"/>
              </w:rPr>
              <w:t>0.650</w:t>
            </w:r>
          </w:p>
        </w:tc>
        <w:tc>
          <w:tcPr>
            <w:tcW w:w="0" w:type="auto"/>
            <w:tcBorders>
              <w:top w:val="nil"/>
              <w:left w:val="nil"/>
              <w:bottom w:val="nil"/>
              <w:right w:val="nil"/>
            </w:tcBorders>
            <w:shd w:val="clear" w:color="auto" w:fill="auto"/>
            <w:noWrap/>
            <w:hideMark/>
          </w:tcPr>
          <w:p w14:paraId="7FC6E84E" w14:textId="77777777" w:rsidR="000046FA" w:rsidRDefault="000046FA" w:rsidP="000046FA">
            <w:pPr>
              <w:spacing w:after="0" w:line="240" w:lineRule="auto"/>
              <w:jc w:val="center"/>
              <w:rPr>
                <w:rFonts w:ascii="Calibri" w:hAnsi="Calibri"/>
                <w:color w:val="000000"/>
              </w:rPr>
            </w:pPr>
            <w:r>
              <w:rPr>
                <w:rFonts w:ascii="Calibri" w:hAnsi="Calibri"/>
                <w:color w:val="000000"/>
              </w:rPr>
              <w:t>0.482</w:t>
            </w:r>
          </w:p>
        </w:tc>
      </w:tr>
      <w:tr w:rsidR="000046FA" w:rsidRPr="00CA68E6" w14:paraId="5B1D2CFB" w14:textId="77777777" w:rsidTr="00C94535">
        <w:trPr>
          <w:trHeight w:val="21"/>
          <w:tblHeader/>
        </w:trPr>
        <w:tc>
          <w:tcPr>
            <w:tcW w:w="0" w:type="auto"/>
            <w:tcBorders>
              <w:top w:val="nil"/>
              <w:left w:val="nil"/>
              <w:bottom w:val="nil"/>
              <w:right w:val="nil"/>
            </w:tcBorders>
            <w:shd w:val="clear" w:color="auto" w:fill="auto"/>
            <w:noWrap/>
            <w:vAlign w:val="bottom"/>
            <w:hideMark/>
          </w:tcPr>
          <w:p w14:paraId="5FF8AB89"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NENVMEN125</w:t>
            </w:r>
          </w:p>
        </w:tc>
        <w:tc>
          <w:tcPr>
            <w:tcW w:w="895" w:type="dxa"/>
            <w:tcBorders>
              <w:top w:val="nil"/>
              <w:left w:val="nil"/>
              <w:bottom w:val="nil"/>
              <w:right w:val="nil"/>
            </w:tcBorders>
            <w:shd w:val="clear" w:color="auto" w:fill="auto"/>
            <w:noWrap/>
            <w:hideMark/>
          </w:tcPr>
          <w:p w14:paraId="61D993B7" w14:textId="77777777" w:rsidR="000046FA" w:rsidRDefault="000046FA" w:rsidP="000046FA">
            <w:pPr>
              <w:spacing w:after="0" w:line="240" w:lineRule="auto"/>
              <w:jc w:val="center"/>
              <w:rPr>
                <w:rFonts w:ascii="Calibri" w:hAnsi="Calibri"/>
                <w:color w:val="000000"/>
              </w:rPr>
            </w:pPr>
            <w:r>
              <w:rPr>
                <w:rFonts w:ascii="Calibri" w:hAnsi="Calibri"/>
                <w:color w:val="000000"/>
              </w:rPr>
              <w:t>1.000</w:t>
            </w:r>
          </w:p>
        </w:tc>
        <w:tc>
          <w:tcPr>
            <w:tcW w:w="0" w:type="auto"/>
            <w:tcBorders>
              <w:top w:val="nil"/>
              <w:left w:val="nil"/>
              <w:bottom w:val="nil"/>
              <w:right w:val="nil"/>
            </w:tcBorders>
            <w:shd w:val="clear" w:color="auto" w:fill="auto"/>
            <w:noWrap/>
            <w:hideMark/>
          </w:tcPr>
          <w:p w14:paraId="7304B15D" w14:textId="77777777" w:rsidR="000046FA" w:rsidRDefault="000046FA" w:rsidP="000046F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shd w:val="clear" w:color="auto" w:fill="auto"/>
            <w:noWrap/>
            <w:hideMark/>
          </w:tcPr>
          <w:p w14:paraId="16152D7B" w14:textId="77777777" w:rsidR="000046FA" w:rsidRDefault="000046FA" w:rsidP="000046FA">
            <w:pPr>
              <w:spacing w:after="0" w:line="240" w:lineRule="auto"/>
              <w:jc w:val="center"/>
              <w:rPr>
                <w:rFonts w:ascii="Calibri" w:hAnsi="Calibri"/>
                <w:color w:val="000000"/>
              </w:rPr>
            </w:pPr>
            <w:r>
              <w:rPr>
                <w:rFonts w:ascii="Calibri" w:hAnsi="Calibri"/>
                <w:color w:val="000000"/>
              </w:rPr>
              <w:t>0.850</w:t>
            </w:r>
          </w:p>
        </w:tc>
        <w:tc>
          <w:tcPr>
            <w:tcW w:w="0" w:type="auto"/>
            <w:tcBorders>
              <w:top w:val="nil"/>
              <w:left w:val="nil"/>
              <w:bottom w:val="nil"/>
              <w:right w:val="nil"/>
            </w:tcBorders>
            <w:shd w:val="clear" w:color="auto" w:fill="auto"/>
            <w:noWrap/>
            <w:hideMark/>
          </w:tcPr>
          <w:p w14:paraId="457E825A" w14:textId="77777777" w:rsidR="000046FA" w:rsidRDefault="000046FA" w:rsidP="000046F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shd w:val="clear" w:color="auto" w:fill="auto"/>
            <w:noWrap/>
            <w:hideMark/>
          </w:tcPr>
          <w:p w14:paraId="215B9927" w14:textId="77777777" w:rsidR="000046FA" w:rsidRDefault="000046FA" w:rsidP="000046F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shd w:val="clear" w:color="auto" w:fill="auto"/>
            <w:noWrap/>
            <w:hideMark/>
          </w:tcPr>
          <w:p w14:paraId="520F3A91" w14:textId="77777777" w:rsidR="000046FA" w:rsidRDefault="000046FA" w:rsidP="000046FA">
            <w:pPr>
              <w:spacing w:after="0" w:line="240" w:lineRule="auto"/>
              <w:jc w:val="center"/>
              <w:rPr>
                <w:rFonts w:ascii="Calibri" w:hAnsi="Calibri"/>
                <w:color w:val="000000"/>
              </w:rPr>
            </w:pPr>
            <w:r>
              <w:rPr>
                <w:rFonts w:ascii="Calibri" w:hAnsi="Calibri"/>
                <w:color w:val="000000"/>
              </w:rPr>
              <w:t>0.874</w:t>
            </w:r>
          </w:p>
        </w:tc>
        <w:tc>
          <w:tcPr>
            <w:tcW w:w="0" w:type="auto"/>
            <w:tcBorders>
              <w:top w:val="nil"/>
              <w:left w:val="nil"/>
              <w:bottom w:val="nil"/>
              <w:right w:val="nil"/>
            </w:tcBorders>
            <w:shd w:val="clear" w:color="auto" w:fill="auto"/>
            <w:noWrap/>
            <w:hideMark/>
          </w:tcPr>
          <w:p w14:paraId="2D46BEDE" w14:textId="77777777" w:rsidR="000046FA" w:rsidRDefault="000046FA" w:rsidP="000046FA">
            <w:pPr>
              <w:spacing w:after="0" w:line="240" w:lineRule="auto"/>
              <w:jc w:val="center"/>
              <w:rPr>
                <w:rFonts w:ascii="Calibri" w:hAnsi="Calibri"/>
                <w:color w:val="000000"/>
              </w:rPr>
            </w:pPr>
            <w:r>
              <w:rPr>
                <w:rFonts w:ascii="Calibri" w:hAnsi="Calibri"/>
                <w:color w:val="000000"/>
              </w:rPr>
              <w:t>0.787</w:t>
            </w:r>
          </w:p>
        </w:tc>
        <w:tc>
          <w:tcPr>
            <w:tcW w:w="0" w:type="auto"/>
            <w:tcBorders>
              <w:top w:val="nil"/>
              <w:left w:val="nil"/>
              <w:bottom w:val="nil"/>
              <w:right w:val="nil"/>
            </w:tcBorders>
            <w:shd w:val="clear" w:color="auto" w:fill="auto"/>
            <w:noWrap/>
            <w:hideMark/>
          </w:tcPr>
          <w:p w14:paraId="0E151D99" w14:textId="77777777" w:rsidR="000046FA" w:rsidRDefault="000046FA" w:rsidP="000046FA">
            <w:pPr>
              <w:spacing w:after="0" w:line="240" w:lineRule="auto"/>
              <w:jc w:val="center"/>
              <w:rPr>
                <w:rFonts w:ascii="Calibri" w:hAnsi="Calibri"/>
                <w:color w:val="000000"/>
              </w:rPr>
            </w:pPr>
            <w:r>
              <w:rPr>
                <w:rFonts w:ascii="Calibri" w:hAnsi="Calibri"/>
                <w:color w:val="000000"/>
              </w:rPr>
              <w:t>0.921</w:t>
            </w:r>
          </w:p>
        </w:tc>
      </w:tr>
      <w:tr w:rsidR="000046FA" w:rsidRPr="00CA68E6" w14:paraId="1BE12EC0" w14:textId="77777777" w:rsidTr="00C94535">
        <w:trPr>
          <w:trHeight w:val="21"/>
          <w:tblHeader/>
        </w:trPr>
        <w:tc>
          <w:tcPr>
            <w:tcW w:w="0" w:type="auto"/>
            <w:tcBorders>
              <w:top w:val="nil"/>
              <w:left w:val="nil"/>
              <w:bottom w:val="nil"/>
              <w:right w:val="nil"/>
            </w:tcBorders>
            <w:shd w:val="clear" w:color="auto" w:fill="auto"/>
            <w:noWrap/>
            <w:vAlign w:val="bottom"/>
            <w:hideMark/>
          </w:tcPr>
          <w:p w14:paraId="09536E15"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NENVMEN126</w:t>
            </w:r>
          </w:p>
        </w:tc>
        <w:tc>
          <w:tcPr>
            <w:tcW w:w="895" w:type="dxa"/>
            <w:tcBorders>
              <w:top w:val="nil"/>
              <w:left w:val="nil"/>
              <w:bottom w:val="nil"/>
              <w:right w:val="nil"/>
            </w:tcBorders>
            <w:shd w:val="clear" w:color="auto" w:fill="auto"/>
            <w:noWrap/>
            <w:hideMark/>
          </w:tcPr>
          <w:p w14:paraId="60B2C763" w14:textId="77777777" w:rsidR="000046FA" w:rsidRDefault="000046FA" w:rsidP="000046FA">
            <w:pPr>
              <w:spacing w:after="0" w:line="240" w:lineRule="auto"/>
              <w:jc w:val="center"/>
              <w:rPr>
                <w:rFonts w:ascii="Calibri" w:hAnsi="Calibri"/>
                <w:color w:val="000000"/>
              </w:rPr>
            </w:pPr>
            <w:r>
              <w:rPr>
                <w:rFonts w:ascii="Calibri" w:hAnsi="Calibri"/>
                <w:color w:val="000000"/>
              </w:rPr>
              <w:t>0.679</w:t>
            </w:r>
          </w:p>
        </w:tc>
        <w:tc>
          <w:tcPr>
            <w:tcW w:w="0" w:type="auto"/>
            <w:tcBorders>
              <w:top w:val="nil"/>
              <w:left w:val="nil"/>
              <w:bottom w:val="nil"/>
              <w:right w:val="nil"/>
            </w:tcBorders>
            <w:shd w:val="clear" w:color="auto" w:fill="auto"/>
            <w:noWrap/>
            <w:hideMark/>
          </w:tcPr>
          <w:p w14:paraId="4597FDCD" w14:textId="77777777" w:rsidR="000046FA" w:rsidRDefault="000046FA" w:rsidP="000046FA">
            <w:pPr>
              <w:spacing w:after="0" w:line="240" w:lineRule="auto"/>
              <w:jc w:val="center"/>
              <w:rPr>
                <w:rFonts w:ascii="Calibri" w:hAnsi="Calibri"/>
                <w:color w:val="000000"/>
              </w:rPr>
            </w:pPr>
            <w:r>
              <w:rPr>
                <w:rFonts w:ascii="Calibri" w:hAnsi="Calibri"/>
                <w:color w:val="000000"/>
              </w:rPr>
              <w:t>0.855</w:t>
            </w:r>
          </w:p>
        </w:tc>
        <w:tc>
          <w:tcPr>
            <w:tcW w:w="0" w:type="auto"/>
            <w:tcBorders>
              <w:top w:val="nil"/>
              <w:left w:val="nil"/>
              <w:bottom w:val="nil"/>
              <w:right w:val="nil"/>
            </w:tcBorders>
            <w:shd w:val="clear" w:color="auto" w:fill="auto"/>
            <w:noWrap/>
            <w:hideMark/>
          </w:tcPr>
          <w:p w14:paraId="72F07D55" w14:textId="77777777" w:rsidR="000046FA" w:rsidRDefault="000046FA" w:rsidP="000046FA">
            <w:pPr>
              <w:spacing w:after="0" w:line="240" w:lineRule="auto"/>
              <w:jc w:val="center"/>
              <w:rPr>
                <w:rFonts w:ascii="Calibri" w:hAnsi="Calibri"/>
                <w:color w:val="000000"/>
              </w:rPr>
            </w:pPr>
            <w:r>
              <w:rPr>
                <w:rFonts w:ascii="Calibri" w:hAnsi="Calibri"/>
                <w:color w:val="000000"/>
              </w:rPr>
              <w:t>0.788</w:t>
            </w:r>
          </w:p>
        </w:tc>
        <w:tc>
          <w:tcPr>
            <w:tcW w:w="0" w:type="auto"/>
            <w:tcBorders>
              <w:top w:val="nil"/>
              <w:left w:val="nil"/>
              <w:bottom w:val="nil"/>
              <w:right w:val="nil"/>
            </w:tcBorders>
            <w:shd w:val="clear" w:color="auto" w:fill="auto"/>
            <w:noWrap/>
            <w:hideMark/>
          </w:tcPr>
          <w:p w14:paraId="0F051A3F" w14:textId="77777777" w:rsidR="000046FA" w:rsidRDefault="000046FA" w:rsidP="000046FA">
            <w:pPr>
              <w:spacing w:after="0" w:line="240" w:lineRule="auto"/>
              <w:jc w:val="center"/>
              <w:rPr>
                <w:rFonts w:ascii="Calibri" w:hAnsi="Calibri"/>
                <w:color w:val="000000"/>
              </w:rPr>
            </w:pPr>
            <w:r>
              <w:rPr>
                <w:rFonts w:ascii="Calibri" w:hAnsi="Calibri"/>
                <w:color w:val="000000"/>
              </w:rPr>
              <w:t>0.818</w:t>
            </w:r>
          </w:p>
        </w:tc>
        <w:tc>
          <w:tcPr>
            <w:tcW w:w="0" w:type="auto"/>
            <w:tcBorders>
              <w:top w:val="nil"/>
              <w:left w:val="nil"/>
              <w:bottom w:val="nil"/>
              <w:right w:val="nil"/>
            </w:tcBorders>
            <w:shd w:val="clear" w:color="auto" w:fill="auto"/>
            <w:noWrap/>
            <w:hideMark/>
          </w:tcPr>
          <w:p w14:paraId="51CC99CF" w14:textId="77777777" w:rsidR="000046FA" w:rsidRDefault="000046FA" w:rsidP="000046FA">
            <w:pPr>
              <w:spacing w:after="0" w:line="240" w:lineRule="auto"/>
              <w:jc w:val="center"/>
              <w:rPr>
                <w:rFonts w:ascii="Calibri" w:hAnsi="Calibri"/>
                <w:color w:val="000000"/>
              </w:rPr>
            </w:pPr>
            <w:r>
              <w:rPr>
                <w:rFonts w:ascii="Calibri" w:hAnsi="Calibri"/>
                <w:color w:val="000000"/>
              </w:rPr>
              <w:t>0.770</w:t>
            </w:r>
          </w:p>
        </w:tc>
        <w:tc>
          <w:tcPr>
            <w:tcW w:w="0" w:type="auto"/>
            <w:tcBorders>
              <w:top w:val="nil"/>
              <w:left w:val="nil"/>
              <w:bottom w:val="nil"/>
              <w:right w:val="nil"/>
            </w:tcBorders>
            <w:shd w:val="clear" w:color="auto" w:fill="auto"/>
            <w:noWrap/>
            <w:hideMark/>
          </w:tcPr>
          <w:p w14:paraId="31357982" w14:textId="77777777" w:rsidR="000046FA" w:rsidRDefault="000046FA" w:rsidP="000046FA">
            <w:pPr>
              <w:spacing w:after="0" w:line="240" w:lineRule="auto"/>
              <w:jc w:val="center"/>
              <w:rPr>
                <w:rFonts w:ascii="Calibri" w:hAnsi="Calibri"/>
                <w:color w:val="000000"/>
              </w:rPr>
            </w:pPr>
            <w:r>
              <w:rPr>
                <w:rFonts w:ascii="Calibri" w:hAnsi="Calibri"/>
                <w:color w:val="000000"/>
              </w:rPr>
              <w:t>0.904</w:t>
            </w:r>
          </w:p>
        </w:tc>
        <w:tc>
          <w:tcPr>
            <w:tcW w:w="0" w:type="auto"/>
            <w:tcBorders>
              <w:top w:val="nil"/>
              <w:left w:val="nil"/>
              <w:bottom w:val="nil"/>
              <w:right w:val="nil"/>
            </w:tcBorders>
            <w:shd w:val="clear" w:color="auto" w:fill="auto"/>
            <w:noWrap/>
            <w:hideMark/>
          </w:tcPr>
          <w:p w14:paraId="6B834BDD" w14:textId="77777777" w:rsidR="000046FA" w:rsidRDefault="000046FA" w:rsidP="000046FA">
            <w:pPr>
              <w:spacing w:after="0" w:line="240" w:lineRule="auto"/>
              <w:jc w:val="center"/>
              <w:rPr>
                <w:rFonts w:ascii="Calibri" w:hAnsi="Calibri"/>
                <w:color w:val="000000"/>
              </w:rPr>
            </w:pPr>
            <w:r>
              <w:rPr>
                <w:rFonts w:ascii="Calibri" w:hAnsi="Calibri"/>
                <w:color w:val="000000"/>
              </w:rPr>
              <w:t>0.634</w:t>
            </w:r>
          </w:p>
        </w:tc>
        <w:tc>
          <w:tcPr>
            <w:tcW w:w="0" w:type="auto"/>
            <w:tcBorders>
              <w:top w:val="nil"/>
              <w:left w:val="nil"/>
              <w:bottom w:val="nil"/>
              <w:right w:val="nil"/>
            </w:tcBorders>
            <w:shd w:val="clear" w:color="auto" w:fill="auto"/>
            <w:noWrap/>
            <w:hideMark/>
          </w:tcPr>
          <w:p w14:paraId="27023CBF" w14:textId="77777777" w:rsidR="000046FA" w:rsidRDefault="000046FA" w:rsidP="000046FA">
            <w:pPr>
              <w:spacing w:after="0" w:line="240" w:lineRule="auto"/>
              <w:jc w:val="center"/>
              <w:rPr>
                <w:rFonts w:ascii="Calibri" w:hAnsi="Calibri"/>
                <w:color w:val="000000"/>
              </w:rPr>
            </w:pPr>
            <w:r>
              <w:rPr>
                <w:rFonts w:ascii="Calibri" w:hAnsi="Calibri"/>
                <w:color w:val="000000"/>
              </w:rPr>
              <w:t>0.914</w:t>
            </w:r>
          </w:p>
        </w:tc>
      </w:tr>
      <w:tr w:rsidR="000046FA" w:rsidRPr="00CA68E6" w14:paraId="4E441E85" w14:textId="77777777" w:rsidTr="00C94535">
        <w:trPr>
          <w:trHeight w:val="21"/>
          <w:tblHeader/>
        </w:trPr>
        <w:tc>
          <w:tcPr>
            <w:tcW w:w="0" w:type="auto"/>
            <w:tcBorders>
              <w:top w:val="nil"/>
              <w:left w:val="nil"/>
              <w:bottom w:val="nil"/>
              <w:right w:val="nil"/>
            </w:tcBorders>
            <w:shd w:val="clear" w:color="auto" w:fill="auto"/>
            <w:noWrap/>
            <w:vAlign w:val="bottom"/>
            <w:hideMark/>
          </w:tcPr>
          <w:p w14:paraId="28CB3A8B"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NENVMEN127</w:t>
            </w:r>
          </w:p>
        </w:tc>
        <w:tc>
          <w:tcPr>
            <w:tcW w:w="895" w:type="dxa"/>
            <w:tcBorders>
              <w:top w:val="nil"/>
              <w:left w:val="nil"/>
              <w:bottom w:val="nil"/>
              <w:right w:val="nil"/>
            </w:tcBorders>
            <w:shd w:val="clear" w:color="auto" w:fill="auto"/>
            <w:noWrap/>
            <w:hideMark/>
          </w:tcPr>
          <w:p w14:paraId="1791A237" w14:textId="77777777" w:rsidR="000046FA" w:rsidRDefault="000046FA" w:rsidP="000046FA">
            <w:pPr>
              <w:spacing w:after="0" w:line="240" w:lineRule="auto"/>
              <w:jc w:val="center"/>
              <w:rPr>
                <w:rFonts w:ascii="Calibri" w:hAnsi="Calibri"/>
                <w:color w:val="000000"/>
              </w:rPr>
            </w:pPr>
            <w:r>
              <w:rPr>
                <w:rFonts w:ascii="Calibri" w:hAnsi="Calibri"/>
                <w:color w:val="000000"/>
              </w:rPr>
              <w:t>-0.240</w:t>
            </w:r>
          </w:p>
        </w:tc>
        <w:tc>
          <w:tcPr>
            <w:tcW w:w="0" w:type="auto"/>
            <w:tcBorders>
              <w:top w:val="nil"/>
              <w:left w:val="nil"/>
              <w:bottom w:val="nil"/>
              <w:right w:val="nil"/>
            </w:tcBorders>
            <w:shd w:val="clear" w:color="auto" w:fill="auto"/>
            <w:noWrap/>
            <w:hideMark/>
          </w:tcPr>
          <w:p w14:paraId="4908E8E7" w14:textId="77777777" w:rsidR="000046FA" w:rsidRDefault="000046FA" w:rsidP="000046FA">
            <w:pPr>
              <w:spacing w:after="0" w:line="240" w:lineRule="auto"/>
              <w:jc w:val="center"/>
              <w:rPr>
                <w:rFonts w:ascii="Calibri" w:hAnsi="Calibri"/>
                <w:color w:val="000000"/>
              </w:rPr>
            </w:pPr>
            <w:r>
              <w:rPr>
                <w:rFonts w:ascii="Calibri" w:hAnsi="Calibri"/>
                <w:color w:val="000000"/>
              </w:rPr>
              <w:t>-0.098</w:t>
            </w:r>
          </w:p>
        </w:tc>
        <w:tc>
          <w:tcPr>
            <w:tcW w:w="0" w:type="auto"/>
            <w:tcBorders>
              <w:top w:val="nil"/>
              <w:left w:val="nil"/>
              <w:bottom w:val="nil"/>
              <w:right w:val="nil"/>
            </w:tcBorders>
            <w:shd w:val="clear" w:color="auto" w:fill="auto"/>
            <w:noWrap/>
            <w:hideMark/>
          </w:tcPr>
          <w:p w14:paraId="75DBC659" w14:textId="77777777" w:rsidR="000046FA" w:rsidRDefault="000046FA" w:rsidP="000046FA">
            <w:pPr>
              <w:spacing w:after="0" w:line="240" w:lineRule="auto"/>
              <w:jc w:val="center"/>
              <w:rPr>
                <w:rFonts w:ascii="Calibri" w:hAnsi="Calibri"/>
                <w:color w:val="000000"/>
              </w:rPr>
            </w:pPr>
            <w:r>
              <w:rPr>
                <w:rFonts w:ascii="Calibri" w:hAnsi="Calibri"/>
                <w:color w:val="000000"/>
              </w:rPr>
              <w:t>-0.453</w:t>
            </w:r>
          </w:p>
        </w:tc>
        <w:tc>
          <w:tcPr>
            <w:tcW w:w="0" w:type="auto"/>
            <w:tcBorders>
              <w:top w:val="nil"/>
              <w:left w:val="nil"/>
              <w:bottom w:val="nil"/>
              <w:right w:val="nil"/>
            </w:tcBorders>
            <w:shd w:val="clear" w:color="auto" w:fill="auto"/>
            <w:noWrap/>
            <w:hideMark/>
          </w:tcPr>
          <w:p w14:paraId="0B553BC5" w14:textId="77777777" w:rsidR="000046FA" w:rsidRDefault="000046FA" w:rsidP="000046FA">
            <w:pPr>
              <w:spacing w:after="0" w:line="240" w:lineRule="auto"/>
              <w:jc w:val="center"/>
              <w:rPr>
                <w:rFonts w:ascii="Calibri" w:hAnsi="Calibri"/>
                <w:color w:val="000000"/>
              </w:rPr>
            </w:pPr>
            <w:r>
              <w:rPr>
                <w:rFonts w:ascii="Calibri" w:hAnsi="Calibri"/>
                <w:color w:val="000000"/>
              </w:rPr>
              <w:t>0.260</w:t>
            </w:r>
          </w:p>
        </w:tc>
        <w:tc>
          <w:tcPr>
            <w:tcW w:w="0" w:type="auto"/>
            <w:tcBorders>
              <w:top w:val="nil"/>
              <w:left w:val="nil"/>
              <w:bottom w:val="nil"/>
              <w:right w:val="nil"/>
            </w:tcBorders>
            <w:shd w:val="clear" w:color="auto" w:fill="auto"/>
            <w:noWrap/>
            <w:hideMark/>
          </w:tcPr>
          <w:p w14:paraId="5FE2BCB9" w14:textId="77777777" w:rsidR="000046FA" w:rsidRDefault="000046FA" w:rsidP="000046FA">
            <w:pPr>
              <w:spacing w:after="0" w:line="240" w:lineRule="auto"/>
              <w:jc w:val="center"/>
              <w:rPr>
                <w:rFonts w:ascii="Calibri" w:hAnsi="Calibri"/>
                <w:color w:val="000000"/>
              </w:rPr>
            </w:pPr>
            <w:r>
              <w:rPr>
                <w:rFonts w:ascii="Calibri" w:hAnsi="Calibri"/>
                <w:color w:val="000000"/>
              </w:rPr>
              <w:t>-0.071</w:t>
            </w:r>
          </w:p>
        </w:tc>
        <w:tc>
          <w:tcPr>
            <w:tcW w:w="0" w:type="auto"/>
            <w:tcBorders>
              <w:top w:val="nil"/>
              <w:left w:val="nil"/>
              <w:bottom w:val="nil"/>
              <w:right w:val="nil"/>
            </w:tcBorders>
            <w:shd w:val="clear" w:color="auto" w:fill="auto"/>
            <w:noWrap/>
            <w:hideMark/>
          </w:tcPr>
          <w:p w14:paraId="186EDBFA" w14:textId="77777777" w:rsidR="000046FA" w:rsidRDefault="000046FA" w:rsidP="000046FA">
            <w:pPr>
              <w:spacing w:after="0" w:line="240" w:lineRule="auto"/>
              <w:jc w:val="center"/>
              <w:rPr>
                <w:rFonts w:ascii="Calibri" w:hAnsi="Calibri"/>
                <w:color w:val="000000"/>
              </w:rPr>
            </w:pPr>
            <w:r>
              <w:rPr>
                <w:rFonts w:ascii="Calibri" w:hAnsi="Calibri"/>
                <w:color w:val="000000"/>
              </w:rPr>
              <w:t>-0.240</w:t>
            </w:r>
          </w:p>
        </w:tc>
        <w:tc>
          <w:tcPr>
            <w:tcW w:w="0" w:type="auto"/>
            <w:tcBorders>
              <w:top w:val="nil"/>
              <w:left w:val="nil"/>
              <w:bottom w:val="nil"/>
              <w:right w:val="nil"/>
            </w:tcBorders>
            <w:shd w:val="clear" w:color="auto" w:fill="auto"/>
            <w:noWrap/>
            <w:hideMark/>
          </w:tcPr>
          <w:p w14:paraId="6FF9C655" w14:textId="77777777" w:rsidR="000046FA" w:rsidRDefault="000046FA" w:rsidP="000046FA">
            <w:pPr>
              <w:spacing w:after="0" w:line="240" w:lineRule="auto"/>
              <w:jc w:val="center"/>
              <w:rPr>
                <w:rFonts w:ascii="Calibri" w:hAnsi="Calibri"/>
                <w:color w:val="000000"/>
              </w:rPr>
            </w:pPr>
            <w:r>
              <w:rPr>
                <w:rFonts w:ascii="Calibri" w:hAnsi="Calibri"/>
                <w:color w:val="000000"/>
              </w:rPr>
              <w:t>0.119</w:t>
            </w:r>
          </w:p>
        </w:tc>
        <w:tc>
          <w:tcPr>
            <w:tcW w:w="0" w:type="auto"/>
            <w:tcBorders>
              <w:top w:val="nil"/>
              <w:left w:val="nil"/>
              <w:bottom w:val="nil"/>
              <w:right w:val="nil"/>
            </w:tcBorders>
            <w:shd w:val="clear" w:color="auto" w:fill="auto"/>
            <w:noWrap/>
            <w:hideMark/>
          </w:tcPr>
          <w:p w14:paraId="5C3A93C7" w14:textId="77777777" w:rsidR="000046FA" w:rsidRDefault="000046FA" w:rsidP="000046FA">
            <w:pPr>
              <w:spacing w:after="0" w:line="240" w:lineRule="auto"/>
              <w:jc w:val="center"/>
              <w:rPr>
                <w:rFonts w:ascii="Calibri" w:hAnsi="Calibri"/>
                <w:color w:val="000000"/>
              </w:rPr>
            </w:pPr>
            <w:r>
              <w:rPr>
                <w:rFonts w:ascii="Calibri" w:hAnsi="Calibri"/>
                <w:color w:val="000000"/>
              </w:rPr>
              <w:t>-0.256</w:t>
            </w:r>
          </w:p>
        </w:tc>
      </w:tr>
      <w:tr w:rsidR="000046FA" w:rsidRPr="00CA68E6" w14:paraId="15F341A9" w14:textId="77777777" w:rsidTr="00C94535">
        <w:trPr>
          <w:trHeight w:val="21"/>
          <w:tblHeader/>
        </w:trPr>
        <w:tc>
          <w:tcPr>
            <w:tcW w:w="0" w:type="auto"/>
            <w:tcBorders>
              <w:top w:val="nil"/>
              <w:left w:val="nil"/>
              <w:bottom w:val="nil"/>
              <w:right w:val="nil"/>
            </w:tcBorders>
            <w:shd w:val="clear" w:color="auto" w:fill="auto"/>
            <w:noWrap/>
            <w:vAlign w:val="bottom"/>
            <w:hideMark/>
          </w:tcPr>
          <w:p w14:paraId="2653BD5E"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NENVDIS130</w:t>
            </w:r>
          </w:p>
        </w:tc>
        <w:tc>
          <w:tcPr>
            <w:tcW w:w="895" w:type="dxa"/>
            <w:tcBorders>
              <w:top w:val="nil"/>
              <w:left w:val="nil"/>
              <w:bottom w:val="nil"/>
              <w:right w:val="nil"/>
            </w:tcBorders>
            <w:shd w:val="clear" w:color="auto" w:fill="auto"/>
            <w:noWrap/>
            <w:hideMark/>
          </w:tcPr>
          <w:p w14:paraId="75948BF2" w14:textId="77777777" w:rsidR="000046FA" w:rsidRDefault="000046FA" w:rsidP="000046FA">
            <w:pPr>
              <w:spacing w:after="0" w:line="240" w:lineRule="auto"/>
              <w:jc w:val="center"/>
              <w:rPr>
                <w:rFonts w:ascii="Calibri" w:hAnsi="Calibri"/>
                <w:color w:val="000000"/>
              </w:rPr>
            </w:pPr>
            <w:r>
              <w:rPr>
                <w:rFonts w:ascii="Calibri" w:hAnsi="Calibri"/>
                <w:color w:val="000000"/>
              </w:rPr>
              <w:t>-0.168</w:t>
            </w:r>
          </w:p>
        </w:tc>
        <w:tc>
          <w:tcPr>
            <w:tcW w:w="0" w:type="auto"/>
            <w:tcBorders>
              <w:top w:val="nil"/>
              <w:left w:val="nil"/>
              <w:bottom w:val="nil"/>
              <w:right w:val="nil"/>
            </w:tcBorders>
            <w:shd w:val="clear" w:color="auto" w:fill="auto"/>
            <w:noWrap/>
            <w:hideMark/>
          </w:tcPr>
          <w:p w14:paraId="5EC9CA15" w14:textId="77777777" w:rsidR="000046FA" w:rsidRDefault="000046FA" w:rsidP="000046FA">
            <w:pPr>
              <w:spacing w:after="0" w:line="240" w:lineRule="auto"/>
              <w:jc w:val="center"/>
              <w:rPr>
                <w:rFonts w:ascii="Calibri" w:hAnsi="Calibri"/>
                <w:color w:val="000000"/>
              </w:rPr>
            </w:pPr>
            <w:r>
              <w:rPr>
                <w:rFonts w:ascii="Calibri" w:hAnsi="Calibri"/>
                <w:color w:val="000000"/>
              </w:rPr>
              <w:t>-0.266</w:t>
            </w:r>
          </w:p>
        </w:tc>
        <w:tc>
          <w:tcPr>
            <w:tcW w:w="0" w:type="auto"/>
            <w:tcBorders>
              <w:top w:val="nil"/>
              <w:left w:val="nil"/>
              <w:bottom w:val="nil"/>
              <w:right w:val="nil"/>
            </w:tcBorders>
            <w:shd w:val="clear" w:color="auto" w:fill="auto"/>
            <w:noWrap/>
            <w:hideMark/>
          </w:tcPr>
          <w:p w14:paraId="7E5A7B8A" w14:textId="77777777" w:rsidR="000046FA" w:rsidRDefault="000046FA" w:rsidP="000046FA">
            <w:pPr>
              <w:spacing w:after="0" w:line="240" w:lineRule="auto"/>
              <w:jc w:val="center"/>
              <w:rPr>
                <w:rFonts w:ascii="Calibri" w:hAnsi="Calibri"/>
                <w:color w:val="000000"/>
              </w:rPr>
            </w:pPr>
            <w:r>
              <w:rPr>
                <w:rFonts w:ascii="Calibri" w:hAnsi="Calibri"/>
                <w:color w:val="000000"/>
              </w:rPr>
              <w:t>-0.199</w:t>
            </w:r>
          </w:p>
        </w:tc>
        <w:tc>
          <w:tcPr>
            <w:tcW w:w="0" w:type="auto"/>
            <w:tcBorders>
              <w:top w:val="nil"/>
              <w:left w:val="nil"/>
              <w:bottom w:val="nil"/>
              <w:right w:val="nil"/>
            </w:tcBorders>
            <w:shd w:val="clear" w:color="auto" w:fill="auto"/>
            <w:noWrap/>
            <w:hideMark/>
          </w:tcPr>
          <w:p w14:paraId="70425D42" w14:textId="77777777" w:rsidR="000046FA" w:rsidRDefault="000046FA" w:rsidP="000046FA">
            <w:pPr>
              <w:spacing w:after="0" w:line="240" w:lineRule="auto"/>
              <w:jc w:val="center"/>
              <w:rPr>
                <w:rFonts w:ascii="Calibri" w:hAnsi="Calibri"/>
                <w:color w:val="000000"/>
              </w:rPr>
            </w:pPr>
            <w:r>
              <w:rPr>
                <w:rFonts w:ascii="Calibri" w:hAnsi="Calibri"/>
                <w:color w:val="000000"/>
              </w:rPr>
              <w:t>-0.335</w:t>
            </w:r>
          </w:p>
        </w:tc>
        <w:tc>
          <w:tcPr>
            <w:tcW w:w="0" w:type="auto"/>
            <w:tcBorders>
              <w:top w:val="nil"/>
              <w:left w:val="nil"/>
              <w:bottom w:val="nil"/>
              <w:right w:val="nil"/>
            </w:tcBorders>
            <w:shd w:val="clear" w:color="auto" w:fill="auto"/>
            <w:noWrap/>
            <w:hideMark/>
          </w:tcPr>
          <w:p w14:paraId="3D009E32" w14:textId="77777777" w:rsidR="000046FA" w:rsidRDefault="000046FA" w:rsidP="000046FA">
            <w:pPr>
              <w:spacing w:after="0" w:line="240" w:lineRule="auto"/>
              <w:jc w:val="center"/>
              <w:rPr>
                <w:rFonts w:ascii="Calibri" w:hAnsi="Calibri"/>
                <w:color w:val="000000"/>
              </w:rPr>
            </w:pPr>
            <w:r>
              <w:rPr>
                <w:rFonts w:ascii="Calibri" w:hAnsi="Calibri"/>
                <w:color w:val="000000"/>
              </w:rPr>
              <w:t>-0.293</w:t>
            </w:r>
          </w:p>
        </w:tc>
        <w:tc>
          <w:tcPr>
            <w:tcW w:w="0" w:type="auto"/>
            <w:tcBorders>
              <w:top w:val="nil"/>
              <w:left w:val="nil"/>
              <w:bottom w:val="nil"/>
              <w:right w:val="nil"/>
            </w:tcBorders>
            <w:shd w:val="clear" w:color="auto" w:fill="auto"/>
            <w:noWrap/>
            <w:hideMark/>
          </w:tcPr>
          <w:p w14:paraId="5BC1A952" w14:textId="77777777" w:rsidR="000046FA" w:rsidRDefault="000046FA" w:rsidP="000046FA">
            <w:pPr>
              <w:spacing w:after="0" w:line="240" w:lineRule="auto"/>
              <w:jc w:val="center"/>
              <w:rPr>
                <w:rFonts w:ascii="Calibri" w:hAnsi="Calibri"/>
                <w:color w:val="000000"/>
              </w:rPr>
            </w:pPr>
            <w:r>
              <w:rPr>
                <w:rFonts w:ascii="Calibri" w:hAnsi="Calibri"/>
                <w:color w:val="000000"/>
              </w:rPr>
              <w:t>-0.233</w:t>
            </w:r>
          </w:p>
        </w:tc>
        <w:tc>
          <w:tcPr>
            <w:tcW w:w="0" w:type="auto"/>
            <w:tcBorders>
              <w:top w:val="nil"/>
              <w:left w:val="nil"/>
              <w:bottom w:val="nil"/>
              <w:right w:val="nil"/>
            </w:tcBorders>
            <w:shd w:val="clear" w:color="auto" w:fill="auto"/>
            <w:noWrap/>
            <w:hideMark/>
          </w:tcPr>
          <w:p w14:paraId="2F89A1BB" w14:textId="77777777" w:rsidR="000046FA" w:rsidRDefault="000046FA" w:rsidP="000046FA">
            <w:pPr>
              <w:spacing w:after="0" w:line="240" w:lineRule="auto"/>
              <w:jc w:val="center"/>
              <w:rPr>
                <w:rFonts w:ascii="Calibri" w:hAnsi="Calibri"/>
                <w:color w:val="000000"/>
              </w:rPr>
            </w:pPr>
            <w:r>
              <w:rPr>
                <w:rFonts w:ascii="Calibri" w:hAnsi="Calibri"/>
                <w:color w:val="000000"/>
              </w:rPr>
              <w:t>-0.190</w:t>
            </w:r>
          </w:p>
        </w:tc>
        <w:tc>
          <w:tcPr>
            <w:tcW w:w="0" w:type="auto"/>
            <w:tcBorders>
              <w:top w:val="nil"/>
              <w:left w:val="nil"/>
              <w:bottom w:val="nil"/>
              <w:right w:val="nil"/>
            </w:tcBorders>
            <w:shd w:val="clear" w:color="auto" w:fill="auto"/>
            <w:noWrap/>
            <w:hideMark/>
          </w:tcPr>
          <w:p w14:paraId="4E0E4ED6" w14:textId="77777777" w:rsidR="000046FA" w:rsidRDefault="000046FA" w:rsidP="000046FA">
            <w:pPr>
              <w:spacing w:after="0" w:line="240" w:lineRule="auto"/>
              <w:jc w:val="center"/>
              <w:rPr>
                <w:rFonts w:ascii="Calibri" w:hAnsi="Calibri"/>
                <w:color w:val="000000"/>
              </w:rPr>
            </w:pPr>
            <w:r>
              <w:rPr>
                <w:rFonts w:ascii="Calibri" w:hAnsi="Calibri"/>
                <w:color w:val="000000"/>
              </w:rPr>
              <w:t>-0.256</w:t>
            </w:r>
          </w:p>
        </w:tc>
      </w:tr>
      <w:tr w:rsidR="000046FA" w:rsidRPr="00CA68E6" w14:paraId="5A69B91C" w14:textId="77777777" w:rsidTr="00C94535">
        <w:trPr>
          <w:trHeight w:val="21"/>
          <w:tblHeader/>
        </w:trPr>
        <w:tc>
          <w:tcPr>
            <w:tcW w:w="0" w:type="auto"/>
            <w:tcBorders>
              <w:top w:val="nil"/>
              <w:left w:val="nil"/>
              <w:bottom w:val="nil"/>
              <w:right w:val="nil"/>
            </w:tcBorders>
            <w:shd w:val="clear" w:color="auto" w:fill="auto"/>
            <w:noWrap/>
            <w:vAlign w:val="bottom"/>
            <w:hideMark/>
          </w:tcPr>
          <w:p w14:paraId="302AA2AC"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NENVDIS131</w:t>
            </w:r>
          </w:p>
        </w:tc>
        <w:tc>
          <w:tcPr>
            <w:tcW w:w="895" w:type="dxa"/>
            <w:tcBorders>
              <w:top w:val="nil"/>
              <w:left w:val="nil"/>
              <w:bottom w:val="nil"/>
              <w:right w:val="nil"/>
            </w:tcBorders>
            <w:shd w:val="clear" w:color="auto" w:fill="auto"/>
            <w:noWrap/>
            <w:hideMark/>
          </w:tcPr>
          <w:p w14:paraId="6EAF75C0" w14:textId="77777777" w:rsidR="000046FA" w:rsidRDefault="000046FA" w:rsidP="000046FA">
            <w:pPr>
              <w:spacing w:after="0" w:line="240" w:lineRule="auto"/>
              <w:jc w:val="center"/>
              <w:rPr>
                <w:rFonts w:ascii="Calibri" w:hAnsi="Calibri"/>
                <w:color w:val="000000"/>
              </w:rPr>
            </w:pPr>
            <w:r>
              <w:rPr>
                <w:rFonts w:ascii="Calibri" w:hAnsi="Calibri"/>
                <w:color w:val="000000"/>
              </w:rPr>
              <w:t>-0.978</w:t>
            </w:r>
          </w:p>
        </w:tc>
        <w:tc>
          <w:tcPr>
            <w:tcW w:w="0" w:type="auto"/>
            <w:tcBorders>
              <w:top w:val="nil"/>
              <w:left w:val="nil"/>
              <w:bottom w:val="nil"/>
              <w:right w:val="nil"/>
            </w:tcBorders>
            <w:shd w:val="clear" w:color="auto" w:fill="auto"/>
            <w:noWrap/>
            <w:hideMark/>
          </w:tcPr>
          <w:p w14:paraId="5C453BB6" w14:textId="77777777" w:rsidR="000046FA" w:rsidRDefault="000046FA" w:rsidP="000046FA">
            <w:pPr>
              <w:spacing w:after="0" w:line="240" w:lineRule="auto"/>
              <w:jc w:val="center"/>
              <w:rPr>
                <w:rFonts w:ascii="Calibri" w:hAnsi="Calibri"/>
                <w:color w:val="000000"/>
              </w:rPr>
            </w:pPr>
            <w:r>
              <w:rPr>
                <w:rFonts w:ascii="Calibri" w:hAnsi="Calibri"/>
                <w:color w:val="000000"/>
              </w:rPr>
              <w:t>-1.137</w:t>
            </w:r>
          </w:p>
        </w:tc>
        <w:tc>
          <w:tcPr>
            <w:tcW w:w="0" w:type="auto"/>
            <w:tcBorders>
              <w:top w:val="nil"/>
              <w:left w:val="nil"/>
              <w:bottom w:val="nil"/>
              <w:right w:val="nil"/>
            </w:tcBorders>
            <w:shd w:val="clear" w:color="auto" w:fill="auto"/>
            <w:noWrap/>
            <w:hideMark/>
          </w:tcPr>
          <w:p w14:paraId="6710A3C9" w14:textId="77777777" w:rsidR="000046FA" w:rsidRDefault="000046FA" w:rsidP="000046FA">
            <w:pPr>
              <w:spacing w:after="0" w:line="240" w:lineRule="auto"/>
              <w:jc w:val="center"/>
              <w:rPr>
                <w:rFonts w:ascii="Calibri" w:hAnsi="Calibri"/>
                <w:color w:val="000000"/>
              </w:rPr>
            </w:pPr>
            <w:r>
              <w:rPr>
                <w:rFonts w:ascii="Calibri" w:hAnsi="Calibri"/>
                <w:color w:val="000000"/>
              </w:rPr>
              <w:t>-1.199</w:t>
            </w:r>
          </w:p>
        </w:tc>
        <w:tc>
          <w:tcPr>
            <w:tcW w:w="0" w:type="auto"/>
            <w:tcBorders>
              <w:top w:val="nil"/>
              <w:left w:val="nil"/>
              <w:bottom w:val="nil"/>
              <w:right w:val="nil"/>
            </w:tcBorders>
            <w:shd w:val="clear" w:color="auto" w:fill="auto"/>
            <w:noWrap/>
            <w:hideMark/>
          </w:tcPr>
          <w:p w14:paraId="04683ABA" w14:textId="77777777" w:rsidR="000046FA" w:rsidRDefault="000046FA" w:rsidP="000046FA">
            <w:pPr>
              <w:spacing w:after="0" w:line="240" w:lineRule="auto"/>
              <w:jc w:val="center"/>
              <w:rPr>
                <w:rFonts w:ascii="Calibri" w:hAnsi="Calibri"/>
                <w:color w:val="000000"/>
              </w:rPr>
            </w:pPr>
            <w:r>
              <w:rPr>
                <w:rFonts w:ascii="Calibri" w:hAnsi="Calibri"/>
                <w:color w:val="000000"/>
              </w:rPr>
              <w:t>-0.937</w:t>
            </w:r>
          </w:p>
        </w:tc>
        <w:tc>
          <w:tcPr>
            <w:tcW w:w="0" w:type="auto"/>
            <w:tcBorders>
              <w:top w:val="nil"/>
              <w:left w:val="nil"/>
              <w:bottom w:val="nil"/>
              <w:right w:val="nil"/>
            </w:tcBorders>
            <w:shd w:val="clear" w:color="auto" w:fill="auto"/>
            <w:noWrap/>
            <w:hideMark/>
          </w:tcPr>
          <w:p w14:paraId="2DA1A9D8" w14:textId="77777777" w:rsidR="000046FA" w:rsidRDefault="000046FA" w:rsidP="000046FA">
            <w:pPr>
              <w:spacing w:after="0" w:line="240" w:lineRule="auto"/>
              <w:jc w:val="center"/>
              <w:rPr>
                <w:rFonts w:ascii="Calibri" w:hAnsi="Calibri"/>
                <w:color w:val="000000"/>
              </w:rPr>
            </w:pPr>
            <w:r>
              <w:rPr>
                <w:rFonts w:ascii="Calibri" w:hAnsi="Calibri"/>
                <w:color w:val="000000"/>
              </w:rPr>
              <w:t>-0.951</w:t>
            </w:r>
          </w:p>
        </w:tc>
        <w:tc>
          <w:tcPr>
            <w:tcW w:w="0" w:type="auto"/>
            <w:tcBorders>
              <w:top w:val="nil"/>
              <w:left w:val="nil"/>
              <w:bottom w:val="nil"/>
              <w:right w:val="nil"/>
            </w:tcBorders>
            <w:shd w:val="clear" w:color="auto" w:fill="auto"/>
            <w:noWrap/>
            <w:hideMark/>
          </w:tcPr>
          <w:p w14:paraId="2DFD86C1" w14:textId="77777777" w:rsidR="000046FA" w:rsidRDefault="000046FA" w:rsidP="000046FA">
            <w:pPr>
              <w:spacing w:after="0" w:line="240" w:lineRule="auto"/>
              <w:jc w:val="center"/>
              <w:rPr>
                <w:rFonts w:ascii="Calibri" w:hAnsi="Calibri"/>
                <w:color w:val="000000"/>
              </w:rPr>
            </w:pPr>
            <w:r>
              <w:rPr>
                <w:rFonts w:ascii="Calibri" w:hAnsi="Calibri"/>
                <w:color w:val="000000"/>
              </w:rPr>
              <w:t>-1.283</w:t>
            </w:r>
          </w:p>
        </w:tc>
        <w:tc>
          <w:tcPr>
            <w:tcW w:w="0" w:type="auto"/>
            <w:tcBorders>
              <w:top w:val="nil"/>
              <w:left w:val="nil"/>
              <w:bottom w:val="nil"/>
              <w:right w:val="nil"/>
            </w:tcBorders>
            <w:shd w:val="clear" w:color="auto" w:fill="auto"/>
            <w:noWrap/>
            <w:hideMark/>
          </w:tcPr>
          <w:p w14:paraId="7227784C" w14:textId="77777777" w:rsidR="000046FA" w:rsidRDefault="000046FA" w:rsidP="000046FA">
            <w:pPr>
              <w:spacing w:after="0" w:line="240" w:lineRule="auto"/>
              <w:jc w:val="center"/>
              <w:rPr>
                <w:rFonts w:ascii="Calibri" w:hAnsi="Calibri"/>
                <w:color w:val="000000"/>
              </w:rPr>
            </w:pPr>
            <w:r>
              <w:rPr>
                <w:rFonts w:ascii="Calibri" w:hAnsi="Calibri"/>
                <w:color w:val="000000"/>
              </w:rPr>
              <w:t>-1.114</w:t>
            </w:r>
          </w:p>
        </w:tc>
        <w:tc>
          <w:tcPr>
            <w:tcW w:w="0" w:type="auto"/>
            <w:tcBorders>
              <w:top w:val="nil"/>
              <w:left w:val="nil"/>
              <w:bottom w:val="nil"/>
              <w:right w:val="nil"/>
            </w:tcBorders>
            <w:shd w:val="clear" w:color="auto" w:fill="auto"/>
            <w:noWrap/>
            <w:hideMark/>
          </w:tcPr>
          <w:p w14:paraId="6F3EE1CF" w14:textId="77777777" w:rsidR="000046FA" w:rsidRDefault="000046FA" w:rsidP="000046FA">
            <w:pPr>
              <w:spacing w:after="0" w:line="240" w:lineRule="auto"/>
              <w:jc w:val="center"/>
              <w:rPr>
                <w:rFonts w:ascii="Calibri" w:hAnsi="Calibri"/>
                <w:color w:val="000000"/>
              </w:rPr>
            </w:pPr>
            <w:r>
              <w:rPr>
                <w:rFonts w:ascii="Calibri" w:hAnsi="Calibri"/>
                <w:color w:val="000000"/>
              </w:rPr>
              <w:t>-1.114</w:t>
            </w:r>
          </w:p>
        </w:tc>
      </w:tr>
      <w:tr w:rsidR="000046FA" w:rsidRPr="00CA68E6" w14:paraId="149DA360" w14:textId="77777777" w:rsidTr="00C94535">
        <w:trPr>
          <w:trHeight w:val="21"/>
          <w:tblHeader/>
        </w:trPr>
        <w:tc>
          <w:tcPr>
            <w:tcW w:w="0" w:type="auto"/>
            <w:tcBorders>
              <w:top w:val="nil"/>
              <w:left w:val="nil"/>
              <w:bottom w:val="nil"/>
              <w:right w:val="nil"/>
            </w:tcBorders>
            <w:shd w:val="clear" w:color="auto" w:fill="auto"/>
            <w:noWrap/>
            <w:vAlign w:val="bottom"/>
            <w:hideMark/>
          </w:tcPr>
          <w:p w14:paraId="24EF4B34"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NENVDIS132</w:t>
            </w:r>
          </w:p>
        </w:tc>
        <w:tc>
          <w:tcPr>
            <w:tcW w:w="895" w:type="dxa"/>
            <w:tcBorders>
              <w:top w:val="nil"/>
              <w:left w:val="nil"/>
              <w:bottom w:val="nil"/>
              <w:right w:val="nil"/>
            </w:tcBorders>
            <w:shd w:val="clear" w:color="auto" w:fill="auto"/>
            <w:noWrap/>
            <w:hideMark/>
          </w:tcPr>
          <w:p w14:paraId="0B24D02D" w14:textId="77777777" w:rsidR="000046FA" w:rsidRDefault="000046FA" w:rsidP="000046FA">
            <w:pPr>
              <w:spacing w:after="0" w:line="240" w:lineRule="auto"/>
              <w:jc w:val="center"/>
              <w:rPr>
                <w:rFonts w:ascii="Calibri" w:hAnsi="Calibri"/>
                <w:color w:val="000000"/>
              </w:rPr>
            </w:pPr>
            <w:r>
              <w:rPr>
                <w:rFonts w:ascii="Calibri" w:hAnsi="Calibri"/>
                <w:color w:val="000000"/>
              </w:rPr>
              <w:t>-0.328</w:t>
            </w:r>
          </w:p>
        </w:tc>
        <w:tc>
          <w:tcPr>
            <w:tcW w:w="0" w:type="auto"/>
            <w:tcBorders>
              <w:top w:val="nil"/>
              <w:left w:val="nil"/>
              <w:bottom w:val="nil"/>
              <w:right w:val="nil"/>
            </w:tcBorders>
            <w:shd w:val="clear" w:color="auto" w:fill="auto"/>
            <w:noWrap/>
            <w:hideMark/>
          </w:tcPr>
          <w:p w14:paraId="1E53105D" w14:textId="77777777" w:rsidR="000046FA" w:rsidRDefault="000046FA" w:rsidP="000046FA">
            <w:pPr>
              <w:spacing w:after="0" w:line="240" w:lineRule="auto"/>
              <w:jc w:val="center"/>
              <w:rPr>
                <w:rFonts w:ascii="Calibri" w:hAnsi="Calibri"/>
                <w:color w:val="000000"/>
              </w:rPr>
            </w:pPr>
            <w:r>
              <w:rPr>
                <w:rFonts w:ascii="Calibri" w:hAnsi="Calibri"/>
                <w:color w:val="000000"/>
              </w:rPr>
              <w:t>-0.815</w:t>
            </w:r>
          </w:p>
        </w:tc>
        <w:tc>
          <w:tcPr>
            <w:tcW w:w="0" w:type="auto"/>
            <w:tcBorders>
              <w:top w:val="nil"/>
              <w:left w:val="nil"/>
              <w:bottom w:val="nil"/>
              <w:right w:val="nil"/>
            </w:tcBorders>
            <w:shd w:val="clear" w:color="auto" w:fill="auto"/>
            <w:noWrap/>
            <w:hideMark/>
          </w:tcPr>
          <w:p w14:paraId="73A7743B" w14:textId="77777777" w:rsidR="000046FA" w:rsidRDefault="000046FA" w:rsidP="000046FA">
            <w:pPr>
              <w:spacing w:after="0" w:line="240" w:lineRule="auto"/>
              <w:jc w:val="center"/>
              <w:rPr>
                <w:rFonts w:ascii="Calibri" w:hAnsi="Calibri"/>
                <w:color w:val="000000"/>
              </w:rPr>
            </w:pPr>
            <w:r>
              <w:rPr>
                <w:rFonts w:ascii="Calibri" w:hAnsi="Calibri"/>
                <w:color w:val="000000"/>
              </w:rPr>
              <w:t>-0.618</w:t>
            </w:r>
          </w:p>
        </w:tc>
        <w:tc>
          <w:tcPr>
            <w:tcW w:w="0" w:type="auto"/>
            <w:tcBorders>
              <w:top w:val="nil"/>
              <w:left w:val="nil"/>
              <w:bottom w:val="nil"/>
              <w:right w:val="nil"/>
            </w:tcBorders>
            <w:shd w:val="clear" w:color="auto" w:fill="auto"/>
            <w:noWrap/>
            <w:hideMark/>
          </w:tcPr>
          <w:p w14:paraId="7A230154" w14:textId="77777777" w:rsidR="000046FA" w:rsidRDefault="000046FA" w:rsidP="000046FA">
            <w:pPr>
              <w:spacing w:after="0" w:line="240" w:lineRule="auto"/>
              <w:jc w:val="center"/>
              <w:rPr>
                <w:rFonts w:ascii="Calibri" w:hAnsi="Calibri"/>
                <w:color w:val="000000"/>
              </w:rPr>
            </w:pPr>
            <w:r>
              <w:rPr>
                <w:rFonts w:ascii="Calibri" w:hAnsi="Calibri"/>
                <w:color w:val="000000"/>
              </w:rPr>
              <w:t>-0.769</w:t>
            </w:r>
          </w:p>
        </w:tc>
        <w:tc>
          <w:tcPr>
            <w:tcW w:w="0" w:type="auto"/>
            <w:tcBorders>
              <w:top w:val="nil"/>
              <w:left w:val="nil"/>
              <w:bottom w:val="nil"/>
              <w:right w:val="nil"/>
            </w:tcBorders>
            <w:shd w:val="clear" w:color="auto" w:fill="auto"/>
            <w:noWrap/>
            <w:hideMark/>
          </w:tcPr>
          <w:p w14:paraId="2BF6E422" w14:textId="77777777" w:rsidR="000046FA" w:rsidRDefault="000046FA" w:rsidP="000046FA">
            <w:pPr>
              <w:spacing w:after="0" w:line="240" w:lineRule="auto"/>
              <w:jc w:val="center"/>
              <w:rPr>
                <w:rFonts w:ascii="Calibri" w:hAnsi="Calibri"/>
                <w:color w:val="000000"/>
              </w:rPr>
            </w:pPr>
            <w:r>
              <w:rPr>
                <w:rFonts w:ascii="Calibri" w:hAnsi="Calibri"/>
                <w:color w:val="000000"/>
              </w:rPr>
              <w:t>-0.701</w:t>
            </w:r>
          </w:p>
        </w:tc>
        <w:tc>
          <w:tcPr>
            <w:tcW w:w="0" w:type="auto"/>
            <w:tcBorders>
              <w:top w:val="nil"/>
              <w:left w:val="nil"/>
              <w:bottom w:val="nil"/>
              <w:right w:val="nil"/>
            </w:tcBorders>
            <w:shd w:val="clear" w:color="auto" w:fill="auto"/>
            <w:noWrap/>
            <w:hideMark/>
          </w:tcPr>
          <w:p w14:paraId="399AC67E" w14:textId="77777777" w:rsidR="000046FA" w:rsidRDefault="000046FA" w:rsidP="000046FA">
            <w:pPr>
              <w:spacing w:after="0" w:line="240" w:lineRule="auto"/>
              <w:jc w:val="center"/>
              <w:rPr>
                <w:rFonts w:ascii="Calibri" w:hAnsi="Calibri"/>
                <w:color w:val="000000"/>
              </w:rPr>
            </w:pPr>
            <w:r>
              <w:rPr>
                <w:rFonts w:ascii="Calibri" w:hAnsi="Calibri"/>
                <w:color w:val="000000"/>
              </w:rPr>
              <w:t>-0.765</w:t>
            </w:r>
          </w:p>
        </w:tc>
        <w:tc>
          <w:tcPr>
            <w:tcW w:w="0" w:type="auto"/>
            <w:tcBorders>
              <w:top w:val="nil"/>
              <w:left w:val="nil"/>
              <w:bottom w:val="nil"/>
              <w:right w:val="nil"/>
            </w:tcBorders>
            <w:shd w:val="clear" w:color="auto" w:fill="auto"/>
            <w:noWrap/>
            <w:hideMark/>
          </w:tcPr>
          <w:p w14:paraId="01BD96F6" w14:textId="77777777" w:rsidR="000046FA" w:rsidRDefault="000046FA" w:rsidP="000046FA">
            <w:pPr>
              <w:spacing w:after="0" w:line="240" w:lineRule="auto"/>
              <w:jc w:val="center"/>
              <w:rPr>
                <w:rFonts w:ascii="Calibri" w:hAnsi="Calibri"/>
                <w:color w:val="000000"/>
              </w:rPr>
            </w:pPr>
            <w:r>
              <w:rPr>
                <w:rFonts w:ascii="Calibri" w:hAnsi="Calibri"/>
                <w:color w:val="000000"/>
              </w:rPr>
              <w:t>-0.652</w:t>
            </w:r>
          </w:p>
        </w:tc>
        <w:tc>
          <w:tcPr>
            <w:tcW w:w="0" w:type="auto"/>
            <w:tcBorders>
              <w:top w:val="nil"/>
              <w:left w:val="nil"/>
              <w:bottom w:val="nil"/>
              <w:right w:val="nil"/>
            </w:tcBorders>
            <w:shd w:val="clear" w:color="auto" w:fill="auto"/>
            <w:noWrap/>
            <w:hideMark/>
          </w:tcPr>
          <w:p w14:paraId="6154FDE8" w14:textId="77777777" w:rsidR="000046FA" w:rsidRDefault="000046FA" w:rsidP="000046FA">
            <w:pPr>
              <w:spacing w:after="0" w:line="240" w:lineRule="auto"/>
              <w:jc w:val="center"/>
              <w:rPr>
                <w:rFonts w:ascii="Calibri" w:hAnsi="Calibri"/>
                <w:color w:val="000000"/>
              </w:rPr>
            </w:pPr>
            <w:r>
              <w:rPr>
                <w:rFonts w:ascii="Calibri" w:hAnsi="Calibri"/>
                <w:color w:val="000000"/>
              </w:rPr>
              <w:t>-0.725</w:t>
            </w:r>
          </w:p>
        </w:tc>
      </w:tr>
      <w:tr w:rsidR="000046FA" w:rsidRPr="00CA68E6" w14:paraId="422E19BE" w14:textId="77777777" w:rsidTr="00C94535">
        <w:trPr>
          <w:trHeight w:val="21"/>
          <w:tblHeader/>
        </w:trPr>
        <w:tc>
          <w:tcPr>
            <w:tcW w:w="0" w:type="auto"/>
            <w:tcBorders>
              <w:top w:val="nil"/>
              <w:left w:val="nil"/>
              <w:bottom w:val="nil"/>
              <w:right w:val="nil"/>
            </w:tcBorders>
            <w:shd w:val="clear" w:color="auto" w:fill="auto"/>
            <w:noWrap/>
            <w:vAlign w:val="bottom"/>
            <w:hideMark/>
          </w:tcPr>
          <w:p w14:paraId="7E91482D"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NENVDIS134</w:t>
            </w:r>
          </w:p>
        </w:tc>
        <w:tc>
          <w:tcPr>
            <w:tcW w:w="895" w:type="dxa"/>
            <w:tcBorders>
              <w:top w:val="nil"/>
              <w:left w:val="nil"/>
              <w:bottom w:val="nil"/>
              <w:right w:val="nil"/>
            </w:tcBorders>
            <w:shd w:val="clear" w:color="auto" w:fill="auto"/>
            <w:noWrap/>
            <w:hideMark/>
          </w:tcPr>
          <w:p w14:paraId="268AF04B" w14:textId="77777777" w:rsidR="000046FA" w:rsidRDefault="000046FA" w:rsidP="000046FA">
            <w:pPr>
              <w:spacing w:after="0" w:line="240" w:lineRule="auto"/>
              <w:jc w:val="center"/>
              <w:rPr>
                <w:rFonts w:ascii="Calibri" w:hAnsi="Calibri"/>
                <w:color w:val="000000"/>
              </w:rPr>
            </w:pPr>
            <w:r>
              <w:rPr>
                <w:rFonts w:ascii="Calibri" w:hAnsi="Calibri"/>
                <w:color w:val="000000"/>
              </w:rPr>
              <w:t>0.718</w:t>
            </w:r>
          </w:p>
        </w:tc>
        <w:tc>
          <w:tcPr>
            <w:tcW w:w="0" w:type="auto"/>
            <w:tcBorders>
              <w:top w:val="nil"/>
              <w:left w:val="nil"/>
              <w:bottom w:val="nil"/>
              <w:right w:val="nil"/>
            </w:tcBorders>
            <w:shd w:val="clear" w:color="auto" w:fill="auto"/>
            <w:noWrap/>
            <w:hideMark/>
          </w:tcPr>
          <w:p w14:paraId="3B313028" w14:textId="77777777" w:rsidR="000046FA" w:rsidRDefault="000046FA" w:rsidP="000046FA">
            <w:pPr>
              <w:spacing w:after="0" w:line="240" w:lineRule="auto"/>
              <w:jc w:val="center"/>
              <w:rPr>
                <w:rFonts w:ascii="Calibri" w:hAnsi="Calibri"/>
                <w:color w:val="000000"/>
              </w:rPr>
            </w:pPr>
            <w:r>
              <w:rPr>
                <w:rFonts w:ascii="Calibri" w:hAnsi="Calibri"/>
                <w:color w:val="000000"/>
              </w:rPr>
              <w:t>0.678</w:t>
            </w:r>
          </w:p>
        </w:tc>
        <w:tc>
          <w:tcPr>
            <w:tcW w:w="0" w:type="auto"/>
            <w:tcBorders>
              <w:top w:val="nil"/>
              <w:left w:val="nil"/>
              <w:bottom w:val="nil"/>
              <w:right w:val="nil"/>
            </w:tcBorders>
            <w:shd w:val="clear" w:color="auto" w:fill="auto"/>
            <w:noWrap/>
            <w:hideMark/>
          </w:tcPr>
          <w:p w14:paraId="6911503C" w14:textId="77777777" w:rsidR="000046FA" w:rsidRDefault="000046FA" w:rsidP="000046FA">
            <w:pPr>
              <w:spacing w:after="0" w:line="240" w:lineRule="auto"/>
              <w:jc w:val="center"/>
              <w:rPr>
                <w:rFonts w:ascii="Calibri" w:hAnsi="Calibri"/>
                <w:color w:val="000000"/>
              </w:rPr>
            </w:pPr>
            <w:r>
              <w:rPr>
                <w:rFonts w:ascii="Calibri" w:hAnsi="Calibri"/>
                <w:color w:val="000000"/>
              </w:rPr>
              <w:t>0.678</w:t>
            </w:r>
          </w:p>
        </w:tc>
        <w:tc>
          <w:tcPr>
            <w:tcW w:w="0" w:type="auto"/>
            <w:tcBorders>
              <w:top w:val="nil"/>
              <w:left w:val="nil"/>
              <w:bottom w:val="nil"/>
              <w:right w:val="nil"/>
            </w:tcBorders>
            <w:shd w:val="clear" w:color="auto" w:fill="auto"/>
            <w:noWrap/>
            <w:hideMark/>
          </w:tcPr>
          <w:p w14:paraId="5840089A" w14:textId="77777777" w:rsidR="000046FA" w:rsidRDefault="000046FA" w:rsidP="000046FA">
            <w:pPr>
              <w:spacing w:after="0" w:line="240" w:lineRule="auto"/>
              <w:jc w:val="center"/>
              <w:rPr>
                <w:rFonts w:ascii="Calibri" w:hAnsi="Calibri"/>
                <w:color w:val="000000"/>
              </w:rPr>
            </w:pPr>
            <w:r>
              <w:rPr>
                <w:rFonts w:ascii="Calibri" w:hAnsi="Calibri"/>
                <w:color w:val="000000"/>
              </w:rPr>
              <w:t>0.719</w:t>
            </w:r>
          </w:p>
        </w:tc>
        <w:tc>
          <w:tcPr>
            <w:tcW w:w="0" w:type="auto"/>
            <w:tcBorders>
              <w:top w:val="nil"/>
              <w:left w:val="nil"/>
              <w:bottom w:val="nil"/>
              <w:right w:val="nil"/>
            </w:tcBorders>
            <w:shd w:val="clear" w:color="auto" w:fill="auto"/>
            <w:noWrap/>
            <w:hideMark/>
          </w:tcPr>
          <w:p w14:paraId="2B96F0FC" w14:textId="77777777" w:rsidR="000046FA" w:rsidRDefault="000046FA" w:rsidP="000046FA">
            <w:pPr>
              <w:spacing w:after="0" w:line="240" w:lineRule="auto"/>
              <w:jc w:val="center"/>
              <w:rPr>
                <w:rFonts w:ascii="Calibri" w:hAnsi="Calibri"/>
                <w:color w:val="000000"/>
              </w:rPr>
            </w:pPr>
            <w:r>
              <w:rPr>
                <w:rFonts w:ascii="Calibri" w:hAnsi="Calibri"/>
                <w:color w:val="000000"/>
              </w:rPr>
              <w:t>0.678</w:t>
            </w:r>
          </w:p>
        </w:tc>
        <w:tc>
          <w:tcPr>
            <w:tcW w:w="0" w:type="auto"/>
            <w:tcBorders>
              <w:top w:val="nil"/>
              <w:left w:val="nil"/>
              <w:bottom w:val="nil"/>
              <w:right w:val="nil"/>
            </w:tcBorders>
            <w:shd w:val="clear" w:color="auto" w:fill="auto"/>
            <w:noWrap/>
            <w:hideMark/>
          </w:tcPr>
          <w:p w14:paraId="58A7C2BF" w14:textId="77777777" w:rsidR="000046FA" w:rsidRDefault="000046FA" w:rsidP="000046FA">
            <w:pPr>
              <w:spacing w:after="0" w:line="240" w:lineRule="auto"/>
              <w:jc w:val="center"/>
              <w:rPr>
                <w:rFonts w:ascii="Calibri" w:hAnsi="Calibri"/>
                <w:color w:val="000000"/>
              </w:rPr>
            </w:pPr>
            <w:r>
              <w:rPr>
                <w:rFonts w:ascii="Calibri" w:hAnsi="Calibri"/>
                <w:color w:val="000000"/>
              </w:rPr>
              <w:t>0.623</w:t>
            </w:r>
          </w:p>
        </w:tc>
        <w:tc>
          <w:tcPr>
            <w:tcW w:w="0" w:type="auto"/>
            <w:tcBorders>
              <w:top w:val="nil"/>
              <w:left w:val="nil"/>
              <w:bottom w:val="nil"/>
              <w:right w:val="nil"/>
            </w:tcBorders>
            <w:shd w:val="clear" w:color="auto" w:fill="auto"/>
            <w:noWrap/>
            <w:hideMark/>
          </w:tcPr>
          <w:p w14:paraId="36E6F300" w14:textId="77777777" w:rsidR="000046FA" w:rsidRDefault="000046FA" w:rsidP="000046FA">
            <w:pPr>
              <w:spacing w:after="0" w:line="240" w:lineRule="auto"/>
              <w:jc w:val="center"/>
              <w:rPr>
                <w:rFonts w:ascii="Calibri" w:hAnsi="Calibri"/>
                <w:color w:val="000000"/>
              </w:rPr>
            </w:pPr>
            <w:r>
              <w:rPr>
                <w:rFonts w:ascii="Calibri" w:hAnsi="Calibri"/>
                <w:color w:val="000000"/>
              </w:rPr>
              <w:t>0.605</w:t>
            </w:r>
          </w:p>
        </w:tc>
        <w:tc>
          <w:tcPr>
            <w:tcW w:w="0" w:type="auto"/>
            <w:tcBorders>
              <w:top w:val="nil"/>
              <w:left w:val="nil"/>
              <w:bottom w:val="nil"/>
              <w:right w:val="nil"/>
            </w:tcBorders>
            <w:shd w:val="clear" w:color="auto" w:fill="auto"/>
            <w:noWrap/>
            <w:hideMark/>
          </w:tcPr>
          <w:p w14:paraId="55052A21" w14:textId="77777777" w:rsidR="000046FA" w:rsidRDefault="000046FA" w:rsidP="000046FA">
            <w:pPr>
              <w:spacing w:after="0" w:line="240" w:lineRule="auto"/>
              <w:jc w:val="center"/>
              <w:rPr>
                <w:rFonts w:ascii="Calibri" w:hAnsi="Calibri"/>
                <w:color w:val="000000"/>
              </w:rPr>
            </w:pPr>
            <w:r>
              <w:rPr>
                <w:rFonts w:ascii="Calibri" w:hAnsi="Calibri"/>
                <w:color w:val="000000"/>
              </w:rPr>
              <w:t>0.717</w:t>
            </w:r>
          </w:p>
        </w:tc>
      </w:tr>
      <w:tr w:rsidR="000046FA" w:rsidRPr="00CA68E6" w14:paraId="64380094" w14:textId="77777777" w:rsidTr="00C94535">
        <w:trPr>
          <w:trHeight w:val="21"/>
          <w:tblHeader/>
        </w:trPr>
        <w:tc>
          <w:tcPr>
            <w:tcW w:w="0" w:type="auto"/>
            <w:tcBorders>
              <w:top w:val="nil"/>
              <w:left w:val="nil"/>
              <w:bottom w:val="nil"/>
              <w:right w:val="nil"/>
            </w:tcBorders>
            <w:shd w:val="clear" w:color="auto" w:fill="auto"/>
            <w:noWrap/>
            <w:vAlign w:val="bottom"/>
            <w:hideMark/>
          </w:tcPr>
          <w:p w14:paraId="7D9E5B1F"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NENVDIS134C</w:t>
            </w:r>
          </w:p>
        </w:tc>
        <w:tc>
          <w:tcPr>
            <w:tcW w:w="895" w:type="dxa"/>
            <w:tcBorders>
              <w:top w:val="nil"/>
              <w:left w:val="nil"/>
              <w:bottom w:val="nil"/>
              <w:right w:val="nil"/>
            </w:tcBorders>
            <w:shd w:val="clear" w:color="auto" w:fill="auto"/>
            <w:noWrap/>
            <w:hideMark/>
          </w:tcPr>
          <w:p w14:paraId="3F1AB0F1" w14:textId="77777777" w:rsidR="000046FA" w:rsidRDefault="000046FA" w:rsidP="000046FA">
            <w:pPr>
              <w:spacing w:after="0" w:line="240" w:lineRule="auto"/>
              <w:jc w:val="center"/>
              <w:rPr>
                <w:rFonts w:ascii="Calibri" w:hAnsi="Calibri"/>
                <w:color w:val="000000"/>
              </w:rPr>
            </w:pPr>
            <w:r>
              <w:rPr>
                <w:rFonts w:ascii="Calibri" w:hAnsi="Calibri"/>
                <w:color w:val="000000"/>
              </w:rPr>
              <w:t>0.232</w:t>
            </w:r>
          </w:p>
        </w:tc>
        <w:tc>
          <w:tcPr>
            <w:tcW w:w="0" w:type="auto"/>
            <w:tcBorders>
              <w:top w:val="nil"/>
              <w:left w:val="nil"/>
              <w:bottom w:val="nil"/>
              <w:right w:val="nil"/>
            </w:tcBorders>
            <w:shd w:val="clear" w:color="auto" w:fill="auto"/>
            <w:noWrap/>
            <w:hideMark/>
          </w:tcPr>
          <w:p w14:paraId="7E02F0FA" w14:textId="77777777" w:rsidR="000046FA" w:rsidRDefault="000046FA" w:rsidP="000046FA">
            <w:pPr>
              <w:spacing w:after="0" w:line="240" w:lineRule="auto"/>
              <w:jc w:val="center"/>
              <w:rPr>
                <w:rFonts w:ascii="Calibri" w:hAnsi="Calibri"/>
                <w:color w:val="000000"/>
              </w:rPr>
            </w:pPr>
            <w:r>
              <w:rPr>
                <w:rFonts w:ascii="Calibri" w:hAnsi="Calibri"/>
                <w:color w:val="000000"/>
              </w:rPr>
              <w:t>0.804</w:t>
            </w:r>
          </w:p>
        </w:tc>
        <w:tc>
          <w:tcPr>
            <w:tcW w:w="0" w:type="auto"/>
            <w:tcBorders>
              <w:top w:val="nil"/>
              <w:left w:val="nil"/>
              <w:bottom w:val="nil"/>
              <w:right w:val="nil"/>
            </w:tcBorders>
            <w:shd w:val="clear" w:color="auto" w:fill="auto"/>
            <w:noWrap/>
            <w:hideMark/>
          </w:tcPr>
          <w:p w14:paraId="51E3A872" w14:textId="77777777" w:rsidR="000046FA" w:rsidRDefault="000046FA" w:rsidP="000046FA">
            <w:pPr>
              <w:spacing w:after="0" w:line="240" w:lineRule="auto"/>
              <w:jc w:val="center"/>
              <w:rPr>
                <w:rFonts w:ascii="Calibri" w:hAnsi="Calibri"/>
                <w:color w:val="000000"/>
              </w:rPr>
            </w:pPr>
            <w:r>
              <w:rPr>
                <w:rFonts w:ascii="Calibri" w:hAnsi="Calibri"/>
                <w:color w:val="000000"/>
              </w:rPr>
              <w:t>0.713</w:t>
            </w:r>
          </w:p>
        </w:tc>
        <w:tc>
          <w:tcPr>
            <w:tcW w:w="0" w:type="auto"/>
            <w:tcBorders>
              <w:top w:val="nil"/>
              <w:left w:val="nil"/>
              <w:bottom w:val="nil"/>
              <w:right w:val="nil"/>
            </w:tcBorders>
            <w:shd w:val="clear" w:color="auto" w:fill="auto"/>
            <w:noWrap/>
            <w:hideMark/>
          </w:tcPr>
          <w:p w14:paraId="25C2008C" w14:textId="77777777" w:rsidR="000046FA" w:rsidRDefault="000046FA" w:rsidP="000046FA">
            <w:pPr>
              <w:spacing w:after="0" w:line="240" w:lineRule="auto"/>
              <w:jc w:val="center"/>
              <w:rPr>
                <w:rFonts w:ascii="Calibri" w:hAnsi="Calibri"/>
                <w:color w:val="000000"/>
              </w:rPr>
            </w:pPr>
            <w:r>
              <w:rPr>
                <w:rFonts w:ascii="Calibri" w:hAnsi="Calibri"/>
                <w:color w:val="000000"/>
              </w:rPr>
              <w:t>0.660</w:t>
            </w:r>
          </w:p>
        </w:tc>
        <w:tc>
          <w:tcPr>
            <w:tcW w:w="0" w:type="auto"/>
            <w:tcBorders>
              <w:top w:val="nil"/>
              <w:left w:val="nil"/>
              <w:bottom w:val="nil"/>
              <w:right w:val="nil"/>
            </w:tcBorders>
            <w:shd w:val="clear" w:color="auto" w:fill="auto"/>
            <w:noWrap/>
            <w:hideMark/>
          </w:tcPr>
          <w:p w14:paraId="1E9BBA40" w14:textId="77777777" w:rsidR="000046FA" w:rsidRDefault="000046FA" w:rsidP="000046FA">
            <w:pPr>
              <w:spacing w:after="0" w:line="240" w:lineRule="auto"/>
              <w:jc w:val="center"/>
              <w:rPr>
                <w:rFonts w:ascii="Calibri" w:hAnsi="Calibri"/>
                <w:color w:val="000000"/>
              </w:rPr>
            </w:pPr>
            <w:r>
              <w:rPr>
                <w:rFonts w:ascii="Calibri" w:hAnsi="Calibri"/>
                <w:color w:val="000000"/>
              </w:rPr>
              <w:t>0.663</w:t>
            </w:r>
          </w:p>
        </w:tc>
        <w:tc>
          <w:tcPr>
            <w:tcW w:w="0" w:type="auto"/>
            <w:tcBorders>
              <w:top w:val="nil"/>
              <w:left w:val="nil"/>
              <w:bottom w:val="nil"/>
              <w:right w:val="nil"/>
            </w:tcBorders>
            <w:shd w:val="clear" w:color="auto" w:fill="auto"/>
            <w:noWrap/>
            <w:hideMark/>
          </w:tcPr>
          <w:p w14:paraId="5744F65A" w14:textId="77777777" w:rsidR="000046FA" w:rsidRDefault="000046FA" w:rsidP="000046FA">
            <w:pPr>
              <w:spacing w:after="0" w:line="240" w:lineRule="auto"/>
              <w:jc w:val="center"/>
              <w:rPr>
                <w:rFonts w:ascii="Calibri" w:hAnsi="Calibri"/>
                <w:color w:val="000000"/>
              </w:rPr>
            </w:pPr>
            <w:r>
              <w:rPr>
                <w:rFonts w:ascii="Calibri" w:hAnsi="Calibri"/>
                <w:color w:val="000000"/>
              </w:rPr>
              <w:t>0.753</w:t>
            </w:r>
          </w:p>
        </w:tc>
        <w:tc>
          <w:tcPr>
            <w:tcW w:w="0" w:type="auto"/>
            <w:tcBorders>
              <w:top w:val="nil"/>
              <w:left w:val="nil"/>
              <w:bottom w:val="nil"/>
              <w:right w:val="nil"/>
            </w:tcBorders>
            <w:shd w:val="clear" w:color="auto" w:fill="auto"/>
            <w:noWrap/>
            <w:hideMark/>
          </w:tcPr>
          <w:p w14:paraId="0BABB104" w14:textId="77777777" w:rsidR="000046FA" w:rsidRDefault="000046FA" w:rsidP="000046FA">
            <w:pPr>
              <w:spacing w:after="0" w:line="240" w:lineRule="auto"/>
              <w:jc w:val="center"/>
              <w:rPr>
                <w:rFonts w:ascii="Calibri" w:hAnsi="Calibri"/>
                <w:color w:val="000000"/>
              </w:rPr>
            </w:pPr>
            <w:r>
              <w:rPr>
                <w:rFonts w:ascii="Calibri" w:hAnsi="Calibri"/>
                <w:color w:val="000000"/>
              </w:rPr>
              <w:t>0.684</w:t>
            </w:r>
          </w:p>
        </w:tc>
        <w:tc>
          <w:tcPr>
            <w:tcW w:w="0" w:type="auto"/>
            <w:tcBorders>
              <w:top w:val="nil"/>
              <w:left w:val="nil"/>
              <w:bottom w:val="nil"/>
              <w:right w:val="nil"/>
            </w:tcBorders>
            <w:shd w:val="clear" w:color="auto" w:fill="auto"/>
            <w:noWrap/>
            <w:hideMark/>
          </w:tcPr>
          <w:p w14:paraId="54B2A385" w14:textId="77777777" w:rsidR="000046FA" w:rsidRDefault="000046FA" w:rsidP="000046FA">
            <w:pPr>
              <w:spacing w:after="0" w:line="240" w:lineRule="auto"/>
              <w:jc w:val="center"/>
              <w:rPr>
                <w:rFonts w:ascii="Calibri" w:hAnsi="Calibri"/>
                <w:color w:val="000000"/>
              </w:rPr>
            </w:pPr>
            <w:r>
              <w:rPr>
                <w:rFonts w:ascii="Calibri" w:hAnsi="Calibri"/>
                <w:color w:val="000000"/>
              </w:rPr>
              <w:t>0.713</w:t>
            </w:r>
          </w:p>
        </w:tc>
      </w:tr>
      <w:tr w:rsidR="000046FA" w:rsidRPr="00CA68E6" w14:paraId="302A0B2C" w14:textId="77777777" w:rsidTr="00C94535">
        <w:trPr>
          <w:trHeight w:val="21"/>
          <w:tblHeader/>
        </w:trPr>
        <w:tc>
          <w:tcPr>
            <w:tcW w:w="0" w:type="auto"/>
            <w:tcBorders>
              <w:top w:val="nil"/>
              <w:left w:val="nil"/>
              <w:bottom w:val="nil"/>
              <w:right w:val="nil"/>
            </w:tcBorders>
            <w:shd w:val="clear" w:color="auto" w:fill="auto"/>
            <w:noWrap/>
            <w:vAlign w:val="bottom"/>
            <w:hideMark/>
          </w:tcPr>
          <w:p w14:paraId="537B10BF"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NENVDIS135</w:t>
            </w:r>
          </w:p>
        </w:tc>
        <w:tc>
          <w:tcPr>
            <w:tcW w:w="895" w:type="dxa"/>
            <w:tcBorders>
              <w:top w:val="nil"/>
              <w:left w:val="nil"/>
              <w:bottom w:val="nil"/>
              <w:right w:val="nil"/>
            </w:tcBorders>
            <w:shd w:val="clear" w:color="auto" w:fill="auto"/>
            <w:noWrap/>
            <w:hideMark/>
          </w:tcPr>
          <w:p w14:paraId="333E4734" w14:textId="77777777" w:rsidR="000046FA" w:rsidRDefault="000046FA" w:rsidP="000046FA">
            <w:pPr>
              <w:spacing w:after="0" w:line="240" w:lineRule="auto"/>
              <w:jc w:val="center"/>
              <w:rPr>
                <w:rFonts w:ascii="Calibri" w:hAnsi="Calibri"/>
                <w:color w:val="000000"/>
              </w:rPr>
            </w:pPr>
            <w:r>
              <w:rPr>
                <w:rFonts w:ascii="Calibri" w:hAnsi="Calibri"/>
                <w:color w:val="000000"/>
              </w:rPr>
              <w:t>0.243</w:t>
            </w:r>
          </w:p>
        </w:tc>
        <w:tc>
          <w:tcPr>
            <w:tcW w:w="0" w:type="auto"/>
            <w:tcBorders>
              <w:top w:val="nil"/>
              <w:left w:val="nil"/>
              <w:bottom w:val="nil"/>
              <w:right w:val="nil"/>
            </w:tcBorders>
            <w:shd w:val="clear" w:color="auto" w:fill="auto"/>
            <w:noWrap/>
            <w:hideMark/>
          </w:tcPr>
          <w:p w14:paraId="773E6B3B" w14:textId="77777777" w:rsidR="000046FA" w:rsidRDefault="000046FA" w:rsidP="000046FA">
            <w:pPr>
              <w:spacing w:after="0" w:line="240" w:lineRule="auto"/>
              <w:jc w:val="center"/>
              <w:rPr>
                <w:rFonts w:ascii="Calibri" w:hAnsi="Calibri"/>
                <w:color w:val="000000"/>
              </w:rPr>
            </w:pPr>
            <w:r>
              <w:rPr>
                <w:rFonts w:ascii="Calibri" w:hAnsi="Calibri"/>
                <w:color w:val="000000"/>
              </w:rPr>
              <w:t>0.156</w:t>
            </w:r>
          </w:p>
        </w:tc>
        <w:tc>
          <w:tcPr>
            <w:tcW w:w="0" w:type="auto"/>
            <w:tcBorders>
              <w:top w:val="nil"/>
              <w:left w:val="nil"/>
              <w:bottom w:val="nil"/>
              <w:right w:val="nil"/>
            </w:tcBorders>
            <w:shd w:val="clear" w:color="auto" w:fill="auto"/>
            <w:noWrap/>
            <w:hideMark/>
          </w:tcPr>
          <w:p w14:paraId="30A4B25E" w14:textId="77777777" w:rsidR="000046FA" w:rsidRDefault="000046FA" w:rsidP="000046FA">
            <w:pPr>
              <w:spacing w:after="0" w:line="240" w:lineRule="auto"/>
              <w:jc w:val="center"/>
              <w:rPr>
                <w:rFonts w:ascii="Calibri" w:hAnsi="Calibri"/>
                <w:color w:val="000000"/>
              </w:rPr>
            </w:pPr>
            <w:r>
              <w:rPr>
                <w:rFonts w:ascii="Calibri" w:hAnsi="Calibri"/>
                <w:color w:val="000000"/>
              </w:rPr>
              <w:t>0.196</w:t>
            </w:r>
          </w:p>
        </w:tc>
        <w:tc>
          <w:tcPr>
            <w:tcW w:w="0" w:type="auto"/>
            <w:tcBorders>
              <w:top w:val="nil"/>
              <w:left w:val="nil"/>
              <w:bottom w:val="nil"/>
              <w:right w:val="nil"/>
            </w:tcBorders>
            <w:shd w:val="clear" w:color="auto" w:fill="auto"/>
            <w:noWrap/>
            <w:hideMark/>
          </w:tcPr>
          <w:p w14:paraId="395B8469" w14:textId="77777777" w:rsidR="000046FA" w:rsidRDefault="000046FA" w:rsidP="000046FA">
            <w:pPr>
              <w:spacing w:after="0" w:line="240" w:lineRule="auto"/>
              <w:jc w:val="center"/>
              <w:rPr>
                <w:rFonts w:ascii="Calibri" w:hAnsi="Calibri"/>
                <w:color w:val="000000"/>
              </w:rPr>
            </w:pPr>
            <w:r>
              <w:rPr>
                <w:rFonts w:ascii="Calibri" w:hAnsi="Calibri"/>
                <w:color w:val="000000"/>
              </w:rPr>
              <w:t>0.134</w:t>
            </w:r>
          </w:p>
        </w:tc>
        <w:tc>
          <w:tcPr>
            <w:tcW w:w="0" w:type="auto"/>
            <w:tcBorders>
              <w:top w:val="nil"/>
              <w:left w:val="nil"/>
              <w:bottom w:val="nil"/>
              <w:right w:val="nil"/>
            </w:tcBorders>
            <w:shd w:val="clear" w:color="auto" w:fill="auto"/>
            <w:noWrap/>
            <w:hideMark/>
          </w:tcPr>
          <w:p w14:paraId="06F375D5" w14:textId="77777777" w:rsidR="000046FA" w:rsidRDefault="000046FA" w:rsidP="000046FA">
            <w:pPr>
              <w:spacing w:after="0" w:line="240" w:lineRule="auto"/>
              <w:jc w:val="center"/>
              <w:rPr>
                <w:rFonts w:ascii="Calibri" w:hAnsi="Calibri"/>
                <w:color w:val="000000"/>
              </w:rPr>
            </w:pPr>
            <w:r>
              <w:rPr>
                <w:rFonts w:ascii="Calibri" w:hAnsi="Calibri"/>
                <w:color w:val="000000"/>
              </w:rPr>
              <w:t>0.100</w:t>
            </w:r>
          </w:p>
        </w:tc>
        <w:tc>
          <w:tcPr>
            <w:tcW w:w="0" w:type="auto"/>
            <w:tcBorders>
              <w:top w:val="nil"/>
              <w:left w:val="nil"/>
              <w:bottom w:val="nil"/>
              <w:right w:val="nil"/>
            </w:tcBorders>
            <w:shd w:val="clear" w:color="auto" w:fill="auto"/>
            <w:noWrap/>
            <w:hideMark/>
          </w:tcPr>
          <w:p w14:paraId="44FC1D02" w14:textId="77777777" w:rsidR="000046FA" w:rsidRDefault="000046FA" w:rsidP="000046FA">
            <w:pPr>
              <w:spacing w:after="0" w:line="240" w:lineRule="auto"/>
              <w:jc w:val="center"/>
              <w:rPr>
                <w:rFonts w:ascii="Calibri" w:hAnsi="Calibri"/>
                <w:color w:val="000000"/>
              </w:rPr>
            </w:pPr>
            <w:r>
              <w:rPr>
                <w:rFonts w:ascii="Calibri" w:hAnsi="Calibri"/>
                <w:color w:val="000000"/>
              </w:rPr>
              <w:t>0.263</w:t>
            </w:r>
          </w:p>
        </w:tc>
        <w:tc>
          <w:tcPr>
            <w:tcW w:w="0" w:type="auto"/>
            <w:tcBorders>
              <w:top w:val="nil"/>
              <w:left w:val="nil"/>
              <w:bottom w:val="nil"/>
              <w:right w:val="nil"/>
            </w:tcBorders>
            <w:shd w:val="clear" w:color="auto" w:fill="auto"/>
            <w:noWrap/>
            <w:hideMark/>
          </w:tcPr>
          <w:p w14:paraId="16F1AB26" w14:textId="77777777" w:rsidR="000046FA" w:rsidRDefault="000046FA" w:rsidP="000046FA">
            <w:pPr>
              <w:spacing w:after="0" w:line="240" w:lineRule="auto"/>
              <w:jc w:val="center"/>
              <w:rPr>
                <w:rFonts w:ascii="Calibri" w:hAnsi="Calibri"/>
                <w:color w:val="000000"/>
              </w:rPr>
            </w:pPr>
            <w:r>
              <w:rPr>
                <w:rFonts w:ascii="Calibri" w:hAnsi="Calibri"/>
                <w:color w:val="000000"/>
              </w:rPr>
              <w:t>0.296</w:t>
            </w:r>
          </w:p>
        </w:tc>
        <w:tc>
          <w:tcPr>
            <w:tcW w:w="0" w:type="auto"/>
            <w:tcBorders>
              <w:top w:val="nil"/>
              <w:left w:val="nil"/>
              <w:bottom w:val="nil"/>
              <w:right w:val="nil"/>
            </w:tcBorders>
            <w:shd w:val="clear" w:color="auto" w:fill="auto"/>
            <w:noWrap/>
            <w:hideMark/>
          </w:tcPr>
          <w:p w14:paraId="503F86FA" w14:textId="77777777" w:rsidR="000046FA" w:rsidRDefault="000046FA" w:rsidP="000046FA">
            <w:pPr>
              <w:spacing w:after="0" w:line="240" w:lineRule="auto"/>
              <w:jc w:val="center"/>
              <w:rPr>
                <w:rFonts w:ascii="Calibri" w:hAnsi="Calibri"/>
                <w:color w:val="000000"/>
              </w:rPr>
            </w:pPr>
            <w:r>
              <w:rPr>
                <w:rFonts w:ascii="Calibri" w:hAnsi="Calibri"/>
                <w:color w:val="000000"/>
              </w:rPr>
              <w:t>0.143</w:t>
            </w:r>
          </w:p>
        </w:tc>
      </w:tr>
      <w:tr w:rsidR="000046FA" w:rsidRPr="00CA68E6" w14:paraId="106E392F" w14:textId="77777777" w:rsidTr="00C94535">
        <w:trPr>
          <w:trHeight w:val="21"/>
          <w:tblHeader/>
        </w:trPr>
        <w:tc>
          <w:tcPr>
            <w:tcW w:w="0" w:type="auto"/>
            <w:tcBorders>
              <w:top w:val="nil"/>
              <w:left w:val="nil"/>
              <w:bottom w:val="nil"/>
              <w:right w:val="nil"/>
            </w:tcBorders>
            <w:shd w:val="clear" w:color="auto" w:fill="auto"/>
            <w:noWrap/>
            <w:vAlign w:val="bottom"/>
            <w:hideMark/>
          </w:tcPr>
          <w:p w14:paraId="57FB7578"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NENVDIS136</w:t>
            </w:r>
          </w:p>
        </w:tc>
        <w:tc>
          <w:tcPr>
            <w:tcW w:w="895" w:type="dxa"/>
            <w:tcBorders>
              <w:top w:val="nil"/>
              <w:left w:val="nil"/>
              <w:bottom w:val="nil"/>
              <w:right w:val="nil"/>
            </w:tcBorders>
            <w:shd w:val="clear" w:color="auto" w:fill="auto"/>
            <w:noWrap/>
            <w:hideMark/>
          </w:tcPr>
          <w:p w14:paraId="64D6584E" w14:textId="77777777" w:rsidR="000046FA" w:rsidRDefault="000046FA" w:rsidP="000046FA">
            <w:pPr>
              <w:spacing w:after="0" w:line="240" w:lineRule="auto"/>
              <w:jc w:val="center"/>
              <w:rPr>
                <w:rFonts w:ascii="Calibri" w:hAnsi="Calibri"/>
                <w:color w:val="000000"/>
              </w:rPr>
            </w:pPr>
            <w:r>
              <w:rPr>
                <w:rFonts w:ascii="Calibri" w:hAnsi="Calibri"/>
                <w:color w:val="000000"/>
              </w:rPr>
              <w:t>0.593</w:t>
            </w:r>
          </w:p>
        </w:tc>
        <w:tc>
          <w:tcPr>
            <w:tcW w:w="0" w:type="auto"/>
            <w:tcBorders>
              <w:top w:val="nil"/>
              <w:left w:val="nil"/>
              <w:bottom w:val="nil"/>
              <w:right w:val="nil"/>
            </w:tcBorders>
            <w:shd w:val="clear" w:color="auto" w:fill="auto"/>
            <w:noWrap/>
            <w:hideMark/>
          </w:tcPr>
          <w:p w14:paraId="0E068EC4" w14:textId="77777777" w:rsidR="000046FA" w:rsidRDefault="000046FA" w:rsidP="000046FA">
            <w:pPr>
              <w:spacing w:after="0" w:line="240" w:lineRule="auto"/>
              <w:jc w:val="center"/>
              <w:rPr>
                <w:rFonts w:ascii="Calibri" w:hAnsi="Calibri"/>
                <w:color w:val="000000"/>
              </w:rPr>
            </w:pPr>
            <w:r>
              <w:rPr>
                <w:rFonts w:ascii="Calibri" w:hAnsi="Calibri"/>
                <w:color w:val="000000"/>
              </w:rPr>
              <w:t>0.732</w:t>
            </w:r>
          </w:p>
        </w:tc>
        <w:tc>
          <w:tcPr>
            <w:tcW w:w="0" w:type="auto"/>
            <w:tcBorders>
              <w:top w:val="nil"/>
              <w:left w:val="nil"/>
              <w:bottom w:val="nil"/>
              <w:right w:val="nil"/>
            </w:tcBorders>
            <w:shd w:val="clear" w:color="auto" w:fill="auto"/>
            <w:noWrap/>
            <w:hideMark/>
          </w:tcPr>
          <w:p w14:paraId="2C9FB44B" w14:textId="77777777" w:rsidR="000046FA" w:rsidRDefault="000046FA" w:rsidP="000046FA">
            <w:pPr>
              <w:spacing w:after="0" w:line="240" w:lineRule="auto"/>
              <w:jc w:val="center"/>
              <w:rPr>
                <w:rFonts w:ascii="Calibri" w:hAnsi="Calibri"/>
                <w:color w:val="000000"/>
              </w:rPr>
            </w:pPr>
            <w:r>
              <w:rPr>
                <w:rFonts w:ascii="Calibri" w:hAnsi="Calibri"/>
                <w:color w:val="000000"/>
              </w:rPr>
              <w:t>0.652</w:t>
            </w:r>
          </w:p>
        </w:tc>
        <w:tc>
          <w:tcPr>
            <w:tcW w:w="0" w:type="auto"/>
            <w:tcBorders>
              <w:top w:val="nil"/>
              <w:left w:val="nil"/>
              <w:bottom w:val="nil"/>
              <w:right w:val="nil"/>
            </w:tcBorders>
            <w:shd w:val="clear" w:color="auto" w:fill="auto"/>
            <w:noWrap/>
            <w:hideMark/>
          </w:tcPr>
          <w:p w14:paraId="05D478D7" w14:textId="77777777" w:rsidR="000046FA" w:rsidRDefault="000046FA" w:rsidP="000046FA">
            <w:pPr>
              <w:spacing w:after="0" w:line="240" w:lineRule="auto"/>
              <w:jc w:val="center"/>
              <w:rPr>
                <w:rFonts w:ascii="Calibri" w:hAnsi="Calibri"/>
                <w:color w:val="000000"/>
              </w:rPr>
            </w:pPr>
            <w:r>
              <w:rPr>
                <w:rFonts w:ascii="Calibri" w:hAnsi="Calibri"/>
                <w:color w:val="000000"/>
              </w:rPr>
              <w:t>0.833</w:t>
            </w:r>
          </w:p>
        </w:tc>
        <w:tc>
          <w:tcPr>
            <w:tcW w:w="0" w:type="auto"/>
            <w:tcBorders>
              <w:top w:val="nil"/>
              <w:left w:val="nil"/>
              <w:bottom w:val="nil"/>
              <w:right w:val="nil"/>
            </w:tcBorders>
            <w:shd w:val="clear" w:color="auto" w:fill="auto"/>
            <w:noWrap/>
            <w:hideMark/>
          </w:tcPr>
          <w:p w14:paraId="432C908B" w14:textId="77777777" w:rsidR="000046FA" w:rsidRDefault="000046FA" w:rsidP="000046FA">
            <w:pPr>
              <w:spacing w:after="0" w:line="240" w:lineRule="auto"/>
              <w:jc w:val="center"/>
              <w:rPr>
                <w:rFonts w:ascii="Calibri" w:hAnsi="Calibri"/>
                <w:color w:val="000000"/>
              </w:rPr>
            </w:pPr>
            <w:r>
              <w:rPr>
                <w:rFonts w:ascii="Calibri" w:hAnsi="Calibri"/>
                <w:color w:val="000000"/>
              </w:rPr>
              <w:t>0.732</w:t>
            </w:r>
          </w:p>
        </w:tc>
        <w:tc>
          <w:tcPr>
            <w:tcW w:w="0" w:type="auto"/>
            <w:tcBorders>
              <w:top w:val="nil"/>
              <w:left w:val="nil"/>
              <w:bottom w:val="nil"/>
              <w:right w:val="nil"/>
            </w:tcBorders>
            <w:shd w:val="clear" w:color="auto" w:fill="auto"/>
            <w:noWrap/>
            <w:hideMark/>
          </w:tcPr>
          <w:p w14:paraId="1FB2066E" w14:textId="77777777" w:rsidR="000046FA" w:rsidRDefault="000046FA" w:rsidP="000046FA">
            <w:pPr>
              <w:spacing w:after="0" w:line="240" w:lineRule="auto"/>
              <w:jc w:val="center"/>
              <w:rPr>
                <w:rFonts w:ascii="Calibri" w:hAnsi="Calibri"/>
                <w:color w:val="000000"/>
              </w:rPr>
            </w:pPr>
            <w:r>
              <w:rPr>
                <w:rFonts w:ascii="Calibri" w:hAnsi="Calibri"/>
                <w:color w:val="000000"/>
              </w:rPr>
              <w:t>0.691</w:t>
            </w:r>
          </w:p>
        </w:tc>
        <w:tc>
          <w:tcPr>
            <w:tcW w:w="0" w:type="auto"/>
            <w:tcBorders>
              <w:top w:val="nil"/>
              <w:left w:val="nil"/>
              <w:bottom w:val="nil"/>
              <w:right w:val="nil"/>
            </w:tcBorders>
            <w:shd w:val="clear" w:color="auto" w:fill="auto"/>
            <w:noWrap/>
            <w:hideMark/>
          </w:tcPr>
          <w:p w14:paraId="0BAD6CF3" w14:textId="77777777" w:rsidR="000046FA" w:rsidRDefault="000046FA" w:rsidP="000046FA">
            <w:pPr>
              <w:spacing w:after="0" w:line="240" w:lineRule="auto"/>
              <w:jc w:val="center"/>
              <w:rPr>
                <w:rFonts w:ascii="Calibri" w:hAnsi="Calibri"/>
                <w:color w:val="000000"/>
              </w:rPr>
            </w:pPr>
            <w:r>
              <w:rPr>
                <w:rFonts w:ascii="Calibri" w:hAnsi="Calibri"/>
                <w:color w:val="000000"/>
              </w:rPr>
              <w:t>0.616</w:t>
            </w:r>
          </w:p>
        </w:tc>
        <w:tc>
          <w:tcPr>
            <w:tcW w:w="0" w:type="auto"/>
            <w:tcBorders>
              <w:top w:val="nil"/>
              <w:left w:val="nil"/>
              <w:bottom w:val="nil"/>
              <w:right w:val="nil"/>
            </w:tcBorders>
            <w:shd w:val="clear" w:color="auto" w:fill="auto"/>
            <w:noWrap/>
            <w:hideMark/>
          </w:tcPr>
          <w:p w14:paraId="17396897" w14:textId="77777777" w:rsidR="000046FA" w:rsidRDefault="000046FA" w:rsidP="000046FA">
            <w:pPr>
              <w:spacing w:after="0" w:line="240" w:lineRule="auto"/>
              <w:jc w:val="center"/>
              <w:rPr>
                <w:rFonts w:ascii="Calibri" w:hAnsi="Calibri"/>
                <w:color w:val="000000"/>
              </w:rPr>
            </w:pPr>
            <w:r>
              <w:rPr>
                <w:rFonts w:ascii="Calibri" w:hAnsi="Calibri"/>
                <w:color w:val="000000"/>
              </w:rPr>
              <w:t>0.791</w:t>
            </w:r>
          </w:p>
        </w:tc>
      </w:tr>
      <w:tr w:rsidR="000046FA" w:rsidRPr="00CA68E6" w14:paraId="55EF2B17" w14:textId="77777777" w:rsidTr="00C94535">
        <w:trPr>
          <w:trHeight w:val="21"/>
          <w:tblHeader/>
        </w:trPr>
        <w:tc>
          <w:tcPr>
            <w:tcW w:w="0" w:type="auto"/>
            <w:tcBorders>
              <w:top w:val="nil"/>
              <w:left w:val="nil"/>
              <w:bottom w:val="single" w:sz="4" w:space="0" w:color="auto"/>
              <w:right w:val="nil"/>
            </w:tcBorders>
            <w:shd w:val="clear" w:color="auto" w:fill="auto"/>
            <w:noWrap/>
            <w:vAlign w:val="bottom"/>
            <w:hideMark/>
          </w:tcPr>
          <w:p w14:paraId="6F9468C2" w14:textId="77777777" w:rsidR="000046FA" w:rsidRPr="00CA68E6" w:rsidRDefault="000046FA" w:rsidP="000046FA">
            <w:pPr>
              <w:spacing w:after="0" w:line="240" w:lineRule="auto"/>
              <w:rPr>
                <w:rFonts w:eastAsia="Times New Roman" w:cstheme="minorHAnsi"/>
                <w:color w:val="000000"/>
              </w:rPr>
            </w:pPr>
            <w:r w:rsidRPr="00CA68E6">
              <w:rPr>
                <w:rFonts w:eastAsia="Times New Roman" w:cstheme="minorHAnsi"/>
                <w:color w:val="000000"/>
              </w:rPr>
              <w:t>NENVDIS137</w:t>
            </w:r>
          </w:p>
        </w:tc>
        <w:tc>
          <w:tcPr>
            <w:tcW w:w="895" w:type="dxa"/>
            <w:tcBorders>
              <w:top w:val="nil"/>
              <w:left w:val="nil"/>
              <w:bottom w:val="single" w:sz="4" w:space="0" w:color="auto"/>
              <w:right w:val="nil"/>
            </w:tcBorders>
            <w:shd w:val="clear" w:color="auto" w:fill="auto"/>
            <w:noWrap/>
            <w:hideMark/>
          </w:tcPr>
          <w:p w14:paraId="2B83CC85" w14:textId="77777777" w:rsidR="000046FA" w:rsidRDefault="000046FA" w:rsidP="000046FA">
            <w:pPr>
              <w:spacing w:after="0" w:line="240" w:lineRule="auto"/>
              <w:jc w:val="center"/>
              <w:rPr>
                <w:rFonts w:ascii="Calibri" w:hAnsi="Calibri"/>
                <w:color w:val="000000"/>
              </w:rPr>
            </w:pPr>
            <w:r>
              <w:rPr>
                <w:rFonts w:ascii="Calibri" w:hAnsi="Calibri"/>
                <w:color w:val="000000"/>
              </w:rPr>
              <w:t>-0.306</w:t>
            </w:r>
          </w:p>
        </w:tc>
        <w:tc>
          <w:tcPr>
            <w:tcW w:w="0" w:type="auto"/>
            <w:tcBorders>
              <w:top w:val="nil"/>
              <w:left w:val="nil"/>
              <w:bottom w:val="single" w:sz="4" w:space="0" w:color="auto"/>
              <w:right w:val="nil"/>
            </w:tcBorders>
            <w:shd w:val="clear" w:color="auto" w:fill="auto"/>
            <w:noWrap/>
            <w:hideMark/>
          </w:tcPr>
          <w:p w14:paraId="7A49CF79" w14:textId="77777777" w:rsidR="000046FA" w:rsidRDefault="000046FA" w:rsidP="000046FA">
            <w:pPr>
              <w:spacing w:after="0" w:line="240" w:lineRule="auto"/>
              <w:jc w:val="center"/>
              <w:rPr>
                <w:rFonts w:ascii="Calibri" w:hAnsi="Calibri"/>
                <w:color w:val="000000"/>
              </w:rPr>
            </w:pPr>
            <w:r>
              <w:rPr>
                <w:rFonts w:ascii="Calibri" w:hAnsi="Calibri"/>
                <w:color w:val="000000"/>
              </w:rPr>
              <w:t>-0.116</w:t>
            </w:r>
          </w:p>
        </w:tc>
        <w:tc>
          <w:tcPr>
            <w:tcW w:w="0" w:type="auto"/>
            <w:tcBorders>
              <w:top w:val="nil"/>
              <w:left w:val="nil"/>
              <w:bottom w:val="single" w:sz="4" w:space="0" w:color="auto"/>
              <w:right w:val="nil"/>
            </w:tcBorders>
            <w:shd w:val="clear" w:color="auto" w:fill="auto"/>
            <w:noWrap/>
            <w:hideMark/>
          </w:tcPr>
          <w:p w14:paraId="7CA947E5" w14:textId="77777777" w:rsidR="000046FA" w:rsidRDefault="000046FA" w:rsidP="000046FA">
            <w:pPr>
              <w:spacing w:after="0" w:line="240" w:lineRule="auto"/>
              <w:jc w:val="center"/>
              <w:rPr>
                <w:rFonts w:ascii="Calibri" w:hAnsi="Calibri"/>
                <w:color w:val="000000"/>
              </w:rPr>
            </w:pPr>
            <w:r>
              <w:rPr>
                <w:rFonts w:ascii="Calibri" w:hAnsi="Calibri"/>
                <w:color w:val="000000"/>
              </w:rPr>
              <w:t>-0.296</w:t>
            </w:r>
          </w:p>
        </w:tc>
        <w:tc>
          <w:tcPr>
            <w:tcW w:w="0" w:type="auto"/>
            <w:tcBorders>
              <w:top w:val="nil"/>
              <w:left w:val="nil"/>
              <w:bottom w:val="single" w:sz="4" w:space="0" w:color="auto"/>
              <w:right w:val="nil"/>
            </w:tcBorders>
            <w:shd w:val="clear" w:color="auto" w:fill="auto"/>
            <w:noWrap/>
            <w:hideMark/>
          </w:tcPr>
          <w:p w14:paraId="05380E9C" w14:textId="77777777" w:rsidR="000046FA" w:rsidRDefault="000046FA" w:rsidP="000046FA">
            <w:pPr>
              <w:spacing w:after="0" w:line="240" w:lineRule="auto"/>
              <w:jc w:val="center"/>
              <w:rPr>
                <w:rFonts w:ascii="Calibri" w:hAnsi="Calibri"/>
                <w:color w:val="000000"/>
              </w:rPr>
            </w:pPr>
            <w:r>
              <w:rPr>
                <w:rFonts w:ascii="Calibri" w:hAnsi="Calibri"/>
                <w:color w:val="000000"/>
              </w:rPr>
              <w:t>0.055</w:t>
            </w:r>
          </w:p>
        </w:tc>
        <w:tc>
          <w:tcPr>
            <w:tcW w:w="0" w:type="auto"/>
            <w:tcBorders>
              <w:top w:val="nil"/>
              <w:left w:val="nil"/>
              <w:bottom w:val="single" w:sz="4" w:space="0" w:color="auto"/>
              <w:right w:val="nil"/>
            </w:tcBorders>
            <w:shd w:val="clear" w:color="auto" w:fill="auto"/>
            <w:noWrap/>
            <w:hideMark/>
          </w:tcPr>
          <w:p w14:paraId="5295383C" w14:textId="77777777" w:rsidR="000046FA" w:rsidRDefault="000046FA" w:rsidP="000046FA">
            <w:pPr>
              <w:spacing w:after="0" w:line="240" w:lineRule="auto"/>
              <w:jc w:val="center"/>
              <w:rPr>
                <w:rFonts w:ascii="Calibri" w:hAnsi="Calibri"/>
                <w:color w:val="000000"/>
              </w:rPr>
            </w:pPr>
            <w:r>
              <w:rPr>
                <w:rFonts w:ascii="Calibri" w:hAnsi="Calibri"/>
                <w:color w:val="000000"/>
              </w:rPr>
              <w:t>-0.072</w:t>
            </w:r>
          </w:p>
        </w:tc>
        <w:tc>
          <w:tcPr>
            <w:tcW w:w="0" w:type="auto"/>
            <w:tcBorders>
              <w:top w:val="nil"/>
              <w:left w:val="nil"/>
              <w:bottom w:val="single" w:sz="4" w:space="0" w:color="auto"/>
              <w:right w:val="nil"/>
            </w:tcBorders>
            <w:shd w:val="clear" w:color="auto" w:fill="auto"/>
            <w:noWrap/>
            <w:hideMark/>
          </w:tcPr>
          <w:p w14:paraId="419B2D2A" w14:textId="77777777" w:rsidR="000046FA" w:rsidRDefault="000046FA" w:rsidP="000046FA">
            <w:pPr>
              <w:spacing w:after="0" w:line="240" w:lineRule="auto"/>
              <w:jc w:val="center"/>
              <w:rPr>
                <w:rFonts w:ascii="Calibri" w:hAnsi="Calibri"/>
                <w:color w:val="000000"/>
              </w:rPr>
            </w:pPr>
            <w:r>
              <w:rPr>
                <w:rFonts w:ascii="Calibri" w:hAnsi="Calibri"/>
                <w:color w:val="000000"/>
              </w:rPr>
              <w:t>-0.200</w:t>
            </w:r>
          </w:p>
        </w:tc>
        <w:tc>
          <w:tcPr>
            <w:tcW w:w="0" w:type="auto"/>
            <w:tcBorders>
              <w:top w:val="nil"/>
              <w:left w:val="nil"/>
              <w:bottom w:val="single" w:sz="4" w:space="0" w:color="auto"/>
              <w:right w:val="nil"/>
            </w:tcBorders>
            <w:shd w:val="clear" w:color="auto" w:fill="auto"/>
            <w:noWrap/>
            <w:hideMark/>
          </w:tcPr>
          <w:p w14:paraId="79207627" w14:textId="77777777" w:rsidR="000046FA" w:rsidRDefault="000046FA" w:rsidP="000046FA">
            <w:pPr>
              <w:spacing w:after="0" w:line="240" w:lineRule="auto"/>
              <w:jc w:val="center"/>
              <w:rPr>
                <w:rFonts w:ascii="Calibri" w:hAnsi="Calibri"/>
                <w:color w:val="000000"/>
              </w:rPr>
            </w:pPr>
            <w:r>
              <w:rPr>
                <w:rFonts w:ascii="Calibri" w:hAnsi="Calibri"/>
                <w:color w:val="000000"/>
              </w:rPr>
              <w:t>-0.261</w:t>
            </w:r>
          </w:p>
        </w:tc>
        <w:tc>
          <w:tcPr>
            <w:tcW w:w="0" w:type="auto"/>
            <w:tcBorders>
              <w:top w:val="nil"/>
              <w:left w:val="nil"/>
              <w:bottom w:val="single" w:sz="4" w:space="0" w:color="auto"/>
              <w:right w:val="nil"/>
            </w:tcBorders>
            <w:shd w:val="clear" w:color="auto" w:fill="auto"/>
            <w:noWrap/>
            <w:hideMark/>
          </w:tcPr>
          <w:p w14:paraId="6D61A476" w14:textId="77777777" w:rsidR="000046FA" w:rsidRDefault="000046FA" w:rsidP="000046FA">
            <w:pPr>
              <w:spacing w:after="0" w:line="240" w:lineRule="auto"/>
              <w:jc w:val="center"/>
              <w:rPr>
                <w:rFonts w:ascii="Calibri" w:hAnsi="Calibri"/>
                <w:color w:val="000000"/>
              </w:rPr>
            </w:pPr>
            <w:r>
              <w:rPr>
                <w:rFonts w:ascii="Calibri" w:hAnsi="Calibri"/>
                <w:color w:val="000000"/>
              </w:rPr>
              <w:t>-0.041</w:t>
            </w:r>
          </w:p>
        </w:tc>
      </w:tr>
    </w:tbl>
    <w:p w14:paraId="535504AB" w14:textId="77777777" w:rsidR="007229F6" w:rsidRPr="00CA68E6" w:rsidRDefault="007229F6" w:rsidP="007229F6">
      <w:pPr>
        <w:shd w:val="clear" w:color="auto" w:fill="FFFFFF"/>
        <w:spacing w:after="0" w:line="240" w:lineRule="auto"/>
        <w:rPr>
          <w:rFonts w:eastAsia="Times New Roman" w:cstheme="minorHAnsi"/>
          <w:color w:val="000000"/>
        </w:rPr>
      </w:pPr>
      <w:r w:rsidRPr="00CA68E6">
        <w:rPr>
          <w:rFonts w:eastAsia="Times New Roman" w:cstheme="minorHAnsi"/>
          <w:color w:val="000000"/>
        </w:rPr>
        <w:t>NOTE: White category excludes persons of Hispanic ethnicity.</w:t>
      </w:r>
    </w:p>
    <w:p w14:paraId="7FA102DD" w14:textId="30A065B0" w:rsidR="007229F6" w:rsidRPr="00CA68E6" w:rsidRDefault="009056F5" w:rsidP="007775D3">
      <w:pPr>
        <w:spacing w:after="0"/>
        <w:rPr>
          <w:rFonts w:cstheme="minorHAnsi"/>
        </w:rPr>
      </w:pPr>
      <w:r>
        <w:rPr>
          <w:rFonts w:cstheme="minorHAnsi"/>
        </w:rPr>
        <w:t>SOURCE: ED School Climate Surveys (EDSCLS), Pilot Study, 2015.</w:t>
      </w:r>
      <w:r w:rsidR="007775D3">
        <w:rPr>
          <w:rFonts w:cstheme="minorHAnsi"/>
        </w:rPr>
        <w:t xml:space="preserve"> </w:t>
      </w:r>
    </w:p>
    <w:sectPr w:rsidR="007229F6" w:rsidRPr="00CA68E6" w:rsidSect="002473D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FE5C2" w14:textId="77777777" w:rsidR="00DC187F" w:rsidRDefault="00DC187F" w:rsidP="004473CE">
      <w:pPr>
        <w:spacing w:after="0" w:line="240" w:lineRule="auto"/>
      </w:pPr>
      <w:r>
        <w:separator/>
      </w:r>
    </w:p>
  </w:endnote>
  <w:endnote w:type="continuationSeparator" w:id="0">
    <w:p w14:paraId="5A67DF85" w14:textId="77777777" w:rsidR="00DC187F" w:rsidRDefault="00DC187F" w:rsidP="0044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773470"/>
      <w:docPartObj>
        <w:docPartGallery w:val="Page Numbers (Bottom of Page)"/>
        <w:docPartUnique/>
      </w:docPartObj>
    </w:sdtPr>
    <w:sdtEndPr>
      <w:rPr>
        <w:noProof/>
      </w:rPr>
    </w:sdtEndPr>
    <w:sdtContent>
      <w:p w14:paraId="0C73C487" w14:textId="77777777" w:rsidR="009056F5" w:rsidRDefault="009056F5">
        <w:pPr>
          <w:pStyle w:val="Footer"/>
          <w:jc w:val="right"/>
        </w:pPr>
        <w:r>
          <w:fldChar w:fldCharType="begin"/>
        </w:r>
        <w:r>
          <w:instrText xml:space="preserve"> PAGE   \* MERGEFORMAT </w:instrText>
        </w:r>
        <w:r>
          <w:fldChar w:fldCharType="separate"/>
        </w:r>
        <w:r w:rsidR="00DB57C2">
          <w:rPr>
            <w:noProof/>
          </w:rPr>
          <w:t>1</w:t>
        </w:r>
        <w:r>
          <w:rPr>
            <w:noProof/>
          </w:rPr>
          <w:fldChar w:fldCharType="end"/>
        </w:r>
      </w:p>
    </w:sdtContent>
  </w:sdt>
  <w:p w14:paraId="5047152E" w14:textId="77777777" w:rsidR="009056F5" w:rsidRDefault="0090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8C976" w14:textId="77777777" w:rsidR="00DC187F" w:rsidRDefault="00DC187F" w:rsidP="004473CE">
      <w:pPr>
        <w:spacing w:after="0" w:line="240" w:lineRule="auto"/>
      </w:pPr>
      <w:r>
        <w:separator/>
      </w:r>
    </w:p>
  </w:footnote>
  <w:footnote w:type="continuationSeparator" w:id="0">
    <w:p w14:paraId="1B90ED54" w14:textId="77777777" w:rsidR="00DC187F" w:rsidRDefault="00DC187F" w:rsidP="004473CE">
      <w:pPr>
        <w:spacing w:after="0" w:line="240" w:lineRule="auto"/>
      </w:pPr>
      <w:r>
        <w:continuationSeparator/>
      </w:r>
    </w:p>
  </w:footnote>
  <w:footnote w:id="1">
    <w:p w14:paraId="5F180C1B" w14:textId="77777777" w:rsidR="009056F5" w:rsidRDefault="009056F5" w:rsidP="00D93214">
      <w:pPr>
        <w:pStyle w:val="FootnoteText"/>
      </w:pPr>
      <w:r>
        <w:rPr>
          <w:rStyle w:val="FootnoteReference"/>
        </w:rPr>
        <w:footnoteRef/>
      </w:r>
      <w:r>
        <w:t xml:space="preserve"> </w:t>
      </w:r>
      <w:r w:rsidRPr="008C3822">
        <w:t>A completed survey was defined as one with any valid response</w:t>
      </w:r>
      <w:r>
        <w:t>s</w:t>
      </w:r>
      <w:r w:rsidRPr="008C3822">
        <w:t xml:space="preserve"> received </w:t>
      </w:r>
      <w:r>
        <w:t>to</w:t>
      </w:r>
      <w:r w:rsidRPr="008C3822">
        <w:t xml:space="preserve"> any of the </w:t>
      </w:r>
      <w:r>
        <w:t>school climate</w:t>
      </w:r>
      <w:r w:rsidRPr="008C3822">
        <w:t xml:space="preserve"> questions.</w:t>
      </w:r>
    </w:p>
  </w:footnote>
  <w:footnote w:id="2">
    <w:p w14:paraId="38954099" w14:textId="77777777" w:rsidR="009056F5" w:rsidRDefault="009056F5">
      <w:pPr>
        <w:pStyle w:val="FootnoteText"/>
      </w:pPr>
      <w:r>
        <w:rPr>
          <w:rStyle w:val="FootnoteReference"/>
        </w:rPr>
        <w:footnoteRef/>
      </w:r>
      <w:r>
        <w:t xml:space="preserve"> Student data were submitted by 3 more schools, but the data only included information from demographic items and did not include responses to the school climate items.</w:t>
      </w:r>
    </w:p>
  </w:footnote>
  <w:footnote w:id="3">
    <w:p w14:paraId="50DC10C9" w14:textId="77777777" w:rsidR="009056F5" w:rsidRDefault="009056F5">
      <w:pPr>
        <w:pStyle w:val="FootnoteText"/>
      </w:pPr>
      <w:r>
        <w:rPr>
          <w:rStyle w:val="FootnoteReference"/>
        </w:rPr>
        <w:footnoteRef/>
      </w:r>
      <w:r>
        <w:t xml:space="preserve"> One extra</w:t>
      </w:r>
      <w:r w:rsidRPr="00BC6378">
        <w:t xml:space="preserve"> </w:t>
      </w:r>
      <w:r w:rsidRPr="000D7E14">
        <w:t xml:space="preserve">school did not have any </w:t>
      </w:r>
      <w:r>
        <w:t>noninstructional staff</w:t>
      </w:r>
      <w:r w:rsidRPr="000D7E14">
        <w:t xml:space="preserve"> who provided valid responses to any of the school climate q</w:t>
      </w:r>
      <w:r w:rsidRPr="00BC6378">
        <w:t>uestions.</w:t>
      </w:r>
      <w:r>
        <w:t xml:space="preserve"> </w:t>
      </w:r>
    </w:p>
  </w:footnote>
  <w:footnote w:id="4">
    <w:p w14:paraId="257CDBBE" w14:textId="77777777" w:rsidR="009056F5" w:rsidRDefault="009056F5">
      <w:pPr>
        <w:pStyle w:val="FootnoteText"/>
      </w:pPr>
      <w:r>
        <w:rPr>
          <w:rStyle w:val="FootnoteReference"/>
        </w:rPr>
        <w:footnoteRef/>
      </w:r>
      <w:r>
        <w:t xml:space="preserve"> Completion rates are not the same as response rates. The completion rates calculate the number of log-in credentials used to complete the survey in comparison to the number of log-in credentials generated. In contrast, response rates are determined by dividing the number of eligible responding cases by the number of all eligible cases. It is not clear how closely the number of usernames corresponds to survey eligibility. </w:t>
      </w:r>
    </w:p>
  </w:footnote>
  <w:footnote w:id="5">
    <w:p w14:paraId="4206D101" w14:textId="77777777" w:rsidR="009056F5" w:rsidRDefault="009056F5">
      <w:pPr>
        <w:pStyle w:val="FootnoteText"/>
      </w:pPr>
      <w:r>
        <w:rPr>
          <w:rStyle w:val="FootnoteReference"/>
        </w:rPr>
        <w:footnoteRef/>
      </w:r>
      <w:r>
        <w:t xml:space="preserve"> Respondents could toggle </w:t>
      </w:r>
      <w:r w:rsidRPr="00234615">
        <w:t xml:space="preserve">back and forth between languages as they completed the </w:t>
      </w:r>
      <w:r>
        <w:t>survey.</w:t>
      </w:r>
    </w:p>
  </w:footnote>
  <w:footnote w:id="6">
    <w:p w14:paraId="1A8CEA0F" w14:textId="77777777" w:rsidR="009056F5" w:rsidRDefault="009056F5" w:rsidP="00D542EF">
      <w:pPr>
        <w:pStyle w:val="FootnoteText"/>
      </w:pPr>
      <w:r>
        <w:rPr>
          <w:rStyle w:val="FootnoteReference"/>
        </w:rPr>
        <w:footnoteRef/>
      </w:r>
      <w:r>
        <w:t xml:space="preserve"> A</w:t>
      </w:r>
      <w:r w:rsidRPr="00B23888">
        <w:t xml:space="preserve"> </w:t>
      </w:r>
      <w:r>
        <w:t>hierarchical</w:t>
      </w:r>
      <w:r w:rsidRPr="00B23888">
        <w:t xml:space="preserve"> confirmatory factor analysis </w:t>
      </w:r>
      <w:r w:rsidRPr="00D31164">
        <w:t>was</w:t>
      </w:r>
      <w:r w:rsidRPr="00B23888">
        <w:t xml:space="preserve"> conducted for each domain with its topics as subfactors</w:t>
      </w:r>
      <w:r>
        <w:t>.</w:t>
      </w:r>
    </w:p>
  </w:footnote>
  <w:footnote w:id="7">
    <w:p w14:paraId="2AFBFAFF" w14:textId="77777777" w:rsidR="009056F5" w:rsidRDefault="009056F5">
      <w:pPr>
        <w:pStyle w:val="FootnoteText"/>
      </w:pPr>
      <w:r>
        <w:rPr>
          <w:rStyle w:val="FootnoteReference"/>
        </w:rPr>
        <w:footnoteRef/>
      </w:r>
      <w:r>
        <w:t xml:space="preserve"> </w:t>
      </w:r>
      <w:r w:rsidRPr="004307BA">
        <w:t xml:space="preserve">Item difficulty refers to </w:t>
      </w:r>
      <w:r>
        <w:t>how</w:t>
      </w:r>
      <w:r w:rsidRPr="004307BA">
        <w:t xml:space="preserve"> easy or difficult </w:t>
      </w:r>
      <w:r>
        <w:t xml:space="preserve">it is </w:t>
      </w:r>
      <w:r w:rsidRPr="004307BA">
        <w:t xml:space="preserve">for respondents to </w:t>
      </w:r>
      <w:r>
        <w:t>provide a positive response</w:t>
      </w:r>
      <w:r w:rsidRPr="004307BA">
        <w:t xml:space="preserve"> (e.g., </w:t>
      </w:r>
      <w:r>
        <w:t>“</w:t>
      </w:r>
      <w:r w:rsidRPr="00B0755E">
        <w:t>I feel socially accepted</w:t>
      </w:r>
      <w:r>
        <w:t>”</w:t>
      </w:r>
      <w:r w:rsidRPr="004307BA">
        <w:t xml:space="preserve"> is an easier item than </w:t>
      </w:r>
      <w:r>
        <w:t>“I feel loved and wanted”</w:t>
      </w:r>
      <w:r w:rsidRPr="004307BA">
        <w:t>)</w:t>
      </w:r>
      <w:r>
        <w:t>.</w:t>
      </w:r>
      <w:r w:rsidRPr="004307BA">
        <w:t xml:space="preserve"> If an item has negative valence, it refers to </w:t>
      </w:r>
      <w:r>
        <w:t>how</w:t>
      </w:r>
      <w:r w:rsidRPr="004307BA">
        <w:t xml:space="preserve"> easy or difficult</w:t>
      </w:r>
      <w:r>
        <w:t xml:space="preserve"> it is</w:t>
      </w:r>
      <w:r w:rsidRPr="004307BA">
        <w:t xml:space="preserve"> for respondents to </w:t>
      </w:r>
      <w:r>
        <w:t>provide</w:t>
      </w:r>
      <w:r w:rsidRPr="004307BA">
        <w:t xml:space="preserve"> a negative </w:t>
      </w:r>
      <w:r>
        <w:t>response</w:t>
      </w:r>
      <w:r w:rsidRPr="004307BA">
        <w:t xml:space="preserve"> (e.g., </w:t>
      </w:r>
      <w:r>
        <w:t>“</w:t>
      </w:r>
      <w:r w:rsidRPr="008A3083">
        <w:t>Students at this schoo</w:t>
      </w:r>
      <w:r>
        <w:t xml:space="preserve">l think it is okay to try drugs” </w:t>
      </w:r>
      <w:r w:rsidRPr="004307BA">
        <w:t>is an easier item than</w:t>
      </w:r>
      <w:r>
        <w:t xml:space="preserve"> “</w:t>
      </w:r>
      <w:r w:rsidRPr="008A3083">
        <w:t>Students at this school think it is ok</w:t>
      </w:r>
      <w:r>
        <w:t>ay to get drunk”</w:t>
      </w:r>
      <w:r w:rsidRPr="004307BA">
        <w:t>).</w:t>
      </w:r>
      <w:r>
        <w:t xml:space="preserve"> </w:t>
      </w:r>
    </w:p>
  </w:footnote>
  <w:footnote w:id="8">
    <w:p w14:paraId="1FD8CF4C" w14:textId="77777777" w:rsidR="009056F5" w:rsidRDefault="009056F5">
      <w:pPr>
        <w:pStyle w:val="FootnoteText"/>
      </w:pPr>
      <w:r>
        <w:rPr>
          <w:rStyle w:val="FootnoteReference"/>
        </w:rPr>
        <w:footnoteRef/>
      </w:r>
      <w:r>
        <w:t xml:space="preserve"> A sample size of 500 is often recommended for psychometric analysis. However, the </w:t>
      </w:r>
      <w:r w:rsidRPr="00340077">
        <w:t>noninstructional staff survey</w:t>
      </w:r>
      <w:r>
        <w:t xml:space="preserve"> only had about 230 respondents.  </w:t>
      </w:r>
    </w:p>
  </w:footnote>
  <w:footnote w:id="9">
    <w:p w14:paraId="0AEE8CA8" w14:textId="228762B5" w:rsidR="009056F5" w:rsidRDefault="009056F5">
      <w:pPr>
        <w:pStyle w:val="FootnoteText"/>
      </w:pPr>
      <w:r>
        <w:rPr>
          <w:rStyle w:val="FootnoteReference"/>
        </w:rPr>
        <w:footnoteRef/>
      </w:r>
      <w:r>
        <w:t xml:space="preserve"> The t</w:t>
      </w:r>
      <w:r w:rsidRPr="00103325">
        <w:t>wenty-one principal</w:t>
      </w:r>
      <w:r>
        <w:t>-</w:t>
      </w:r>
      <w:r w:rsidRPr="00103325">
        <w:t xml:space="preserve">only </w:t>
      </w:r>
      <w:r>
        <w:t>items are not listed in the table. They will be included in the survey as standalone items.</w:t>
      </w:r>
      <w:r w:rsidRPr="00103325">
        <w:t xml:space="preserve"> </w:t>
      </w:r>
    </w:p>
  </w:footnote>
  <w:footnote w:id="10">
    <w:p w14:paraId="7C96C412" w14:textId="77777777" w:rsidR="009056F5" w:rsidRDefault="009056F5">
      <w:pPr>
        <w:pStyle w:val="FootnoteText"/>
      </w:pPr>
      <w:r>
        <w:rPr>
          <w:rStyle w:val="FootnoteReference"/>
        </w:rPr>
        <w:footnoteRef/>
      </w:r>
      <w:r>
        <w:t xml:space="preserve"> </w:t>
      </w:r>
      <w:r w:rsidRPr="00732022">
        <w:t>The 74 items include 63 scale items, five stand-alone items, five demographic items, and one new item suggested by OSHS after the pilot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99DD3" w14:textId="77777777" w:rsidR="009056F5" w:rsidRDefault="009056F5">
    <w:pPr>
      <w:pStyle w:val="Header"/>
      <w:jc w:val="right"/>
    </w:pPr>
  </w:p>
  <w:p w14:paraId="18789FD7" w14:textId="77777777" w:rsidR="009056F5" w:rsidRDefault="009056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E3B"/>
    <w:multiLevelType w:val="hybridMultilevel"/>
    <w:tmpl w:val="CB9A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D233B"/>
    <w:multiLevelType w:val="hybridMultilevel"/>
    <w:tmpl w:val="ABCC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D63F1"/>
    <w:multiLevelType w:val="multilevel"/>
    <w:tmpl w:val="9CDA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287974"/>
    <w:multiLevelType w:val="hybridMultilevel"/>
    <w:tmpl w:val="57FC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01C89"/>
    <w:multiLevelType w:val="hybridMultilevel"/>
    <w:tmpl w:val="F32A1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7F00B3"/>
    <w:multiLevelType w:val="hybridMultilevel"/>
    <w:tmpl w:val="E012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433A1"/>
    <w:multiLevelType w:val="multilevel"/>
    <w:tmpl w:val="C89A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D7943"/>
    <w:multiLevelType w:val="hybridMultilevel"/>
    <w:tmpl w:val="E012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56B9B"/>
    <w:multiLevelType w:val="hybridMultilevel"/>
    <w:tmpl w:val="C1DCB7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8433F7"/>
    <w:multiLevelType w:val="hybridMultilevel"/>
    <w:tmpl w:val="BE0A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54A03"/>
    <w:multiLevelType w:val="hybridMultilevel"/>
    <w:tmpl w:val="18B40D98"/>
    <w:lvl w:ilvl="0" w:tplc="62B67438">
      <w:start w:val="1"/>
      <w:numFmt w:val="decimal"/>
      <w:lvlText w:val="%1."/>
      <w:lvlJc w:val="left"/>
      <w:pPr>
        <w:ind w:left="390" w:hanging="360"/>
      </w:pPr>
      <w:rPr>
        <w:rFonts w:hint="default"/>
        <w:sz w:val="16"/>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nsid w:val="456211FB"/>
    <w:multiLevelType w:val="hybridMultilevel"/>
    <w:tmpl w:val="26D0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70DC8"/>
    <w:multiLevelType w:val="hybridMultilevel"/>
    <w:tmpl w:val="D64C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25C66"/>
    <w:multiLevelType w:val="hybridMultilevel"/>
    <w:tmpl w:val="001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FE7A62"/>
    <w:multiLevelType w:val="hybridMultilevel"/>
    <w:tmpl w:val="C84CC2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3F3D5E"/>
    <w:multiLevelType w:val="hybridMultilevel"/>
    <w:tmpl w:val="16F0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DC7C03"/>
    <w:multiLevelType w:val="hybridMultilevel"/>
    <w:tmpl w:val="9418F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5B0546"/>
    <w:multiLevelType w:val="hybridMultilevel"/>
    <w:tmpl w:val="106C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900F25"/>
    <w:multiLevelType w:val="hybridMultilevel"/>
    <w:tmpl w:val="6F5A6748"/>
    <w:lvl w:ilvl="0" w:tplc="E170202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A75BDF"/>
    <w:multiLevelType w:val="hybridMultilevel"/>
    <w:tmpl w:val="17266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3E65C7"/>
    <w:multiLevelType w:val="hybridMultilevel"/>
    <w:tmpl w:val="A038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35D89"/>
    <w:multiLevelType w:val="multilevel"/>
    <w:tmpl w:val="45703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D274F2"/>
    <w:multiLevelType w:val="hybridMultilevel"/>
    <w:tmpl w:val="E9144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8"/>
  </w:num>
  <w:num w:numId="5">
    <w:abstractNumId w:val="15"/>
  </w:num>
  <w:num w:numId="6">
    <w:abstractNumId w:val="0"/>
  </w:num>
  <w:num w:numId="7">
    <w:abstractNumId w:val="23"/>
  </w:num>
  <w:num w:numId="8">
    <w:abstractNumId w:val="20"/>
  </w:num>
  <w:num w:numId="9">
    <w:abstractNumId w:val="13"/>
  </w:num>
  <w:num w:numId="10">
    <w:abstractNumId w:val="5"/>
  </w:num>
  <w:num w:numId="11">
    <w:abstractNumId w:val="14"/>
  </w:num>
  <w:num w:numId="12">
    <w:abstractNumId w:val="16"/>
  </w:num>
  <w:num w:numId="13">
    <w:abstractNumId w:val="1"/>
  </w:num>
  <w:num w:numId="14">
    <w:abstractNumId w:val="6"/>
  </w:num>
  <w:num w:numId="15">
    <w:abstractNumId w:val="7"/>
  </w:num>
  <w:num w:numId="16">
    <w:abstractNumId w:val="22"/>
  </w:num>
  <w:num w:numId="17">
    <w:abstractNumId w:val="3"/>
  </w:num>
  <w:num w:numId="18">
    <w:abstractNumId w:val="17"/>
  </w:num>
  <w:num w:numId="19">
    <w:abstractNumId w:val="21"/>
  </w:num>
  <w:num w:numId="20">
    <w:abstractNumId w:val="9"/>
  </w:num>
  <w:num w:numId="21">
    <w:abstractNumId w:val="18"/>
  </w:num>
  <w:num w:numId="22">
    <w:abstractNumId w:val="19"/>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07"/>
    <w:rsid w:val="00003800"/>
    <w:rsid w:val="00004110"/>
    <w:rsid w:val="000046FA"/>
    <w:rsid w:val="00004B19"/>
    <w:rsid w:val="0000608F"/>
    <w:rsid w:val="00006317"/>
    <w:rsid w:val="000140D5"/>
    <w:rsid w:val="0001489F"/>
    <w:rsid w:val="000152E7"/>
    <w:rsid w:val="00020DC6"/>
    <w:rsid w:val="00021EC9"/>
    <w:rsid w:val="000229CB"/>
    <w:rsid w:val="00025878"/>
    <w:rsid w:val="000265D4"/>
    <w:rsid w:val="00026F52"/>
    <w:rsid w:val="00027686"/>
    <w:rsid w:val="0003600A"/>
    <w:rsid w:val="00036D39"/>
    <w:rsid w:val="00037C4A"/>
    <w:rsid w:val="00043C28"/>
    <w:rsid w:val="00044618"/>
    <w:rsid w:val="00045104"/>
    <w:rsid w:val="00045313"/>
    <w:rsid w:val="00046159"/>
    <w:rsid w:val="0004773F"/>
    <w:rsid w:val="000477D8"/>
    <w:rsid w:val="00050954"/>
    <w:rsid w:val="000608A5"/>
    <w:rsid w:val="00061574"/>
    <w:rsid w:val="00063DE3"/>
    <w:rsid w:val="00064260"/>
    <w:rsid w:val="000672E2"/>
    <w:rsid w:val="00067D09"/>
    <w:rsid w:val="0007041C"/>
    <w:rsid w:val="00073AB3"/>
    <w:rsid w:val="000740E1"/>
    <w:rsid w:val="00080A8A"/>
    <w:rsid w:val="00080C30"/>
    <w:rsid w:val="000839E6"/>
    <w:rsid w:val="000852C9"/>
    <w:rsid w:val="00087440"/>
    <w:rsid w:val="00087A49"/>
    <w:rsid w:val="0009000C"/>
    <w:rsid w:val="00090DE0"/>
    <w:rsid w:val="00091324"/>
    <w:rsid w:val="000914C7"/>
    <w:rsid w:val="000926C1"/>
    <w:rsid w:val="0009273E"/>
    <w:rsid w:val="00093186"/>
    <w:rsid w:val="0009416C"/>
    <w:rsid w:val="00097231"/>
    <w:rsid w:val="00097E63"/>
    <w:rsid w:val="000A1FE1"/>
    <w:rsid w:val="000A30EE"/>
    <w:rsid w:val="000A41CF"/>
    <w:rsid w:val="000A4546"/>
    <w:rsid w:val="000A4A29"/>
    <w:rsid w:val="000A4E16"/>
    <w:rsid w:val="000A5C4A"/>
    <w:rsid w:val="000A7EB9"/>
    <w:rsid w:val="000B18F3"/>
    <w:rsid w:val="000B3270"/>
    <w:rsid w:val="000B3771"/>
    <w:rsid w:val="000B48FF"/>
    <w:rsid w:val="000B4EFE"/>
    <w:rsid w:val="000B4FD2"/>
    <w:rsid w:val="000B7459"/>
    <w:rsid w:val="000C1F2B"/>
    <w:rsid w:val="000C2993"/>
    <w:rsid w:val="000C56F1"/>
    <w:rsid w:val="000C7E53"/>
    <w:rsid w:val="000D77EA"/>
    <w:rsid w:val="000D7B19"/>
    <w:rsid w:val="000D7E14"/>
    <w:rsid w:val="000E24A0"/>
    <w:rsid w:val="000E2CE1"/>
    <w:rsid w:val="000E301C"/>
    <w:rsid w:val="000F1CA2"/>
    <w:rsid w:val="000F2AD8"/>
    <w:rsid w:val="000F7070"/>
    <w:rsid w:val="000F7398"/>
    <w:rsid w:val="0010019D"/>
    <w:rsid w:val="0010022B"/>
    <w:rsid w:val="00102251"/>
    <w:rsid w:val="001022A4"/>
    <w:rsid w:val="00103325"/>
    <w:rsid w:val="00104F6F"/>
    <w:rsid w:val="0010524F"/>
    <w:rsid w:val="00105E12"/>
    <w:rsid w:val="0010628F"/>
    <w:rsid w:val="00106620"/>
    <w:rsid w:val="00106EA8"/>
    <w:rsid w:val="00107064"/>
    <w:rsid w:val="00113BE0"/>
    <w:rsid w:val="00114FFB"/>
    <w:rsid w:val="00115B25"/>
    <w:rsid w:val="0011637B"/>
    <w:rsid w:val="001174FF"/>
    <w:rsid w:val="00122CA3"/>
    <w:rsid w:val="00130001"/>
    <w:rsid w:val="001301A5"/>
    <w:rsid w:val="001304F2"/>
    <w:rsid w:val="001305C2"/>
    <w:rsid w:val="00130771"/>
    <w:rsid w:val="00130D8B"/>
    <w:rsid w:val="001311F0"/>
    <w:rsid w:val="00132FF5"/>
    <w:rsid w:val="001337A8"/>
    <w:rsid w:val="0013528E"/>
    <w:rsid w:val="00135AAA"/>
    <w:rsid w:val="00135FB1"/>
    <w:rsid w:val="00136779"/>
    <w:rsid w:val="00137CDF"/>
    <w:rsid w:val="0014095F"/>
    <w:rsid w:val="00142966"/>
    <w:rsid w:val="00144D89"/>
    <w:rsid w:val="00150D55"/>
    <w:rsid w:val="00151745"/>
    <w:rsid w:val="0015176C"/>
    <w:rsid w:val="001518CC"/>
    <w:rsid w:val="0015294E"/>
    <w:rsid w:val="00153495"/>
    <w:rsid w:val="00154436"/>
    <w:rsid w:val="00154B71"/>
    <w:rsid w:val="00155365"/>
    <w:rsid w:val="001565EE"/>
    <w:rsid w:val="00157B6F"/>
    <w:rsid w:val="00157DB1"/>
    <w:rsid w:val="00157DE9"/>
    <w:rsid w:val="00160AEB"/>
    <w:rsid w:val="0016277F"/>
    <w:rsid w:val="00164AC9"/>
    <w:rsid w:val="00164C5E"/>
    <w:rsid w:val="00165E51"/>
    <w:rsid w:val="00166272"/>
    <w:rsid w:val="00166743"/>
    <w:rsid w:val="001669A5"/>
    <w:rsid w:val="001679F4"/>
    <w:rsid w:val="00172273"/>
    <w:rsid w:val="00172367"/>
    <w:rsid w:val="00172A22"/>
    <w:rsid w:val="00173EF3"/>
    <w:rsid w:val="001750C8"/>
    <w:rsid w:val="0018644B"/>
    <w:rsid w:val="00186E2A"/>
    <w:rsid w:val="0018714B"/>
    <w:rsid w:val="00190B39"/>
    <w:rsid w:val="001977F9"/>
    <w:rsid w:val="0019789D"/>
    <w:rsid w:val="00197BD9"/>
    <w:rsid w:val="001A0286"/>
    <w:rsid w:val="001A207E"/>
    <w:rsid w:val="001A3F39"/>
    <w:rsid w:val="001A65A8"/>
    <w:rsid w:val="001B025A"/>
    <w:rsid w:val="001B02F2"/>
    <w:rsid w:val="001B44A4"/>
    <w:rsid w:val="001B7C09"/>
    <w:rsid w:val="001B7CE7"/>
    <w:rsid w:val="001C0539"/>
    <w:rsid w:val="001C0D2F"/>
    <w:rsid w:val="001C1FAD"/>
    <w:rsid w:val="001C378F"/>
    <w:rsid w:val="001C37F9"/>
    <w:rsid w:val="001C4342"/>
    <w:rsid w:val="001C4FE2"/>
    <w:rsid w:val="001C76C9"/>
    <w:rsid w:val="001D0607"/>
    <w:rsid w:val="001D09E7"/>
    <w:rsid w:val="001D36BD"/>
    <w:rsid w:val="001D396F"/>
    <w:rsid w:val="001D4BB2"/>
    <w:rsid w:val="001D7023"/>
    <w:rsid w:val="001E0791"/>
    <w:rsid w:val="001E3864"/>
    <w:rsid w:val="001E7C9A"/>
    <w:rsid w:val="001F1D0D"/>
    <w:rsid w:val="001F1E57"/>
    <w:rsid w:val="001F3BC5"/>
    <w:rsid w:val="001F3EC7"/>
    <w:rsid w:val="001F4419"/>
    <w:rsid w:val="001F4C24"/>
    <w:rsid w:val="001F725B"/>
    <w:rsid w:val="001F7E12"/>
    <w:rsid w:val="00200CD6"/>
    <w:rsid w:val="0020264D"/>
    <w:rsid w:val="00204FBA"/>
    <w:rsid w:val="00205A11"/>
    <w:rsid w:val="00207A2C"/>
    <w:rsid w:val="002110D7"/>
    <w:rsid w:val="00211B37"/>
    <w:rsid w:val="002133DA"/>
    <w:rsid w:val="00216D62"/>
    <w:rsid w:val="00222972"/>
    <w:rsid w:val="00222CEB"/>
    <w:rsid w:val="00222D24"/>
    <w:rsid w:val="00223E88"/>
    <w:rsid w:val="00224FE1"/>
    <w:rsid w:val="002258F5"/>
    <w:rsid w:val="00226825"/>
    <w:rsid w:val="00231DCD"/>
    <w:rsid w:val="00234615"/>
    <w:rsid w:val="002350E4"/>
    <w:rsid w:val="00235799"/>
    <w:rsid w:val="002377EA"/>
    <w:rsid w:val="002438F2"/>
    <w:rsid w:val="00244B01"/>
    <w:rsid w:val="00244C42"/>
    <w:rsid w:val="0024514E"/>
    <w:rsid w:val="002453ED"/>
    <w:rsid w:val="002457C7"/>
    <w:rsid w:val="0024628D"/>
    <w:rsid w:val="00246421"/>
    <w:rsid w:val="002473D2"/>
    <w:rsid w:val="002536C6"/>
    <w:rsid w:val="002545B9"/>
    <w:rsid w:val="00254C22"/>
    <w:rsid w:val="00260614"/>
    <w:rsid w:val="0026240B"/>
    <w:rsid w:val="002628C9"/>
    <w:rsid w:val="00262AD1"/>
    <w:rsid w:val="00264CDE"/>
    <w:rsid w:val="002660A0"/>
    <w:rsid w:val="00271276"/>
    <w:rsid w:val="00272206"/>
    <w:rsid w:val="002748EC"/>
    <w:rsid w:val="00274D0B"/>
    <w:rsid w:val="002777AE"/>
    <w:rsid w:val="002809A9"/>
    <w:rsid w:val="002813D7"/>
    <w:rsid w:val="002915D0"/>
    <w:rsid w:val="0029445F"/>
    <w:rsid w:val="00294940"/>
    <w:rsid w:val="00294B71"/>
    <w:rsid w:val="00294E9F"/>
    <w:rsid w:val="00294EEF"/>
    <w:rsid w:val="002964A4"/>
    <w:rsid w:val="00296AE0"/>
    <w:rsid w:val="002A0174"/>
    <w:rsid w:val="002A02C8"/>
    <w:rsid w:val="002A079A"/>
    <w:rsid w:val="002A0903"/>
    <w:rsid w:val="002A2400"/>
    <w:rsid w:val="002A25FB"/>
    <w:rsid w:val="002A2E7F"/>
    <w:rsid w:val="002A39B9"/>
    <w:rsid w:val="002A39DD"/>
    <w:rsid w:val="002A5C6C"/>
    <w:rsid w:val="002A6BED"/>
    <w:rsid w:val="002A746E"/>
    <w:rsid w:val="002A791E"/>
    <w:rsid w:val="002B101C"/>
    <w:rsid w:val="002B1ECF"/>
    <w:rsid w:val="002B3344"/>
    <w:rsid w:val="002B38FF"/>
    <w:rsid w:val="002B534F"/>
    <w:rsid w:val="002B5C58"/>
    <w:rsid w:val="002B62DA"/>
    <w:rsid w:val="002B697A"/>
    <w:rsid w:val="002B6E14"/>
    <w:rsid w:val="002C07C7"/>
    <w:rsid w:val="002C2BBB"/>
    <w:rsid w:val="002C2CED"/>
    <w:rsid w:val="002C4949"/>
    <w:rsid w:val="002C4D74"/>
    <w:rsid w:val="002C4E19"/>
    <w:rsid w:val="002C6BA4"/>
    <w:rsid w:val="002C6DC5"/>
    <w:rsid w:val="002D1FCA"/>
    <w:rsid w:val="002D25DB"/>
    <w:rsid w:val="002D2B87"/>
    <w:rsid w:val="002D5E93"/>
    <w:rsid w:val="002D5F2F"/>
    <w:rsid w:val="002D63CA"/>
    <w:rsid w:val="002D6643"/>
    <w:rsid w:val="002D79F6"/>
    <w:rsid w:val="002E09DB"/>
    <w:rsid w:val="002E1347"/>
    <w:rsid w:val="002E13FC"/>
    <w:rsid w:val="002E1E32"/>
    <w:rsid w:val="002E2C01"/>
    <w:rsid w:val="002E3459"/>
    <w:rsid w:val="002E5237"/>
    <w:rsid w:val="002E5DD1"/>
    <w:rsid w:val="002F1514"/>
    <w:rsid w:val="002F2088"/>
    <w:rsid w:val="002F40E8"/>
    <w:rsid w:val="002F4945"/>
    <w:rsid w:val="002F727D"/>
    <w:rsid w:val="00303654"/>
    <w:rsid w:val="00304677"/>
    <w:rsid w:val="00305C3D"/>
    <w:rsid w:val="00310BA0"/>
    <w:rsid w:val="00311CBD"/>
    <w:rsid w:val="00311E42"/>
    <w:rsid w:val="00313486"/>
    <w:rsid w:val="00315EBF"/>
    <w:rsid w:val="00316148"/>
    <w:rsid w:val="00316A55"/>
    <w:rsid w:val="003171D3"/>
    <w:rsid w:val="00317415"/>
    <w:rsid w:val="00317810"/>
    <w:rsid w:val="003213BC"/>
    <w:rsid w:val="0032267D"/>
    <w:rsid w:val="0032385D"/>
    <w:rsid w:val="003255DD"/>
    <w:rsid w:val="0032657D"/>
    <w:rsid w:val="00330257"/>
    <w:rsid w:val="00330DF5"/>
    <w:rsid w:val="00332DCD"/>
    <w:rsid w:val="00335085"/>
    <w:rsid w:val="00335D50"/>
    <w:rsid w:val="00340077"/>
    <w:rsid w:val="003410CB"/>
    <w:rsid w:val="0034116A"/>
    <w:rsid w:val="00342865"/>
    <w:rsid w:val="00342EE8"/>
    <w:rsid w:val="003444D1"/>
    <w:rsid w:val="00344E8B"/>
    <w:rsid w:val="0034581D"/>
    <w:rsid w:val="00347040"/>
    <w:rsid w:val="00350D34"/>
    <w:rsid w:val="00351207"/>
    <w:rsid w:val="00351717"/>
    <w:rsid w:val="00351DC4"/>
    <w:rsid w:val="00352935"/>
    <w:rsid w:val="00354C31"/>
    <w:rsid w:val="00354E7B"/>
    <w:rsid w:val="00355A64"/>
    <w:rsid w:val="00356470"/>
    <w:rsid w:val="00360286"/>
    <w:rsid w:val="00362BE8"/>
    <w:rsid w:val="00365C39"/>
    <w:rsid w:val="00366E09"/>
    <w:rsid w:val="003701AF"/>
    <w:rsid w:val="00370C56"/>
    <w:rsid w:val="0037283D"/>
    <w:rsid w:val="00372AE8"/>
    <w:rsid w:val="003750AA"/>
    <w:rsid w:val="0037542F"/>
    <w:rsid w:val="0037716A"/>
    <w:rsid w:val="00380F70"/>
    <w:rsid w:val="00382DAD"/>
    <w:rsid w:val="003832BD"/>
    <w:rsid w:val="003847C6"/>
    <w:rsid w:val="00384A32"/>
    <w:rsid w:val="00386FA2"/>
    <w:rsid w:val="00387AE4"/>
    <w:rsid w:val="003911B2"/>
    <w:rsid w:val="00392391"/>
    <w:rsid w:val="0039345D"/>
    <w:rsid w:val="00394A8C"/>
    <w:rsid w:val="0039730F"/>
    <w:rsid w:val="003A0621"/>
    <w:rsid w:val="003A14F0"/>
    <w:rsid w:val="003A1A70"/>
    <w:rsid w:val="003A3423"/>
    <w:rsid w:val="003A3B29"/>
    <w:rsid w:val="003A52A5"/>
    <w:rsid w:val="003A561D"/>
    <w:rsid w:val="003A5EEB"/>
    <w:rsid w:val="003B0D91"/>
    <w:rsid w:val="003B5CAB"/>
    <w:rsid w:val="003B6CB4"/>
    <w:rsid w:val="003C01D5"/>
    <w:rsid w:val="003C088E"/>
    <w:rsid w:val="003C09E0"/>
    <w:rsid w:val="003C64D5"/>
    <w:rsid w:val="003D07E7"/>
    <w:rsid w:val="003D13BD"/>
    <w:rsid w:val="003D62A2"/>
    <w:rsid w:val="003D65B6"/>
    <w:rsid w:val="003E3573"/>
    <w:rsid w:val="003E6283"/>
    <w:rsid w:val="003E788A"/>
    <w:rsid w:val="003F0B33"/>
    <w:rsid w:val="003F25A0"/>
    <w:rsid w:val="003F344D"/>
    <w:rsid w:val="003F54B8"/>
    <w:rsid w:val="003F6505"/>
    <w:rsid w:val="003F7325"/>
    <w:rsid w:val="003F76FB"/>
    <w:rsid w:val="003F7AEC"/>
    <w:rsid w:val="00402A21"/>
    <w:rsid w:val="00403493"/>
    <w:rsid w:val="00403A8C"/>
    <w:rsid w:val="00405066"/>
    <w:rsid w:val="00405857"/>
    <w:rsid w:val="00406231"/>
    <w:rsid w:val="00406E3B"/>
    <w:rsid w:val="004101B4"/>
    <w:rsid w:val="0041215D"/>
    <w:rsid w:val="0041504C"/>
    <w:rsid w:val="00415E33"/>
    <w:rsid w:val="00416570"/>
    <w:rsid w:val="004179CA"/>
    <w:rsid w:val="00421879"/>
    <w:rsid w:val="00424DE5"/>
    <w:rsid w:val="00425CCD"/>
    <w:rsid w:val="00425E5F"/>
    <w:rsid w:val="004270D0"/>
    <w:rsid w:val="00427E92"/>
    <w:rsid w:val="004307BA"/>
    <w:rsid w:val="00431635"/>
    <w:rsid w:val="004335EF"/>
    <w:rsid w:val="004341BE"/>
    <w:rsid w:val="00434987"/>
    <w:rsid w:val="0043597E"/>
    <w:rsid w:val="00436C22"/>
    <w:rsid w:val="004408B5"/>
    <w:rsid w:val="0044153F"/>
    <w:rsid w:val="004418F2"/>
    <w:rsid w:val="00443967"/>
    <w:rsid w:val="00445986"/>
    <w:rsid w:val="00447020"/>
    <w:rsid w:val="004473CE"/>
    <w:rsid w:val="00447565"/>
    <w:rsid w:val="00451B49"/>
    <w:rsid w:val="0045241B"/>
    <w:rsid w:val="00452B42"/>
    <w:rsid w:val="004542ED"/>
    <w:rsid w:val="00457CB7"/>
    <w:rsid w:val="00460DAC"/>
    <w:rsid w:val="004657D0"/>
    <w:rsid w:val="0047147C"/>
    <w:rsid w:val="0047175D"/>
    <w:rsid w:val="0047382E"/>
    <w:rsid w:val="00473EF8"/>
    <w:rsid w:val="00475000"/>
    <w:rsid w:val="00480787"/>
    <w:rsid w:val="00482724"/>
    <w:rsid w:val="004840A1"/>
    <w:rsid w:val="0048437E"/>
    <w:rsid w:val="00485EE5"/>
    <w:rsid w:val="00490318"/>
    <w:rsid w:val="00492163"/>
    <w:rsid w:val="0049313E"/>
    <w:rsid w:val="00496275"/>
    <w:rsid w:val="0049659E"/>
    <w:rsid w:val="004A1547"/>
    <w:rsid w:val="004A3676"/>
    <w:rsid w:val="004A59DE"/>
    <w:rsid w:val="004A61F7"/>
    <w:rsid w:val="004A6EE4"/>
    <w:rsid w:val="004A7330"/>
    <w:rsid w:val="004B0EEA"/>
    <w:rsid w:val="004B1001"/>
    <w:rsid w:val="004B2D11"/>
    <w:rsid w:val="004B2DE0"/>
    <w:rsid w:val="004B4E20"/>
    <w:rsid w:val="004B5035"/>
    <w:rsid w:val="004B58E9"/>
    <w:rsid w:val="004B5A5C"/>
    <w:rsid w:val="004B60DC"/>
    <w:rsid w:val="004C30BB"/>
    <w:rsid w:val="004C4883"/>
    <w:rsid w:val="004C7C72"/>
    <w:rsid w:val="004D0290"/>
    <w:rsid w:val="004D037D"/>
    <w:rsid w:val="004D2B1A"/>
    <w:rsid w:val="004D5AEE"/>
    <w:rsid w:val="004D5F5D"/>
    <w:rsid w:val="004D61BF"/>
    <w:rsid w:val="004D71B9"/>
    <w:rsid w:val="004D741D"/>
    <w:rsid w:val="004D7C29"/>
    <w:rsid w:val="004D7CBF"/>
    <w:rsid w:val="004D7CEA"/>
    <w:rsid w:val="004E1BC1"/>
    <w:rsid w:val="004E1DB6"/>
    <w:rsid w:val="004E37A5"/>
    <w:rsid w:val="004E4C45"/>
    <w:rsid w:val="004E5267"/>
    <w:rsid w:val="004E53D1"/>
    <w:rsid w:val="004E670E"/>
    <w:rsid w:val="004E673C"/>
    <w:rsid w:val="004F03CE"/>
    <w:rsid w:val="004F4698"/>
    <w:rsid w:val="004F5B69"/>
    <w:rsid w:val="004F5FA6"/>
    <w:rsid w:val="004F6051"/>
    <w:rsid w:val="004F60B6"/>
    <w:rsid w:val="00500198"/>
    <w:rsid w:val="00500699"/>
    <w:rsid w:val="00500808"/>
    <w:rsid w:val="0050626B"/>
    <w:rsid w:val="005100BC"/>
    <w:rsid w:val="005115F0"/>
    <w:rsid w:val="0051169A"/>
    <w:rsid w:val="00511D53"/>
    <w:rsid w:val="00512DDC"/>
    <w:rsid w:val="00513594"/>
    <w:rsid w:val="00514DB2"/>
    <w:rsid w:val="0051578F"/>
    <w:rsid w:val="005166F2"/>
    <w:rsid w:val="00516764"/>
    <w:rsid w:val="00520256"/>
    <w:rsid w:val="0052182C"/>
    <w:rsid w:val="00521CA7"/>
    <w:rsid w:val="005241D5"/>
    <w:rsid w:val="00524696"/>
    <w:rsid w:val="005323A6"/>
    <w:rsid w:val="00533000"/>
    <w:rsid w:val="005345DF"/>
    <w:rsid w:val="0053528F"/>
    <w:rsid w:val="005364E7"/>
    <w:rsid w:val="005370C1"/>
    <w:rsid w:val="0053722C"/>
    <w:rsid w:val="00540012"/>
    <w:rsid w:val="00540128"/>
    <w:rsid w:val="005408A2"/>
    <w:rsid w:val="0054221A"/>
    <w:rsid w:val="005427FC"/>
    <w:rsid w:val="0054560A"/>
    <w:rsid w:val="00545DFF"/>
    <w:rsid w:val="0054662B"/>
    <w:rsid w:val="00546EB2"/>
    <w:rsid w:val="0055114B"/>
    <w:rsid w:val="005512D6"/>
    <w:rsid w:val="0055141D"/>
    <w:rsid w:val="00551859"/>
    <w:rsid w:val="0055335E"/>
    <w:rsid w:val="0055426C"/>
    <w:rsid w:val="00554F43"/>
    <w:rsid w:val="00556949"/>
    <w:rsid w:val="00556DA4"/>
    <w:rsid w:val="00556EDB"/>
    <w:rsid w:val="00557D0B"/>
    <w:rsid w:val="00561111"/>
    <w:rsid w:val="00561CA1"/>
    <w:rsid w:val="00565064"/>
    <w:rsid w:val="00565AD4"/>
    <w:rsid w:val="005668DE"/>
    <w:rsid w:val="0057209C"/>
    <w:rsid w:val="00574208"/>
    <w:rsid w:val="0057588C"/>
    <w:rsid w:val="00577BCD"/>
    <w:rsid w:val="005807C4"/>
    <w:rsid w:val="00580EE9"/>
    <w:rsid w:val="00582347"/>
    <w:rsid w:val="00584BBB"/>
    <w:rsid w:val="00585063"/>
    <w:rsid w:val="00590007"/>
    <w:rsid w:val="00591DE0"/>
    <w:rsid w:val="00592EEC"/>
    <w:rsid w:val="005942E0"/>
    <w:rsid w:val="0059736B"/>
    <w:rsid w:val="005A2244"/>
    <w:rsid w:val="005A27B0"/>
    <w:rsid w:val="005A3D82"/>
    <w:rsid w:val="005A5D8A"/>
    <w:rsid w:val="005A7D2A"/>
    <w:rsid w:val="005B08A4"/>
    <w:rsid w:val="005B1E5D"/>
    <w:rsid w:val="005B5C99"/>
    <w:rsid w:val="005B6188"/>
    <w:rsid w:val="005C0F2D"/>
    <w:rsid w:val="005C2268"/>
    <w:rsid w:val="005C2A4E"/>
    <w:rsid w:val="005C451C"/>
    <w:rsid w:val="005C4A0C"/>
    <w:rsid w:val="005C6268"/>
    <w:rsid w:val="005D15FD"/>
    <w:rsid w:val="005D1B4B"/>
    <w:rsid w:val="005D3EF1"/>
    <w:rsid w:val="005D42C0"/>
    <w:rsid w:val="005D475F"/>
    <w:rsid w:val="005D4C3E"/>
    <w:rsid w:val="005D5038"/>
    <w:rsid w:val="005D7314"/>
    <w:rsid w:val="005D7E02"/>
    <w:rsid w:val="005D7F95"/>
    <w:rsid w:val="005E1963"/>
    <w:rsid w:val="005E556E"/>
    <w:rsid w:val="005E7455"/>
    <w:rsid w:val="005F0CD0"/>
    <w:rsid w:val="005F0E98"/>
    <w:rsid w:val="005F26B4"/>
    <w:rsid w:val="005F3762"/>
    <w:rsid w:val="005F7E5C"/>
    <w:rsid w:val="006045E4"/>
    <w:rsid w:val="006100A4"/>
    <w:rsid w:val="00613C44"/>
    <w:rsid w:val="006170EB"/>
    <w:rsid w:val="006178B3"/>
    <w:rsid w:val="006178DA"/>
    <w:rsid w:val="006179FB"/>
    <w:rsid w:val="006220D7"/>
    <w:rsid w:val="00625EF7"/>
    <w:rsid w:val="006270D5"/>
    <w:rsid w:val="006301C4"/>
    <w:rsid w:val="0063031B"/>
    <w:rsid w:val="00631D6B"/>
    <w:rsid w:val="006326D6"/>
    <w:rsid w:val="00632B70"/>
    <w:rsid w:val="006336E7"/>
    <w:rsid w:val="00635350"/>
    <w:rsid w:val="00636F62"/>
    <w:rsid w:val="00637727"/>
    <w:rsid w:val="00640771"/>
    <w:rsid w:val="0064401C"/>
    <w:rsid w:val="00644823"/>
    <w:rsid w:val="006448CF"/>
    <w:rsid w:val="00646065"/>
    <w:rsid w:val="006478AC"/>
    <w:rsid w:val="00653ECF"/>
    <w:rsid w:val="00654C69"/>
    <w:rsid w:val="00656754"/>
    <w:rsid w:val="00657309"/>
    <w:rsid w:val="006668D1"/>
    <w:rsid w:val="0066699E"/>
    <w:rsid w:val="00670AE2"/>
    <w:rsid w:val="00672760"/>
    <w:rsid w:val="0067335E"/>
    <w:rsid w:val="00674305"/>
    <w:rsid w:val="00675628"/>
    <w:rsid w:val="0067588D"/>
    <w:rsid w:val="00675BA3"/>
    <w:rsid w:val="00676895"/>
    <w:rsid w:val="0068221D"/>
    <w:rsid w:val="00682AC6"/>
    <w:rsid w:val="00684580"/>
    <w:rsid w:val="006845D2"/>
    <w:rsid w:val="006848F1"/>
    <w:rsid w:val="006858D6"/>
    <w:rsid w:val="00685DE6"/>
    <w:rsid w:val="00686818"/>
    <w:rsid w:val="00686CAD"/>
    <w:rsid w:val="00687E0D"/>
    <w:rsid w:val="006902BF"/>
    <w:rsid w:val="00692926"/>
    <w:rsid w:val="006933C8"/>
    <w:rsid w:val="00693896"/>
    <w:rsid w:val="00693D92"/>
    <w:rsid w:val="006946A4"/>
    <w:rsid w:val="00696A48"/>
    <w:rsid w:val="006A283D"/>
    <w:rsid w:val="006A3993"/>
    <w:rsid w:val="006A5DA4"/>
    <w:rsid w:val="006B172D"/>
    <w:rsid w:val="006B184F"/>
    <w:rsid w:val="006B21A4"/>
    <w:rsid w:val="006B238C"/>
    <w:rsid w:val="006B3204"/>
    <w:rsid w:val="006B36AD"/>
    <w:rsid w:val="006B6B95"/>
    <w:rsid w:val="006C1C86"/>
    <w:rsid w:val="006C34B1"/>
    <w:rsid w:val="006C3B6D"/>
    <w:rsid w:val="006C6EE9"/>
    <w:rsid w:val="006C7BA6"/>
    <w:rsid w:val="006C7FDB"/>
    <w:rsid w:val="006D1228"/>
    <w:rsid w:val="006D1DA0"/>
    <w:rsid w:val="006D4614"/>
    <w:rsid w:val="006E1832"/>
    <w:rsid w:val="006E2065"/>
    <w:rsid w:val="006E292D"/>
    <w:rsid w:val="006E2BAC"/>
    <w:rsid w:val="006E3D1A"/>
    <w:rsid w:val="006E591E"/>
    <w:rsid w:val="006F241B"/>
    <w:rsid w:val="006F3A6D"/>
    <w:rsid w:val="006F4649"/>
    <w:rsid w:val="006F4E5C"/>
    <w:rsid w:val="006F67DC"/>
    <w:rsid w:val="006F696B"/>
    <w:rsid w:val="0070019A"/>
    <w:rsid w:val="007029B1"/>
    <w:rsid w:val="00706048"/>
    <w:rsid w:val="00710572"/>
    <w:rsid w:val="00710D23"/>
    <w:rsid w:val="00712537"/>
    <w:rsid w:val="00712AC5"/>
    <w:rsid w:val="00713FF0"/>
    <w:rsid w:val="00714787"/>
    <w:rsid w:val="007148BB"/>
    <w:rsid w:val="007210EF"/>
    <w:rsid w:val="0072139E"/>
    <w:rsid w:val="007229F6"/>
    <w:rsid w:val="00723F70"/>
    <w:rsid w:val="0072422E"/>
    <w:rsid w:val="007254DE"/>
    <w:rsid w:val="00725A9C"/>
    <w:rsid w:val="00726CEC"/>
    <w:rsid w:val="00732022"/>
    <w:rsid w:val="00736B9C"/>
    <w:rsid w:val="00737F19"/>
    <w:rsid w:val="00740BB5"/>
    <w:rsid w:val="00742AD2"/>
    <w:rsid w:val="00742FB6"/>
    <w:rsid w:val="00743A83"/>
    <w:rsid w:val="00743D02"/>
    <w:rsid w:val="007440E7"/>
    <w:rsid w:val="00744B26"/>
    <w:rsid w:val="007505A7"/>
    <w:rsid w:val="00751600"/>
    <w:rsid w:val="00751B1E"/>
    <w:rsid w:val="00751D03"/>
    <w:rsid w:val="0075228B"/>
    <w:rsid w:val="00752C5E"/>
    <w:rsid w:val="00753F17"/>
    <w:rsid w:val="007559C9"/>
    <w:rsid w:val="00760F6C"/>
    <w:rsid w:val="007619D9"/>
    <w:rsid w:val="0076545D"/>
    <w:rsid w:val="00765CD0"/>
    <w:rsid w:val="00765F2E"/>
    <w:rsid w:val="00765FC8"/>
    <w:rsid w:val="00767A79"/>
    <w:rsid w:val="007718F2"/>
    <w:rsid w:val="0077218B"/>
    <w:rsid w:val="00773E1B"/>
    <w:rsid w:val="0077669B"/>
    <w:rsid w:val="0077669C"/>
    <w:rsid w:val="007775D3"/>
    <w:rsid w:val="00781A2E"/>
    <w:rsid w:val="00785584"/>
    <w:rsid w:val="007857E4"/>
    <w:rsid w:val="00785964"/>
    <w:rsid w:val="007875E6"/>
    <w:rsid w:val="00787666"/>
    <w:rsid w:val="007905DD"/>
    <w:rsid w:val="00791EEA"/>
    <w:rsid w:val="0079425A"/>
    <w:rsid w:val="00795209"/>
    <w:rsid w:val="00797B04"/>
    <w:rsid w:val="007A5972"/>
    <w:rsid w:val="007A5A3E"/>
    <w:rsid w:val="007A6974"/>
    <w:rsid w:val="007B1006"/>
    <w:rsid w:val="007B129E"/>
    <w:rsid w:val="007B2960"/>
    <w:rsid w:val="007B47DE"/>
    <w:rsid w:val="007B6D89"/>
    <w:rsid w:val="007C231A"/>
    <w:rsid w:val="007C2F51"/>
    <w:rsid w:val="007C375C"/>
    <w:rsid w:val="007C5CE2"/>
    <w:rsid w:val="007D09C7"/>
    <w:rsid w:val="007D40A5"/>
    <w:rsid w:val="007D7ABA"/>
    <w:rsid w:val="007E13E0"/>
    <w:rsid w:val="007E206C"/>
    <w:rsid w:val="007E29C7"/>
    <w:rsid w:val="007E3B23"/>
    <w:rsid w:val="007E414A"/>
    <w:rsid w:val="007E43E0"/>
    <w:rsid w:val="007E4DC4"/>
    <w:rsid w:val="007F007D"/>
    <w:rsid w:val="007F01E9"/>
    <w:rsid w:val="007F043B"/>
    <w:rsid w:val="007F18D3"/>
    <w:rsid w:val="007F1C63"/>
    <w:rsid w:val="007F1DA8"/>
    <w:rsid w:val="007F3970"/>
    <w:rsid w:val="007F3F3B"/>
    <w:rsid w:val="007F4D8A"/>
    <w:rsid w:val="007F4FA6"/>
    <w:rsid w:val="00801747"/>
    <w:rsid w:val="00802564"/>
    <w:rsid w:val="00802B1E"/>
    <w:rsid w:val="00804D44"/>
    <w:rsid w:val="0080720A"/>
    <w:rsid w:val="008077C6"/>
    <w:rsid w:val="00810955"/>
    <w:rsid w:val="00812EBA"/>
    <w:rsid w:val="0081418F"/>
    <w:rsid w:val="00814498"/>
    <w:rsid w:val="00817395"/>
    <w:rsid w:val="00817D2C"/>
    <w:rsid w:val="00827EA8"/>
    <w:rsid w:val="008312E3"/>
    <w:rsid w:val="00834CF1"/>
    <w:rsid w:val="00840991"/>
    <w:rsid w:val="008410B7"/>
    <w:rsid w:val="00844CD9"/>
    <w:rsid w:val="00846333"/>
    <w:rsid w:val="0085005F"/>
    <w:rsid w:val="00853219"/>
    <w:rsid w:val="00862B6B"/>
    <w:rsid w:val="00865372"/>
    <w:rsid w:val="00866C7B"/>
    <w:rsid w:val="00867FA9"/>
    <w:rsid w:val="00872130"/>
    <w:rsid w:val="00874021"/>
    <w:rsid w:val="00875043"/>
    <w:rsid w:val="00875D06"/>
    <w:rsid w:val="00875D43"/>
    <w:rsid w:val="00876B55"/>
    <w:rsid w:val="008776B7"/>
    <w:rsid w:val="008777BB"/>
    <w:rsid w:val="00877AC0"/>
    <w:rsid w:val="00880608"/>
    <w:rsid w:val="00880942"/>
    <w:rsid w:val="00882DF9"/>
    <w:rsid w:val="00884415"/>
    <w:rsid w:val="0088441C"/>
    <w:rsid w:val="0088621B"/>
    <w:rsid w:val="008919DB"/>
    <w:rsid w:val="00893953"/>
    <w:rsid w:val="00893F9B"/>
    <w:rsid w:val="00894D9A"/>
    <w:rsid w:val="00894FAF"/>
    <w:rsid w:val="0089596A"/>
    <w:rsid w:val="00895FA8"/>
    <w:rsid w:val="00896964"/>
    <w:rsid w:val="00897310"/>
    <w:rsid w:val="00897DE9"/>
    <w:rsid w:val="008A09A3"/>
    <w:rsid w:val="008A230B"/>
    <w:rsid w:val="008A27EF"/>
    <w:rsid w:val="008A3083"/>
    <w:rsid w:val="008A31F5"/>
    <w:rsid w:val="008A355B"/>
    <w:rsid w:val="008A38B2"/>
    <w:rsid w:val="008A570B"/>
    <w:rsid w:val="008A5C15"/>
    <w:rsid w:val="008A66E8"/>
    <w:rsid w:val="008A6F5A"/>
    <w:rsid w:val="008A717D"/>
    <w:rsid w:val="008B102D"/>
    <w:rsid w:val="008B18B1"/>
    <w:rsid w:val="008B1AF1"/>
    <w:rsid w:val="008B2218"/>
    <w:rsid w:val="008B2BAC"/>
    <w:rsid w:val="008C0939"/>
    <w:rsid w:val="008C2E9F"/>
    <w:rsid w:val="008C51EC"/>
    <w:rsid w:val="008D096A"/>
    <w:rsid w:val="008D2B93"/>
    <w:rsid w:val="008D3B05"/>
    <w:rsid w:val="008D5175"/>
    <w:rsid w:val="008D5ED1"/>
    <w:rsid w:val="008E19A6"/>
    <w:rsid w:val="008E53C9"/>
    <w:rsid w:val="008E6AFD"/>
    <w:rsid w:val="008F0E5A"/>
    <w:rsid w:val="008F20EE"/>
    <w:rsid w:val="008F232A"/>
    <w:rsid w:val="008F24F5"/>
    <w:rsid w:val="008F36EC"/>
    <w:rsid w:val="008F4F47"/>
    <w:rsid w:val="008F4F72"/>
    <w:rsid w:val="009012F4"/>
    <w:rsid w:val="00904D97"/>
    <w:rsid w:val="009056F5"/>
    <w:rsid w:val="009069B3"/>
    <w:rsid w:val="00910ABC"/>
    <w:rsid w:val="00911E0C"/>
    <w:rsid w:val="009121F9"/>
    <w:rsid w:val="00912EBF"/>
    <w:rsid w:val="00913C80"/>
    <w:rsid w:val="009167E1"/>
    <w:rsid w:val="00917034"/>
    <w:rsid w:val="00917EF7"/>
    <w:rsid w:val="009220FA"/>
    <w:rsid w:val="00925AA0"/>
    <w:rsid w:val="00925DD2"/>
    <w:rsid w:val="00926311"/>
    <w:rsid w:val="00930414"/>
    <w:rsid w:val="009311CF"/>
    <w:rsid w:val="00931F1E"/>
    <w:rsid w:val="00936F05"/>
    <w:rsid w:val="00937AF5"/>
    <w:rsid w:val="00940569"/>
    <w:rsid w:val="00940F3A"/>
    <w:rsid w:val="009430BF"/>
    <w:rsid w:val="00943EC1"/>
    <w:rsid w:val="0094497C"/>
    <w:rsid w:val="00945F68"/>
    <w:rsid w:val="00947B86"/>
    <w:rsid w:val="0095159B"/>
    <w:rsid w:val="00955540"/>
    <w:rsid w:val="00957286"/>
    <w:rsid w:val="00957F94"/>
    <w:rsid w:val="00963DAF"/>
    <w:rsid w:val="009657B8"/>
    <w:rsid w:val="00970CC0"/>
    <w:rsid w:val="00971266"/>
    <w:rsid w:val="00972DB7"/>
    <w:rsid w:val="00972E8E"/>
    <w:rsid w:val="00974B89"/>
    <w:rsid w:val="00975087"/>
    <w:rsid w:val="00975BA2"/>
    <w:rsid w:val="00975DE7"/>
    <w:rsid w:val="00980AF3"/>
    <w:rsid w:val="00980D3C"/>
    <w:rsid w:val="009839F1"/>
    <w:rsid w:val="009840F4"/>
    <w:rsid w:val="00984520"/>
    <w:rsid w:val="00985653"/>
    <w:rsid w:val="0098594A"/>
    <w:rsid w:val="00986111"/>
    <w:rsid w:val="009861E4"/>
    <w:rsid w:val="00986638"/>
    <w:rsid w:val="00990D99"/>
    <w:rsid w:val="009954E4"/>
    <w:rsid w:val="009956A7"/>
    <w:rsid w:val="00996587"/>
    <w:rsid w:val="009977AD"/>
    <w:rsid w:val="009A0D4F"/>
    <w:rsid w:val="009A1B20"/>
    <w:rsid w:val="009A1E6D"/>
    <w:rsid w:val="009A2824"/>
    <w:rsid w:val="009A2EE9"/>
    <w:rsid w:val="009A3050"/>
    <w:rsid w:val="009A3FA1"/>
    <w:rsid w:val="009A43BC"/>
    <w:rsid w:val="009B0BFA"/>
    <w:rsid w:val="009B13AE"/>
    <w:rsid w:val="009C1D06"/>
    <w:rsid w:val="009C3FA0"/>
    <w:rsid w:val="009C4AB7"/>
    <w:rsid w:val="009C6CF5"/>
    <w:rsid w:val="009C71BE"/>
    <w:rsid w:val="009C7F5D"/>
    <w:rsid w:val="009D291E"/>
    <w:rsid w:val="009D37F0"/>
    <w:rsid w:val="009D3E9A"/>
    <w:rsid w:val="009D4704"/>
    <w:rsid w:val="009D56B3"/>
    <w:rsid w:val="009D5CAB"/>
    <w:rsid w:val="009D62DB"/>
    <w:rsid w:val="009D783B"/>
    <w:rsid w:val="009E01C2"/>
    <w:rsid w:val="009E08FA"/>
    <w:rsid w:val="009E1BA2"/>
    <w:rsid w:val="009E2870"/>
    <w:rsid w:val="009E53F2"/>
    <w:rsid w:val="009E543F"/>
    <w:rsid w:val="009F15D9"/>
    <w:rsid w:val="009F2274"/>
    <w:rsid w:val="009F2D84"/>
    <w:rsid w:val="009F6635"/>
    <w:rsid w:val="009F6853"/>
    <w:rsid w:val="00A002FB"/>
    <w:rsid w:val="00A02B4A"/>
    <w:rsid w:val="00A03EC1"/>
    <w:rsid w:val="00A05063"/>
    <w:rsid w:val="00A05C58"/>
    <w:rsid w:val="00A06FF9"/>
    <w:rsid w:val="00A11838"/>
    <w:rsid w:val="00A15817"/>
    <w:rsid w:val="00A16066"/>
    <w:rsid w:val="00A17337"/>
    <w:rsid w:val="00A21340"/>
    <w:rsid w:val="00A21619"/>
    <w:rsid w:val="00A21DDD"/>
    <w:rsid w:val="00A23389"/>
    <w:rsid w:val="00A26D6A"/>
    <w:rsid w:val="00A30186"/>
    <w:rsid w:val="00A3089D"/>
    <w:rsid w:val="00A3140D"/>
    <w:rsid w:val="00A34F0C"/>
    <w:rsid w:val="00A36BD0"/>
    <w:rsid w:val="00A36F34"/>
    <w:rsid w:val="00A37EDA"/>
    <w:rsid w:val="00A4037F"/>
    <w:rsid w:val="00A42078"/>
    <w:rsid w:val="00A42165"/>
    <w:rsid w:val="00A427C5"/>
    <w:rsid w:val="00A468DE"/>
    <w:rsid w:val="00A50857"/>
    <w:rsid w:val="00A50C88"/>
    <w:rsid w:val="00A5244B"/>
    <w:rsid w:val="00A53FBA"/>
    <w:rsid w:val="00A54FB2"/>
    <w:rsid w:val="00A60131"/>
    <w:rsid w:val="00A6083D"/>
    <w:rsid w:val="00A60C5C"/>
    <w:rsid w:val="00A611F4"/>
    <w:rsid w:val="00A62AAB"/>
    <w:rsid w:val="00A62EF3"/>
    <w:rsid w:val="00A64763"/>
    <w:rsid w:val="00A6589A"/>
    <w:rsid w:val="00A65EE5"/>
    <w:rsid w:val="00A660F3"/>
    <w:rsid w:val="00A70D66"/>
    <w:rsid w:val="00A71589"/>
    <w:rsid w:val="00A715D7"/>
    <w:rsid w:val="00A7362B"/>
    <w:rsid w:val="00A7579A"/>
    <w:rsid w:val="00A75E4C"/>
    <w:rsid w:val="00A822EE"/>
    <w:rsid w:val="00A82626"/>
    <w:rsid w:val="00A839AE"/>
    <w:rsid w:val="00A8435A"/>
    <w:rsid w:val="00A84E93"/>
    <w:rsid w:val="00A87047"/>
    <w:rsid w:val="00A871ED"/>
    <w:rsid w:val="00A9076E"/>
    <w:rsid w:val="00A90875"/>
    <w:rsid w:val="00A90AED"/>
    <w:rsid w:val="00A911DA"/>
    <w:rsid w:val="00A92ED3"/>
    <w:rsid w:val="00A94578"/>
    <w:rsid w:val="00A9769D"/>
    <w:rsid w:val="00A9787A"/>
    <w:rsid w:val="00AA02EC"/>
    <w:rsid w:val="00AA123C"/>
    <w:rsid w:val="00AA265B"/>
    <w:rsid w:val="00AA2745"/>
    <w:rsid w:val="00AA5781"/>
    <w:rsid w:val="00AA5894"/>
    <w:rsid w:val="00AB1B34"/>
    <w:rsid w:val="00AB35B9"/>
    <w:rsid w:val="00AB500C"/>
    <w:rsid w:val="00AB5683"/>
    <w:rsid w:val="00AC20A7"/>
    <w:rsid w:val="00AC24A0"/>
    <w:rsid w:val="00AC2B4C"/>
    <w:rsid w:val="00AC3D77"/>
    <w:rsid w:val="00AC76DF"/>
    <w:rsid w:val="00AD022E"/>
    <w:rsid w:val="00AD06D2"/>
    <w:rsid w:val="00AD1769"/>
    <w:rsid w:val="00AD17E2"/>
    <w:rsid w:val="00AD2098"/>
    <w:rsid w:val="00AD3899"/>
    <w:rsid w:val="00AD4D95"/>
    <w:rsid w:val="00AD5C76"/>
    <w:rsid w:val="00AD6317"/>
    <w:rsid w:val="00AD7C89"/>
    <w:rsid w:val="00AE2451"/>
    <w:rsid w:val="00AE3D30"/>
    <w:rsid w:val="00AE4DB0"/>
    <w:rsid w:val="00AE5CF7"/>
    <w:rsid w:val="00AF2C75"/>
    <w:rsid w:val="00AF474F"/>
    <w:rsid w:val="00AF6438"/>
    <w:rsid w:val="00B00666"/>
    <w:rsid w:val="00B00C20"/>
    <w:rsid w:val="00B03062"/>
    <w:rsid w:val="00B05063"/>
    <w:rsid w:val="00B0755E"/>
    <w:rsid w:val="00B10077"/>
    <w:rsid w:val="00B10549"/>
    <w:rsid w:val="00B10875"/>
    <w:rsid w:val="00B10C65"/>
    <w:rsid w:val="00B1354B"/>
    <w:rsid w:val="00B14052"/>
    <w:rsid w:val="00B14932"/>
    <w:rsid w:val="00B15FA2"/>
    <w:rsid w:val="00B16053"/>
    <w:rsid w:val="00B16E3E"/>
    <w:rsid w:val="00B17E54"/>
    <w:rsid w:val="00B21064"/>
    <w:rsid w:val="00B212A6"/>
    <w:rsid w:val="00B215C8"/>
    <w:rsid w:val="00B23764"/>
    <w:rsid w:val="00B23C8A"/>
    <w:rsid w:val="00B2421B"/>
    <w:rsid w:val="00B26122"/>
    <w:rsid w:val="00B261C0"/>
    <w:rsid w:val="00B26DEA"/>
    <w:rsid w:val="00B27007"/>
    <w:rsid w:val="00B27052"/>
    <w:rsid w:val="00B27B8A"/>
    <w:rsid w:val="00B30CD4"/>
    <w:rsid w:val="00B30FBC"/>
    <w:rsid w:val="00B3183B"/>
    <w:rsid w:val="00B32DD0"/>
    <w:rsid w:val="00B32EA7"/>
    <w:rsid w:val="00B33175"/>
    <w:rsid w:val="00B41EFC"/>
    <w:rsid w:val="00B4325C"/>
    <w:rsid w:val="00B4354E"/>
    <w:rsid w:val="00B44E87"/>
    <w:rsid w:val="00B452E3"/>
    <w:rsid w:val="00B46469"/>
    <w:rsid w:val="00B46E85"/>
    <w:rsid w:val="00B50864"/>
    <w:rsid w:val="00B50C26"/>
    <w:rsid w:val="00B52738"/>
    <w:rsid w:val="00B52CE9"/>
    <w:rsid w:val="00B5314E"/>
    <w:rsid w:val="00B55EE8"/>
    <w:rsid w:val="00B57633"/>
    <w:rsid w:val="00B607A1"/>
    <w:rsid w:val="00B6301D"/>
    <w:rsid w:val="00B630BD"/>
    <w:rsid w:val="00B631D6"/>
    <w:rsid w:val="00B63257"/>
    <w:rsid w:val="00B63517"/>
    <w:rsid w:val="00B63767"/>
    <w:rsid w:val="00B64699"/>
    <w:rsid w:val="00B654B8"/>
    <w:rsid w:val="00B66CD2"/>
    <w:rsid w:val="00B67827"/>
    <w:rsid w:val="00B67D4F"/>
    <w:rsid w:val="00B67DCF"/>
    <w:rsid w:val="00B703EB"/>
    <w:rsid w:val="00B71861"/>
    <w:rsid w:val="00B72327"/>
    <w:rsid w:val="00B72D63"/>
    <w:rsid w:val="00B7398A"/>
    <w:rsid w:val="00B74A12"/>
    <w:rsid w:val="00B750DC"/>
    <w:rsid w:val="00B771B4"/>
    <w:rsid w:val="00B776AF"/>
    <w:rsid w:val="00B81316"/>
    <w:rsid w:val="00B81AB8"/>
    <w:rsid w:val="00B8206E"/>
    <w:rsid w:val="00B83634"/>
    <w:rsid w:val="00B855D9"/>
    <w:rsid w:val="00B86356"/>
    <w:rsid w:val="00B86C83"/>
    <w:rsid w:val="00B87904"/>
    <w:rsid w:val="00B914B8"/>
    <w:rsid w:val="00B91ECD"/>
    <w:rsid w:val="00B92914"/>
    <w:rsid w:val="00B92E6D"/>
    <w:rsid w:val="00B93A52"/>
    <w:rsid w:val="00B93AA9"/>
    <w:rsid w:val="00B94282"/>
    <w:rsid w:val="00B956F2"/>
    <w:rsid w:val="00B9610C"/>
    <w:rsid w:val="00B96540"/>
    <w:rsid w:val="00B97A3E"/>
    <w:rsid w:val="00B97A70"/>
    <w:rsid w:val="00B97DFD"/>
    <w:rsid w:val="00BA07BB"/>
    <w:rsid w:val="00BA13EE"/>
    <w:rsid w:val="00BA4FA7"/>
    <w:rsid w:val="00BB20EB"/>
    <w:rsid w:val="00BB32C3"/>
    <w:rsid w:val="00BB3A7F"/>
    <w:rsid w:val="00BB3D45"/>
    <w:rsid w:val="00BB4261"/>
    <w:rsid w:val="00BB4BF2"/>
    <w:rsid w:val="00BB51C5"/>
    <w:rsid w:val="00BB6568"/>
    <w:rsid w:val="00BB676A"/>
    <w:rsid w:val="00BB7040"/>
    <w:rsid w:val="00BB79B6"/>
    <w:rsid w:val="00BC22D7"/>
    <w:rsid w:val="00BC2711"/>
    <w:rsid w:val="00BC35CC"/>
    <w:rsid w:val="00BC5EB0"/>
    <w:rsid w:val="00BC6529"/>
    <w:rsid w:val="00BC717B"/>
    <w:rsid w:val="00BD071E"/>
    <w:rsid w:val="00BD11F1"/>
    <w:rsid w:val="00BD1D44"/>
    <w:rsid w:val="00BD2F39"/>
    <w:rsid w:val="00BD464D"/>
    <w:rsid w:val="00BD700C"/>
    <w:rsid w:val="00BE0EDD"/>
    <w:rsid w:val="00BE186C"/>
    <w:rsid w:val="00BE44A6"/>
    <w:rsid w:val="00BE4BD3"/>
    <w:rsid w:val="00BE6AA2"/>
    <w:rsid w:val="00BE710A"/>
    <w:rsid w:val="00BE7BB5"/>
    <w:rsid w:val="00BF03B6"/>
    <w:rsid w:val="00BF0487"/>
    <w:rsid w:val="00BF22DA"/>
    <w:rsid w:val="00BF4656"/>
    <w:rsid w:val="00BF5D91"/>
    <w:rsid w:val="00BF6037"/>
    <w:rsid w:val="00C03584"/>
    <w:rsid w:val="00C05B53"/>
    <w:rsid w:val="00C060FB"/>
    <w:rsid w:val="00C10479"/>
    <w:rsid w:val="00C14D06"/>
    <w:rsid w:val="00C15F3E"/>
    <w:rsid w:val="00C172BD"/>
    <w:rsid w:val="00C20B10"/>
    <w:rsid w:val="00C21A99"/>
    <w:rsid w:val="00C22DEA"/>
    <w:rsid w:val="00C2652B"/>
    <w:rsid w:val="00C30532"/>
    <w:rsid w:val="00C3157A"/>
    <w:rsid w:val="00C31F0C"/>
    <w:rsid w:val="00C3263D"/>
    <w:rsid w:val="00C328F5"/>
    <w:rsid w:val="00C33282"/>
    <w:rsid w:val="00C3510B"/>
    <w:rsid w:val="00C3606E"/>
    <w:rsid w:val="00C3716A"/>
    <w:rsid w:val="00C37B76"/>
    <w:rsid w:val="00C37DF4"/>
    <w:rsid w:val="00C400FE"/>
    <w:rsid w:val="00C41440"/>
    <w:rsid w:val="00C42B31"/>
    <w:rsid w:val="00C42F3E"/>
    <w:rsid w:val="00C42FD7"/>
    <w:rsid w:val="00C43436"/>
    <w:rsid w:val="00C511E4"/>
    <w:rsid w:val="00C517D8"/>
    <w:rsid w:val="00C54875"/>
    <w:rsid w:val="00C55290"/>
    <w:rsid w:val="00C55C8D"/>
    <w:rsid w:val="00C5658E"/>
    <w:rsid w:val="00C56774"/>
    <w:rsid w:val="00C5689A"/>
    <w:rsid w:val="00C571DE"/>
    <w:rsid w:val="00C57242"/>
    <w:rsid w:val="00C60920"/>
    <w:rsid w:val="00C61D25"/>
    <w:rsid w:val="00C64D15"/>
    <w:rsid w:val="00C66603"/>
    <w:rsid w:val="00C71078"/>
    <w:rsid w:val="00C710F7"/>
    <w:rsid w:val="00C71BAE"/>
    <w:rsid w:val="00C72774"/>
    <w:rsid w:val="00C72927"/>
    <w:rsid w:val="00C7331B"/>
    <w:rsid w:val="00C74AF2"/>
    <w:rsid w:val="00C756E6"/>
    <w:rsid w:val="00C76377"/>
    <w:rsid w:val="00C76D66"/>
    <w:rsid w:val="00C77C68"/>
    <w:rsid w:val="00C81557"/>
    <w:rsid w:val="00C81EA4"/>
    <w:rsid w:val="00C8451A"/>
    <w:rsid w:val="00C84EB6"/>
    <w:rsid w:val="00C860C6"/>
    <w:rsid w:val="00C906F5"/>
    <w:rsid w:val="00C919A1"/>
    <w:rsid w:val="00C91F9F"/>
    <w:rsid w:val="00C93E31"/>
    <w:rsid w:val="00C94535"/>
    <w:rsid w:val="00C967F8"/>
    <w:rsid w:val="00C97F0B"/>
    <w:rsid w:val="00CA2F65"/>
    <w:rsid w:val="00CA36C9"/>
    <w:rsid w:val="00CA68E6"/>
    <w:rsid w:val="00CA7637"/>
    <w:rsid w:val="00CB0B50"/>
    <w:rsid w:val="00CB144A"/>
    <w:rsid w:val="00CB173E"/>
    <w:rsid w:val="00CB20CE"/>
    <w:rsid w:val="00CB2C51"/>
    <w:rsid w:val="00CB58E6"/>
    <w:rsid w:val="00CB5C9F"/>
    <w:rsid w:val="00CB68C3"/>
    <w:rsid w:val="00CC02B7"/>
    <w:rsid w:val="00CC2B72"/>
    <w:rsid w:val="00CC2E0A"/>
    <w:rsid w:val="00CC503E"/>
    <w:rsid w:val="00CC7CB6"/>
    <w:rsid w:val="00CD1BA0"/>
    <w:rsid w:val="00CD5676"/>
    <w:rsid w:val="00CD6081"/>
    <w:rsid w:val="00CD700A"/>
    <w:rsid w:val="00CE0D04"/>
    <w:rsid w:val="00CE1246"/>
    <w:rsid w:val="00CE12C4"/>
    <w:rsid w:val="00CF30E7"/>
    <w:rsid w:val="00CF37AC"/>
    <w:rsid w:val="00CF37D1"/>
    <w:rsid w:val="00CF5558"/>
    <w:rsid w:val="00CF5AAC"/>
    <w:rsid w:val="00D03691"/>
    <w:rsid w:val="00D05140"/>
    <w:rsid w:val="00D07645"/>
    <w:rsid w:val="00D07901"/>
    <w:rsid w:val="00D11CC3"/>
    <w:rsid w:val="00D133CD"/>
    <w:rsid w:val="00D14715"/>
    <w:rsid w:val="00D16608"/>
    <w:rsid w:val="00D205FC"/>
    <w:rsid w:val="00D21C16"/>
    <w:rsid w:val="00D21CA9"/>
    <w:rsid w:val="00D22423"/>
    <w:rsid w:val="00D23893"/>
    <w:rsid w:val="00D249B6"/>
    <w:rsid w:val="00D26AF7"/>
    <w:rsid w:val="00D27316"/>
    <w:rsid w:val="00D3089D"/>
    <w:rsid w:val="00D31164"/>
    <w:rsid w:val="00D33FDF"/>
    <w:rsid w:val="00D3520A"/>
    <w:rsid w:val="00D357C1"/>
    <w:rsid w:val="00D40214"/>
    <w:rsid w:val="00D4111D"/>
    <w:rsid w:val="00D413B8"/>
    <w:rsid w:val="00D43254"/>
    <w:rsid w:val="00D44290"/>
    <w:rsid w:val="00D445B2"/>
    <w:rsid w:val="00D44AFE"/>
    <w:rsid w:val="00D515EA"/>
    <w:rsid w:val="00D5167B"/>
    <w:rsid w:val="00D53DEE"/>
    <w:rsid w:val="00D542EF"/>
    <w:rsid w:val="00D5516E"/>
    <w:rsid w:val="00D61288"/>
    <w:rsid w:val="00D61770"/>
    <w:rsid w:val="00D65905"/>
    <w:rsid w:val="00D66D9B"/>
    <w:rsid w:val="00D72CE1"/>
    <w:rsid w:val="00D77D2A"/>
    <w:rsid w:val="00D77D62"/>
    <w:rsid w:val="00D8153E"/>
    <w:rsid w:val="00D81AED"/>
    <w:rsid w:val="00D84E4C"/>
    <w:rsid w:val="00D85068"/>
    <w:rsid w:val="00D9180D"/>
    <w:rsid w:val="00D91EFF"/>
    <w:rsid w:val="00D93214"/>
    <w:rsid w:val="00D937B6"/>
    <w:rsid w:val="00D94968"/>
    <w:rsid w:val="00D94F4E"/>
    <w:rsid w:val="00D95130"/>
    <w:rsid w:val="00D95DB1"/>
    <w:rsid w:val="00D97054"/>
    <w:rsid w:val="00DA1AB9"/>
    <w:rsid w:val="00DA2E03"/>
    <w:rsid w:val="00DB07BB"/>
    <w:rsid w:val="00DB0EA3"/>
    <w:rsid w:val="00DB27F8"/>
    <w:rsid w:val="00DB3336"/>
    <w:rsid w:val="00DB4A65"/>
    <w:rsid w:val="00DB57C2"/>
    <w:rsid w:val="00DC0B4E"/>
    <w:rsid w:val="00DC187F"/>
    <w:rsid w:val="00DC2AD6"/>
    <w:rsid w:val="00DC4C36"/>
    <w:rsid w:val="00DC5770"/>
    <w:rsid w:val="00DC6653"/>
    <w:rsid w:val="00DC7209"/>
    <w:rsid w:val="00DD0DA4"/>
    <w:rsid w:val="00DD16D6"/>
    <w:rsid w:val="00DD2859"/>
    <w:rsid w:val="00DD2FBA"/>
    <w:rsid w:val="00DD48CC"/>
    <w:rsid w:val="00DD5BAE"/>
    <w:rsid w:val="00DE0A55"/>
    <w:rsid w:val="00DE165B"/>
    <w:rsid w:val="00DE1E16"/>
    <w:rsid w:val="00DE4564"/>
    <w:rsid w:val="00DE5099"/>
    <w:rsid w:val="00DF224D"/>
    <w:rsid w:val="00DF3645"/>
    <w:rsid w:val="00DF5730"/>
    <w:rsid w:val="00DF6B4B"/>
    <w:rsid w:val="00DF6D58"/>
    <w:rsid w:val="00E01732"/>
    <w:rsid w:val="00E0189C"/>
    <w:rsid w:val="00E0281B"/>
    <w:rsid w:val="00E0470B"/>
    <w:rsid w:val="00E05942"/>
    <w:rsid w:val="00E06D91"/>
    <w:rsid w:val="00E07EAC"/>
    <w:rsid w:val="00E12990"/>
    <w:rsid w:val="00E131D5"/>
    <w:rsid w:val="00E14245"/>
    <w:rsid w:val="00E14308"/>
    <w:rsid w:val="00E14DF2"/>
    <w:rsid w:val="00E1518F"/>
    <w:rsid w:val="00E173CE"/>
    <w:rsid w:val="00E25F3F"/>
    <w:rsid w:val="00E2760A"/>
    <w:rsid w:val="00E27B8B"/>
    <w:rsid w:val="00E33772"/>
    <w:rsid w:val="00E4108D"/>
    <w:rsid w:val="00E42CC4"/>
    <w:rsid w:val="00E42F73"/>
    <w:rsid w:val="00E43FEE"/>
    <w:rsid w:val="00E459E5"/>
    <w:rsid w:val="00E468B3"/>
    <w:rsid w:val="00E46BF1"/>
    <w:rsid w:val="00E50CA7"/>
    <w:rsid w:val="00E51B35"/>
    <w:rsid w:val="00E54553"/>
    <w:rsid w:val="00E54EF0"/>
    <w:rsid w:val="00E55E3B"/>
    <w:rsid w:val="00E6084F"/>
    <w:rsid w:val="00E62277"/>
    <w:rsid w:val="00E62757"/>
    <w:rsid w:val="00E62A01"/>
    <w:rsid w:val="00E633F2"/>
    <w:rsid w:val="00E64D4D"/>
    <w:rsid w:val="00E64FB6"/>
    <w:rsid w:val="00E658CF"/>
    <w:rsid w:val="00E67BDA"/>
    <w:rsid w:val="00E67DB7"/>
    <w:rsid w:val="00E7013F"/>
    <w:rsid w:val="00E709BF"/>
    <w:rsid w:val="00E70D81"/>
    <w:rsid w:val="00E7241D"/>
    <w:rsid w:val="00E74F13"/>
    <w:rsid w:val="00E75D7D"/>
    <w:rsid w:val="00E77FCE"/>
    <w:rsid w:val="00E8489B"/>
    <w:rsid w:val="00E849E3"/>
    <w:rsid w:val="00E84D79"/>
    <w:rsid w:val="00E875BB"/>
    <w:rsid w:val="00E91E73"/>
    <w:rsid w:val="00E922F7"/>
    <w:rsid w:val="00E943EC"/>
    <w:rsid w:val="00E96023"/>
    <w:rsid w:val="00EA00F6"/>
    <w:rsid w:val="00EA04D7"/>
    <w:rsid w:val="00EA0BF1"/>
    <w:rsid w:val="00EA5ABF"/>
    <w:rsid w:val="00EA673A"/>
    <w:rsid w:val="00EB187E"/>
    <w:rsid w:val="00EB23E0"/>
    <w:rsid w:val="00EB39AE"/>
    <w:rsid w:val="00EB473D"/>
    <w:rsid w:val="00EB4C8F"/>
    <w:rsid w:val="00EC23D0"/>
    <w:rsid w:val="00EC2683"/>
    <w:rsid w:val="00EC27BC"/>
    <w:rsid w:val="00EC34D0"/>
    <w:rsid w:val="00EC45BC"/>
    <w:rsid w:val="00EC4C04"/>
    <w:rsid w:val="00EC56B8"/>
    <w:rsid w:val="00EC5992"/>
    <w:rsid w:val="00EC5E56"/>
    <w:rsid w:val="00ED018C"/>
    <w:rsid w:val="00ED02B5"/>
    <w:rsid w:val="00ED1848"/>
    <w:rsid w:val="00ED19B0"/>
    <w:rsid w:val="00ED6202"/>
    <w:rsid w:val="00ED68EC"/>
    <w:rsid w:val="00ED756E"/>
    <w:rsid w:val="00EE0434"/>
    <w:rsid w:val="00EE0BC8"/>
    <w:rsid w:val="00EE2301"/>
    <w:rsid w:val="00EF0F81"/>
    <w:rsid w:val="00EF1D80"/>
    <w:rsid w:val="00EF6F79"/>
    <w:rsid w:val="00F0120E"/>
    <w:rsid w:val="00F0323B"/>
    <w:rsid w:val="00F052C2"/>
    <w:rsid w:val="00F05C98"/>
    <w:rsid w:val="00F103B4"/>
    <w:rsid w:val="00F11D03"/>
    <w:rsid w:val="00F1278D"/>
    <w:rsid w:val="00F1341F"/>
    <w:rsid w:val="00F20C8A"/>
    <w:rsid w:val="00F212F1"/>
    <w:rsid w:val="00F22F13"/>
    <w:rsid w:val="00F3330F"/>
    <w:rsid w:val="00F36237"/>
    <w:rsid w:val="00F40618"/>
    <w:rsid w:val="00F44516"/>
    <w:rsid w:val="00F44D1B"/>
    <w:rsid w:val="00F457F8"/>
    <w:rsid w:val="00F46F5D"/>
    <w:rsid w:val="00F47C05"/>
    <w:rsid w:val="00F50214"/>
    <w:rsid w:val="00F50812"/>
    <w:rsid w:val="00F50C40"/>
    <w:rsid w:val="00F5267D"/>
    <w:rsid w:val="00F5321D"/>
    <w:rsid w:val="00F53728"/>
    <w:rsid w:val="00F53E50"/>
    <w:rsid w:val="00F5637C"/>
    <w:rsid w:val="00F604C1"/>
    <w:rsid w:val="00F616C2"/>
    <w:rsid w:val="00F65311"/>
    <w:rsid w:val="00F718B1"/>
    <w:rsid w:val="00F7659D"/>
    <w:rsid w:val="00F80798"/>
    <w:rsid w:val="00F85053"/>
    <w:rsid w:val="00F87E32"/>
    <w:rsid w:val="00F91B69"/>
    <w:rsid w:val="00F92DBD"/>
    <w:rsid w:val="00F93853"/>
    <w:rsid w:val="00F94490"/>
    <w:rsid w:val="00F9498F"/>
    <w:rsid w:val="00F96291"/>
    <w:rsid w:val="00F97E3A"/>
    <w:rsid w:val="00FA1277"/>
    <w:rsid w:val="00FA19CA"/>
    <w:rsid w:val="00FA4726"/>
    <w:rsid w:val="00FA63BA"/>
    <w:rsid w:val="00FB113E"/>
    <w:rsid w:val="00FB1199"/>
    <w:rsid w:val="00FB3BDD"/>
    <w:rsid w:val="00FB4C1C"/>
    <w:rsid w:val="00FB527E"/>
    <w:rsid w:val="00FB6EDA"/>
    <w:rsid w:val="00FB6F4E"/>
    <w:rsid w:val="00FC0AAF"/>
    <w:rsid w:val="00FC2717"/>
    <w:rsid w:val="00FC3592"/>
    <w:rsid w:val="00FC4316"/>
    <w:rsid w:val="00FC47C9"/>
    <w:rsid w:val="00FC4DF5"/>
    <w:rsid w:val="00FC5C4F"/>
    <w:rsid w:val="00FC7979"/>
    <w:rsid w:val="00FD2918"/>
    <w:rsid w:val="00FD4EB3"/>
    <w:rsid w:val="00FD7057"/>
    <w:rsid w:val="00FE0BCB"/>
    <w:rsid w:val="00FE4033"/>
    <w:rsid w:val="00FE6605"/>
    <w:rsid w:val="00FE7160"/>
    <w:rsid w:val="00FE7399"/>
    <w:rsid w:val="00FF26FA"/>
    <w:rsid w:val="00FF4E25"/>
    <w:rsid w:val="00FF6000"/>
    <w:rsid w:val="00FF67E5"/>
    <w:rsid w:val="00FF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A0"/>
  </w:style>
  <w:style w:type="paragraph" w:styleId="Heading1">
    <w:name w:val="heading 1"/>
    <w:basedOn w:val="Normal"/>
    <w:next w:val="Normal"/>
    <w:link w:val="Heading1Char"/>
    <w:uiPriority w:val="9"/>
    <w:qFormat/>
    <w:rsid w:val="0035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2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2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17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34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2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5120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512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220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D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081"/>
    <w:rPr>
      <w:rFonts w:ascii="Tahoma" w:hAnsi="Tahoma" w:cs="Tahoma"/>
      <w:sz w:val="16"/>
      <w:szCs w:val="16"/>
    </w:rPr>
  </w:style>
  <w:style w:type="character" w:customStyle="1" w:styleId="StyleTimesNewRoman">
    <w:name w:val="Style Times New Roman"/>
    <w:basedOn w:val="DefaultParagraphFont"/>
    <w:uiPriority w:val="99"/>
    <w:rsid w:val="00802564"/>
    <w:rPr>
      <w:rFonts w:ascii="Times New Roman" w:hAnsi="Times New Roman" w:cs="Times New Roman" w:hint="default"/>
      <w:sz w:val="24"/>
    </w:rPr>
  </w:style>
  <w:style w:type="paragraph" w:styleId="PlainText">
    <w:name w:val="Plain Text"/>
    <w:basedOn w:val="Normal"/>
    <w:link w:val="PlainTextChar"/>
    <w:uiPriority w:val="99"/>
    <w:unhideWhenUsed/>
    <w:rsid w:val="007210E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210EF"/>
    <w:rPr>
      <w:rFonts w:ascii="Consolas" w:hAnsi="Consolas" w:cs="Consolas"/>
      <w:sz w:val="21"/>
      <w:szCs w:val="21"/>
    </w:rPr>
  </w:style>
  <w:style w:type="character" w:styleId="CommentReference">
    <w:name w:val="annotation reference"/>
    <w:basedOn w:val="DefaultParagraphFont"/>
    <w:uiPriority w:val="99"/>
    <w:semiHidden/>
    <w:unhideWhenUsed/>
    <w:rsid w:val="001565EE"/>
    <w:rPr>
      <w:sz w:val="16"/>
      <w:szCs w:val="16"/>
    </w:rPr>
  </w:style>
  <w:style w:type="paragraph" w:styleId="CommentText">
    <w:name w:val="annotation text"/>
    <w:basedOn w:val="Normal"/>
    <w:link w:val="CommentTextChar"/>
    <w:uiPriority w:val="99"/>
    <w:semiHidden/>
    <w:unhideWhenUsed/>
    <w:rsid w:val="001565EE"/>
    <w:pPr>
      <w:spacing w:line="240" w:lineRule="auto"/>
    </w:pPr>
    <w:rPr>
      <w:sz w:val="20"/>
      <w:szCs w:val="20"/>
    </w:rPr>
  </w:style>
  <w:style w:type="character" w:customStyle="1" w:styleId="CommentTextChar">
    <w:name w:val="Comment Text Char"/>
    <w:basedOn w:val="DefaultParagraphFont"/>
    <w:link w:val="CommentText"/>
    <w:uiPriority w:val="99"/>
    <w:semiHidden/>
    <w:rsid w:val="001565EE"/>
    <w:rPr>
      <w:sz w:val="20"/>
      <w:szCs w:val="20"/>
    </w:rPr>
  </w:style>
  <w:style w:type="paragraph" w:styleId="CommentSubject">
    <w:name w:val="annotation subject"/>
    <w:basedOn w:val="CommentText"/>
    <w:next w:val="CommentText"/>
    <w:link w:val="CommentSubjectChar"/>
    <w:uiPriority w:val="99"/>
    <w:semiHidden/>
    <w:unhideWhenUsed/>
    <w:rsid w:val="001565EE"/>
    <w:rPr>
      <w:b/>
      <w:bCs/>
    </w:rPr>
  </w:style>
  <w:style w:type="character" w:customStyle="1" w:styleId="CommentSubjectChar">
    <w:name w:val="Comment Subject Char"/>
    <w:basedOn w:val="CommentTextChar"/>
    <w:link w:val="CommentSubject"/>
    <w:uiPriority w:val="99"/>
    <w:semiHidden/>
    <w:rsid w:val="001565EE"/>
    <w:rPr>
      <w:b/>
      <w:bCs/>
      <w:sz w:val="20"/>
      <w:szCs w:val="20"/>
    </w:rPr>
  </w:style>
  <w:style w:type="paragraph" w:styleId="ListParagraph">
    <w:name w:val="List Paragraph"/>
    <w:basedOn w:val="Normal"/>
    <w:uiPriority w:val="34"/>
    <w:qFormat/>
    <w:rsid w:val="00AB500C"/>
    <w:pPr>
      <w:ind w:left="720"/>
      <w:contextualSpacing/>
    </w:pPr>
  </w:style>
  <w:style w:type="table" w:styleId="TableGrid">
    <w:name w:val="Table Grid"/>
    <w:basedOn w:val="TableNormal"/>
    <w:uiPriority w:val="59"/>
    <w:rsid w:val="00AB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173E"/>
    <w:rPr>
      <w:rFonts w:ascii="Times New Roman" w:hAnsi="Times New Roman" w:cs="Times New Roman"/>
      <w:sz w:val="24"/>
      <w:szCs w:val="24"/>
    </w:rPr>
  </w:style>
  <w:style w:type="character" w:styleId="Hyperlink">
    <w:name w:val="Hyperlink"/>
    <w:basedOn w:val="DefaultParagraphFont"/>
    <w:uiPriority w:val="99"/>
    <w:unhideWhenUsed/>
    <w:rsid w:val="00B703EB"/>
    <w:rPr>
      <w:color w:val="0000FF" w:themeColor="hyperlink"/>
      <w:u w:val="single"/>
    </w:rPr>
  </w:style>
  <w:style w:type="character" w:customStyle="1" w:styleId="Heading5Char">
    <w:name w:val="Heading 5 Char"/>
    <w:basedOn w:val="DefaultParagraphFont"/>
    <w:link w:val="Heading5"/>
    <w:uiPriority w:val="9"/>
    <w:rsid w:val="00AD17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34D0"/>
    <w:rPr>
      <w:rFonts w:asciiTheme="majorHAnsi" w:eastAsiaTheme="majorEastAsia" w:hAnsiTheme="majorHAnsi" w:cstheme="majorBidi"/>
      <w:i/>
      <w:iCs/>
      <w:color w:val="243F60" w:themeColor="accent1" w:themeShade="7F"/>
    </w:rPr>
  </w:style>
  <w:style w:type="paragraph" w:customStyle="1" w:styleId="Body">
    <w:name w:val="Body"/>
    <w:basedOn w:val="Normal"/>
    <w:rsid w:val="00D542EF"/>
    <w:pPr>
      <w:numPr>
        <w:ilvl w:val="12"/>
      </w:numPr>
      <w:spacing w:before="240" w:after="120" w:line="240" w:lineRule="auto"/>
    </w:pPr>
    <w:rPr>
      <w:rFonts w:ascii="Garamond" w:eastAsia="Times New Roman" w:hAnsi="Garamond" w:cs="Times New Roman"/>
      <w:sz w:val="23"/>
      <w:szCs w:val="20"/>
    </w:rPr>
  </w:style>
  <w:style w:type="paragraph" w:customStyle="1" w:styleId="Table-Head">
    <w:name w:val="Table - Head"/>
    <w:basedOn w:val="Normal"/>
    <w:rsid w:val="00D542EF"/>
    <w:pPr>
      <w:spacing w:before="40" w:after="100" w:line="290" w:lineRule="atLeast"/>
    </w:pPr>
    <w:rPr>
      <w:rFonts w:ascii="Garamond" w:eastAsia="Times New Roman" w:hAnsi="Garamond" w:cs="Times New Roman"/>
      <w:b/>
      <w:color w:val="000000"/>
      <w:sz w:val="23"/>
      <w:szCs w:val="20"/>
    </w:rPr>
  </w:style>
  <w:style w:type="paragraph" w:customStyle="1" w:styleId="Table">
    <w:name w:val="Table"/>
    <w:basedOn w:val="Normal"/>
    <w:rsid w:val="00D542EF"/>
    <w:pPr>
      <w:keepNext/>
      <w:spacing w:before="40" w:after="40" w:line="290" w:lineRule="atLeast"/>
    </w:pPr>
    <w:rPr>
      <w:rFonts w:ascii="Garamond" w:eastAsia="Times New Roman" w:hAnsi="Garamond" w:cs="Times New Roman"/>
      <w:snapToGrid w:val="0"/>
      <w:color w:val="000000"/>
      <w:sz w:val="23"/>
      <w:szCs w:val="20"/>
    </w:rPr>
  </w:style>
  <w:style w:type="paragraph" w:customStyle="1" w:styleId="MemoHead">
    <w:name w:val="MemoHead"/>
    <w:basedOn w:val="Title"/>
    <w:rsid w:val="00D542EF"/>
    <w:pPr>
      <w:pBdr>
        <w:bottom w:val="none" w:sz="0" w:space="0" w:color="auto"/>
      </w:pBdr>
      <w:spacing w:before="480" w:after="480" w:line="290" w:lineRule="atLeast"/>
      <w:contextualSpacing w:val="0"/>
      <w:outlineLvl w:val="0"/>
    </w:pPr>
    <w:rPr>
      <w:rFonts w:ascii="Arial" w:eastAsia="Times New Roman" w:hAnsi="Arial" w:cs="Times New Roman"/>
      <w:b/>
      <w:color w:val="auto"/>
      <w:spacing w:val="0"/>
      <w:sz w:val="48"/>
      <w:szCs w:val="20"/>
    </w:rPr>
  </w:style>
  <w:style w:type="paragraph" w:customStyle="1" w:styleId="Default">
    <w:name w:val="Default"/>
    <w:rsid w:val="00D542EF"/>
    <w:pPr>
      <w:autoSpaceDE w:val="0"/>
      <w:autoSpaceDN w:val="0"/>
      <w:adjustRightInd w:val="0"/>
      <w:spacing w:after="0" w:line="240" w:lineRule="auto"/>
    </w:pPr>
    <w:rPr>
      <w:rFonts w:ascii="Garamond" w:eastAsia="Times New Roman" w:hAnsi="Garamond" w:cs="Garamond"/>
      <w:color w:val="000000"/>
      <w:sz w:val="24"/>
      <w:szCs w:val="24"/>
    </w:rPr>
  </w:style>
  <w:style w:type="character" w:styleId="IntenseEmphasis">
    <w:name w:val="Intense Emphasis"/>
    <w:basedOn w:val="DefaultParagraphFont"/>
    <w:uiPriority w:val="21"/>
    <w:qFormat/>
    <w:rsid w:val="00D542EF"/>
    <w:rPr>
      <w:b/>
      <w:bCs/>
      <w:i/>
      <w:iCs/>
      <w:color w:val="4F81BD" w:themeColor="accent1"/>
    </w:rPr>
  </w:style>
  <w:style w:type="paragraph" w:styleId="Title">
    <w:name w:val="Title"/>
    <w:basedOn w:val="Normal"/>
    <w:next w:val="Normal"/>
    <w:link w:val="TitleChar"/>
    <w:uiPriority w:val="10"/>
    <w:qFormat/>
    <w:rsid w:val="00D542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42EF"/>
    <w:rPr>
      <w:rFonts w:asciiTheme="majorHAnsi" w:eastAsiaTheme="majorEastAsia" w:hAnsiTheme="majorHAnsi" w:cstheme="majorBidi"/>
      <w:color w:val="17365D" w:themeColor="text2" w:themeShade="BF"/>
      <w:spacing w:val="5"/>
      <w:kern w:val="28"/>
      <w:sz w:val="52"/>
      <w:szCs w:val="52"/>
    </w:rPr>
  </w:style>
  <w:style w:type="table" w:customStyle="1" w:styleId="LightShading-Accent11">
    <w:name w:val="Light Shading - Accent 11"/>
    <w:basedOn w:val="TableNormal"/>
    <w:uiPriority w:val="60"/>
    <w:rsid w:val="00D542EF"/>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D542EF"/>
    <w:pPr>
      <w:spacing w:after="0" w:line="240" w:lineRule="auto"/>
    </w:pPr>
    <w:rPr>
      <w:rFonts w:eastAsiaTheme="minorEastAsia"/>
      <w:lang w:eastAsia="zh-CN"/>
    </w:rPr>
  </w:style>
  <w:style w:type="paragraph" w:styleId="BodyText">
    <w:name w:val="Body Text"/>
    <w:basedOn w:val="Normal"/>
    <w:link w:val="BodyTextChar"/>
    <w:rsid w:val="00D542EF"/>
    <w:pPr>
      <w:spacing w:before="100" w:after="120" w:line="290" w:lineRule="atLeast"/>
    </w:pPr>
    <w:rPr>
      <w:rFonts w:ascii="Garamond" w:eastAsia="Times New Roman" w:hAnsi="Garamond" w:cs="Times New Roman"/>
      <w:sz w:val="23"/>
      <w:szCs w:val="20"/>
    </w:rPr>
  </w:style>
  <w:style w:type="character" w:customStyle="1" w:styleId="BodyTextChar">
    <w:name w:val="Body Text Char"/>
    <w:basedOn w:val="DefaultParagraphFont"/>
    <w:link w:val="BodyText"/>
    <w:rsid w:val="00D542EF"/>
    <w:rPr>
      <w:rFonts w:ascii="Garamond" w:eastAsia="Times New Roman" w:hAnsi="Garamond" w:cs="Times New Roman"/>
      <w:sz w:val="23"/>
      <w:szCs w:val="20"/>
    </w:rPr>
  </w:style>
  <w:style w:type="paragraph" w:styleId="Caption">
    <w:name w:val="caption"/>
    <w:basedOn w:val="Normal"/>
    <w:next w:val="Normal"/>
    <w:uiPriority w:val="35"/>
    <w:unhideWhenUsed/>
    <w:qFormat/>
    <w:rsid w:val="00D542EF"/>
    <w:pPr>
      <w:spacing w:line="240" w:lineRule="auto"/>
    </w:pPr>
    <w:rPr>
      <w:b/>
      <w:bCs/>
      <w:color w:val="4F81BD" w:themeColor="accent1"/>
      <w:sz w:val="18"/>
      <w:szCs w:val="18"/>
    </w:rPr>
  </w:style>
  <w:style w:type="paragraph" w:styleId="Header">
    <w:name w:val="header"/>
    <w:basedOn w:val="Normal"/>
    <w:link w:val="HeaderChar"/>
    <w:uiPriority w:val="99"/>
    <w:unhideWhenUsed/>
    <w:rsid w:val="00D54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2EF"/>
  </w:style>
  <w:style w:type="paragraph" w:styleId="Footer">
    <w:name w:val="footer"/>
    <w:basedOn w:val="Normal"/>
    <w:link w:val="FooterChar"/>
    <w:uiPriority w:val="99"/>
    <w:unhideWhenUsed/>
    <w:rsid w:val="00D54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2EF"/>
  </w:style>
  <w:style w:type="paragraph" w:styleId="FootnoteText">
    <w:name w:val="footnote text"/>
    <w:basedOn w:val="Normal"/>
    <w:link w:val="FootnoteTextChar"/>
    <w:uiPriority w:val="99"/>
    <w:semiHidden/>
    <w:unhideWhenUsed/>
    <w:rsid w:val="00D54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2EF"/>
    <w:rPr>
      <w:sz w:val="20"/>
      <w:szCs w:val="20"/>
    </w:rPr>
  </w:style>
  <w:style w:type="character" w:styleId="FootnoteReference">
    <w:name w:val="footnote reference"/>
    <w:basedOn w:val="DefaultParagraphFont"/>
    <w:uiPriority w:val="99"/>
    <w:semiHidden/>
    <w:unhideWhenUsed/>
    <w:rsid w:val="00D542EF"/>
    <w:rPr>
      <w:vertAlign w:val="superscript"/>
    </w:rPr>
  </w:style>
  <w:style w:type="paragraph" w:customStyle="1" w:styleId="TableCellText">
    <w:name w:val="Table Cell Text"/>
    <w:basedOn w:val="BodyText"/>
    <w:rsid w:val="00D542EF"/>
    <w:pPr>
      <w:spacing w:before="40" w:after="40" w:line="276" w:lineRule="auto"/>
    </w:pPr>
    <w:rPr>
      <w:rFonts w:ascii="Times New Roman" w:eastAsia="Goudy Stout" w:hAnsi="Times New Roman"/>
      <w:sz w:val="22"/>
    </w:rPr>
  </w:style>
  <w:style w:type="paragraph" w:customStyle="1" w:styleId="TableFigureText">
    <w:name w:val="Table Figure Text"/>
    <w:basedOn w:val="BodyText"/>
    <w:rsid w:val="00D542EF"/>
    <w:pPr>
      <w:spacing w:before="40" w:after="40" w:line="276" w:lineRule="auto"/>
      <w:jc w:val="center"/>
    </w:pPr>
    <w:rPr>
      <w:rFonts w:ascii="Times New Roman" w:eastAsia="Goudy Stout" w:hAnsi="Times New Roman"/>
      <w:sz w:val="22"/>
    </w:rPr>
  </w:style>
  <w:style w:type="paragraph" w:customStyle="1" w:styleId="TableTextHead">
    <w:name w:val="Table Text Head"/>
    <w:basedOn w:val="BodyText"/>
    <w:rsid w:val="00D542EF"/>
    <w:pPr>
      <w:spacing w:before="40" w:after="40" w:line="276" w:lineRule="auto"/>
    </w:pPr>
    <w:rPr>
      <w:rFonts w:ascii="Times New Roman" w:eastAsia="Goudy Stout" w:hAnsi="Times New Roman"/>
      <w:b/>
      <w:bCs/>
      <w:sz w:val="22"/>
    </w:rPr>
  </w:style>
  <w:style w:type="paragraph" w:customStyle="1" w:styleId="TableFigureHead">
    <w:name w:val="Table Figure Head"/>
    <w:basedOn w:val="BodyText"/>
    <w:rsid w:val="00D542EF"/>
    <w:pPr>
      <w:spacing w:before="40" w:after="40" w:line="276" w:lineRule="auto"/>
      <w:jc w:val="center"/>
    </w:pPr>
    <w:rPr>
      <w:rFonts w:ascii="Times New Roman" w:eastAsia="Goudy Stout" w:hAnsi="Times New Roman"/>
      <w:b/>
      <w:bCs/>
      <w:sz w:val="22"/>
    </w:rPr>
  </w:style>
  <w:style w:type="paragraph" w:customStyle="1" w:styleId="RELtablespannerhead">
    <w:name w:val="REL table spanner head"/>
    <w:basedOn w:val="Normal"/>
    <w:qFormat/>
    <w:rsid w:val="00D542EF"/>
    <w:pPr>
      <w:pBdr>
        <w:bottom w:val="single" w:sz="4" w:space="1" w:color="FFFFFF" w:themeColor="background1"/>
      </w:pBdr>
      <w:spacing w:after="0" w:line="240" w:lineRule="auto"/>
      <w:jc w:val="center"/>
    </w:pPr>
    <w:rPr>
      <w:rFonts w:ascii="Franklin Gothic Book" w:hAnsi="Franklin Gothic Book"/>
      <w:color w:val="FFFFFF" w:themeColor="background1"/>
      <w:sz w:val="16"/>
    </w:rPr>
  </w:style>
  <w:style w:type="character" w:customStyle="1" w:styleId="citation">
    <w:name w:val="citation"/>
    <w:basedOn w:val="DefaultParagraphFont"/>
    <w:rsid w:val="00347040"/>
  </w:style>
  <w:style w:type="character" w:customStyle="1" w:styleId="apple-converted-space">
    <w:name w:val="apple-converted-space"/>
    <w:basedOn w:val="DefaultParagraphFont"/>
    <w:rsid w:val="00347040"/>
  </w:style>
  <w:style w:type="character" w:customStyle="1" w:styleId="ref-journal">
    <w:name w:val="ref-journal"/>
    <w:basedOn w:val="DefaultParagraphFont"/>
    <w:rsid w:val="00347040"/>
  </w:style>
  <w:style w:type="character" w:customStyle="1" w:styleId="ref-vol">
    <w:name w:val="ref-vol"/>
    <w:basedOn w:val="DefaultParagraphFont"/>
    <w:rsid w:val="00347040"/>
  </w:style>
  <w:style w:type="character" w:styleId="Emphasis">
    <w:name w:val="Emphasis"/>
    <w:basedOn w:val="DefaultParagraphFont"/>
    <w:uiPriority w:val="20"/>
    <w:qFormat/>
    <w:rsid w:val="001E0791"/>
    <w:rPr>
      <w:i/>
      <w:iCs/>
    </w:rPr>
  </w:style>
  <w:style w:type="paragraph" w:styleId="TOCHeading">
    <w:name w:val="TOC Heading"/>
    <w:basedOn w:val="Heading1"/>
    <w:next w:val="Normal"/>
    <w:uiPriority w:val="39"/>
    <w:unhideWhenUsed/>
    <w:qFormat/>
    <w:rsid w:val="002F1514"/>
    <w:pPr>
      <w:outlineLvl w:val="9"/>
    </w:pPr>
    <w:rPr>
      <w:lang w:eastAsia="ja-JP"/>
    </w:rPr>
  </w:style>
  <w:style w:type="paragraph" w:styleId="TOC2">
    <w:name w:val="toc 2"/>
    <w:basedOn w:val="Normal"/>
    <w:next w:val="Normal"/>
    <w:autoRedefine/>
    <w:uiPriority w:val="39"/>
    <w:unhideWhenUsed/>
    <w:qFormat/>
    <w:rsid w:val="002F1514"/>
    <w:pPr>
      <w:spacing w:after="100"/>
      <w:ind w:left="220"/>
    </w:pPr>
    <w:rPr>
      <w:rFonts w:eastAsiaTheme="minorEastAsia"/>
      <w:lang w:eastAsia="ja-JP"/>
    </w:rPr>
  </w:style>
  <w:style w:type="paragraph" w:styleId="TOC1">
    <w:name w:val="toc 1"/>
    <w:basedOn w:val="Normal"/>
    <w:next w:val="Normal"/>
    <w:autoRedefine/>
    <w:uiPriority w:val="39"/>
    <w:unhideWhenUsed/>
    <w:qFormat/>
    <w:rsid w:val="007229F6"/>
    <w:pPr>
      <w:tabs>
        <w:tab w:val="right" w:leader="dot" w:pos="9350"/>
      </w:tabs>
      <w:spacing w:after="100"/>
    </w:pPr>
    <w:rPr>
      <w:rFonts w:eastAsiaTheme="minorEastAsia"/>
      <w:lang w:eastAsia="ja-JP"/>
    </w:rPr>
  </w:style>
  <w:style w:type="paragraph" w:styleId="TOC3">
    <w:name w:val="toc 3"/>
    <w:basedOn w:val="Normal"/>
    <w:next w:val="Normal"/>
    <w:autoRedefine/>
    <w:uiPriority w:val="39"/>
    <w:unhideWhenUsed/>
    <w:qFormat/>
    <w:rsid w:val="002F1514"/>
    <w:pPr>
      <w:spacing w:after="100"/>
      <w:ind w:left="440"/>
    </w:pPr>
    <w:rPr>
      <w:rFonts w:eastAsiaTheme="minorEastAsia"/>
      <w:lang w:eastAsia="ja-JP"/>
    </w:rPr>
  </w:style>
  <w:style w:type="paragraph" w:styleId="Revision">
    <w:name w:val="Revision"/>
    <w:hidden/>
    <w:uiPriority w:val="99"/>
    <w:semiHidden/>
    <w:rsid w:val="005C2268"/>
    <w:pPr>
      <w:spacing w:after="0" w:line="240" w:lineRule="auto"/>
    </w:pPr>
  </w:style>
  <w:style w:type="character" w:styleId="LineNumber">
    <w:name w:val="line number"/>
    <w:basedOn w:val="DefaultParagraphFont"/>
    <w:uiPriority w:val="99"/>
    <w:semiHidden/>
    <w:unhideWhenUsed/>
    <w:rsid w:val="008A3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A0"/>
  </w:style>
  <w:style w:type="paragraph" w:styleId="Heading1">
    <w:name w:val="heading 1"/>
    <w:basedOn w:val="Normal"/>
    <w:next w:val="Normal"/>
    <w:link w:val="Heading1Char"/>
    <w:uiPriority w:val="9"/>
    <w:qFormat/>
    <w:rsid w:val="0035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12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2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D17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34D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120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5120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5120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2206"/>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D6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081"/>
    <w:rPr>
      <w:rFonts w:ascii="Tahoma" w:hAnsi="Tahoma" w:cs="Tahoma"/>
      <w:sz w:val="16"/>
      <w:szCs w:val="16"/>
    </w:rPr>
  </w:style>
  <w:style w:type="character" w:customStyle="1" w:styleId="StyleTimesNewRoman">
    <w:name w:val="Style Times New Roman"/>
    <w:basedOn w:val="DefaultParagraphFont"/>
    <w:uiPriority w:val="99"/>
    <w:rsid w:val="00802564"/>
    <w:rPr>
      <w:rFonts w:ascii="Times New Roman" w:hAnsi="Times New Roman" w:cs="Times New Roman" w:hint="default"/>
      <w:sz w:val="24"/>
    </w:rPr>
  </w:style>
  <w:style w:type="paragraph" w:styleId="PlainText">
    <w:name w:val="Plain Text"/>
    <w:basedOn w:val="Normal"/>
    <w:link w:val="PlainTextChar"/>
    <w:uiPriority w:val="99"/>
    <w:unhideWhenUsed/>
    <w:rsid w:val="007210E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210EF"/>
    <w:rPr>
      <w:rFonts w:ascii="Consolas" w:hAnsi="Consolas" w:cs="Consolas"/>
      <w:sz w:val="21"/>
      <w:szCs w:val="21"/>
    </w:rPr>
  </w:style>
  <w:style w:type="character" w:styleId="CommentReference">
    <w:name w:val="annotation reference"/>
    <w:basedOn w:val="DefaultParagraphFont"/>
    <w:uiPriority w:val="99"/>
    <w:semiHidden/>
    <w:unhideWhenUsed/>
    <w:rsid w:val="001565EE"/>
    <w:rPr>
      <w:sz w:val="16"/>
      <w:szCs w:val="16"/>
    </w:rPr>
  </w:style>
  <w:style w:type="paragraph" w:styleId="CommentText">
    <w:name w:val="annotation text"/>
    <w:basedOn w:val="Normal"/>
    <w:link w:val="CommentTextChar"/>
    <w:uiPriority w:val="99"/>
    <w:semiHidden/>
    <w:unhideWhenUsed/>
    <w:rsid w:val="001565EE"/>
    <w:pPr>
      <w:spacing w:line="240" w:lineRule="auto"/>
    </w:pPr>
    <w:rPr>
      <w:sz w:val="20"/>
      <w:szCs w:val="20"/>
    </w:rPr>
  </w:style>
  <w:style w:type="character" w:customStyle="1" w:styleId="CommentTextChar">
    <w:name w:val="Comment Text Char"/>
    <w:basedOn w:val="DefaultParagraphFont"/>
    <w:link w:val="CommentText"/>
    <w:uiPriority w:val="99"/>
    <w:semiHidden/>
    <w:rsid w:val="001565EE"/>
    <w:rPr>
      <w:sz w:val="20"/>
      <w:szCs w:val="20"/>
    </w:rPr>
  </w:style>
  <w:style w:type="paragraph" w:styleId="CommentSubject">
    <w:name w:val="annotation subject"/>
    <w:basedOn w:val="CommentText"/>
    <w:next w:val="CommentText"/>
    <w:link w:val="CommentSubjectChar"/>
    <w:uiPriority w:val="99"/>
    <w:semiHidden/>
    <w:unhideWhenUsed/>
    <w:rsid w:val="001565EE"/>
    <w:rPr>
      <w:b/>
      <w:bCs/>
    </w:rPr>
  </w:style>
  <w:style w:type="character" w:customStyle="1" w:styleId="CommentSubjectChar">
    <w:name w:val="Comment Subject Char"/>
    <w:basedOn w:val="CommentTextChar"/>
    <w:link w:val="CommentSubject"/>
    <w:uiPriority w:val="99"/>
    <w:semiHidden/>
    <w:rsid w:val="001565EE"/>
    <w:rPr>
      <w:b/>
      <w:bCs/>
      <w:sz w:val="20"/>
      <w:szCs w:val="20"/>
    </w:rPr>
  </w:style>
  <w:style w:type="paragraph" w:styleId="ListParagraph">
    <w:name w:val="List Paragraph"/>
    <w:basedOn w:val="Normal"/>
    <w:uiPriority w:val="34"/>
    <w:qFormat/>
    <w:rsid w:val="00AB500C"/>
    <w:pPr>
      <w:ind w:left="720"/>
      <w:contextualSpacing/>
    </w:pPr>
  </w:style>
  <w:style w:type="table" w:styleId="TableGrid">
    <w:name w:val="Table Grid"/>
    <w:basedOn w:val="TableNormal"/>
    <w:uiPriority w:val="59"/>
    <w:rsid w:val="00AB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173E"/>
    <w:rPr>
      <w:rFonts w:ascii="Times New Roman" w:hAnsi="Times New Roman" w:cs="Times New Roman"/>
      <w:sz w:val="24"/>
      <w:szCs w:val="24"/>
    </w:rPr>
  </w:style>
  <w:style w:type="character" w:styleId="Hyperlink">
    <w:name w:val="Hyperlink"/>
    <w:basedOn w:val="DefaultParagraphFont"/>
    <w:uiPriority w:val="99"/>
    <w:unhideWhenUsed/>
    <w:rsid w:val="00B703EB"/>
    <w:rPr>
      <w:color w:val="0000FF" w:themeColor="hyperlink"/>
      <w:u w:val="single"/>
    </w:rPr>
  </w:style>
  <w:style w:type="character" w:customStyle="1" w:styleId="Heading5Char">
    <w:name w:val="Heading 5 Char"/>
    <w:basedOn w:val="DefaultParagraphFont"/>
    <w:link w:val="Heading5"/>
    <w:uiPriority w:val="9"/>
    <w:rsid w:val="00AD17E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34D0"/>
    <w:rPr>
      <w:rFonts w:asciiTheme="majorHAnsi" w:eastAsiaTheme="majorEastAsia" w:hAnsiTheme="majorHAnsi" w:cstheme="majorBidi"/>
      <w:i/>
      <w:iCs/>
      <w:color w:val="243F60" w:themeColor="accent1" w:themeShade="7F"/>
    </w:rPr>
  </w:style>
  <w:style w:type="paragraph" w:customStyle="1" w:styleId="Body">
    <w:name w:val="Body"/>
    <w:basedOn w:val="Normal"/>
    <w:rsid w:val="00D542EF"/>
    <w:pPr>
      <w:numPr>
        <w:ilvl w:val="12"/>
      </w:numPr>
      <w:spacing w:before="240" w:after="120" w:line="240" w:lineRule="auto"/>
    </w:pPr>
    <w:rPr>
      <w:rFonts w:ascii="Garamond" w:eastAsia="Times New Roman" w:hAnsi="Garamond" w:cs="Times New Roman"/>
      <w:sz w:val="23"/>
      <w:szCs w:val="20"/>
    </w:rPr>
  </w:style>
  <w:style w:type="paragraph" w:customStyle="1" w:styleId="Table-Head">
    <w:name w:val="Table - Head"/>
    <w:basedOn w:val="Normal"/>
    <w:rsid w:val="00D542EF"/>
    <w:pPr>
      <w:spacing w:before="40" w:after="100" w:line="290" w:lineRule="atLeast"/>
    </w:pPr>
    <w:rPr>
      <w:rFonts w:ascii="Garamond" w:eastAsia="Times New Roman" w:hAnsi="Garamond" w:cs="Times New Roman"/>
      <w:b/>
      <w:color w:val="000000"/>
      <w:sz w:val="23"/>
      <w:szCs w:val="20"/>
    </w:rPr>
  </w:style>
  <w:style w:type="paragraph" w:customStyle="1" w:styleId="Table">
    <w:name w:val="Table"/>
    <w:basedOn w:val="Normal"/>
    <w:rsid w:val="00D542EF"/>
    <w:pPr>
      <w:keepNext/>
      <w:spacing w:before="40" w:after="40" w:line="290" w:lineRule="atLeast"/>
    </w:pPr>
    <w:rPr>
      <w:rFonts w:ascii="Garamond" w:eastAsia="Times New Roman" w:hAnsi="Garamond" w:cs="Times New Roman"/>
      <w:snapToGrid w:val="0"/>
      <w:color w:val="000000"/>
      <w:sz w:val="23"/>
      <w:szCs w:val="20"/>
    </w:rPr>
  </w:style>
  <w:style w:type="paragraph" w:customStyle="1" w:styleId="MemoHead">
    <w:name w:val="MemoHead"/>
    <w:basedOn w:val="Title"/>
    <w:rsid w:val="00D542EF"/>
    <w:pPr>
      <w:pBdr>
        <w:bottom w:val="none" w:sz="0" w:space="0" w:color="auto"/>
      </w:pBdr>
      <w:spacing w:before="480" w:after="480" w:line="290" w:lineRule="atLeast"/>
      <w:contextualSpacing w:val="0"/>
      <w:outlineLvl w:val="0"/>
    </w:pPr>
    <w:rPr>
      <w:rFonts w:ascii="Arial" w:eastAsia="Times New Roman" w:hAnsi="Arial" w:cs="Times New Roman"/>
      <w:b/>
      <w:color w:val="auto"/>
      <w:spacing w:val="0"/>
      <w:sz w:val="48"/>
      <w:szCs w:val="20"/>
    </w:rPr>
  </w:style>
  <w:style w:type="paragraph" w:customStyle="1" w:styleId="Default">
    <w:name w:val="Default"/>
    <w:rsid w:val="00D542EF"/>
    <w:pPr>
      <w:autoSpaceDE w:val="0"/>
      <w:autoSpaceDN w:val="0"/>
      <w:adjustRightInd w:val="0"/>
      <w:spacing w:after="0" w:line="240" w:lineRule="auto"/>
    </w:pPr>
    <w:rPr>
      <w:rFonts w:ascii="Garamond" w:eastAsia="Times New Roman" w:hAnsi="Garamond" w:cs="Garamond"/>
      <w:color w:val="000000"/>
      <w:sz w:val="24"/>
      <w:szCs w:val="24"/>
    </w:rPr>
  </w:style>
  <w:style w:type="character" w:styleId="IntenseEmphasis">
    <w:name w:val="Intense Emphasis"/>
    <w:basedOn w:val="DefaultParagraphFont"/>
    <w:uiPriority w:val="21"/>
    <w:qFormat/>
    <w:rsid w:val="00D542EF"/>
    <w:rPr>
      <w:b/>
      <w:bCs/>
      <w:i/>
      <w:iCs/>
      <w:color w:val="4F81BD" w:themeColor="accent1"/>
    </w:rPr>
  </w:style>
  <w:style w:type="paragraph" w:styleId="Title">
    <w:name w:val="Title"/>
    <w:basedOn w:val="Normal"/>
    <w:next w:val="Normal"/>
    <w:link w:val="TitleChar"/>
    <w:uiPriority w:val="10"/>
    <w:qFormat/>
    <w:rsid w:val="00D542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42EF"/>
    <w:rPr>
      <w:rFonts w:asciiTheme="majorHAnsi" w:eastAsiaTheme="majorEastAsia" w:hAnsiTheme="majorHAnsi" w:cstheme="majorBidi"/>
      <w:color w:val="17365D" w:themeColor="text2" w:themeShade="BF"/>
      <w:spacing w:val="5"/>
      <w:kern w:val="28"/>
      <w:sz w:val="52"/>
      <w:szCs w:val="52"/>
    </w:rPr>
  </w:style>
  <w:style w:type="table" w:customStyle="1" w:styleId="LightShading-Accent11">
    <w:name w:val="Light Shading - Accent 11"/>
    <w:basedOn w:val="TableNormal"/>
    <w:uiPriority w:val="60"/>
    <w:rsid w:val="00D542EF"/>
    <w:pPr>
      <w:spacing w:after="0" w:line="240" w:lineRule="auto"/>
    </w:pPr>
    <w:rPr>
      <w:rFonts w:ascii="Times New Roman" w:eastAsia="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uiPriority w:val="1"/>
    <w:qFormat/>
    <w:rsid w:val="00D542EF"/>
    <w:pPr>
      <w:spacing w:after="0" w:line="240" w:lineRule="auto"/>
    </w:pPr>
    <w:rPr>
      <w:rFonts w:eastAsiaTheme="minorEastAsia"/>
      <w:lang w:eastAsia="zh-CN"/>
    </w:rPr>
  </w:style>
  <w:style w:type="paragraph" w:styleId="BodyText">
    <w:name w:val="Body Text"/>
    <w:basedOn w:val="Normal"/>
    <w:link w:val="BodyTextChar"/>
    <w:rsid w:val="00D542EF"/>
    <w:pPr>
      <w:spacing w:before="100" w:after="120" w:line="290" w:lineRule="atLeast"/>
    </w:pPr>
    <w:rPr>
      <w:rFonts w:ascii="Garamond" w:eastAsia="Times New Roman" w:hAnsi="Garamond" w:cs="Times New Roman"/>
      <w:sz w:val="23"/>
      <w:szCs w:val="20"/>
    </w:rPr>
  </w:style>
  <w:style w:type="character" w:customStyle="1" w:styleId="BodyTextChar">
    <w:name w:val="Body Text Char"/>
    <w:basedOn w:val="DefaultParagraphFont"/>
    <w:link w:val="BodyText"/>
    <w:rsid w:val="00D542EF"/>
    <w:rPr>
      <w:rFonts w:ascii="Garamond" w:eastAsia="Times New Roman" w:hAnsi="Garamond" w:cs="Times New Roman"/>
      <w:sz w:val="23"/>
      <w:szCs w:val="20"/>
    </w:rPr>
  </w:style>
  <w:style w:type="paragraph" w:styleId="Caption">
    <w:name w:val="caption"/>
    <w:basedOn w:val="Normal"/>
    <w:next w:val="Normal"/>
    <w:uiPriority w:val="35"/>
    <w:unhideWhenUsed/>
    <w:qFormat/>
    <w:rsid w:val="00D542EF"/>
    <w:pPr>
      <w:spacing w:line="240" w:lineRule="auto"/>
    </w:pPr>
    <w:rPr>
      <w:b/>
      <w:bCs/>
      <w:color w:val="4F81BD" w:themeColor="accent1"/>
      <w:sz w:val="18"/>
      <w:szCs w:val="18"/>
    </w:rPr>
  </w:style>
  <w:style w:type="paragraph" w:styleId="Header">
    <w:name w:val="header"/>
    <w:basedOn w:val="Normal"/>
    <w:link w:val="HeaderChar"/>
    <w:uiPriority w:val="99"/>
    <w:unhideWhenUsed/>
    <w:rsid w:val="00D54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2EF"/>
  </w:style>
  <w:style w:type="paragraph" w:styleId="Footer">
    <w:name w:val="footer"/>
    <w:basedOn w:val="Normal"/>
    <w:link w:val="FooterChar"/>
    <w:uiPriority w:val="99"/>
    <w:unhideWhenUsed/>
    <w:rsid w:val="00D54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2EF"/>
  </w:style>
  <w:style w:type="paragraph" w:styleId="FootnoteText">
    <w:name w:val="footnote text"/>
    <w:basedOn w:val="Normal"/>
    <w:link w:val="FootnoteTextChar"/>
    <w:uiPriority w:val="99"/>
    <w:semiHidden/>
    <w:unhideWhenUsed/>
    <w:rsid w:val="00D54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42EF"/>
    <w:rPr>
      <w:sz w:val="20"/>
      <w:szCs w:val="20"/>
    </w:rPr>
  </w:style>
  <w:style w:type="character" w:styleId="FootnoteReference">
    <w:name w:val="footnote reference"/>
    <w:basedOn w:val="DefaultParagraphFont"/>
    <w:uiPriority w:val="99"/>
    <w:semiHidden/>
    <w:unhideWhenUsed/>
    <w:rsid w:val="00D542EF"/>
    <w:rPr>
      <w:vertAlign w:val="superscript"/>
    </w:rPr>
  </w:style>
  <w:style w:type="paragraph" w:customStyle="1" w:styleId="TableCellText">
    <w:name w:val="Table Cell Text"/>
    <w:basedOn w:val="BodyText"/>
    <w:rsid w:val="00D542EF"/>
    <w:pPr>
      <w:spacing w:before="40" w:after="40" w:line="276" w:lineRule="auto"/>
    </w:pPr>
    <w:rPr>
      <w:rFonts w:ascii="Times New Roman" w:eastAsia="Goudy Stout" w:hAnsi="Times New Roman"/>
      <w:sz w:val="22"/>
    </w:rPr>
  </w:style>
  <w:style w:type="paragraph" w:customStyle="1" w:styleId="TableFigureText">
    <w:name w:val="Table Figure Text"/>
    <w:basedOn w:val="BodyText"/>
    <w:rsid w:val="00D542EF"/>
    <w:pPr>
      <w:spacing w:before="40" w:after="40" w:line="276" w:lineRule="auto"/>
      <w:jc w:val="center"/>
    </w:pPr>
    <w:rPr>
      <w:rFonts w:ascii="Times New Roman" w:eastAsia="Goudy Stout" w:hAnsi="Times New Roman"/>
      <w:sz w:val="22"/>
    </w:rPr>
  </w:style>
  <w:style w:type="paragraph" w:customStyle="1" w:styleId="TableTextHead">
    <w:name w:val="Table Text Head"/>
    <w:basedOn w:val="BodyText"/>
    <w:rsid w:val="00D542EF"/>
    <w:pPr>
      <w:spacing w:before="40" w:after="40" w:line="276" w:lineRule="auto"/>
    </w:pPr>
    <w:rPr>
      <w:rFonts w:ascii="Times New Roman" w:eastAsia="Goudy Stout" w:hAnsi="Times New Roman"/>
      <w:b/>
      <w:bCs/>
      <w:sz w:val="22"/>
    </w:rPr>
  </w:style>
  <w:style w:type="paragraph" w:customStyle="1" w:styleId="TableFigureHead">
    <w:name w:val="Table Figure Head"/>
    <w:basedOn w:val="BodyText"/>
    <w:rsid w:val="00D542EF"/>
    <w:pPr>
      <w:spacing w:before="40" w:after="40" w:line="276" w:lineRule="auto"/>
      <w:jc w:val="center"/>
    </w:pPr>
    <w:rPr>
      <w:rFonts w:ascii="Times New Roman" w:eastAsia="Goudy Stout" w:hAnsi="Times New Roman"/>
      <w:b/>
      <w:bCs/>
      <w:sz w:val="22"/>
    </w:rPr>
  </w:style>
  <w:style w:type="paragraph" w:customStyle="1" w:styleId="RELtablespannerhead">
    <w:name w:val="REL table spanner head"/>
    <w:basedOn w:val="Normal"/>
    <w:qFormat/>
    <w:rsid w:val="00D542EF"/>
    <w:pPr>
      <w:pBdr>
        <w:bottom w:val="single" w:sz="4" w:space="1" w:color="FFFFFF" w:themeColor="background1"/>
      </w:pBdr>
      <w:spacing w:after="0" w:line="240" w:lineRule="auto"/>
      <w:jc w:val="center"/>
    </w:pPr>
    <w:rPr>
      <w:rFonts w:ascii="Franklin Gothic Book" w:hAnsi="Franklin Gothic Book"/>
      <w:color w:val="FFFFFF" w:themeColor="background1"/>
      <w:sz w:val="16"/>
    </w:rPr>
  </w:style>
  <w:style w:type="character" w:customStyle="1" w:styleId="citation">
    <w:name w:val="citation"/>
    <w:basedOn w:val="DefaultParagraphFont"/>
    <w:rsid w:val="00347040"/>
  </w:style>
  <w:style w:type="character" w:customStyle="1" w:styleId="apple-converted-space">
    <w:name w:val="apple-converted-space"/>
    <w:basedOn w:val="DefaultParagraphFont"/>
    <w:rsid w:val="00347040"/>
  </w:style>
  <w:style w:type="character" w:customStyle="1" w:styleId="ref-journal">
    <w:name w:val="ref-journal"/>
    <w:basedOn w:val="DefaultParagraphFont"/>
    <w:rsid w:val="00347040"/>
  </w:style>
  <w:style w:type="character" w:customStyle="1" w:styleId="ref-vol">
    <w:name w:val="ref-vol"/>
    <w:basedOn w:val="DefaultParagraphFont"/>
    <w:rsid w:val="00347040"/>
  </w:style>
  <w:style w:type="character" w:styleId="Emphasis">
    <w:name w:val="Emphasis"/>
    <w:basedOn w:val="DefaultParagraphFont"/>
    <w:uiPriority w:val="20"/>
    <w:qFormat/>
    <w:rsid w:val="001E0791"/>
    <w:rPr>
      <w:i/>
      <w:iCs/>
    </w:rPr>
  </w:style>
  <w:style w:type="paragraph" w:styleId="TOCHeading">
    <w:name w:val="TOC Heading"/>
    <w:basedOn w:val="Heading1"/>
    <w:next w:val="Normal"/>
    <w:uiPriority w:val="39"/>
    <w:unhideWhenUsed/>
    <w:qFormat/>
    <w:rsid w:val="002F1514"/>
    <w:pPr>
      <w:outlineLvl w:val="9"/>
    </w:pPr>
    <w:rPr>
      <w:lang w:eastAsia="ja-JP"/>
    </w:rPr>
  </w:style>
  <w:style w:type="paragraph" w:styleId="TOC2">
    <w:name w:val="toc 2"/>
    <w:basedOn w:val="Normal"/>
    <w:next w:val="Normal"/>
    <w:autoRedefine/>
    <w:uiPriority w:val="39"/>
    <w:unhideWhenUsed/>
    <w:qFormat/>
    <w:rsid w:val="002F1514"/>
    <w:pPr>
      <w:spacing w:after="100"/>
      <w:ind w:left="220"/>
    </w:pPr>
    <w:rPr>
      <w:rFonts w:eastAsiaTheme="minorEastAsia"/>
      <w:lang w:eastAsia="ja-JP"/>
    </w:rPr>
  </w:style>
  <w:style w:type="paragraph" w:styleId="TOC1">
    <w:name w:val="toc 1"/>
    <w:basedOn w:val="Normal"/>
    <w:next w:val="Normal"/>
    <w:autoRedefine/>
    <w:uiPriority w:val="39"/>
    <w:unhideWhenUsed/>
    <w:qFormat/>
    <w:rsid w:val="007229F6"/>
    <w:pPr>
      <w:tabs>
        <w:tab w:val="right" w:leader="dot" w:pos="9350"/>
      </w:tabs>
      <w:spacing w:after="100"/>
    </w:pPr>
    <w:rPr>
      <w:rFonts w:eastAsiaTheme="minorEastAsia"/>
      <w:lang w:eastAsia="ja-JP"/>
    </w:rPr>
  </w:style>
  <w:style w:type="paragraph" w:styleId="TOC3">
    <w:name w:val="toc 3"/>
    <w:basedOn w:val="Normal"/>
    <w:next w:val="Normal"/>
    <w:autoRedefine/>
    <w:uiPriority w:val="39"/>
    <w:unhideWhenUsed/>
    <w:qFormat/>
    <w:rsid w:val="002F1514"/>
    <w:pPr>
      <w:spacing w:after="100"/>
      <w:ind w:left="440"/>
    </w:pPr>
    <w:rPr>
      <w:rFonts w:eastAsiaTheme="minorEastAsia"/>
      <w:lang w:eastAsia="ja-JP"/>
    </w:rPr>
  </w:style>
  <w:style w:type="paragraph" w:styleId="Revision">
    <w:name w:val="Revision"/>
    <w:hidden/>
    <w:uiPriority w:val="99"/>
    <w:semiHidden/>
    <w:rsid w:val="005C2268"/>
    <w:pPr>
      <w:spacing w:after="0" w:line="240" w:lineRule="auto"/>
    </w:pPr>
  </w:style>
  <w:style w:type="character" w:styleId="LineNumber">
    <w:name w:val="line number"/>
    <w:basedOn w:val="DefaultParagraphFont"/>
    <w:uiPriority w:val="99"/>
    <w:semiHidden/>
    <w:unhideWhenUsed/>
    <w:rsid w:val="008A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4446">
      <w:bodyDiv w:val="1"/>
      <w:marLeft w:val="0"/>
      <w:marRight w:val="0"/>
      <w:marTop w:val="0"/>
      <w:marBottom w:val="0"/>
      <w:divBdr>
        <w:top w:val="none" w:sz="0" w:space="0" w:color="auto"/>
        <w:left w:val="none" w:sz="0" w:space="0" w:color="auto"/>
        <w:bottom w:val="none" w:sz="0" w:space="0" w:color="auto"/>
        <w:right w:val="none" w:sz="0" w:space="0" w:color="auto"/>
      </w:divBdr>
    </w:div>
    <w:div w:id="181163836">
      <w:bodyDiv w:val="1"/>
      <w:marLeft w:val="0"/>
      <w:marRight w:val="0"/>
      <w:marTop w:val="0"/>
      <w:marBottom w:val="0"/>
      <w:divBdr>
        <w:top w:val="none" w:sz="0" w:space="0" w:color="auto"/>
        <w:left w:val="none" w:sz="0" w:space="0" w:color="auto"/>
        <w:bottom w:val="none" w:sz="0" w:space="0" w:color="auto"/>
        <w:right w:val="none" w:sz="0" w:space="0" w:color="auto"/>
      </w:divBdr>
    </w:div>
    <w:div w:id="262346303">
      <w:bodyDiv w:val="1"/>
      <w:marLeft w:val="0"/>
      <w:marRight w:val="0"/>
      <w:marTop w:val="0"/>
      <w:marBottom w:val="0"/>
      <w:divBdr>
        <w:top w:val="none" w:sz="0" w:space="0" w:color="auto"/>
        <w:left w:val="none" w:sz="0" w:space="0" w:color="auto"/>
        <w:bottom w:val="none" w:sz="0" w:space="0" w:color="auto"/>
        <w:right w:val="none" w:sz="0" w:space="0" w:color="auto"/>
      </w:divBdr>
    </w:div>
    <w:div w:id="370348251">
      <w:bodyDiv w:val="1"/>
      <w:marLeft w:val="0"/>
      <w:marRight w:val="0"/>
      <w:marTop w:val="0"/>
      <w:marBottom w:val="0"/>
      <w:divBdr>
        <w:top w:val="none" w:sz="0" w:space="0" w:color="auto"/>
        <w:left w:val="none" w:sz="0" w:space="0" w:color="auto"/>
        <w:bottom w:val="none" w:sz="0" w:space="0" w:color="auto"/>
        <w:right w:val="none" w:sz="0" w:space="0" w:color="auto"/>
      </w:divBdr>
    </w:div>
    <w:div w:id="393629945">
      <w:bodyDiv w:val="1"/>
      <w:marLeft w:val="0"/>
      <w:marRight w:val="0"/>
      <w:marTop w:val="0"/>
      <w:marBottom w:val="0"/>
      <w:divBdr>
        <w:top w:val="none" w:sz="0" w:space="0" w:color="auto"/>
        <w:left w:val="none" w:sz="0" w:space="0" w:color="auto"/>
        <w:bottom w:val="none" w:sz="0" w:space="0" w:color="auto"/>
        <w:right w:val="none" w:sz="0" w:space="0" w:color="auto"/>
      </w:divBdr>
    </w:div>
    <w:div w:id="495071406">
      <w:bodyDiv w:val="1"/>
      <w:marLeft w:val="0"/>
      <w:marRight w:val="0"/>
      <w:marTop w:val="0"/>
      <w:marBottom w:val="0"/>
      <w:divBdr>
        <w:top w:val="none" w:sz="0" w:space="0" w:color="auto"/>
        <w:left w:val="none" w:sz="0" w:space="0" w:color="auto"/>
        <w:bottom w:val="none" w:sz="0" w:space="0" w:color="auto"/>
        <w:right w:val="none" w:sz="0" w:space="0" w:color="auto"/>
      </w:divBdr>
    </w:div>
    <w:div w:id="653333940">
      <w:bodyDiv w:val="1"/>
      <w:marLeft w:val="0"/>
      <w:marRight w:val="0"/>
      <w:marTop w:val="0"/>
      <w:marBottom w:val="0"/>
      <w:divBdr>
        <w:top w:val="none" w:sz="0" w:space="0" w:color="auto"/>
        <w:left w:val="none" w:sz="0" w:space="0" w:color="auto"/>
        <w:bottom w:val="none" w:sz="0" w:space="0" w:color="auto"/>
        <w:right w:val="none" w:sz="0" w:space="0" w:color="auto"/>
      </w:divBdr>
    </w:div>
    <w:div w:id="694963119">
      <w:bodyDiv w:val="1"/>
      <w:marLeft w:val="0"/>
      <w:marRight w:val="0"/>
      <w:marTop w:val="0"/>
      <w:marBottom w:val="0"/>
      <w:divBdr>
        <w:top w:val="none" w:sz="0" w:space="0" w:color="auto"/>
        <w:left w:val="none" w:sz="0" w:space="0" w:color="auto"/>
        <w:bottom w:val="none" w:sz="0" w:space="0" w:color="auto"/>
        <w:right w:val="none" w:sz="0" w:space="0" w:color="auto"/>
      </w:divBdr>
    </w:div>
    <w:div w:id="718943576">
      <w:bodyDiv w:val="1"/>
      <w:marLeft w:val="0"/>
      <w:marRight w:val="0"/>
      <w:marTop w:val="0"/>
      <w:marBottom w:val="0"/>
      <w:divBdr>
        <w:top w:val="none" w:sz="0" w:space="0" w:color="auto"/>
        <w:left w:val="none" w:sz="0" w:space="0" w:color="auto"/>
        <w:bottom w:val="none" w:sz="0" w:space="0" w:color="auto"/>
        <w:right w:val="none" w:sz="0" w:space="0" w:color="auto"/>
      </w:divBdr>
    </w:div>
    <w:div w:id="847476738">
      <w:bodyDiv w:val="1"/>
      <w:marLeft w:val="0"/>
      <w:marRight w:val="0"/>
      <w:marTop w:val="0"/>
      <w:marBottom w:val="0"/>
      <w:divBdr>
        <w:top w:val="none" w:sz="0" w:space="0" w:color="auto"/>
        <w:left w:val="none" w:sz="0" w:space="0" w:color="auto"/>
        <w:bottom w:val="none" w:sz="0" w:space="0" w:color="auto"/>
        <w:right w:val="none" w:sz="0" w:space="0" w:color="auto"/>
      </w:divBdr>
    </w:div>
    <w:div w:id="1025903870">
      <w:bodyDiv w:val="1"/>
      <w:marLeft w:val="0"/>
      <w:marRight w:val="0"/>
      <w:marTop w:val="0"/>
      <w:marBottom w:val="0"/>
      <w:divBdr>
        <w:top w:val="none" w:sz="0" w:space="0" w:color="auto"/>
        <w:left w:val="none" w:sz="0" w:space="0" w:color="auto"/>
        <w:bottom w:val="none" w:sz="0" w:space="0" w:color="auto"/>
        <w:right w:val="none" w:sz="0" w:space="0" w:color="auto"/>
      </w:divBdr>
    </w:div>
    <w:div w:id="1059324663">
      <w:bodyDiv w:val="1"/>
      <w:marLeft w:val="0"/>
      <w:marRight w:val="0"/>
      <w:marTop w:val="0"/>
      <w:marBottom w:val="0"/>
      <w:divBdr>
        <w:top w:val="none" w:sz="0" w:space="0" w:color="auto"/>
        <w:left w:val="none" w:sz="0" w:space="0" w:color="auto"/>
        <w:bottom w:val="none" w:sz="0" w:space="0" w:color="auto"/>
        <w:right w:val="none" w:sz="0" w:space="0" w:color="auto"/>
      </w:divBdr>
    </w:div>
    <w:div w:id="1147166711">
      <w:bodyDiv w:val="1"/>
      <w:marLeft w:val="0"/>
      <w:marRight w:val="0"/>
      <w:marTop w:val="0"/>
      <w:marBottom w:val="0"/>
      <w:divBdr>
        <w:top w:val="none" w:sz="0" w:space="0" w:color="auto"/>
        <w:left w:val="none" w:sz="0" w:space="0" w:color="auto"/>
        <w:bottom w:val="none" w:sz="0" w:space="0" w:color="auto"/>
        <w:right w:val="none" w:sz="0" w:space="0" w:color="auto"/>
      </w:divBdr>
    </w:div>
    <w:div w:id="1217280477">
      <w:bodyDiv w:val="1"/>
      <w:marLeft w:val="0"/>
      <w:marRight w:val="0"/>
      <w:marTop w:val="0"/>
      <w:marBottom w:val="0"/>
      <w:divBdr>
        <w:top w:val="none" w:sz="0" w:space="0" w:color="auto"/>
        <w:left w:val="none" w:sz="0" w:space="0" w:color="auto"/>
        <w:bottom w:val="none" w:sz="0" w:space="0" w:color="auto"/>
        <w:right w:val="none" w:sz="0" w:space="0" w:color="auto"/>
      </w:divBdr>
    </w:div>
    <w:div w:id="1228685037">
      <w:bodyDiv w:val="1"/>
      <w:marLeft w:val="0"/>
      <w:marRight w:val="0"/>
      <w:marTop w:val="0"/>
      <w:marBottom w:val="0"/>
      <w:divBdr>
        <w:top w:val="none" w:sz="0" w:space="0" w:color="auto"/>
        <w:left w:val="none" w:sz="0" w:space="0" w:color="auto"/>
        <w:bottom w:val="none" w:sz="0" w:space="0" w:color="auto"/>
        <w:right w:val="none" w:sz="0" w:space="0" w:color="auto"/>
      </w:divBdr>
    </w:div>
    <w:div w:id="1386178562">
      <w:bodyDiv w:val="1"/>
      <w:marLeft w:val="0"/>
      <w:marRight w:val="0"/>
      <w:marTop w:val="0"/>
      <w:marBottom w:val="0"/>
      <w:divBdr>
        <w:top w:val="none" w:sz="0" w:space="0" w:color="auto"/>
        <w:left w:val="none" w:sz="0" w:space="0" w:color="auto"/>
        <w:bottom w:val="none" w:sz="0" w:space="0" w:color="auto"/>
        <w:right w:val="none" w:sz="0" w:space="0" w:color="auto"/>
      </w:divBdr>
    </w:div>
    <w:div w:id="1436975051">
      <w:bodyDiv w:val="1"/>
      <w:marLeft w:val="0"/>
      <w:marRight w:val="0"/>
      <w:marTop w:val="0"/>
      <w:marBottom w:val="0"/>
      <w:divBdr>
        <w:top w:val="none" w:sz="0" w:space="0" w:color="auto"/>
        <w:left w:val="none" w:sz="0" w:space="0" w:color="auto"/>
        <w:bottom w:val="none" w:sz="0" w:space="0" w:color="auto"/>
        <w:right w:val="none" w:sz="0" w:space="0" w:color="auto"/>
      </w:divBdr>
    </w:div>
    <w:div w:id="1512454982">
      <w:bodyDiv w:val="1"/>
      <w:marLeft w:val="0"/>
      <w:marRight w:val="0"/>
      <w:marTop w:val="0"/>
      <w:marBottom w:val="0"/>
      <w:divBdr>
        <w:top w:val="none" w:sz="0" w:space="0" w:color="auto"/>
        <w:left w:val="none" w:sz="0" w:space="0" w:color="auto"/>
        <w:bottom w:val="none" w:sz="0" w:space="0" w:color="auto"/>
        <w:right w:val="none" w:sz="0" w:space="0" w:color="auto"/>
      </w:divBdr>
    </w:div>
    <w:div w:id="1520586002">
      <w:bodyDiv w:val="1"/>
      <w:marLeft w:val="0"/>
      <w:marRight w:val="0"/>
      <w:marTop w:val="0"/>
      <w:marBottom w:val="0"/>
      <w:divBdr>
        <w:top w:val="none" w:sz="0" w:space="0" w:color="auto"/>
        <w:left w:val="none" w:sz="0" w:space="0" w:color="auto"/>
        <w:bottom w:val="none" w:sz="0" w:space="0" w:color="auto"/>
        <w:right w:val="none" w:sz="0" w:space="0" w:color="auto"/>
      </w:divBdr>
    </w:div>
    <w:div w:id="1666008855">
      <w:bodyDiv w:val="1"/>
      <w:marLeft w:val="0"/>
      <w:marRight w:val="0"/>
      <w:marTop w:val="0"/>
      <w:marBottom w:val="0"/>
      <w:divBdr>
        <w:top w:val="none" w:sz="0" w:space="0" w:color="auto"/>
        <w:left w:val="none" w:sz="0" w:space="0" w:color="auto"/>
        <w:bottom w:val="none" w:sz="0" w:space="0" w:color="auto"/>
        <w:right w:val="none" w:sz="0" w:space="0" w:color="auto"/>
      </w:divBdr>
    </w:div>
    <w:div w:id="1735855799">
      <w:bodyDiv w:val="1"/>
      <w:marLeft w:val="0"/>
      <w:marRight w:val="0"/>
      <w:marTop w:val="0"/>
      <w:marBottom w:val="0"/>
      <w:divBdr>
        <w:top w:val="none" w:sz="0" w:space="0" w:color="auto"/>
        <w:left w:val="none" w:sz="0" w:space="0" w:color="auto"/>
        <w:bottom w:val="none" w:sz="0" w:space="0" w:color="auto"/>
        <w:right w:val="none" w:sz="0" w:space="0" w:color="auto"/>
      </w:divBdr>
    </w:div>
    <w:div w:id="1740204158">
      <w:bodyDiv w:val="1"/>
      <w:marLeft w:val="0"/>
      <w:marRight w:val="0"/>
      <w:marTop w:val="0"/>
      <w:marBottom w:val="0"/>
      <w:divBdr>
        <w:top w:val="none" w:sz="0" w:space="0" w:color="auto"/>
        <w:left w:val="none" w:sz="0" w:space="0" w:color="auto"/>
        <w:bottom w:val="none" w:sz="0" w:space="0" w:color="auto"/>
        <w:right w:val="none" w:sz="0" w:space="0" w:color="auto"/>
      </w:divBdr>
    </w:div>
    <w:div w:id="1786774447">
      <w:bodyDiv w:val="1"/>
      <w:marLeft w:val="0"/>
      <w:marRight w:val="0"/>
      <w:marTop w:val="0"/>
      <w:marBottom w:val="0"/>
      <w:divBdr>
        <w:top w:val="none" w:sz="0" w:space="0" w:color="auto"/>
        <w:left w:val="none" w:sz="0" w:space="0" w:color="auto"/>
        <w:bottom w:val="none" w:sz="0" w:space="0" w:color="auto"/>
        <w:right w:val="none" w:sz="0" w:space="0" w:color="auto"/>
      </w:divBdr>
    </w:div>
    <w:div w:id="1815220170">
      <w:bodyDiv w:val="1"/>
      <w:marLeft w:val="0"/>
      <w:marRight w:val="0"/>
      <w:marTop w:val="0"/>
      <w:marBottom w:val="0"/>
      <w:divBdr>
        <w:top w:val="none" w:sz="0" w:space="0" w:color="auto"/>
        <w:left w:val="none" w:sz="0" w:space="0" w:color="auto"/>
        <w:bottom w:val="none" w:sz="0" w:space="0" w:color="auto"/>
        <w:right w:val="none" w:sz="0" w:space="0" w:color="auto"/>
      </w:divBdr>
    </w:div>
    <w:div w:id="1850171102">
      <w:bodyDiv w:val="1"/>
      <w:marLeft w:val="0"/>
      <w:marRight w:val="0"/>
      <w:marTop w:val="0"/>
      <w:marBottom w:val="0"/>
      <w:divBdr>
        <w:top w:val="none" w:sz="0" w:space="0" w:color="auto"/>
        <w:left w:val="none" w:sz="0" w:space="0" w:color="auto"/>
        <w:bottom w:val="none" w:sz="0" w:space="0" w:color="auto"/>
        <w:right w:val="none" w:sz="0" w:space="0" w:color="auto"/>
      </w:divBdr>
    </w:div>
    <w:div w:id="1952739026">
      <w:bodyDiv w:val="1"/>
      <w:marLeft w:val="0"/>
      <w:marRight w:val="0"/>
      <w:marTop w:val="0"/>
      <w:marBottom w:val="0"/>
      <w:divBdr>
        <w:top w:val="none" w:sz="0" w:space="0" w:color="auto"/>
        <w:left w:val="none" w:sz="0" w:space="0" w:color="auto"/>
        <w:bottom w:val="none" w:sz="0" w:space="0" w:color="auto"/>
        <w:right w:val="none" w:sz="0" w:space="0" w:color="auto"/>
      </w:divBdr>
    </w:div>
    <w:div w:id="1986422766">
      <w:bodyDiv w:val="1"/>
      <w:marLeft w:val="0"/>
      <w:marRight w:val="0"/>
      <w:marTop w:val="0"/>
      <w:marBottom w:val="0"/>
      <w:divBdr>
        <w:top w:val="none" w:sz="0" w:space="0" w:color="auto"/>
        <w:left w:val="none" w:sz="0" w:space="0" w:color="auto"/>
        <w:bottom w:val="none" w:sz="0" w:space="0" w:color="auto"/>
        <w:right w:val="none" w:sz="0" w:space="0" w:color="auto"/>
      </w:divBdr>
    </w:div>
    <w:div w:id="214604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file:///\\Dc2vfs001\work\ESSIN%20task%2031%20SCLS\Subtask%2011%20Pilot%20Test\Pilot%20report\schoolclimate@air.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fesupportivelearning.ed.gov/scls"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c1homesvr\home\cye\NSCS\IRT\item%20evaluation\writeup\Appendix_08_03_2015_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1homesvr\home\cye\NSCS\IRT\item%20evaluation\writeup\Appendix_07_07_2015_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c1homesvr\home\cye\NSCS\IRT\item%20evaluation\writeup\Appendix_06_28_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c1homesvr\home\cye\NSCS\IRT\item%20evaluation\writeup\Appendix_06_28_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49518810148731E-2"/>
          <c:y val="2.8252405949256341E-2"/>
          <c:w val="0.87759492563429575"/>
          <c:h val="0.79264472149314669"/>
        </c:manualLayout>
      </c:layout>
      <c:barChart>
        <c:barDir val="col"/>
        <c:grouping val="clustered"/>
        <c:varyColors val="0"/>
        <c:ser>
          <c:idx val="0"/>
          <c:order val="0"/>
          <c:tx>
            <c:strRef>
              <c:f>'INR (2)'!$C$133</c:f>
              <c:strCache>
                <c:ptCount val="1"/>
                <c:pt idx="0">
                  <c:v>Early position</c:v>
                </c:pt>
              </c:strCache>
            </c:strRef>
          </c:tx>
          <c:invertIfNegative val="0"/>
          <c:cat>
            <c:multiLvlStrRef>
              <c:f>'INR (2)'!$A$134:$B$146</c:f>
              <c:multiLvlStrCache>
                <c:ptCount val="13"/>
                <c:lvl>
                  <c:pt idx="0">
                    <c:v>CLC</c:v>
                  </c:pt>
                  <c:pt idx="1">
                    <c:v>REL</c:v>
                  </c:pt>
                  <c:pt idx="2">
                    <c:v>PAR</c:v>
                  </c:pt>
                  <c:pt idx="3">
                    <c:v>EMO</c:v>
                  </c:pt>
                  <c:pt idx="4">
                    <c:v>PSAF</c:v>
                  </c:pt>
                  <c:pt idx="5">
                    <c:v>BUL</c:v>
                  </c:pt>
                  <c:pt idx="6">
                    <c:v>SUB</c:v>
                  </c:pt>
                  <c:pt idx="7">
                    <c:v>ERM</c:v>
                  </c:pt>
                  <c:pt idx="8">
                    <c:v>PENV</c:v>
                  </c:pt>
                  <c:pt idx="9">
                    <c:v>INS</c:v>
                  </c:pt>
                  <c:pt idx="10">
                    <c:v>PHEA</c:v>
                  </c:pt>
                  <c:pt idx="11">
                    <c:v>MEN</c:v>
                  </c:pt>
                  <c:pt idx="12">
                    <c:v>DIS</c:v>
                  </c:pt>
                </c:lvl>
                <c:lvl>
                  <c:pt idx="0">
                    <c:v>Engagement</c:v>
                  </c:pt>
                  <c:pt idx="3">
                    <c:v>Safety</c:v>
                  </c:pt>
                  <c:pt idx="8">
                    <c:v>Environment</c:v>
                  </c:pt>
                </c:lvl>
              </c:multiLvlStrCache>
            </c:multiLvlStrRef>
          </c:cat>
          <c:val>
            <c:numRef>
              <c:f>'INR (2)'!$C$134:$C$146</c:f>
              <c:numCache>
                <c:formatCode>0%</c:formatCode>
                <c:ptCount val="13"/>
                <c:pt idx="0">
                  <c:v>1.5005137500000001E-2</c:v>
                </c:pt>
                <c:pt idx="1">
                  <c:v>2.9612941176470592E-2</c:v>
                </c:pt>
                <c:pt idx="2">
                  <c:v>4.0156199999999996E-2</c:v>
                </c:pt>
                <c:pt idx="3">
                  <c:v>1.4723399999999998E-2</c:v>
                </c:pt>
                <c:pt idx="4">
                  <c:v>2.6368799999999998E-2</c:v>
                </c:pt>
                <c:pt idx="5">
                  <c:v>3.4592476923076924E-2</c:v>
                </c:pt>
                <c:pt idx="6">
                  <c:v>5.4524825000000006E-2</c:v>
                </c:pt>
                <c:pt idx="7">
                  <c:v>6.377306666666667E-2</c:v>
                </c:pt>
                <c:pt idx="8">
                  <c:v>1.2057266666666669E-2</c:v>
                </c:pt>
                <c:pt idx="9">
                  <c:v>2.4394779999999998E-2</c:v>
                </c:pt>
                <c:pt idx="10">
                  <c:v>2.7666928571428575E-2</c:v>
                </c:pt>
                <c:pt idx="11">
                  <c:v>3.9423562500000002E-2</c:v>
                </c:pt>
                <c:pt idx="12">
                  <c:v>5.5485008333333329E-2</c:v>
                </c:pt>
              </c:numCache>
            </c:numRef>
          </c:val>
        </c:ser>
        <c:ser>
          <c:idx val="1"/>
          <c:order val="1"/>
          <c:tx>
            <c:strRef>
              <c:f>'INR (2)'!$D$133</c:f>
              <c:strCache>
                <c:ptCount val="1"/>
                <c:pt idx="0">
                  <c:v>Late position</c:v>
                </c:pt>
              </c:strCache>
            </c:strRef>
          </c:tx>
          <c:spPr>
            <a:pattFill prst="pct50">
              <a:fgClr>
                <a:schemeClr val="accent1"/>
              </a:fgClr>
              <a:bgClr>
                <a:schemeClr val="bg1"/>
              </a:bgClr>
            </a:pattFill>
          </c:spPr>
          <c:invertIfNegative val="0"/>
          <c:cat>
            <c:multiLvlStrRef>
              <c:f>'INR (2)'!$A$134:$B$146</c:f>
              <c:multiLvlStrCache>
                <c:ptCount val="13"/>
                <c:lvl>
                  <c:pt idx="0">
                    <c:v>CLC</c:v>
                  </c:pt>
                  <c:pt idx="1">
                    <c:v>REL</c:v>
                  </c:pt>
                  <c:pt idx="2">
                    <c:v>PAR</c:v>
                  </c:pt>
                  <c:pt idx="3">
                    <c:v>EMO</c:v>
                  </c:pt>
                  <c:pt idx="4">
                    <c:v>PSAF</c:v>
                  </c:pt>
                  <c:pt idx="5">
                    <c:v>BUL</c:v>
                  </c:pt>
                  <c:pt idx="6">
                    <c:v>SUB</c:v>
                  </c:pt>
                  <c:pt idx="7">
                    <c:v>ERM</c:v>
                  </c:pt>
                  <c:pt idx="8">
                    <c:v>PENV</c:v>
                  </c:pt>
                  <c:pt idx="9">
                    <c:v>INS</c:v>
                  </c:pt>
                  <c:pt idx="10">
                    <c:v>PHEA</c:v>
                  </c:pt>
                  <c:pt idx="11">
                    <c:v>MEN</c:v>
                  </c:pt>
                  <c:pt idx="12">
                    <c:v>DIS</c:v>
                  </c:pt>
                </c:lvl>
                <c:lvl>
                  <c:pt idx="0">
                    <c:v>Engagement</c:v>
                  </c:pt>
                  <c:pt idx="3">
                    <c:v>Safety</c:v>
                  </c:pt>
                  <c:pt idx="8">
                    <c:v>Environment</c:v>
                  </c:pt>
                </c:lvl>
              </c:multiLvlStrCache>
            </c:multiLvlStrRef>
          </c:cat>
          <c:val>
            <c:numRef>
              <c:f>'INR (2)'!$D$134:$D$146</c:f>
              <c:numCache>
                <c:formatCode>0%</c:formatCode>
                <c:ptCount val="13"/>
                <c:pt idx="0">
                  <c:v>7.69867625E-2</c:v>
                </c:pt>
                <c:pt idx="1">
                  <c:v>9.5262352941176479E-2</c:v>
                </c:pt>
                <c:pt idx="2">
                  <c:v>0.11906381666666666</c:v>
                </c:pt>
                <c:pt idx="3">
                  <c:v>6.5593589999999993E-2</c:v>
                </c:pt>
                <c:pt idx="4">
                  <c:v>7.7201508333333335E-2</c:v>
                </c:pt>
                <c:pt idx="5">
                  <c:v>8.878057692307692E-2</c:v>
                </c:pt>
                <c:pt idx="6">
                  <c:v>0.116703575</c:v>
                </c:pt>
                <c:pt idx="7">
                  <c:v>0.1288253</c:v>
                </c:pt>
                <c:pt idx="8">
                  <c:v>6.0685222222222231E-2</c:v>
                </c:pt>
                <c:pt idx="9">
                  <c:v>7.6695050000000001E-2</c:v>
                </c:pt>
                <c:pt idx="10">
                  <c:v>8.4132385714285718E-2</c:v>
                </c:pt>
                <c:pt idx="11">
                  <c:v>0.1032580875</c:v>
                </c:pt>
                <c:pt idx="12">
                  <c:v>0.12630607499999999</c:v>
                </c:pt>
              </c:numCache>
            </c:numRef>
          </c:val>
        </c:ser>
        <c:dLbls>
          <c:showLegendKey val="0"/>
          <c:showVal val="0"/>
          <c:showCatName val="0"/>
          <c:showSerName val="0"/>
          <c:showPercent val="0"/>
          <c:showBubbleSize val="0"/>
        </c:dLbls>
        <c:gapWidth val="150"/>
        <c:axId val="88519040"/>
        <c:axId val="88537728"/>
      </c:barChart>
      <c:catAx>
        <c:axId val="88519040"/>
        <c:scaling>
          <c:orientation val="minMax"/>
        </c:scaling>
        <c:delete val="0"/>
        <c:axPos val="b"/>
        <c:numFmt formatCode="General" sourceLinked="0"/>
        <c:majorTickMark val="out"/>
        <c:minorTickMark val="none"/>
        <c:tickLblPos val="nextTo"/>
        <c:crossAx val="88537728"/>
        <c:crosses val="autoZero"/>
        <c:auto val="1"/>
        <c:lblAlgn val="ctr"/>
        <c:lblOffset val="100"/>
        <c:noMultiLvlLbl val="0"/>
      </c:catAx>
      <c:valAx>
        <c:axId val="88537728"/>
        <c:scaling>
          <c:orientation val="minMax"/>
          <c:max val="0.2"/>
          <c:min val="0"/>
        </c:scaling>
        <c:delete val="0"/>
        <c:axPos val="l"/>
        <c:majorGridlines/>
        <c:numFmt formatCode="0%" sourceLinked="1"/>
        <c:majorTickMark val="out"/>
        <c:minorTickMark val="none"/>
        <c:tickLblPos val="nextTo"/>
        <c:crossAx val="8851904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INR!$G$134:$H$146</c:f>
              <c:multiLvlStrCache>
                <c:ptCount val="13"/>
                <c:lvl>
                  <c:pt idx="0">
                    <c:v>CLC</c:v>
                  </c:pt>
                  <c:pt idx="1">
                    <c:v>REL</c:v>
                  </c:pt>
                  <c:pt idx="2">
                    <c:v>PAR</c:v>
                  </c:pt>
                  <c:pt idx="3">
                    <c:v>EMO</c:v>
                  </c:pt>
                  <c:pt idx="4">
                    <c:v>PSAF</c:v>
                  </c:pt>
                  <c:pt idx="5">
                    <c:v>BUL</c:v>
                  </c:pt>
                  <c:pt idx="6">
                    <c:v>SUB</c:v>
                  </c:pt>
                  <c:pt idx="7">
                    <c:v>ERM</c:v>
                  </c:pt>
                  <c:pt idx="8">
                    <c:v>PENV</c:v>
                  </c:pt>
                  <c:pt idx="9">
                    <c:v>INS</c:v>
                  </c:pt>
                  <c:pt idx="10">
                    <c:v>PHEA</c:v>
                  </c:pt>
                  <c:pt idx="11">
                    <c:v>MEN</c:v>
                  </c:pt>
                  <c:pt idx="12">
                    <c:v>DIS</c:v>
                  </c:pt>
                </c:lvl>
                <c:lvl>
                  <c:pt idx="0">
                    <c:v>Engagement</c:v>
                  </c:pt>
                  <c:pt idx="3">
                    <c:v>Safety</c:v>
                  </c:pt>
                  <c:pt idx="8">
                    <c:v>Environment</c:v>
                  </c:pt>
                </c:lvl>
              </c:multiLvlStrCache>
            </c:multiLvlStrRef>
          </c:cat>
          <c:val>
            <c:numRef>
              <c:f>INR!$I$134:$I$146</c:f>
              <c:numCache>
                <c:formatCode>0%</c:formatCode>
                <c:ptCount val="13"/>
                <c:pt idx="0">
                  <c:v>1.7749250000000001E-2</c:v>
                </c:pt>
                <c:pt idx="1">
                  <c:v>2.8916699999999997E-2</c:v>
                </c:pt>
                <c:pt idx="2">
                  <c:v>4.0483370000000005E-2</c:v>
                </c:pt>
                <c:pt idx="3">
                  <c:v>4.7129919999999999E-2</c:v>
                </c:pt>
                <c:pt idx="4">
                  <c:v>5.1807100000000002E-2</c:v>
                </c:pt>
                <c:pt idx="5">
                  <c:v>5.857671666666666E-2</c:v>
                </c:pt>
                <c:pt idx="6">
                  <c:v>9.2044319999999999E-2</c:v>
                </c:pt>
                <c:pt idx="7">
                  <c:v>8.182275E-2</c:v>
                </c:pt>
                <c:pt idx="8">
                  <c:v>8.4340374999999995E-2</c:v>
                </c:pt>
                <c:pt idx="9">
                  <c:v>9.2145000000000005E-2</c:v>
                </c:pt>
                <c:pt idx="10">
                  <c:v>0.10674723333333334</c:v>
                </c:pt>
                <c:pt idx="11">
                  <c:v>0.11350884285714284</c:v>
                </c:pt>
                <c:pt idx="12">
                  <c:v>0.11993958</c:v>
                </c:pt>
              </c:numCache>
            </c:numRef>
          </c:val>
        </c:ser>
        <c:dLbls>
          <c:showLegendKey val="0"/>
          <c:showVal val="0"/>
          <c:showCatName val="0"/>
          <c:showSerName val="0"/>
          <c:showPercent val="0"/>
          <c:showBubbleSize val="0"/>
        </c:dLbls>
        <c:gapWidth val="150"/>
        <c:axId val="117593984"/>
        <c:axId val="117595520"/>
      </c:barChart>
      <c:catAx>
        <c:axId val="117593984"/>
        <c:scaling>
          <c:orientation val="minMax"/>
        </c:scaling>
        <c:delete val="0"/>
        <c:axPos val="b"/>
        <c:numFmt formatCode="General" sourceLinked="0"/>
        <c:majorTickMark val="out"/>
        <c:minorTickMark val="none"/>
        <c:tickLblPos val="nextTo"/>
        <c:crossAx val="117595520"/>
        <c:crosses val="autoZero"/>
        <c:auto val="1"/>
        <c:lblAlgn val="ctr"/>
        <c:lblOffset val="100"/>
        <c:noMultiLvlLbl val="0"/>
      </c:catAx>
      <c:valAx>
        <c:axId val="117595520"/>
        <c:scaling>
          <c:orientation val="minMax"/>
          <c:max val="0.2"/>
          <c:min val="0"/>
        </c:scaling>
        <c:delete val="0"/>
        <c:axPos val="l"/>
        <c:majorGridlines/>
        <c:numFmt formatCode="0%" sourceLinked="1"/>
        <c:majorTickMark val="out"/>
        <c:minorTickMark val="none"/>
        <c:tickLblPos val="nextTo"/>
        <c:crossAx val="1175939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INR!$M$134:$N$146</c:f>
              <c:multiLvlStrCache>
                <c:ptCount val="13"/>
                <c:lvl>
                  <c:pt idx="0">
                    <c:v>CLC</c:v>
                  </c:pt>
                  <c:pt idx="1">
                    <c:v>REL</c:v>
                  </c:pt>
                  <c:pt idx="2">
                    <c:v>PAR</c:v>
                  </c:pt>
                  <c:pt idx="3">
                    <c:v>EMO</c:v>
                  </c:pt>
                  <c:pt idx="4">
                    <c:v>PSAF</c:v>
                  </c:pt>
                  <c:pt idx="5">
                    <c:v>BUL</c:v>
                  </c:pt>
                  <c:pt idx="6">
                    <c:v>SUB</c:v>
                  </c:pt>
                  <c:pt idx="7">
                    <c:v>ERM</c:v>
                  </c:pt>
                  <c:pt idx="8">
                    <c:v>PENV</c:v>
                  </c:pt>
                  <c:pt idx="9">
                    <c:v>INS</c:v>
                  </c:pt>
                  <c:pt idx="10">
                    <c:v>PHEA</c:v>
                  </c:pt>
                  <c:pt idx="11">
                    <c:v>MEN</c:v>
                  </c:pt>
                  <c:pt idx="12">
                    <c:v>DIS</c:v>
                  </c:pt>
                </c:lvl>
                <c:lvl>
                  <c:pt idx="0">
                    <c:v>Engagement</c:v>
                  </c:pt>
                  <c:pt idx="3">
                    <c:v>Safety</c:v>
                  </c:pt>
                  <c:pt idx="8">
                    <c:v>Environment</c:v>
                  </c:pt>
                </c:lvl>
              </c:multiLvlStrCache>
            </c:multiLvlStrRef>
          </c:cat>
          <c:val>
            <c:numRef>
              <c:f>INR!$O$134:$O$146</c:f>
              <c:numCache>
                <c:formatCode>0%</c:formatCode>
                <c:ptCount val="13"/>
                <c:pt idx="0">
                  <c:v>2.8260887500000002E-2</c:v>
                </c:pt>
                <c:pt idx="1">
                  <c:v>4.2292490909090909E-2</c:v>
                </c:pt>
                <c:pt idx="2">
                  <c:v>6.3478249999999986E-2</c:v>
                </c:pt>
                <c:pt idx="3">
                  <c:v>5.8260859999999991E-2</c:v>
                </c:pt>
                <c:pt idx="4">
                  <c:v>6.5217377777777766E-2</c:v>
                </c:pt>
                <c:pt idx="5">
                  <c:v>7.6086958333333329E-2</c:v>
                </c:pt>
                <c:pt idx="6">
                  <c:v>0.11652171999999998</c:v>
                </c:pt>
                <c:pt idx="7">
                  <c:v>8.9130424999999999E-2</c:v>
                </c:pt>
                <c:pt idx="8">
                  <c:v>0.10048309999999999</c:v>
                </c:pt>
                <c:pt idx="9">
                  <c:v>0.12360249999999998</c:v>
                </c:pt>
                <c:pt idx="10">
                  <c:v>0.12347824</c:v>
                </c:pt>
                <c:pt idx="11">
                  <c:v>0.16231883333333333</c:v>
                </c:pt>
                <c:pt idx="12">
                  <c:v>0.14565215000000001</c:v>
                </c:pt>
              </c:numCache>
            </c:numRef>
          </c:val>
        </c:ser>
        <c:dLbls>
          <c:showLegendKey val="0"/>
          <c:showVal val="0"/>
          <c:showCatName val="0"/>
          <c:showSerName val="0"/>
          <c:showPercent val="0"/>
          <c:showBubbleSize val="0"/>
        </c:dLbls>
        <c:gapWidth val="150"/>
        <c:axId val="141431552"/>
        <c:axId val="141433088"/>
      </c:barChart>
      <c:catAx>
        <c:axId val="141431552"/>
        <c:scaling>
          <c:orientation val="minMax"/>
        </c:scaling>
        <c:delete val="0"/>
        <c:axPos val="b"/>
        <c:numFmt formatCode="General" sourceLinked="0"/>
        <c:majorTickMark val="out"/>
        <c:minorTickMark val="none"/>
        <c:tickLblPos val="nextTo"/>
        <c:crossAx val="141433088"/>
        <c:crosses val="autoZero"/>
        <c:auto val="1"/>
        <c:lblAlgn val="ctr"/>
        <c:lblOffset val="100"/>
        <c:noMultiLvlLbl val="0"/>
      </c:catAx>
      <c:valAx>
        <c:axId val="141433088"/>
        <c:scaling>
          <c:orientation val="minMax"/>
          <c:max val="0.2"/>
          <c:min val="0"/>
        </c:scaling>
        <c:delete val="0"/>
        <c:axPos val="l"/>
        <c:majorGridlines/>
        <c:numFmt formatCode="0%" sourceLinked="1"/>
        <c:majorTickMark val="out"/>
        <c:minorTickMark val="none"/>
        <c:tickLblPos val="nextTo"/>
        <c:crossAx val="141431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multiLvlStrRef>
              <c:f>INR!$S$134:$T$146</c:f>
              <c:multiLvlStrCache>
                <c:ptCount val="13"/>
                <c:lvl>
                  <c:pt idx="0">
                    <c:v>CLC</c:v>
                  </c:pt>
                  <c:pt idx="1">
                    <c:v>REL</c:v>
                  </c:pt>
                  <c:pt idx="2">
                    <c:v>PAR</c:v>
                  </c:pt>
                  <c:pt idx="3">
                    <c:v>EMO</c:v>
                  </c:pt>
                  <c:pt idx="4">
                    <c:v>PSAF</c:v>
                  </c:pt>
                  <c:pt idx="5">
                    <c:v>BUL</c:v>
                  </c:pt>
                  <c:pt idx="6">
                    <c:v>SUB</c:v>
                  </c:pt>
                  <c:pt idx="7">
                    <c:v>ERM</c:v>
                  </c:pt>
                  <c:pt idx="8">
                    <c:v>PENV</c:v>
                  </c:pt>
                  <c:pt idx="9">
                    <c:v>INS</c:v>
                  </c:pt>
                  <c:pt idx="10">
                    <c:v>PHEA</c:v>
                  </c:pt>
                  <c:pt idx="11">
                    <c:v>MEN</c:v>
                  </c:pt>
                  <c:pt idx="12">
                    <c:v>DIS</c:v>
                  </c:pt>
                </c:lvl>
                <c:lvl>
                  <c:pt idx="0">
                    <c:v>Engagement</c:v>
                  </c:pt>
                  <c:pt idx="3">
                    <c:v>Safety</c:v>
                  </c:pt>
                  <c:pt idx="8">
                    <c:v>Environment</c:v>
                  </c:pt>
                </c:lvl>
              </c:multiLvlStrCache>
            </c:multiLvlStrRef>
          </c:cat>
          <c:val>
            <c:numRef>
              <c:f>INR!$U$134:$U$146</c:f>
              <c:numCache>
                <c:formatCode>0%</c:formatCode>
                <c:ptCount val="13"/>
                <c:pt idx="0">
                  <c:v>3.5537180000000002E-2</c:v>
                </c:pt>
                <c:pt idx="1">
                  <c:v>6.1157019999999992E-2</c:v>
                </c:pt>
                <c:pt idx="2">
                  <c:v>5.7851199999999998E-2</c:v>
                </c:pt>
                <c:pt idx="3">
                  <c:v>6.749313333333333E-2</c:v>
                </c:pt>
                <c:pt idx="4">
                  <c:v>7.7479325000000002E-2</c:v>
                </c:pt>
                <c:pt idx="5">
                  <c:v>7.851243333333334E-2</c:v>
                </c:pt>
                <c:pt idx="6">
                  <c:v>9.4214860000000011E-2</c:v>
                </c:pt>
                <c:pt idx="7">
                  <c:v>6.74931E-2</c:v>
                </c:pt>
                <c:pt idx="8">
                  <c:v>7.0247900000000002E-2</c:v>
                </c:pt>
                <c:pt idx="9">
                  <c:v>7.9338839999999994E-2</c:v>
                </c:pt>
                <c:pt idx="10">
                  <c:v>7.4380199999999994E-2</c:v>
                </c:pt>
                <c:pt idx="11">
                  <c:v>7.8512399999999996E-2</c:v>
                </c:pt>
                <c:pt idx="12">
                  <c:v>7.3553719999999989E-2</c:v>
                </c:pt>
              </c:numCache>
            </c:numRef>
          </c:val>
        </c:ser>
        <c:dLbls>
          <c:showLegendKey val="0"/>
          <c:showVal val="0"/>
          <c:showCatName val="0"/>
          <c:showSerName val="0"/>
          <c:showPercent val="0"/>
          <c:showBubbleSize val="0"/>
        </c:dLbls>
        <c:gapWidth val="150"/>
        <c:axId val="154503040"/>
        <c:axId val="164864000"/>
      </c:barChart>
      <c:catAx>
        <c:axId val="154503040"/>
        <c:scaling>
          <c:orientation val="minMax"/>
        </c:scaling>
        <c:delete val="0"/>
        <c:axPos val="b"/>
        <c:numFmt formatCode="General" sourceLinked="0"/>
        <c:majorTickMark val="out"/>
        <c:minorTickMark val="none"/>
        <c:tickLblPos val="nextTo"/>
        <c:crossAx val="164864000"/>
        <c:crosses val="autoZero"/>
        <c:auto val="1"/>
        <c:lblAlgn val="ctr"/>
        <c:lblOffset val="100"/>
        <c:noMultiLvlLbl val="0"/>
      </c:catAx>
      <c:valAx>
        <c:axId val="164864000"/>
        <c:scaling>
          <c:orientation val="minMax"/>
          <c:max val="0.2"/>
          <c:min val="0"/>
        </c:scaling>
        <c:delete val="0"/>
        <c:axPos val="l"/>
        <c:majorGridlines/>
        <c:numFmt formatCode="0%" sourceLinked="1"/>
        <c:majorTickMark val="out"/>
        <c:minorTickMark val="none"/>
        <c:tickLblPos val="nextTo"/>
        <c:crossAx val="154503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C0AC-F03D-4B49-9813-F0AD2EBC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33375</Words>
  <Characters>190239</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223168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Yan</dc:creator>
  <cp:lastModifiedBy>U.S. Department of Education</cp:lastModifiedBy>
  <cp:revision>4</cp:revision>
  <cp:lastPrinted>2015-07-13T22:40:00Z</cp:lastPrinted>
  <dcterms:created xsi:type="dcterms:W3CDTF">2015-08-11T18:49:00Z</dcterms:created>
  <dcterms:modified xsi:type="dcterms:W3CDTF">2015-08-13T14:22:00Z</dcterms:modified>
</cp:coreProperties>
</file>