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84" w:rsidRDefault="0028297D" w:rsidP="00B31684">
      <w:pPr>
        <w:spacing w:after="0" w:line="240" w:lineRule="auto"/>
        <w:contextualSpacing/>
        <w:rPr>
          <w:rFonts w:ascii="Times New Roman" w:hAnsi="Times New Roman"/>
          <w:b/>
          <w:sz w:val="24"/>
          <w:szCs w:val="24"/>
        </w:rPr>
      </w:pPr>
      <w:bookmarkStart w:id="0" w:name="_GoBack"/>
      <w:bookmarkEnd w:id="0"/>
      <w:r w:rsidRPr="0028297D">
        <w:rPr>
          <w:rFonts w:ascii="Times New Roman" w:hAnsi="Times New Roman"/>
          <w:b/>
          <w:sz w:val="24"/>
          <w:szCs w:val="24"/>
        </w:rPr>
        <w:t>Supporting Statement for Paperwork Reduction Act Submission</w:t>
      </w:r>
    </w:p>
    <w:p w:rsidR="005C43A0" w:rsidRDefault="005C43A0" w:rsidP="00B31684">
      <w:pPr>
        <w:spacing w:after="0" w:line="240" w:lineRule="auto"/>
        <w:contextualSpacing/>
        <w:rPr>
          <w:rFonts w:ascii="Times New Roman" w:hAnsi="Times New Roman"/>
          <w:b/>
          <w:sz w:val="24"/>
          <w:szCs w:val="24"/>
        </w:rPr>
      </w:pPr>
      <w:r>
        <w:rPr>
          <w:rFonts w:ascii="Times New Roman" w:hAnsi="Times New Roman"/>
          <w:b/>
          <w:sz w:val="24"/>
          <w:szCs w:val="24"/>
        </w:rPr>
        <w:t>Extension of a Currently Approved Collection</w:t>
      </w:r>
    </w:p>
    <w:p w:rsidR="00B31684" w:rsidRDefault="0028297D" w:rsidP="00B31684">
      <w:pPr>
        <w:spacing w:after="0" w:line="240" w:lineRule="auto"/>
        <w:contextualSpacing/>
        <w:rPr>
          <w:rFonts w:ascii="Times New Roman" w:hAnsi="Times New Roman"/>
          <w:b/>
          <w:sz w:val="24"/>
          <w:szCs w:val="24"/>
        </w:rPr>
      </w:pPr>
      <w:r w:rsidRPr="0028297D">
        <w:rPr>
          <w:rFonts w:ascii="Times New Roman" w:hAnsi="Times New Roman"/>
          <w:b/>
          <w:sz w:val="24"/>
          <w:szCs w:val="24"/>
        </w:rPr>
        <w:t>Surety Bond Guarantee Program</w:t>
      </w:r>
    </w:p>
    <w:p w:rsidR="002C2A3C" w:rsidRDefault="0028297D" w:rsidP="00B31684">
      <w:pPr>
        <w:spacing w:after="0" w:line="240" w:lineRule="auto"/>
        <w:contextualSpacing/>
        <w:rPr>
          <w:rFonts w:ascii="Times New Roman" w:hAnsi="Times New Roman"/>
          <w:b/>
          <w:sz w:val="24"/>
          <w:szCs w:val="24"/>
        </w:rPr>
      </w:pPr>
      <w:r w:rsidRPr="0028297D">
        <w:rPr>
          <w:rFonts w:ascii="Times New Roman" w:hAnsi="Times New Roman"/>
          <w:b/>
          <w:sz w:val="24"/>
          <w:szCs w:val="24"/>
        </w:rPr>
        <w:t>Quick Bond</w:t>
      </w:r>
      <w:r w:rsidR="002C2A3C">
        <w:rPr>
          <w:rFonts w:ascii="Times New Roman" w:hAnsi="Times New Roman"/>
          <w:b/>
          <w:sz w:val="24"/>
          <w:szCs w:val="24"/>
        </w:rPr>
        <w:t xml:space="preserve"> </w:t>
      </w:r>
      <w:r w:rsidRPr="0028297D">
        <w:rPr>
          <w:rFonts w:ascii="Times New Roman" w:hAnsi="Times New Roman"/>
          <w:b/>
          <w:sz w:val="24"/>
          <w:szCs w:val="24"/>
        </w:rPr>
        <w:t>Guarantee</w:t>
      </w:r>
      <w:r w:rsidR="0029561A">
        <w:rPr>
          <w:rFonts w:ascii="Times New Roman" w:hAnsi="Times New Roman"/>
          <w:b/>
          <w:sz w:val="24"/>
          <w:szCs w:val="24"/>
        </w:rPr>
        <w:t xml:space="preserve"> Application and Agreement</w:t>
      </w:r>
    </w:p>
    <w:p w:rsidR="00B31684" w:rsidRDefault="0028297D" w:rsidP="00B31684">
      <w:pPr>
        <w:spacing w:after="0" w:line="240" w:lineRule="auto"/>
        <w:contextualSpacing/>
        <w:rPr>
          <w:rFonts w:ascii="Times New Roman" w:hAnsi="Times New Roman"/>
          <w:b/>
          <w:sz w:val="24"/>
          <w:szCs w:val="24"/>
        </w:rPr>
      </w:pPr>
      <w:r w:rsidRPr="0028297D">
        <w:rPr>
          <w:rFonts w:ascii="Times New Roman" w:hAnsi="Times New Roman"/>
          <w:b/>
          <w:sz w:val="24"/>
          <w:szCs w:val="24"/>
        </w:rPr>
        <w:t xml:space="preserve"> (SBA Form</w:t>
      </w:r>
      <w:r w:rsidR="0029561A">
        <w:rPr>
          <w:rFonts w:ascii="Times New Roman" w:hAnsi="Times New Roman"/>
          <w:b/>
          <w:sz w:val="24"/>
          <w:szCs w:val="24"/>
        </w:rPr>
        <w:t xml:space="preserve"> 990A</w:t>
      </w:r>
      <w:r w:rsidRPr="0028297D">
        <w:rPr>
          <w:rFonts w:ascii="Times New Roman" w:hAnsi="Times New Roman"/>
          <w:b/>
          <w:sz w:val="24"/>
          <w:szCs w:val="24"/>
        </w:rPr>
        <w:t>)</w:t>
      </w:r>
    </w:p>
    <w:p w:rsidR="005C43A0" w:rsidRDefault="005C43A0" w:rsidP="00B31684">
      <w:pPr>
        <w:spacing w:after="0" w:line="240" w:lineRule="auto"/>
        <w:contextualSpacing/>
        <w:rPr>
          <w:rFonts w:ascii="Times New Roman" w:hAnsi="Times New Roman"/>
          <w:b/>
          <w:sz w:val="24"/>
          <w:szCs w:val="24"/>
        </w:rPr>
      </w:pPr>
      <w:r>
        <w:rPr>
          <w:rFonts w:ascii="Times New Roman" w:hAnsi="Times New Roman"/>
          <w:b/>
          <w:sz w:val="24"/>
          <w:szCs w:val="24"/>
        </w:rPr>
        <w:t>(Control # 3245-0378)</w:t>
      </w:r>
    </w:p>
    <w:p w:rsidR="00B31684" w:rsidRPr="00B31684" w:rsidRDefault="00B31684" w:rsidP="00B31684">
      <w:pPr>
        <w:spacing w:after="0" w:line="240" w:lineRule="auto"/>
        <w:contextualSpacing/>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Circumstances Necessitating the Collection of Information:</w:t>
      </w:r>
    </w:p>
    <w:p w:rsidR="00B31684" w:rsidRPr="00B31684" w:rsidRDefault="005C43A0"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 xml:space="preserve">The Small Business Administration (SBA) is requesting approval for an extension of the Quick Bond Application and Agreement (SBA Form 990A), which expires on August 31, 2015.  </w:t>
      </w:r>
      <w:r w:rsidR="00B31684" w:rsidRPr="00B31684">
        <w:rPr>
          <w:rFonts w:ascii="Times New Roman" w:hAnsi="Times New Roman"/>
          <w:sz w:val="24"/>
          <w:szCs w:val="24"/>
        </w:rPr>
        <w:t>Through its Surety Bond Guarantee (SBG) Program, SBA can guarantee bid, payment, and performance bonds for small and emerging contractors on contracts up to $</w:t>
      </w:r>
      <w:r>
        <w:rPr>
          <w:rFonts w:ascii="Times New Roman" w:hAnsi="Times New Roman"/>
          <w:sz w:val="24"/>
          <w:szCs w:val="24"/>
        </w:rPr>
        <w:t>6.5</w:t>
      </w:r>
      <w:r w:rsidR="00B31684" w:rsidRPr="00B31684">
        <w:rPr>
          <w:rFonts w:ascii="Times New Roman" w:hAnsi="Times New Roman"/>
          <w:sz w:val="24"/>
          <w:szCs w:val="24"/>
        </w:rPr>
        <w:t xml:space="preserve"> million</w:t>
      </w:r>
      <w:r>
        <w:rPr>
          <w:rFonts w:ascii="Times New Roman" w:hAnsi="Times New Roman"/>
          <w:sz w:val="24"/>
          <w:szCs w:val="24"/>
        </w:rPr>
        <w:t>, and up to $10 million with the signed certification of a Federal contracting officer</w:t>
      </w:r>
      <w:proofErr w:type="gramStart"/>
      <w:r>
        <w:rPr>
          <w:rFonts w:ascii="Times New Roman" w:hAnsi="Times New Roman"/>
          <w:sz w:val="24"/>
          <w:szCs w:val="24"/>
        </w:rPr>
        <w:t>.</w:t>
      </w:r>
      <w:r w:rsidR="00B31684" w:rsidRPr="00B31684">
        <w:rPr>
          <w:rFonts w:ascii="Times New Roman" w:hAnsi="Times New Roman"/>
          <w:sz w:val="24"/>
          <w:szCs w:val="24"/>
        </w:rPr>
        <w:t>.</w:t>
      </w:r>
      <w:proofErr w:type="gramEnd"/>
      <w:r w:rsidR="00B31684" w:rsidRPr="00B31684">
        <w:rPr>
          <w:rFonts w:ascii="Times New Roman" w:hAnsi="Times New Roman"/>
          <w:sz w:val="24"/>
          <w:szCs w:val="24"/>
        </w:rPr>
        <w:t xml:space="preserve"> </w:t>
      </w:r>
      <w:r w:rsidR="006032E4">
        <w:rPr>
          <w:rFonts w:ascii="Times New Roman" w:hAnsi="Times New Roman"/>
          <w:sz w:val="24"/>
          <w:szCs w:val="24"/>
        </w:rPr>
        <w:t xml:space="preserve"> See, Section 411 of the Small Business Investment Act of 1958, as amended, 15 U.S.C. 694b.  </w:t>
      </w:r>
      <w:r w:rsidR="00872D63">
        <w:rPr>
          <w:rFonts w:ascii="Times New Roman" w:hAnsi="Times New Roman"/>
          <w:sz w:val="24"/>
          <w:szCs w:val="24"/>
        </w:rPr>
        <w:t xml:space="preserve">(Copies of these provisions are attached) </w:t>
      </w:r>
      <w:r w:rsidR="006032E4">
        <w:rPr>
          <w:rFonts w:ascii="Times New Roman" w:hAnsi="Times New Roman"/>
          <w:sz w:val="24"/>
          <w:szCs w:val="24"/>
        </w:rPr>
        <w:t xml:space="preserve"> </w:t>
      </w:r>
      <w:r w:rsidR="00B31684" w:rsidRPr="00B31684">
        <w:rPr>
          <w:rFonts w:ascii="Times New Roman" w:hAnsi="Times New Roman"/>
          <w:sz w:val="24"/>
          <w:szCs w:val="24"/>
        </w:rPr>
        <w:t>The bonds are required to bid on and secure construction, service, and supply contracts for federal, state, local, and private entities. SBA’s guarantee provides the incentive necessary for sureties to bond these small and emerging contractors, providing greater access to contracting opportunities.</w:t>
      </w:r>
    </w:p>
    <w:p w:rsidR="00B31684" w:rsidRPr="00B31684" w:rsidRDefault="00B31684" w:rsidP="00B31684">
      <w:pPr>
        <w:pStyle w:val="ListParagraph"/>
        <w:spacing w:after="0" w:line="240" w:lineRule="auto"/>
        <w:ind w:left="0"/>
        <w:contextualSpacing/>
        <w:jc w:val="left"/>
        <w:rPr>
          <w:rFonts w:ascii="Times New Roman" w:hAnsi="Times New Roman"/>
          <w:sz w:val="24"/>
          <w:szCs w:val="24"/>
        </w:rPr>
      </w:pPr>
    </w:p>
    <w:p w:rsidR="00A152EB" w:rsidRDefault="00B31684" w:rsidP="00B31684">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 xml:space="preserve">The SBG Program consists of the Prior Approval Program and the Preferred Surety Bond (PSB) Program. In the Prior Approval Program, sureties must apply for each bond guarantee and must receive SBA approval prior to issuing bonds. PSB Sureties can issue, monitor, and service bonds without SBA’s prior approval.  This information collection, the Quick Bond </w:t>
      </w:r>
      <w:r w:rsidR="0029561A">
        <w:rPr>
          <w:rFonts w:ascii="Times New Roman" w:hAnsi="Times New Roman"/>
          <w:sz w:val="24"/>
          <w:szCs w:val="24"/>
        </w:rPr>
        <w:t xml:space="preserve">Guarantee </w:t>
      </w:r>
      <w:r w:rsidR="002C2A3C">
        <w:rPr>
          <w:rFonts w:ascii="Times New Roman" w:hAnsi="Times New Roman"/>
          <w:sz w:val="24"/>
          <w:szCs w:val="24"/>
        </w:rPr>
        <w:t>Application and Agreement</w:t>
      </w:r>
      <w:r w:rsidRPr="00B31684">
        <w:rPr>
          <w:rFonts w:ascii="Times New Roman" w:hAnsi="Times New Roman"/>
          <w:sz w:val="24"/>
          <w:szCs w:val="24"/>
        </w:rPr>
        <w:t xml:space="preserve">, is a streamlined application that </w:t>
      </w:r>
      <w:r w:rsidR="005C43A0">
        <w:rPr>
          <w:rFonts w:ascii="Times New Roman" w:hAnsi="Times New Roman"/>
          <w:sz w:val="24"/>
          <w:szCs w:val="24"/>
        </w:rPr>
        <w:t>is</w:t>
      </w:r>
      <w:r w:rsidRPr="00B31684">
        <w:rPr>
          <w:rFonts w:ascii="Times New Roman" w:hAnsi="Times New Roman"/>
          <w:sz w:val="24"/>
          <w:szCs w:val="24"/>
        </w:rPr>
        <w:t xml:space="preserve"> used in the Prior Approval Program for contract amounts that do not exceed $250,000.  It is a combination application and bond guarantee agreement that </w:t>
      </w:r>
      <w:r w:rsidR="005C43A0">
        <w:rPr>
          <w:rFonts w:ascii="Times New Roman" w:hAnsi="Times New Roman"/>
          <w:sz w:val="24"/>
          <w:szCs w:val="24"/>
        </w:rPr>
        <w:t>is</w:t>
      </w:r>
      <w:r w:rsidRPr="00B31684">
        <w:rPr>
          <w:rFonts w:ascii="Times New Roman" w:hAnsi="Times New Roman"/>
          <w:sz w:val="24"/>
          <w:szCs w:val="24"/>
        </w:rPr>
        <w:t xml:space="preserve"> submitted by the small business contractor</w:t>
      </w:r>
      <w:r w:rsidR="00272DF1">
        <w:rPr>
          <w:rFonts w:ascii="Times New Roman" w:hAnsi="Times New Roman"/>
          <w:sz w:val="24"/>
          <w:szCs w:val="24"/>
        </w:rPr>
        <w:t xml:space="preserve"> and its</w:t>
      </w:r>
      <w:r w:rsidRPr="00B31684">
        <w:rPr>
          <w:rFonts w:ascii="Times New Roman" w:hAnsi="Times New Roman"/>
          <w:sz w:val="24"/>
          <w:szCs w:val="24"/>
        </w:rPr>
        <w:t xml:space="preserve"> surety agent</w:t>
      </w:r>
      <w:r w:rsidR="006032E4">
        <w:rPr>
          <w:rFonts w:ascii="Times New Roman" w:hAnsi="Times New Roman"/>
          <w:sz w:val="24"/>
          <w:szCs w:val="24"/>
        </w:rPr>
        <w:t xml:space="preserve"> seeking to obtain a bond under the SBG program.</w:t>
      </w:r>
      <w:r w:rsidR="00A152EB">
        <w:rPr>
          <w:rFonts w:ascii="Times New Roman" w:hAnsi="Times New Roman"/>
          <w:sz w:val="24"/>
          <w:szCs w:val="24"/>
        </w:rPr>
        <w:t xml:space="preserve"> </w:t>
      </w:r>
      <w:r w:rsidRPr="00B31684">
        <w:rPr>
          <w:rFonts w:ascii="Times New Roman" w:hAnsi="Times New Roman"/>
          <w:sz w:val="24"/>
          <w:szCs w:val="24"/>
        </w:rPr>
        <w:t xml:space="preserve">This streamlined application </w:t>
      </w:r>
      <w:r w:rsidR="00A152EB">
        <w:rPr>
          <w:rFonts w:ascii="Times New Roman" w:hAnsi="Times New Roman"/>
          <w:sz w:val="24"/>
          <w:szCs w:val="24"/>
        </w:rPr>
        <w:t>has helped</w:t>
      </w:r>
      <w:r w:rsidRPr="00B31684">
        <w:rPr>
          <w:rFonts w:ascii="Times New Roman" w:hAnsi="Times New Roman"/>
          <w:sz w:val="24"/>
          <w:szCs w:val="24"/>
        </w:rPr>
        <w:t xml:space="preserve"> to address sureties’ concerns over what </w:t>
      </w:r>
      <w:r w:rsidR="00A152EB">
        <w:rPr>
          <w:rFonts w:ascii="Times New Roman" w:hAnsi="Times New Roman"/>
          <w:sz w:val="24"/>
          <w:szCs w:val="24"/>
        </w:rPr>
        <w:t>wa</w:t>
      </w:r>
      <w:r w:rsidRPr="00B31684">
        <w:rPr>
          <w:rFonts w:ascii="Times New Roman" w:hAnsi="Times New Roman"/>
          <w:sz w:val="24"/>
          <w:szCs w:val="24"/>
        </w:rPr>
        <w:t>s perceived as excessive SBG Program paperwork</w:t>
      </w:r>
      <w:r w:rsidR="00A152EB">
        <w:rPr>
          <w:rFonts w:ascii="Times New Roman" w:hAnsi="Times New Roman"/>
          <w:sz w:val="24"/>
          <w:szCs w:val="24"/>
        </w:rPr>
        <w:t>, and has compl</w:t>
      </w:r>
      <w:r w:rsidR="00242936">
        <w:rPr>
          <w:rFonts w:ascii="Times New Roman" w:hAnsi="Times New Roman"/>
          <w:sz w:val="24"/>
          <w:szCs w:val="24"/>
        </w:rPr>
        <w:t>e</w:t>
      </w:r>
      <w:r w:rsidR="00A152EB">
        <w:rPr>
          <w:rFonts w:ascii="Times New Roman" w:hAnsi="Times New Roman"/>
          <w:sz w:val="24"/>
          <w:szCs w:val="24"/>
        </w:rPr>
        <w:t xml:space="preserve">mented the surety industry practice of using a shortened application for smaller bond amounts. </w:t>
      </w:r>
    </w:p>
    <w:p w:rsidR="00A152EB" w:rsidRDefault="00A152EB" w:rsidP="00B31684">
      <w:pPr>
        <w:pStyle w:val="ListParagraph"/>
        <w:spacing w:after="0" w:line="240" w:lineRule="auto"/>
        <w:ind w:left="0"/>
        <w:contextualSpacing/>
        <w:jc w:val="left"/>
        <w:rPr>
          <w:rFonts w:ascii="Times New Roman" w:hAnsi="Times New Roman"/>
          <w:sz w:val="24"/>
          <w:szCs w:val="24"/>
        </w:rPr>
      </w:pPr>
    </w:p>
    <w:p w:rsidR="00242936" w:rsidRPr="00242936" w:rsidRDefault="00242936" w:rsidP="00B31684">
      <w:pPr>
        <w:pStyle w:val="ListParagraph"/>
        <w:spacing w:after="0" w:line="240" w:lineRule="auto"/>
        <w:ind w:left="0"/>
        <w:contextualSpacing/>
        <w:jc w:val="left"/>
        <w:rPr>
          <w:rFonts w:ascii="Times New Roman" w:hAnsi="Times New Roman"/>
          <w:sz w:val="24"/>
          <w:szCs w:val="24"/>
          <w:u w:val="single"/>
        </w:rPr>
      </w:pPr>
      <w:r>
        <w:rPr>
          <w:rFonts w:ascii="Times New Roman" w:hAnsi="Times New Roman"/>
          <w:sz w:val="24"/>
          <w:szCs w:val="24"/>
          <w:u w:val="single"/>
        </w:rPr>
        <w:t>Revisions</w:t>
      </w:r>
    </w:p>
    <w:p w:rsidR="00A152EB" w:rsidRDefault="00A152EB"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Minor changes are being made to SBA Form 990A for clarification purposes.</w:t>
      </w:r>
    </w:p>
    <w:p w:rsidR="00A152EB" w:rsidRDefault="00242936" w:rsidP="00242936">
      <w:pPr>
        <w:pStyle w:val="ListParagraph"/>
        <w:numPr>
          <w:ilvl w:val="0"/>
          <w:numId w:val="2"/>
        </w:numPr>
        <w:spacing w:after="0" w:line="240" w:lineRule="auto"/>
        <w:contextualSpacing/>
        <w:jc w:val="left"/>
        <w:rPr>
          <w:rFonts w:ascii="Times New Roman" w:hAnsi="Times New Roman"/>
          <w:sz w:val="24"/>
          <w:szCs w:val="24"/>
        </w:rPr>
      </w:pPr>
      <w:r>
        <w:rPr>
          <w:rFonts w:ascii="Times New Roman" w:hAnsi="Times New Roman"/>
          <w:sz w:val="24"/>
          <w:szCs w:val="24"/>
        </w:rPr>
        <w:t xml:space="preserve">In Part </w:t>
      </w:r>
      <w:proofErr w:type="gramStart"/>
      <w:r>
        <w:rPr>
          <w:rFonts w:ascii="Times New Roman" w:hAnsi="Times New Roman"/>
          <w:sz w:val="24"/>
          <w:szCs w:val="24"/>
        </w:rPr>
        <w:t>A</w:t>
      </w:r>
      <w:proofErr w:type="gramEnd"/>
      <w:r>
        <w:rPr>
          <w:rFonts w:ascii="Times New Roman" w:hAnsi="Times New Roman"/>
          <w:sz w:val="24"/>
          <w:szCs w:val="24"/>
        </w:rPr>
        <w:t xml:space="preserve"> I</w:t>
      </w:r>
      <w:r w:rsidR="00A152EB">
        <w:rPr>
          <w:rFonts w:ascii="Times New Roman" w:hAnsi="Times New Roman"/>
          <w:sz w:val="24"/>
          <w:szCs w:val="24"/>
        </w:rPr>
        <w:t>, “LLC” is being added as a selection for the Type of Organization since there is currently no place to report a business as a LLC.</w:t>
      </w:r>
    </w:p>
    <w:p w:rsidR="00A152EB" w:rsidRDefault="00A152EB" w:rsidP="00242936">
      <w:pPr>
        <w:pStyle w:val="ListParagraph"/>
        <w:numPr>
          <w:ilvl w:val="0"/>
          <w:numId w:val="2"/>
        </w:numPr>
        <w:spacing w:after="0" w:line="240" w:lineRule="auto"/>
        <w:contextualSpacing/>
        <w:jc w:val="left"/>
        <w:rPr>
          <w:rFonts w:ascii="Times New Roman" w:hAnsi="Times New Roman"/>
          <w:sz w:val="24"/>
          <w:szCs w:val="24"/>
        </w:rPr>
      </w:pPr>
      <w:r>
        <w:rPr>
          <w:rFonts w:ascii="Times New Roman" w:hAnsi="Times New Roman"/>
          <w:sz w:val="24"/>
          <w:szCs w:val="24"/>
        </w:rPr>
        <w:t>In Part B, II, the language referencing the project start and completion dates is being revised for clarification and consistency. The “3</w:t>
      </w:r>
      <w:r w:rsidRPr="00A152EB">
        <w:rPr>
          <w:rFonts w:ascii="Times New Roman" w:hAnsi="Times New Roman"/>
          <w:sz w:val="24"/>
          <w:szCs w:val="24"/>
          <w:vertAlign w:val="superscript"/>
        </w:rPr>
        <w:t>rd</w:t>
      </w:r>
      <w:r>
        <w:rPr>
          <w:rFonts w:ascii="Times New Roman" w:hAnsi="Times New Roman"/>
          <w:sz w:val="24"/>
          <w:szCs w:val="24"/>
        </w:rPr>
        <w:t xml:space="preserve"> Low” under “Bid Spread” is being eliminated because it is not needed for application decisions.</w:t>
      </w:r>
    </w:p>
    <w:p w:rsidR="00397948" w:rsidRDefault="00397948" w:rsidP="00242936">
      <w:pPr>
        <w:pStyle w:val="ListParagraph"/>
        <w:numPr>
          <w:ilvl w:val="0"/>
          <w:numId w:val="2"/>
        </w:numPr>
        <w:spacing w:after="0" w:line="240" w:lineRule="auto"/>
        <w:contextualSpacing/>
        <w:jc w:val="left"/>
        <w:rPr>
          <w:rFonts w:ascii="Times New Roman" w:hAnsi="Times New Roman"/>
          <w:sz w:val="24"/>
          <w:szCs w:val="24"/>
        </w:rPr>
      </w:pPr>
      <w:r>
        <w:rPr>
          <w:rFonts w:ascii="Times New Roman" w:hAnsi="Times New Roman"/>
          <w:sz w:val="24"/>
          <w:szCs w:val="24"/>
        </w:rPr>
        <w:t>In Part C, a minor change will separate “Returned/Withdrawn” since they are different disposition choices for the application.</w:t>
      </w:r>
    </w:p>
    <w:p w:rsidR="00B31684" w:rsidRPr="00B31684" w:rsidRDefault="00397948" w:rsidP="00242936">
      <w:pPr>
        <w:pStyle w:val="ListParagraph"/>
        <w:numPr>
          <w:ilvl w:val="0"/>
          <w:numId w:val="2"/>
        </w:numPr>
        <w:spacing w:after="0" w:line="240" w:lineRule="auto"/>
        <w:contextualSpacing/>
        <w:jc w:val="left"/>
        <w:rPr>
          <w:rFonts w:ascii="Times New Roman" w:hAnsi="Times New Roman"/>
          <w:sz w:val="24"/>
          <w:szCs w:val="24"/>
        </w:rPr>
      </w:pPr>
      <w:r>
        <w:rPr>
          <w:rFonts w:ascii="Times New Roman" w:hAnsi="Times New Roman"/>
          <w:sz w:val="24"/>
          <w:szCs w:val="24"/>
        </w:rPr>
        <w:t xml:space="preserve">In Part D, “Denver or Seattle” is being changed to “appropriate area office” since the SBG Program field structure has changed. </w:t>
      </w:r>
      <w:r w:rsidR="00242936">
        <w:rPr>
          <w:rFonts w:ascii="Times New Roman" w:hAnsi="Times New Roman"/>
          <w:sz w:val="24"/>
          <w:szCs w:val="24"/>
        </w:rPr>
        <w:t>The sentence describing how to locate and contact SBA staff and participating surety companies and agents is being revised for clarity.</w:t>
      </w:r>
      <w:r w:rsidR="00B31684" w:rsidRPr="00B31684">
        <w:rPr>
          <w:rFonts w:ascii="Times New Roman" w:hAnsi="Times New Roman"/>
          <w:sz w:val="24"/>
          <w:szCs w:val="24"/>
        </w:rPr>
        <w:t xml:space="preserve">  </w:t>
      </w:r>
    </w:p>
    <w:p w:rsidR="00B31684" w:rsidRPr="00B31684" w:rsidRDefault="00A152EB" w:rsidP="00B31684">
      <w:pPr>
        <w:pStyle w:val="ListParagraph"/>
        <w:spacing w:after="0"/>
        <w:contextualSpacing/>
        <w:jc w:val="left"/>
        <w:rPr>
          <w:rFonts w:ascii="Times New Roman" w:hAnsi="Times New Roman"/>
          <w:sz w:val="24"/>
          <w:szCs w:val="24"/>
        </w:rPr>
      </w:pPr>
      <w:r>
        <w:rPr>
          <w:rFonts w:ascii="Times New Roman" w:hAnsi="Times New Roman"/>
          <w:sz w:val="24"/>
          <w:szCs w:val="24"/>
        </w:rPr>
        <w:t xml:space="preserve"> </w:t>
      </w: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lastRenderedPageBreak/>
        <w:t>How, By Whom, and For What Purpose Information Will Be Used:</w:t>
      </w:r>
    </w:p>
    <w:p w:rsidR="0073745B" w:rsidRDefault="00B31684" w:rsidP="00B31684">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 xml:space="preserve">The data collected on this form </w:t>
      </w:r>
      <w:r w:rsidR="000415E1">
        <w:rPr>
          <w:rFonts w:ascii="Times New Roman" w:hAnsi="Times New Roman"/>
          <w:sz w:val="24"/>
          <w:szCs w:val="24"/>
        </w:rPr>
        <w:t>is</w:t>
      </w:r>
      <w:r w:rsidRPr="00B31684">
        <w:rPr>
          <w:rFonts w:ascii="Times New Roman" w:hAnsi="Times New Roman"/>
          <w:sz w:val="24"/>
          <w:szCs w:val="24"/>
        </w:rPr>
        <w:t xml:space="preserve"> used by SBG program personnel who process SBG applications to evaluate eligibility criteria and the likelihood of successful contract completion by the applicant. Decisions to approve or decline applications </w:t>
      </w:r>
      <w:r w:rsidR="00242936">
        <w:rPr>
          <w:rFonts w:ascii="Times New Roman" w:hAnsi="Times New Roman"/>
          <w:sz w:val="24"/>
          <w:szCs w:val="24"/>
        </w:rPr>
        <w:t>are</w:t>
      </w:r>
      <w:r w:rsidRPr="00B31684">
        <w:rPr>
          <w:rFonts w:ascii="Times New Roman" w:hAnsi="Times New Roman"/>
          <w:sz w:val="24"/>
          <w:szCs w:val="24"/>
        </w:rPr>
        <w:t xml:space="preserve"> based on the information presented.</w:t>
      </w:r>
    </w:p>
    <w:p w:rsidR="0073745B" w:rsidRDefault="0073745B" w:rsidP="00B31684">
      <w:pPr>
        <w:pStyle w:val="ListParagraph"/>
        <w:spacing w:after="0" w:line="240" w:lineRule="auto"/>
        <w:ind w:left="0"/>
        <w:contextualSpacing/>
        <w:jc w:val="left"/>
        <w:rPr>
          <w:rFonts w:ascii="Times New Roman" w:hAnsi="Times New Roman"/>
          <w:sz w:val="24"/>
          <w:szCs w:val="24"/>
        </w:rPr>
      </w:pPr>
    </w:p>
    <w:p w:rsidR="00B31684" w:rsidRDefault="00B31684" w:rsidP="00B31684">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 xml:space="preserve"> The information collected </w:t>
      </w:r>
      <w:r w:rsidR="000415E1">
        <w:rPr>
          <w:rFonts w:ascii="Times New Roman" w:hAnsi="Times New Roman"/>
          <w:sz w:val="24"/>
          <w:szCs w:val="24"/>
        </w:rPr>
        <w:t>is</w:t>
      </w:r>
      <w:r w:rsidRPr="00B31684">
        <w:rPr>
          <w:rFonts w:ascii="Times New Roman" w:hAnsi="Times New Roman"/>
          <w:sz w:val="24"/>
          <w:szCs w:val="24"/>
        </w:rPr>
        <w:t xml:space="preserve"> also used by program management to monitor program performance and to report on program demographics.</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Technological Collection Techniques:</w:t>
      </w:r>
    </w:p>
    <w:p w:rsidR="00B31684" w:rsidRDefault="006032E4" w:rsidP="00B31684">
      <w:pPr>
        <w:pStyle w:val="ListParagraph"/>
        <w:spacing w:after="0"/>
        <w:ind w:left="0"/>
        <w:contextualSpacing/>
        <w:jc w:val="left"/>
        <w:rPr>
          <w:rFonts w:ascii="Times New Roman" w:hAnsi="Times New Roman"/>
          <w:sz w:val="24"/>
          <w:szCs w:val="24"/>
        </w:rPr>
      </w:pPr>
      <w:r w:rsidRPr="0012419C">
        <w:rPr>
          <w:rFonts w:ascii="Times New Roman" w:hAnsi="Times New Roman"/>
          <w:sz w:val="24"/>
          <w:szCs w:val="24"/>
        </w:rPr>
        <w:t xml:space="preserve">The SBG program </w:t>
      </w:r>
      <w:r w:rsidR="00561A51" w:rsidRPr="0012419C">
        <w:rPr>
          <w:rFonts w:ascii="Times New Roman" w:hAnsi="Times New Roman"/>
          <w:sz w:val="24"/>
          <w:szCs w:val="24"/>
        </w:rPr>
        <w:t xml:space="preserve">provides contractors and surety agents the option of </w:t>
      </w:r>
      <w:proofErr w:type="gramStart"/>
      <w:r w:rsidR="00561A51" w:rsidRPr="0012419C">
        <w:rPr>
          <w:rFonts w:ascii="Times New Roman" w:hAnsi="Times New Roman"/>
          <w:sz w:val="24"/>
          <w:szCs w:val="24"/>
        </w:rPr>
        <w:t xml:space="preserve">using </w:t>
      </w:r>
      <w:r w:rsidR="00242936">
        <w:rPr>
          <w:rFonts w:ascii="Times New Roman" w:hAnsi="Times New Roman"/>
          <w:sz w:val="24"/>
          <w:szCs w:val="24"/>
        </w:rPr>
        <w:t xml:space="preserve"> the</w:t>
      </w:r>
      <w:proofErr w:type="gramEnd"/>
      <w:r w:rsidR="00242936">
        <w:rPr>
          <w:rFonts w:ascii="Times New Roman" w:hAnsi="Times New Roman"/>
          <w:sz w:val="24"/>
          <w:szCs w:val="24"/>
        </w:rPr>
        <w:t xml:space="preserve"> E-application (E-app) S</w:t>
      </w:r>
      <w:r w:rsidR="00B31684" w:rsidRPr="00B31684">
        <w:rPr>
          <w:rFonts w:ascii="Times New Roman" w:hAnsi="Times New Roman"/>
          <w:sz w:val="24"/>
          <w:szCs w:val="24"/>
        </w:rPr>
        <w:t>ystem</w:t>
      </w:r>
      <w:r w:rsidR="00561A51" w:rsidRPr="0012419C">
        <w:rPr>
          <w:rFonts w:ascii="Times New Roman" w:hAnsi="Times New Roman"/>
          <w:sz w:val="24"/>
          <w:szCs w:val="24"/>
        </w:rPr>
        <w:t xml:space="preserve"> to transmit application data to SBA.  </w:t>
      </w:r>
      <w:r w:rsidR="00242936">
        <w:rPr>
          <w:rFonts w:ascii="Times New Roman" w:hAnsi="Times New Roman"/>
          <w:sz w:val="24"/>
          <w:szCs w:val="24"/>
        </w:rPr>
        <w:t xml:space="preserve">Surety agents or employees who input information on behalf of an applicant must be authorized by a participating surety to submit applications and issue bonds. SBA reviews the information submitted and determines whether to approve or decline the application for SBG assistance. </w:t>
      </w:r>
      <w:r w:rsidR="00561A51" w:rsidRPr="0012419C">
        <w:rPr>
          <w:rFonts w:ascii="Times New Roman" w:hAnsi="Times New Roman"/>
          <w:sz w:val="24"/>
          <w:szCs w:val="24"/>
        </w:rPr>
        <w:t>Currently approximately 9</w:t>
      </w:r>
      <w:r w:rsidR="00B21E52">
        <w:rPr>
          <w:rFonts w:ascii="Times New Roman" w:hAnsi="Times New Roman"/>
          <w:sz w:val="24"/>
          <w:szCs w:val="24"/>
        </w:rPr>
        <w:t>9</w:t>
      </w:r>
      <w:r w:rsidR="00561A51" w:rsidRPr="0012419C">
        <w:rPr>
          <w:rFonts w:ascii="Times New Roman" w:hAnsi="Times New Roman"/>
          <w:sz w:val="24"/>
          <w:szCs w:val="24"/>
        </w:rPr>
        <w:t xml:space="preserve">% of all SBG applications are submitted via this internet based system. </w:t>
      </w:r>
      <w:r w:rsidR="00503BA1" w:rsidRPr="0012419C">
        <w:rPr>
          <w:rFonts w:ascii="Times New Roman" w:hAnsi="Times New Roman"/>
          <w:sz w:val="24"/>
          <w:szCs w:val="24"/>
        </w:rPr>
        <w:t xml:space="preserve"> </w:t>
      </w:r>
      <w:r w:rsidR="00B31684" w:rsidRPr="00B31684">
        <w:rPr>
          <w:rFonts w:ascii="Times New Roman" w:hAnsi="Times New Roman"/>
          <w:sz w:val="24"/>
          <w:szCs w:val="24"/>
        </w:rPr>
        <w:t xml:space="preserve">The Quick Bond </w:t>
      </w:r>
      <w:r w:rsidR="0029561A">
        <w:rPr>
          <w:rFonts w:ascii="Times New Roman" w:hAnsi="Times New Roman"/>
          <w:sz w:val="24"/>
          <w:szCs w:val="24"/>
        </w:rPr>
        <w:t xml:space="preserve">Guarantee </w:t>
      </w:r>
      <w:r w:rsidR="002C2A3C">
        <w:rPr>
          <w:rFonts w:ascii="Times New Roman" w:hAnsi="Times New Roman"/>
          <w:sz w:val="24"/>
          <w:szCs w:val="24"/>
        </w:rPr>
        <w:t xml:space="preserve">Application and Agreement </w:t>
      </w:r>
      <w:r w:rsidR="00DF5159">
        <w:rPr>
          <w:rFonts w:ascii="Times New Roman" w:hAnsi="Times New Roman"/>
          <w:sz w:val="24"/>
          <w:szCs w:val="24"/>
        </w:rPr>
        <w:t>is</w:t>
      </w:r>
      <w:r w:rsidR="00B31684" w:rsidRPr="00B31684">
        <w:rPr>
          <w:rFonts w:ascii="Times New Roman" w:hAnsi="Times New Roman"/>
          <w:sz w:val="24"/>
          <w:szCs w:val="24"/>
        </w:rPr>
        <w:t xml:space="preserve"> also available in PDF format on the agency’s website. </w:t>
      </w:r>
      <w:hyperlink r:id="rId9" w:history="1">
        <w:r w:rsidR="002C6C92" w:rsidRPr="00370F9A">
          <w:rPr>
            <w:rStyle w:val="Hyperlink"/>
            <w:rFonts w:ascii="Times New Roman" w:hAnsi="Times New Roman"/>
            <w:sz w:val="24"/>
            <w:szCs w:val="24"/>
          </w:rPr>
          <w:t>https://www.sba.gov/content/bond-guarantee-application-forms</w:t>
        </w:r>
      </w:hyperlink>
      <w:r w:rsidR="002C6C92">
        <w:rPr>
          <w:rFonts w:ascii="Times New Roman" w:hAnsi="Times New Roman"/>
          <w:sz w:val="24"/>
          <w:szCs w:val="24"/>
        </w:rPr>
        <w:t xml:space="preserve"> </w:t>
      </w:r>
    </w:p>
    <w:p w:rsidR="00B31684" w:rsidRDefault="00B31684"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Avoidance of Duplication:</w:t>
      </w:r>
    </w:p>
    <w:p w:rsid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Other than the general information about the business, the information on this form is not otherwise collected by SBA.</w:t>
      </w:r>
    </w:p>
    <w:p w:rsidR="00B31684" w:rsidRPr="00B31684" w:rsidRDefault="00B31684" w:rsidP="00B31684">
      <w:pPr>
        <w:pStyle w:val="ListParagraph"/>
        <w:spacing w:after="0" w:line="240" w:lineRule="auto"/>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Impact on Small Businesses and Other Small Entities:</w:t>
      </w:r>
    </w:p>
    <w:p w:rsidR="00B31684" w:rsidRDefault="00DF5159"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T</w:t>
      </w:r>
      <w:r w:rsidR="00503BA1">
        <w:rPr>
          <w:rFonts w:ascii="Times New Roman" w:hAnsi="Times New Roman"/>
          <w:sz w:val="24"/>
          <w:szCs w:val="24"/>
        </w:rPr>
        <w:t>he Q</w:t>
      </w:r>
      <w:r w:rsidR="00503BA1" w:rsidRPr="006032E4">
        <w:rPr>
          <w:rFonts w:ascii="Times New Roman" w:hAnsi="Times New Roman"/>
          <w:sz w:val="24"/>
          <w:szCs w:val="24"/>
        </w:rPr>
        <w:t xml:space="preserve">uick Bond </w:t>
      </w:r>
      <w:r w:rsidR="0029561A">
        <w:rPr>
          <w:rFonts w:ascii="Times New Roman" w:hAnsi="Times New Roman"/>
          <w:sz w:val="24"/>
          <w:szCs w:val="24"/>
        </w:rPr>
        <w:t xml:space="preserve">Guarantee </w:t>
      </w:r>
      <w:r w:rsidR="002C2A3C">
        <w:rPr>
          <w:rFonts w:ascii="Times New Roman" w:hAnsi="Times New Roman"/>
          <w:sz w:val="24"/>
          <w:szCs w:val="24"/>
        </w:rPr>
        <w:t xml:space="preserve">Application and Agreement </w:t>
      </w:r>
      <w:r>
        <w:rPr>
          <w:rFonts w:ascii="Times New Roman" w:hAnsi="Times New Roman"/>
          <w:sz w:val="24"/>
          <w:szCs w:val="24"/>
        </w:rPr>
        <w:t>necessarily</w:t>
      </w:r>
      <w:r w:rsidR="00503BA1">
        <w:rPr>
          <w:rFonts w:ascii="Times New Roman" w:hAnsi="Times New Roman"/>
          <w:sz w:val="24"/>
          <w:szCs w:val="24"/>
        </w:rPr>
        <w:t xml:space="preserve"> impact</w:t>
      </w:r>
      <w:r>
        <w:rPr>
          <w:rFonts w:ascii="Times New Roman" w:hAnsi="Times New Roman"/>
          <w:sz w:val="24"/>
          <w:szCs w:val="24"/>
        </w:rPr>
        <w:t>s</w:t>
      </w:r>
      <w:r w:rsidR="00503BA1">
        <w:rPr>
          <w:rFonts w:ascii="Times New Roman" w:hAnsi="Times New Roman"/>
          <w:sz w:val="24"/>
          <w:szCs w:val="24"/>
        </w:rPr>
        <w:t xml:space="preserve"> small businesses, </w:t>
      </w:r>
      <w:r>
        <w:rPr>
          <w:rFonts w:ascii="Times New Roman" w:hAnsi="Times New Roman"/>
          <w:sz w:val="24"/>
          <w:szCs w:val="24"/>
        </w:rPr>
        <w:t>but does not</w:t>
      </w:r>
      <w:r w:rsidR="00503BA1">
        <w:rPr>
          <w:rFonts w:ascii="Times New Roman" w:hAnsi="Times New Roman"/>
          <w:sz w:val="24"/>
          <w:szCs w:val="24"/>
        </w:rPr>
        <w:t xml:space="preserve"> have a significant economic impact </w:t>
      </w:r>
      <w:proofErr w:type="gramStart"/>
      <w:r w:rsidR="00503BA1">
        <w:rPr>
          <w:rFonts w:ascii="Times New Roman" w:hAnsi="Times New Roman"/>
          <w:sz w:val="24"/>
          <w:szCs w:val="24"/>
        </w:rPr>
        <w:t xml:space="preserve">on </w:t>
      </w:r>
      <w:r>
        <w:rPr>
          <w:rFonts w:ascii="Times New Roman" w:hAnsi="Times New Roman"/>
          <w:sz w:val="24"/>
          <w:szCs w:val="24"/>
        </w:rPr>
        <w:t xml:space="preserve"> these</w:t>
      </w:r>
      <w:proofErr w:type="gramEnd"/>
      <w:r>
        <w:rPr>
          <w:rFonts w:ascii="Times New Roman" w:hAnsi="Times New Roman"/>
          <w:sz w:val="24"/>
          <w:szCs w:val="24"/>
        </w:rPr>
        <w:t xml:space="preserve"> entities. The form is designed to collect only the information needed for a specific transaction.</w:t>
      </w:r>
      <w:r w:rsidR="00503BA1">
        <w:rPr>
          <w:rFonts w:ascii="Times New Roman" w:hAnsi="Times New Roman"/>
          <w:sz w:val="24"/>
          <w:szCs w:val="24"/>
        </w:rPr>
        <w:t xml:space="preserve"> </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Consequences If Collection of Information Is Not Conducted:</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 xml:space="preserve">The data collected on the Quick Bond </w:t>
      </w:r>
      <w:r w:rsidR="0029561A">
        <w:rPr>
          <w:rFonts w:ascii="Times New Roman" w:hAnsi="Times New Roman"/>
          <w:sz w:val="24"/>
          <w:szCs w:val="24"/>
        </w:rPr>
        <w:t xml:space="preserve">Guarantee </w:t>
      </w:r>
      <w:r w:rsidR="00E93D5C">
        <w:rPr>
          <w:rFonts w:ascii="Times New Roman" w:hAnsi="Times New Roman"/>
          <w:sz w:val="24"/>
          <w:szCs w:val="24"/>
        </w:rPr>
        <w:t>Application and Agreement</w:t>
      </w:r>
      <w:r w:rsidR="0029561A">
        <w:rPr>
          <w:rFonts w:ascii="Times New Roman" w:hAnsi="Times New Roman"/>
          <w:sz w:val="24"/>
          <w:szCs w:val="24"/>
        </w:rPr>
        <w:t xml:space="preserve"> </w:t>
      </w:r>
      <w:r w:rsidR="00DF5159">
        <w:rPr>
          <w:rFonts w:ascii="Times New Roman" w:hAnsi="Times New Roman"/>
          <w:sz w:val="24"/>
          <w:szCs w:val="24"/>
        </w:rPr>
        <w:t>is</w:t>
      </w:r>
      <w:r w:rsidRPr="00B31684">
        <w:rPr>
          <w:rFonts w:ascii="Times New Roman" w:hAnsi="Times New Roman"/>
          <w:sz w:val="24"/>
          <w:szCs w:val="24"/>
        </w:rPr>
        <w:t xml:space="preserve"> used to approve or decline bond guarantee applications for smaller contract amounts. </w:t>
      </w:r>
      <w:r w:rsidR="00503BA1">
        <w:rPr>
          <w:rFonts w:ascii="Times New Roman" w:hAnsi="Times New Roman"/>
          <w:sz w:val="24"/>
          <w:szCs w:val="24"/>
        </w:rPr>
        <w:t xml:space="preserve"> </w:t>
      </w:r>
      <w:r w:rsidRPr="00B31684">
        <w:rPr>
          <w:rFonts w:ascii="Times New Roman" w:hAnsi="Times New Roman"/>
          <w:sz w:val="24"/>
          <w:szCs w:val="24"/>
        </w:rPr>
        <w:t>If the information contained on this form was not collected, SBA would be unable to make reasonable underwriting decisions.</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Existence of Special Circumstances:</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 xml:space="preserve">Some of the business and financial information collected is confidential, but is necessary for SBA to make </w:t>
      </w:r>
      <w:r w:rsidR="00503BA1">
        <w:rPr>
          <w:rFonts w:ascii="Times New Roman" w:hAnsi="Times New Roman"/>
          <w:sz w:val="24"/>
          <w:szCs w:val="24"/>
        </w:rPr>
        <w:t xml:space="preserve">informed </w:t>
      </w:r>
      <w:r w:rsidRPr="00B31684">
        <w:rPr>
          <w:rFonts w:ascii="Times New Roman" w:hAnsi="Times New Roman"/>
          <w:sz w:val="24"/>
          <w:szCs w:val="24"/>
        </w:rPr>
        <w:t>judgments</w:t>
      </w:r>
      <w:r w:rsidR="00503BA1">
        <w:rPr>
          <w:rFonts w:ascii="Times New Roman" w:hAnsi="Times New Roman"/>
          <w:sz w:val="24"/>
          <w:szCs w:val="24"/>
        </w:rPr>
        <w:t xml:space="preserve"> about the applicant</w:t>
      </w:r>
      <w:r w:rsidR="00872D63">
        <w:rPr>
          <w:rFonts w:ascii="Times New Roman" w:hAnsi="Times New Roman"/>
          <w:sz w:val="24"/>
          <w:szCs w:val="24"/>
        </w:rPr>
        <w:t>’s</w:t>
      </w:r>
      <w:r w:rsidR="00503BA1">
        <w:rPr>
          <w:rFonts w:ascii="Times New Roman" w:hAnsi="Times New Roman"/>
          <w:sz w:val="24"/>
          <w:szCs w:val="24"/>
        </w:rPr>
        <w:t xml:space="preserve"> eligibility and likelihood of success in </w:t>
      </w:r>
      <w:r w:rsidR="00872D63">
        <w:rPr>
          <w:rFonts w:ascii="Times New Roman" w:hAnsi="Times New Roman"/>
          <w:sz w:val="24"/>
          <w:szCs w:val="24"/>
        </w:rPr>
        <w:t>the</w:t>
      </w:r>
      <w:r w:rsidR="00503BA1">
        <w:rPr>
          <w:rFonts w:ascii="Times New Roman" w:hAnsi="Times New Roman"/>
          <w:sz w:val="24"/>
          <w:szCs w:val="24"/>
        </w:rPr>
        <w:t xml:space="preserve"> SBG program.  The collected i</w:t>
      </w:r>
      <w:r w:rsidRPr="00B31684">
        <w:rPr>
          <w:rFonts w:ascii="Times New Roman" w:hAnsi="Times New Roman"/>
          <w:sz w:val="24"/>
          <w:szCs w:val="24"/>
        </w:rPr>
        <w:t xml:space="preserve">nformation </w:t>
      </w:r>
      <w:r w:rsidR="00503BA1">
        <w:rPr>
          <w:rFonts w:ascii="Times New Roman" w:hAnsi="Times New Roman"/>
          <w:sz w:val="24"/>
          <w:szCs w:val="24"/>
        </w:rPr>
        <w:t>i</w:t>
      </w:r>
      <w:r w:rsidRPr="00B31684">
        <w:rPr>
          <w:rFonts w:ascii="Times New Roman" w:hAnsi="Times New Roman"/>
          <w:sz w:val="24"/>
          <w:szCs w:val="24"/>
        </w:rPr>
        <w:t xml:space="preserve">s accessible only to those employees who “need to know” to process and make decisions on SBG applications. Disclosure of information is governed by </w:t>
      </w:r>
      <w:r w:rsidR="002C6C92">
        <w:rPr>
          <w:rFonts w:ascii="Times New Roman" w:hAnsi="Times New Roman"/>
          <w:sz w:val="24"/>
          <w:szCs w:val="24"/>
        </w:rPr>
        <w:t xml:space="preserve">the </w:t>
      </w:r>
      <w:r w:rsidRPr="00B31684">
        <w:rPr>
          <w:rFonts w:ascii="Times New Roman" w:hAnsi="Times New Roman"/>
          <w:sz w:val="24"/>
          <w:szCs w:val="24"/>
        </w:rPr>
        <w:t>Freedom of Information</w:t>
      </w:r>
      <w:r w:rsidR="002C6C92">
        <w:rPr>
          <w:rFonts w:ascii="Times New Roman" w:hAnsi="Times New Roman"/>
          <w:sz w:val="24"/>
          <w:szCs w:val="24"/>
        </w:rPr>
        <w:t xml:space="preserve"> Act</w:t>
      </w:r>
      <w:r w:rsidR="008F5EBC">
        <w:rPr>
          <w:rFonts w:ascii="Times New Roman" w:hAnsi="Times New Roman"/>
          <w:sz w:val="24"/>
          <w:szCs w:val="24"/>
        </w:rPr>
        <w:t xml:space="preserve">. </w:t>
      </w:r>
      <w:proofErr w:type="gramStart"/>
      <w:r w:rsidR="008F5EBC">
        <w:rPr>
          <w:rFonts w:ascii="Times New Roman" w:hAnsi="Times New Roman"/>
          <w:sz w:val="24"/>
          <w:szCs w:val="24"/>
        </w:rPr>
        <w:t>5 U.S.C. 552.</w:t>
      </w:r>
      <w:proofErr w:type="gramEnd"/>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lastRenderedPageBreak/>
        <w:t>Solicitation of Public Comments:</w:t>
      </w:r>
    </w:p>
    <w:p w:rsidR="00B31684" w:rsidRDefault="0012419C" w:rsidP="00B31684">
      <w:pPr>
        <w:pStyle w:val="ListParagraph"/>
        <w:spacing w:after="0" w:line="240" w:lineRule="auto"/>
        <w:ind w:left="0"/>
        <w:contextualSpacing/>
        <w:jc w:val="left"/>
        <w:rPr>
          <w:rFonts w:ascii="Times New Roman" w:hAnsi="Times New Roman"/>
          <w:sz w:val="24"/>
          <w:szCs w:val="24"/>
        </w:rPr>
      </w:pPr>
      <w:r>
        <w:rPr>
          <w:rFonts w:ascii="Times New Roman" w:hAnsi="Times New Roman"/>
          <w:sz w:val="24"/>
          <w:szCs w:val="24"/>
        </w:rPr>
        <w:t>Consistent</w:t>
      </w:r>
      <w:r w:rsidR="00503BA1">
        <w:rPr>
          <w:rFonts w:ascii="Times New Roman" w:hAnsi="Times New Roman"/>
          <w:sz w:val="24"/>
          <w:szCs w:val="24"/>
        </w:rPr>
        <w:t xml:space="preserve"> with the Paperwork Reduction Act </w:t>
      </w:r>
      <w:proofErr w:type="gramStart"/>
      <w:r w:rsidR="00503BA1">
        <w:rPr>
          <w:rFonts w:ascii="Times New Roman" w:hAnsi="Times New Roman"/>
          <w:sz w:val="24"/>
          <w:szCs w:val="24"/>
        </w:rPr>
        <w:t>( 5</w:t>
      </w:r>
      <w:proofErr w:type="gramEnd"/>
      <w:r w:rsidR="00503BA1">
        <w:rPr>
          <w:rFonts w:ascii="Times New Roman" w:hAnsi="Times New Roman"/>
          <w:sz w:val="24"/>
          <w:szCs w:val="24"/>
        </w:rPr>
        <w:t xml:space="preserve"> U</w:t>
      </w:r>
      <w:r w:rsidR="00933F44">
        <w:rPr>
          <w:rFonts w:ascii="Times New Roman" w:hAnsi="Times New Roman"/>
          <w:sz w:val="24"/>
          <w:szCs w:val="24"/>
        </w:rPr>
        <w:t>.</w:t>
      </w:r>
      <w:r w:rsidR="00503BA1">
        <w:rPr>
          <w:rFonts w:ascii="Times New Roman" w:hAnsi="Times New Roman"/>
          <w:sz w:val="24"/>
          <w:szCs w:val="24"/>
        </w:rPr>
        <w:t>S</w:t>
      </w:r>
      <w:r w:rsidR="00933F44">
        <w:rPr>
          <w:rFonts w:ascii="Times New Roman" w:hAnsi="Times New Roman"/>
          <w:sz w:val="24"/>
          <w:szCs w:val="24"/>
        </w:rPr>
        <w:t>.</w:t>
      </w:r>
      <w:r w:rsidR="00503BA1">
        <w:rPr>
          <w:rFonts w:ascii="Times New Roman" w:hAnsi="Times New Roman"/>
          <w:sz w:val="24"/>
          <w:szCs w:val="24"/>
        </w:rPr>
        <w:t>C</w:t>
      </w:r>
      <w:r w:rsidR="00933F44">
        <w:rPr>
          <w:rFonts w:ascii="Times New Roman" w:hAnsi="Times New Roman"/>
          <w:sz w:val="24"/>
          <w:szCs w:val="24"/>
        </w:rPr>
        <w:t>.</w:t>
      </w:r>
      <w:r w:rsidR="00503BA1">
        <w:rPr>
          <w:rFonts w:ascii="Times New Roman" w:hAnsi="Times New Roman"/>
          <w:sz w:val="24"/>
          <w:szCs w:val="24"/>
        </w:rPr>
        <w:t xml:space="preserve"> 1320) and the implementing OMB regulations, 5 CFR 1320.</w:t>
      </w:r>
      <w:r w:rsidR="005F3108">
        <w:rPr>
          <w:rFonts w:ascii="Times New Roman" w:hAnsi="Times New Roman"/>
          <w:sz w:val="24"/>
          <w:szCs w:val="24"/>
        </w:rPr>
        <w:t>11,  SB</w:t>
      </w:r>
      <w:r w:rsidR="00503BA1">
        <w:rPr>
          <w:rFonts w:ascii="Times New Roman" w:hAnsi="Times New Roman"/>
          <w:sz w:val="24"/>
          <w:szCs w:val="24"/>
        </w:rPr>
        <w:t xml:space="preserve">A </w:t>
      </w:r>
      <w:r w:rsidR="00DE5FAC">
        <w:rPr>
          <w:rFonts w:ascii="Times New Roman" w:hAnsi="Times New Roman"/>
          <w:sz w:val="24"/>
          <w:szCs w:val="24"/>
        </w:rPr>
        <w:t xml:space="preserve">published the required public comment notice </w:t>
      </w:r>
      <w:r w:rsidR="005F3108">
        <w:rPr>
          <w:rFonts w:ascii="Times New Roman" w:hAnsi="Times New Roman"/>
          <w:sz w:val="24"/>
          <w:szCs w:val="24"/>
        </w:rPr>
        <w:t>in the Federal Register</w:t>
      </w:r>
      <w:r w:rsidR="00FC5CFE">
        <w:rPr>
          <w:rFonts w:ascii="Times New Roman" w:hAnsi="Times New Roman"/>
          <w:sz w:val="24"/>
          <w:szCs w:val="24"/>
        </w:rPr>
        <w:t xml:space="preserve"> on </w:t>
      </w:r>
      <w:r w:rsidR="00DF5159">
        <w:rPr>
          <w:rFonts w:ascii="Times New Roman" w:hAnsi="Times New Roman"/>
          <w:sz w:val="24"/>
          <w:szCs w:val="24"/>
        </w:rPr>
        <w:t>March 19, 2015 (80 FR 14429).</w:t>
      </w:r>
      <w:r w:rsidR="005F3108">
        <w:rPr>
          <w:rFonts w:ascii="Times New Roman" w:hAnsi="Times New Roman"/>
          <w:sz w:val="24"/>
          <w:szCs w:val="24"/>
        </w:rPr>
        <w:t xml:space="preserve">  </w:t>
      </w:r>
      <w:r w:rsidR="00A06590">
        <w:rPr>
          <w:rFonts w:ascii="Times New Roman" w:hAnsi="Times New Roman"/>
          <w:sz w:val="24"/>
          <w:szCs w:val="24"/>
        </w:rPr>
        <w:t xml:space="preserve">The comment period </w:t>
      </w:r>
      <w:r w:rsidR="00DE5FAC">
        <w:rPr>
          <w:rFonts w:ascii="Times New Roman" w:hAnsi="Times New Roman"/>
          <w:sz w:val="24"/>
          <w:szCs w:val="24"/>
        </w:rPr>
        <w:t>closed</w:t>
      </w:r>
      <w:r w:rsidR="00A06590">
        <w:rPr>
          <w:rFonts w:ascii="Times New Roman" w:hAnsi="Times New Roman"/>
          <w:sz w:val="24"/>
          <w:szCs w:val="24"/>
        </w:rPr>
        <w:t xml:space="preserve"> on </w:t>
      </w:r>
      <w:r w:rsidR="00DF5159">
        <w:rPr>
          <w:rFonts w:ascii="Times New Roman" w:hAnsi="Times New Roman"/>
          <w:sz w:val="24"/>
          <w:szCs w:val="24"/>
        </w:rPr>
        <w:t>May 18, 2015</w:t>
      </w:r>
      <w:r w:rsidR="00DE5FAC">
        <w:rPr>
          <w:rFonts w:ascii="Times New Roman" w:hAnsi="Times New Roman"/>
          <w:sz w:val="24"/>
          <w:szCs w:val="24"/>
        </w:rPr>
        <w:t>; no comments were received</w:t>
      </w:r>
      <w:r w:rsidR="00DF5159">
        <w:rPr>
          <w:rFonts w:ascii="Times New Roman" w:hAnsi="Times New Roman"/>
          <w:sz w:val="24"/>
          <w:szCs w:val="24"/>
        </w:rPr>
        <w:t>.</w:t>
      </w:r>
      <w:r w:rsidR="00285FF2">
        <w:rPr>
          <w:rFonts w:ascii="Times New Roman" w:hAnsi="Times New Roman"/>
          <w:sz w:val="24"/>
          <w:szCs w:val="24"/>
        </w:rPr>
        <w:t xml:space="preserve"> </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Payments or Gifts:</w:t>
      </w:r>
    </w:p>
    <w:p w:rsid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Payments or gifts to respondents are not provided.</w:t>
      </w:r>
    </w:p>
    <w:p w:rsidR="00DA2A7F" w:rsidRDefault="00DA2A7F"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Assurance of Confidentiality:</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 xml:space="preserve">The data collected </w:t>
      </w:r>
      <w:r w:rsidR="00A60525">
        <w:rPr>
          <w:rFonts w:ascii="Times New Roman" w:hAnsi="Times New Roman"/>
          <w:sz w:val="24"/>
          <w:szCs w:val="24"/>
        </w:rPr>
        <w:t>can</w:t>
      </w:r>
      <w:r w:rsidRPr="00B31684">
        <w:rPr>
          <w:rFonts w:ascii="Times New Roman" w:hAnsi="Times New Roman"/>
          <w:sz w:val="24"/>
          <w:szCs w:val="24"/>
        </w:rPr>
        <w:t xml:space="preserve"> be accessed only by SBA personnel who have “a need to know”. All information submitted to SBA through the SBG electronic application system is protected by SBA’s security controls in accordance with federal requirements. </w:t>
      </w:r>
      <w:r w:rsidR="00D56063">
        <w:rPr>
          <w:rFonts w:ascii="Times New Roman" w:hAnsi="Times New Roman"/>
          <w:sz w:val="24"/>
          <w:szCs w:val="24"/>
        </w:rPr>
        <w:t xml:space="preserve">Respondents are notified with the application that disclosure of confidential information submitted to the Agency </w:t>
      </w:r>
      <w:r w:rsidR="00285FF2">
        <w:rPr>
          <w:rFonts w:ascii="Times New Roman" w:hAnsi="Times New Roman"/>
          <w:sz w:val="24"/>
          <w:szCs w:val="24"/>
        </w:rPr>
        <w:t>will be</w:t>
      </w:r>
      <w:r w:rsidR="00D56063">
        <w:rPr>
          <w:rFonts w:ascii="Times New Roman" w:hAnsi="Times New Roman"/>
          <w:sz w:val="24"/>
          <w:szCs w:val="24"/>
        </w:rPr>
        <w:t xml:space="preserve"> protected to the extent permitted by law, including </w:t>
      </w:r>
      <w:proofErr w:type="gramStart"/>
      <w:r w:rsidR="00D56063">
        <w:rPr>
          <w:rFonts w:ascii="Times New Roman" w:hAnsi="Times New Roman"/>
          <w:sz w:val="24"/>
          <w:szCs w:val="24"/>
        </w:rPr>
        <w:t xml:space="preserve">the </w:t>
      </w:r>
      <w:r w:rsidRPr="00B31684">
        <w:rPr>
          <w:rFonts w:ascii="Times New Roman" w:hAnsi="Times New Roman"/>
          <w:sz w:val="24"/>
          <w:szCs w:val="24"/>
        </w:rPr>
        <w:t xml:space="preserve"> Freedom</w:t>
      </w:r>
      <w:proofErr w:type="gramEnd"/>
      <w:r w:rsidRPr="00B31684">
        <w:rPr>
          <w:rFonts w:ascii="Times New Roman" w:hAnsi="Times New Roman"/>
          <w:sz w:val="24"/>
          <w:szCs w:val="24"/>
        </w:rPr>
        <w:t xml:space="preserve"> of Information</w:t>
      </w:r>
      <w:r w:rsidR="007C6A03">
        <w:rPr>
          <w:rFonts w:ascii="Times New Roman" w:hAnsi="Times New Roman"/>
          <w:sz w:val="24"/>
          <w:szCs w:val="24"/>
        </w:rPr>
        <w:t xml:space="preserve"> (</w:t>
      </w:r>
      <w:r w:rsidR="005F31C0">
        <w:rPr>
          <w:rFonts w:ascii="Times New Roman" w:hAnsi="Times New Roman"/>
          <w:sz w:val="24"/>
          <w:szCs w:val="24"/>
        </w:rPr>
        <w:t>5 U.S.C. 552</w:t>
      </w:r>
      <w:r w:rsidR="007C6A03">
        <w:rPr>
          <w:rFonts w:ascii="Times New Roman" w:hAnsi="Times New Roman"/>
          <w:sz w:val="24"/>
          <w:szCs w:val="24"/>
        </w:rPr>
        <w:t xml:space="preserve">)the Privacy Act (5 U.S.C. 552a, and the Right to Financial Privacy Act (12 U.S.C. 3401). </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both"/>
        <w:rPr>
          <w:rFonts w:ascii="Times New Roman" w:hAnsi="Times New Roman"/>
          <w:sz w:val="24"/>
          <w:szCs w:val="24"/>
        </w:rPr>
      </w:pPr>
      <w:r w:rsidRPr="00B31684">
        <w:rPr>
          <w:rFonts w:ascii="Times New Roman" w:hAnsi="Times New Roman"/>
          <w:sz w:val="24"/>
          <w:szCs w:val="24"/>
          <w:u w:val="single"/>
        </w:rPr>
        <w:t>Questions of a Sensitive Nature:</w:t>
      </w:r>
    </w:p>
    <w:p w:rsidR="00B31684" w:rsidRDefault="008B1AAF" w:rsidP="00B31684">
      <w:pPr>
        <w:spacing w:after="0" w:line="240" w:lineRule="auto"/>
        <w:jc w:val="both"/>
      </w:pPr>
      <w:r>
        <w:rPr>
          <w:rFonts w:ascii="Times New Roman" w:hAnsi="Times New Roman"/>
          <w:sz w:val="24"/>
          <w:szCs w:val="24"/>
        </w:rPr>
        <w:t>E</w:t>
      </w:r>
      <w:r w:rsidRPr="002E10D3">
        <w:rPr>
          <w:rFonts w:ascii="Times New Roman" w:hAnsi="Times New Roman"/>
          <w:sz w:val="24"/>
          <w:szCs w:val="24"/>
        </w:rPr>
        <w:t>ach proprietor,</w:t>
      </w:r>
      <w:r w:rsidR="00287DDB">
        <w:rPr>
          <w:rFonts w:ascii="Times New Roman" w:hAnsi="Times New Roman"/>
          <w:sz w:val="24"/>
          <w:szCs w:val="24"/>
        </w:rPr>
        <w:t xml:space="preserve"> </w:t>
      </w:r>
      <w:r w:rsidRPr="002E10D3">
        <w:rPr>
          <w:rFonts w:ascii="Times New Roman" w:hAnsi="Times New Roman"/>
          <w:sz w:val="24"/>
          <w:szCs w:val="24"/>
        </w:rPr>
        <w:t>partner</w:t>
      </w:r>
      <w:r>
        <w:rPr>
          <w:rFonts w:ascii="Times New Roman" w:hAnsi="Times New Roman"/>
          <w:sz w:val="24"/>
          <w:szCs w:val="24"/>
        </w:rPr>
        <w:t xml:space="preserve">, </w:t>
      </w:r>
      <w:r w:rsidRPr="002E10D3">
        <w:rPr>
          <w:rFonts w:ascii="Times New Roman" w:hAnsi="Times New Roman"/>
          <w:sz w:val="24"/>
          <w:szCs w:val="24"/>
        </w:rPr>
        <w:t>officer, director</w:t>
      </w:r>
      <w:r w:rsidR="000F430B">
        <w:rPr>
          <w:rFonts w:ascii="Times New Roman" w:hAnsi="Times New Roman"/>
          <w:sz w:val="24"/>
          <w:szCs w:val="24"/>
        </w:rPr>
        <w:t>,</w:t>
      </w:r>
      <w:r w:rsidRPr="002E10D3">
        <w:rPr>
          <w:rFonts w:ascii="Times New Roman" w:hAnsi="Times New Roman"/>
          <w:sz w:val="24"/>
          <w:szCs w:val="24"/>
        </w:rPr>
        <w:t xml:space="preserve"> and owner of the </w:t>
      </w:r>
      <w:r>
        <w:rPr>
          <w:rFonts w:ascii="Times New Roman" w:hAnsi="Times New Roman"/>
          <w:sz w:val="24"/>
          <w:szCs w:val="24"/>
        </w:rPr>
        <w:t>small business</w:t>
      </w:r>
      <w:r w:rsidR="00A60525">
        <w:rPr>
          <w:rFonts w:ascii="Times New Roman" w:hAnsi="Times New Roman"/>
          <w:sz w:val="24"/>
          <w:szCs w:val="24"/>
        </w:rPr>
        <w:t xml:space="preserve"> </w:t>
      </w:r>
      <w:r>
        <w:rPr>
          <w:rFonts w:ascii="Times New Roman" w:hAnsi="Times New Roman"/>
          <w:sz w:val="24"/>
          <w:szCs w:val="24"/>
        </w:rPr>
        <w:t>applicant for a su</w:t>
      </w:r>
      <w:r w:rsidR="00287DDB">
        <w:rPr>
          <w:rFonts w:ascii="Times New Roman" w:hAnsi="Times New Roman"/>
          <w:sz w:val="24"/>
          <w:szCs w:val="24"/>
        </w:rPr>
        <w:t xml:space="preserve">rety </w:t>
      </w:r>
      <w:r>
        <w:rPr>
          <w:rFonts w:ascii="Times New Roman" w:hAnsi="Times New Roman"/>
          <w:sz w:val="24"/>
          <w:szCs w:val="24"/>
        </w:rPr>
        <w:t xml:space="preserve">bond is asked to provide his or her social security number. SBA </w:t>
      </w:r>
      <w:r w:rsidR="00287DDB">
        <w:rPr>
          <w:rFonts w:ascii="Times New Roman" w:hAnsi="Times New Roman"/>
          <w:sz w:val="24"/>
          <w:szCs w:val="24"/>
        </w:rPr>
        <w:t>is</w:t>
      </w:r>
      <w:r w:rsidR="00A60525">
        <w:rPr>
          <w:rFonts w:ascii="Times New Roman" w:hAnsi="Times New Roman"/>
          <w:sz w:val="24"/>
          <w:szCs w:val="24"/>
        </w:rPr>
        <w:t xml:space="preserve"> </w:t>
      </w:r>
      <w:r>
        <w:rPr>
          <w:rFonts w:ascii="Times New Roman" w:hAnsi="Times New Roman"/>
          <w:sz w:val="24"/>
          <w:szCs w:val="24"/>
        </w:rPr>
        <w:t>authorized under the Small Business Investment Act to make all investigations deemed necessary</w:t>
      </w:r>
      <w:r w:rsidR="00A60525">
        <w:rPr>
          <w:rFonts w:ascii="Times New Roman" w:hAnsi="Times New Roman"/>
          <w:sz w:val="24"/>
          <w:szCs w:val="24"/>
        </w:rPr>
        <w:t xml:space="preserve"> </w:t>
      </w:r>
      <w:r>
        <w:rPr>
          <w:rFonts w:ascii="Times New Roman" w:hAnsi="Times New Roman"/>
          <w:sz w:val="24"/>
          <w:szCs w:val="24"/>
        </w:rPr>
        <w:t>to determine whether individuals seeking assistance such as a guaranteed surety bond, have not</w:t>
      </w:r>
      <w:r w:rsidR="00A60525">
        <w:rPr>
          <w:rFonts w:ascii="Times New Roman" w:hAnsi="Times New Roman"/>
          <w:sz w:val="24"/>
          <w:szCs w:val="24"/>
        </w:rPr>
        <w:t xml:space="preserve"> </w:t>
      </w:r>
      <w:r>
        <w:rPr>
          <w:rFonts w:ascii="Times New Roman" w:hAnsi="Times New Roman"/>
          <w:sz w:val="24"/>
          <w:szCs w:val="24"/>
        </w:rPr>
        <w:t xml:space="preserve">engaged in, or are about to engage in any </w:t>
      </w:r>
      <w:r w:rsidR="000F430B">
        <w:rPr>
          <w:rFonts w:ascii="Times New Roman" w:hAnsi="Times New Roman"/>
          <w:sz w:val="24"/>
          <w:szCs w:val="24"/>
        </w:rPr>
        <w:t>acts that</w:t>
      </w:r>
      <w:r>
        <w:rPr>
          <w:rFonts w:ascii="Times New Roman" w:hAnsi="Times New Roman"/>
          <w:sz w:val="24"/>
          <w:szCs w:val="24"/>
        </w:rPr>
        <w:t xml:space="preserve"> would violate that act.  The social security number facilitates this investigation </w:t>
      </w:r>
      <w:r w:rsidR="00287DDB">
        <w:rPr>
          <w:rFonts w:ascii="Times New Roman" w:hAnsi="Times New Roman"/>
          <w:sz w:val="24"/>
          <w:szCs w:val="24"/>
        </w:rPr>
        <w:t>and helps</w:t>
      </w:r>
      <w:r>
        <w:rPr>
          <w:rFonts w:ascii="Times New Roman" w:hAnsi="Times New Roman"/>
          <w:sz w:val="24"/>
          <w:szCs w:val="24"/>
        </w:rPr>
        <w:t xml:space="preserve"> to identify</w:t>
      </w:r>
      <w:r w:rsidR="000F430B">
        <w:rPr>
          <w:rFonts w:ascii="Times New Roman" w:hAnsi="Times New Roman"/>
          <w:sz w:val="24"/>
          <w:szCs w:val="24"/>
        </w:rPr>
        <w:t xml:space="preserve"> </w:t>
      </w:r>
      <w:r>
        <w:rPr>
          <w:rFonts w:ascii="Times New Roman" w:hAnsi="Times New Roman"/>
          <w:sz w:val="24"/>
          <w:szCs w:val="24"/>
        </w:rPr>
        <w:t>and differentiate one individual from another with same or similar names. R</w:t>
      </w:r>
      <w:r w:rsidRPr="002E10D3">
        <w:rPr>
          <w:rFonts w:ascii="Times New Roman" w:hAnsi="Times New Roman"/>
          <w:sz w:val="24"/>
          <w:szCs w:val="24"/>
        </w:rPr>
        <w:t>espondents are advised that providing the social security n</w:t>
      </w:r>
      <w:r w:rsidRPr="003027AB">
        <w:rPr>
          <w:rFonts w:ascii="Times New Roman" w:hAnsi="Times New Roman"/>
          <w:sz w:val="24"/>
          <w:szCs w:val="24"/>
        </w:rPr>
        <w:t>umber is voluntary</w:t>
      </w:r>
      <w:r>
        <w:rPr>
          <w:rFonts w:ascii="Times New Roman" w:hAnsi="Times New Roman"/>
          <w:sz w:val="24"/>
          <w:szCs w:val="24"/>
        </w:rPr>
        <w:t xml:space="preserve"> and also of the protections afforded under the Privacy Act.</w:t>
      </w:r>
      <w:r w:rsidR="00DE5FAC">
        <w:rPr>
          <w:rFonts w:ascii="Times New Roman" w:hAnsi="Times New Roman"/>
          <w:sz w:val="24"/>
          <w:szCs w:val="24"/>
        </w:rPr>
        <w:t xml:space="preserve"> No other questions of a sensitive nature are asked. This information collection is retrieved by the name of the small business applicant and not by any personal identifiers for the proprietor, partner, officer, director, owner, or other individuals.</w:t>
      </w:r>
    </w:p>
    <w:p w:rsidR="00B31684" w:rsidRPr="00B31684" w:rsidRDefault="00B31684"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Estimation of the Hourly Burden of the Collection of Information:</w:t>
      </w:r>
    </w:p>
    <w:p w:rsidR="00B31684" w:rsidRDefault="00B31684" w:rsidP="00B31684">
      <w:pPr>
        <w:pStyle w:val="ListParagraph"/>
        <w:spacing w:after="0"/>
        <w:contextualSpacing/>
        <w:jc w:val="left"/>
        <w:rPr>
          <w:rFonts w:ascii="Times New Roman" w:hAnsi="Times New Roman"/>
          <w:sz w:val="24"/>
          <w:szCs w:val="24"/>
        </w:rPr>
      </w:pPr>
    </w:p>
    <w:p w:rsidR="00B31684" w:rsidRDefault="00B31684" w:rsidP="00B31684">
      <w:pPr>
        <w:pStyle w:val="ListParagraph"/>
        <w:spacing w:after="0" w:line="240" w:lineRule="auto"/>
        <w:ind w:left="0"/>
        <w:contextualSpacing/>
        <w:jc w:val="left"/>
        <w:rPr>
          <w:rFonts w:ascii="Times New Roman" w:hAnsi="Times New Roman"/>
          <w:sz w:val="24"/>
          <w:szCs w:val="24"/>
        </w:rPr>
      </w:pPr>
      <w:r w:rsidRPr="00B31684">
        <w:rPr>
          <w:rFonts w:ascii="Times New Roman" w:hAnsi="Times New Roman"/>
          <w:sz w:val="24"/>
          <w:szCs w:val="24"/>
        </w:rPr>
        <w:t xml:space="preserve">The estimated annual burden imposed on respondents is based upon </w:t>
      </w:r>
      <w:r w:rsidR="004144C4">
        <w:rPr>
          <w:rFonts w:ascii="Times New Roman" w:hAnsi="Times New Roman"/>
          <w:sz w:val="24"/>
          <w:szCs w:val="24"/>
        </w:rPr>
        <w:t>past experience</w:t>
      </w:r>
      <w:r w:rsidRPr="00B31684">
        <w:rPr>
          <w:rFonts w:ascii="Times New Roman" w:hAnsi="Times New Roman"/>
          <w:sz w:val="24"/>
          <w:szCs w:val="24"/>
        </w:rPr>
        <w:t xml:space="preserve"> of applicants using the Quick Bond </w:t>
      </w:r>
      <w:r w:rsidR="0029561A">
        <w:rPr>
          <w:rFonts w:ascii="Times New Roman" w:hAnsi="Times New Roman"/>
          <w:sz w:val="24"/>
          <w:szCs w:val="24"/>
        </w:rPr>
        <w:t xml:space="preserve">Guarantee </w:t>
      </w:r>
      <w:r w:rsidR="00E93D5C">
        <w:rPr>
          <w:rFonts w:ascii="Times New Roman" w:hAnsi="Times New Roman"/>
          <w:sz w:val="24"/>
          <w:szCs w:val="24"/>
        </w:rPr>
        <w:t>Application and Agreement</w:t>
      </w:r>
      <w:r w:rsidRPr="00B31684">
        <w:rPr>
          <w:rFonts w:ascii="Times New Roman" w:hAnsi="Times New Roman"/>
          <w:sz w:val="24"/>
          <w:szCs w:val="24"/>
        </w:rPr>
        <w:t xml:space="preserve">. The total estimated cost burden includes the cost to provide and maintain the data. It consists of clerical duties, such as computer input, and professional responsibilities, including the underwriting evaluation of the data provided. </w:t>
      </w:r>
      <w:r w:rsidR="003630AC">
        <w:rPr>
          <w:rFonts w:ascii="Times New Roman" w:hAnsi="Times New Roman"/>
          <w:sz w:val="24"/>
          <w:szCs w:val="24"/>
        </w:rPr>
        <w:t xml:space="preserve"> </w:t>
      </w:r>
      <w:r w:rsidR="001F3A66">
        <w:rPr>
          <w:rFonts w:ascii="Times New Roman" w:hAnsi="Times New Roman"/>
          <w:sz w:val="24"/>
          <w:szCs w:val="24"/>
        </w:rPr>
        <w:t xml:space="preserve">SBA estimates that approximately 500 small businesses and </w:t>
      </w:r>
      <w:r w:rsidR="004144C4">
        <w:rPr>
          <w:rFonts w:ascii="Times New Roman" w:hAnsi="Times New Roman"/>
          <w:sz w:val="24"/>
          <w:szCs w:val="24"/>
        </w:rPr>
        <w:t>20</w:t>
      </w:r>
      <w:r w:rsidR="001F3A66">
        <w:rPr>
          <w:rFonts w:ascii="Times New Roman" w:hAnsi="Times New Roman"/>
          <w:sz w:val="24"/>
          <w:szCs w:val="24"/>
        </w:rPr>
        <w:t xml:space="preserve"> Prior Approval Sureties would submit this form.</w:t>
      </w:r>
    </w:p>
    <w:p w:rsidR="00B31684" w:rsidRDefault="00B31684" w:rsidP="00B31684">
      <w:pPr>
        <w:pStyle w:val="ListParagraph"/>
        <w:spacing w:after="0" w:line="240" w:lineRule="auto"/>
        <w:ind w:left="0"/>
        <w:contextualSpacing/>
        <w:jc w:val="left"/>
        <w:rPr>
          <w:rFonts w:ascii="Times New Roman" w:hAnsi="Times New Roman"/>
          <w:sz w:val="24"/>
          <w:szCs w:val="24"/>
        </w:rPr>
      </w:pPr>
    </w:p>
    <w:p w:rsidR="00B31684" w:rsidRPr="00B31684" w:rsidRDefault="00B31684" w:rsidP="00B31684">
      <w:pPr>
        <w:pStyle w:val="ListParagraph"/>
        <w:spacing w:after="0"/>
        <w:contextualSpacing/>
        <w:jc w:val="left"/>
        <w:rPr>
          <w:rFonts w:ascii="Times New Roman" w:hAnsi="Times New Roman"/>
          <w:sz w:val="24"/>
          <w:szCs w:val="24"/>
        </w:rPr>
      </w:pPr>
      <w:r w:rsidRPr="00B31684">
        <w:rPr>
          <w:rFonts w:ascii="Times New Roman" w:hAnsi="Times New Roman"/>
          <w:sz w:val="24"/>
          <w:szCs w:val="24"/>
        </w:rPr>
        <w:t>Total Annual Responses = 4,450</w:t>
      </w:r>
    </w:p>
    <w:p w:rsidR="00B31684" w:rsidRPr="00B31684" w:rsidRDefault="00B31684" w:rsidP="00B31684">
      <w:pPr>
        <w:pStyle w:val="ListParagraph"/>
        <w:spacing w:after="0"/>
        <w:contextualSpacing/>
        <w:jc w:val="left"/>
        <w:rPr>
          <w:rFonts w:ascii="Times New Roman" w:hAnsi="Times New Roman"/>
          <w:sz w:val="24"/>
          <w:szCs w:val="24"/>
        </w:rPr>
      </w:pPr>
      <w:r w:rsidRPr="00B31684">
        <w:rPr>
          <w:rFonts w:ascii="Times New Roman" w:hAnsi="Times New Roman"/>
          <w:sz w:val="24"/>
          <w:szCs w:val="24"/>
        </w:rPr>
        <w:t xml:space="preserve">Hours </w:t>
      </w:r>
      <w:proofErr w:type="gramStart"/>
      <w:r w:rsidRPr="00B31684">
        <w:rPr>
          <w:rFonts w:ascii="Times New Roman" w:hAnsi="Times New Roman"/>
          <w:sz w:val="24"/>
          <w:szCs w:val="24"/>
        </w:rPr>
        <w:t>Per</w:t>
      </w:r>
      <w:proofErr w:type="gramEnd"/>
      <w:r w:rsidRPr="00B31684">
        <w:rPr>
          <w:rFonts w:ascii="Times New Roman" w:hAnsi="Times New Roman"/>
          <w:sz w:val="24"/>
          <w:szCs w:val="24"/>
        </w:rPr>
        <w:t xml:space="preserve"> Response = 5 minutes or .08</w:t>
      </w:r>
      <w:r w:rsidR="00B13E46">
        <w:rPr>
          <w:rFonts w:ascii="Times New Roman" w:hAnsi="Times New Roman"/>
          <w:sz w:val="24"/>
          <w:szCs w:val="24"/>
        </w:rPr>
        <w:t>4</w:t>
      </w:r>
      <w:r w:rsidRPr="00B31684">
        <w:rPr>
          <w:rFonts w:ascii="Times New Roman" w:hAnsi="Times New Roman"/>
          <w:sz w:val="24"/>
          <w:szCs w:val="24"/>
        </w:rPr>
        <w:t xml:space="preserve"> hours</w:t>
      </w:r>
    </w:p>
    <w:p w:rsidR="00B31684" w:rsidRPr="00B31684" w:rsidRDefault="00B31684" w:rsidP="00B31684">
      <w:pPr>
        <w:pStyle w:val="ListParagraph"/>
        <w:spacing w:after="0" w:line="240" w:lineRule="auto"/>
        <w:contextualSpacing/>
        <w:jc w:val="left"/>
        <w:rPr>
          <w:rFonts w:ascii="Times New Roman" w:hAnsi="Times New Roman"/>
          <w:sz w:val="24"/>
          <w:szCs w:val="24"/>
        </w:rPr>
      </w:pPr>
      <w:r w:rsidRPr="00B31684">
        <w:rPr>
          <w:rFonts w:ascii="Times New Roman" w:hAnsi="Times New Roman"/>
          <w:sz w:val="24"/>
          <w:szCs w:val="24"/>
        </w:rPr>
        <w:t>Total Estimated Annual Burden Hours = 3</w:t>
      </w:r>
      <w:r w:rsidR="00B13E46">
        <w:rPr>
          <w:rFonts w:ascii="Times New Roman" w:hAnsi="Times New Roman"/>
          <w:sz w:val="24"/>
          <w:szCs w:val="24"/>
        </w:rPr>
        <w:t>71</w:t>
      </w:r>
    </w:p>
    <w:p w:rsidR="00B31684" w:rsidRPr="00B31684" w:rsidRDefault="00B31684" w:rsidP="00B31684">
      <w:pPr>
        <w:pStyle w:val="ListParagraph"/>
        <w:spacing w:after="0" w:line="240" w:lineRule="auto"/>
        <w:contextualSpacing/>
        <w:jc w:val="left"/>
        <w:rPr>
          <w:rFonts w:ascii="Times New Roman" w:hAnsi="Times New Roman"/>
          <w:sz w:val="24"/>
          <w:szCs w:val="24"/>
        </w:rPr>
      </w:pP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lastRenderedPageBreak/>
        <w:t>The following estimated annual cost burden to respondents is based on 3</w:t>
      </w:r>
      <w:r w:rsidR="00B13E46">
        <w:rPr>
          <w:rFonts w:ascii="Times New Roman" w:hAnsi="Times New Roman"/>
          <w:sz w:val="24"/>
          <w:szCs w:val="24"/>
        </w:rPr>
        <w:t>71</w:t>
      </w:r>
      <w:r w:rsidRPr="00B31684">
        <w:rPr>
          <w:rFonts w:ascii="Times New Roman" w:hAnsi="Times New Roman"/>
          <w:sz w:val="24"/>
          <w:szCs w:val="24"/>
        </w:rPr>
        <w:t xml:space="preserve"> burden hours.</w:t>
      </w:r>
    </w:p>
    <w:p w:rsidR="00B31684" w:rsidRPr="00B31684" w:rsidRDefault="00B31684" w:rsidP="00B31684">
      <w:pPr>
        <w:pStyle w:val="ListParagraph"/>
        <w:spacing w:after="0"/>
        <w:contextualSpacing/>
        <w:jc w:val="left"/>
        <w:rPr>
          <w:rFonts w:ascii="Times New Roman" w:hAnsi="Times New Roman"/>
          <w:i/>
          <w:sz w:val="24"/>
          <w:szCs w:val="24"/>
        </w:rPr>
      </w:pPr>
      <w:r w:rsidRPr="00B31684">
        <w:rPr>
          <w:rFonts w:ascii="Times New Roman" w:hAnsi="Times New Roman"/>
          <w:i/>
          <w:sz w:val="24"/>
          <w:szCs w:val="24"/>
        </w:rPr>
        <w:t>Clerical Employee Time – equivalent to a GS-7, Step 5</w:t>
      </w:r>
    </w:p>
    <w:p w:rsidR="00B31684" w:rsidRPr="00B31684" w:rsidRDefault="00B13E46" w:rsidP="00B31684">
      <w:pPr>
        <w:pStyle w:val="ListParagraph"/>
        <w:spacing w:after="0"/>
        <w:contextualSpacing/>
        <w:jc w:val="left"/>
        <w:rPr>
          <w:rFonts w:ascii="Times New Roman" w:hAnsi="Times New Roman"/>
          <w:i/>
          <w:sz w:val="24"/>
          <w:szCs w:val="24"/>
        </w:rPr>
      </w:pPr>
      <w:r>
        <w:rPr>
          <w:rFonts w:ascii="Times New Roman" w:hAnsi="Times New Roman"/>
          <w:i/>
          <w:sz w:val="24"/>
          <w:szCs w:val="24"/>
        </w:rPr>
        <w:t>124</w:t>
      </w:r>
      <w:r w:rsidR="00B31684" w:rsidRPr="00B31684">
        <w:rPr>
          <w:rFonts w:ascii="Times New Roman" w:hAnsi="Times New Roman"/>
          <w:i/>
          <w:sz w:val="24"/>
          <w:szCs w:val="24"/>
        </w:rPr>
        <w:t xml:space="preserve"> hours x $21.</w:t>
      </w:r>
      <w:r w:rsidR="008F75F7">
        <w:rPr>
          <w:rFonts w:ascii="Times New Roman" w:hAnsi="Times New Roman"/>
          <w:i/>
          <w:sz w:val="24"/>
          <w:szCs w:val="24"/>
        </w:rPr>
        <w:t>49</w:t>
      </w:r>
      <w:r w:rsidR="00B31684" w:rsidRPr="00B31684">
        <w:rPr>
          <w:rFonts w:ascii="Times New Roman" w:hAnsi="Times New Roman"/>
          <w:i/>
          <w:sz w:val="24"/>
          <w:szCs w:val="24"/>
        </w:rPr>
        <w:t>/hour = $</w:t>
      </w:r>
      <w:r>
        <w:rPr>
          <w:rFonts w:ascii="Times New Roman" w:hAnsi="Times New Roman"/>
          <w:i/>
          <w:sz w:val="24"/>
          <w:szCs w:val="24"/>
        </w:rPr>
        <w:t>2,665</w:t>
      </w:r>
    </w:p>
    <w:p w:rsidR="00B31684" w:rsidRPr="00B31684" w:rsidRDefault="00B31684" w:rsidP="00B31684">
      <w:pPr>
        <w:pStyle w:val="ListParagraph"/>
        <w:spacing w:after="0"/>
        <w:contextualSpacing/>
        <w:jc w:val="left"/>
        <w:rPr>
          <w:rFonts w:ascii="Times New Roman" w:hAnsi="Times New Roman"/>
          <w:i/>
          <w:sz w:val="24"/>
          <w:szCs w:val="24"/>
        </w:rPr>
      </w:pPr>
      <w:r w:rsidRPr="00B31684">
        <w:rPr>
          <w:rFonts w:ascii="Times New Roman" w:hAnsi="Times New Roman"/>
          <w:i/>
          <w:sz w:val="24"/>
          <w:szCs w:val="24"/>
        </w:rPr>
        <w:t>Professional Employee Time – equivalent to a GS-11, Step 4</w:t>
      </w:r>
    </w:p>
    <w:p w:rsidR="00B31684" w:rsidRPr="00B31684" w:rsidRDefault="00B13E46" w:rsidP="00B31684">
      <w:pPr>
        <w:pStyle w:val="ListParagraph"/>
        <w:spacing w:after="0"/>
        <w:contextualSpacing/>
        <w:jc w:val="left"/>
        <w:rPr>
          <w:rFonts w:ascii="Times New Roman" w:hAnsi="Times New Roman"/>
          <w:sz w:val="24"/>
          <w:szCs w:val="24"/>
        </w:rPr>
      </w:pPr>
      <w:r>
        <w:rPr>
          <w:rFonts w:ascii="Times New Roman" w:hAnsi="Times New Roman"/>
          <w:i/>
          <w:sz w:val="24"/>
          <w:szCs w:val="24"/>
        </w:rPr>
        <w:t>247</w:t>
      </w:r>
      <w:r w:rsidR="00B31684" w:rsidRPr="00B31684">
        <w:rPr>
          <w:rFonts w:ascii="Times New Roman" w:hAnsi="Times New Roman"/>
          <w:i/>
          <w:sz w:val="24"/>
          <w:szCs w:val="24"/>
        </w:rPr>
        <w:t xml:space="preserve"> hours x $30.</w:t>
      </w:r>
      <w:r w:rsidR="008F75F7">
        <w:rPr>
          <w:rFonts w:ascii="Times New Roman" w:hAnsi="Times New Roman"/>
          <w:i/>
          <w:sz w:val="24"/>
          <w:szCs w:val="24"/>
        </w:rPr>
        <w:t>87</w:t>
      </w:r>
      <w:r w:rsidR="00B31684" w:rsidRPr="00B31684">
        <w:rPr>
          <w:rFonts w:ascii="Times New Roman" w:hAnsi="Times New Roman"/>
          <w:i/>
          <w:sz w:val="24"/>
          <w:szCs w:val="24"/>
        </w:rPr>
        <w:t>/hour = $</w:t>
      </w:r>
      <w:r>
        <w:rPr>
          <w:rFonts w:ascii="Times New Roman" w:hAnsi="Times New Roman"/>
          <w:i/>
          <w:sz w:val="24"/>
          <w:szCs w:val="24"/>
        </w:rPr>
        <w:t>7,625</w:t>
      </w:r>
    </w:p>
    <w:p w:rsidR="00B31684" w:rsidRPr="00B31684" w:rsidRDefault="00B31684" w:rsidP="00B31684">
      <w:pPr>
        <w:pStyle w:val="ListParagraph"/>
        <w:spacing w:after="0"/>
        <w:contextualSpacing/>
        <w:jc w:val="left"/>
        <w:rPr>
          <w:rFonts w:ascii="Times New Roman" w:hAnsi="Times New Roman"/>
          <w:sz w:val="24"/>
          <w:szCs w:val="24"/>
        </w:rPr>
      </w:pPr>
    </w:p>
    <w:p w:rsid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The total estimated annual cost burden to respondents = $1</w:t>
      </w:r>
      <w:r w:rsidR="00B13E46">
        <w:rPr>
          <w:rFonts w:ascii="Times New Roman" w:hAnsi="Times New Roman"/>
          <w:sz w:val="24"/>
          <w:szCs w:val="24"/>
        </w:rPr>
        <w:t>0,290</w:t>
      </w:r>
    </w:p>
    <w:p w:rsidR="008F75F7" w:rsidRPr="00B31684" w:rsidRDefault="008F75F7"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Estimate of the Total Amount of Cost Burden for Submission:</w:t>
      </w:r>
    </w:p>
    <w:p w:rsid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 xml:space="preserve">There is no additional cost to respondents that is associated with the Quick Bond </w:t>
      </w:r>
      <w:r w:rsidR="0029561A">
        <w:rPr>
          <w:rFonts w:ascii="Times New Roman" w:hAnsi="Times New Roman"/>
          <w:sz w:val="24"/>
          <w:szCs w:val="24"/>
        </w:rPr>
        <w:t xml:space="preserve">Guarantee </w:t>
      </w:r>
      <w:r w:rsidR="00E93D5C">
        <w:rPr>
          <w:rFonts w:ascii="Times New Roman" w:hAnsi="Times New Roman"/>
          <w:sz w:val="24"/>
          <w:szCs w:val="24"/>
        </w:rPr>
        <w:t>Application and Agreement</w:t>
      </w:r>
      <w:r w:rsidRPr="00B31684">
        <w:rPr>
          <w:rFonts w:ascii="Times New Roman" w:hAnsi="Times New Roman"/>
          <w:sz w:val="24"/>
          <w:szCs w:val="24"/>
        </w:rPr>
        <w:t>.</w:t>
      </w:r>
    </w:p>
    <w:p w:rsidR="00E93D5C" w:rsidRDefault="00E93D5C" w:rsidP="00B31684">
      <w:pPr>
        <w:pStyle w:val="ListParagraph"/>
        <w:spacing w:after="0"/>
        <w:ind w:left="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Estimated Annualized Cost to the Federal Government:</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The estimated annual cost to the Federal government includes professional duties, including the evaluation of information provided to reach a decision on the application.</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spacing w:after="0"/>
        <w:contextualSpacing/>
        <w:jc w:val="left"/>
        <w:rPr>
          <w:rFonts w:ascii="Times New Roman" w:hAnsi="Times New Roman"/>
          <w:i/>
          <w:sz w:val="24"/>
          <w:szCs w:val="24"/>
        </w:rPr>
      </w:pPr>
      <w:r w:rsidRPr="00B31684">
        <w:rPr>
          <w:rFonts w:ascii="Times New Roman" w:hAnsi="Times New Roman"/>
          <w:i/>
          <w:sz w:val="24"/>
          <w:szCs w:val="24"/>
        </w:rPr>
        <w:t>Professional Employee Time – GS-13, Step 5</w:t>
      </w:r>
    </w:p>
    <w:p w:rsidR="00B31684" w:rsidRPr="00B31684" w:rsidRDefault="00B31684" w:rsidP="00B31684">
      <w:pPr>
        <w:pStyle w:val="ListParagraph"/>
        <w:spacing w:after="0"/>
        <w:contextualSpacing/>
        <w:jc w:val="left"/>
        <w:rPr>
          <w:rFonts w:ascii="Times New Roman" w:hAnsi="Times New Roman"/>
          <w:i/>
          <w:sz w:val="24"/>
          <w:szCs w:val="24"/>
        </w:rPr>
      </w:pPr>
      <w:r w:rsidRPr="00B31684">
        <w:rPr>
          <w:rFonts w:ascii="Times New Roman" w:hAnsi="Times New Roman"/>
          <w:i/>
          <w:sz w:val="24"/>
          <w:szCs w:val="24"/>
        </w:rPr>
        <w:t>3</w:t>
      </w:r>
      <w:r w:rsidR="00B13E46">
        <w:rPr>
          <w:rFonts w:ascii="Times New Roman" w:hAnsi="Times New Roman"/>
          <w:i/>
          <w:sz w:val="24"/>
          <w:szCs w:val="24"/>
        </w:rPr>
        <w:t>71</w:t>
      </w:r>
      <w:r w:rsidRPr="00B31684">
        <w:rPr>
          <w:rFonts w:ascii="Times New Roman" w:hAnsi="Times New Roman"/>
          <w:i/>
          <w:sz w:val="24"/>
          <w:szCs w:val="24"/>
        </w:rPr>
        <w:t xml:space="preserve"> hours x $4</w:t>
      </w:r>
      <w:r w:rsidR="00D32749">
        <w:rPr>
          <w:rFonts w:ascii="Times New Roman" w:hAnsi="Times New Roman"/>
          <w:i/>
          <w:sz w:val="24"/>
          <w:szCs w:val="24"/>
        </w:rPr>
        <w:t>5.33</w:t>
      </w:r>
      <w:r w:rsidRPr="00B31684">
        <w:rPr>
          <w:rFonts w:ascii="Times New Roman" w:hAnsi="Times New Roman"/>
          <w:i/>
          <w:sz w:val="24"/>
          <w:szCs w:val="24"/>
        </w:rPr>
        <w:t>/hour = $16,</w:t>
      </w:r>
      <w:r w:rsidR="00B13E46">
        <w:rPr>
          <w:rFonts w:ascii="Times New Roman" w:hAnsi="Times New Roman"/>
          <w:i/>
          <w:sz w:val="24"/>
          <w:szCs w:val="24"/>
        </w:rPr>
        <w:t>817</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Explanation of Program Changes in Items 13 or 14 on OMB Form 83-1:</w:t>
      </w:r>
      <w:r w:rsidRPr="00B31684">
        <w:rPr>
          <w:rFonts w:ascii="Times New Roman" w:hAnsi="Times New Roman"/>
          <w:sz w:val="24"/>
          <w:szCs w:val="24"/>
        </w:rPr>
        <w:t xml:space="preserve"> </w:t>
      </w:r>
    </w:p>
    <w:p w:rsidR="00C204C7" w:rsidRDefault="00A93DDA" w:rsidP="00B31684">
      <w:pPr>
        <w:pStyle w:val="ListParagraph"/>
        <w:spacing w:after="0"/>
        <w:ind w:left="0"/>
        <w:contextualSpacing/>
        <w:jc w:val="left"/>
        <w:rPr>
          <w:rFonts w:ascii="Times New Roman" w:hAnsi="Times New Roman"/>
          <w:sz w:val="24"/>
          <w:szCs w:val="24"/>
        </w:rPr>
      </w:pPr>
      <w:r>
        <w:rPr>
          <w:rFonts w:ascii="Times New Roman" w:hAnsi="Times New Roman"/>
          <w:sz w:val="24"/>
          <w:szCs w:val="24"/>
        </w:rPr>
        <w:t xml:space="preserve">There is a minimal increase to the annual burden </w:t>
      </w:r>
      <w:r w:rsidR="00C204C7">
        <w:rPr>
          <w:rFonts w:ascii="Times New Roman" w:hAnsi="Times New Roman"/>
          <w:sz w:val="24"/>
          <w:szCs w:val="24"/>
        </w:rPr>
        <w:t xml:space="preserve">hours due to a slight calculation error in the previous submission. </w:t>
      </w:r>
    </w:p>
    <w:p w:rsidR="00C204C7" w:rsidRDefault="00C204C7" w:rsidP="00B31684">
      <w:pPr>
        <w:pStyle w:val="ListParagraph"/>
        <w:spacing w:after="0"/>
        <w:ind w:left="0"/>
        <w:contextualSpacing/>
        <w:jc w:val="left"/>
        <w:rPr>
          <w:rFonts w:ascii="Times New Roman" w:hAnsi="Times New Roman"/>
          <w:sz w:val="24"/>
          <w:szCs w:val="24"/>
        </w:rPr>
      </w:pPr>
    </w:p>
    <w:p w:rsidR="00B31684" w:rsidRDefault="00C204C7" w:rsidP="00B31684">
      <w:pPr>
        <w:pStyle w:val="ListParagraph"/>
        <w:spacing w:after="0"/>
        <w:ind w:left="0"/>
        <w:contextualSpacing/>
        <w:jc w:val="left"/>
        <w:rPr>
          <w:rFonts w:ascii="Times New Roman" w:hAnsi="Times New Roman"/>
          <w:sz w:val="24"/>
          <w:szCs w:val="24"/>
        </w:rPr>
      </w:pPr>
      <w:r>
        <w:rPr>
          <w:rFonts w:ascii="Times New Roman" w:hAnsi="Times New Roman"/>
          <w:sz w:val="24"/>
          <w:szCs w:val="24"/>
        </w:rPr>
        <w:t>The annual cost burden to respondents has decreased. In the previous submission, the same number of burden hours was used for both clerical and professional employee time, which erroneously doubled</w:t>
      </w:r>
      <w:r w:rsidR="00F744D0">
        <w:rPr>
          <w:rFonts w:ascii="Times New Roman" w:hAnsi="Times New Roman"/>
          <w:sz w:val="24"/>
          <w:szCs w:val="24"/>
        </w:rPr>
        <w:t xml:space="preserve"> </w:t>
      </w:r>
      <w:r>
        <w:rPr>
          <w:rFonts w:ascii="Times New Roman" w:hAnsi="Times New Roman"/>
          <w:sz w:val="24"/>
          <w:szCs w:val="24"/>
        </w:rPr>
        <w:t>the burden hours used in the cost burden calculation. In this submission, 1/3 of the burden hours are related to clerical duties and 2/3 to professional duties.</w:t>
      </w:r>
    </w:p>
    <w:p w:rsidR="00C204C7" w:rsidRDefault="00C204C7" w:rsidP="00B31684">
      <w:pPr>
        <w:pStyle w:val="ListParagraph"/>
        <w:spacing w:after="0"/>
        <w:ind w:left="0"/>
        <w:contextualSpacing/>
        <w:jc w:val="left"/>
        <w:rPr>
          <w:rFonts w:ascii="Times New Roman" w:hAnsi="Times New Roman"/>
          <w:sz w:val="24"/>
          <w:szCs w:val="24"/>
        </w:rPr>
      </w:pPr>
    </w:p>
    <w:p w:rsidR="00C204C7" w:rsidRPr="00B31684" w:rsidRDefault="00C204C7" w:rsidP="00B31684">
      <w:pPr>
        <w:pStyle w:val="ListParagraph"/>
        <w:spacing w:after="0"/>
        <w:ind w:left="0"/>
        <w:contextualSpacing/>
        <w:jc w:val="left"/>
        <w:rPr>
          <w:rFonts w:ascii="Times New Roman" w:hAnsi="Times New Roman"/>
          <w:sz w:val="24"/>
          <w:szCs w:val="24"/>
        </w:rPr>
      </w:pPr>
      <w:r>
        <w:rPr>
          <w:rFonts w:ascii="Times New Roman" w:hAnsi="Times New Roman"/>
          <w:sz w:val="24"/>
          <w:szCs w:val="24"/>
        </w:rPr>
        <w:t>The annualized cost to the Federal government increased slightly due to the minimal increase in the annual burden hours.</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Collection of Information Whose Results Will Be Published:</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This collection of information will not be published, except for aggregated statistical data in various agency performance or budget reports.</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Expiration Date for Collection of Information:</w:t>
      </w:r>
    </w:p>
    <w:p w:rsidR="00B31684" w:rsidRPr="00B31684" w:rsidRDefault="00B31684" w:rsidP="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SBA will display the expiration date.</w:t>
      </w:r>
    </w:p>
    <w:p w:rsidR="00B31684" w:rsidRPr="00B31684" w:rsidRDefault="00B31684" w:rsidP="00B31684">
      <w:pPr>
        <w:pStyle w:val="ListParagraph"/>
        <w:spacing w:after="0"/>
        <w:contextualSpacing/>
        <w:jc w:val="left"/>
        <w:rPr>
          <w:rFonts w:ascii="Times New Roman" w:hAnsi="Times New Roman"/>
          <w:sz w:val="24"/>
          <w:szCs w:val="24"/>
        </w:rPr>
      </w:pPr>
    </w:p>
    <w:p w:rsidR="00B31684" w:rsidRPr="00B31684" w:rsidRDefault="00B31684" w:rsidP="00B31684">
      <w:pPr>
        <w:pStyle w:val="ListParagraph"/>
        <w:numPr>
          <w:ilvl w:val="0"/>
          <w:numId w:val="1"/>
        </w:numPr>
        <w:spacing w:after="0"/>
        <w:contextualSpacing/>
        <w:jc w:val="left"/>
        <w:rPr>
          <w:rFonts w:ascii="Times New Roman" w:hAnsi="Times New Roman"/>
          <w:sz w:val="24"/>
          <w:szCs w:val="24"/>
        </w:rPr>
      </w:pPr>
      <w:r w:rsidRPr="00B31684">
        <w:rPr>
          <w:rFonts w:ascii="Times New Roman" w:hAnsi="Times New Roman"/>
          <w:sz w:val="24"/>
          <w:szCs w:val="24"/>
          <w:u w:val="single"/>
        </w:rPr>
        <w:t>Exceptions to Certifications in Block 19 on OMB Form 83-1:</w:t>
      </w:r>
    </w:p>
    <w:p w:rsidR="00B31684" w:rsidRPr="00B31684" w:rsidRDefault="00B31684" w:rsidP="00B31684">
      <w:pPr>
        <w:pStyle w:val="ListParagraph"/>
        <w:spacing w:after="0"/>
        <w:ind w:left="0"/>
        <w:contextualSpacing/>
        <w:jc w:val="left"/>
        <w:rPr>
          <w:rFonts w:ascii="Times New Roman" w:hAnsi="Times New Roman"/>
          <w:sz w:val="24"/>
          <w:szCs w:val="24"/>
        </w:rPr>
      </w:pPr>
      <w:proofErr w:type="gramStart"/>
      <w:r w:rsidRPr="00B31684">
        <w:rPr>
          <w:rFonts w:ascii="Times New Roman" w:hAnsi="Times New Roman"/>
          <w:sz w:val="24"/>
          <w:szCs w:val="24"/>
        </w:rPr>
        <w:t>None.</w:t>
      </w:r>
      <w:proofErr w:type="gramEnd"/>
    </w:p>
    <w:p w:rsidR="00B31684" w:rsidRPr="00B31684" w:rsidRDefault="00B31684" w:rsidP="00B31684">
      <w:pPr>
        <w:pStyle w:val="ListParagraph"/>
        <w:spacing w:after="0"/>
        <w:contextualSpacing/>
        <w:jc w:val="left"/>
        <w:rPr>
          <w:rFonts w:ascii="Times New Roman" w:hAnsi="Times New Roman"/>
          <w:sz w:val="24"/>
          <w:szCs w:val="24"/>
          <w:u w:val="single"/>
        </w:rPr>
      </w:pPr>
    </w:p>
    <w:p w:rsidR="00B31684" w:rsidRPr="00B31684" w:rsidRDefault="00B31684" w:rsidP="00B31684">
      <w:pPr>
        <w:pStyle w:val="ListParagraph"/>
        <w:spacing w:after="0"/>
        <w:contextualSpacing/>
        <w:jc w:val="left"/>
        <w:rPr>
          <w:rFonts w:ascii="Times New Roman" w:hAnsi="Times New Roman"/>
          <w:sz w:val="24"/>
          <w:szCs w:val="24"/>
        </w:rPr>
      </w:pPr>
      <w:r w:rsidRPr="00B31684">
        <w:rPr>
          <w:rFonts w:ascii="Times New Roman" w:hAnsi="Times New Roman"/>
          <w:sz w:val="24"/>
          <w:szCs w:val="24"/>
        </w:rPr>
        <w:t xml:space="preserve">B. </w:t>
      </w:r>
      <w:r w:rsidRPr="00B31684">
        <w:rPr>
          <w:rFonts w:ascii="Times New Roman" w:hAnsi="Times New Roman"/>
          <w:sz w:val="24"/>
          <w:szCs w:val="24"/>
          <w:u w:val="single"/>
        </w:rPr>
        <w:t>Collection of Information Employing Statistical Methods:</w:t>
      </w:r>
    </w:p>
    <w:p w:rsidR="00FA0911" w:rsidRDefault="00B31684">
      <w:pPr>
        <w:pStyle w:val="ListParagraph"/>
        <w:spacing w:after="0"/>
        <w:ind w:left="0"/>
        <w:contextualSpacing/>
        <w:jc w:val="left"/>
        <w:rPr>
          <w:rFonts w:ascii="Times New Roman" w:hAnsi="Times New Roman"/>
          <w:sz w:val="24"/>
          <w:szCs w:val="24"/>
        </w:rPr>
      </w:pPr>
      <w:r w:rsidRPr="00B31684">
        <w:rPr>
          <w:rFonts w:ascii="Times New Roman" w:hAnsi="Times New Roman"/>
          <w:sz w:val="24"/>
          <w:szCs w:val="24"/>
        </w:rPr>
        <w:t>Not Applicable.</w:t>
      </w:r>
    </w:p>
    <w:sectPr w:rsidR="00FA0911" w:rsidSect="002E10D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9A1" w:rsidRDefault="00EA49A1" w:rsidP="00D743E9">
      <w:pPr>
        <w:spacing w:after="0" w:line="240" w:lineRule="auto"/>
      </w:pPr>
      <w:r>
        <w:separator/>
      </w:r>
    </w:p>
  </w:endnote>
  <w:endnote w:type="continuationSeparator" w:id="0">
    <w:p w:rsidR="00EA49A1" w:rsidRDefault="00EA49A1" w:rsidP="00D74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111F50">
    <w:pPr>
      <w:pStyle w:val="Footer"/>
    </w:pPr>
    <w:r>
      <w:fldChar w:fldCharType="begin"/>
    </w:r>
    <w:r w:rsidR="00D90266">
      <w:instrText xml:space="preserve"> PAGE   \* MERGEFORMAT </w:instrText>
    </w:r>
    <w:r>
      <w:fldChar w:fldCharType="separate"/>
    </w:r>
    <w:r w:rsidR="00AD0695">
      <w:rPr>
        <w:noProof/>
      </w:rPr>
      <w:t>1</w:t>
    </w:r>
    <w:r>
      <w:rPr>
        <w:noProof/>
      </w:rPr>
      <w:fldChar w:fldCharType="end"/>
    </w:r>
  </w:p>
  <w:p w:rsidR="00D743E9" w:rsidRDefault="00D743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9A1" w:rsidRDefault="00EA49A1" w:rsidP="00D743E9">
      <w:pPr>
        <w:spacing w:after="0" w:line="240" w:lineRule="auto"/>
      </w:pPr>
      <w:r>
        <w:separator/>
      </w:r>
    </w:p>
  </w:footnote>
  <w:footnote w:type="continuationSeparator" w:id="0">
    <w:p w:rsidR="00EA49A1" w:rsidRDefault="00EA49A1" w:rsidP="00D743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3E9" w:rsidRDefault="00D743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801B9"/>
    <w:multiLevelType w:val="hybridMultilevel"/>
    <w:tmpl w:val="B680E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E85457"/>
    <w:multiLevelType w:val="hybridMultilevel"/>
    <w:tmpl w:val="97481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C6"/>
    <w:rsid w:val="000321F3"/>
    <w:rsid w:val="000415E1"/>
    <w:rsid w:val="000D6034"/>
    <w:rsid w:val="000E6EE1"/>
    <w:rsid w:val="000F430B"/>
    <w:rsid w:val="00111F50"/>
    <w:rsid w:val="0012419C"/>
    <w:rsid w:val="00177C5B"/>
    <w:rsid w:val="001813D0"/>
    <w:rsid w:val="001B56D2"/>
    <w:rsid w:val="001B60FF"/>
    <w:rsid w:val="001E4BC7"/>
    <w:rsid w:val="001F3A66"/>
    <w:rsid w:val="00230E23"/>
    <w:rsid w:val="00233D00"/>
    <w:rsid w:val="00242936"/>
    <w:rsid w:val="00272DF1"/>
    <w:rsid w:val="0028297D"/>
    <w:rsid w:val="00285FF2"/>
    <w:rsid w:val="00287DDB"/>
    <w:rsid w:val="0029561A"/>
    <w:rsid w:val="002C2A3C"/>
    <w:rsid w:val="002C32D5"/>
    <w:rsid w:val="002C6C92"/>
    <w:rsid w:val="002E10D3"/>
    <w:rsid w:val="002F34EF"/>
    <w:rsid w:val="00347FAB"/>
    <w:rsid w:val="003630AC"/>
    <w:rsid w:val="00385BD4"/>
    <w:rsid w:val="00397948"/>
    <w:rsid w:val="003A462D"/>
    <w:rsid w:val="003D38F7"/>
    <w:rsid w:val="004144C4"/>
    <w:rsid w:val="00445886"/>
    <w:rsid w:val="0046510F"/>
    <w:rsid w:val="004764F0"/>
    <w:rsid w:val="004D352B"/>
    <w:rsid w:val="00503BA1"/>
    <w:rsid w:val="00522BF1"/>
    <w:rsid w:val="0052357B"/>
    <w:rsid w:val="00561162"/>
    <w:rsid w:val="00561A51"/>
    <w:rsid w:val="005929AF"/>
    <w:rsid w:val="005B23BD"/>
    <w:rsid w:val="005C1045"/>
    <w:rsid w:val="005C43A0"/>
    <w:rsid w:val="005E3E84"/>
    <w:rsid w:val="005F3108"/>
    <w:rsid w:val="005F31C0"/>
    <w:rsid w:val="006032E4"/>
    <w:rsid w:val="006357E1"/>
    <w:rsid w:val="00664115"/>
    <w:rsid w:val="00671EBB"/>
    <w:rsid w:val="00676FDD"/>
    <w:rsid w:val="006E72B6"/>
    <w:rsid w:val="0073745B"/>
    <w:rsid w:val="007529F2"/>
    <w:rsid w:val="007613FE"/>
    <w:rsid w:val="00793A75"/>
    <w:rsid w:val="007C6A03"/>
    <w:rsid w:val="007F4152"/>
    <w:rsid w:val="0087095E"/>
    <w:rsid w:val="00872D63"/>
    <w:rsid w:val="00893CD8"/>
    <w:rsid w:val="008B1AAF"/>
    <w:rsid w:val="008B5146"/>
    <w:rsid w:val="008E65E8"/>
    <w:rsid w:val="008F5EBC"/>
    <w:rsid w:val="008F75F7"/>
    <w:rsid w:val="00905D4A"/>
    <w:rsid w:val="009320BD"/>
    <w:rsid w:val="00933F44"/>
    <w:rsid w:val="009475CF"/>
    <w:rsid w:val="009558EE"/>
    <w:rsid w:val="009973D3"/>
    <w:rsid w:val="009A6A8C"/>
    <w:rsid w:val="009B503C"/>
    <w:rsid w:val="009E56FF"/>
    <w:rsid w:val="00A06590"/>
    <w:rsid w:val="00A152EB"/>
    <w:rsid w:val="00A60525"/>
    <w:rsid w:val="00A93DDA"/>
    <w:rsid w:val="00AA5748"/>
    <w:rsid w:val="00AD0695"/>
    <w:rsid w:val="00B113CA"/>
    <w:rsid w:val="00B13E46"/>
    <w:rsid w:val="00B21E52"/>
    <w:rsid w:val="00B31684"/>
    <w:rsid w:val="00B368BC"/>
    <w:rsid w:val="00B452ED"/>
    <w:rsid w:val="00B62B6B"/>
    <w:rsid w:val="00B83128"/>
    <w:rsid w:val="00B97579"/>
    <w:rsid w:val="00BB5146"/>
    <w:rsid w:val="00BE10AF"/>
    <w:rsid w:val="00BE7A52"/>
    <w:rsid w:val="00C104C5"/>
    <w:rsid w:val="00C204C7"/>
    <w:rsid w:val="00C66B19"/>
    <w:rsid w:val="00C67F20"/>
    <w:rsid w:val="00CA4002"/>
    <w:rsid w:val="00D032F7"/>
    <w:rsid w:val="00D153B8"/>
    <w:rsid w:val="00D27F55"/>
    <w:rsid w:val="00D32749"/>
    <w:rsid w:val="00D37ACB"/>
    <w:rsid w:val="00D50ADD"/>
    <w:rsid w:val="00D56063"/>
    <w:rsid w:val="00D743E9"/>
    <w:rsid w:val="00D753BF"/>
    <w:rsid w:val="00D80026"/>
    <w:rsid w:val="00D90266"/>
    <w:rsid w:val="00D9271C"/>
    <w:rsid w:val="00DA2A7F"/>
    <w:rsid w:val="00DB1067"/>
    <w:rsid w:val="00DB2CED"/>
    <w:rsid w:val="00DE5FAC"/>
    <w:rsid w:val="00DF2F89"/>
    <w:rsid w:val="00DF5159"/>
    <w:rsid w:val="00E43C26"/>
    <w:rsid w:val="00E93D5C"/>
    <w:rsid w:val="00EA085B"/>
    <w:rsid w:val="00EA49A1"/>
    <w:rsid w:val="00EC1AFF"/>
    <w:rsid w:val="00F02209"/>
    <w:rsid w:val="00F14E4F"/>
    <w:rsid w:val="00F56FB5"/>
    <w:rsid w:val="00F744D0"/>
    <w:rsid w:val="00FA0911"/>
    <w:rsid w:val="00FC19C6"/>
    <w:rsid w:val="00FC463D"/>
    <w:rsid w:val="00FC5CFE"/>
    <w:rsid w:val="00FD29DE"/>
    <w:rsid w:val="00FF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067"/>
    <w:pPr>
      <w:spacing w:after="200" w:line="276" w:lineRule="auto"/>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152"/>
    <w:pPr>
      <w:ind w:left="720"/>
    </w:pPr>
  </w:style>
  <w:style w:type="paragraph" w:styleId="Header">
    <w:name w:val="header"/>
    <w:basedOn w:val="Normal"/>
    <w:link w:val="HeaderChar"/>
    <w:uiPriority w:val="99"/>
    <w:semiHidden/>
    <w:unhideWhenUsed/>
    <w:rsid w:val="00D743E9"/>
    <w:pPr>
      <w:tabs>
        <w:tab w:val="center" w:pos="4680"/>
        <w:tab w:val="right" w:pos="9360"/>
      </w:tabs>
    </w:pPr>
  </w:style>
  <w:style w:type="character" w:customStyle="1" w:styleId="HeaderChar">
    <w:name w:val="Header Char"/>
    <w:link w:val="Header"/>
    <w:uiPriority w:val="99"/>
    <w:semiHidden/>
    <w:rsid w:val="00D743E9"/>
    <w:rPr>
      <w:sz w:val="22"/>
      <w:szCs w:val="22"/>
    </w:rPr>
  </w:style>
  <w:style w:type="paragraph" w:styleId="Footer">
    <w:name w:val="footer"/>
    <w:basedOn w:val="Normal"/>
    <w:link w:val="FooterChar"/>
    <w:uiPriority w:val="99"/>
    <w:unhideWhenUsed/>
    <w:rsid w:val="00D743E9"/>
    <w:pPr>
      <w:tabs>
        <w:tab w:val="center" w:pos="4680"/>
        <w:tab w:val="right" w:pos="9360"/>
      </w:tabs>
    </w:pPr>
  </w:style>
  <w:style w:type="character" w:customStyle="1" w:styleId="FooterChar">
    <w:name w:val="Footer Char"/>
    <w:link w:val="Footer"/>
    <w:uiPriority w:val="99"/>
    <w:rsid w:val="00D743E9"/>
    <w:rPr>
      <w:sz w:val="22"/>
      <w:szCs w:val="22"/>
    </w:rPr>
  </w:style>
  <w:style w:type="paragraph" w:styleId="BalloonText">
    <w:name w:val="Balloon Text"/>
    <w:basedOn w:val="Normal"/>
    <w:link w:val="BalloonTextChar"/>
    <w:uiPriority w:val="99"/>
    <w:semiHidden/>
    <w:unhideWhenUsed/>
    <w:rsid w:val="008B514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B5146"/>
    <w:rPr>
      <w:rFonts w:ascii="Tahoma" w:hAnsi="Tahoma" w:cs="Tahoma"/>
      <w:sz w:val="16"/>
      <w:szCs w:val="16"/>
    </w:rPr>
  </w:style>
  <w:style w:type="character" w:styleId="CommentReference">
    <w:name w:val="annotation reference"/>
    <w:uiPriority w:val="99"/>
    <w:semiHidden/>
    <w:unhideWhenUsed/>
    <w:rsid w:val="008B5146"/>
    <w:rPr>
      <w:sz w:val="16"/>
      <w:szCs w:val="16"/>
    </w:rPr>
  </w:style>
  <w:style w:type="paragraph" w:styleId="CommentText">
    <w:name w:val="annotation text"/>
    <w:basedOn w:val="Normal"/>
    <w:link w:val="CommentTextChar"/>
    <w:uiPriority w:val="99"/>
    <w:semiHidden/>
    <w:unhideWhenUsed/>
    <w:rsid w:val="008B5146"/>
    <w:rPr>
      <w:sz w:val="20"/>
      <w:szCs w:val="20"/>
    </w:rPr>
  </w:style>
  <w:style w:type="character" w:customStyle="1" w:styleId="CommentTextChar">
    <w:name w:val="Comment Text Char"/>
    <w:basedOn w:val="DefaultParagraphFont"/>
    <w:link w:val="CommentText"/>
    <w:uiPriority w:val="99"/>
    <w:semiHidden/>
    <w:rsid w:val="008B5146"/>
  </w:style>
  <w:style w:type="paragraph" w:styleId="CommentSubject">
    <w:name w:val="annotation subject"/>
    <w:basedOn w:val="CommentText"/>
    <w:next w:val="CommentText"/>
    <w:link w:val="CommentSubjectChar"/>
    <w:uiPriority w:val="99"/>
    <w:semiHidden/>
    <w:unhideWhenUsed/>
    <w:rsid w:val="008B5146"/>
    <w:rPr>
      <w:b/>
      <w:bCs/>
    </w:rPr>
  </w:style>
  <w:style w:type="character" w:customStyle="1" w:styleId="CommentSubjectChar">
    <w:name w:val="Comment Subject Char"/>
    <w:link w:val="CommentSubject"/>
    <w:uiPriority w:val="99"/>
    <w:semiHidden/>
    <w:rsid w:val="008B5146"/>
    <w:rPr>
      <w:b/>
      <w:bCs/>
    </w:rPr>
  </w:style>
  <w:style w:type="character" w:styleId="Hyperlink">
    <w:name w:val="Hyperlink"/>
    <w:uiPriority w:val="99"/>
    <w:unhideWhenUsed/>
    <w:rsid w:val="00561A51"/>
    <w:rPr>
      <w:color w:val="0000FF"/>
      <w:u w:val="single"/>
    </w:rPr>
  </w:style>
  <w:style w:type="character" w:styleId="FollowedHyperlink">
    <w:name w:val="FollowedHyperlink"/>
    <w:uiPriority w:val="99"/>
    <w:semiHidden/>
    <w:unhideWhenUsed/>
    <w:rsid w:val="00503BA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067"/>
    <w:pPr>
      <w:spacing w:after="200" w:line="276" w:lineRule="auto"/>
      <w:jc w:val="center"/>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152"/>
    <w:pPr>
      <w:ind w:left="720"/>
    </w:pPr>
  </w:style>
  <w:style w:type="paragraph" w:styleId="Header">
    <w:name w:val="header"/>
    <w:basedOn w:val="Normal"/>
    <w:link w:val="HeaderChar"/>
    <w:uiPriority w:val="99"/>
    <w:semiHidden/>
    <w:unhideWhenUsed/>
    <w:rsid w:val="00D743E9"/>
    <w:pPr>
      <w:tabs>
        <w:tab w:val="center" w:pos="4680"/>
        <w:tab w:val="right" w:pos="9360"/>
      </w:tabs>
    </w:pPr>
  </w:style>
  <w:style w:type="character" w:customStyle="1" w:styleId="HeaderChar">
    <w:name w:val="Header Char"/>
    <w:link w:val="Header"/>
    <w:uiPriority w:val="99"/>
    <w:semiHidden/>
    <w:rsid w:val="00D743E9"/>
    <w:rPr>
      <w:sz w:val="22"/>
      <w:szCs w:val="22"/>
    </w:rPr>
  </w:style>
  <w:style w:type="paragraph" w:styleId="Footer">
    <w:name w:val="footer"/>
    <w:basedOn w:val="Normal"/>
    <w:link w:val="FooterChar"/>
    <w:uiPriority w:val="99"/>
    <w:unhideWhenUsed/>
    <w:rsid w:val="00D743E9"/>
    <w:pPr>
      <w:tabs>
        <w:tab w:val="center" w:pos="4680"/>
        <w:tab w:val="right" w:pos="9360"/>
      </w:tabs>
    </w:pPr>
  </w:style>
  <w:style w:type="character" w:customStyle="1" w:styleId="FooterChar">
    <w:name w:val="Footer Char"/>
    <w:link w:val="Footer"/>
    <w:uiPriority w:val="99"/>
    <w:rsid w:val="00D743E9"/>
    <w:rPr>
      <w:sz w:val="22"/>
      <w:szCs w:val="22"/>
    </w:rPr>
  </w:style>
  <w:style w:type="paragraph" w:styleId="BalloonText">
    <w:name w:val="Balloon Text"/>
    <w:basedOn w:val="Normal"/>
    <w:link w:val="BalloonTextChar"/>
    <w:uiPriority w:val="99"/>
    <w:semiHidden/>
    <w:unhideWhenUsed/>
    <w:rsid w:val="008B514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B5146"/>
    <w:rPr>
      <w:rFonts w:ascii="Tahoma" w:hAnsi="Tahoma" w:cs="Tahoma"/>
      <w:sz w:val="16"/>
      <w:szCs w:val="16"/>
    </w:rPr>
  </w:style>
  <w:style w:type="character" w:styleId="CommentReference">
    <w:name w:val="annotation reference"/>
    <w:uiPriority w:val="99"/>
    <w:semiHidden/>
    <w:unhideWhenUsed/>
    <w:rsid w:val="008B5146"/>
    <w:rPr>
      <w:sz w:val="16"/>
      <w:szCs w:val="16"/>
    </w:rPr>
  </w:style>
  <w:style w:type="paragraph" w:styleId="CommentText">
    <w:name w:val="annotation text"/>
    <w:basedOn w:val="Normal"/>
    <w:link w:val="CommentTextChar"/>
    <w:uiPriority w:val="99"/>
    <w:semiHidden/>
    <w:unhideWhenUsed/>
    <w:rsid w:val="008B5146"/>
    <w:rPr>
      <w:sz w:val="20"/>
      <w:szCs w:val="20"/>
    </w:rPr>
  </w:style>
  <w:style w:type="character" w:customStyle="1" w:styleId="CommentTextChar">
    <w:name w:val="Comment Text Char"/>
    <w:basedOn w:val="DefaultParagraphFont"/>
    <w:link w:val="CommentText"/>
    <w:uiPriority w:val="99"/>
    <w:semiHidden/>
    <w:rsid w:val="008B5146"/>
  </w:style>
  <w:style w:type="paragraph" w:styleId="CommentSubject">
    <w:name w:val="annotation subject"/>
    <w:basedOn w:val="CommentText"/>
    <w:next w:val="CommentText"/>
    <w:link w:val="CommentSubjectChar"/>
    <w:uiPriority w:val="99"/>
    <w:semiHidden/>
    <w:unhideWhenUsed/>
    <w:rsid w:val="008B5146"/>
    <w:rPr>
      <w:b/>
      <w:bCs/>
    </w:rPr>
  </w:style>
  <w:style w:type="character" w:customStyle="1" w:styleId="CommentSubjectChar">
    <w:name w:val="Comment Subject Char"/>
    <w:link w:val="CommentSubject"/>
    <w:uiPriority w:val="99"/>
    <w:semiHidden/>
    <w:rsid w:val="008B5146"/>
    <w:rPr>
      <w:b/>
      <w:bCs/>
    </w:rPr>
  </w:style>
  <w:style w:type="character" w:styleId="Hyperlink">
    <w:name w:val="Hyperlink"/>
    <w:uiPriority w:val="99"/>
    <w:unhideWhenUsed/>
    <w:rsid w:val="00561A51"/>
    <w:rPr>
      <w:color w:val="0000FF"/>
      <w:u w:val="single"/>
    </w:rPr>
  </w:style>
  <w:style w:type="character" w:styleId="FollowedHyperlink">
    <w:name w:val="FollowedHyperlink"/>
    <w:uiPriority w:val="99"/>
    <w:semiHidden/>
    <w:unhideWhenUsed/>
    <w:rsid w:val="00503B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3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ba.gov/content/bond-guarantee-application-form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AAAD4-BCF5-4BC6-A2C5-DBFAF40F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89A2F77A.dotm</Template>
  <TotalTime>1</TotalTime>
  <Pages>5</Pages>
  <Words>1504</Words>
  <Characters>8579</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Rich, Curtis B.</cp:lastModifiedBy>
  <cp:revision>2</cp:revision>
  <cp:lastPrinted>2012-02-03T16:43:00Z</cp:lastPrinted>
  <dcterms:created xsi:type="dcterms:W3CDTF">2015-05-29T12:48:00Z</dcterms:created>
  <dcterms:modified xsi:type="dcterms:W3CDTF">2015-05-29T12:48:00Z</dcterms:modified>
</cp:coreProperties>
</file>