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3F" w:rsidRDefault="00FB193F" w:rsidP="00FB193F">
      <w:pPr>
        <w:pStyle w:val="Heading2"/>
      </w:pPr>
      <w:bookmarkStart w:id="0" w:name="_Toc113070458"/>
      <w:bookmarkStart w:id="1" w:name="_Toc277068788"/>
      <w:r>
        <w:t>2.5</w:t>
      </w:r>
      <w:r>
        <w:tab/>
      </w:r>
      <w:r w:rsidR="00864449">
        <w:rPr>
          <w:lang w:val="en-US"/>
        </w:rPr>
        <w:t>Forms for</w:t>
      </w:r>
      <w:r>
        <w:t xml:space="preserve"> an Application to NIH or Other PHS Agencies</w:t>
      </w:r>
      <w:bookmarkEnd w:id="0"/>
      <w:bookmarkEnd w:id="1"/>
    </w:p>
    <w:p w:rsidR="00F24CDF" w:rsidRDefault="00F24CDF" w:rsidP="00F24CDF">
      <w:pPr>
        <w:pStyle w:val="p1"/>
      </w:pPr>
      <w:r>
        <w:rPr>
          <w:rStyle w:val="conditionalText"/>
        </w:rPr>
        <w:t xml:space="preserve">The SF424 (R&amp;R) form set comprises a number of forms, each listed in the table below as a separate “document.” In addition to these forms, NIH and other PHS agencies applicants will also complete the required supplemental forms listed as “PHS 398” forms in the table below. </w:t>
      </w:r>
    </w:p>
    <w:p w:rsidR="00F24CDF" w:rsidRDefault="00FB193F" w:rsidP="00F24CDF">
      <w:pPr>
        <w:pStyle w:val="Caption"/>
        <w:keepNext/>
      </w:pPr>
      <w:proofErr w:type="gramStart"/>
      <w:r>
        <w:t>Table 2.5-1.</w:t>
      </w:r>
      <w:proofErr w:type="gramEnd"/>
      <w:r>
        <w:t xml:space="preserve"> </w:t>
      </w:r>
      <w:r w:rsidR="00864449">
        <w:t>Forms for</w:t>
      </w:r>
      <w:r>
        <w:t xml:space="preserve"> an NIH or Other PHS Agencies Application</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297"/>
        <w:gridCol w:w="1403"/>
        <w:gridCol w:w="1620"/>
        <w:gridCol w:w="1080"/>
        <w:gridCol w:w="1278"/>
      </w:tblGrid>
      <w:tr w:rsidR="00F24CDF" w:rsidRPr="00BC51E6" w:rsidTr="00A07F5A">
        <w:trPr>
          <w:trHeight w:val="840"/>
        </w:trPr>
        <w:tc>
          <w:tcPr>
            <w:tcW w:w="2790" w:type="dxa"/>
            <w:shd w:val="clear" w:color="auto" w:fill="DDD9C3" w:themeFill="background2" w:themeFillShade="E6"/>
            <w:noWrap/>
            <w:vAlign w:val="center"/>
            <w:hideMark/>
          </w:tcPr>
          <w:p w:rsidR="00F24CDF" w:rsidRPr="00F24CDF" w:rsidRDefault="00F24CDF" w:rsidP="00F24CDF">
            <w:pPr>
              <w:jc w:val="center"/>
              <w:rPr>
                <w:rFonts w:asciiTheme="minorHAnsi" w:hAnsiTheme="minorHAnsi"/>
                <w:b/>
                <w:szCs w:val="22"/>
              </w:rPr>
            </w:pPr>
            <w:r w:rsidRPr="00F24CDF">
              <w:rPr>
                <w:rFonts w:asciiTheme="minorHAnsi" w:hAnsiTheme="minorHAnsi"/>
                <w:b/>
                <w:szCs w:val="22"/>
              </w:rPr>
              <w:t>Document</w:t>
            </w:r>
          </w:p>
        </w:tc>
        <w:tc>
          <w:tcPr>
            <w:tcW w:w="1297" w:type="dxa"/>
            <w:shd w:val="clear" w:color="auto" w:fill="DDD9C3" w:themeFill="background2" w:themeFillShade="E6"/>
            <w:vAlign w:val="center"/>
            <w:hideMark/>
          </w:tcPr>
          <w:p w:rsidR="00F24CDF" w:rsidRDefault="00F24CDF" w:rsidP="00E85C83">
            <w:pPr>
              <w:rPr>
                <w:rFonts w:ascii="Calibri" w:hAnsi="Calibri"/>
                <w:b/>
                <w:bCs/>
                <w:color w:val="000000"/>
              </w:rPr>
            </w:pPr>
            <w:r>
              <w:rPr>
                <w:rFonts w:ascii="Calibri" w:hAnsi="Calibri"/>
                <w:b/>
                <w:bCs/>
                <w:color w:val="000000"/>
              </w:rPr>
              <w:t>Individual</w:t>
            </w:r>
          </w:p>
          <w:p w:rsidR="00F24CDF" w:rsidRPr="00DD5208" w:rsidRDefault="00F24CDF" w:rsidP="00E85C83">
            <w:pPr>
              <w:rPr>
                <w:rFonts w:ascii="Calibri" w:hAnsi="Calibri"/>
                <w:b/>
                <w:bCs/>
                <w:color w:val="000000"/>
                <w:vertAlign w:val="subscript"/>
              </w:rPr>
            </w:pPr>
            <w:r w:rsidRPr="00BC51E6">
              <w:rPr>
                <w:rFonts w:ascii="Calibri" w:hAnsi="Calibri"/>
                <w:b/>
                <w:bCs/>
                <w:color w:val="000000"/>
              </w:rPr>
              <w:t>Fellowship</w:t>
            </w:r>
            <w:r w:rsidRPr="00DD5208">
              <w:rPr>
                <w:rFonts w:ascii="Calibri" w:hAnsi="Calibri"/>
                <w:bCs/>
                <w:color w:val="000000"/>
                <w:vertAlign w:val="subscript"/>
              </w:rPr>
              <w:t>1</w:t>
            </w:r>
          </w:p>
        </w:tc>
        <w:tc>
          <w:tcPr>
            <w:tcW w:w="1403" w:type="dxa"/>
            <w:shd w:val="clear" w:color="auto" w:fill="DDD9C3" w:themeFill="background2" w:themeFillShade="E6"/>
            <w:vAlign w:val="center"/>
            <w:hideMark/>
          </w:tcPr>
          <w:p w:rsidR="00F24CDF" w:rsidRPr="00BC51E6" w:rsidRDefault="00F24CDF" w:rsidP="00E85C83">
            <w:pPr>
              <w:rPr>
                <w:rFonts w:ascii="Calibri" w:hAnsi="Calibri"/>
                <w:b/>
                <w:bCs/>
                <w:color w:val="000000"/>
              </w:rPr>
            </w:pPr>
            <w:r w:rsidRPr="00BC51E6">
              <w:rPr>
                <w:rFonts w:ascii="Calibri" w:hAnsi="Calibri"/>
                <w:b/>
                <w:bCs/>
                <w:color w:val="000000"/>
              </w:rPr>
              <w:t>Institutional Training</w:t>
            </w:r>
            <w:r w:rsidRPr="00DD5208">
              <w:rPr>
                <w:rFonts w:ascii="Calibri" w:hAnsi="Calibri"/>
                <w:bCs/>
                <w:color w:val="000000"/>
                <w:vertAlign w:val="subscript"/>
              </w:rPr>
              <w:t>2</w:t>
            </w:r>
            <w:r>
              <w:rPr>
                <w:rFonts w:ascii="Calibri" w:hAnsi="Calibri"/>
                <w:b/>
                <w:bCs/>
                <w:color w:val="000000"/>
              </w:rPr>
              <w:t xml:space="preserve"> </w:t>
            </w:r>
            <w:r w:rsidRPr="00150037">
              <w:rPr>
                <w:rFonts w:ascii="Calibri" w:hAnsi="Calibri"/>
                <w:bCs/>
                <w:color w:val="000000"/>
                <w:sz w:val="16"/>
              </w:rPr>
              <w:t>(including K12)</w:t>
            </w:r>
          </w:p>
        </w:tc>
        <w:tc>
          <w:tcPr>
            <w:tcW w:w="1620" w:type="dxa"/>
            <w:shd w:val="clear" w:color="auto" w:fill="DDD9C3" w:themeFill="background2" w:themeFillShade="E6"/>
            <w:vAlign w:val="center"/>
            <w:hideMark/>
          </w:tcPr>
          <w:p w:rsidR="00F24CDF" w:rsidRDefault="00F24CDF" w:rsidP="00E85C83">
            <w:pPr>
              <w:rPr>
                <w:rFonts w:ascii="Calibri" w:hAnsi="Calibri"/>
                <w:b/>
                <w:bCs/>
                <w:color w:val="000000"/>
              </w:rPr>
            </w:pPr>
            <w:r>
              <w:rPr>
                <w:rFonts w:ascii="Calibri" w:hAnsi="Calibri"/>
                <w:b/>
                <w:bCs/>
                <w:color w:val="000000"/>
              </w:rPr>
              <w:t>Career</w:t>
            </w:r>
          </w:p>
          <w:p w:rsidR="00F24CDF" w:rsidRPr="00DD5208" w:rsidRDefault="00F24CDF" w:rsidP="00E85C83">
            <w:pPr>
              <w:rPr>
                <w:rFonts w:ascii="Calibri" w:hAnsi="Calibri"/>
                <w:b/>
                <w:bCs/>
                <w:color w:val="000000"/>
                <w:vertAlign w:val="subscript"/>
              </w:rPr>
            </w:pPr>
            <w:r w:rsidRPr="00BC51E6">
              <w:rPr>
                <w:rFonts w:ascii="Calibri" w:hAnsi="Calibri"/>
                <w:b/>
                <w:bCs/>
                <w:color w:val="000000"/>
              </w:rPr>
              <w:t>Development</w:t>
            </w:r>
            <w:r w:rsidRPr="00DD5208">
              <w:rPr>
                <w:rFonts w:ascii="Calibri" w:hAnsi="Calibri"/>
                <w:bCs/>
                <w:color w:val="000000"/>
                <w:vertAlign w:val="subscript"/>
              </w:rPr>
              <w:t>3</w:t>
            </w:r>
          </w:p>
        </w:tc>
        <w:tc>
          <w:tcPr>
            <w:tcW w:w="1080" w:type="dxa"/>
            <w:shd w:val="clear" w:color="auto" w:fill="DDD9C3" w:themeFill="background2" w:themeFillShade="E6"/>
            <w:vAlign w:val="center"/>
            <w:hideMark/>
          </w:tcPr>
          <w:p w:rsidR="00F24CDF" w:rsidRPr="00BC51E6" w:rsidRDefault="00F24CDF" w:rsidP="00E85C83">
            <w:pPr>
              <w:rPr>
                <w:rFonts w:ascii="Calibri" w:hAnsi="Calibri"/>
                <w:b/>
                <w:bCs/>
                <w:color w:val="000000"/>
              </w:rPr>
            </w:pPr>
            <w:r w:rsidRPr="00BC51E6">
              <w:rPr>
                <w:rFonts w:ascii="Calibri" w:hAnsi="Calibri"/>
                <w:b/>
                <w:bCs/>
                <w:color w:val="000000"/>
              </w:rPr>
              <w:t>All Other</w:t>
            </w:r>
            <w:r w:rsidRPr="00DD5208">
              <w:rPr>
                <w:rFonts w:ascii="Calibri" w:hAnsi="Calibri"/>
                <w:bCs/>
                <w:color w:val="000000"/>
                <w:vertAlign w:val="subscript"/>
              </w:rPr>
              <w:t>4</w:t>
            </w:r>
            <w:r w:rsidRPr="00DD5208">
              <w:rPr>
                <w:rFonts w:ascii="Calibri" w:hAnsi="Calibri"/>
                <w:bCs/>
                <w:color w:val="000000"/>
              </w:rPr>
              <w:t xml:space="preserve"> </w:t>
            </w:r>
            <w:r w:rsidRPr="00150037">
              <w:rPr>
                <w:rFonts w:ascii="Calibri" w:hAnsi="Calibri"/>
                <w:bCs/>
                <w:color w:val="000000"/>
                <w:sz w:val="16"/>
              </w:rPr>
              <w:t>(including Research)</w:t>
            </w:r>
          </w:p>
        </w:tc>
        <w:tc>
          <w:tcPr>
            <w:tcW w:w="1278" w:type="dxa"/>
            <w:shd w:val="clear" w:color="auto" w:fill="DDD9C3" w:themeFill="background2" w:themeFillShade="E6"/>
            <w:noWrap/>
            <w:vAlign w:val="center"/>
            <w:hideMark/>
          </w:tcPr>
          <w:p w:rsidR="00F24CDF" w:rsidRPr="00BC51E6" w:rsidRDefault="00F24CDF" w:rsidP="00E85C83">
            <w:pPr>
              <w:rPr>
                <w:rFonts w:ascii="Calibri" w:hAnsi="Calibri"/>
                <w:b/>
                <w:bCs/>
                <w:color w:val="000000"/>
              </w:rPr>
            </w:pPr>
            <w:r w:rsidRPr="00BC51E6">
              <w:rPr>
                <w:rFonts w:ascii="Calibri" w:hAnsi="Calibri"/>
                <w:b/>
                <w:bCs/>
                <w:color w:val="000000"/>
              </w:rPr>
              <w:t>Instructions</w:t>
            </w:r>
          </w:p>
        </w:tc>
      </w:tr>
      <w:tr w:rsidR="008F688D" w:rsidRPr="00BC51E6" w:rsidTr="008F688D">
        <w:trPr>
          <w:trHeight w:val="552"/>
        </w:trPr>
        <w:tc>
          <w:tcPr>
            <w:tcW w:w="2790" w:type="dxa"/>
            <w:shd w:val="clear" w:color="auto" w:fill="auto"/>
            <w:vAlign w:val="center"/>
          </w:tcPr>
          <w:p w:rsidR="008F688D" w:rsidRPr="00C70C9B" w:rsidRDefault="008F688D" w:rsidP="00E85C83">
            <w:pPr>
              <w:rPr>
                <w:rFonts w:asciiTheme="minorHAnsi" w:hAnsiTheme="minorHAnsi"/>
                <w:b/>
                <w:bCs/>
                <w:color w:val="000000"/>
              </w:rPr>
            </w:pPr>
            <w:r>
              <w:rPr>
                <w:rFonts w:asciiTheme="minorHAnsi" w:hAnsiTheme="minorHAnsi"/>
                <w:b/>
                <w:bCs/>
                <w:color w:val="000000"/>
              </w:rPr>
              <w:t>Assignment Request Form</w:t>
            </w:r>
          </w:p>
        </w:tc>
        <w:tc>
          <w:tcPr>
            <w:tcW w:w="1297" w:type="dxa"/>
            <w:shd w:val="clear" w:color="auto" w:fill="auto"/>
            <w:noWrap/>
            <w:vAlign w:val="center"/>
          </w:tcPr>
          <w:p w:rsidR="008F688D" w:rsidRDefault="008F688D" w:rsidP="008F688D">
            <w:pPr>
              <w:jc w:val="center"/>
            </w:pPr>
            <w:r w:rsidRPr="00D14877">
              <w:rPr>
                <w:rFonts w:asciiTheme="minorHAnsi" w:hAnsiTheme="minorHAnsi"/>
                <w:b/>
                <w:color w:val="000000"/>
                <w:sz w:val="24"/>
              </w:rPr>
              <w:sym w:font="Wingdings" w:char="F0FC"/>
            </w:r>
          </w:p>
        </w:tc>
        <w:tc>
          <w:tcPr>
            <w:tcW w:w="1403" w:type="dxa"/>
            <w:shd w:val="clear" w:color="auto" w:fill="auto"/>
            <w:noWrap/>
            <w:vAlign w:val="center"/>
          </w:tcPr>
          <w:p w:rsidR="008F688D" w:rsidRDefault="008F688D" w:rsidP="008F688D">
            <w:pPr>
              <w:jc w:val="center"/>
            </w:pPr>
            <w:r w:rsidRPr="00D14877">
              <w:rPr>
                <w:rFonts w:asciiTheme="minorHAnsi" w:hAnsiTheme="minorHAnsi"/>
                <w:b/>
                <w:color w:val="000000"/>
                <w:sz w:val="24"/>
              </w:rPr>
              <w:sym w:font="Wingdings" w:char="F0FC"/>
            </w:r>
          </w:p>
        </w:tc>
        <w:tc>
          <w:tcPr>
            <w:tcW w:w="1620" w:type="dxa"/>
            <w:shd w:val="clear" w:color="auto" w:fill="auto"/>
            <w:noWrap/>
            <w:vAlign w:val="center"/>
          </w:tcPr>
          <w:p w:rsidR="008F688D" w:rsidRDefault="008F688D" w:rsidP="008F688D">
            <w:pPr>
              <w:jc w:val="center"/>
            </w:pPr>
            <w:r w:rsidRPr="00D14877">
              <w:rPr>
                <w:rFonts w:asciiTheme="minorHAnsi" w:hAnsiTheme="minorHAnsi"/>
                <w:b/>
                <w:color w:val="000000"/>
                <w:sz w:val="24"/>
              </w:rPr>
              <w:sym w:font="Wingdings" w:char="F0FC"/>
            </w:r>
          </w:p>
        </w:tc>
        <w:tc>
          <w:tcPr>
            <w:tcW w:w="1080" w:type="dxa"/>
            <w:shd w:val="clear" w:color="auto" w:fill="auto"/>
            <w:noWrap/>
            <w:vAlign w:val="center"/>
          </w:tcPr>
          <w:p w:rsidR="008F688D" w:rsidRDefault="008F688D" w:rsidP="008F688D">
            <w:pPr>
              <w:jc w:val="center"/>
            </w:pPr>
            <w:r w:rsidRPr="00D14877">
              <w:rPr>
                <w:rFonts w:asciiTheme="minorHAnsi" w:hAnsiTheme="minorHAnsi"/>
                <w:b/>
                <w:color w:val="000000"/>
                <w:sz w:val="24"/>
              </w:rPr>
              <w:sym w:font="Wingdings" w:char="F0FC"/>
            </w:r>
          </w:p>
        </w:tc>
        <w:tc>
          <w:tcPr>
            <w:tcW w:w="1278" w:type="dxa"/>
            <w:shd w:val="clear" w:color="auto" w:fill="auto"/>
            <w:noWrap/>
            <w:vAlign w:val="center"/>
          </w:tcPr>
          <w:p w:rsidR="008F688D" w:rsidRPr="00A46DA5" w:rsidRDefault="008F688D" w:rsidP="00E85C83">
            <w:pPr>
              <w:rPr>
                <w:rFonts w:asciiTheme="minorHAnsi" w:hAnsiTheme="minorHAnsi"/>
              </w:rPr>
            </w:pPr>
            <w:r>
              <w:rPr>
                <w:rFonts w:asciiTheme="minorHAnsi" w:hAnsiTheme="minorHAnsi"/>
              </w:rPr>
              <w:t>Section 4.1.2</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 xml:space="preserve">SF424 (R&amp;R) </w:t>
            </w:r>
          </w:p>
        </w:tc>
        <w:tc>
          <w:tcPr>
            <w:tcW w:w="1297"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403"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620"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080"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4.2</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SF424 (R&amp;R) Other Project Information</w:t>
            </w:r>
          </w:p>
        </w:tc>
        <w:tc>
          <w:tcPr>
            <w:tcW w:w="1297" w:type="dxa"/>
            <w:shd w:val="clear" w:color="auto" w:fill="auto"/>
            <w:noWrap/>
            <w:vAlign w:val="center"/>
            <w:hideMark/>
          </w:tcPr>
          <w:p w:rsidR="00F24CDF" w:rsidRPr="00150037" w:rsidRDefault="00F24CDF" w:rsidP="00E85C83">
            <w:pPr>
              <w:jc w:val="center"/>
              <w:rPr>
                <w:rFonts w:asciiTheme="minorHAnsi" w:hAnsiTheme="minorHAnsi"/>
                <w:b/>
                <w:bCs/>
                <w:color w:val="000000"/>
                <w:sz w:val="24"/>
              </w:rPr>
            </w:pPr>
            <w:r w:rsidRPr="00150037">
              <w:rPr>
                <w:rFonts w:asciiTheme="minorHAnsi" w:hAnsiTheme="minorHAnsi"/>
                <w:b/>
                <w:color w:val="000000"/>
                <w:sz w:val="24"/>
              </w:rPr>
              <w:sym w:font="Wingdings" w:char="F0FC"/>
            </w:r>
          </w:p>
        </w:tc>
        <w:tc>
          <w:tcPr>
            <w:tcW w:w="1403" w:type="dxa"/>
            <w:shd w:val="clear" w:color="auto" w:fill="auto"/>
            <w:noWrap/>
            <w:vAlign w:val="center"/>
            <w:hideMark/>
          </w:tcPr>
          <w:p w:rsidR="00F24CDF" w:rsidRPr="00150037" w:rsidRDefault="00F24CDF" w:rsidP="00E85C83">
            <w:pPr>
              <w:jc w:val="center"/>
              <w:rPr>
                <w:rFonts w:asciiTheme="minorHAnsi" w:hAnsiTheme="minorHAnsi"/>
                <w:b/>
                <w:sz w:val="24"/>
              </w:rPr>
            </w:pPr>
            <w:r w:rsidRPr="00150037">
              <w:rPr>
                <w:rFonts w:asciiTheme="minorHAnsi" w:hAnsiTheme="minorHAnsi"/>
                <w:b/>
                <w:color w:val="000000"/>
                <w:sz w:val="24"/>
              </w:rPr>
              <w:sym w:font="Wingdings" w:char="F0FC"/>
            </w:r>
          </w:p>
        </w:tc>
        <w:tc>
          <w:tcPr>
            <w:tcW w:w="1620" w:type="dxa"/>
            <w:shd w:val="clear" w:color="auto" w:fill="auto"/>
            <w:noWrap/>
            <w:vAlign w:val="center"/>
            <w:hideMark/>
          </w:tcPr>
          <w:p w:rsidR="00F24CDF" w:rsidRPr="00150037" w:rsidRDefault="00F24CDF" w:rsidP="00E85C83">
            <w:pPr>
              <w:jc w:val="center"/>
              <w:rPr>
                <w:rFonts w:asciiTheme="minorHAnsi" w:hAnsiTheme="minorHAnsi"/>
                <w:b/>
                <w:sz w:val="24"/>
              </w:rPr>
            </w:pPr>
            <w:r w:rsidRPr="00150037">
              <w:rPr>
                <w:rFonts w:asciiTheme="minorHAnsi" w:hAnsiTheme="minorHAnsi"/>
                <w:b/>
                <w:color w:val="000000"/>
                <w:sz w:val="24"/>
              </w:rPr>
              <w:sym w:font="Wingdings" w:char="F0FC"/>
            </w:r>
          </w:p>
        </w:tc>
        <w:tc>
          <w:tcPr>
            <w:tcW w:w="1080" w:type="dxa"/>
            <w:shd w:val="clear" w:color="auto" w:fill="auto"/>
            <w:noWrap/>
            <w:vAlign w:val="center"/>
            <w:hideMark/>
          </w:tcPr>
          <w:p w:rsidR="00F24CDF" w:rsidRPr="00150037" w:rsidRDefault="00F24CDF" w:rsidP="00E85C83">
            <w:pPr>
              <w:jc w:val="center"/>
              <w:rPr>
                <w:rFonts w:asciiTheme="minorHAnsi" w:hAnsiTheme="minorHAnsi"/>
                <w:b/>
                <w:sz w:val="24"/>
              </w:rPr>
            </w:pPr>
            <w:r w:rsidRPr="00150037">
              <w:rPr>
                <w:rFonts w:asciiTheme="minorHAnsi" w:hAnsiTheme="minorHAnsi"/>
                <w:b/>
                <w:color w:val="000000"/>
                <w:sz w:val="24"/>
              </w:rPr>
              <w:sym w:font="Wingdings" w:char="F0FC"/>
            </w: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4.4</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SF424 (R&amp;R) Senior / Key Person Profile Expanded</w:t>
            </w:r>
          </w:p>
        </w:tc>
        <w:tc>
          <w:tcPr>
            <w:tcW w:w="1297"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403"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620"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080"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bookmarkStart w:id="2" w:name="_GoBack"/>
            <w:bookmarkEnd w:id="2"/>
            <w:r w:rsidRPr="00A46DA5">
              <w:rPr>
                <w:rFonts w:asciiTheme="minorHAnsi" w:hAnsiTheme="minorHAnsi"/>
              </w:rPr>
              <w:t>Section 4.5</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PHS 398 Cover Page Supplement</w:t>
            </w:r>
          </w:p>
        </w:tc>
        <w:tc>
          <w:tcPr>
            <w:tcW w:w="1297"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p>
        </w:tc>
        <w:tc>
          <w:tcPr>
            <w:tcW w:w="1403"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620"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080"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r w:rsidRPr="00150037">
              <w:rPr>
                <w:rFonts w:asciiTheme="minorHAnsi" w:hAnsiTheme="minorHAnsi"/>
                <w:b/>
                <w:color w:val="000000"/>
                <w:sz w:val="24"/>
              </w:rPr>
              <w:sym w:font="Wingdings" w:char="F0FC"/>
            </w: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5.3</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PHS 398 Research Plan</w:t>
            </w:r>
          </w:p>
        </w:tc>
        <w:tc>
          <w:tcPr>
            <w:tcW w:w="1297" w:type="dxa"/>
            <w:shd w:val="clear" w:color="auto" w:fill="auto"/>
            <w:noWrap/>
            <w:vAlign w:val="center"/>
            <w:hideMark/>
          </w:tcPr>
          <w:p w:rsidR="00F24CDF" w:rsidRPr="00150037" w:rsidRDefault="00F24CDF" w:rsidP="00E85C83">
            <w:pPr>
              <w:jc w:val="center"/>
              <w:rPr>
                <w:rFonts w:asciiTheme="minorHAnsi" w:hAnsiTheme="minorHAnsi"/>
                <w:b/>
                <w:bCs/>
                <w:color w:val="000000"/>
                <w:sz w:val="24"/>
              </w:rPr>
            </w:pPr>
          </w:p>
        </w:tc>
        <w:tc>
          <w:tcPr>
            <w:tcW w:w="1403" w:type="dxa"/>
            <w:shd w:val="clear" w:color="auto" w:fill="auto"/>
            <w:noWrap/>
            <w:vAlign w:val="center"/>
            <w:hideMark/>
          </w:tcPr>
          <w:p w:rsidR="00F24CDF" w:rsidRPr="00150037" w:rsidRDefault="00F24CDF" w:rsidP="00E85C83">
            <w:pPr>
              <w:jc w:val="center"/>
              <w:rPr>
                <w:rFonts w:asciiTheme="minorHAnsi" w:hAnsiTheme="minorHAnsi"/>
                <w:b/>
                <w:sz w:val="24"/>
              </w:rPr>
            </w:pPr>
          </w:p>
        </w:tc>
        <w:tc>
          <w:tcPr>
            <w:tcW w:w="1620" w:type="dxa"/>
            <w:shd w:val="clear" w:color="auto" w:fill="auto"/>
            <w:noWrap/>
            <w:vAlign w:val="center"/>
            <w:hideMark/>
          </w:tcPr>
          <w:p w:rsidR="00F24CDF" w:rsidRPr="00150037" w:rsidRDefault="00F24CDF" w:rsidP="00E85C83">
            <w:pPr>
              <w:jc w:val="center"/>
              <w:rPr>
                <w:rFonts w:asciiTheme="minorHAnsi" w:hAnsiTheme="minorHAnsi"/>
                <w:b/>
                <w:sz w:val="24"/>
              </w:rPr>
            </w:pPr>
          </w:p>
        </w:tc>
        <w:tc>
          <w:tcPr>
            <w:tcW w:w="1080" w:type="dxa"/>
            <w:shd w:val="clear" w:color="auto" w:fill="auto"/>
            <w:noWrap/>
            <w:vAlign w:val="center"/>
            <w:hideMark/>
          </w:tcPr>
          <w:p w:rsidR="00F24CDF" w:rsidRPr="00150037" w:rsidRDefault="00F24CDF" w:rsidP="00E85C83">
            <w:pPr>
              <w:jc w:val="center"/>
              <w:rPr>
                <w:rFonts w:asciiTheme="minorHAnsi" w:hAnsiTheme="minorHAnsi"/>
                <w:b/>
                <w:sz w:val="24"/>
              </w:rPr>
            </w:pPr>
            <w:r w:rsidRPr="00150037">
              <w:rPr>
                <w:rFonts w:asciiTheme="minorHAnsi" w:hAnsiTheme="minorHAnsi"/>
                <w:b/>
                <w:color w:val="000000"/>
                <w:sz w:val="24"/>
              </w:rPr>
              <w:sym w:font="Wingdings" w:char="F0FC"/>
            </w: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5.5</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PHS 398 Fellowship Supplemental Form</w:t>
            </w:r>
          </w:p>
        </w:tc>
        <w:tc>
          <w:tcPr>
            <w:tcW w:w="1297" w:type="dxa"/>
            <w:shd w:val="clear" w:color="auto" w:fill="auto"/>
            <w:noWrap/>
            <w:vAlign w:val="center"/>
            <w:hideMark/>
          </w:tcPr>
          <w:p w:rsidR="00F24CDF" w:rsidRPr="00150037" w:rsidRDefault="00F24CDF" w:rsidP="00E85C83">
            <w:pPr>
              <w:jc w:val="center"/>
              <w:rPr>
                <w:rFonts w:asciiTheme="minorHAnsi" w:hAnsiTheme="minorHAnsi"/>
                <w:b/>
                <w:bCs/>
                <w:color w:val="000000"/>
                <w:sz w:val="24"/>
              </w:rPr>
            </w:pPr>
            <w:r w:rsidRPr="00150037">
              <w:rPr>
                <w:rFonts w:asciiTheme="minorHAnsi" w:hAnsiTheme="minorHAnsi"/>
                <w:b/>
                <w:color w:val="000000"/>
                <w:sz w:val="24"/>
              </w:rPr>
              <w:sym w:font="Wingdings" w:char="F0FC"/>
            </w:r>
          </w:p>
        </w:tc>
        <w:tc>
          <w:tcPr>
            <w:tcW w:w="1403" w:type="dxa"/>
            <w:shd w:val="clear" w:color="auto" w:fill="auto"/>
            <w:noWrap/>
            <w:vAlign w:val="center"/>
            <w:hideMark/>
          </w:tcPr>
          <w:p w:rsidR="00F24CDF" w:rsidRPr="00150037" w:rsidRDefault="00F24CDF" w:rsidP="00E85C83">
            <w:pPr>
              <w:jc w:val="center"/>
              <w:rPr>
                <w:rFonts w:asciiTheme="minorHAnsi" w:hAnsiTheme="minorHAnsi"/>
                <w:b/>
                <w:sz w:val="24"/>
              </w:rPr>
            </w:pPr>
          </w:p>
        </w:tc>
        <w:tc>
          <w:tcPr>
            <w:tcW w:w="1620" w:type="dxa"/>
            <w:shd w:val="clear" w:color="auto" w:fill="auto"/>
            <w:noWrap/>
            <w:vAlign w:val="center"/>
            <w:hideMark/>
          </w:tcPr>
          <w:p w:rsidR="00F24CDF" w:rsidRPr="00150037" w:rsidRDefault="00F24CDF" w:rsidP="00E85C83">
            <w:pPr>
              <w:jc w:val="center"/>
              <w:rPr>
                <w:rFonts w:asciiTheme="minorHAnsi" w:hAnsiTheme="minorHAnsi"/>
                <w:b/>
                <w:sz w:val="24"/>
              </w:rPr>
            </w:pPr>
          </w:p>
        </w:tc>
        <w:tc>
          <w:tcPr>
            <w:tcW w:w="1080" w:type="dxa"/>
            <w:shd w:val="clear" w:color="auto" w:fill="auto"/>
            <w:noWrap/>
            <w:vAlign w:val="center"/>
            <w:hideMark/>
          </w:tcPr>
          <w:p w:rsidR="00F24CDF" w:rsidRPr="00150037" w:rsidRDefault="00F24CDF" w:rsidP="00E85C83">
            <w:pPr>
              <w:jc w:val="center"/>
              <w:rPr>
                <w:rFonts w:asciiTheme="minorHAnsi" w:hAnsiTheme="minorHAnsi"/>
                <w:b/>
                <w:sz w:val="24"/>
              </w:rPr>
            </w:pP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99.5</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PHS 398 Research Training Program Plan</w:t>
            </w:r>
          </w:p>
        </w:tc>
        <w:tc>
          <w:tcPr>
            <w:tcW w:w="1297" w:type="dxa"/>
            <w:shd w:val="clear" w:color="auto" w:fill="auto"/>
            <w:noWrap/>
            <w:vAlign w:val="center"/>
            <w:hideMark/>
          </w:tcPr>
          <w:p w:rsidR="00F24CDF" w:rsidRPr="00150037" w:rsidRDefault="00F24CDF" w:rsidP="00E85C83">
            <w:pPr>
              <w:jc w:val="center"/>
              <w:rPr>
                <w:rFonts w:asciiTheme="minorHAnsi" w:hAnsiTheme="minorHAnsi"/>
                <w:b/>
                <w:bCs/>
                <w:color w:val="000000"/>
                <w:sz w:val="24"/>
              </w:rPr>
            </w:pPr>
          </w:p>
        </w:tc>
        <w:tc>
          <w:tcPr>
            <w:tcW w:w="1403" w:type="dxa"/>
            <w:shd w:val="clear" w:color="auto" w:fill="auto"/>
            <w:noWrap/>
            <w:vAlign w:val="center"/>
            <w:hideMark/>
          </w:tcPr>
          <w:p w:rsidR="00F24CDF" w:rsidRPr="00150037" w:rsidRDefault="00F24CDF" w:rsidP="00E85C83">
            <w:pPr>
              <w:jc w:val="center"/>
              <w:rPr>
                <w:rFonts w:asciiTheme="minorHAnsi" w:hAnsiTheme="minorHAnsi"/>
                <w:b/>
                <w:sz w:val="24"/>
              </w:rPr>
            </w:pPr>
            <w:r w:rsidRPr="00150037">
              <w:rPr>
                <w:rFonts w:asciiTheme="minorHAnsi" w:hAnsiTheme="minorHAnsi"/>
                <w:b/>
                <w:color w:val="000000"/>
                <w:sz w:val="24"/>
              </w:rPr>
              <w:sym w:font="Wingdings" w:char="F0FC"/>
            </w:r>
          </w:p>
        </w:tc>
        <w:tc>
          <w:tcPr>
            <w:tcW w:w="1620" w:type="dxa"/>
            <w:shd w:val="clear" w:color="auto" w:fill="auto"/>
            <w:noWrap/>
            <w:vAlign w:val="center"/>
            <w:hideMark/>
          </w:tcPr>
          <w:p w:rsidR="00F24CDF" w:rsidRPr="00150037" w:rsidRDefault="00F24CDF" w:rsidP="00E85C83">
            <w:pPr>
              <w:jc w:val="center"/>
              <w:rPr>
                <w:rFonts w:asciiTheme="minorHAnsi" w:hAnsiTheme="minorHAnsi"/>
                <w:b/>
                <w:sz w:val="24"/>
              </w:rPr>
            </w:pPr>
          </w:p>
        </w:tc>
        <w:tc>
          <w:tcPr>
            <w:tcW w:w="1080" w:type="dxa"/>
            <w:shd w:val="clear" w:color="auto" w:fill="auto"/>
            <w:noWrap/>
            <w:vAlign w:val="center"/>
            <w:hideMark/>
          </w:tcPr>
          <w:p w:rsidR="00F24CDF" w:rsidRPr="00150037" w:rsidRDefault="00F24CDF" w:rsidP="00E85C83">
            <w:pPr>
              <w:jc w:val="center"/>
              <w:rPr>
                <w:rFonts w:asciiTheme="minorHAnsi" w:hAnsiTheme="minorHAnsi"/>
                <w:b/>
                <w:sz w:val="24"/>
              </w:rPr>
            </w:pP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8.5</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PHS 398 Career Development Award Supplemental Form</w:t>
            </w:r>
          </w:p>
        </w:tc>
        <w:tc>
          <w:tcPr>
            <w:tcW w:w="1297"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p>
        </w:tc>
        <w:tc>
          <w:tcPr>
            <w:tcW w:w="1403"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p>
        </w:tc>
        <w:tc>
          <w:tcPr>
            <w:tcW w:w="1620" w:type="dxa"/>
            <w:shd w:val="clear" w:color="auto" w:fill="auto"/>
            <w:noWrap/>
            <w:vAlign w:val="center"/>
            <w:hideMark/>
          </w:tcPr>
          <w:p w:rsidR="00F24CDF" w:rsidRPr="00150037" w:rsidRDefault="00F24CDF" w:rsidP="00E85C83">
            <w:pPr>
              <w:jc w:val="center"/>
              <w:rPr>
                <w:rFonts w:asciiTheme="minorHAnsi" w:hAnsiTheme="minorHAnsi"/>
                <w:b/>
                <w:bCs/>
                <w:color w:val="000000"/>
                <w:sz w:val="24"/>
              </w:rPr>
            </w:pPr>
            <w:r w:rsidRPr="00150037">
              <w:rPr>
                <w:rFonts w:asciiTheme="minorHAnsi" w:hAnsiTheme="minorHAnsi"/>
                <w:b/>
                <w:color w:val="000000"/>
                <w:sz w:val="24"/>
              </w:rPr>
              <w:sym w:font="Wingdings" w:char="F0FC"/>
            </w:r>
          </w:p>
        </w:tc>
        <w:tc>
          <w:tcPr>
            <w:tcW w:w="1080" w:type="dxa"/>
            <w:shd w:val="clear" w:color="auto" w:fill="auto"/>
            <w:noWrap/>
            <w:vAlign w:val="center"/>
            <w:hideMark/>
          </w:tcPr>
          <w:p w:rsidR="00F24CDF" w:rsidRPr="00150037" w:rsidRDefault="00F24CDF" w:rsidP="00E85C83">
            <w:pPr>
              <w:jc w:val="center"/>
              <w:rPr>
                <w:rFonts w:asciiTheme="minorHAnsi" w:hAnsiTheme="minorHAnsi"/>
                <w:b/>
                <w:color w:val="000000"/>
                <w:sz w:val="24"/>
              </w:rPr>
            </w:pP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7.5</w:t>
            </w:r>
          </w:p>
        </w:tc>
      </w:tr>
      <w:tr w:rsidR="00F24CDF" w:rsidRPr="00BC51E6" w:rsidTr="00A07F5A">
        <w:trPr>
          <w:trHeight w:val="552"/>
        </w:trPr>
        <w:tc>
          <w:tcPr>
            <w:tcW w:w="2790" w:type="dxa"/>
            <w:shd w:val="clear" w:color="auto" w:fill="auto"/>
            <w:vAlign w:val="center"/>
          </w:tcPr>
          <w:p w:rsidR="00F24CDF" w:rsidRPr="00C70C9B" w:rsidRDefault="00F24CDF" w:rsidP="00E85C83">
            <w:pPr>
              <w:rPr>
                <w:rFonts w:asciiTheme="minorHAnsi" w:hAnsiTheme="minorHAnsi"/>
                <w:b/>
                <w:bCs/>
                <w:color w:val="000000"/>
              </w:rPr>
            </w:pPr>
            <w:r>
              <w:rPr>
                <w:rFonts w:asciiTheme="minorHAnsi" w:hAnsiTheme="minorHAnsi"/>
                <w:b/>
                <w:bCs/>
                <w:color w:val="000000"/>
              </w:rPr>
              <w:t>PHS Inclusion Enrollment Report</w:t>
            </w:r>
          </w:p>
        </w:tc>
        <w:tc>
          <w:tcPr>
            <w:tcW w:w="1297" w:type="dxa"/>
            <w:shd w:val="clear" w:color="auto" w:fill="auto"/>
            <w:noWrap/>
            <w:vAlign w:val="center"/>
            <w:hideMark/>
          </w:tcPr>
          <w:p w:rsidR="00F24CDF" w:rsidRPr="00C326A1" w:rsidRDefault="00F24CDF" w:rsidP="00E85C83">
            <w:pPr>
              <w:jc w:val="center"/>
              <w:rPr>
                <w:rFonts w:asciiTheme="minorHAnsi" w:hAnsiTheme="minorHAnsi"/>
                <w:b/>
                <w:color w:val="000000"/>
              </w:rPr>
            </w:pPr>
            <w:r w:rsidRPr="00150037">
              <w:rPr>
                <w:rFonts w:asciiTheme="minorHAnsi" w:hAnsiTheme="minorHAnsi"/>
                <w:b/>
                <w:color w:val="000000"/>
                <w:sz w:val="24"/>
              </w:rPr>
              <w:sym w:font="Wingdings" w:char="F0FC"/>
            </w:r>
          </w:p>
        </w:tc>
        <w:tc>
          <w:tcPr>
            <w:tcW w:w="1403" w:type="dxa"/>
            <w:shd w:val="clear" w:color="auto" w:fill="auto"/>
            <w:noWrap/>
            <w:vAlign w:val="center"/>
            <w:hideMark/>
          </w:tcPr>
          <w:p w:rsidR="00F24CDF" w:rsidRPr="00C326A1" w:rsidRDefault="00F24CDF" w:rsidP="00E85C83">
            <w:pPr>
              <w:jc w:val="center"/>
              <w:rPr>
                <w:rFonts w:asciiTheme="minorHAnsi" w:hAnsiTheme="minorHAnsi"/>
                <w:b/>
                <w:color w:val="000000"/>
              </w:rPr>
            </w:pPr>
            <w:r w:rsidRPr="00C326A1">
              <w:rPr>
                <w:rFonts w:asciiTheme="minorHAnsi" w:hAnsiTheme="minorHAnsi"/>
                <w:b/>
                <w:color w:val="000000"/>
              </w:rPr>
              <w:t> </w:t>
            </w:r>
          </w:p>
        </w:tc>
        <w:tc>
          <w:tcPr>
            <w:tcW w:w="1620" w:type="dxa"/>
            <w:shd w:val="clear" w:color="auto" w:fill="auto"/>
            <w:noWrap/>
            <w:vAlign w:val="center"/>
            <w:hideMark/>
          </w:tcPr>
          <w:p w:rsidR="00F24CDF" w:rsidRPr="00C326A1" w:rsidRDefault="00F24CDF" w:rsidP="00E85C83">
            <w:pPr>
              <w:jc w:val="center"/>
              <w:rPr>
                <w:rFonts w:asciiTheme="minorHAnsi" w:hAnsiTheme="minorHAnsi"/>
                <w:b/>
                <w:color w:val="000000"/>
              </w:rPr>
            </w:pPr>
            <w:r w:rsidRPr="00150037">
              <w:rPr>
                <w:rFonts w:asciiTheme="minorHAnsi" w:hAnsiTheme="minorHAnsi"/>
                <w:b/>
                <w:color w:val="000000"/>
                <w:sz w:val="24"/>
              </w:rPr>
              <w:sym w:font="Wingdings" w:char="F0FC"/>
            </w:r>
          </w:p>
        </w:tc>
        <w:tc>
          <w:tcPr>
            <w:tcW w:w="1080" w:type="dxa"/>
            <w:shd w:val="clear" w:color="auto" w:fill="auto"/>
            <w:noWrap/>
            <w:vAlign w:val="center"/>
            <w:hideMark/>
          </w:tcPr>
          <w:p w:rsidR="00F24CDF" w:rsidRPr="00C326A1" w:rsidRDefault="00F24CDF" w:rsidP="00E85C83">
            <w:pPr>
              <w:jc w:val="center"/>
              <w:rPr>
                <w:rFonts w:asciiTheme="minorHAnsi" w:hAnsiTheme="minorHAnsi"/>
                <w:b/>
                <w:color w:val="000000"/>
              </w:rPr>
            </w:pPr>
            <w:r w:rsidRPr="00150037">
              <w:rPr>
                <w:rFonts w:asciiTheme="minorHAnsi" w:hAnsiTheme="minorHAnsi"/>
                <w:b/>
                <w:color w:val="000000"/>
                <w:sz w:val="24"/>
              </w:rPr>
              <w:sym w:font="Wingdings" w:char="F0FC"/>
            </w: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5.8</w:t>
            </w:r>
          </w:p>
        </w:tc>
      </w:tr>
      <w:tr w:rsidR="00F24CDF" w:rsidRPr="00BC51E6" w:rsidTr="00A07F5A">
        <w:trPr>
          <w:trHeight w:val="552"/>
        </w:trPr>
        <w:tc>
          <w:tcPr>
            <w:tcW w:w="2790" w:type="dxa"/>
            <w:shd w:val="clear" w:color="auto" w:fill="auto"/>
            <w:vAlign w:val="center"/>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 xml:space="preserve">SF424 (R&amp;R) Budget </w:t>
            </w:r>
          </w:p>
        </w:tc>
        <w:tc>
          <w:tcPr>
            <w:tcW w:w="5400" w:type="dxa"/>
            <w:gridSpan w:val="4"/>
            <w:shd w:val="clear" w:color="auto" w:fill="auto"/>
            <w:noWrap/>
            <w:vAlign w:val="center"/>
          </w:tcPr>
          <w:p w:rsidR="00F24CDF" w:rsidRPr="00BC51E6" w:rsidRDefault="00F24CDF" w:rsidP="00E85C83">
            <w:pPr>
              <w:jc w:val="center"/>
              <w:rPr>
                <w:rFonts w:asciiTheme="minorHAnsi" w:hAnsiTheme="minorHAnsi"/>
                <w:color w:val="000000"/>
              </w:rPr>
            </w:pPr>
            <w:r w:rsidRPr="003D4228">
              <w:rPr>
                <w:rFonts w:asciiTheme="minorHAnsi" w:hAnsiTheme="minorHAnsi"/>
                <w:color w:val="000000"/>
              </w:rPr>
              <w:t>(Use when required or allowed by the FOA)</w:t>
            </w:r>
          </w:p>
        </w:tc>
        <w:tc>
          <w:tcPr>
            <w:tcW w:w="1278" w:type="dxa"/>
            <w:shd w:val="clear" w:color="auto" w:fill="auto"/>
            <w:noWrap/>
            <w:vAlign w:val="center"/>
          </w:tcPr>
          <w:p w:rsidR="00F24CDF" w:rsidRPr="00BC51E6" w:rsidRDefault="00F24CDF" w:rsidP="00E85C83">
            <w:pPr>
              <w:rPr>
                <w:rFonts w:asciiTheme="minorHAnsi" w:hAnsiTheme="minorHAnsi"/>
                <w:color w:val="000000"/>
              </w:rPr>
            </w:pPr>
            <w:r w:rsidRPr="00A46DA5">
              <w:rPr>
                <w:rFonts w:asciiTheme="minorHAnsi" w:hAnsiTheme="minorHAnsi"/>
              </w:rPr>
              <w:t>Section 4.7</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SF424 (R&amp;R) Subaward Budget Attachment Form</w:t>
            </w:r>
            <w:r w:rsidRPr="00C70C9B">
              <w:rPr>
                <w:rFonts w:asciiTheme="minorHAnsi" w:hAnsiTheme="minorHAnsi"/>
                <w:b/>
                <w:color w:val="000000"/>
              </w:rPr>
              <w:t xml:space="preserve"> </w:t>
            </w:r>
          </w:p>
        </w:tc>
        <w:tc>
          <w:tcPr>
            <w:tcW w:w="5400" w:type="dxa"/>
            <w:gridSpan w:val="4"/>
            <w:shd w:val="clear" w:color="auto" w:fill="auto"/>
            <w:noWrap/>
            <w:vAlign w:val="center"/>
            <w:hideMark/>
          </w:tcPr>
          <w:p w:rsidR="00F24CDF" w:rsidRPr="00BC51E6" w:rsidRDefault="00F24CDF" w:rsidP="00E85C83">
            <w:pPr>
              <w:jc w:val="center"/>
              <w:rPr>
                <w:rFonts w:asciiTheme="minorHAnsi" w:hAnsiTheme="minorHAnsi"/>
                <w:color w:val="000000"/>
              </w:rPr>
            </w:pPr>
            <w:r w:rsidRPr="003D4228">
              <w:rPr>
                <w:rFonts w:asciiTheme="minorHAnsi" w:hAnsiTheme="minorHAnsi"/>
                <w:color w:val="000000"/>
              </w:rPr>
              <w:t>(Use when required or allowed by the FOA)</w:t>
            </w: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4.8</w:t>
            </w:r>
          </w:p>
        </w:tc>
      </w:tr>
      <w:tr w:rsidR="00F24CDF" w:rsidRPr="00BC51E6" w:rsidTr="00A07F5A">
        <w:trPr>
          <w:trHeight w:val="552"/>
        </w:trPr>
        <w:tc>
          <w:tcPr>
            <w:tcW w:w="2790" w:type="dxa"/>
            <w:shd w:val="clear" w:color="auto" w:fill="auto"/>
            <w:vAlign w:val="center"/>
            <w:hideMark/>
          </w:tcPr>
          <w:p w:rsidR="00F24CDF" w:rsidRPr="00C70C9B" w:rsidRDefault="00F24CDF" w:rsidP="00E85C83">
            <w:pPr>
              <w:rPr>
                <w:rFonts w:asciiTheme="minorHAnsi" w:hAnsiTheme="minorHAnsi"/>
                <w:b/>
                <w:color w:val="000000"/>
              </w:rPr>
            </w:pPr>
            <w:r w:rsidRPr="00C70C9B">
              <w:rPr>
                <w:rFonts w:asciiTheme="minorHAnsi" w:hAnsiTheme="minorHAnsi"/>
                <w:b/>
                <w:bCs/>
                <w:color w:val="000000"/>
              </w:rPr>
              <w:t>PHS 398 Modular Budget</w:t>
            </w:r>
          </w:p>
        </w:tc>
        <w:tc>
          <w:tcPr>
            <w:tcW w:w="5400" w:type="dxa"/>
            <w:gridSpan w:val="4"/>
            <w:shd w:val="clear" w:color="auto" w:fill="auto"/>
            <w:noWrap/>
            <w:vAlign w:val="center"/>
            <w:hideMark/>
          </w:tcPr>
          <w:p w:rsidR="00F24CDF" w:rsidRPr="00BC51E6" w:rsidRDefault="00F24CDF" w:rsidP="00E85C83">
            <w:pPr>
              <w:jc w:val="center"/>
              <w:rPr>
                <w:rFonts w:asciiTheme="minorHAnsi" w:hAnsiTheme="minorHAnsi"/>
                <w:color w:val="000000"/>
              </w:rPr>
            </w:pPr>
            <w:r w:rsidRPr="003D4228">
              <w:rPr>
                <w:rFonts w:asciiTheme="minorHAnsi" w:hAnsiTheme="minorHAnsi"/>
                <w:color w:val="000000"/>
              </w:rPr>
              <w:t>(Use when required or allowed by the FOA)</w:t>
            </w:r>
          </w:p>
        </w:tc>
        <w:tc>
          <w:tcPr>
            <w:tcW w:w="1278" w:type="dxa"/>
            <w:shd w:val="clear" w:color="auto" w:fill="auto"/>
            <w:noWrap/>
            <w:vAlign w:val="center"/>
            <w:hideMark/>
          </w:tcPr>
          <w:p w:rsidR="00F24CDF" w:rsidRPr="00BC51E6" w:rsidRDefault="00F24CDF" w:rsidP="00E85C83">
            <w:pPr>
              <w:rPr>
                <w:rFonts w:asciiTheme="minorHAnsi" w:hAnsiTheme="minorHAnsi"/>
                <w:color w:val="000000"/>
              </w:rPr>
            </w:pPr>
            <w:r w:rsidRPr="00A46DA5">
              <w:rPr>
                <w:rFonts w:asciiTheme="minorHAnsi" w:hAnsiTheme="minorHAnsi"/>
              </w:rPr>
              <w:t>Section 5.4</w:t>
            </w:r>
          </w:p>
        </w:tc>
      </w:tr>
      <w:tr w:rsidR="00F24CDF" w:rsidRPr="00BC51E6" w:rsidTr="00A07F5A">
        <w:trPr>
          <w:trHeight w:val="552"/>
        </w:trPr>
        <w:tc>
          <w:tcPr>
            <w:tcW w:w="2790" w:type="dxa"/>
            <w:shd w:val="clear" w:color="auto" w:fill="auto"/>
            <w:vAlign w:val="center"/>
          </w:tcPr>
          <w:p w:rsidR="00F24CDF" w:rsidRPr="00C70C9B" w:rsidRDefault="00F24CDF" w:rsidP="00E85C83">
            <w:pPr>
              <w:rPr>
                <w:rFonts w:asciiTheme="minorHAnsi" w:hAnsiTheme="minorHAnsi"/>
                <w:b/>
                <w:color w:val="000000"/>
              </w:rPr>
            </w:pPr>
            <w:r w:rsidRPr="00C70C9B">
              <w:rPr>
                <w:rFonts w:asciiTheme="minorHAnsi" w:hAnsiTheme="minorHAnsi"/>
                <w:b/>
                <w:bCs/>
                <w:color w:val="000000"/>
              </w:rPr>
              <w:t xml:space="preserve">PHS 398 Training Budget </w:t>
            </w:r>
          </w:p>
        </w:tc>
        <w:tc>
          <w:tcPr>
            <w:tcW w:w="5400" w:type="dxa"/>
            <w:gridSpan w:val="4"/>
            <w:shd w:val="clear" w:color="auto" w:fill="auto"/>
            <w:noWrap/>
            <w:vAlign w:val="center"/>
          </w:tcPr>
          <w:p w:rsidR="00F24CDF" w:rsidRPr="00BC51E6" w:rsidRDefault="00F24CDF" w:rsidP="00E85C83">
            <w:pPr>
              <w:jc w:val="center"/>
              <w:rPr>
                <w:rFonts w:asciiTheme="minorHAnsi" w:hAnsiTheme="minorHAnsi"/>
                <w:color w:val="000000"/>
              </w:rPr>
            </w:pPr>
            <w:r w:rsidRPr="003D4228">
              <w:rPr>
                <w:rFonts w:asciiTheme="minorHAnsi" w:hAnsiTheme="minorHAnsi"/>
                <w:color w:val="000000"/>
              </w:rPr>
              <w:t>(Use when required or allowed by the FOA)</w:t>
            </w:r>
          </w:p>
        </w:tc>
        <w:tc>
          <w:tcPr>
            <w:tcW w:w="1278" w:type="dxa"/>
            <w:shd w:val="clear" w:color="auto" w:fill="auto"/>
            <w:noWrap/>
            <w:vAlign w:val="center"/>
          </w:tcPr>
          <w:p w:rsidR="00F24CDF" w:rsidRPr="00BC51E6" w:rsidRDefault="00F24CDF" w:rsidP="00E85C83">
            <w:pPr>
              <w:rPr>
                <w:rFonts w:asciiTheme="minorHAnsi" w:hAnsiTheme="minorHAnsi"/>
                <w:color w:val="000000"/>
              </w:rPr>
            </w:pPr>
            <w:r w:rsidRPr="00A46DA5">
              <w:rPr>
                <w:rFonts w:asciiTheme="minorHAnsi" w:hAnsiTheme="minorHAnsi"/>
              </w:rPr>
              <w:t>Section 8.5</w:t>
            </w:r>
          </w:p>
        </w:tc>
      </w:tr>
      <w:tr w:rsidR="00F24CDF" w:rsidRPr="00BC51E6" w:rsidTr="00A07F5A">
        <w:trPr>
          <w:trHeight w:val="552"/>
        </w:trPr>
        <w:tc>
          <w:tcPr>
            <w:tcW w:w="2790" w:type="dxa"/>
            <w:shd w:val="clear" w:color="auto" w:fill="auto"/>
            <w:vAlign w:val="center"/>
          </w:tcPr>
          <w:p w:rsidR="00F24CDF" w:rsidRPr="00C70C9B" w:rsidRDefault="00F24CDF" w:rsidP="00E85C83">
            <w:pPr>
              <w:rPr>
                <w:rFonts w:asciiTheme="minorHAnsi" w:hAnsiTheme="minorHAnsi"/>
                <w:b/>
                <w:bCs/>
                <w:color w:val="000000"/>
              </w:rPr>
            </w:pPr>
            <w:r w:rsidRPr="00C70C9B">
              <w:rPr>
                <w:rFonts w:asciiTheme="minorHAnsi" w:hAnsiTheme="minorHAnsi"/>
                <w:b/>
                <w:bCs/>
                <w:color w:val="000000"/>
              </w:rPr>
              <w:t>PHS 398 Training Subaward Budget Attachment</w:t>
            </w:r>
            <w:r w:rsidRPr="00C70C9B">
              <w:rPr>
                <w:rFonts w:asciiTheme="minorHAnsi" w:hAnsiTheme="minorHAnsi"/>
                <w:b/>
                <w:color w:val="000000"/>
              </w:rPr>
              <w:t xml:space="preserve"> </w:t>
            </w:r>
          </w:p>
        </w:tc>
        <w:tc>
          <w:tcPr>
            <w:tcW w:w="5400" w:type="dxa"/>
            <w:gridSpan w:val="4"/>
            <w:shd w:val="clear" w:color="auto" w:fill="auto"/>
            <w:noWrap/>
            <w:vAlign w:val="center"/>
          </w:tcPr>
          <w:p w:rsidR="00F24CDF" w:rsidRPr="00BC51E6" w:rsidRDefault="00F24CDF" w:rsidP="00E85C83">
            <w:pPr>
              <w:jc w:val="center"/>
              <w:rPr>
                <w:rFonts w:asciiTheme="minorHAnsi" w:hAnsiTheme="minorHAnsi"/>
                <w:color w:val="000000"/>
              </w:rPr>
            </w:pPr>
            <w:r w:rsidRPr="003D4228">
              <w:rPr>
                <w:rFonts w:asciiTheme="minorHAnsi" w:hAnsiTheme="minorHAnsi"/>
                <w:color w:val="000000"/>
              </w:rPr>
              <w:t>(Use when required or allowed by the FOA)</w:t>
            </w:r>
          </w:p>
        </w:tc>
        <w:tc>
          <w:tcPr>
            <w:tcW w:w="1278" w:type="dxa"/>
            <w:shd w:val="clear" w:color="auto" w:fill="auto"/>
            <w:noWrap/>
            <w:vAlign w:val="center"/>
          </w:tcPr>
          <w:p w:rsidR="00F24CDF" w:rsidRPr="00BC51E6" w:rsidRDefault="00F24CDF" w:rsidP="00E85C83">
            <w:pPr>
              <w:rPr>
                <w:rFonts w:asciiTheme="minorHAnsi" w:hAnsiTheme="minorHAnsi"/>
                <w:color w:val="000000"/>
              </w:rPr>
            </w:pPr>
            <w:r w:rsidRPr="00A46DA5">
              <w:rPr>
                <w:rFonts w:asciiTheme="minorHAnsi" w:hAnsiTheme="minorHAnsi"/>
              </w:rPr>
              <w:t>Section 8.6</w:t>
            </w:r>
          </w:p>
        </w:tc>
      </w:tr>
    </w:tbl>
    <w:p w:rsidR="00F24CDF" w:rsidRDefault="00F24CDF"/>
    <w:p w:rsidR="00F24CDF" w:rsidRPr="00F24CDF" w:rsidRDefault="00F24CDF" w:rsidP="00F24CDF">
      <w:pPr>
        <w:pStyle w:val="pTableText"/>
        <w:spacing w:before="120" w:after="120" w:line="260" w:lineRule="atLeast"/>
        <w:rPr>
          <w:rFonts w:ascii="Times New Roman" w:hAnsi="Times New Roman" w:cs="Times New Roman"/>
          <w:sz w:val="20"/>
          <w:szCs w:val="20"/>
        </w:rPr>
      </w:pPr>
      <w:r w:rsidRPr="00F24CDF">
        <w:rPr>
          <w:rFonts w:ascii="Times New Roman" w:hAnsi="Times New Roman" w:cs="Times New Roman"/>
          <w:b/>
          <w:sz w:val="20"/>
          <w:szCs w:val="20"/>
          <w:vertAlign w:val="superscript"/>
        </w:rPr>
        <w:t>1</w:t>
      </w:r>
      <w:r w:rsidRPr="00F24CDF">
        <w:rPr>
          <w:rFonts w:ascii="Times New Roman" w:hAnsi="Times New Roman" w:cs="Times New Roman"/>
          <w:b/>
          <w:sz w:val="20"/>
          <w:szCs w:val="20"/>
        </w:rPr>
        <w:t xml:space="preserve"> Individual Fellowship Applications</w:t>
      </w:r>
      <w:r w:rsidRPr="00F24CDF">
        <w:rPr>
          <w:rFonts w:ascii="Times New Roman" w:hAnsi="Times New Roman" w:cs="Times New Roman"/>
          <w:sz w:val="20"/>
          <w:szCs w:val="20"/>
        </w:rPr>
        <w:t xml:space="preserve"> (e.g., F30, F31, </w:t>
      </w:r>
      <w:proofErr w:type="gramStart"/>
      <w:r w:rsidRPr="00F24CDF">
        <w:rPr>
          <w:rFonts w:ascii="Times New Roman" w:hAnsi="Times New Roman" w:cs="Times New Roman"/>
          <w:sz w:val="20"/>
          <w:szCs w:val="20"/>
        </w:rPr>
        <w:t>F32</w:t>
      </w:r>
      <w:proofErr w:type="gramEnd"/>
      <w:r w:rsidRPr="00F24CDF">
        <w:rPr>
          <w:rFonts w:ascii="Times New Roman" w:hAnsi="Times New Roman" w:cs="Times New Roman"/>
          <w:sz w:val="20"/>
          <w:szCs w:val="20"/>
        </w:rPr>
        <w:t xml:space="preserve">) must include the PHS 398 Fellowship Supplemental Form (see </w:t>
      </w:r>
      <w:hyperlink w:anchor="_99.5_PHS_Fellowship" w:history="1">
        <w:r w:rsidRPr="00F24CDF">
          <w:rPr>
            <w:rStyle w:val="Hyperlink"/>
            <w:rFonts w:cs="Times New Roman"/>
            <w:sz w:val="20"/>
          </w:rPr>
          <w:t>Section 99.5</w:t>
        </w:r>
      </w:hyperlink>
      <w:r w:rsidRPr="00F24CDF">
        <w:rPr>
          <w:rFonts w:ascii="Times New Roman" w:hAnsi="Times New Roman" w:cs="Times New Roman"/>
          <w:sz w:val="20"/>
          <w:szCs w:val="20"/>
        </w:rPr>
        <w:t xml:space="preserve">). Applicants must complete the budget information on this supplemental form and do not </w:t>
      </w:r>
      <w:r w:rsidRPr="00F24CDF">
        <w:rPr>
          <w:rFonts w:ascii="Times New Roman" w:hAnsi="Times New Roman" w:cs="Times New Roman"/>
          <w:sz w:val="20"/>
          <w:szCs w:val="20"/>
        </w:rPr>
        <w:lastRenderedPageBreak/>
        <w:t xml:space="preserve">need to use additional forms. Applicants are required to include a cover letter with the application.  (The cover letter must contain the list of referees (see SF424 (R&amp;R) form, Item 21, Cover Letter Attachment for instructions).  If the application is submitted late, the cover letter must also include an explanation for the late submission.  In the cover letter, applicants are encouraged to request assignment to a particular NIH institute or Center and a specific SRG, which can be found in </w:t>
      </w:r>
      <w:hyperlink w:anchor="_1.4__Interactions" w:history="1">
        <w:r w:rsidRPr="00F24CDF">
          <w:rPr>
            <w:rStyle w:val="Hyperlink"/>
            <w:rFonts w:cs="Times New Roman"/>
            <w:sz w:val="20"/>
          </w:rPr>
          <w:t>Section 1.4</w:t>
        </w:r>
      </w:hyperlink>
      <w:r w:rsidRPr="00F24CDF">
        <w:rPr>
          <w:rFonts w:ascii="Times New Roman" w:hAnsi="Times New Roman" w:cs="Times New Roman"/>
          <w:sz w:val="20"/>
          <w:szCs w:val="20"/>
        </w:rPr>
        <w:t>.</w:t>
      </w:r>
    </w:p>
    <w:p w:rsidR="00F24CDF" w:rsidRPr="00F24CDF" w:rsidRDefault="00F24CDF" w:rsidP="00F24CDF">
      <w:pPr>
        <w:pStyle w:val="pTableText"/>
        <w:spacing w:before="120" w:after="120" w:line="260" w:lineRule="atLeast"/>
        <w:rPr>
          <w:rFonts w:ascii="Times New Roman" w:eastAsia="Times New Roman" w:hAnsi="Times New Roman" w:cs="Times New Roman"/>
          <w:sz w:val="20"/>
          <w:szCs w:val="20"/>
        </w:rPr>
      </w:pPr>
      <w:r w:rsidRPr="00F24CDF">
        <w:rPr>
          <w:rFonts w:ascii="Times New Roman" w:hAnsi="Times New Roman" w:cs="Times New Roman"/>
          <w:b/>
          <w:sz w:val="20"/>
          <w:szCs w:val="20"/>
          <w:vertAlign w:val="superscript"/>
        </w:rPr>
        <w:t>2</w:t>
      </w:r>
      <w:r w:rsidRPr="00F24CDF">
        <w:rPr>
          <w:rFonts w:ascii="Times New Roman" w:hAnsi="Times New Roman" w:cs="Times New Roman"/>
          <w:b/>
          <w:sz w:val="20"/>
          <w:szCs w:val="20"/>
        </w:rPr>
        <w:t>Institutional Training Applications</w:t>
      </w:r>
      <w:r w:rsidRPr="00F24CDF">
        <w:rPr>
          <w:rFonts w:ascii="Times New Roman" w:hAnsi="Times New Roman" w:cs="Times New Roman"/>
          <w:sz w:val="20"/>
          <w:szCs w:val="20"/>
        </w:rPr>
        <w:t xml:space="preserve"> (e.g., T32, T34, T35, T90), including K12, must include the </w:t>
      </w:r>
      <w:r w:rsidRPr="00F24CDF">
        <w:rPr>
          <w:rFonts w:ascii="Times New Roman" w:eastAsia="Times New Roman" w:hAnsi="Times New Roman" w:cs="Times New Roman"/>
          <w:sz w:val="20"/>
          <w:szCs w:val="20"/>
        </w:rPr>
        <w:t xml:space="preserve">PHS 398 Research Training Program Plan Form (see </w:t>
      </w:r>
      <w:hyperlink w:anchor="_8.7__Research" w:history="1">
        <w:r w:rsidRPr="00F24CDF">
          <w:rPr>
            <w:rStyle w:val="Hyperlink"/>
            <w:rFonts w:eastAsia="Times New Roman" w:cs="Times New Roman"/>
            <w:sz w:val="20"/>
          </w:rPr>
          <w:t>Section 8.7</w:t>
        </w:r>
      </w:hyperlink>
      <w:r w:rsidRPr="00F24CDF">
        <w:rPr>
          <w:rFonts w:ascii="Times New Roman" w:eastAsia="Times New Roman" w:hAnsi="Times New Roman" w:cs="Times New Roman"/>
          <w:sz w:val="20"/>
          <w:szCs w:val="20"/>
        </w:rPr>
        <w:t xml:space="preserve">). </w:t>
      </w:r>
      <w:r w:rsidRPr="00F24CDF">
        <w:rPr>
          <w:rFonts w:ascii="Times New Roman" w:hAnsi="Times New Roman" w:cs="Times New Roman"/>
          <w:sz w:val="20"/>
          <w:szCs w:val="20"/>
        </w:rPr>
        <w:t xml:space="preserve">For application to most institutional training grant programs (e.g., T15, T32, T34, T35, T36), the PHS 398 Training Budget form pages are required (see </w:t>
      </w:r>
      <w:hyperlink w:anchor="_8.5__PHS" w:history="1">
        <w:r w:rsidRPr="00F24CDF">
          <w:rPr>
            <w:rStyle w:val="Hyperlink"/>
            <w:rFonts w:cs="Times New Roman"/>
            <w:sz w:val="20"/>
          </w:rPr>
          <w:t>Section 8.5</w:t>
        </w:r>
      </w:hyperlink>
      <w:r w:rsidRPr="00F24CDF">
        <w:rPr>
          <w:rFonts w:ascii="Times New Roman" w:hAnsi="Times New Roman" w:cs="Times New Roman"/>
          <w:sz w:val="20"/>
          <w:szCs w:val="20"/>
        </w:rPr>
        <w:t xml:space="preserve">). Other programs, including K12, D43, D71, must use the </w:t>
      </w:r>
      <w:r w:rsidRPr="00F24CDF">
        <w:rPr>
          <w:rFonts w:ascii="Times New Roman" w:eastAsia="Times New Roman" w:hAnsi="Times New Roman" w:cs="Times New Roman"/>
          <w:sz w:val="20"/>
          <w:szCs w:val="20"/>
        </w:rPr>
        <w:t xml:space="preserve">SF424 (R&amp;R) Budget Form (see </w:t>
      </w:r>
      <w:hyperlink w:anchor="_4.7__R&amp;R" w:history="1">
        <w:r w:rsidRPr="00F24CDF">
          <w:rPr>
            <w:rStyle w:val="Hyperlink"/>
            <w:rFonts w:eastAsia="Times New Roman" w:cs="Times New Roman"/>
            <w:sz w:val="20"/>
          </w:rPr>
          <w:t>Section 4.7</w:t>
        </w:r>
      </w:hyperlink>
      <w:r w:rsidRPr="00F24CDF">
        <w:rPr>
          <w:rFonts w:ascii="Times New Roman" w:eastAsia="Times New Roman" w:hAnsi="Times New Roman" w:cs="Times New Roman"/>
          <w:sz w:val="20"/>
          <w:szCs w:val="20"/>
        </w:rPr>
        <w:t>). T90/R90 applicants must use the PHS 398 Training Budget form pages for the T90 component, and the SF424 (R&amp;R) Budget Form</w:t>
      </w:r>
      <w:r w:rsidRPr="00F24CDF">
        <w:rPr>
          <w:rFonts w:ascii="Times New Roman" w:hAnsi="Times New Roman" w:cs="Times New Roman"/>
          <w:sz w:val="20"/>
          <w:szCs w:val="20"/>
        </w:rPr>
        <w:t xml:space="preserve"> for the R90 component. </w:t>
      </w:r>
      <w:r w:rsidRPr="00F24CDF">
        <w:rPr>
          <w:rFonts w:ascii="Times New Roman" w:eastAsia="Times New Roman" w:hAnsi="Times New Roman" w:cs="Times New Roman"/>
          <w:sz w:val="20"/>
          <w:szCs w:val="20"/>
        </w:rPr>
        <w:t xml:space="preserve">For complete instructions on the required budget forms to use, applicants must consult their FOA. </w:t>
      </w:r>
    </w:p>
    <w:p w:rsidR="00F24CDF" w:rsidRPr="00F24CDF" w:rsidRDefault="00F24CDF" w:rsidP="00F24CDF">
      <w:pPr>
        <w:pStyle w:val="pTableText"/>
        <w:spacing w:before="120" w:after="120" w:line="260" w:lineRule="atLeast"/>
        <w:rPr>
          <w:rFonts w:ascii="Times New Roman" w:hAnsi="Times New Roman" w:cs="Times New Roman"/>
          <w:sz w:val="20"/>
          <w:szCs w:val="20"/>
        </w:rPr>
      </w:pPr>
      <w:r w:rsidRPr="00F24CDF">
        <w:rPr>
          <w:rFonts w:ascii="Times New Roman" w:eastAsia="Times New Roman" w:hAnsi="Times New Roman" w:cs="Times New Roman"/>
          <w:b/>
          <w:sz w:val="20"/>
          <w:szCs w:val="20"/>
          <w:vertAlign w:val="superscript"/>
        </w:rPr>
        <w:t>3</w:t>
      </w:r>
      <w:r w:rsidRPr="00F24CDF">
        <w:rPr>
          <w:rFonts w:ascii="Times New Roman" w:eastAsia="Times New Roman" w:hAnsi="Times New Roman" w:cs="Times New Roman"/>
          <w:b/>
          <w:sz w:val="20"/>
          <w:szCs w:val="20"/>
        </w:rPr>
        <w:t xml:space="preserve"> Career Development Applications</w:t>
      </w:r>
      <w:r w:rsidRPr="00F24CDF">
        <w:rPr>
          <w:rFonts w:ascii="Times New Roman" w:eastAsia="Times New Roman" w:hAnsi="Times New Roman" w:cs="Times New Roman"/>
          <w:sz w:val="20"/>
          <w:szCs w:val="20"/>
        </w:rPr>
        <w:t xml:space="preserve"> (e.g., K01, K99/R00) must include the PHS 398 Career Development Award Supplemental Form (see </w:t>
      </w:r>
      <w:hyperlink w:anchor="_7.5__PHS" w:history="1">
        <w:r w:rsidRPr="00F24CDF">
          <w:rPr>
            <w:rStyle w:val="Hyperlink"/>
            <w:rFonts w:eastAsia="Times New Roman" w:cs="Times New Roman"/>
            <w:sz w:val="20"/>
          </w:rPr>
          <w:t>Section 7.5</w:t>
        </w:r>
      </w:hyperlink>
      <w:r w:rsidRPr="00F24CDF">
        <w:rPr>
          <w:rFonts w:ascii="Times New Roman" w:eastAsia="Times New Roman" w:hAnsi="Times New Roman" w:cs="Times New Roman"/>
          <w:sz w:val="20"/>
          <w:szCs w:val="20"/>
        </w:rPr>
        <w:t xml:space="preserve">). Applicants must also use the SF424 (R&amp;R) Budget Form (see </w:t>
      </w:r>
      <w:hyperlink w:anchor="_4.7__R&amp;R" w:history="1">
        <w:r w:rsidRPr="00F24CDF">
          <w:rPr>
            <w:rStyle w:val="Hyperlink"/>
            <w:rFonts w:eastAsia="Times New Roman" w:cs="Times New Roman"/>
            <w:sz w:val="20"/>
          </w:rPr>
          <w:t>Section 4.7</w:t>
        </w:r>
      </w:hyperlink>
      <w:r w:rsidRPr="00F24CDF">
        <w:rPr>
          <w:rFonts w:ascii="Times New Roman" w:eastAsia="Times New Roman" w:hAnsi="Times New Roman" w:cs="Times New Roman"/>
          <w:sz w:val="20"/>
          <w:szCs w:val="20"/>
        </w:rPr>
        <w:t>) and refer to additional instructions in Section 7.4.6.</w:t>
      </w:r>
      <w:r w:rsidRPr="00F24CDF">
        <w:rPr>
          <w:rFonts w:ascii="Times New Roman" w:hAnsi="Times New Roman" w:cs="Times New Roman"/>
          <w:sz w:val="20"/>
          <w:szCs w:val="20"/>
        </w:rPr>
        <w:t xml:space="preserve"> Applicants are required to include a cover letter with the application.  (The cover letter must contain the list of referees.  If the application is submitted late, the cover letter must also include an explanation for the late submission.  In the cover letter, applicants are encouraged to request assignment to a particular NIH institute or Center and a specific SRG, which can be found in </w:t>
      </w:r>
      <w:hyperlink w:anchor="_1.4__Interactions" w:history="1">
        <w:r w:rsidRPr="00F24CDF">
          <w:rPr>
            <w:rStyle w:val="Hyperlink"/>
            <w:rFonts w:cs="Times New Roman"/>
            <w:sz w:val="20"/>
          </w:rPr>
          <w:t>Section 1.4</w:t>
        </w:r>
      </w:hyperlink>
      <w:r w:rsidRPr="00F24CDF">
        <w:rPr>
          <w:rFonts w:ascii="Times New Roman" w:hAnsi="Times New Roman" w:cs="Times New Roman"/>
          <w:sz w:val="20"/>
          <w:szCs w:val="20"/>
        </w:rPr>
        <w:t>.</w:t>
      </w:r>
    </w:p>
    <w:p w:rsidR="00F24CDF" w:rsidRPr="00F24CDF" w:rsidRDefault="00F24CDF" w:rsidP="00F24CDF">
      <w:pPr>
        <w:pStyle w:val="pTableText"/>
        <w:spacing w:line="260" w:lineRule="atLeast"/>
        <w:rPr>
          <w:rFonts w:ascii="Times New Roman" w:hAnsi="Times New Roman" w:cs="Times New Roman"/>
          <w:sz w:val="20"/>
          <w:szCs w:val="20"/>
        </w:rPr>
      </w:pPr>
      <w:r w:rsidRPr="00F24CDF">
        <w:rPr>
          <w:rFonts w:ascii="Times New Roman" w:hAnsi="Times New Roman" w:cs="Times New Roman"/>
          <w:b/>
          <w:sz w:val="20"/>
          <w:szCs w:val="20"/>
          <w:vertAlign w:val="superscript"/>
        </w:rPr>
        <w:t>4</w:t>
      </w:r>
      <w:r w:rsidRPr="00F24CDF">
        <w:rPr>
          <w:rFonts w:ascii="Times New Roman" w:hAnsi="Times New Roman" w:cs="Times New Roman"/>
          <w:b/>
          <w:sz w:val="20"/>
          <w:szCs w:val="20"/>
        </w:rPr>
        <w:t>All Other Applications</w:t>
      </w:r>
      <w:r w:rsidRPr="00F24CDF">
        <w:rPr>
          <w:rFonts w:ascii="Times New Roman" w:hAnsi="Times New Roman" w:cs="Times New Roman"/>
          <w:sz w:val="20"/>
          <w:szCs w:val="20"/>
        </w:rPr>
        <w:t xml:space="preserve"> (e.g. R01, R21) must include the </w:t>
      </w:r>
      <w:r w:rsidRPr="00F24CDF">
        <w:rPr>
          <w:rFonts w:ascii="Times New Roman" w:eastAsia="Times New Roman" w:hAnsi="Times New Roman" w:cs="Times New Roman"/>
          <w:sz w:val="20"/>
          <w:szCs w:val="20"/>
        </w:rPr>
        <w:t>PHS 398 Research Plan</w:t>
      </w:r>
      <w:r w:rsidRPr="00F24CDF">
        <w:rPr>
          <w:rFonts w:ascii="Times New Roman" w:hAnsi="Times New Roman" w:cs="Times New Roman"/>
          <w:sz w:val="20"/>
          <w:szCs w:val="20"/>
        </w:rPr>
        <w:t xml:space="preserve"> (see </w:t>
      </w:r>
      <w:hyperlink w:anchor="_5.5__PHS" w:history="1">
        <w:r w:rsidRPr="00F24CDF">
          <w:rPr>
            <w:rStyle w:val="Hyperlink"/>
            <w:rFonts w:cs="Times New Roman"/>
            <w:sz w:val="20"/>
          </w:rPr>
          <w:t>Section 5.5</w:t>
        </w:r>
      </w:hyperlink>
      <w:r w:rsidRPr="00F24CDF">
        <w:rPr>
          <w:rFonts w:ascii="Times New Roman" w:hAnsi="Times New Roman" w:cs="Times New Roman"/>
          <w:sz w:val="20"/>
          <w:szCs w:val="20"/>
        </w:rPr>
        <w:t>). The application forms package associated with most NIH research grant funding opportunities includes two optional budget forms: (1) SF424 (R&amp;R) Budget and (2) PHS 398 Modular Budget. NIH application submissions must include either the SF424 (R&amp;R) Budget Form or the PHS 398 Modular Budget Form, but never both. (Note AHRQ does not accept modular budgets.) Unless otherwise stated in a funding announcement, an application must always be submitted with a budget form. For those programs where either form is a possibility, the budget forms will be considered “optional” by the Grants.gov package. Nonetheless, it is still required that you select and submit one of these budget forms for an application to be accepted by the NIH.</w:t>
      </w:r>
    </w:p>
    <w:p w:rsidR="00F24CDF" w:rsidRPr="00F24CDF" w:rsidRDefault="00F24CDF" w:rsidP="00F24CDF">
      <w:pPr>
        <w:pStyle w:val="pTableText"/>
        <w:spacing w:line="260" w:lineRule="atLeast"/>
        <w:rPr>
          <w:rFonts w:ascii="Times New Roman" w:hAnsi="Times New Roman" w:cs="Times New Roman"/>
          <w:sz w:val="20"/>
          <w:szCs w:val="20"/>
        </w:rPr>
      </w:pPr>
      <w:r w:rsidRPr="00F24CDF">
        <w:rPr>
          <w:rFonts w:ascii="Times New Roman" w:hAnsi="Times New Roman" w:cs="Times New Roman"/>
          <w:sz w:val="20"/>
          <w:szCs w:val="20"/>
        </w:rPr>
        <w:t xml:space="preserve">To determine which budget form to use for NIH applications, consult the modular budget guidelines found in </w:t>
      </w:r>
      <w:hyperlink r:id="rId6" w:history="1">
        <w:r w:rsidRPr="00F24CDF">
          <w:rPr>
            <w:rFonts w:ascii="Times New Roman" w:hAnsi="Times New Roman" w:cs="Times New Roman"/>
            <w:color w:val="0000FF"/>
            <w:sz w:val="20"/>
            <w:szCs w:val="20"/>
            <w:u w:val="single"/>
          </w:rPr>
          <w:t>Section 5.4</w:t>
        </w:r>
      </w:hyperlink>
      <w:r w:rsidRPr="00F24CDF">
        <w:rPr>
          <w:rFonts w:ascii="Times New Roman" w:hAnsi="Times New Roman" w:cs="Times New Roman"/>
          <w:sz w:val="20"/>
          <w:szCs w:val="20"/>
        </w:rPr>
        <w:t>. Additional guidance may also be provided in the specific funding opportunity announcement. Some funding opportunities will explicitly state the use of only one of the budget forms. In this case, the application package will only include the accepted budget form which will appear in the list of “mandatory” forms (not in the optional list). For a small number of programs (e.g., S10, DP1, DP2, DP3, X01, X02), neither budget form is included and the only budget information required is the Estimated Project Funding section of the SF424 (R&amp;R).</w:t>
      </w:r>
    </w:p>
    <w:p w:rsidR="00F24CDF" w:rsidRPr="00F24CDF" w:rsidRDefault="00F24CDF" w:rsidP="00F24CDF">
      <w:pPr>
        <w:pStyle w:val="pTableText"/>
        <w:rPr>
          <w:rFonts w:ascii="Times New Roman" w:hAnsi="Times New Roman" w:cs="Times New Roman"/>
          <w:sz w:val="20"/>
          <w:szCs w:val="20"/>
        </w:rPr>
      </w:pPr>
    </w:p>
    <w:p w:rsidR="00F24CDF" w:rsidRPr="00F24CDF" w:rsidRDefault="00F24CDF" w:rsidP="00F24CDF">
      <w:pPr>
        <w:pStyle w:val="BoxedText"/>
        <w:rPr>
          <w:sz w:val="22"/>
          <w:szCs w:val="22"/>
        </w:rPr>
      </w:pPr>
      <w:r w:rsidRPr="00F24CDF">
        <w:rPr>
          <w:sz w:val="22"/>
          <w:szCs w:val="22"/>
        </w:rPr>
        <w:t>All required and optional forms for electronic submission listed above are available through Grants.gov and should be downloaded from the FOA being applied to. Do not use any forms or format pages from other sources; these may include extraneous headers/footers or other information that could interfere with the electronic application process.</w:t>
      </w:r>
    </w:p>
    <w:sectPr w:rsidR="00F24CDF" w:rsidRPr="00F24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3F"/>
    <w:rsid w:val="001E4575"/>
    <w:rsid w:val="002535CF"/>
    <w:rsid w:val="005F7956"/>
    <w:rsid w:val="007E3C1B"/>
    <w:rsid w:val="00864449"/>
    <w:rsid w:val="008E35B7"/>
    <w:rsid w:val="008F688D"/>
    <w:rsid w:val="00A07F5A"/>
    <w:rsid w:val="00A46DA5"/>
    <w:rsid w:val="00CB3D47"/>
    <w:rsid w:val="00EB7111"/>
    <w:rsid w:val="00F24CDF"/>
    <w:rsid w:val="00FB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3F"/>
    <w:rPr>
      <w:rFonts w:ascii="Times New Roman" w:eastAsia="Times New Roman" w:hAnsi="Times New Roman"/>
      <w:sz w:val="22"/>
    </w:rPr>
  </w:style>
  <w:style w:type="paragraph" w:styleId="Heading2">
    <w:name w:val="heading 2"/>
    <w:basedOn w:val="Normal"/>
    <w:next w:val="BodyText"/>
    <w:link w:val="Heading2Char"/>
    <w:qFormat/>
    <w:rsid w:val="00FB193F"/>
    <w:pPr>
      <w:keepNext/>
      <w:spacing w:before="320" w:after="60"/>
      <w:ind w:left="720" w:hanging="720"/>
      <w:outlineLvl w:val="1"/>
    </w:pPr>
    <w:rPr>
      <w:rFonts w:ascii="Arial" w:hAnsi="Arial"/>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193F"/>
    <w:rPr>
      <w:rFonts w:ascii="Arial" w:eastAsia="Times New Roman" w:hAnsi="Arial" w:cs="Times New Roman"/>
      <w:b/>
      <w:sz w:val="32"/>
      <w:szCs w:val="20"/>
    </w:rPr>
  </w:style>
  <w:style w:type="paragraph" w:styleId="BodyText">
    <w:name w:val="Body Text"/>
    <w:link w:val="BodyTextChar"/>
    <w:rsid w:val="00FB193F"/>
    <w:pPr>
      <w:spacing w:before="120" w:after="120"/>
    </w:pPr>
    <w:rPr>
      <w:rFonts w:ascii="Times New Roman" w:eastAsia="Times New Roman" w:hAnsi="Times New Roman"/>
    </w:rPr>
  </w:style>
  <w:style w:type="character" w:customStyle="1" w:styleId="BodyTextChar">
    <w:name w:val="Body Text Char"/>
    <w:link w:val="BodyText"/>
    <w:rsid w:val="00FB193F"/>
    <w:rPr>
      <w:rFonts w:ascii="Times New Roman" w:eastAsia="Times New Roman" w:hAnsi="Times New Roman"/>
      <w:lang w:val="en-US" w:eastAsia="en-US" w:bidi="ar-SA"/>
    </w:rPr>
  </w:style>
  <w:style w:type="paragraph" w:styleId="Caption">
    <w:name w:val="caption"/>
    <w:basedOn w:val="BodyText"/>
    <w:next w:val="Normal"/>
    <w:qFormat/>
    <w:rsid w:val="00FB193F"/>
    <w:pPr>
      <w:tabs>
        <w:tab w:val="left" w:pos="1080"/>
      </w:tabs>
      <w:spacing w:before="240"/>
      <w:ind w:left="1080" w:hanging="1080"/>
    </w:pPr>
    <w:rPr>
      <w:rFonts w:ascii="Arial" w:hAnsi="Arial"/>
      <w:b/>
      <w:i/>
    </w:rPr>
  </w:style>
  <w:style w:type="character" w:styleId="Hyperlink">
    <w:name w:val="Hyperlink"/>
    <w:uiPriority w:val="99"/>
    <w:rsid w:val="00FB193F"/>
    <w:rPr>
      <w:rFonts w:ascii="Times New Roman" w:hAnsi="Times New Roman"/>
      <w:color w:val="0000FF"/>
      <w:sz w:val="22"/>
      <w:szCs w:val="20"/>
      <w:u w:val="single"/>
    </w:rPr>
  </w:style>
  <w:style w:type="character" w:styleId="Strong">
    <w:name w:val="Strong"/>
    <w:uiPriority w:val="22"/>
    <w:qFormat/>
    <w:rsid w:val="00FB193F"/>
    <w:rPr>
      <w:b/>
      <w:bCs/>
    </w:rPr>
  </w:style>
  <w:style w:type="paragraph" w:customStyle="1" w:styleId="Tabletext">
    <w:name w:val="Tabletext"/>
    <w:basedOn w:val="Normal"/>
    <w:rsid w:val="00FB193F"/>
    <w:pPr>
      <w:keepLines/>
      <w:widowControl w:val="0"/>
      <w:spacing w:before="60" w:after="60" w:line="240" w:lineRule="atLeast"/>
    </w:pPr>
    <w:rPr>
      <w:rFonts w:ascii="Arial" w:hAnsi="Arial"/>
      <w:sz w:val="18"/>
    </w:rPr>
  </w:style>
  <w:style w:type="paragraph" w:customStyle="1" w:styleId="TableHeader">
    <w:name w:val="Table Header"/>
    <w:basedOn w:val="Normal"/>
    <w:next w:val="Normal"/>
    <w:rsid w:val="00FB193F"/>
    <w:pPr>
      <w:spacing w:before="40" w:after="40"/>
      <w:jc w:val="center"/>
    </w:pPr>
    <w:rPr>
      <w:rFonts w:ascii="Arial" w:hAnsi="Arial"/>
      <w:b/>
      <w:smallCaps/>
      <w:snapToGrid w:val="0"/>
    </w:rPr>
  </w:style>
  <w:style w:type="paragraph" w:customStyle="1" w:styleId="TableNote">
    <w:name w:val="Table Note"/>
    <w:basedOn w:val="Tabletext"/>
    <w:rsid w:val="00FB193F"/>
    <w:pPr>
      <w:spacing w:before="120" w:line="240" w:lineRule="auto"/>
      <w:ind w:left="187" w:hanging="187"/>
    </w:pPr>
  </w:style>
  <w:style w:type="paragraph" w:styleId="CommentText">
    <w:name w:val="annotation text"/>
    <w:basedOn w:val="Normal"/>
    <w:link w:val="CommentTextChar"/>
    <w:uiPriority w:val="99"/>
    <w:unhideWhenUsed/>
    <w:rsid w:val="00F24CDF"/>
    <w:pPr>
      <w:widowControl w:val="0"/>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24CDF"/>
    <w:rPr>
      <w:rFonts w:asciiTheme="minorHAnsi" w:eastAsiaTheme="minorHAnsi" w:hAnsiTheme="minorHAnsi" w:cstheme="minorBidi"/>
    </w:rPr>
  </w:style>
  <w:style w:type="character" w:styleId="CommentReference">
    <w:name w:val="annotation reference"/>
    <w:basedOn w:val="DefaultParagraphFont"/>
    <w:uiPriority w:val="99"/>
    <w:unhideWhenUsed/>
    <w:rsid w:val="00F24CDF"/>
    <w:rPr>
      <w:sz w:val="16"/>
      <w:szCs w:val="16"/>
    </w:rPr>
  </w:style>
  <w:style w:type="paragraph" w:styleId="BalloonText">
    <w:name w:val="Balloon Text"/>
    <w:basedOn w:val="Normal"/>
    <w:link w:val="BalloonTextChar"/>
    <w:uiPriority w:val="99"/>
    <w:semiHidden/>
    <w:unhideWhenUsed/>
    <w:rsid w:val="00F24CDF"/>
    <w:rPr>
      <w:rFonts w:ascii="Tahoma" w:hAnsi="Tahoma" w:cs="Tahoma"/>
      <w:sz w:val="16"/>
      <w:szCs w:val="16"/>
    </w:rPr>
  </w:style>
  <w:style w:type="character" w:customStyle="1" w:styleId="BalloonTextChar">
    <w:name w:val="Balloon Text Char"/>
    <w:basedOn w:val="DefaultParagraphFont"/>
    <w:link w:val="BalloonText"/>
    <w:uiPriority w:val="99"/>
    <w:semiHidden/>
    <w:rsid w:val="00F24CDF"/>
    <w:rPr>
      <w:rFonts w:ascii="Tahoma" w:eastAsia="Times New Roman" w:hAnsi="Tahoma" w:cs="Tahoma"/>
      <w:sz w:val="16"/>
      <w:szCs w:val="16"/>
    </w:rPr>
  </w:style>
  <w:style w:type="paragraph" w:customStyle="1" w:styleId="pTableText">
    <w:name w:val="p_TableText"/>
    <w:rsid w:val="00F24CDF"/>
    <w:pPr>
      <w:spacing w:before="80" w:after="80" w:line="240" w:lineRule="atLeast"/>
    </w:pPr>
    <w:rPr>
      <w:rFonts w:ascii="Microsoft Sans Serif" w:eastAsia="Arial" w:hAnsi="Microsoft Sans Serif" w:cs="Microsoft Sans Serif"/>
      <w:color w:val="000000"/>
      <w:sz w:val="18"/>
      <w:szCs w:val="18"/>
    </w:rPr>
  </w:style>
  <w:style w:type="character" w:customStyle="1" w:styleId="BoxedTextChar">
    <w:name w:val="Boxed Text Char"/>
    <w:basedOn w:val="DefaultParagraphFont"/>
    <w:link w:val="BoxedText"/>
    <w:locked/>
    <w:rsid w:val="00F24CDF"/>
    <w:rPr>
      <w:rFonts w:ascii="Times New Roman" w:eastAsia="Times New Roman" w:hAnsi="Times New Roman"/>
    </w:rPr>
  </w:style>
  <w:style w:type="paragraph" w:customStyle="1" w:styleId="BoxedText">
    <w:name w:val="Boxed Text"/>
    <w:basedOn w:val="Normal"/>
    <w:link w:val="BoxedTextChar"/>
    <w:qFormat/>
    <w:rsid w:val="00F24CDF"/>
    <w:pPr>
      <w:widowControl w:val="0"/>
      <w:pBdr>
        <w:top w:val="single" w:sz="4" w:space="1" w:color="auto"/>
        <w:left w:val="single" w:sz="4" w:space="4" w:color="auto"/>
        <w:bottom w:val="single" w:sz="4" w:space="1" w:color="auto"/>
        <w:right w:val="single" w:sz="4" w:space="4" w:color="auto"/>
      </w:pBdr>
      <w:spacing w:line="252" w:lineRule="exact"/>
      <w:ind w:left="140" w:right="118"/>
    </w:pPr>
    <w:rPr>
      <w:sz w:val="20"/>
    </w:rPr>
  </w:style>
  <w:style w:type="paragraph" w:customStyle="1" w:styleId="p1">
    <w:name w:val="p_1"/>
    <w:link w:val="p1Char"/>
    <w:rsid w:val="00F24CDF"/>
    <w:pPr>
      <w:spacing w:before="160" w:after="160" w:line="240" w:lineRule="atLeast"/>
    </w:pPr>
    <w:rPr>
      <w:rFonts w:ascii="Times New Roman" w:eastAsia="Arial" w:hAnsi="Times New Roman"/>
      <w:color w:val="000000"/>
      <w:sz w:val="22"/>
      <w:szCs w:val="22"/>
    </w:rPr>
  </w:style>
  <w:style w:type="character" w:customStyle="1" w:styleId="conditionalText">
    <w:name w:val="conditionalText"/>
    <w:rsid w:val="00F24CDF"/>
    <w:rPr>
      <w:color w:val="000000"/>
      <w:sz w:val="22"/>
      <w:szCs w:val="22"/>
    </w:rPr>
  </w:style>
  <w:style w:type="character" w:customStyle="1" w:styleId="p1Char">
    <w:name w:val="p_1 Char"/>
    <w:basedOn w:val="DefaultParagraphFont"/>
    <w:link w:val="p1"/>
    <w:rsid w:val="00F24CDF"/>
    <w:rPr>
      <w:rFonts w:ascii="Times New Roman" w:eastAsia="Arial" w:hAnsi="Times New Roman"/>
      <w:color w:val="000000"/>
      <w:sz w:val="22"/>
      <w:szCs w:val="22"/>
    </w:rPr>
  </w:style>
  <w:style w:type="paragraph" w:styleId="CommentSubject">
    <w:name w:val="annotation subject"/>
    <w:basedOn w:val="CommentText"/>
    <w:next w:val="CommentText"/>
    <w:link w:val="CommentSubjectChar"/>
    <w:uiPriority w:val="99"/>
    <w:semiHidden/>
    <w:unhideWhenUsed/>
    <w:rsid w:val="00F24CDF"/>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24CDF"/>
    <w:rPr>
      <w:rFonts w:ascii="Times New Roman" w:eastAsia="Times New Roman" w:hAnsi="Times New Roman" w:cstheme="minorBidi"/>
      <w:b/>
      <w:bCs/>
    </w:rPr>
  </w:style>
  <w:style w:type="character" w:styleId="FollowedHyperlink">
    <w:name w:val="FollowedHyperlink"/>
    <w:basedOn w:val="DefaultParagraphFont"/>
    <w:uiPriority w:val="99"/>
    <w:semiHidden/>
    <w:unhideWhenUsed/>
    <w:rsid w:val="00A46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3F"/>
    <w:rPr>
      <w:rFonts w:ascii="Times New Roman" w:eastAsia="Times New Roman" w:hAnsi="Times New Roman"/>
      <w:sz w:val="22"/>
    </w:rPr>
  </w:style>
  <w:style w:type="paragraph" w:styleId="Heading2">
    <w:name w:val="heading 2"/>
    <w:basedOn w:val="Normal"/>
    <w:next w:val="BodyText"/>
    <w:link w:val="Heading2Char"/>
    <w:qFormat/>
    <w:rsid w:val="00FB193F"/>
    <w:pPr>
      <w:keepNext/>
      <w:spacing w:before="320" w:after="60"/>
      <w:ind w:left="720" w:hanging="720"/>
      <w:outlineLvl w:val="1"/>
    </w:pPr>
    <w:rPr>
      <w:rFonts w:ascii="Arial" w:hAnsi="Arial"/>
      <w:b/>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B193F"/>
    <w:rPr>
      <w:rFonts w:ascii="Arial" w:eastAsia="Times New Roman" w:hAnsi="Arial" w:cs="Times New Roman"/>
      <w:b/>
      <w:sz w:val="32"/>
      <w:szCs w:val="20"/>
    </w:rPr>
  </w:style>
  <w:style w:type="paragraph" w:styleId="BodyText">
    <w:name w:val="Body Text"/>
    <w:link w:val="BodyTextChar"/>
    <w:rsid w:val="00FB193F"/>
    <w:pPr>
      <w:spacing w:before="120" w:after="120"/>
    </w:pPr>
    <w:rPr>
      <w:rFonts w:ascii="Times New Roman" w:eastAsia="Times New Roman" w:hAnsi="Times New Roman"/>
    </w:rPr>
  </w:style>
  <w:style w:type="character" w:customStyle="1" w:styleId="BodyTextChar">
    <w:name w:val="Body Text Char"/>
    <w:link w:val="BodyText"/>
    <w:rsid w:val="00FB193F"/>
    <w:rPr>
      <w:rFonts w:ascii="Times New Roman" w:eastAsia="Times New Roman" w:hAnsi="Times New Roman"/>
      <w:lang w:val="en-US" w:eastAsia="en-US" w:bidi="ar-SA"/>
    </w:rPr>
  </w:style>
  <w:style w:type="paragraph" w:styleId="Caption">
    <w:name w:val="caption"/>
    <w:basedOn w:val="BodyText"/>
    <w:next w:val="Normal"/>
    <w:qFormat/>
    <w:rsid w:val="00FB193F"/>
    <w:pPr>
      <w:tabs>
        <w:tab w:val="left" w:pos="1080"/>
      </w:tabs>
      <w:spacing w:before="240"/>
      <w:ind w:left="1080" w:hanging="1080"/>
    </w:pPr>
    <w:rPr>
      <w:rFonts w:ascii="Arial" w:hAnsi="Arial"/>
      <w:b/>
      <w:i/>
    </w:rPr>
  </w:style>
  <w:style w:type="character" w:styleId="Hyperlink">
    <w:name w:val="Hyperlink"/>
    <w:uiPriority w:val="99"/>
    <w:rsid w:val="00FB193F"/>
    <w:rPr>
      <w:rFonts w:ascii="Times New Roman" w:hAnsi="Times New Roman"/>
      <w:color w:val="0000FF"/>
      <w:sz w:val="22"/>
      <w:szCs w:val="20"/>
      <w:u w:val="single"/>
    </w:rPr>
  </w:style>
  <w:style w:type="character" w:styleId="Strong">
    <w:name w:val="Strong"/>
    <w:uiPriority w:val="22"/>
    <w:qFormat/>
    <w:rsid w:val="00FB193F"/>
    <w:rPr>
      <w:b/>
      <w:bCs/>
    </w:rPr>
  </w:style>
  <w:style w:type="paragraph" w:customStyle="1" w:styleId="Tabletext">
    <w:name w:val="Tabletext"/>
    <w:basedOn w:val="Normal"/>
    <w:rsid w:val="00FB193F"/>
    <w:pPr>
      <w:keepLines/>
      <w:widowControl w:val="0"/>
      <w:spacing w:before="60" w:after="60" w:line="240" w:lineRule="atLeast"/>
    </w:pPr>
    <w:rPr>
      <w:rFonts w:ascii="Arial" w:hAnsi="Arial"/>
      <w:sz w:val="18"/>
    </w:rPr>
  </w:style>
  <w:style w:type="paragraph" w:customStyle="1" w:styleId="TableHeader">
    <w:name w:val="Table Header"/>
    <w:basedOn w:val="Normal"/>
    <w:next w:val="Normal"/>
    <w:rsid w:val="00FB193F"/>
    <w:pPr>
      <w:spacing w:before="40" w:after="40"/>
      <w:jc w:val="center"/>
    </w:pPr>
    <w:rPr>
      <w:rFonts w:ascii="Arial" w:hAnsi="Arial"/>
      <w:b/>
      <w:smallCaps/>
      <w:snapToGrid w:val="0"/>
    </w:rPr>
  </w:style>
  <w:style w:type="paragraph" w:customStyle="1" w:styleId="TableNote">
    <w:name w:val="Table Note"/>
    <w:basedOn w:val="Tabletext"/>
    <w:rsid w:val="00FB193F"/>
    <w:pPr>
      <w:spacing w:before="120" w:line="240" w:lineRule="auto"/>
      <w:ind w:left="187" w:hanging="187"/>
    </w:pPr>
  </w:style>
  <w:style w:type="paragraph" w:styleId="CommentText">
    <w:name w:val="annotation text"/>
    <w:basedOn w:val="Normal"/>
    <w:link w:val="CommentTextChar"/>
    <w:uiPriority w:val="99"/>
    <w:unhideWhenUsed/>
    <w:rsid w:val="00F24CDF"/>
    <w:pPr>
      <w:widowControl w:val="0"/>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24CDF"/>
    <w:rPr>
      <w:rFonts w:asciiTheme="minorHAnsi" w:eastAsiaTheme="minorHAnsi" w:hAnsiTheme="minorHAnsi" w:cstheme="minorBidi"/>
    </w:rPr>
  </w:style>
  <w:style w:type="character" w:styleId="CommentReference">
    <w:name w:val="annotation reference"/>
    <w:basedOn w:val="DefaultParagraphFont"/>
    <w:uiPriority w:val="99"/>
    <w:unhideWhenUsed/>
    <w:rsid w:val="00F24CDF"/>
    <w:rPr>
      <w:sz w:val="16"/>
      <w:szCs w:val="16"/>
    </w:rPr>
  </w:style>
  <w:style w:type="paragraph" w:styleId="BalloonText">
    <w:name w:val="Balloon Text"/>
    <w:basedOn w:val="Normal"/>
    <w:link w:val="BalloonTextChar"/>
    <w:uiPriority w:val="99"/>
    <w:semiHidden/>
    <w:unhideWhenUsed/>
    <w:rsid w:val="00F24CDF"/>
    <w:rPr>
      <w:rFonts w:ascii="Tahoma" w:hAnsi="Tahoma" w:cs="Tahoma"/>
      <w:sz w:val="16"/>
      <w:szCs w:val="16"/>
    </w:rPr>
  </w:style>
  <w:style w:type="character" w:customStyle="1" w:styleId="BalloonTextChar">
    <w:name w:val="Balloon Text Char"/>
    <w:basedOn w:val="DefaultParagraphFont"/>
    <w:link w:val="BalloonText"/>
    <w:uiPriority w:val="99"/>
    <w:semiHidden/>
    <w:rsid w:val="00F24CDF"/>
    <w:rPr>
      <w:rFonts w:ascii="Tahoma" w:eastAsia="Times New Roman" w:hAnsi="Tahoma" w:cs="Tahoma"/>
      <w:sz w:val="16"/>
      <w:szCs w:val="16"/>
    </w:rPr>
  </w:style>
  <w:style w:type="paragraph" w:customStyle="1" w:styleId="pTableText">
    <w:name w:val="p_TableText"/>
    <w:rsid w:val="00F24CDF"/>
    <w:pPr>
      <w:spacing w:before="80" w:after="80" w:line="240" w:lineRule="atLeast"/>
    </w:pPr>
    <w:rPr>
      <w:rFonts w:ascii="Microsoft Sans Serif" w:eastAsia="Arial" w:hAnsi="Microsoft Sans Serif" w:cs="Microsoft Sans Serif"/>
      <w:color w:val="000000"/>
      <w:sz w:val="18"/>
      <w:szCs w:val="18"/>
    </w:rPr>
  </w:style>
  <w:style w:type="character" w:customStyle="1" w:styleId="BoxedTextChar">
    <w:name w:val="Boxed Text Char"/>
    <w:basedOn w:val="DefaultParagraphFont"/>
    <w:link w:val="BoxedText"/>
    <w:locked/>
    <w:rsid w:val="00F24CDF"/>
    <w:rPr>
      <w:rFonts w:ascii="Times New Roman" w:eastAsia="Times New Roman" w:hAnsi="Times New Roman"/>
    </w:rPr>
  </w:style>
  <w:style w:type="paragraph" w:customStyle="1" w:styleId="BoxedText">
    <w:name w:val="Boxed Text"/>
    <w:basedOn w:val="Normal"/>
    <w:link w:val="BoxedTextChar"/>
    <w:qFormat/>
    <w:rsid w:val="00F24CDF"/>
    <w:pPr>
      <w:widowControl w:val="0"/>
      <w:pBdr>
        <w:top w:val="single" w:sz="4" w:space="1" w:color="auto"/>
        <w:left w:val="single" w:sz="4" w:space="4" w:color="auto"/>
        <w:bottom w:val="single" w:sz="4" w:space="1" w:color="auto"/>
        <w:right w:val="single" w:sz="4" w:space="4" w:color="auto"/>
      </w:pBdr>
      <w:spacing w:line="252" w:lineRule="exact"/>
      <w:ind w:left="140" w:right="118"/>
    </w:pPr>
    <w:rPr>
      <w:sz w:val="20"/>
    </w:rPr>
  </w:style>
  <w:style w:type="paragraph" w:customStyle="1" w:styleId="p1">
    <w:name w:val="p_1"/>
    <w:link w:val="p1Char"/>
    <w:rsid w:val="00F24CDF"/>
    <w:pPr>
      <w:spacing w:before="160" w:after="160" w:line="240" w:lineRule="atLeast"/>
    </w:pPr>
    <w:rPr>
      <w:rFonts w:ascii="Times New Roman" w:eastAsia="Arial" w:hAnsi="Times New Roman"/>
      <w:color w:val="000000"/>
      <w:sz w:val="22"/>
      <w:szCs w:val="22"/>
    </w:rPr>
  </w:style>
  <w:style w:type="character" w:customStyle="1" w:styleId="conditionalText">
    <w:name w:val="conditionalText"/>
    <w:rsid w:val="00F24CDF"/>
    <w:rPr>
      <w:color w:val="000000"/>
      <w:sz w:val="22"/>
      <w:szCs w:val="22"/>
    </w:rPr>
  </w:style>
  <w:style w:type="character" w:customStyle="1" w:styleId="p1Char">
    <w:name w:val="p_1 Char"/>
    <w:basedOn w:val="DefaultParagraphFont"/>
    <w:link w:val="p1"/>
    <w:rsid w:val="00F24CDF"/>
    <w:rPr>
      <w:rFonts w:ascii="Times New Roman" w:eastAsia="Arial" w:hAnsi="Times New Roman"/>
      <w:color w:val="000000"/>
      <w:sz w:val="22"/>
      <w:szCs w:val="22"/>
    </w:rPr>
  </w:style>
  <w:style w:type="paragraph" w:styleId="CommentSubject">
    <w:name w:val="annotation subject"/>
    <w:basedOn w:val="CommentText"/>
    <w:next w:val="CommentText"/>
    <w:link w:val="CommentSubjectChar"/>
    <w:uiPriority w:val="99"/>
    <w:semiHidden/>
    <w:unhideWhenUsed/>
    <w:rsid w:val="00F24CDF"/>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F24CDF"/>
    <w:rPr>
      <w:rFonts w:ascii="Times New Roman" w:eastAsia="Times New Roman" w:hAnsi="Times New Roman" w:cstheme="minorBidi"/>
      <w:b/>
      <w:bCs/>
    </w:rPr>
  </w:style>
  <w:style w:type="character" w:styleId="FollowedHyperlink">
    <w:name w:val="FollowedHyperlink"/>
    <w:basedOn w:val="DefaultParagraphFont"/>
    <w:uiPriority w:val="99"/>
    <w:semiHidden/>
    <w:unhideWhenUsed/>
    <w:rsid w:val="00A46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elyse_sullivan\Documents\My%20Projects\General_11_25\Content\Section5\5.4%20Reserved.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1D4A-5363-42EE-8FE5-9F90945B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5822</CharactersWithSpaces>
  <SharedDoc>false</SharedDoc>
  <HLinks>
    <vt:vector size="84" baseType="variant">
      <vt:variant>
        <vt:i4>3276852</vt:i4>
      </vt:variant>
      <vt:variant>
        <vt:i4>39</vt:i4>
      </vt:variant>
      <vt:variant>
        <vt:i4>0</vt:i4>
      </vt:variant>
      <vt:variant>
        <vt:i4>5</vt:i4>
      </vt:variant>
      <vt:variant>
        <vt:lpwstr/>
      </vt:variant>
      <vt:variant>
        <vt:lpwstr>Modular_Budget_Component</vt:lpwstr>
      </vt:variant>
      <vt:variant>
        <vt:i4>65599</vt:i4>
      </vt:variant>
      <vt:variant>
        <vt:i4>36</vt:i4>
      </vt:variant>
      <vt:variant>
        <vt:i4>0</vt:i4>
      </vt:variant>
      <vt:variant>
        <vt:i4>5</vt:i4>
      </vt:variant>
      <vt:variant>
        <vt:lpwstr/>
      </vt:variant>
      <vt:variant>
        <vt:lpwstr>Training_Subaward</vt:lpwstr>
      </vt:variant>
      <vt:variant>
        <vt:i4>7733336</vt:i4>
      </vt:variant>
      <vt:variant>
        <vt:i4>33</vt:i4>
      </vt:variant>
      <vt:variant>
        <vt:i4>0</vt:i4>
      </vt:variant>
      <vt:variant>
        <vt:i4>5</vt:i4>
      </vt:variant>
      <vt:variant>
        <vt:lpwstr/>
      </vt:variant>
      <vt:variant>
        <vt:lpwstr>Training_Budget</vt:lpwstr>
      </vt:variant>
      <vt:variant>
        <vt:i4>8257583</vt:i4>
      </vt:variant>
      <vt:variant>
        <vt:i4>30</vt:i4>
      </vt:variant>
      <vt:variant>
        <vt:i4>0</vt:i4>
      </vt:variant>
      <vt:variant>
        <vt:i4>5</vt:i4>
      </vt:variant>
      <vt:variant>
        <vt:lpwstr/>
      </vt:variant>
      <vt:variant>
        <vt:lpwstr>Section_8_7</vt:lpwstr>
      </vt:variant>
      <vt:variant>
        <vt:i4>3276863</vt:i4>
      </vt:variant>
      <vt:variant>
        <vt:i4>27</vt:i4>
      </vt:variant>
      <vt:variant>
        <vt:i4>0</vt:i4>
      </vt:variant>
      <vt:variant>
        <vt:i4>5</vt:i4>
      </vt:variant>
      <vt:variant>
        <vt:lpwstr/>
      </vt:variant>
      <vt:variant>
        <vt:lpwstr>CDA_supplemental_form</vt:lpwstr>
      </vt:variant>
      <vt:variant>
        <vt:i4>4915290</vt:i4>
      </vt:variant>
      <vt:variant>
        <vt:i4>24</vt:i4>
      </vt:variant>
      <vt:variant>
        <vt:i4>0</vt:i4>
      </vt:variant>
      <vt:variant>
        <vt:i4>5</vt:i4>
      </vt:variant>
      <vt:variant>
        <vt:lpwstr/>
      </vt:variant>
      <vt:variant>
        <vt:lpwstr>Research_Plan_Component</vt:lpwstr>
      </vt:variant>
      <vt:variant>
        <vt:i4>3276852</vt:i4>
      </vt:variant>
      <vt:variant>
        <vt:i4>21</vt:i4>
      </vt:variant>
      <vt:variant>
        <vt:i4>0</vt:i4>
      </vt:variant>
      <vt:variant>
        <vt:i4>5</vt:i4>
      </vt:variant>
      <vt:variant>
        <vt:lpwstr/>
      </vt:variant>
      <vt:variant>
        <vt:lpwstr>Modular_Budget_Component</vt:lpwstr>
      </vt:variant>
      <vt:variant>
        <vt:i4>3997738</vt:i4>
      </vt:variant>
      <vt:variant>
        <vt:i4>18</vt:i4>
      </vt:variant>
      <vt:variant>
        <vt:i4>0</vt:i4>
      </vt:variant>
      <vt:variant>
        <vt:i4>5</vt:i4>
      </vt:variant>
      <vt:variant>
        <vt:lpwstr/>
      </vt:variant>
      <vt:variant>
        <vt:lpwstr>Cover_Page_Supplement</vt:lpwstr>
      </vt:variant>
      <vt:variant>
        <vt:i4>6946915</vt:i4>
      </vt:variant>
      <vt:variant>
        <vt:i4>15</vt:i4>
      </vt:variant>
      <vt:variant>
        <vt:i4>0</vt:i4>
      </vt:variant>
      <vt:variant>
        <vt:i4>5</vt:i4>
      </vt:variant>
      <vt:variant>
        <vt:lpwstr/>
      </vt:variant>
      <vt:variant>
        <vt:lpwstr>Consortium</vt:lpwstr>
      </vt:variant>
      <vt:variant>
        <vt:i4>1114175</vt:i4>
      </vt:variant>
      <vt:variant>
        <vt:i4>12</vt:i4>
      </vt:variant>
      <vt:variant>
        <vt:i4>0</vt:i4>
      </vt:variant>
      <vt:variant>
        <vt:i4>5</vt:i4>
      </vt:variant>
      <vt:variant>
        <vt:lpwstr/>
      </vt:variant>
      <vt:variant>
        <vt:lpwstr>RR_Budget</vt:lpwstr>
      </vt:variant>
      <vt:variant>
        <vt:i4>8257571</vt:i4>
      </vt:variant>
      <vt:variant>
        <vt:i4>9</vt:i4>
      </vt:variant>
      <vt:variant>
        <vt:i4>0</vt:i4>
      </vt:variant>
      <vt:variant>
        <vt:i4>5</vt:i4>
      </vt:variant>
      <vt:variant>
        <vt:lpwstr/>
      </vt:variant>
      <vt:variant>
        <vt:lpwstr>Section_4_5</vt:lpwstr>
      </vt:variant>
      <vt:variant>
        <vt:i4>7012468</vt:i4>
      </vt:variant>
      <vt:variant>
        <vt:i4>6</vt:i4>
      </vt:variant>
      <vt:variant>
        <vt:i4>0</vt:i4>
      </vt:variant>
      <vt:variant>
        <vt:i4>5</vt:i4>
      </vt:variant>
      <vt:variant>
        <vt:lpwstr/>
      </vt:variant>
      <vt:variant>
        <vt:lpwstr>Other_Project_Info</vt:lpwstr>
      </vt:variant>
      <vt:variant>
        <vt:i4>2097164</vt:i4>
      </vt:variant>
      <vt:variant>
        <vt:i4>3</vt:i4>
      </vt:variant>
      <vt:variant>
        <vt:i4>0</vt:i4>
      </vt:variant>
      <vt:variant>
        <vt:i4>5</vt:i4>
      </vt:variant>
      <vt:variant>
        <vt:lpwstr/>
      </vt:variant>
      <vt:variant>
        <vt:lpwstr>Performance_Site</vt:lpwstr>
      </vt:variant>
      <vt:variant>
        <vt:i4>4849763</vt:i4>
      </vt:variant>
      <vt:variant>
        <vt:i4>0</vt:i4>
      </vt:variant>
      <vt:variant>
        <vt:i4>0</vt:i4>
      </vt:variant>
      <vt:variant>
        <vt:i4>5</vt:i4>
      </vt:variant>
      <vt:variant>
        <vt:lpwstr/>
      </vt:variant>
      <vt:variant>
        <vt:lpwstr>Cover_Component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Dorman</dc:creator>
  <cp:lastModifiedBy>Perryman, Seleda</cp:lastModifiedBy>
  <cp:revision>2</cp:revision>
  <dcterms:created xsi:type="dcterms:W3CDTF">2015-10-06T12:17:00Z</dcterms:created>
  <dcterms:modified xsi:type="dcterms:W3CDTF">2015-10-06T12:17:00Z</dcterms:modified>
</cp:coreProperties>
</file>