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45" w:rsidRDefault="00DB0B45">
      <w:pPr>
        <w:tabs>
          <w:tab w:val="center" w:pos="4680"/>
        </w:tabs>
        <w:ind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Addendum to the Supporting Statement for Notice Regarding</w:t>
      </w:r>
    </w:p>
    <w:p w:rsidR="00DB0B45" w:rsidRDefault="00DB0B45">
      <w:pPr>
        <w:tabs>
          <w:tab w:val="center" w:pos="4680"/>
        </w:tabs>
        <w:ind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Substitution of Party </w:t>
      </w:r>
      <w:proofErr w:type="gramStart"/>
      <w:r>
        <w:rPr>
          <w:b/>
          <w:sz w:val="24"/>
          <w:szCs w:val="24"/>
        </w:rPr>
        <w:t>Upon</w:t>
      </w:r>
      <w:proofErr w:type="gramEnd"/>
      <w:r>
        <w:rPr>
          <w:b/>
          <w:sz w:val="24"/>
          <w:szCs w:val="24"/>
        </w:rPr>
        <w:t xml:space="preserve"> Death of Claimant</w:t>
      </w:r>
      <w:r w:rsidR="00930C6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HA-539</w:t>
      </w:r>
    </w:p>
    <w:p w:rsidR="004C01A5" w:rsidRDefault="00DB0B45" w:rsidP="004A6E11">
      <w:pPr>
        <w:tabs>
          <w:tab w:val="center" w:pos="4680"/>
        </w:tabs>
        <w:ind w:right="-72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20 CFR 404.957(c)(4) and 416.1457(c)(4)</w:t>
      </w:r>
      <w:bookmarkStart w:id="0" w:name="_GoBack"/>
      <w:bookmarkEnd w:id="0"/>
    </w:p>
    <w:p w:rsidR="00DB0B45" w:rsidRDefault="00DB0B45">
      <w:pPr>
        <w:tabs>
          <w:tab w:val="center" w:pos="4680"/>
        </w:tabs>
        <w:ind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OMB No. 0960-0288</w:t>
      </w:r>
    </w:p>
    <w:p w:rsidR="00DB0B45" w:rsidRDefault="00DB0B45">
      <w:pPr>
        <w:pStyle w:val="EndnoteText"/>
        <w:tabs>
          <w:tab w:val="left" w:pos="-720"/>
        </w:tabs>
        <w:ind w:right="-720"/>
        <w:rPr>
          <w:rFonts w:ascii="Times New Roman" w:hAnsi="Times New Roman" w:cs="Times New Roman"/>
          <w:bCs/>
        </w:rPr>
      </w:pPr>
    </w:p>
    <w:p w:rsidR="00DB0B45" w:rsidRDefault="00DB0B45">
      <w:pPr>
        <w:tabs>
          <w:tab w:val="left" w:pos="-720"/>
          <w:tab w:val="left" w:pos="0"/>
        </w:tabs>
        <w:ind w:left="720" w:right="-720" w:hanging="720"/>
        <w:rPr>
          <w:sz w:val="24"/>
          <w:szCs w:val="24"/>
        </w:rPr>
      </w:pPr>
    </w:p>
    <w:p w:rsidR="00DB0B45" w:rsidRDefault="00DB0B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Revisions to the Collection Instrument</w:t>
      </w:r>
    </w:p>
    <w:p w:rsidR="00DB0B45" w:rsidRDefault="00DB0B45">
      <w:pPr>
        <w:rPr>
          <w:sz w:val="24"/>
          <w:szCs w:val="24"/>
        </w:rPr>
      </w:pPr>
    </w:p>
    <w:p w:rsidR="00091C62" w:rsidRPr="00633381" w:rsidRDefault="00091C62" w:rsidP="00091C62">
      <w:pPr>
        <w:rPr>
          <w:sz w:val="24"/>
          <w:szCs w:val="24"/>
        </w:rPr>
      </w:pPr>
      <w:r w:rsidRPr="00633381">
        <w:rPr>
          <w:sz w:val="24"/>
          <w:szCs w:val="24"/>
        </w:rPr>
        <w:t>SSA is making one revision:</w:t>
      </w:r>
    </w:p>
    <w:p w:rsidR="00091C62" w:rsidRPr="00633381" w:rsidRDefault="00091C62" w:rsidP="00091C62">
      <w:pPr>
        <w:rPr>
          <w:sz w:val="24"/>
          <w:szCs w:val="24"/>
        </w:rPr>
      </w:pPr>
    </w:p>
    <w:p w:rsidR="00091C62" w:rsidRPr="00633381" w:rsidRDefault="00091C62" w:rsidP="00091C62">
      <w:pPr>
        <w:rPr>
          <w:sz w:val="24"/>
          <w:szCs w:val="24"/>
        </w:rPr>
      </w:pPr>
      <w:r w:rsidRPr="00633381">
        <w:rPr>
          <w:sz w:val="24"/>
          <w:szCs w:val="24"/>
        </w:rPr>
        <w:t>SSA’s Office of the General Counsel is conducting a systematic review of SSA’s Privacy Act Statements on agency forms.  As a result, SSA is updating the Privacy Act Statement on the back of the form.</w:t>
      </w:r>
    </w:p>
    <w:p w:rsidR="00DB0B45" w:rsidRPr="00BB6982" w:rsidRDefault="00DB0B45" w:rsidP="00091C62">
      <w:pPr>
        <w:rPr>
          <w:sz w:val="24"/>
          <w:szCs w:val="24"/>
        </w:rPr>
      </w:pPr>
    </w:p>
    <w:sectPr w:rsidR="00DB0B45" w:rsidRPr="00BB6982">
      <w:footerReference w:type="default" r:id="rId7"/>
      <w:footnotePr>
        <w:pos w:val="beneathText"/>
      </w:footnotePr>
      <w:pgSz w:w="12240" w:h="15840"/>
      <w:pgMar w:top="1440" w:right="1440" w:bottom="1496" w:left="1440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0D" w:rsidRDefault="00347D0D" w:rsidP="00DB0B45">
      <w:r>
        <w:separator/>
      </w:r>
    </w:p>
  </w:endnote>
  <w:endnote w:type="continuationSeparator" w:id="0">
    <w:p w:rsidR="00347D0D" w:rsidRDefault="00347D0D" w:rsidP="00D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45" w:rsidRDefault="00DB0B45">
    <w:pPr>
      <w:pStyle w:val="Footer"/>
    </w:pPr>
  </w:p>
  <w:p w:rsidR="00DB0B45" w:rsidRDefault="00DB0B4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0D" w:rsidRDefault="00347D0D" w:rsidP="00DB0B45">
      <w:r>
        <w:separator/>
      </w:r>
    </w:p>
  </w:footnote>
  <w:footnote w:type="continuationSeparator" w:id="0">
    <w:p w:rsidR="00347D0D" w:rsidRDefault="00347D0D" w:rsidP="00DB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D7"/>
    <w:rsid w:val="00091C62"/>
    <w:rsid w:val="00247D94"/>
    <w:rsid w:val="00347D0D"/>
    <w:rsid w:val="004A6E11"/>
    <w:rsid w:val="004C01A5"/>
    <w:rsid w:val="00930C63"/>
    <w:rsid w:val="00BB6982"/>
    <w:rsid w:val="00DB0B45"/>
    <w:rsid w:val="00DE20D7"/>
    <w:rsid w:val="00E65DF4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strike w:val="0"/>
      <w:dstrike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semiHidden/>
    <w:pPr>
      <w:widowControl w:val="0"/>
      <w:tabs>
        <w:tab w:val="left" w:pos="-720"/>
        <w:tab w:val="left" w:pos="0"/>
        <w:tab w:val="left" w:pos="720"/>
      </w:tabs>
      <w:ind w:left="1440" w:hanging="1440"/>
    </w:pPr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spacing w:before="252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strike w:val="0"/>
      <w:dstrike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semiHidden/>
    <w:pPr>
      <w:widowControl w:val="0"/>
      <w:tabs>
        <w:tab w:val="left" w:pos="-720"/>
        <w:tab w:val="left" w:pos="0"/>
        <w:tab w:val="left" w:pos="720"/>
      </w:tabs>
      <w:ind w:left="1440" w:hanging="1440"/>
    </w:pPr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spacing w:before="252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HA-539, Notice Regarding Substitution of Party Upon Death of Claimant</vt:lpstr>
    </vt:vector>
  </TitlesOfParts>
  <Company>Social Security Administration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HA-539, Notice Regarding Substitution of Party Upon Death of Claimant</dc:title>
  <dc:creator>689830</dc:creator>
  <cp:lastModifiedBy>889123</cp:lastModifiedBy>
  <cp:revision>3</cp:revision>
  <cp:lastPrinted>2009-08-19T13:25:00Z</cp:lastPrinted>
  <dcterms:created xsi:type="dcterms:W3CDTF">2015-07-14T17:33:00Z</dcterms:created>
  <dcterms:modified xsi:type="dcterms:W3CDTF">2015-08-27T14:41:00Z</dcterms:modified>
</cp:coreProperties>
</file>