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92DB7" w14:textId="77777777" w:rsidR="002C4F75" w:rsidRPr="00F741A4" w:rsidRDefault="002C4F75" w:rsidP="002C4F75">
      <w:pPr>
        <w:jc w:val="center"/>
        <w:rPr>
          <w:rStyle w:val="Emphasis"/>
        </w:rPr>
      </w:pPr>
    </w:p>
    <w:p w14:paraId="0BDBC623" w14:textId="77777777" w:rsidR="002C4F75" w:rsidRPr="002C4F75" w:rsidRDefault="002C4F75" w:rsidP="002C4F75">
      <w:pPr>
        <w:pStyle w:val="ReportCover-Title"/>
        <w:rPr>
          <w:rFonts w:ascii="Arial" w:hAnsi="Arial" w:cs="Arial"/>
          <w:color w:val="auto"/>
        </w:rPr>
      </w:pPr>
    </w:p>
    <w:p w14:paraId="094CDB79" w14:textId="77777777" w:rsidR="002C4F75" w:rsidRPr="00B44862" w:rsidRDefault="00367C3E" w:rsidP="002C4F75">
      <w:pPr>
        <w:pStyle w:val="ReportCover-Title"/>
        <w:rPr>
          <w:rFonts w:ascii="Lato" w:hAnsi="Lato" w:cs="Arial"/>
          <w:color w:val="auto"/>
        </w:rPr>
      </w:pPr>
      <w:r w:rsidRPr="00B44862">
        <w:rPr>
          <w:rFonts w:ascii="Lato" w:eastAsia="Arial Unicode MS" w:hAnsi="Lato" w:cs="Arial"/>
          <w:noProof/>
          <w:color w:val="auto"/>
        </w:rPr>
        <w:t xml:space="preserve">Phase II Evaluation Activities for Implementing a Next Generation Evaluation Agenda for the Chafee Foster Care Independence Program </w:t>
      </w:r>
    </w:p>
    <w:p w14:paraId="648C719E" w14:textId="77777777" w:rsidR="002C4F75" w:rsidRPr="00B44862" w:rsidRDefault="002C4F75" w:rsidP="002C4F75">
      <w:pPr>
        <w:pStyle w:val="ReportCover-Title"/>
        <w:rPr>
          <w:rFonts w:ascii="Lato" w:hAnsi="Lato" w:cs="Arial"/>
          <w:color w:val="auto"/>
        </w:rPr>
      </w:pPr>
    </w:p>
    <w:p w14:paraId="1D0F604D" w14:textId="3525B4F8" w:rsidR="00D51418" w:rsidRPr="00D14DC3" w:rsidRDefault="007F5B5C" w:rsidP="00D51418">
      <w:pPr>
        <w:pStyle w:val="ReportCover-Title"/>
        <w:jc w:val="center"/>
        <w:rPr>
          <w:rFonts w:ascii="Lato" w:hAnsi="Lato" w:cs="Arial"/>
          <w:color w:val="auto"/>
          <w:sz w:val="32"/>
          <w:szCs w:val="32"/>
        </w:rPr>
      </w:pPr>
      <w:r>
        <w:rPr>
          <w:rFonts w:ascii="Lato" w:hAnsi="Lato" w:cs="Arial"/>
          <w:color w:val="auto"/>
          <w:sz w:val="32"/>
          <w:szCs w:val="32"/>
        </w:rPr>
        <w:t xml:space="preserve">Generic OMB </w:t>
      </w:r>
      <w:r w:rsidR="002C4F75" w:rsidRPr="00B44862">
        <w:rPr>
          <w:rFonts w:ascii="Lato" w:hAnsi="Lato" w:cs="Arial"/>
          <w:color w:val="auto"/>
          <w:sz w:val="32"/>
          <w:szCs w:val="32"/>
        </w:rPr>
        <w:t>Information Collection Request</w:t>
      </w:r>
      <w:r w:rsidR="00D51418">
        <w:rPr>
          <w:rFonts w:ascii="Lato" w:hAnsi="Lato" w:cs="Arial"/>
          <w:color w:val="auto"/>
          <w:sz w:val="32"/>
          <w:szCs w:val="32"/>
        </w:rPr>
        <w:t xml:space="preserve"> for Formative Data Collection</w:t>
      </w:r>
    </w:p>
    <w:p w14:paraId="71EE3473" w14:textId="77777777" w:rsidR="00D51418" w:rsidRPr="00D14DC3" w:rsidRDefault="00D51418" w:rsidP="00D51418">
      <w:pPr>
        <w:pStyle w:val="ReportCover-Title"/>
        <w:jc w:val="center"/>
        <w:rPr>
          <w:rFonts w:ascii="Lato" w:hAnsi="Lato" w:cs="Arial"/>
          <w:color w:val="auto"/>
          <w:sz w:val="32"/>
          <w:szCs w:val="32"/>
        </w:rPr>
      </w:pPr>
      <w:r>
        <w:rPr>
          <w:rFonts w:ascii="Lato" w:hAnsi="Lato" w:cs="Arial"/>
          <w:color w:val="auto"/>
          <w:sz w:val="32"/>
          <w:szCs w:val="32"/>
        </w:rPr>
        <w:t>0970-0356</w:t>
      </w:r>
    </w:p>
    <w:p w14:paraId="3B560D88" w14:textId="77777777" w:rsidR="002C4F75" w:rsidRPr="00B44862" w:rsidRDefault="002C4F75" w:rsidP="002C4F75">
      <w:pPr>
        <w:rPr>
          <w:rFonts w:ascii="Lato" w:hAnsi="Lato" w:cs="Arial"/>
          <w:szCs w:val="22"/>
        </w:rPr>
      </w:pPr>
    </w:p>
    <w:p w14:paraId="6F51E721" w14:textId="77777777" w:rsidR="002C4F75" w:rsidRPr="00B44862" w:rsidRDefault="002C4F75" w:rsidP="002C4F75">
      <w:pPr>
        <w:pStyle w:val="ReportCover-Date"/>
        <w:jc w:val="center"/>
        <w:rPr>
          <w:rFonts w:ascii="Lato" w:hAnsi="Lato" w:cs="Arial"/>
          <w:color w:val="auto"/>
        </w:rPr>
      </w:pPr>
    </w:p>
    <w:p w14:paraId="341CDD31" w14:textId="77777777" w:rsidR="002C4F75" w:rsidRPr="00B44862" w:rsidRDefault="002C4F75" w:rsidP="002C4F75">
      <w:pPr>
        <w:pStyle w:val="ReportCover-Date"/>
        <w:spacing w:after="360" w:line="240" w:lineRule="auto"/>
        <w:jc w:val="center"/>
        <w:rPr>
          <w:rFonts w:ascii="Lato" w:hAnsi="Lato" w:cs="Arial"/>
          <w:color w:val="auto"/>
          <w:sz w:val="48"/>
          <w:szCs w:val="48"/>
        </w:rPr>
      </w:pPr>
      <w:r w:rsidRPr="00B44862">
        <w:rPr>
          <w:rFonts w:ascii="Lato" w:hAnsi="Lato" w:cs="Arial"/>
          <w:color w:val="auto"/>
          <w:sz w:val="48"/>
          <w:szCs w:val="48"/>
        </w:rPr>
        <w:t>Supporting Statement</w:t>
      </w:r>
    </w:p>
    <w:p w14:paraId="525E728C" w14:textId="77777777" w:rsidR="002C4F75" w:rsidRPr="00B44862" w:rsidRDefault="002C4F75" w:rsidP="002C4F75">
      <w:pPr>
        <w:pStyle w:val="ReportCover-Date"/>
        <w:spacing w:after="360" w:line="240" w:lineRule="auto"/>
        <w:jc w:val="center"/>
        <w:rPr>
          <w:rFonts w:ascii="Lato" w:hAnsi="Lato" w:cs="Arial"/>
          <w:color w:val="auto"/>
          <w:sz w:val="48"/>
          <w:szCs w:val="48"/>
        </w:rPr>
      </w:pPr>
      <w:r w:rsidRPr="00B44862">
        <w:rPr>
          <w:rFonts w:ascii="Lato" w:hAnsi="Lato" w:cs="Arial"/>
          <w:color w:val="auto"/>
          <w:sz w:val="48"/>
          <w:szCs w:val="48"/>
        </w:rPr>
        <w:t>Part A</w:t>
      </w:r>
    </w:p>
    <w:p w14:paraId="0C5D4538" w14:textId="1B2E9D8E" w:rsidR="008453E1" w:rsidRPr="00B44862" w:rsidRDefault="001130BF" w:rsidP="002C4F75">
      <w:pPr>
        <w:pStyle w:val="ReportCover-Date"/>
        <w:jc w:val="center"/>
        <w:rPr>
          <w:rFonts w:ascii="Lato" w:hAnsi="Lato" w:cs="Arial"/>
          <w:color w:val="auto"/>
        </w:rPr>
      </w:pPr>
      <w:r>
        <w:rPr>
          <w:rFonts w:ascii="Lato" w:hAnsi="Lato" w:cs="Arial"/>
          <w:color w:val="auto"/>
        </w:rPr>
        <w:t>April 2016</w:t>
      </w:r>
      <w:bookmarkStart w:id="0" w:name="_GoBack"/>
      <w:bookmarkEnd w:id="0"/>
    </w:p>
    <w:p w14:paraId="71353F72" w14:textId="77777777" w:rsidR="002C4F75" w:rsidRPr="00B44862" w:rsidRDefault="002C4F75" w:rsidP="002C4F75">
      <w:pPr>
        <w:jc w:val="center"/>
        <w:rPr>
          <w:rFonts w:ascii="Lato" w:hAnsi="Lato" w:cs="Arial"/>
        </w:rPr>
      </w:pPr>
    </w:p>
    <w:p w14:paraId="22CFEAE8" w14:textId="77777777" w:rsidR="002C4F75" w:rsidRPr="00B44862" w:rsidRDefault="002C4F75" w:rsidP="002C4F75">
      <w:pPr>
        <w:jc w:val="center"/>
        <w:rPr>
          <w:rFonts w:ascii="Lato" w:hAnsi="Lato" w:cs="Arial"/>
        </w:rPr>
      </w:pPr>
      <w:r w:rsidRPr="00B44862">
        <w:rPr>
          <w:rFonts w:ascii="Lato" w:hAnsi="Lato" w:cs="Arial"/>
        </w:rPr>
        <w:t>Submitted By:</w:t>
      </w:r>
    </w:p>
    <w:p w14:paraId="1D738EBD" w14:textId="77777777" w:rsidR="002C4F75" w:rsidRPr="005E2E96" w:rsidRDefault="002C4F75" w:rsidP="002C4F75">
      <w:pPr>
        <w:jc w:val="center"/>
        <w:rPr>
          <w:rFonts w:ascii="Lato" w:hAnsi="Lato" w:cs="Arial"/>
        </w:rPr>
      </w:pPr>
      <w:r w:rsidRPr="005E2E96">
        <w:rPr>
          <w:rFonts w:ascii="Lato" w:hAnsi="Lato" w:cs="Arial"/>
        </w:rPr>
        <w:t>Office of Planning, Research and Evaluation</w:t>
      </w:r>
    </w:p>
    <w:p w14:paraId="7537B4EF" w14:textId="77777777" w:rsidR="002C4F75" w:rsidRPr="005E2E96" w:rsidRDefault="002C4F75" w:rsidP="002C4F75">
      <w:pPr>
        <w:jc w:val="center"/>
        <w:rPr>
          <w:rFonts w:ascii="Lato" w:hAnsi="Lato" w:cs="Arial"/>
        </w:rPr>
      </w:pPr>
      <w:r w:rsidRPr="005E2E96">
        <w:rPr>
          <w:rFonts w:ascii="Lato" w:hAnsi="Lato" w:cs="Arial"/>
        </w:rPr>
        <w:t xml:space="preserve">Administration for Children and Families </w:t>
      </w:r>
    </w:p>
    <w:p w14:paraId="75253194" w14:textId="77777777" w:rsidR="002C4F75" w:rsidRPr="005E2E96" w:rsidRDefault="002C4F75" w:rsidP="002C4F75">
      <w:pPr>
        <w:jc w:val="center"/>
        <w:rPr>
          <w:rFonts w:ascii="Lato" w:hAnsi="Lato" w:cs="Arial"/>
        </w:rPr>
      </w:pPr>
      <w:r w:rsidRPr="005E2E96">
        <w:rPr>
          <w:rFonts w:ascii="Lato" w:hAnsi="Lato" w:cs="Arial"/>
        </w:rPr>
        <w:t>U.S. Department of Health and Human Services</w:t>
      </w:r>
    </w:p>
    <w:p w14:paraId="2EEBE53D" w14:textId="77777777" w:rsidR="002C4F75" w:rsidRPr="005E2E96" w:rsidRDefault="002C4F75" w:rsidP="002C4F75">
      <w:pPr>
        <w:jc w:val="center"/>
        <w:rPr>
          <w:rFonts w:ascii="Lato" w:hAnsi="Lato" w:cs="Arial"/>
        </w:rPr>
      </w:pPr>
    </w:p>
    <w:p w14:paraId="2AC63359" w14:textId="0DA4589F" w:rsidR="002C4F75" w:rsidRPr="005E2E96" w:rsidRDefault="00D51418" w:rsidP="002C4F75">
      <w:pPr>
        <w:jc w:val="center"/>
        <w:rPr>
          <w:rFonts w:ascii="Lato" w:hAnsi="Lato" w:cs="Arial"/>
        </w:rPr>
      </w:pPr>
      <w:proofErr w:type="gramStart"/>
      <w:r w:rsidRPr="005E2E96">
        <w:rPr>
          <w:rFonts w:ascii="Lato" w:hAnsi="Lato" w:cs="Arial"/>
        </w:rPr>
        <w:t>4</w:t>
      </w:r>
      <w:r w:rsidRPr="005E2E96">
        <w:rPr>
          <w:rFonts w:ascii="Lato" w:hAnsi="Lato" w:cs="Arial"/>
          <w:vertAlign w:val="superscript"/>
        </w:rPr>
        <w:t>th</w:t>
      </w:r>
      <w:proofErr w:type="gramEnd"/>
      <w:r w:rsidRPr="005E2E96">
        <w:rPr>
          <w:rFonts w:ascii="Lato" w:hAnsi="Lato" w:cs="Arial"/>
        </w:rPr>
        <w:t xml:space="preserve"> </w:t>
      </w:r>
      <w:r w:rsidR="002C4F75" w:rsidRPr="005E2E96">
        <w:rPr>
          <w:rFonts w:ascii="Lato" w:hAnsi="Lato" w:cs="Arial"/>
        </w:rPr>
        <w:t xml:space="preserve">Floor, </w:t>
      </w:r>
      <w:r w:rsidRPr="005E2E96">
        <w:rPr>
          <w:rFonts w:ascii="Lato" w:hAnsi="Lato" w:cs="Arial"/>
        </w:rPr>
        <w:t xml:space="preserve">Mary E. Switzer </w:t>
      </w:r>
      <w:r w:rsidR="002C4F75" w:rsidRPr="005E2E96">
        <w:rPr>
          <w:rFonts w:ascii="Lato" w:hAnsi="Lato" w:cs="Arial"/>
        </w:rPr>
        <w:t>Building</w:t>
      </w:r>
    </w:p>
    <w:p w14:paraId="10AC9D2D" w14:textId="1737EF65" w:rsidR="002C4F75" w:rsidRPr="005E2E96" w:rsidRDefault="00D51418" w:rsidP="002C4F75">
      <w:pPr>
        <w:jc w:val="center"/>
        <w:rPr>
          <w:rFonts w:ascii="Lato" w:hAnsi="Lato" w:cs="Arial"/>
        </w:rPr>
      </w:pPr>
      <w:r w:rsidRPr="005E2E96">
        <w:rPr>
          <w:rFonts w:ascii="Lato" w:hAnsi="Lato" w:cs="Arial"/>
        </w:rPr>
        <w:t>330 C Street</w:t>
      </w:r>
      <w:r w:rsidR="002C4F75" w:rsidRPr="005E2E96">
        <w:rPr>
          <w:rFonts w:ascii="Lato" w:hAnsi="Lato" w:cs="Arial"/>
        </w:rPr>
        <w:t>, SW</w:t>
      </w:r>
    </w:p>
    <w:p w14:paraId="49167188" w14:textId="6E2C1E76" w:rsidR="002C4F75" w:rsidRPr="00B44862" w:rsidRDefault="002C4F75" w:rsidP="002C4F75">
      <w:pPr>
        <w:jc w:val="center"/>
        <w:rPr>
          <w:rFonts w:ascii="Lato" w:hAnsi="Lato" w:cs="Arial"/>
        </w:rPr>
      </w:pPr>
      <w:r w:rsidRPr="005E2E96">
        <w:rPr>
          <w:rFonts w:ascii="Lato" w:hAnsi="Lato" w:cs="Arial"/>
        </w:rPr>
        <w:t>Washington, D.C. 20</w:t>
      </w:r>
      <w:r w:rsidR="00D51418" w:rsidRPr="005E2E96">
        <w:rPr>
          <w:rFonts w:ascii="Lato" w:hAnsi="Lato" w:cs="Arial"/>
        </w:rPr>
        <w:t>201</w:t>
      </w:r>
    </w:p>
    <w:p w14:paraId="7D0E525B" w14:textId="77777777" w:rsidR="002C4F75" w:rsidRPr="00B44862" w:rsidRDefault="002C4F75" w:rsidP="002C4F75">
      <w:pPr>
        <w:jc w:val="center"/>
        <w:rPr>
          <w:rFonts w:ascii="Lato" w:hAnsi="Lato" w:cs="Arial"/>
        </w:rPr>
      </w:pPr>
    </w:p>
    <w:p w14:paraId="297A791A" w14:textId="77777777" w:rsidR="00B44862" w:rsidRDefault="00374DAB" w:rsidP="002C4F75">
      <w:pPr>
        <w:rPr>
          <w:rFonts w:ascii="Lato" w:hAnsi="Lato"/>
          <w:b/>
        </w:rPr>
      </w:pPr>
      <w:r w:rsidRPr="00B44862">
        <w:rPr>
          <w:rFonts w:ascii="Lato" w:hAnsi="Lato"/>
          <w:b/>
        </w:rPr>
        <w:br w:type="page"/>
      </w:r>
    </w:p>
    <w:p w14:paraId="5A84A0A7" w14:textId="77777777" w:rsidR="00B44862" w:rsidRDefault="00B44862" w:rsidP="00B44862">
      <w:pPr>
        <w:jc w:val="center"/>
        <w:rPr>
          <w:rFonts w:ascii="Lato" w:hAnsi="Lato"/>
          <w:b/>
        </w:rPr>
      </w:pPr>
      <w:r>
        <w:rPr>
          <w:rFonts w:ascii="Lato" w:hAnsi="Lato"/>
          <w:b/>
        </w:rPr>
        <w:lastRenderedPageBreak/>
        <w:t>A. Justification</w:t>
      </w:r>
    </w:p>
    <w:p w14:paraId="2D140814" w14:textId="77777777" w:rsidR="00B44862" w:rsidRDefault="00B44862" w:rsidP="00B44862">
      <w:pPr>
        <w:jc w:val="center"/>
        <w:rPr>
          <w:rFonts w:ascii="Lato" w:hAnsi="Lato"/>
          <w:b/>
        </w:rPr>
      </w:pPr>
    </w:p>
    <w:p w14:paraId="74869FD5" w14:textId="2D998E54" w:rsidR="00B44862" w:rsidRDefault="00002F27" w:rsidP="00B44862">
      <w:pPr>
        <w:rPr>
          <w:rFonts w:ascii="Lato" w:hAnsi="Lato"/>
          <w:sz w:val="20"/>
          <w:szCs w:val="20"/>
        </w:rPr>
      </w:pPr>
      <w:r w:rsidRPr="00B44862">
        <w:rPr>
          <w:rFonts w:ascii="Lato" w:hAnsi="Lato"/>
          <w:sz w:val="20"/>
          <w:szCs w:val="20"/>
        </w:rPr>
        <w:t>The Administration for Children and Families (ACF) at the U.S. Department of Health and Human Services (HHS)</w:t>
      </w:r>
      <w:r>
        <w:rPr>
          <w:rFonts w:ascii="Lato" w:hAnsi="Lato"/>
          <w:sz w:val="20"/>
          <w:szCs w:val="20"/>
        </w:rPr>
        <w:t xml:space="preserve"> </w:t>
      </w:r>
      <w:r w:rsidR="001A3F5B">
        <w:rPr>
          <w:rFonts w:ascii="Lato" w:hAnsi="Lato"/>
          <w:sz w:val="20"/>
          <w:szCs w:val="20"/>
        </w:rPr>
        <w:t>proposes in this Information Collection Request (ICR)</w:t>
      </w:r>
      <w:r>
        <w:rPr>
          <w:rFonts w:ascii="Lato" w:hAnsi="Lato"/>
          <w:sz w:val="20"/>
          <w:szCs w:val="20"/>
        </w:rPr>
        <w:t xml:space="preserve"> to conduct semi-structured informational-interviews</w:t>
      </w:r>
      <w:r w:rsidR="008D7D8D">
        <w:rPr>
          <w:rFonts w:ascii="Lato" w:hAnsi="Lato"/>
          <w:sz w:val="20"/>
          <w:szCs w:val="20"/>
        </w:rPr>
        <w:t xml:space="preserve"> </w:t>
      </w:r>
      <w:r>
        <w:rPr>
          <w:rFonts w:ascii="Lato" w:hAnsi="Lato"/>
          <w:sz w:val="20"/>
          <w:szCs w:val="20"/>
        </w:rPr>
        <w:t>with practitioners</w:t>
      </w:r>
      <w:r w:rsidR="000B7FF2">
        <w:rPr>
          <w:rFonts w:ascii="Lato" w:hAnsi="Lato"/>
          <w:sz w:val="20"/>
          <w:szCs w:val="20"/>
        </w:rPr>
        <w:t xml:space="preserve"> </w:t>
      </w:r>
      <w:r w:rsidR="008D7D8D">
        <w:rPr>
          <w:rFonts w:ascii="Lato" w:hAnsi="Lato"/>
          <w:sz w:val="20"/>
          <w:szCs w:val="20"/>
        </w:rPr>
        <w:t xml:space="preserve">knowledgeable about </w:t>
      </w:r>
      <w:r w:rsidR="00B45C83">
        <w:rPr>
          <w:rFonts w:ascii="Lato" w:hAnsi="Lato"/>
          <w:sz w:val="20"/>
          <w:szCs w:val="20"/>
        </w:rPr>
        <w:t xml:space="preserve">programs </w:t>
      </w:r>
      <w:r w:rsidR="003D1CD4">
        <w:rPr>
          <w:rFonts w:ascii="Lato" w:hAnsi="Lato"/>
          <w:sz w:val="20"/>
          <w:szCs w:val="20"/>
        </w:rPr>
        <w:t>(</w:t>
      </w:r>
      <w:r w:rsidR="007F5B5C">
        <w:rPr>
          <w:rFonts w:ascii="Lato" w:hAnsi="Lato"/>
          <w:sz w:val="20"/>
          <w:szCs w:val="20"/>
        </w:rPr>
        <w:t>including, but not limited to</w:t>
      </w:r>
      <w:r w:rsidR="00854C5B">
        <w:rPr>
          <w:rFonts w:ascii="Lato" w:hAnsi="Lato"/>
          <w:sz w:val="20"/>
          <w:szCs w:val="20"/>
        </w:rPr>
        <w:t>,</w:t>
      </w:r>
      <w:r w:rsidR="007F5B5C">
        <w:rPr>
          <w:rFonts w:ascii="Lato" w:hAnsi="Lato"/>
          <w:sz w:val="20"/>
          <w:szCs w:val="20"/>
        </w:rPr>
        <w:t xml:space="preserve"> </w:t>
      </w:r>
      <w:r w:rsidR="003D1CD4">
        <w:rPr>
          <w:rFonts w:ascii="Lato" w:hAnsi="Lato"/>
          <w:sz w:val="20"/>
          <w:szCs w:val="20"/>
        </w:rPr>
        <w:t xml:space="preserve">housing, employment, </w:t>
      </w:r>
      <w:r w:rsidR="007F5B5C">
        <w:rPr>
          <w:rFonts w:ascii="Lato" w:hAnsi="Lato"/>
          <w:sz w:val="20"/>
          <w:szCs w:val="20"/>
        </w:rPr>
        <w:t>postsecondary, and financial education</w:t>
      </w:r>
      <w:r w:rsidR="003D1CD4">
        <w:rPr>
          <w:rFonts w:ascii="Lato" w:hAnsi="Lato"/>
          <w:sz w:val="20"/>
          <w:szCs w:val="20"/>
        </w:rPr>
        <w:t xml:space="preserve">) </w:t>
      </w:r>
      <w:r w:rsidR="008D7D8D">
        <w:rPr>
          <w:rFonts w:ascii="Lato" w:hAnsi="Lato"/>
          <w:sz w:val="20"/>
          <w:szCs w:val="20"/>
        </w:rPr>
        <w:t xml:space="preserve">and services </w:t>
      </w:r>
      <w:r w:rsidR="003D1CD4">
        <w:rPr>
          <w:rFonts w:ascii="Lato" w:hAnsi="Lato"/>
          <w:sz w:val="20"/>
          <w:szCs w:val="20"/>
        </w:rPr>
        <w:t xml:space="preserve">(e.g., specialized case management) </w:t>
      </w:r>
      <w:r w:rsidR="008D7D8D">
        <w:rPr>
          <w:rFonts w:ascii="Lato" w:hAnsi="Lato"/>
          <w:sz w:val="20"/>
          <w:szCs w:val="20"/>
        </w:rPr>
        <w:t>for</w:t>
      </w:r>
      <w:r>
        <w:rPr>
          <w:rFonts w:ascii="Lato" w:hAnsi="Lato"/>
          <w:sz w:val="20"/>
          <w:szCs w:val="20"/>
        </w:rPr>
        <w:t xml:space="preserve"> youth transitioning to adultho</w:t>
      </w:r>
      <w:r w:rsidR="00B45C83">
        <w:rPr>
          <w:rFonts w:ascii="Lato" w:hAnsi="Lato"/>
          <w:sz w:val="20"/>
          <w:szCs w:val="20"/>
        </w:rPr>
        <w:t xml:space="preserve">od from foster care.   The activities </w:t>
      </w:r>
      <w:r w:rsidR="00B634ED">
        <w:rPr>
          <w:rFonts w:ascii="Lato" w:hAnsi="Lato"/>
          <w:sz w:val="20"/>
          <w:szCs w:val="20"/>
        </w:rPr>
        <w:t>will</w:t>
      </w:r>
      <w:r w:rsidR="00B45C83">
        <w:rPr>
          <w:rFonts w:ascii="Lato" w:hAnsi="Lato"/>
          <w:sz w:val="20"/>
          <w:szCs w:val="20"/>
        </w:rPr>
        <w:t xml:space="preserve"> support ACF’s </w:t>
      </w:r>
      <w:r w:rsidR="003D1CD4">
        <w:rPr>
          <w:rFonts w:ascii="Lato" w:hAnsi="Lato"/>
          <w:sz w:val="20"/>
          <w:szCs w:val="20"/>
        </w:rPr>
        <w:t>work</w:t>
      </w:r>
      <w:r w:rsidR="008D7D8D">
        <w:rPr>
          <w:rFonts w:ascii="Lato" w:hAnsi="Lato"/>
          <w:sz w:val="20"/>
          <w:szCs w:val="20"/>
        </w:rPr>
        <w:t xml:space="preserve"> developing an evaluation agenda</w:t>
      </w:r>
      <w:r w:rsidR="000B7FF2">
        <w:rPr>
          <w:rFonts w:ascii="Lato" w:hAnsi="Lato"/>
          <w:sz w:val="20"/>
          <w:szCs w:val="20"/>
        </w:rPr>
        <w:t xml:space="preserve"> as part of the project, Phase II Evaluation Activities for Implementing a Next Generation Evaluation Agenda for the Chafee Foster Care Independence Program.  </w:t>
      </w:r>
      <w:r w:rsidR="00830A20">
        <w:rPr>
          <w:rFonts w:ascii="Lato" w:hAnsi="Lato"/>
          <w:sz w:val="20"/>
          <w:szCs w:val="20"/>
        </w:rPr>
        <w:t>The interviews w</w:t>
      </w:r>
      <w:r w:rsidR="00854C5B">
        <w:rPr>
          <w:rFonts w:ascii="Lato" w:hAnsi="Lato"/>
          <w:sz w:val="20"/>
          <w:szCs w:val="20"/>
        </w:rPr>
        <w:t>ill</w:t>
      </w:r>
      <w:r w:rsidR="00830A20">
        <w:rPr>
          <w:rFonts w:ascii="Lato" w:hAnsi="Lato"/>
          <w:sz w:val="20"/>
          <w:szCs w:val="20"/>
        </w:rPr>
        <w:t xml:space="preserve"> serve two purposes:</w:t>
      </w:r>
    </w:p>
    <w:p w14:paraId="6BAEB3E6" w14:textId="77777777" w:rsidR="00B634ED" w:rsidRDefault="00B634ED" w:rsidP="00B44862">
      <w:pPr>
        <w:rPr>
          <w:rFonts w:ascii="Lato" w:hAnsi="Lato"/>
          <w:sz w:val="20"/>
          <w:szCs w:val="20"/>
        </w:rPr>
      </w:pPr>
    </w:p>
    <w:p w14:paraId="2838729F" w14:textId="4958939E" w:rsidR="00830A20" w:rsidRDefault="00830A20" w:rsidP="00830A20">
      <w:pPr>
        <w:pStyle w:val="ListParagraph"/>
        <w:numPr>
          <w:ilvl w:val="0"/>
          <w:numId w:val="23"/>
        </w:numPr>
        <w:rPr>
          <w:rFonts w:ascii="Lato" w:hAnsi="Lato"/>
          <w:sz w:val="20"/>
          <w:szCs w:val="20"/>
        </w:rPr>
      </w:pPr>
      <w:r>
        <w:rPr>
          <w:rFonts w:ascii="Lato" w:hAnsi="Lato"/>
          <w:sz w:val="20"/>
          <w:szCs w:val="20"/>
        </w:rPr>
        <w:t xml:space="preserve">Identify potential programs and services that might be </w:t>
      </w:r>
      <w:r w:rsidR="00406432">
        <w:rPr>
          <w:rFonts w:ascii="Lato" w:hAnsi="Lato"/>
          <w:sz w:val="20"/>
          <w:szCs w:val="20"/>
        </w:rPr>
        <w:t>suitable for future evaluations</w:t>
      </w:r>
      <w:r w:rsidR="00854C5B">
        <w:rPr>
          <w:rFonts w:ascii="Lato" w:hAnsi="Lato"/>
          <w:sz w:val="20"/>
          <w:szCs w:val="20"/>
        </w:rPr>
        <w:t>.</w:t>
      </w:r>
    </w:p>
    <w:p w14:paraId="1891FF2D" w14:textId="77777777" w:rsidR="00406432" w:rsidRPr="00830A20" w:rsidRDefault="00406432" w:rsidP="00830A20">
      <w:pPr>
        <w:pStyle w:val="ListParagraph"/>
        <w:numPr>
          <w:ilvl w:val="0"/>
          <w:numId w:val="23"/>
        </w:numPr>
        <w:rPr>
          <w:rFonts w:ascii="Lato" w:hAnsi="Lato"/>
          <w:sz w:val="20"/>
          <w:szCs w:val="20"/>
        </w:rPr>
      </w:pPr>
      <w:r>
        <w:rPr>
          <w:rFonts w:ascii="Lato" w:hAnsi="Lato"/>
          <w:sz w:val="20"/>
          <w:szCs w:val="20"/>
        </w:rPr>
        <w:t xml:space="preserve">Identify </w:t>
      </w:r>
      <w:r w:rsidR="00E86EE6">
        <w:rPr>
          <w:rFonts w:ascii="Lato" w:hAnsi="Lato"/>
          <w:sz w:val="20"/>
          <w:szCs w:val="20"/>
        </w:rPr>
        <w:t xml:space="preserve">experts </w:t>
      </w:r>
      <w:proofErr w:type="gramStart"/>
      <w:r w:rsidR="00E86EE6">
        <w:rPr>
          <w:rFonts w:ascii="Lato" w:hAnsi="Lato"/>
          <w:sz w:val="20"/>
          <w:szCs w:val="20"/>
        </w:rPr>
        <w:t>to potentially participate</w:t>
      </w:r>
      <w:proofErr w:type="gramEnd"/>
      <w:r w:rsidR="00E86EE6">
        <w:rPr>
          <w:rFonts w:ascii="Lato" w:hAnsi="Lato"/>
          <w:sz w:val="20"/>
          <w:szCs w:val="20"/>
        </w:rPr>
        <w:t xml:space="preserve"> in working group meetings with ACF about programs and services for youth transitioning to adulthood from foster care.</w:t>
      </w:r>
    </w:p>
    <w:p w14:paraId="33F72AC7" w14:textId="77777777" w:rsidR="000B7FF2" w:rsidRDefault="000B7FF2" w:rsidP="00B44862">
      <w:pPr>
        <w:rPr>
          <w:rFonts w:ascii="Lato" w:hAnsi="Lato"/>
          <w:sz w:val="20"/>
          <w:szCs w:val="20"/>
        </w:rPr>
      </w:pPr>
    </w:p>
    <w:p w14:paraId="2C30EE6F" w14:textId="76F5F0EC" w:rsidR="000B7FF2" w:rsidRDefault="00830A20" w:rsidP="00B44862">
      <w:pPr>
        <w:rPr>
          <w:rFonts w:ascii="Lato" w:hAnsi="Lato"/>
          <w:sz w:val="20"/>
          <w:szCs w:val="20"/>
        </w:rPr>
      </w:pPr>
      <w:proofErr w:type="gramStart"/>
      <w:r>
        <w:rPr>
          <w:rFonts w:ascii="Lato" w:hAnsi="Lato"/>
          <w:sz w:val="20"/>
          <w:szCs w:val="20"/>
        </w:rPr>
        <w:t>This request cover</w:t>
      </w:r>
      <w:r w:rsidR="00B634ED">
        <w:rPr>
          <w:rFonts w:ascii="Lato" w:hAnsi="Lato"/>
          <w:sz w:val="20"/>
          <w:szCs w:val="20"/>
        </w:rPr>
        <w:t>s</w:t>
      </w:r>
      <w:r>
        <w:rPr>
          <w:rFonts w:ascii="Lato" w:hAnsi="Lato"/>
          <w:sz w:val="20"/>
          <w:szCs w:val="20"/>
        </w:rPr>
        <w:t xml:space="preserve"> interviews</w:t>
      </w:r>
      <w:r w:rsidR="00180FE2">
        <w:rPr>
          <w:rFonts w:ascii="Lato" w:hAnsi="Lato"/>
          <w:sz w:val="20"/>
          <w:szCs w:val="20"/>
        </w:rPr>
        <w:t xml:space="preserve"> with practitioners from state </w:t>
      </w:r>
      <w:r w:rsidR="00B634ED">
        <w:rPr>
          <w:rFonts w:ascii="Lato" w:hAnsi="Lato"/>
          <w:sz w:val="20"/>
          <w:szCs w:val="20"/>
        </w:rPr>
        <w:t>and</w:t>
      </w:r>
      <w:r w:rsidR="00180FE2">
        <w:rPr>
          <w:rFonts w:ascii="Lato" w:hAnsi="Lato"/>
          <w:sz w:val="20"/>
          <w:szCs w:val="20"/>
        </w:rPr>
        <w:t xml:space="preserve"> </w:t>
      </w:r>
      <w:r w:rsidR="00B634ED">
        <w:rPr>
          <w:rFonts w:ascii="Lato" w:hAnsi="Lato"/>
          <w:sz w:val="20"/>
          <w:szCs w:val="20"/>
        </w:rPr>
        <w:t>local agencies</w:t>
      </w:r>
      <w:r>
        <w:rPr>
          <w:rFonts w:ascii="Lato" w:hAnsi="Lato"/>
          <w:sz w:val="20"/>
          <w:szCs w:val="20"/>
        </w:rPr>
        <w:t xml:space="preserve"> </w:t>
      </w:r>
      <w:r w:rsidR="003D1CD4">
        <w:rPr>
          <w:rFonts w:ascii="Lato" w:hAnsi="Lato"/>
          <w:sz w:val="20"/>
          <w:szCs w:val="20"/>
        </w:rPr>
        <w:t>and</w:t>
      </w:r>
      <w:r>
        <w:rPr>
          <w:rFonts w:ascii="Lato" w:hAnsi="Lato"/>
          <w:sz w:val="20"/>
          <w:szCs w:val="20"/>
        </w:rPr>
        <w:t xml:space="preserve"> </w:t>
      </w:r>
      <w:r w:rsidR="00B634ED">
        <w:rPr>
          <w:rFonts w:ascii="Lato" w:hAnsi="Lato"/>
          <w:sz w:val="20"/>
          <w:szCs w:val="20"/>
        </w:rPr>
        <w:t>private</w:t>
      </w:r>
      <w:r w:rsidR="00180FE2">
        <w:rPr>
          <w:rFonts w:ascii="Lato" w:hAnsi="Lato"/>
          <w:sz w:val="20"/>
          <w:szCs w:val="20"/>
        </w:rPr>
        <w:t xml:space="preserve"> organizations</w:t>
      </w:r>
      <w:r w:rsidR="0078075E">
        <w:rPr>
          <w:rFonts w:ascii="Lato" w:hAnsi="Lato"/>
          <w:sz w:val="20"/>
          <w:szCs w:val="20"/>
        </w:rPr>
        <w:t>, employers,</w:t>
      </w:r>
      <w:r w:rsidR="00180FE2">
        <w:rPr>
          <w:rFonts w:ascii="Lato" w:hAnsi="Lato"/>
          <w:sz w:val="20"/>
          <w:szCs w:val="20"/>
        </w:rPr>
        <w:t xml:space="preserve"> and</w:t>
      </w:r>
      <w:r>
        <w:rPr>
          <w:rFonts w:ascii="Lato" w:hAnsi="Lato"/>
          <w:sz w:val="20"/>
          <w:szCs w:val="20"/>
        </w:rPr>
        <w:t xml:space="preserve"> </w:t>
      </w:r>
      <w:r w:rsidR="00180FE2">
        <w:rPr>
          <w:rFonts w:ascii="Lato" w:hAnsi="Lato"/>
          <w:sz w:val="20"/>
          <w:szCs w:val="20"/>
        </w:rPr>
        <w:t>providers, and</w:t>
      </w:r>
      <w:r w:rsidR="003D1CD4">
        <w:rPr>
          <w:rFonts w:ascii="Lato" w:hAnsi="Lato"/>
          <w:sz w:val="20"/>
          <w:szCs w:val="20"/>
        </w:rPr>
        <w:t xml:space="preserve"> would fall </w:t>
      </w:r>
      <w:r w:rsidR="00180FE2">
        <w:rPr>
          <w:rFonts w:ascii="Lato" w:hAnsi="Lato"/>
          <w:sz w:val="20"/>
          <w:szCs w:val="20"/>
        </w:rPr>
        <w:t xml:space="preserve">under ACF’s generic clearance for Formative Data Collection for Informing Policy Research (OMB Number </w:t>
      </w:r>
      <w:r w:rsidR="00D51418">
        <w:rPr>
          <w:rFonts w:ascii="Lato" w:hAnsi="Lato"/>
          <w:sz w:val="20"/>
          <w:szCs w:val="20"/>
        </w:rPr>
        <w:t>0970-0356</w:t>
      </w:r>
      <w:r w:rsidR="00180FE2">
        <w:rPr>
          <w:rFonts w:ascii="Lato" w:hAnsi="Lato"/>
          <w:sz w:val="20"/>
          <w:szCs w:val="20"/>
        </w:rPr>
        <w:t>).</w:t>
      </w:r>
      <w:proofErr w:type="gramEnd"/>
      <w:r w:rsidR="00180FE2">
        <w:rPr>
          <w:rFonts w:ascii="Lato" w:hAnsi="Lato"/>
          <w:sz w:val="20"/>
          <w:szCs w:val="20"/>
        </w:rPr>
        <w:t xml:space="preserve">  ACF will use the information for internal purposes only and not for release to the public.</w:t>
      </w:r>
    </w:p>
    <w:p w14:paraId="6C37DF81" w14:textId="77777777" w:rsidR="00B44862" w:rsidRDefault="00B44862" w:rsidP="002C4F75">
      <w:pPr>
        <w:rPr>
          <w:rFonts w:ascii="Lato" w:hAnsi="Lato"/>
          <w:b/>
        </w:rPr>
      </w:pPr>
    </w:p>
    <w:p w14:paraId="36864722" w14:textId="77777777" w:rsidR="00945CD6" w:rsidRPr="00B44862" w:rsidRDefault="00292B70" w:rsidP="002C4F75">
      <w:pPr>
        <w:rPr>
          <w:rFonts w:ascii="Lato" w:hAnsi="Lato"/>
          <w:b/>
          <w:sz w:val="20"/>
          <w:szCs w:val="20"/>
        </w:rPr>
      </w:pPr>
      <w:r w:rsidRPr="00B44862">
        <w:rPr>
          <w:rFonts w:ascii="Lato" w:hAnsi="Lato"/>
          <w:b/>
          <w:sz w:val="20"/>
          <w:szCs w:val="20"/>
        </w:rPr>
        <w:t xml:space="preserve">A1. </w:t>
      </w:r>
      <w:r w:rsidR="00945CD6" w:rsidRPr="00B44862">
        <w:rPr>
          <w:rFonts w:ascii="Lato" w:hAnsi="Lato"/>
          <w:b/>
          <w:sz w:val="20"/>
          <w:szCs w:val="20"/>
        </w:rPr>
        <w:t>Necessity for the Data Collection</w:t>
      </w:r>
    </w:p>
    <w:p w14:paraId="5863B326" w14:textId="77777777" w:rsidR="008453E1" w:rsidRPr="00B44862" w:rsidRDefault="008453E1" w:rsidP="0080199C">
      <w:pPr>
        <w:rPr>
          <w:rFonts w:ascii="Lato" w:hAnsi="Lato"/>
          <w:sz w:val="20"/>
          <w:szCs w:val="20"/>
        </w:rPr>
      </w:pPr>
    </w:p>
    <w:p w14:paraId="03DCA3CE" w14:textId="3A14C27F" w:rsidR="00160F1E" w:rsidRDefault="003D1CD4" w:rsidP="00160F1E">
      <w:pPr>
        <w:rPr>
          <w:rFonts w:ascii="Lato Regular" w:hAnsi="Lato Regular"/>
          <w:sz w:val="20"/>
          <w:szCs w:val="20"/>
        </w:rPr>
      </w:pPr>
      <w:r>
        <w:rPr>
          <w:rFonts w:ascii="Lato Regular" w:hAnsi="Lato Regular"/>
          <w:sz w:val="20"/>
          <w:szCs w:val="20"/>
        </w:rPr>
        <w:t>Though research over</w:t>
      </w:r>
      <w:r w:rsidRPr="00AC39C1">
        <w:rPr>
          <w:rFonts w:ascii="Lato Regular" w:hAnsi="Lato Regular"/>
          <w:sz w:val="20"/>
          <w:szCs w:val="20"/>
        </w:rPr>
        <w:t xml:space="preserve"> the past </w:t>
      </w:r>
      <w:r>
        <w:rPr>
          <w:rFonts w:ascii="Lato Regular" w:hAnsi="Lato Regular"/>
          <w:sz w:val="20"/>
          <w:szCs w:val="20"/>
        </w:rPr>
        <w:t xml:space="preserve">several </w:t>
      </w:r>
      <w:r w:rsidRPr="00AC39C1">
        <w:rPr>
          <w:rFonts w:ascii="Lato Regular" w:hAnsi="Lato Regular"/>
          <w:sz w:val="20"/>
          <w:szCs w:val="20"/>
        </w:rPr>
        <w:t>decade</w:t>
      </w:r>
      <w:r>
        <w:rPr>
          <w:rFonts w:ascii="Lato Regular" w:hAnsi="Lato Regular"/>
          <w:sz w:val="20"/>
          <w:szCs w:val="20"/>
        </w:rPr>
        <w:t>s</w:t>
      </w:r>
      <w:r w:rsidRPr="00AC39C1">
        <w:rPr>
          <w:rFonts w:ascii="Lato Regular" w:hAnsi="Lato Regular"/>
          <w:sz w:val="20"/>
          <w:szCs w:val="20"/>
        </w:rPr>
        <w:t xml:space="preserve"> </w:t>
      </w:r>
      <w:r>
        <w:rPr>
          <w:rFonts w:ascii="Lato Regular" w:hAnsi="Lato Regular"/>
          <w:sz w:val="20"/>
          <w:szCs w:val="20"/>
        </w:rPr>
        <w:t>documents</w:t>
      </w:r>
      <w:r w:rsidRPr="00AC39C1">
        <w:rPr>
          <w:rFonts w:ascii="Lato Regular" w:hAnsi="Lato Regular"/>
          <w:sz w:val="20"/>
          <w:szCs w:val="20"/>
        </w:rPr>
        <w:t xml:space="preserve"> the challenging early adult outcomes of yo</w:t>
      </w:r>
      <w:r>
        <w:rPr>
          <w:rFonts w:ascii="Lato Regular" w:hAnsi="Lato Regular"/>
          <w:sz w:val="20"/>
          <w:szCs w:val="20"/>
        </w:rPr>
        <w:t>uth who have aged out of foster care,</w:t>
      </w:r>
      <w:r>
        <w:t xml:space="preserve"> </w:t>
      </w:r>
      <w:r w:rsidRPr="00174907">
        <w:rPr>
          <w:rFonts w:ascii="Lato" w:hAnsi="Lato"/>
          <w:sz w:val="20"/>
        </w:rPr>
        <w:t>scholars</w:t>
      </w:r>
      <w:r w:rsidRPr="00174907">
        <w:rPr>
          <w:rFonts w:ascii="Lato Regular" w:hAnsi="Lato Regular"/>
          <w:sz w:val="16"/>
          <w:szCs w:val="20"/>
        </w:rPr>
        <w:t xml:space="preserve"> </w:t>
      </w:r>
      <w:r>
        <w:rPr>
          <w:rFonts w:ascii="Lato Regular" w:hAnsi="Lato Regular"/>
          <w:sz w:val="20"/>
          <w:szCs w:val="20"/>
        </w:rPr>
        <w:t>still know very little</w:t>
      </w:r>
      <w:r w:rsidRPr="00AC39C1">
        <w:rPr>
          <w:rFonts w:ascii="Lato Regular" w:hAnsi="Lato Regular"/>
          <w:sz w:val="20"/>
          <w:szCs w:val="20"/>
        </w:rPr>
        <w:t xml:space="preserve"> about the effectiveness of interventions aimed at </w:t>
      </w:r>
      <w:r w:rsidR="000A5816">
        <w:rPr>
          <w:rFonts w:ascii="Lato Regular" w:hAnsi="Lato Regular"/>
          <w:sz w:val="20"/>
          <w:szCs w:val="20"/>
        </w:rPr>
        <w:t>improving youth outcomes</w:t>
      </w:r>
      <w:r w:rsidRPr="00AC39C1">
        <w:rPr>
          <w:rFonts w:ascii="Lato Regular" w:hAnsi="Lato Regular"/>
          <w:sz w:val="20"/>
          <w:szCs w:val="20"/>
        </w:rPr>
        <w:t xml:space="preserve">.  </w:t>
      </w:r>
      <w:r>
        <w:rPr>
          <w:rFonts w:ascii="Lato Regular" w:hAnsi="Lato Regular"/>
          <w:sz w:val="20"/>
          <w:szCs w:val="20"/>
        </w:rPr>
        <w:t>To understand the current program and practice landscape, t</w:t>
      </w:r>
      <w:r w:rsidRPr="00500A81">
        <w:rPr>
          <w:rFonts w:ascii="Lato Regular" w:hAnsi="Lato Regular"/>
          <w:sz w:val="20"/>
          <w:szCs w:val="20"/>
        </w:rPr>
        <w:t>he U.S. Department of Health and Human Services, Office of Planning, Research, and Evaluat</w:t>
      </w:r>
      <w:r>
        <w:rPr>
          <w:rFonts w:ascii="Lato Regular" w:hAnsi="Lato Regular"/>
          <w:sz w:val="20"/>
          <w:szCs w:val="20"/>
        </w:rPr>
        <w:t>ion (OPRE) has contracted with t</w:t>
      </w:r>
      <w:r w:rsidRPr="00500A81">
        <w:rPr>
          <w:rFonts w:ascii="Lato Regular" w:hAnsi="Lato Regular"/>
          <w:sz w:val="20"/>
          <w:szCs w:val="20"/>
        </w:rPr>
        <w:t xml:space="preserve">he Urban Institute (Urban) </w:t>
      </w:r>
      <w:r>
        <w:rPr>
          <w:rFonts w:ascii="Lato Regular" w:hAnsi="Lato Regular"/>
          <w:sz w:val="20"/>
          <w:szCs w:val="20"/>
        </w:rPr>
        <w:t xml:space="preserve">and its partner Chapin Hall at the University of Chicago (Chapin Hall) </w:t>
      </w:r>
      <w:r w:rsidRPr="00D107F5">
        <w:rPr>
          <w:rFonts w:ascii="Lato Regular" w:hAnsi="Lato Regular"/>
          <w:sz w:val="20"/>
          <w:szCs w:val="20"/>
        </w:rPr>
        <w:t>to</w:t>
      </w:r>
      <w:r>
        <w:rPr>
          <w:rFonts w:ascii="Lato Regular" w:hAnsi="Lato Regular"/>
          <w:sz w:val="20"/>
          <w:szCs w:val="20"/>
        </w:rPr>
        <w:t xml:space="preserve"> i</w:t>
      </w:r>
      <w:r w:rsidRPr="00D107F5">
        <w:rPr>
          <w:rFonts w:ascii="Lato Regular" w:hAnsi="Lato Regular"/>
          <w:sz w:val="20"/>
          <w:szCs w:val="20"/>
        </w:rPr>
        <w:t>dentify promising</w:t>
      </w:r>
      <w:r>
        <w:rPr>
          <w:rFonts w:ascii="Lato Regular" w:hAnsi="Lato Regular"/>
          <w:sz w:val="20"/>
          <w:szCs w:val="20"/>
        </w:rPr>
        <w:t xml:space="preserve"> youth programs and </w:t>
      </w:r>
      <w:r w:rsidR="00C70D6C">
        <w:rPr>
          <w:rFonts w:ascii="Lato Regular" w:hAnsi="Lato Regular"/>
          <w:sz w:val="20"/>
          <w:szCs w:val="20"/>
        </w:rPr>
        <w:t xml:space="preserve">specialized case-management </w:t>
      </w:r>
      <w:r>
        <w:rPr>
          <w:rFonts w:ascii="Lato Regular" w:hAnsi="Lato Regular"/>
          <w:sz w:val="20"/>
          <w:szCs w:val="20"/>
        </w:rPr>
        <w:t xml:space="preserve">practices for youth </w:t>
      </w:r>
      <w:r w:rsidR="001B4EBE">
        <w:rPr>
          <w:rFonts w:ascii="Lato Regular" w:hAnsi="Lato Regular"/>
          <w:sz w:val="20"/>
          <w:szCs w:val="20"/>
        </w:rPr>
        <w:t>transitioning to adulthood from</w:t>
      </w:r>
      <w:r w:rsidR="00C70D6C">
        <w:rPr>
          <w:rFonts w:ascii="Lato Regular" w:hAnsi="Lato Regular"/>
          <w:sz w:val="20"/>
          <w:szCs w:val="20"/>
        </w:rPr>
        <w:t xml:space="preserve"> foster care.</w:t>
      </w:r>
    </w:p>
    <w:p w14:paraId="4284D7FF" w14:textId="3E7D31BD" w:rsidR="00C70D6C" w:rsidRPr="00B44862" w:rsidRDefault="00C70D6C" w:rsidP="00C70D6C">
      <w:pPr>
        <w:tabs>
          <w:tab w:val="left" w:pos="360"/>
        </w:tabs>
        <w:rPr>
          <w:rFonts w:ascii="Lato" w:hAnsi="Lato"/>
          <w:sz w:val="20"/>
          <w:szCs w:val="20"/>
        </w:rPr>
      </w:pPr>
      <w:r>
        <w:rPr>
          <w:rFonts w:ascii="Lato Regular" w:hAnsi="Lato Regular"/>
          <w:sz w:val="20"/>
          <w:szCs w:val="20"/>
        </w:rPr>
        <w:tab/>
        <w:t xml:space="preserve">ACF will use the information the project team collects to plan future evaluation activities.  ACF is engaging in this collection at the agency’s discretion, and </w:t>
      </w:r>
      <w:r w:rsidR="00B634ED">
        <w:rPr>
          <w:rFonts w:ascii="Lato Regular" w:hAnsi="Lato Regular"/>
          <w:sz w:val="20"/>
          <w:szCs w:val="20"/>
        </w:rPr>
        <w:t>h</w:t>
      </w:r>
      <w:r>
        <w:rPr>
          <w:rFonts w:ascii="Lato Regular" w:hAnsi="Lato Regular"/>
          <w:sz w:val="20"/>
          <w:szCs w:val="20"/>
        </w:rPr>
        <w:t>as no legal or administrative mandates requiring this specific set of activities.</w:t>
      </w:r>
    </w:p>
    <w:p w14:paraId="7D5F3A62" w14:textId="77777777" w:rsidR="0080199C" w:rsidRPr="00B44862" w:rsidRDefault="0080199C" w:rsidP="004A52AC">
      <w:pPr>
        <w:rPr>
          <w:rFonts w:ascii="Lato" w:hAnsi="Lato"/>
          <w:sz w:val="20"/>
          <w:szCs w:val="20"/>
        </w:rPr>
      </w:pPr>
    </w:p>
    <w:p w14:paraId="494FBF42" w14:textId="77777777" w:rsidR="003C00A5" w:rsidRDefault="00292B70" w:rsidP="003C00A5">
      <w:pPr>
        <w:rPr>
          <w:rFonts w:ascii="Lato" w:hAnsi="Lato"/>
          <w:b/>
          <w:sz w:val="20"/>
          <w:szCs w:val="20"/>
        </w:rPr>
      </w:pPr>
      <w:r w:rsidRPr="00B44862">
        <w:rPr>
          <w:rFonts w:ascii="Lato" w:hAnsi="Lato"/>
          <w:b/>
          <w:sz w:val="20"/>
          <w:szCs w:val="20"/>
        </w:rPr>
        <w:t xml:space="preserve">A2. </w:t>
      </w:r>
      <w:r w:rsidR="00945CD6" w:rsidRPr="00B44862">
        <w:rPr>
          <w:rFonts w:ascii="Lato" w:hAnsi="Lato"/>
          <w:b/>
          <w:sz w:val="20"/>
          <w:szCs w:val="20"/>
        </w:rPr>
        <w:t>Purpose of Data Collection Procedures</w:t>
      </w:r>
    </w:p>
    <w:p w14:paraId="136911FC" w14:textId="77777777" w:rsidR="003C00A5" w:rsidRDefault="003C00A5" w:rsidP="003C00A5">
      <w:pPr>
        <w:rPr>
          <w:rFonts w:ascii="Lato" w:hAnsi="Lato"/>
          <w:b/>
          <w:sz w:val="20"/>
          <w:szCs w:val="20"/>
        </w:rPr>
      </w:pPr>
    </w:p>
    <w:p w14:paraId="40E39D34" w14:textId="542887B7" w:rsidR="003C00A5" w:rsidRPr="003C00A5" w:rsidRDefault="00B634ED" w:rsidP="003C00A5">
      <w:pPr>
        <w:rPr>
          <w:rFonts w:ascii="Lato" w:hAnsi="Lato"/>
          <w:b/>
          <w:sz w:val="20"/>
          <w:szCs w:val="20"/>
        </w:rPr>
      </w:pPr>
      <w:r>
        <w:rPr>
          <w:rFonts w:ascii="Lato" w:hAnsi="Lato"/>
          <w:sz w:val="20"/>
          <w:szCs w:val="20"/>
        </w:rPr>
        <w:t>The purpose of the data collection procedures, which include one-on-one and small group interviews (</w:t>
      </w:r>
      <w:r w:rsidR="000A5816">
        <w:rPr>
          <w:rFonts w:ascii="Lato" w:hAnsi="Lato"/>
          <w:sz w:val="20"/>
          <w:szCs w:val="20"/>
        </w:rPr>
        <w:t xml:space="preserve">either </w:t>
      </w:r>
      <w:r>
        <w:rPr>
          <w:rFonts w:ascii="Lato" w:hAnsi="Lato"/>
          <w:sz w:val="20"/>
          <w:szCs w:val="20"/>
        </w:rPr>
        <w:t xml:space="preserve">in-person or by phone), is to gather firsthand information that is not otherwise published or documented systematically </w:t>
      </w:r>
      <w:r w:rsidR="005A4C79">
        <w:rPr>
          <w:rFonts w:ascii="Lato" w:hAnsi="Lato"/>
          <w:sz w:val="20"/>
          <w:szCs w:val="20"/>
        </w:rPr>
        <w:t xml:space="preserve">in </w:t>
      </w:r>
      <w:r>
        <w:rPr>
          <w:rFonts w:ascii="Lato" w:hAnsi="Lato"/>
          <w:sz w:val="20"/>
          <w:szCs w:val="20"/>
        </w:rPr>
        <w:t>other data sources.</w:t>
      </w:r>
      <w:r w:rsidR="003C00A5" w:rsidRPr="003C00A5">
        <w:rPr>
          <w:rFonts w:ascii="Lato Regular" w:eastAsia="Gill Sans MT" w:hAnsi="Lato Regular"/>
          <w:sz w:val="20"/>
        </w:rPr>
        <w:t xml:space="preserve"> </w:t>
      </w:r>
    </w:p>
    <w:p w14:paraId="7712B79E" w14:textId="7AD344EB" w:rsidR="0080199C" w:rsidRPr="003C00A5" w:rsidRDefault="003C00A5" w:rsidP="003C00A5">
      <w:pPr>
        <w:pStyle w:val="BodyTextFirstIndent"/>
        <w:rPr>
          <w:rFonts w:ascii="Lato Regular" w:eastAsia="Gill Sans MT" w:hAnsi="Lato Regular"/>
          <w:sz w:val="20"/>
        </w:rPr>
      </w:pPr>
      <w:r>
        <w:rPr>
          <w:rFonts w:ascii="Lato Regular" w:eastAsia="Gill Sans MT" w:hAnsi="Lato Regular"/>
          <w:sz w:val="20"/>
        </w:rPr>
        <w:t>T</w:t>
      </w:r>
      <w:r w:rsidRPr="003C00A5">
        <w:rPr>
          <w:rFonts w:ascii="Lato Regular" w:eastAsia="Gill Sans MT" w:hAnsi="Lato Regular"/>
          <w:sz w:val="20"/>
        </w:rPr>
        <w:t xml:space="preserve">he </w:t>
      </w:r>
      <w:r>
        <w:rPr>
          <w:rFonts w:ascii="Lato Regular" w:eastAsia="Gill Sans MT" w:hAnsi="Lato Regular"/>
          <w:sz w:val="20"/>
        </w:rPr>
        <w:t>project</w:t>
      </w:r>
      <w:r w:rsidRPr="003C00A5">
        <w:rPr>
          <w:rFonts w:ascii="Lato Regular" w:eastAsia="Gill Sans MT" w:hAnsi="Lato Regular"/>
          <w:sz w:val="20"/>
        </w:rPr>
        <w:t xml:space="preserve"> team</w:t>
      </w:r>
      <w:r>
        <w:rPr>
          <w:rFonts w:ascii="Lato Regular" w:eastAsia="Gill Sans MT" w:hAnsi="Lato Regular"/>
          <w:sz w:val="20"/>
        </w:rPr>
        <w:t>,</w:t>
      </w:r>
      <w:r w:rsidRPr="003C00A5">
        <w:rPr>
          <w:rFonts w:ascii="Lato Regular" w:eastAsia="Gill Sans MT" w:hAnsi="Lato Regular"/>
          <w:sz w:val="20"/>
        </w:rPr>
        <w:t xml:space="preserve"> in consultation with ACF</w:t>
      </w:r>
      <w:r>
        <w:rPr>
          <w:rFonts w:ascii="Lato Regular" w:eastAsia="Gill Sans MT" w:hAnsi="Lato Regular"/>
          <w:sz w:val="20"/>
        </w:rPr>
        <w:t>,</w:t>
      </w:r>
      <w:r w:rsidRPr="003C00A5">
        <w:rPr>
          <w:rFonts w:ascii="Lato Regular" w:eastAsia="Gill Sans MT" w:hAnsi="Lato Regular"/>
          <w:sz w:val="20"/>
        </w:rPr>
        <w:t xml:space="preserve"> will compile a list of potential respondents in the </w:t>
      </w:r>
      <w:r w:rsidR="000A5816">
        <w:rPr>
          <w:rFonts w:ascii="Lato Regular" w:eastAsia="Gill Sans MT" w:hAnsi="Lato Regular"/>
          <w:sz w:val="20"/>
        </w:rPr>
        <w:t>program areas</w:t>
      </w:r>
      <w:r w:rsidRPr="003C00A5">
        <w:rPr>
          <w:rFonts w:ascii="Lato Regular" w:eastAsia="Gill Sans MT" w:hAnsi="Lato Regular"/>
          <w:sz w:val="20"/>
        </w:rPr>
        <w:t xml:space="preserve"> of interest. </w:t>
      </w:r>
      <w:r>
        <w:rPr>
          <w:rFonts w:ascii="Lato Regular" w:eastAsia="Gill Sans MT" w:hAnsi="Lato Regular"/>
          <w:sz w:val="20"/>
        </w:rPr>
        <w:t>The project team</w:t>
      </w:r>
      <w:r w:rsidRPr="003C00A5">
        <w:rPr>
          <w:rFonts w:ascii="Lato Regular" w:eastAsia="Gill Sans MT" w:hAnsi="Lato Regular"/>
          <w:sz w:val="20"/>
        </w:rPr>
        <w:t xml:space="preserve"> will contact potential respondents via email</w:t>
      </w:r>
      <w:r w:rsidR="00A8617B">
        <w:rPr>
          <w:rFonts w:ascii="Lato Regular" w:eastAsia="Gill Sans MT" w:hAnsi="Lato Regular"/>
          <w:sz w:val="20"/>
        </w:rPr>
        <w:t xml:space="preserve"> (</w:t>
      </w:r>
      <w:r w:rsidR="00A8617B" w:rsidRPr="00553DA0">
        <w:rPr>
          <w:rFonts w:ascii="Lato Regular" w:eastAsia="Gill Sans MT" w:hAnsi="Lato Regular"/>
          <w:sz w:val="20"/>
        </w:rPr>
        <w:t xml:space="preserve">see </w:t>
      </w:r>
      <w:r w:rsidR="00553DA0" w:rsidRPr="00553DA0">
        <w:rPr>
          <w:rFonts w:ascii="Lato Regular" w:eastAsia="Gill Sans MT" w:hAnsi="Lato Regular"/>
          <w:sz w:val="20"/>
        </w:rPr>
        <w:t>Appendix A</w:t>
      </w:r>
      <w:r w:rsidR="00A8617B" w:rsidRPr="00553DA0">
        <w:rPr>
          <w:rFonts w:ascii="Lato Regular" w:eastAsia="Gill Sans MT" w:hAnsi="Lato Regular"/>
          <w:sz w:val="20"/>
        </w:rPr>
        <w:t>)</w:t>
      </w:r>
      <w:r w:rsidRPr="003C00A5">
        <w:rPr>
          <w:rFonts w:ascii="Lato Regular" w:eastAsia="Gill Sans MT" w:hAnsi="Lato Regular"/>
          <w:sz w:val="20"/>
        </w:rPr>
        <w:t xml:space="preserve"> using contact information found on program websites.  </w:t>
      </w:r>
      <w:r w:rsidR="000A5816">
        <w:rPr>
          <w:rFonts w:ascii="Lato Regular" w:eastAsia="Gill Sans MT" w:hAnsi="Lato Regular"/>
          <w:sz w:val="20"/>
        </w:rPr>
        <w:t>The</w:t>
      </w:r>
      <w:r>
        <w:rPr>
          <w:rFonts w:ascii="Lato Regular" w:eastAsia="Gill Sans MT" w:hAnsi="Lato Regular"/>
          <w:sz w:val="20"/>
        </w:rPr>
        <w:t xml:space="preserve"> team</w:t>
      </w:r>
      <w:r w:rsidRPr="003C00A5">
        <w:rPr>
          <w:rFonts w:ascii="Lato Regular" w:eastAsia="Gill Sans MT" w:hAnsi="Lato Regular"/>
          <w:sz w:val="20"/>
        </w:rPr>
        <w:t xml:space="preserve"> will follow-up with </w:t>
      </w:r>
      <w:r w:rsidR="00A8617B">
        <w:rPr>
          <w:rFonts w:ascii="Lato Regular" w:eastAsia="Gill Sans MT" w:hAnsi="Lato Regular"/>
          <w:sz w:val="20"/>
        </w:rPr>
        <w:t xml:space="preserve">individual, non-standardized discussions via </w:t>
      </w:r>
      <w:r w:rsidRPr="003C00A5">
        <w:rPr>
          <w:rFonts w:ascii="Lato Regular" w:eastAsia="Gill Sans MT" w:hAnsi="Lato Regular"/>
          <w:sz w:val="20"/>
        </w:rPr>
        <w:t xml:space="preserve">phone call to </w:t>
      </w:r>
      <w:r w:rsidR="000A5816">
        <w:rPr>
          <w:rFonts w:ascii="Lato Regular" w:eastAsia="Gill Sans MT" w:hAnsi="Lato Regular"/>
          <w:sz w:val="20"/>
        </w:rPr>
        <w:t>answer</w:t>
      </w:r>
      <w:r w:rsidRPr="003C00A5">
        <w:rPr>
          <w:rFonts w:ascii="Lato Regular" w:eastAsia="Gill Sans MT" w:hAnsi="Lato Regular"/>
          <w:sz w:val="20"/>
        </w:rPr>
        <w:t xml:space="preserve"> any questions and schedule the telephone or in-person interview</w:t>
      </w:r>
      <w:r w:rsidR="000A5816">
        <w:rPr>
          <w:rFonts w:ascii="Lato Regular" w:eastAsia="Gill Sans MT" w:hAnsi="Lato Regular"/>
          <w:sz w:val="20"/>
        </w:rPr>
        <w:t xml:space="preserve">.  Each interview </w:t>
      </w:r>
      <w:r w:rsidRPr="003C00A5">
        <w:rPr>
          <w:rFonts w:ascii="Lato Regular" w:eastAsia="Gill Sans MT" w:hAnsi="Lato Regular"/>
          <w:sz w:val="20"/>
        </w:rPr>
        <w:t>will take approximately 1 hour.</w:t>
      </w:r>
    </w:p>
    <w:p w14:paraId="241B1F89" w14:textId="40FE2AF3" w:rsidR="0080199C" w:rsidRDefault="003C00A5" w:rsidP="003C00A5">
      <w:pPr>
        <w:tabs>
          <w:tab w:val="left" w:pos="360"/>
        </w:tabs>
        <w:rPr>
          <w:rFonts w:ascii="Lato Regular" w:hAnsi="Lato Regular"/>
          <w:sz w:val="20"/>
        </w:rPr>
      </w:pPr>
      <w:r>
        <w:rPr>
          <w:rFonts w:ascii="Lato Regular" w:hAnsi="Lato Regular"/>
          <w:sz w:val="20"/>
        </w:rPr>
        <w:tab/>
        <w:t xml:space="preserve">One or two team members will conduct each interview with one person leading the conversation and a second person (if present) taking detailed notes.  </w:t>
      </w:r>
    </w:p>
    <w:p w14:paraId="3F959D44" w14:textId="597AA49B" w:rsidR="000A5816" w:rsidRPr="00B44862" w:rsidRDefault="000A5816" w:rsidP="003C00A5">
      <w:pPr>
        <w:tabs>
          <w:tab w:val="left" w:pos="360"/>
        </w:tabs>
        <w:rPr>
          <w:rFonts w:ascii="Lato" w:hAnsi="Lato"/>
          <w:sz w:val="20"/>
          <w:szCs w:val="20"/>
        </w:rPr>
      </w:pPr>
      <w:r>
        <w:rPr>
          <w:rFonts w:ascii="Lato Regular" w:hAnsi="Lato Regular"/>
          <w:sz w:val="20"/>
        </w:rPr>
        <w:tab/>
        <w:t>Appendi</w:t>
      </w:r>
      <w:r w:rsidR="00657F28">
        <w:rPr>
          <w:rFonts w:ascii="Lato Regular" w:hAnsi="Lato Regular"/>
          <w:sz w:val="20"/>
        </w:rPr>
        <w:t xml:space="preserve">ces </w:t>
      </w:r>
      <w:r w:rsidR="00345C64">
        <w:rPr>
          <w:rFonts w:ascii="Lato Regular" w:hAnsi="Lato Regular"/>
          <w:sz w:val="20"/>
        </w:rPr>
        <w:t>B</w:t>
      </w:r>
      <w:r w:rsidR="00F95253">
        <w:rPr>
          <w:rFonts w:ascii="Lato Regular" w:hAnsi="Lato Regular"/>
          <w:sz w:val="20"/>
        </w:rPr>
        <w:t xml:space="preserve">-1, </w:t>
      </w:r>
      <w:r w:rsidR="00345C64">
        <w:rPr>
          <w:rFonts w:ascii="Lato Regular" w:hAnsi="Lato Regular"/>
          <w:sz w:val="20"/>
        </w:rPr>
        <w:t>B</w:t>
      </w:r>
      <w:r w:rsidR="00F95253">
        <w:rPr>
          <w:rFonts w:ascii="Lato Regular" w:hAnsi="Lato Regular"/>
          <w:sz w:val="20"/>
        </w:rPr>
        <w:t xml:space="preserve">-2, and </w:t>
      </w:r>
      <w:r w:rsidR="00345C64">
        <w:rPr>
          <w:rFonts w:ascii="Lato Regular" w:hAnsi="Lato Regular"/>
          <w:sz w:val="20"/>
        </w:rPr>
        <w:t>B</w:t>
      </w:r>
      <w:r w:rsidR="00F95253">
        <w:rPr>
          <w:rFonts w:ascii="Lato Regular" w:hAnsi="Lato Regular"/>
          <w:sz w:val="20"/>
        </w:rPr>
        <w:t>-3</w:t>
      </w:r>
      <w:r w:rsidR="00657F28">
        <w:rPr>
          <w:rFonts w:ascii="Lato Regular" w:hAnsi="Lato Regular"/>
          <w:sz w:val="20"/>
        </w:rPr>
        <w:t xml:space="preserve"> contain</w:t>
      </w:r>
      <w:r>
        <w:rPr>
          <w:rFonts w:ascii="Lato Regular" w:hAnsi="Lato Regular"/>
          <w:sz w:val="20"/>
        </w:rPr>
        <w:t xml:space="preserve"> discussion guide</w:t>
      </w:r>
      <w:r w:rsidR="00657F28">
        <w:rPr>
          <w:rFonts w:ascii="Lato Regular" w:hAnsi="Lato Regular"/>
          <w:sz w:val="20"/>
        </w:rPr>
        <w:t>s</w:t>
      </w:r>
      <w:r>
        <w:rPr>
          <w:rFonts w:ascii="Lato Regular" w:hAnsi="Lato Regular"/>
          <w:sz w:val="20"/>
        </w:rPr>
        <w:t xml:space="preserve"> of the topics the project team will cover </w:t>
      </w:r>
      <w:r w:rsidR="00657F28">
        <w:rPr>
          <w:rFonts w:ascii="Lato Regular" w:hAnsi="Lato Regular"/>
          <w:sz w:val="20"/>
        </w:rPr>
        <w:t xml:space="preserve">in </w:t>
      </w:r>
      <w:r w:rsidR="00F216EF">
        <w:rPr>
          <w:rFonts w:ascii="Lato Regular" w:hAnsi="Lato Regular"/>
          <w:sz w:val="20"/>
        </w:rPr>
        <w:t>each</w:t>
      </w:r>
      <w:r w:rsidR="00657F28">
        <w:rPr>
          <w:rFonts w:ascii="Lato Regular" w:hAnsi="Lato Regular"/>
          <w:sz w:val="20"/>
        </w:rPr>
        <w:t xml:space="preserve"> program area</w:t>
      </w:r>
      <w:r>
        <w:rPr>
          <w:rFonts w:ascii="Lato Regular" w:hAnsi="Lato Regular"/>
          <w:sz w:val="20"/>
        </w:rPr>
        <w:t xml:space="preserve">. </w:t>
      </w:r>
      <w:r w:rsidR="00FD35A2">
        <w:rPr>
          <w:rFonts w:ascii="Lato Regular" w:hAnsi="Lato Regular"/>
          <w:sz w:val="20"/>
        </w:rPr>
        <w:t xml:space="preserve"> T</w:t>
      </w:r>
      <w:r w:rsidR="00F216EF">
        <w:rPr>
          <w:rFonts w:ascii="Lato Regular" w:hAnsi="Lato Regular"/>
          <w:sz w:val="20"/>
        </w:rPr>
        <w:t>opics</w:t>
      </w:r>
      <w:r w:rsidR="00FD35A2">
        <w:rPr>
          <w:rFonts w:ascii="Lato Regular" w:hAnsi="Lato Regular"/>
          <w:sz w:val="20"/>
        </w:rPr>
        <w:t xml:space="preserve"> include questions about the program</w:t>
      </w:r>
      <w:r w:rsidR="00F216EF">
        <w:rPr>
          <w:rFonts w:ascii="Lato Regular" w:hAnsi="Lato Regular"/>
          <w:sz w:val="20"/>
        </w:rPr>
        <w:t>s</w:t>
      </w:r>
      <w:r w:rsidR="00FD35A2">
        <w:rPr>
          <w:rFonts w:ascii="Lato Regular" w:hAnsi="Lato Regular"/>
          <w:sz w:val="20"/>
        </w:rPr>
        <w:t xml:space="preserve"> or services, the target population, the outreach and referral process, the </w:t>
      </w:r>
      <w:r w:rsidR="00F216EF">
        <w:rPr>
          <w:rFonts w:ascii="Lato Regular" w:hAnsi="Lato Regular"/>
          <w:sz w:val="20"/>
        </w:rPr>
        <w:t xml:space="preserve">foster care services context, staffing and training, and any data and evaluation activities or anticipated or documented program outcomes. </w:t>
      </w:r>
      <w:r w:rsidR="007D6159">
        <w:rPr>
          <w:rFonts w:ascii="Lato Regular" w:hAnsi="Lato Regular"/>
          <w:sz w:val="20"/>
        </w:rPr>
        <w:t xml:space="preserve"> </w:t>
      </w:r>
      <w:r w:rsidR="00A8617B" w:rsidRPr="00A8617B">
        <w:t xml:space="preserve"> </w:t>
      </w:r>
      <w:r w:rsidR="00A8617B" w:rsidRPr="00A8617B">
        <w:rPr>
          <w:rFonts w:ascii="Lato Regular" w:hAnsi="Lato Regular"/>
          <w:sz w:val="20"/>
        </w:rPr>
        <w:t>Based on ACF leadership priorities, there is potential that additional topics of interest may arise. If so, we will submit tailored instruments for further review as a non-substantive change.</w:t>
      </w:r>
    </w:p>
    <w:p w14:paraId="69BF1304" w14:textId="77777777" w:rsidR="003C00A5" w:rsidRDefault="003C00A5" w:rsidP="00A67BBC">
      <w:pPr>
        <w:rPr>
          <w:rFonts w:ascii="Lato" w:hAnsi="Lato"/>
          <w:b/>
          <w:i/>
          <w:sz w:val="20"/>
          <w:szCs w:val="20"/>
        </w:rPr>
      </w:pPr>
    </w:p>
    <w:p w14:paraId="62496E12" w14:textId="77777777" w:rsidR="009E5605" w:rsidRPr="00B44862" w:rsidRDefault="009E5605" w:rsidP="00D90EF6">
      <w:pPr>
        <w:rPr>
          <w:rFonts w:ascii="Lato" w:hAnsi="Lato"/>
          <w:sz w:val="20"/>
          <w:szCs w:val="20"/>
        </w:rPr>
      </w:pPr>
    </w:p>
    <w:p w14:paraId="36109EC7" w14:textId="77777777" w:rsidR="00945CD6" w:rsidRPr="00B44862" w:rsidRDefault="00292B70" w:rsidP="00292B70">
      <w:pPr>
        <w:rPr>
          <w:rFonts w:ascii="Lato" w:hAnsi="Lato"/>
          <w:b/>
          <w:sz w:val="20"/>
          <w:szCs w:val="20"/>
        </w:rPr>
      </w:pPr>
      <w:r w:rsidRPr="00B44862">
        <w:rPr>
          <w:rFonts w:ascii="Lato" w:hAnsi="Lato"/>
          <w:b/>
          <w:sz w:val="20"/>
          <w:szCs w:val="20"/>
        </w:rPr>
        <w:t xml:space="preserve">A3. </w:t>
      </w:r>
      <w:r w:rsidR="00945CD6" w:rsidRPr="00B44862">
        <w:rPr>
          <w:rFonts w:ascii="Lato" w:hAnsi="Lato"/>
          <w:b/>
          <w:sz w:val="20"/>
          <w:szCs w:val="20"/>
        </w:rPr>
        <w:t>Improved Information Technology to Reduce Burden</w:t>
      </w:r>
    </w:p>
    <w:p w14:paraId="36A803E6" w14:textId="77777777" w:rsidR="0037203C" w:rsidRPr="00B44862" w:rsidRDefault="0037203C" w:rsidP="00292B70">
      <w:pPr>
        <w:rPr>
          <w:rFonts w:ascii="Lato" w:hAnsi="Lato"/>
          <w:sz w:val="20"/>
          <w:szCs w:val="20"/>
        </w:rPr>
      </w:pPr>
    </w:p>
    <w:p w14:paraId="66AA4C98" w14:textId="77777777" w:rsidR="0037203C" w:rsidRPr="00B44862" w:rsidRDefault="00657F28" w:rsidP="0037203C">
      <w:pPr>
        <w:rPr>
          <w:rFonts w:ascii="Lato" w:hAnsi="Lato"/>
          <w:sz w:val="20"/>
          <w:szCs w:val="20"/>
        </w:rPr>
      </w:pPr>
      <w:r>
        <w:rPr>
          <w:rFonts w:ascii="Lato" w:hAnsi="Lato"/>
          <w:sz w:val="20"/>
          <w:szCs w:val="20"/>
        </w:rPr>
        <w:t xml:space="preserve">The study will use semi-structured interviews.  While </w:t>
      </w:r>
      <w:r w:rsidR="00F216EF">
        <w:rPr>
          <w:rFonts w:ascii="Lato" w:hAnsi="Lato"/>
          <w:sz w:val="20"/>
          <w:szCs w:val="20"/>
        </w:rPr>
        <w:t xml:space="preserve">some </w:t>
      </w:r>
      <w:r>
        <w:rPr>
          <w:rFonts w:ascii="Lato" w:hAnsi="Lato"/>
          <w:sz w:val="20"/>
          <w:szCs w:val="20"/>
        </w:rPr>
        <w:t>technology, such as computer-assisted instruments</w:t>
      </w:r>
      <w:r w:rsidR="00F216EF">
        <w:rPr>
          <w:rFonts w:ascii="Lato" w:hAnsi="Lato"/>
          <w:sz w:val="20"/>
          <w:szCs w:val="20"/>
        </w:rPr>
        <w:t>,</w:t>
      </w:r>
      <w:r>
        <w:rPr>
          <w:rFonts w:ascii="Lato" w:hAnsi="Lato"/>
          <w:sz w:val="20"/>
          <w:szCs w:val="20"/>
        </w:rPr>
        <w:t xml:space="preserve"> </w:t>
      </w:r>
      <w:r w:rsidR="00CB539C">
        <w:rPr>
          <w:rFonts w:ascii="Lato" w:hAnsi="Lato"/>
          <w:sz w:val="20"/>
          <w:szCs w:val="20"/>
        </w:rPr>
        <w:t xml:space="preserve">may </w:t>
      </w:r>
      <w:r>
        <w:rPr>
          <w:rFonts w:ascii="Lato" w:hAnsi="Lato"/>
          <w:sz w:val="20"/>
          <w:szCs w:val="20"/>
        </w:rPr>
        <w:t>reduce</w:t>
      </w:r>
      <w:r w:rsidR="00553096">
        <w:rPr>
          <w:rFonts w:ascii="Lato" w:hAnsi="Lato"/>
          <w:sz w:val="20"/>
          <w:szCs w:val="20"/>
        </w:rPr>
        <w:t xml:space="preserve"> burden on respondents (e.g., enabling respondents to answer questions on their own time), this study requires d</w:t>
      </w:r>
      <w:r w:rsidR="00F216EF">
        <w:rPr>
          <w:rFonts w:ascii="Lato" w:hAnsi="Lato"/>
          <w:sz w:val="20"/>
          <w:szCs w:val="20"/>
        </w:rPr>
        <w:t>irect person-to-person communication</w:t>
      </w:r>
      <w:r w:rsidR="00553096">
        <w:rPr>
          <w:rFonts w:ascii="Lato" w:hAnsi="Lato"/>
          <w:sz w:val="20"/>
          <w:szCs w:val="20"/>
        </w:rPr>
        <w:t xml:space="preserve">.  </w:t>
      </w:r>
      <w:r w:rsidR="00F922FB">
        <w:rPr>
          <w:rFonts w:ascii="Lato" w:hAnsi="Lato"/>
          <w:sz w:val="20"/>
          <w:szCs w:val="20"/>
        </w:rPr>
        <w:t>The</w:t>
      </w:r>
      <w:r w:rsidR="00F216EF">
        <w:rPr>
          <w:rFonts w:ascii="Lato" w:hAnsi="Lato"/>
          <w:sz w:val="20"/>
          <w:szCs w:val="20"/>
        </w:rPr>
        <w:t xml:space="preserve"> </w:t>
      </w:r>
      <w:r w:rsidR="00E64928">
        <w:rPr>
          <w:rFonts w:ascii="Lato" w:hAnsi="Lato"/>
          <w:sz w:val="20"/>
          <w:szCs w:val="20"/>
        </w:rPr>
        <w:t xml:space="preserve">discussion questions </w:t>
      </w:r>
      <w:proofErr w:type="gramStart"/>
      <w:r w:rsidR="00E64928">
        <w:rPr>
          <w:rFonts w:ascii="Lato" w:hAnsi="Lato"/>
          <w:sz w:val="20"/>
          <w:szCs w:val="20"/>
        </w:rPr>
        <w:t>are designed</w:t>
      </w:r>
      <w:proofErr w:type="gramEnd"/>
      <w:r w:rsidR="00E64928">
        <w:rPr>
          <w:rFonts w:ascii="Lato" w:hAnsi="Lato"/>
          <w:sz w:val="20"/>
          <w:szCs w:val="20"/>
        </w:rPr>
        <w:t xml:space="preserve"> to elicit</w:t>
      </w:r>
      <w:r w:rsidR="000562A9">
        <w:rPr>
          <w:rFonts w:ascii="Lato" w:hAnsi="Lato"/>
          <w:sz w:val="20"/>
          <w:szCs w:val="20"/>
        </w:rPr>
        <w:t xml:space="preserve"> nuanced responses</w:t>
      </w:r>
      <w:r w:rsidR="00F922FB">
        <w:rPr>
          <w:rFonts w:ascii="Lato" w:hAnsi="Lato"/>
          <w:sz w:val="20"/>
          <w:szCs w:val="20"/>
        </w:rPr>
        <w:t xml:space="preserve">, </w:t>
      </w:r>
      <w:r w:rsidR="00E64928">
        <w:rPr>
          <w:rFonts w:ascii="Lato" w:hAnsi="Lato"/>
          <w:sz w:val="20"/>
          <w:szCs w:val="20"/>
        </w:rPr>
        <w:t>and the project team will need to probe appropriately</w:t>
      </w:r>
      <w:r w:rsidR="00CB539C">
        <w:rPr>
          <w:rFonts w:ascii="Lato" w:hAnsi="Lato"/>
          <w:sz w:val="20"/>
          <w:szCs w:val="20"/>
        </w:rPr>
        <w:t>.  A</w:t>
      </w:r>
      <w:r w:rsidR="0037203C" w:rsidRPr="00B44862">
        <w:rPr>
          <w:rFonts w:ascii="Lato" w:hAnsi="Lato"/>
          <w:sz w:val="20"/>
          <w:szCs w:val="20"/>
        </w:rPr>
        <w:t xml:space="preserve"> computer-assisted survey method</w:t>
      </w:r>
      <w:r w:rsidR="00CB539C">
        <w:rPr>
          <w:rFonts w:ascii="Lato" w:hAnsi="Lato"/>
          <w:sz w:val="20"/>
          <w:szCs w:val="20"/>
        </w:rPr>
        <w:t xml:space="preserve"> would not </w:t>
      </w:r>
      <w:r w:rsidR="00E64928">
        <w:rPr>
          <w:rFonts w:ascii="Lato" w:hAnsi="Lato"/>
          <w:sz w:val="20"/>
          <w:szCs w:val="20"/>
        </w:rPr>
        <w:t>allow</w:t>
      </w:r>
      <w:r w:rsidR="00CB539C">
        <w:rPr>
          <w:rFonts w:ascii="Lato" w:hAnsi="Lato"/>
          <w:sz w:val="20"/>
          <w:szCs w:val="20"/>
        </w:rPr>
        <w:t xml:space="preserve"> the interview flexibility the </w:t>
      </w:r>
      <w:r w:rsidR="00E64928">
        <w:rPr>
          <w:rFonts w:ascii="Lato" w:hAnsi="Lato"/>
          <w:sz w:val="20"/>
          <w:szCs w:val="20"/>
        </w:rPr>
        <w:t>project</w:t>
      </w:r>
      <w:r w:rsidR="00CB539C">
        <w:rPr>
          <w:rFonts w:ascii="Lato" w:hAnsi="Lato"/>
          <w:sz w:val="20"/>
          <w:szCs w:val="20"/>
        </w:rPr>
        <w:t xml:space="preserve"> </w:t>
      </w:r>
      <w:r w:rsidR="00E64928">
        <w:rPr>
          <w:rFonts w:ascii="Lato" w:hAnsi="Lato"/>
          <w:sz w:val="20"/>
          <w:szCs w:val="20"/>
        </w:rPr>
        <w:t>requires</w:t>
      </w:r>
      <w:r w:rsidR="0037203C" w:rsidRPr="00B44862">
        <w:rPr>
          <w:rFonts w:ascii="Lato" w:hAnsi="Lato"/>
          <w:sz w:val="20"/>
          <w:szCs w:val="20"/>
        </w:rPr>
        <w:t>.</w:t>
      </w:r>
      <w:r w:rsidR="008000B5">
        <w:rPr>
          <w:rFonts w:ascii="Lato" w:hAnsi="Lato"/>
          <w:sz w:val="20"/>
          <w:szCs w:val="20"/>
        </w:rPr>
        <w:t xml:space="preserve">  </w:t>
      </w:r>
    </w:p>
    <w:p w14:paraId="2E494C58" w14:textId="77777777" w:rsidR="0037203C" w:rsidRPr="00B44862" w:rsidRDefault="0037203C" w:rsidP="0037203C">
      <w:pPr>
        <w:rPr>
          <w:rFonts w:ascii="Lato" w:hAnsi="Lato"/>
          <w:sz w:val="20"/>
          <w:szCs w:val="20"/>
        </w:rPr>
      </w:pPr>
    </w:p>
    <w:p w14:paraId="4D029FBD" w14:textId="5902A3F6" w:rsidR="0037203C" w:rsidRDefault="00CB539C" w:rsidP="0037203C">
      <w:pPr>
        <w:rPr>
          <w:rFonts w:ascii="Lato" w:hAnsi="Lato"/>
          <w:sz w:val="20"/>
          <w:szCs w:val="20"/>
        </w:rPr>
      </w:pPr>
      <w:r>
        <w:rPr>
          <w:rFonts w:ascii="Lato" w:hAnsi="Lato"/>
          <w:sz w:val="20"/>
          <w:szCs w:val="20"/>
        </w:rPr>
        <w:t xml:space="preserve">To reduce respondent burden, the project team will </w:t>
      </w:r>
      <w:r w:rsidR="00E64928">
        <w:rPr>
          <w:rFonts w:ascii="Lato" w:hAnsi="Lato"/>
          <w:sz w:val="20"/>
          <w:szCs w:val="20"/>
        </w:rPr>
        <w:t>hold small-</w:t>
      </w:r>
      <w:r>
        <w:rPr>
          <w:rFonts w:ascii="Lato" w:hAnsi="Lato"/>
          <w:sz w:val="20"/>
          <w:szCs w:val="20"/>
        </w:rPr>
        <w:t xml:space="preserve">group interviews with two or more people when </w:t>
      </w:r>
      <w:r w:rsidR="00E64928">
        <w:rPr>
          <w:rFonts w:ascii="Lato" w:hAnsi="Lato"/>
          <w:sz w:val="20"/>
          <w:szCs w:val="20"/>
        </w:rPr>
        <w:t>feasible</w:t>
      </w:r>
      <w:r>
        <w:rPr>
          <w:rFonts w:ascii="Lato" w:hAnsi="Lato"/>
          <w:sz w:val="20"/>
          <w:szCs w:val="20"/>
        </w:rPr>
        <w:t xml:space="preserve">.  </w:t>
      </w:r>
      <w:r w:rsidR="008000B5">
        <w:rPr>
          <w:rFonts w:ascii="Lato" w:hAnsi="Lato"/>
          <w:sz w:val="20"/>
          <w:szCs w:val="20"/>
        </w:rPr>
        <w:t>Small-group interviews</w:t>
      </w:r>
      <w:r>
        <w:rPr>
          <w:rFonts w:ascii="Lato" w:hAnsi="Lato"/>
          <w:sz w:val="20"/>
          <w:szCs w:val="20"/>
        </w:rPr>
        <w:t xml:space="preserve"> will reduce the overall time </w:t>
      </w:r>
      <w:r w:rsidR="00E64928">
        <w:rPr>
          <w:rFonts w:ascii="Lato" w:hAnsi="Lato"/>
          <w:sz w:val="20"/>
          <w:szCs w:val="20"/>
        </w:rPr>
        <w:t xml:space="preserve">that </w:t>
      </w:r>
      <w:r>
        <w:rPr>
          <w:rFonts w:ascii="Lato" w:hAnsi="Lato"/>
          <w:sz w:val="20"/>
          <w:szCs w:val="20"/>
        </w:rPr>
        <w:t xml:space="preserve">a single organization </w:t>
      </w:r>
      <w:r w:rsidR="00E64928">
        <w:rPr>
          <w:rFonts w:ascii="Lato" w:hAnsi="Lato"/>
          <w:sz w:val="20"/>
          <w:szCs w:val="20"/>
        </w:rPr>
        <w:t xml:space="preserve">spends on the study.  The project team will try to schedule small group interviews when the input from multiple respondents serving comparable roles in the same organization (e.g., case workers), will increase the efficiency and the amount of information the project team can gather in a single </w:t>
      </w:r>
      <w:r w:rsidR="008000B5">
        <w:rPr>
          <w:rFonts w:ascii="Lato" w:hAnsi="Lato"/>
          <w:sz w:val="20"/>
          <w:szCs w:val="20"/>
        </w:rPr>
        <w:t>session</w:t>
      </w:r>
      <w:r w:rsidR="00E64928">
        <w:rPr>
          <w:rFonts w:ascii="Lato" w:hAnsi="Lato"/>
          <w:sz w:val="20"/>
          <w:szCs w:val="20"/>
        </w:rPr>
        <w:t xml:space="preserve">.  </w:t>
      </w:r>
      <w:r>
        <w:rPr>
          <w:rFonts w:ascii="Lato" w:hAnsi="Lato"/>
          <w:sz w:val="20"/>
          <w:szCs w:val="20"/>
        </w:rPr>
        <w:t xml:space="preserve">  </w:t>
      </w:r>
    </w:p>
    <w:p w14:paraId="78B6F258" w14:textId="77777777" w:rsidR="00E64928" w:rsidRPr="00B44862" w:rsidRDefault="00E64928" w:rsidP="0037203C">
      <w:pPr>
        <w:rPr>
          <w:rFonts w:ascii="Lato" w:hAnsi="Lato"/>
          <w:sz w:val="20"/>
          <w:szCs w:val="20"/>
        </w:rPr>
      </w:pPr>
    </w:p>
    <w:p w14:paraId="1D7C0E43" w14:textId="77777777" w:rsidR="00982C5B" w:rsidRPr="00B44862" w:rsidRDefault="00982C5B" w:rsidP="002762E6">
      <w:pPr>
        <w:rPr>
          <w:rFonts w:ascii="Lato" w:hAnsi="Lato"/>
          <w:sz w:val="20"/>
          <w:szCs w:val="20"/>
        </w:rPr>
      </w:pPr>
    </w:p>
    <w:p w14:paraId="3B3BD038" w14:textId="77777777" w:rsidR="00945CD6" w:rsidRPr="00B44862" w:rsidRDefault="00292B70" w:rsidP="00292B70">
      <w:pPr>
        <w:rPr>
          <w:rFonts w:ascii="Lato" w:hAnsi="Lato"/>
          <w:b/>
          <w:sz w:val="20"/>
          <w:szCs w:val="20"/>
        </w:rPr>
      </w:pPr>
      <w:r w:rsidRPr="00B44862">
        <w:rPr>
          <w:rFonts w:ascii="Lato" w:hAnsi="Lato"/>
          <w:b/>
          <w:sz w:val="20"/>
          <w:szCs w:val="20"/>
        </w:rPr>
        <w:t xml:space="preserve">A4. </w:t>
      </w:r>
      <w:r w:rsidR="00945CD6" w:rsidRPr="00B44862">
        <w:rPr>
          <w:rFonts w:ascii="Lato" w:hAnsi="Lato"/>
          <w:b/>
          <w:sz w:val="20"/>
          <w:szCs w:val="20"/>
        </w:rPr>
        <w:t>Efforts to Identify Duplication</w:t>
      </w:r>
    </w:p>
    <w:p w14:paraId="00AFD0CF" w14:textId="77777777" w:rsidR="00257288" w:rsidRPr="00B44862" w:rsidRDefault="00257288" w:rsidP="00292B70">
      <w:pPr>
        <w:rPr>
          <w:rFonts w:ascii="Lato" w:hAnsi="Lato"/>
          <w:b/>
          <w:sz w:val="20"/>
          <w:szCs w:val="20"/>
        </w:rPr>
      </w:pPr>
    </w:p>
    <w:p w14:paraId="73EA4E38" w14:textId="77777777" w:rsidR="00257288" w:rsidRPr="00B44862" w:rsidRDefault="00257288" w:rsidP="00292B70">
      <w:pPr>
        <w:rPr>
          <w:rFonts w:ascii="Lato" w:hAnsi="Lato"/>
          <w:sz w:val="20"/>
          <w:szCs w:val="20"/>
        </w:rPr>
      </w:pPr>
      <w:r w:rsidRPr="00B44862">
        <w:rPr>
          <w:rFonts w:ascii="Lato" w:hAnsi="Lato"/>
          <w:sz w:val="20"/>
          <w:szCs w:val="20"/>
        </w:rPr>
        <w:t>Th</w:t>
      </w:r>
      <w:r w:rsidR="008000B5">
        <w:rPr>
          <w:rFonts w:ascii="Lato" w:hAnsi="Lato"/>
          <w:sz w:val="20"/>
          <w:szCs w:val="20"/>
        </w:rPr>
        <w:t>e</w:t>
      </w:r>
      <w:r w:rsidRPr="00B44862">
        <w:rPr>
          <w:rFonts w:ascii="Lato" w:hAnsi="Lato"/>
          <w:sz w:val="20"/>
          <w:szCs w:val="20"/>
        </w:rPr>
        <w:t xml:space="preserve"> information collect</w:t>
      </w:r>
      <w:r w:rsidR="008000B5">
        <w:rPr>
          <w:rFonts w:ascii="Lato" w:hAnsi="Lato"/>
          <w:sz w:val="20"/>
          <w:szCs w:val="20"/>
        </w:rPr>
        <w:t>ed</w:t>
      </w:r>
      <w:r w:rsidRPr="00B44862">
        <w:rPr>
          <w:rFonts w:ascii="Lato" w:hAnsi="Lato"/>
          <w:sz w:val="20"/>
          <w:szCs w:val="20"/>
        </w:rPr>
        <w:t xml:space="preserve"> will not duplicate </w:t>
      </w:r>
      <w:proofErr w:type="gramStart"/>
      <w:r w:rsidRPr="00B44862">
        <w:rPr>
          <w:rFonts w:ascii="Lato" w:hAnsi="Lato"/>
          <w:sz w:val="20"/>
          <w:szCs w:val="20"/>
        </w:rPr>
        <w:t>information that is already available</w:t>
      </w:r>
      <w:proofErr w:type="gramEnd"/>
      <w:r w:rsidRPr="00B44862">
        <w:rPr>
          <w:rFonts w:ascii="Lato" w:hAnsi="Lato"/>
          <w:sz w:val="20"/>
          <w:szCs w:val="20"/>
        </w:rPr>
        <w:t xml:space="preserve">. </w:t>
      </w:r>
      <w:r w:rsidR="008000B5">
        <w:rPr>
          <w:rFonts w:ascii="Lato" w:hAnsi="Lato"/>
          <w:sz w:val="20"/>
          <w:szCs w:val="20"/>
        </w:rPr>
        <w:t xml:space="preserve"> The project team will review </w:t>
      </w:r>
      <w:r w:rsidR="00876AEC">
        <w:rPr>
          <w:rFonts w:ascii="Lato" w:hAnsi="Lato"/>
          <w:sz w:val="20"/>
          <w:szCs w:val="20"/>
        </w:rPr>
        <w:t>written</w:t>
      </w:r>
      <w:r w:rsidR="008000B5">
        <w:rPr>
          <w:rFonts w:ascii="Lato" w:hAnsi="Lato"/>
          <w:sz w:val="20"/>
          <w:szCs w:val="20"/>
        </w:rPr>
        <w:t xml:space="preserve"> documents and</w:t>
      </w:r>
      <w:r w:rsidR="00E06534">
        <w:rPr>
          <w:rFonts w:ascii="Lato" w:hAnsi="Lato"/>
          <w:sz w:val="20"/>
          <w:szCs w:val="20"/>
        </w:rPr>
        <w:t xml:space="preserve"> organizational</w:t>
      </w:r>
      <w:r w:rsidR="008000B5">
        <w:rPr>
          <w:rFonts w:ascii="Lato" w:hAnsi="Lato"/>
          <w:sz w:val="20"/>
          <w:szCs w:val="20"/>
        </w:rPr>
        <w:t xml:space="preserve"> materials </w:t>
      </w:r>
      <w:r w:rsidR="00876AEC">
        <w:rPr>
          <w:rFonts w:ascii="Lato" w:hAnsi="Lato"/>
          <w:sz w:val="20"/>
          <w:szCs w:val="20"/>
        </w:rPr>
        <w:t>in advance and use the interviews to fill in missing information</w:t>
      </w:r>
      <w:r w:rsidR="00E06534">
        <w:rPr>
          <w:rFonts w:ascii="Lato" w:hAnsi="Lato"/>
          <w:sz w:val="20"/>
          <w:szCs w:val="20"/>
        </w:rPr>
        <w:t xml:space="preserve"> – which will make the interviews more efficient</w:t>
      </w:r>
      <w:r w:rsidR="00876AEC">
        <w:rPr>
          <w:rFonts w:ascii="Lato" w:hAnsi="Lato"/>
          <w:sz w:val="20"/>
          <w:szCs w:val="20"/>
        </w:rPr>
        <w:t xml:space="preserve">.  The project </w:t>
      </w:r>
      <w:proofErr w:type="gramStart"/>
      <w:r w:rsidR="00876AEC">
        <w:rPr>
          <w:rFonts w:ascii="Lato" w:hAnsi="Lato"/>
          <w:sz w:val="20"/>
          <w:szCs w:val="20"/>
        </w:rPr>
        <w:t>is designed</w:t>
      </w:r>
      <w:proofErr w:type="gramEnd"/>
      <w:r w:rsidR="00876AEC">
        <w:rPr>
          <w:rFonts w:ascii="Lato" w:hAnsi="Lato"/>
          <w:sz w:val="20"/>
          <w:szCs w:val="20"/>
        </w:rPr>
        <w:t xml:space="preserve"> to gather details about programs and services that will </w:t>
      </w:r>
      <w:r w:rsidR="00E06534">
        <w:rPr>
          <w:rFonts w:ascii="Lato" w:hAnsi="Lato"/>
          <w:sz w:val="20"/>
          <w:szCs w:val="20"/>
        </w:rPr>
        <w:t>allow</w:t>
      </w:r>
      <w:r w:rsidR="00876AEC">
        <w:rPr>
          <w:rFonts w:ascii="Lato" w:hAnsi="Lato"/>
          <w:sz w:val="20"/>
          <w:szCs w:val="20"/>
        </w:rPr>
        <w:t xml:space="preserve"> </w:t>
      </w:r>
      <w:r w:rsidR="00E06534">
        <w:rPr>
          <w:rFonts w:ascii="Lato" w:hAnsi="Lato"/>
          <w:sz w:val="20"/>
          <w:szCs w:val="20"/>
        </w:rPr>
        <w:t>ACF</w:t>
      </w:r>
      <w:r w:rsidR="00876AEC">
        <w:rPr>
          <w:rFonts w:ascii="Lato" w:hAnsi="Lato"/>
          <w:sz w:val="20"/>
          <w:szCs w:val="20"/>
        </w:rPr>
        <w:t xml:space="preserve"> to assess</w:t>
      </w:r>
      <w:r w:rsidR="00E06534">
        <w:rPr>
          <w:rFonts w:ascii="Lato" w:hAnsi="Lato"/>
          <w:sz w:val="20"/>
          <w:szCs w:val="20"/>
        </w:rPr>
        <w:t xml:space="preserve"> whether the program or services would be a strong candidate for future evaluation or participation in a future ACF working-group meeting.  No</w:t>
      </w:r>
      <w:r w:rsidRPr="00B44862">
        <w:rPr>
          <w:rFonts w:ascii="Lato" w:hAnsi="Lato"/>
          <w:sz w:val="20"/>
          <w:szCs w:val="20"/>
        </w:rPr>
        <w:t xml:space="preserve"> other studies </w:t>
      </w:r>
      <w:r w:rsidR="00E06534">
        <w:rPr>
          <w:rFonts w:ascii="Lato" w:hAnsi="Lato"/>
          <w:sz w:val="20"/>
          <w:szCs w:val="20"/>
        </w:rPr>
        <w:t>are exploring these programs or services with these goals in mind or have collected the informa</w:t>
      </w:r>
      <w:r w:rsidR="008B5FCA">
        <w:rPr>
          <w:rFonts w:ascii="Lato" w:hAnsi="Lato"/>
          <w:sz w:val="20"/>
          <w:szCs w:val="20"/>
        </w:rPr>
        <w:t>tion the project team needs to make their assessment</w:t>
      </w:r>
      <w:r w:rsidRPr="00B44862">
        <w:rPr>
          <w:rFonts w:ascii="Lato" w:hAnsi="Lato"/>
          <w:sz w:val="20"/>
          <w:szCs w:val="20"/>
        </w:rPr>
        <w:t xml:space="preserve">. </w:t>
      </w:r>
    </w:p>
    <w:p w14:paraId="7EC79CF2" w14:textId="77777777" w:rsidR="00257288" w:rsidRPr="00B44862" w:rsidRDefault="00257288" w:rsidP="00982C5B">
      <w:pPr>
        <w:rPr>
          <w:rFonts w:ascii="Lato" w:hAnsi="Lato"/>
          <w:b/>
          <w:sz w:val="20"/>
          <w:szCs w:val="20"/>
        </w:rPr>
      </w:pPr>
    </w:p>
    <w:p w14:paraId="4ADCFD27" w14:textId="77777777" w:rsidR="00945CD6" w:rsidRPr="00B44862" w:rsidRDefault="00292B70" w:rsidP="00292B70">
      <w:pPr>
        <w:rPr>
          <w:rFonts w:ascii="Lato" w:hAnsi="Lato"/>
          <w:b/>
          <w:sz w:val="20"/>
          <w:szCs w:val="20"/>
        </w:rPr>
      </w:pPr>
      <w:r w:rsidRPr="00B44862">
        <w:rPr>
          <w:rFonts w:ascii="Lato" w:hAnsi="Lato"/>
          <w:b/>
          <w:sz w:val="20"/>
          <w:szCs w:val="20"/>
        </w:rPr>
        <w:t xml:space="preserve">A5. </w:t>
      </w:r>
      <w:r w:rsidR="00945CD6" w:rsidRPr="00B44862">
        <w:rPr>
          <w:rFonts w:ascii="Lato" w:hAnsi="Lato"/>
          <w:b/>
          <w:sz w:val="20"/>
          <w:szCs w:val="20"/>
        </w:rPr>
        <w:t>Involvement of Small Organizations</w:t>
      </w:r>
    </w:p>
    <w:p w14:paraId="1AE8AA25" w14:textId="77777777" w:rsidR="00336E93" w:rsidRPr="00B44862" w:rsidRDefault="00336E93" w:rsidP="00292B70">
      <w:pPr>
        <w:rPr>
          <w:rFonts w:ascii="Lato" w:hAnsi="Lato"/>
          <w:sz w:val="20"/>
          <w:szCs w:val="20"/>
        </w:rPr>
      </w:pPr>
    </w:p>
    <w:p w14:paraId="6AD41346" w14:textId="516837CC" w:rsidR="00336E93" w:rsidRPr="00B44862" w:rsidRDefault="00336E93" w:rsidP="00096B6B">
      <w:pPr>
        <w:rPr>
          <w:rFonts w:ascii="Lato" w:hAnsi="Lato"/>
          <w:sz w:val="20"/>
          <w:szCs w:val="20"/>
        </w:rPr>
      </w:pPr>
      <w:r w:rsidRPr="00B44862">
        <w:rPr>
          <w:rFonts w:ascii="Lato" w:hAnsi="Lato"/>
          <w:sz w:val="20"/>
          <w:szCs w:val="20"/>
        </w:rPr>
        <w:t xml:space="preserve">The programs </w:t>
      </w:r>
      <w:r w:rsidR="008B5FCA">
        <w:rPr>
          <w:rFonts w:ascii="Lato" w:hAnsi="Lato"/>
          <w:sz w:val="20"/>
          <w:szCs w:val="20"/>
        </w:rPr>
        <w:t>the project team</w:t>
      </w:r>
      <w:r w:rsidRPr="00B44862">
        <w:rPr>
          <w:rFonts w:ascii="Lato" w:hAnsi="Lato"/>
          <w:sz w:val="20"/>
          <w:szCs w:val="20"/>
        </w:rPr>
        <w:t xml:space="preserve"> interview</w:t>
      </w:r>
      <w:r w:rsidR="008B5FCA">
        <w:rPr>
          <w:rFonts w:ascii="Lato" w:hAnsi="Lato"/>
          <w:sz w:val="20"/>
          <w:szCs w:val="20"/>
        </w:rPr>
        <w:t>s</w:t>
      </w:r>
      <w:r w:rsidRPr="00B44862">
        <w:rPr>
          <w:rFonts w:ascii="Lato" w:hAnsi="Lato"/>
          <w:sz w:val="20"/>
          <w:szCs w:val="20"/>
        </w:rPr>
        <w:t xml:space="preserve"> </w:t>
      </w:r>
      <w:r w:rsidR="00096B6B" w:rsidRPr="00B44862">
        <w:rPr>
          <w:rFonts w:ascii="Lato" w:hAnsi="Lato"/>
          <w:sz w:val="20"/>
          <w:szCs w:val="20"/>
        </w:rPr>
        <w:t>may be small.</w:t>
      </w:r>
      <w:r w:rsidR="008B5FCA">
        <w:rPr>
          <w:rFonts w:ascii="Lato" w:hAnsi="Lato"/>
          <w:sz w:val="20"/>
          <w:szCs w:val="20"/>
        </w:rPr>
        <w:t xml:space="preserve">  The team will minimize the burden on program staff</w:t>
      </w:r>
      <w:r w:rsidR="00096B6B" w:rsidRPr="00B44862">
        <w:rPr>
          <w:rFonts w:ascii="Lato" w:hAnsi="Lato"/>
          <w:sz w:val="20"/>
          <w:szCs w:val="20"/>
        </w:rPr>
        <w:t xml:space="preserve"> by </w:t>
      </w:r>
      <w:r w:rsidR="008B5FCA">
        <w:rPr>
          <w:rFonts w:ascii="Lato" w:hAnsi="Lato"/>
          <w:sz w:val="20"/>
          <w:szCs w:val="20"/>
        </w:rPr>
        <w:t>keeping th</w:t>
      </w:r>
      <w:r w:rsidR="007F5B5C">
        <w:rPr>
          <w:rFonts w:ascii="Lato" w:hAnsi="Lato"/>
          <w:sz w:val="20"/>
          <w:szCs w:val="20"/>
        </w:rPr>
        <w:t xml:space="preserve">e interview as short as possible, by </w:t>
      </w:r>
      <w:r w:rsidR="008B5FCA">
        <w:rPr>
          <w:rFonts w:ascii="Lato" w:hAnsi="Lato"/>
          <w:sz w:val="20"/>
          <w:szCs w:val="20"/>
        </w:rPr>
        <w:t>scheduling the interviews at a time most convenient for res</w:t>
      </w:r>
      <w:r w:rsidR="007F5B5C">
        <w:rPr>
          <w:rFonts w:ascii="Lato" w:hAnsi="Lato"/>
          <w:sz w:val="20"/>
          <w:szCs w:val="20"/>
        </w:rPr>
        <w:t>p</w:t>
      </w:r>
      <w:r w:rsidR="008B5FCA">
        <w:rPr>
          <w:rFonts w:ascii="Lato" w:hAnsi="Lato"/>
          <w:sz w:val="20"/>
          <w:szCs w:val="20"/>
        </w:rPr>
        <w:t>ondents</w:t>
      </w:r>
      <w:r w:rsidRPr="00B44862">
        <w:rPr>
          <w:rFonts w:ascii="Lato" w:hAnsi="Lato"/>
          <w:sz w:val="20"/>
          <w:szCs w:val="20"/>
        </w:rPr>
        <w:t xml:space="preserve">, and by </w:t>
      </w:r>
      <w:r w:rsidR="008B5FCA">
        <w:rPr>
          <w:rFonts w:ascii="Lato" w:hAnsi="Lato"/>
          <w:sz w:val="20"/>
          <w:szCs w:val="20"/>
        </w:rPr>
        <w:t>not requesting</w:t>
      </w:r>
      <w:r w:rsidRPr="00B44862">
        <w:rPr>
          <w:rFonts w:ascii="Lato" w:hAnsi="Lato"/>
          <w:sz w:val="20"/>
          <w:szCs w:val="20"/>
        </w:rPr>
        <w:t xml:space="preserve"> written responses.</w:t>
      </w:r>
      <w:r w:rsidR="00E12C22">
        <w:rPr>
          <w:rFonts w:ascii="Lato" w:hAnsi="Lato"/>
          <w:sz w:val="20"/>
          <w:szCs w:val="20"/>
        </w:rPr>
        <w:t xml:space="preserve">  The interviews will be one-time only.</w:t>
      </w:r>
    </w:p>
    <w:p w14:paraId="64F4495B" w14:textId="77777777" w:rsidR="00072FFE" w:rsidRPr="00B44862" w:rsidRDefault="00072FFE" w:rsidP="00072FFE">
      <w:pPr>
        <w:rPr>
          <w:rFonts w:ascii="Lato" w:hAnsi="Lato"/>
          <w:sz w:val="20"/>
          <w:szCs w:val="20"/>
        </w:rPr>
      </w:pPr>
    </w:p>
    <w:p w14:paraId="0C31BAEC" w14:textId="77777777" w:rsidR="00096B6B" w:rsidRPr="00B44862" w:rsidRDefault="00096B6B" w:rsidP="00072FFE">
      <w:pPr>
        <w:autoSpaceDE w:val="0"/>
        <w:autoSpaceDN w:val="0"/>
        <w:adjustRightInd w:val="0"/>
        <w:rPr>
          <w:rFonts w:ascii="Lato" w:hAnsi="Lato" w:cs="TimesNewRoman"/>
          <w:sz w:val="20"/>
          <w:szCs w:val="20"/>
        </w:rPr>
      </w:pPr>
    </w:p>
    <w:p w14:paraId="6ADCAC46" w14:textId="77777777" w:rsidR="00096B6B" w:rsidRPr="00B44862" w:rsidRDefault="00292B70" w:rsidP="00292B70">
      <w:pPr>
        <w:rPr>
          <w:rFonts w:ascii="Lato" w:hAnsi="Lato"/>
          <w:sz w:val="20"/>
          <w:szCs w:val="20"/>
        </w:rPr>
      </w:pPr>
      <w:r w:rsidRPr="00B44862">
        <w:rPr>
          <w:rFonts w:ascii="Lato" w:hAnsi="Lato"/>
          <w:b/>
          <w:sz w:val="20"/>
          <w:szCs w:val="20"/>
        </w:rPr>
        <w:t xml:space="preserve">A7. </w:t>
      </w:r>
      <w:r w:rsidR="00945CD6" w:rsidRPr="00B44862">
        <w:rPr>
          <w:rFonts w:ascii="Lato" w:hAnsi="Lato"/>
          <w:b/>
          <w:sz w:val="20"/>
          <w:szCs w:val="20"/>
        </w:rPr>
        <w:t>Special Circum</w:t>
      </w:r>
      <w:r w:rsidR="00096B6B" w:rsidRPr="00B44862">
        <w:rPr>
          <w:rFonts w:ascii="Lato" w:hAnsi="Lato"/>
          <w:b/>
          <w:sz w:val="20"/>
          <w:szCs w:val="20"/>
        </w:rPr>
        <w:t>stances</w:t>
      </w:r>
    </w:p>
    <w:p w14:paraId="2EC9F0A4" w14:textId="77777777" w:rsidR="00945CD6" w:rsidRPr="00B44862" w:rsidRDefault="00096B6B" w:rsidP="00292B70">
      <w:pPr>
        <w:rPr>
          <w:rFonts w:ascii="Lato" w:hAnsi="Lato"/>
          <w:sz w:val="20"/>
          <w:szCs w:val="20"/>
        </w:rPr>
      </w:pPr>
      <w:r w:rsidRPr="00B44862">
        <w:rPr>
          <w:rFonts w:ascii="Lato" w:hAnsi="Lato"/>
          <w:sz w:val="20"/>
          <w:szCs w:val="20"/>
        </w:rPr>
        <w:t>There are no special circumstances for the proposed data collection efforts.</w:t>
      </w:r>
    </w:p>
    <w:p w14:paraId="14219D1F" w14:textId="77777777" w:rsidR="002762E6" w:rsidRPr="00B44862" w:rsidRDefault="002762E6" w:rsidP="00D90EF6">
      <w:pPr>
        <w:rPr>
          <w:rFonts w:ascii="Lato" w:hAnsi="Lato"/>
          <w:b/>
          <w:sz w:val="20"/>
          <w:szCs w:val="20"/>
          <w:highlight w:val="yellow"/>
        </w:rPr>
      </w:pPr>
    </w:p>
    <w:p w14:paraId="6895640F" w14:textId="77777777" w:rsidR="00D90EF6" w:rsidRPr="00B44862" w:rsidRDefault="00292B70" w:rsidP="00D90EF6">
      <w:pPr>
        <w:rPr>
          <w:rFonts w:ascii="Lato" w:hAnsi="Lato"/>
          <w:b/>
          <w:sz w:val="20"/>
          <w:szCs w:val="20"/>
        </w:rPr>
      </w:pPr>
      <w:r w:rsidRPr="00B44862">
        <w:rPr>
          <w:rFonts w:ascii="Lato" w:hAnsi="Lato"/>
          <w:b/>
          <w:sz w:val="20"/>
          <w:szCs w:val="20"/>
        </w:rPr>
        <w:t xml:space="preserve">A8. </w:t>
      </w:r>
      <w:r w:rsidR="00945CD6" w:rsidRPr="00B44862">
        <w:rPr>
          <w:rFonts w:ascii="Lato" w:hAnsi="Lato"/>
          <w:b/>
          <w:sz w:val="20"/>
          <w:szCs w:val="20"/>
        </w:rPr>
        <w:t>Federal Register Notice and Consultation</w:t>
      </w:r>
    </w:p>
    <w:p w14:paraId="462C7D53" w14:textId="77777777" w:rsidR="00B91D97" w:rsidRPr="00B44862" w:rsidRDefault="00B91D97" w:rsidP="002762E6">
      <w:pPr>
        <w:rPr>
          <w:rFonts w:ascii="Lato" w:hAnsi="Lato"/>
          <w:b/>
          <w:i/>
          <w:sz w:val="20"/>
          <w:szCs w:val="20"/>
        </w:rPr>
      </w:pPr>
      <w:r w:rsidRPr="00B44862">
        <w:rPr>
          <w:rFonts w:ascii="Lato" w:hAnsi="Lato"/>
          <w:b/>
          <w:i/>
          <w:sz w:val="20"/>
          <w:szCs w:val="20"/>
        </w:rPr>
        <w:t>Federal Register Notice and Comments</w:t>
      </w:r>
    </w:p>
    <w:p w14:paraId="1F7356D7" w14:textId="255CE13A" w:rsidR="00D51418" w:rsidRPr="00E12C22" w:rsidRDefault="00D51418" w:rsidP="00D51418">
      <w:pPr>
        <w:rPr>
          <w:rFonts w:ascii="Lato" w:hAnsi="Lato"/>
          <w:sz w:val="20"/>
          <w:szCs w:val="20"/>
        </w:rPr>
      </w:pPr>
      <w:proofErr w:type="gramStart"/>
      <w:r w:rsidRPr="00E12C22">
        <w:rPr>
          <w:rFonts w:ascii="Lato" w:hAnsi="Lato"/>
          <w:sz w:val="20"/>
          <w:szCs w:val="20"/>
        </w:rPr>
        <w:t>In accordance with the Paperwork Reduction Act of 1995 (Pub.</w:t>
      </w:r>
      <w:proofErr w:type="gramEnd"/>
      <w:r w:rsidRPr="00E12C22">
        <w:rPr>
          <w:rFonts w:ascii="Lato" w:hAnsi="Lato"/>
          <w:sz w:val="20"/>
          <w:szCs w:val="20"/>
        </w:rPr>
        <w:t xml:space="preserve">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September 15, 2014, Volume 79, Number 178, page 54985, and provided a sixty-day period for public comment. During the notice and comment period, no comment(s) </w:t>
      </w:r>
      <w:proofErr w:type="gramStart"/>
      <w:r w:rsidRPr="00E12C22">
        <w:rPr>
          <w:rFonts w:ascii="Lato" w:hAnsi="Lato"/>
          <w:sz w:val="20"/>
          <w:szCs w:val="20"/>
        </w:rPr>
        <w:t>were received</w:t>
      </w:r>
      <w:proofErr w:type="gramEnd"/>
      <w:r w:rsidRPr="00E12C22">
        <w:rPr>
          <w:rFonts w:ascii="Lato" w:hAnsi="Lato"/>
          <w:sz w:val="20"/>
          <w:szCs w:val="20"/>
        </w:rPr>
        <w:t>.</w:t>
      </w:r>
    </w:p>
    <w:p w14:paraId="66788293" w14:textId="77777777" w:rsidR="007B1111" w:rsidRPr="007B1111" w:rsidRDefault="007B1111" w:rsidP="007B1111"/>
    <w:p w14:paraId="38363970" w14:textId="77777777" w:rsidR="003F59F6" w:rsidRPr="00B44862" w:rsidRDefault="003F59F6" w:rsidP="00292B70">
      <w:pPr>
        <w:rPr>
          <w:rFonts w:ascii="Lato" w:hAnsi="Lato"/>
          <w:b/>
          <w:sz w:val="20"/>
          <w:szCs w:val="20"/>
        </w:rPr>
      </w:pPr>
    </w:p>
    <w:p w14:paraId="13465714" w14:textId="77777777" w:rsidR="00945CD6" w:rsidRPr="00B44862" w:rsidRDefault="00292B70" w:rsidP="00292B70">
      <w:pPr>
        <w:rPr>
          <w:rFonts w:ascii="Lato" w:hAnsi="Lato"/>
          <w:b/>
          <w:sz w:val="20"/>
          <w:szCs w:val="20"/>
        </w:rPr>
      </w:pPr>
      <w:r w:rsidRPr="00B44862">
        <w:rPr>
          <w:rFonts w:ascii="Lato" w:hAnsi="Lato"/>
          <w:b/>
          <w:sz w:val="20"/>
          <w:szCs w:val="20"/>
        </w:rPr>
        <w:t xml:space="preserve">A9. </w:t>
      </w:r>
      <w:r w:rsidR="00B66874" w:rsidRPr="00B44862">
        <w:rPr>
          <w:rFonts w:ascii="Lato" w:hAnsi="Lato"/>
          <w:b/>
          <w:sz w:val="20"/>
          <w:szCs w:val="20"/>
        </w:rPr>
        <w:t>Incentives for</w:t>
      </w:r>
      <w:r w:rsidR="00945CD6" w:rsidRPr="00B44862">
        <w:rPr>
          <w:rFonts w:ascii="Lato" w:hAnsi="Lato"/>
          <w:b/>
          <w:sz w:val="20"/>
          <w:szCs w:val="20"/>
        </w:rPr>
        <w:t xml:space="preserve"> Respondents</w:t>
      </w:r>
    </w:p>
    <w:p w14:paraId="0C87687F" w14:textId="4227B3D9" w:rsidR="00367C3E" w:rsidRDefault="004D787E" w:rsidP="00367C3E">
      <w:pPr>
        <w:spacing w:after="120"/>
        <w:rPr>
          <w:rFonts w:ascii="Lato" w:hAnsi="Lato"/>
          <w:sz w:val="20"/>
          <w:szCs w:val="20"/>
        </w:rPr>
      </w:pPr>
      <w:r>
        <w:rPr>
          <w:rFonts w:ascii="Lato" w:hAnsi="Lato"/>
          <w:sz w:val="20"/>
          <w:szCs w:val="20"/>
        </w:rPr>
        <w:t xml:space="preserve">The project team </w:t>
      </w:r>
      <w:r w:rsidR="008C2ED4">
        <w:rPr>
          <w:rFonts w:ascii="Lato" w:hAnsi="Lato"/>
          <w:sz w:val="20"/>
          <w:szCs w:val="20"/>
        </w:rPr>
        <w:t>will</w:t>
      </w:r>
      <w:r w:rsidR="009E1D11">
        <w:rPr>
          <w:rFonts w:ascii="Lato" w:hAnsi="Lato"/>
          <w:sz w:val="20"/>
          <w:szCs w:val="20"/>
        </w:rPr>
        <w:t xml:space="preserve"> not</w:t>
      </w:r>
      <w:r>
        <w:rPr>
          <w:rFonts w:ascii="Lato" w:hAnsi="Lato"/>
          <w:sz w:val="20"/>
          <w:szCs w:val="20"/>
        </w:rPr>
        <w:t xml:space="preserve"> offer </w:t>
      </w:r>
      <w:r w:rsidR="001B4EBE">
        <w:rPr>
          <w:rFonts w:ascii="Lato" w:hAnsi="Lato"/>
          <w:sz w:val="20"/>
          <w:szCs w:val="20"/>
        </w:rPr>
        <w:t>incentives for</w:t>
      </w:r>
      <w:r>
        <w:rPr>
          <w:rFonts w:ascii="Lato" w:hAnsi="Lato"/>
          <w:sz w:val="20"/>
          <w:szCs w:val="20"/>
        </w:rPr>
        <w:t xml:space="preserve"> respondents.</w:t>
      </w:r>
    </w:p>
    <w:p w14:paraId="41C07587" w14:textId="77777777" w:rsidR="004D787E" w:rsidRPr="00B44862" w:rsidRDefault="004D787E" w:rsidP="00367C3E">
      <w:pPr>
        <w:spacing w:after="120"/>
        <w:rPr>
          <w:rFonts w:ascii="Lato" w:hAnsi="Lato"/>
          <w:sz w:val="20"/>
          <w:szCs w:val="20"/>
        </w:rPr>
      </w:pPr>
    </w:p>
    <w:p w14:paraId="0F698806" w14:textId="77777777" w:rsidR="00E34F4A" w:rsidRDefault="004222F8" w:rsidP="00367C3E">
      <w:pPr>
        <w:spacing w:after="120"/>
        <w:rPr>
          <w:rFonts w:ascii="Lato" w:hAnsi="Lato"/>
          <w:b/>
          <w:sz w:val="20"/>
          <w:szCs w:val="20"/>
        </w:rPr>
      </w:pPr>
      <w:r w:rsidRPr="00B44862">
        <w:rPr>
          <w:rFonts w:ascii="Lato" w:hAnsi="Lato"/>
          <w:b/>
          <w:sz w:val="20"/>
          <w:szCs w:val="20"/>
        </w:rPr>
        <w:lastRenderedPageBreak/>
        <w:t>A10. Privacy of Respondents</w:t>
      </w:r>
    </w:p>
    <w:p w14:paraId="5E9408B2" w14:textId="77777777" w:rsidR="009E1D11" w:rsidRPr="009E1D11" w:rsidRDefault="009E1D11" w:rsidP="00367C3E">
      <w:pPr>
        <w:spacing w:after="120"/>
        <w:rPr>
          <w:rFonts w:ascii="Lato" w:hAnsi="Lato"/>
          <w:sz w:val="20"/>
          <w:szCs w:val="20"/>
        </w:rPr>
      </w:pPr>
      <w:r>
        <w:rPr>
          <w:rFonts w:ascii="Lato" w:hAnsi="Lato"/>
          <w:sz w:val="20"/>
          <w:szCs w:val="20"/>
        </w:rPr>
        <w:t xml:space="preserve">The project team will maintain participants’ privacy by not sharing respondents’ identities with anyone outside of the research team or federal staff.   The information the project team collects </w:t>
      </w:r>
      <w:proofErr w:type="gramStart"/>
      <w:r>
        <w:rPr>
          <w:rFonts w:ascii="Lato" w:hAnsi="Lato"/>
          <w:sz w:val="20"/>
          <w:szCs w:val="20"/>
        </w:rPr>
        <w:t>will not be released</w:t>
      </w:r>
      <w:proofErr w:type="gramEnd"/>
      <w:r>
        <w:rPr>
          <w:rFonts w:ascii="Lato" w:hAnsi="Lato"/>
          <w:sz w:val="20"/>
          <w:szCs w:val="20"/>
        </w:rPr>
        <w:t xml:space="preserve"> publicly.</w:t>
      </w:r>
      <w:r w:rsidR="004719A4">
        <w:rPr>
          <w:rFonts w:ascii="Lato" w:hAnsi="Lato"/>
          <w:sz w:val="20"/>
          <w:szCs w:val="20"/>
        </w:rPr>
        <w:t xml:space="preserve"> Respondents </w:t>
      </w:r>
      <w:proofErr w:type="gramStart"/>
      <w:r w:rsidR="004719A4">
        <w:rPr>
          <w:rFonts w:ascii="Lato" w:hAnsi="Lato"/>
          <w:sz w:val="20"/>
          <w:szCs w:val="20"/>
        </w:rPr>
        <w:t>will be informed</w:t>
      </w:r>
      <w:proofErr w:type="gramEnd"/>
      <w:r w:rsidR="004719A4">
        <w:rPr>
          <w:rFonts w:ascii="Lato" w:hAnsi="Lato"/>
          <w:sz w:val="20"/>
          <w:szCs w:val="20"/>
        </w:rPr>
        <w:t xml:space="preserve"> that their responses will be kept private. </w:t>
      </w:r>
    </w:p>
    <w:p w14:paraId="701E8F8B" w14:textId="77777777" w:rsidR="00A26F23" w:rsidRPr="00B44862" w:rsidRDefault="00A26F23" w:rsidP="00A26F23">
      <w:pPr>
        <w:rPr>
          <w:rFonts w:ascii="Lato" w:hAnsi="Lato"/>
          <w:sz w:val="20"/>
          <w:szCs w:val="20"/>
        </w:rPr>
      </w:pPr>
    </w:p>
    <w:p w14:paraId="5F75C380" w14:textId="77777777" w:rsidR="00945CD6" w:rsidRPr="00B44862" w:rsidRDefault="00292B70" w:rsidP="00292B70">
      <w:pPr>
        <w:rPr>
          <w:rFonts w:ascii="Lato" w:hAnsi="Lato"/>
          <w:b/>
          <w:sz w:val="20"/>
          <w:szCs w:val="20"/>
        </w:rPr>
      </w:pPr>
      <w:r w:rsidRPr="00B44862">
        <w:rPr>
          <w:rFonts w:ascii="Lato" w:hAnsi="Lato"/>
          <w:b/>
          <w:sz w:val="20"/>
          <w:szCs w:val="20"/>
        </w:rPr>
        <w:t xml:space="preserve">A11. </w:t>
      </w:r>
      <w:r w:rsidR="00945CD6" w:rsidRPr="00B44862">
        <w:rPr>
          <w:rFonts w:ascii="Lato" w:hAnsi="Lato"/>
          <w:b/>
          <w:sz w:val="20"/>
          <w:szCs w:val="20"/>
        </w:rPr>
        <w:t>Sensitive Questions</w:t>
      </w:r>
    </w:p>
    <w:p w14:paraId="43D9F704" w14:textId="082B7470" w:rsidR="007C6A06" w:rsidRPr="00B44862" w:rsidRDefault="009F197F" w:rsidP="007C6A06">
      <w:pPr>
        <w:autoSpaceDE w:val="0"/>
        <w:autoSpaceDN w:val="0"/>
        <w:adjustRightInd w:val="0"/>
        <w:rPr>
          <w:rFonts w:ascii="Lato" w:hAnsi="Lato" w:cs="TimesNewRoman"/>
          <w:sz w:val="20"/>
          <w:szCs w:val="20"/>
        </w:rPr>
      </w:pPr>
      <w:r w:rsidRPr="00B44862">
        <w:rPr>
          <w:rFonts w:ascii="Lato" w:hAnsi="Lato" w:cs="TimesNewRoman"/>
          <w:sz w:val="20"/>
          <w:szCs w:val="20"/>
        </w:rPr>
        <w:t>There are no sensitive que</w:t>
      </w:r>
      <w:r w:rsidR="007C6A06">
        <w:rPr>
          <w:rFonts w:ascii="Lato" w:hAnsi="Lato" w:cs="TimesNewRoman"/>
          <w:sz w:val="20"/>
          <w:szCs w:val="20"/>
        </w:rPr>
        <w:t xml:space="preserve">stions in this data collection, and the project team will inform respondents </w:t>
      </w:r>
      <w:r w:rsidR="007C6A06" w:rsidRPr="00B44862">
        <w:rPr>
          <w:rFonts w:ascii="Lato" w:hAnsi="Lato" w:cs="TimesNewRoman"/>
          <w:sz w:val="20"/>
          <w:szCs w:val="20"/>
        </w:rPr>
        <w:t>that participation is voluntary.</w:t>
      </w:r>
    </w:p>
    <w:p w14:paraId="1BE6356A" w14:textId="77777777" w:rsidR="004A0293" w:rsidRPr="00B44862" w:rsidRDefault="004A0293" w:rsidP="009E1D11">
      <w:pPr>
        <w:autoSpaceDE w:val="0"/>
        <w:autoSpaceDN w:val="0"/>
        <w:adjustRightInd w:val="0"/>
        <w:rPr>
          <w:rFonts w:ascii="Lato" w:hAnsi="Lato" w:cs="TimesNewRoman"/>
          <w:sz w:val="20"/>
          <w:szCs w:val="20"/>
          <w:highlight w:val="yellow"/>
        </w:rPr>
      </w:pPr>
    </w:p>
    <w:p w14:paraId="699BD8A1" w14:textId="77777777" w:rsidR="00586DE7" w:rsidRPr="00B44862" w:rsidRDefault="00586DE7" w:rsidP="00923595">
      <w:pPr>
        <w:rPr>
          <w:rFonts w:ascii="Lato" w:hAnsi="Lato"/>
          <w:b/>
          <w:sz w:val="20"/>
          <w:szCs w:val="20"/>
        </w:rPr>
      </w:pPr>
    </w:p>
    <w:p w14:paraId="1AD29060" w14:textId="77777777" w:rsidR="00945CD6" w:rsidRPr="00B44862" w:rsidRDefault="00292B70" w:rsidP="00292B70">
      <w:pPr>
        <w:rPr>
          <w:rFonts w:ascii="Lato" w:hAnsi="Lato"/>
          <w:b/>
          <w:sz w:val="20"/>
          <w:szCs w:val="20"/>
        </w:rPr>
      </w:pPr>
      <w:r w:rsidRPr="00B44862">
        <w:rPr>
          <w:rFonts w:ascii="Lato" w:hAnsi="Lato"/>
          <w:b/>
          <w:sz w:val="20"/>
          <w:szCs w:val="20"/>
        </w:rPr>
        <w:t xml:space="preserve">A12. </w:t>
      </w:r>
      <w:r w:rsidR="00945CD6" w:rsidRPr="00B44862">
        <w:rPr>
          <w:rFonts w:ascii="Lato" w:hAnsi="Lato"/>
          <w:b/>
          <w:sz w:val="20"/>
          <w:szCs w:val="20"/>
        </w:rPr>
        <w:t>Estimation of Information Collection Burden</w:t>
      </w:r>
    </w:p>
    <w:p w14:paraId="1AF97E55" w14:textId="77777777" w:rsidR="002F456A" w:rsidRPr="00B44862" w:rsidRDefault="002F456A" w:rsidP="004F5C89">
      <w:pPr>
        <w:rPr>
          <w:rFonts w:ascii="Lato" w:hAnsi="Lato"/>
          <w:b/>
          <w:sz w:val="20"/>
          <w:szCs w:val="20"/>
        </w:rPr>
      </w:pPr>
    </w:p>
    <w:p w14:paraId="707032FB" w14:textId="78B7A58B" w:rsidR="00994CB6" w:rsidRDefault="00E85C86" w:rsidP="004F5C89">
      <w:pPr>
        <w:rPr>
          <w:rFonts w:ascii="Lato" w:hAnsi="Lato"/>
          <w:sz w:val="20"/>
          <w:szCs w:val="20"/>
        </w:rPr>
      </w:pPr>
      <w:r>
        <w:rPr>
          <w:rFonts w:ascii="Lato" w:hAnsi="Lato"/>
          <w:sz w:val="20"/>
          <w:szCs w:val="20"/>
        </w:rPr>
        <w:t>Table 1 below</w:t>
      </w:r>
      <w:r w:rsidR="002F456A" w:rsidRPr="00B44862">
        <w:rPr>
          <w:rFonts w:ascii="Lato" w:hAnsi="Lato"/>
          <w:sz w:val="20"/>
          <w:szCs w:val="20"/>
        </w:rPr>
        <w:t xml:space="preserve"> shows estimated burden of the information collection,</w:t>
      </w:r>
      <w:r>
        <w:rPr>
          <w:rFonts w:ascii="Lato" w:hAnsi="Lato"/>
          <w:sz w:val="20"/>
          <w:szCs w:val="20"/>
        </w:rPr>
        <w:t xml:space="preserve"> which will take place within </w:t>
      </w:r>
      <w:r w:rsidR="007F5B5C">
        <w:rPr>
          <w:rFonts w:ascii="Lato" w:hAnsi="Lato"/>
          <w:sz w:val="20"/>
          <w:szCs w:val="20"/>
        </w:rPr>
        <w:t xml:space="preserve">a </w:t>
      </w:r>
      <w:proofErr w:type="gramStart"/>
      <w:r w:rsidR="007F5B5C">
        <w:rPr>
          <w:rFonts w:ascii="Lato" w:hAnsi="Lato"/>
          <w:sz w:val="20"/>
          <w:szCs w:val="20"/>
        </w:rPr>
        <w:t>12</w:t>
      </w:r>
      <w:r>
        <w:rPr>
          <w:rFonts w:ascii="Lato" w:hAnsi="Lato"/>
          <w:sz w:val="20"/>
          <w:szCs w:val="20"/>
        </w:rPr>
        <w:t xml:space="preserve"> month</w:t>
      </w:r>
      <w:proofErr w:type="gramEnd"/>
      <w:r>
        <w:rPr>
          <w:rFonts w:ascii="Lato" w:hAnsi="Lato"/>
          <w:sz w:val="20"/>
          <w:szCs w:val="20"/>
        </w:rPr>
        <w:t xml:space="preserve"> </w:t>
      </w:r>
      <w:r w:rsidR="002F456A" w:rsidRPr="00E85C86">
        <w:rPr>
          <w:rFonts w:ascii="Lato" w:hAnsi="Lato"/>
          <w:sz w:val="20"/>
          <w:szCs w:val="20"/>
        </w:rPr>
        <w:t>period.</w:t>
      </w:r>
      <w:r w:rsidR="002F456A" w:rsidRPr="00B44862">
        <w:rPr>
          <w:rFonts w:ascii="Lato" w:hAnsi="Lato"/>
          <w:sz w:val="20"/>
          <w:szCs w:val="20"/>
        </w:rPr>
        <w:t xml:space="preserve"> </w:t>
      </w:r>
      <w:r>
        <w:rPr>
          <w:rFonts w:ascii="Lato" w:hAnsi="Lato"/>
          <w:sz w:val="20"/>
          <w:szCs w:val="20"/>
        </w:rPr>
        <w:t>The project tea</w:t>
      </w:r>
      <w:r w:rsidR="00CB7B55">
        <w:rPr>
          <w:rFonts w:ascii="Lato" w:hAnsi="Lato"/>
          <w:sz w:val="20"/>
          <w:szCs w:val="20"/>
        </w:rPr>
        <w:t>m will interview approximately 1</w:t>
      </w:r>
      <w:r w:rsidR="00DC0E55">
        <w:rPr>
          <w:rFonts w:ascii="Lato" w:hAnsi="Lato"/>
          <w:sz w:val="20"/>
          <w:szCs w:val="20"/>
        </w:rPr>
        <w:t>2</w:t>
      </w:r>
      <w:r>
        <w:rPr>
          <w:rFonts w:ascii="Lato" w:hAnsi="Lato"/>
          <w:sz w:val="20"/>
          <w:szCs w:val="20"/>
        </w:rPr>
        <w:t xml:space="preserve">0 program leaders or other management staff. </w:t>
      </w:r>
      <w:r w:rsidR="002F456A" w:rsidRPr="00B44862">
        <w:rPr>
          <w:rFonts w:ascii="Lato" w:hAnsi="Lato"/>
          <w:sz w:val="20"/>
          <w:szCs w:val="20"/>
        </w:rPr>
        <w:t xml:space="preserve"> </w:t>
      </w:r>
      <w:r w:rsidR="00994CB6">
        <w:rPr>
          <w:rFonts w:ascii="Lato" w:hAnsi="Lato"/>
          <w:sz w:val="20"/>
          <w:szCs w:val="20"/>
        </w:rPr>
        <w:t>The</w:t>
      </w:r>
      <w:r w:rsidR="002F456A" w:rsidRPr="00B44862">
        <w:rPr>
          <w:rFonts w:ascii="Lato" w:hAnsi="Lato"/>
          <w:sz w:val="20"/>
          <w:szCs w:val="20"/>
        </w:rPr>
        <w:t xml:space="preserve"> total number of annual burden hours for this effort is </w:t>
      </w:r>
      <w:r w:rsidR="00CB7B55">
        <w:rPr>
          <w:rFonts w:ascii="Lato" w:hAnsi="Lato"/>
          <w:sz w:val="20"/>
          <w:szCs w:val="20"/>
        </w:rPr>
        <w:t>1</w:t>
      </w:r>
      <w:r w:rsidR="00DC0E55">
        <w:rPr>
          <w:rFonts w:ascii="Lato" w:hAnsi="Lato"/>
          <w:sz w:val="20"/>
          <w:szCs w:val="20"/>
        </w:rPr>
        <w:t>2</w:t>
      </w:r>
      <w:r w:rsidR="00CB7B55">
        <w:rPr>
          <w:rFonts w:ascii="Lato" w:hAnsi="Lato"/>
          <w:sz w:val="20"/>
          <w:szCs w:val="20"/>
        </w:rPr>
        <w:t>0</w:t>
      </w:r>
      <w:r w:rsidR="002F456A" w:rsidRPr="00B44862">
        <w:rPr>
          <w:rFonts w:ascii="Lato" w:hAnsi="Lato"/>
          <w:sz w:val="20"/>
          <w:szCs w:val="20"/>
        </w:rPr>
        <w:t xml:space="preserve">. </w:t>
      </w:r>
      <w:r w:rsidR="00994CB6">
        <w:rPr>
          <w:rFonts w:ascii="Lato" w:hAnsi="Lato"/>
          <w:sz w:val="20"/>
          <w:szCs w:val="20"/>
        </w:rPr>
        <w:t>The project team will inter</w:t>
      </w:r>
      <w:r w:rsidR="001B4EBE">
        <w:rPr>
          <w:rFonts w:ascii="Lato" w:hAnsi="Lato"/>
          <w:sz w:val="20"/>
          <w:szCs w:val="20"/>
        </w:rPr>
        <w:t>view most respondents only once</w:t>
      </w:r>
      <w:r w:rsidR="00994CB6">
        <w:rPr>
          <w:rFonts w:ascii="Lato" w:hAnsi="Lato"/>
          <w:sz w:val="20"/>
          <w:szCs w:val="20"/>
        </w:rPr>
        <w:t>.</w:t>
      </w:r>
    </w:p>
    <w:p w14:paraId="1B60B88D" w14:textId="14EAC4C5" w:rsidR="00994CB6" w:rsidRPr="00B44862" w:rsidRDefault="00994CB6" w:rsidP="00994CB6">
      <w:pPr>
        <w:tabs>
          <w:tab w:val="left" w:pos="360"/>
        </w:tabs>
        <w:rPr>
          <w:rFonts w:ascii="Lato" w:hAnsi="Lato"/>
          <w:sz w:val="20"/>
          <w:szCs w:val="20"/>
        </w:rPr>
      </w:pPr>
      <w:r>
        <w:rPr>
          <w:rFonts w:ascii="Lato" w:hAnsi="Lato"/>
          <w:sz w:val="20"/>
          <w:szCs w:val="20"/>
        </w:rPr>
        <w:tab/>
      </w:r>
      <w:r w:rsidRPr="00B44862">
        <w:rPr>
          <w:rFonts w:ascii="Lato" w:hAnsi="Lato"/>
          <w:sz w:val="20"/>
          <w:szCs w:val="20"/>
        </w:rPr>
        <w:t xml:space="preserve">The total annual cost burden to respondents </w:t>
      </w:r>
      <w:r w:rsidR="00D81F50">
        <w:rPr>
          <w:rFonts w:ascii="Lato" w:hAnsi="Lato"/>
          <w:sz w:val="20"/>
          <w:szCs w:val="20"/>
        </w:rPr>
        <w:t>is approximately</w:t>
      </w:r>
      <w:r w:rsidRPr="00B44862">
        <w:rPr>
          <w:rFonts w:ascii="Lato" w:hAnsi="Lato"/>
          <w:sz w:val="20"/>
          <w:szCs w:val="20"/>
        </w:rPr>
        <w:t xml:space="preserve"> </w:t>
      </w:r>
      <w:r w:rsidR="00A47826">
        <w:rPr>
          <w:rFonts w:ascii="Lato" w:hAnsi="Lato"/>
          <w:sz w:val="20"/>
          <w:szCs w:val="20"/>
        </w:rPr>
        <w:t>$</w:t>
      </w:r>
      <w:r w:rsidR="00DC0E55">
        <w:rPr>
          <w:rFonts w:ascii="Lato" w:hAnsi="Lato"/>
          <w:sz w:val="20"/>
          <w:szCs w:val="20"/>
        </w:rPr>
        <w:t>4,005.6</w:t>
      </w:r>
      <w:r w:rsidR="006F5E70">
        <w:rPr>
          <w:rFonts w:ascii="Lato" w:hAnsi="Lato"/>
          <w:sz w:val="20"/>
          <w:szCs w:val="20"/>
        </w:rPr>
        <w:t>0</w:t>
      </w:r>
      <w:r w:rsidRPr="00B44862">
        <w:rPr>
          <w:rFonts w:ascii="Lato" w:hAnsi="Lato"/>
          <w:sz w:val="20"/>
          <w:szCs w:val="20"/>
        </w:rPr>
        <w:t xml:space="preserve">, as shown in the last column of </w:t>
      </w:r>
      <w:r>
        <w:rPr>
          <w:rFonts w:ascii="Lato" w:hAnsi="Lato"/>
          <w:sz w:val="20"/>
          <w:szCs w:val="20"/>
        </w:rPr>
        <w:t xml:space="preserve">Table 1. </w:t>
      </w:r>
      <w:r w:rsidRPr="00B44862">
        <w:rPr>
          <w:rFonts w:ascii="Lato" w:hAnsi="Lato"/>
          <w:sz w:val="20"/>
          <w:szCs w:val="20"/>
        </w:rPr>
        <w:t xml:space="preserve">The figure is based on the mean wages for </w:t>
      </w:r>
      <w:r w:rsidRPr="00E85C86">
        <w:rPr>
          <w:rFonts w:ascii="Lato" w:hAnsi="Lato"/>
          <w:sz w:val="20"/>
          <w:szCs w:val="20"/>
        </w:rPr>
        <w:t xml:space="preserve">“Social and Community Services Managers;” as reported in the </w:t>
      </w:r>
      <w:r w:rsidR="00A47826" w:rsidRPr="00E85C86">
        <w:rPr>
          <w:rFonts w:ascii="Lato" w:hAnsi="Lato"/>
          <w:sz w:val="20"/>
          <w:szCs w:val="20"/>
        </w:rPr>
        <w:t>201</w:t>
      </w:r>
      <w:r w:rsidR="00A47826">
        <w:rPr>
          <w:rFonts w:ascii="Lato" w:hAnsi="Lato"/>
          <w:sz w:val="20"/>
          <w:szCs w:val="20"/>
        </w:rPr>
        <w:t>5</w:t>
      </w:r>
      <w:r w:rsidRPr="00E85C86">
        <w:rPr>
          <w:rFonts w:ascii="Lato" w:hAnsi="Lato"/>
          <w:sz w:val="20"/>
          <w:szCs w:val="20"/>
        </w:rPr>
        <w:t xml:space="preserve">U.S. Department of Labor, Bureau of Labor Statistics, Occupational Employment and Wage Estimates. </w:t>
      </w:r>
    </w:p>
    <w:p w14:paraId="6894CC51" w14:textId="77777777" w:rsidR="00724799" w:rsidRPr="00B44862" w:rsidRDefault="00724799" w:rsidP="004F5C89">
      <w:pPr>
        <w:rPr>
          <w:rFonts w:ascii="Lato" w:hAnsi="Lato"/>
          <w:sz w:val="20"/>
          <w:szCs w:val="20"/>
        </w:rPr>
      </w:pPr>
    </w:p>
    <w:p w14:paraId="2F6F2A20" w14:textId="77777777" w:rsidR="002F456A" w:rsidRPr="00B44862" w:rsidRDefault="002F456A" w:rsidP="004F5C89">
      <w:pPr>
        <w:rPr>
          <w:rFonts w:ascii="Lato" w:hAnsi="Lato"/>
          <w:b/>
          <w:sz w:val="20"/>
          <w:szCs w:val="20"/>
          <w:highlight w:val="yellow"/>
        </w:rPr>
      </w:pPr>
    </w:p>
    <w:p w14:paraId="56AFDA47" w14:textId="77777777" w:rsidR="00A35B0D" w:rsidRPr="00B44862" w:rsidRDefault="00E85C86" w:rsidP="00A35B0D">
      <w:pPr>
        <w:rPr>
          <w:rFonts w:ascii="Lato" w:hAnsi="Lato"/>
          <w:i/>
          <w:sz w:val="20"/>
          <w:szCs w:val="20"/>
        </w:rPr>
      </w:pPr>
      <w:r>
        <w:rPr>
          <w:rFonts w:ascii="Lato" w:hAnsi="Lato"/>
          <w:b/>
          <w:i/>
          <w:sz w:val="20"/>
          <w:szCs w:val="20"/>
        </w:rPr>
        <w:t xml:space="preserve">TABLE 1: </w:t>
      </w:r>
      <w:r w:rsidR="00A35B0D" w:rsidRPr="00B44862">
        <w:rPr>
          <w:rFonts w:ascii="Lato" w:hAnsi="Lato"/>
          <w:b/>
          <w:i/>
          <w:sz w:val="20"/>
          <w:szCs w:val="20"/>
        </w:rPr>
        <w:t>Total Burden Requested Under this Information Collection</w:t>
      </w:r>
    </w:p>
    <w:p w14:paraId="3355A8AA" w14:textId="77777777" w:rsidR="008048AA" w:rsidRPr="00B44862" w:rsidRDefault="008048AA" w:rsidP="003C0210">
      <w:pPr>
        <w:tabs>
          <w:tab w:val="left" w:pos="540"/>
        </w:tabs>
        <w:rPr>
          <w:rFonts w:ascii="Lato" w:hAnsi="Lato"/>
          <w:sz w:val="20"/>
          <w:szCs w:val="20"/>
          <w:highlight w:val="yellow"/>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1440"/>
        <w:gridCol w:w="1440"/>
        <w:gridCol w:w="1260"/>
        <w:gridCol w:w="1080"/>
        <w:gridCol w:w="990"/>
        <w:gridCol w:w="1440"/>
      </w:tblGrid>
      <w:tr w:rsidR="001F4988" w:rsidRPr="00B44862" w14:paraId="56B16E2F" w14:textId="77777777" w:rsidTr="00B76293">
        <w:trPr>
          <w:trHeight w:val="1493"/>
        </w:trPr>
        <w:tc>
          <w:tcPr>
            <w:tcW w:w="1710" w:type="dxa"/>
            <w:tcBorders>
              <w:bottom w:val="single" w:sz="12" w:space="0" w:color="000000"/>
            </w:tcBorders>
            <w:shd w:val="clear" w:color="auto" w:fill="D9D9D9"/>
            <w:vAlign w:val="center"/>
          </w:tcPr>
          <w:p w14:paraId="7834578C" w14:textId="77777777" w:rsidR="001F4988" w:rsidRPr="00B44862" w:rsidRDefault="001F4988" w:rsidP="006B756C">
            <w:pPr>
              <w:ind w:left="72"/>
              <w:rPr>
                <w:rFonts w:ascii="Lato" w:hAnsi="Lato"/>
                <w:sz w:val="20"/>
                <w:szCs w:val="20"/>
              </w:rPr>
            </w:pPr>
            <w:r w:rsidRPr="00B44862">
              <w:rPr>
                <w:rFonts w:ascii="Lato" w:hAnsi="Lato"/>
                <w:sz w:val="20"/>
                <w:szCs w:val="20"/>
              </w:rPr>
              <w:t>Type of Respondent</w:t>
            </w:r>
          </w:p>
        </w:tc>
        <w:tc>
          <w:tcPr>
            <w:tcW w:w="1440" w:type="dxa"/>
            <w:tcBorders>
              <w:bottom w:val="single" w:sz="12" w:space="0" w:color="000000"/>
            </w:tcBorders>
            <w:shd w:val="clear" w:color="auto" w:fill="D9D9D9"/>
            <w:vAlign w:val="center"/>
          </w:tcPr>
          <w:p w14:paraId="0B0F953E" w14:textId="77777777" w:rsidR="001F4988" w:rsidRPr="00B44862" w:rsidRDefault="001F4988" w:rsidP="006B756C">
            <w:pPr>
              <w:ind w:left="72"/>
              <w:rPr>
                <w:rFonts w:ascii="Lato" w:hAnsi="Lato"/>
                <w:sz w:val="20"/>
                <w:szCs w:val="20"/>
              </w:rPr>
            </w:pPr>
            <w:r w:rsidRPr="00B44862">
              <w:rPr>
                <w:rFonts w:ascii="Lato" w:hAnsi="Lato"/>
                <w:sz w:val="20"/>
                <w:szCs w:val="20"/>
              </w:rPr>
              <w:t>No. of Respondents</w:t>
            </w:r>
          </w:p>
        </w:tc>
        <w:tc>
          <w:tcPr>
            <w:tcW w:w="1440" w:type="dxa"/>
            <w:tcBorders>
              <w:bottom w:val="single" w:sz="12" w:space="0" w:color="000000"/>
            </w:tcBorders>
            <w:shd w:val="clear" w:color="auto" w:fill="D9D9D9"/>
            <w:vAlign w:val="center"/>
          </w:tcPr>
          <w:p w14:paraId="6FDD16E8" w14:textId="77777777" w:rsidR="001F4988" w:rsidRPr="00B44862" w:rsidRDefault="009E1D11" w:rsidP="006B756C">
            <w:pPr>
              <w:ind w:left="72"/>
              <w:rPr>
                <w:rFonts w:ascii="Lato" w:hAnsi="Lato"/>
                <w:sz w:val="20"/>
                <w:szCs w:val="20"/>
              </w:rPr>
            </w:pPr>
            <w:r>
              <w:rPr>
                <w:rFonts w:ascii="Lato" w:hAnsi="Lato"/>
                <w:sz w:val="20"/>
                <w:szCs w:val="20"/>
              </w:rPr>
              <w:t xml:space="preserve">Average </w:t>
            </w:r>
            <w:r w:rsidR="001F4988" w:rsidRPr="00B44862">
              <w:rPr>
                <w:rFonts w:ascii="Lato" w:hAnsi="Lato"/>
                <w:sz w:val="20"/>
                <w:szCs w:val="20"/>
              </w:rPr>
              <w:t>No. of Responses per Respondent</w:t>
            </w:r>
          </w:p>
        </w:tc>
        <w:tc>
          <w:tcPr>
            <w:tcW w:w="1260" w:type="dxa"/>
            <w:tcBorders>
              <w:bottom w:val="single" w:sz="12" w:space="0" w:color="000000"/>
            </w:tcBorders>
            <w:shd w:val="clear" w:color="auto" w:fill="D9D9D9"/>
            <w:vAlign w:val="center"/>
          </w:tcPr>
          <w:p w14:paraId="0FC4A2A4" w14:textId="77777777" w:rsidR="001F4988" w:rsidRPr="00B44862" w:rsidRDefault="001F4988" w:rsidP="006B756C">
            <w:pPr>
              <w:ind w:left="72"/>
              <w:rPr>
                <w:rFonts w:ascii="Lato" w:hAnsi="Lato"/>
                <w:sz w:val="20"/>
                <w:szCs w:val="20"/>
              </w:rPr>
            </w:pPr>
            <w:r w:rsidRPr="00B44862">
              <w:rPr>
                <w:rFonts w:ascii="Lato" w:hAnsi="Lato"/>
                <w:sz w:val="20"/>
                <w:szCs w:val="20"/>
              </w:rPr>
              <w:t>Average Burden per Response (in hours)</w:t>
            </w:r>
          </w:p>
        </w:tc>
        <w:tc>
          <w:tcPr>
            <w:tcW w:w="1080" w:type="dxa"/>
            <w:tcBorders>
              <w:bottom w:val="single" w:sz="12" w:space="0" w:color="000000"/>
            </w:tcBorders>
            <w:shd w:val="clear" w:color="auto" w:fill="D9D9D9"/>
            <w:vAlign w:val="center"/>
          </w:tcPr>
          <w:p w14:paraId="05A037B0" w14:textId="77777777" w:rsidR="001F4988" w:rsidRPr="00B44862" w:rsidRDefault="001F4988" w:rsidP="006B756C">
            <w:pPr>
              <w:ind w:left="72"/>
              <w:rPr>
                <w:rFonts w:ascii="Lato" w:hAnsi="Lato"/>
                <w:sz w:val="20"/>
                <w:szCs w:val="20"/>
              </w:rPr>
            </w:pPr>
            <w:r w:rsidRPr="00B44862">
              <w:rPr>
                <w:rFonts w:ascii="Lato" w:hAnsi="Lato"/>
                <w:sz w:val="20"/>
                <w:szCs w:val="20"/>
              </w:rPr>
              <w:t>Total Burden Hours</w:t>
            </w:r>
          </w:p>
        </w:tc>
        <w:tc>
          <w:tcPr>
            <w:tcW w:w="990" w:type="dxa"/>
            <w:tcBorders>
              <w:bottom w:val="single" w:sz="12" w:space="0" w:color="000000"/>
            </w:tcBorders>
            <w:shd w:val="clear" w:color="auto" w:fill="D9D9D9"/>
            <w:vAlign w:val="center"/>
          </w:tcPr>
          <w:p w14:paraId="6E8500B3" w14:textId="77777777" w:rsidR="001F4988" w:rsidRPr="00B44862" w:rsidRDefault="001F4988" w:rsidP="006B756C">
            <w:pPr>
              <w:ind w:left="72"/>
              <w:rPr>
                <w:rFonts w:ascii="Lato" w:hAnsi="Lato"/>
                <w:sz w:val="20"/>
                <w:szCs w:val="20"/>
              </w:rPr>
            </w:pPr>
            <w:r w:rsidRPr="00B44862">
              <w:rPr>
                <w:rFonts w:ascii="Lato" w:hAnsi="Lato"/>
                <w:sz w:val="20"/>
                <w:szCs w:val="20"/>
              </w:rPr>
              <w:t>Hourly Wage Rate</w:t>
            </w:r>
          </w:p>
        </w:tc>
        <w:tc>
          <w:tcPr>
            <w:tcW w:w="1440" w:type="dxa"/>
            <w:tcBorders>
              <w:bottom w:val="single" w:sz="12" w:space="0" w:color="000000"/>
            </w:tcBorders>
            <w:shd w:val="clear" w:color="auto" w:fill="D9D9D9"/>
            <w:vAlign w:val="center"/>
          </w:tcPr>
          <w:p w14:paraId="7F78C1D8" w14:textId="77777777" w:rsidR="001F4988" w:rsidRPr="00B44862" w:rsidRDefault="001F4988" w:rsidP="006B756C">
            <w:pPr>
              <w:ind w:left="72"/>
              <w:rPr>
                <w:rFonts w:ascii="Lato" w:hAnsi="Lato"/>
                <w:sz w:val="20"/>
                <w:szCs w:val="20"/>
              </w:rPr>
            </w:pPr>
            <w:r w:rsidRPr="00B44862">
              <w:rPr>
                <w:rFonts w:ascii="Lato" w:hAnsi="Lato"/>
                <w:sz w:val="20"/>
                <w:szCs w:val="20"/>
              </w:rPr>
              <w:t>Total Respondent Costs</w:t>
            </w:r>
          </w:p>
        </w:tc>
      </w:tr>
      <w:tr w:rsidR="004324D0" w:rsidRPr="00B44862" w14:paraId="0FA69A49" w14:textId="77777777" w:rsidTr="00553DA0">
        <w:tc>
          <w:tcPr>
            <w:tcW w:w="1710" w:type="dxa"/>
            <w:tcBorders>
              <w:top w:val="single" w:sz="12" w:space="0" w:color="000000"/>
              <w:bottom w:val="single" w:sz="12" w:space="0" w:color="000000"/>
            </w:tcBorders>
            <w:vAlign w:val="center"/>
          </w:tcPr>
          <w:p w14:paraId="1EFA7015" w14:textId="1911DAC5" w:rsidR="004324D0" w:rsidRPr="00B44862" w:rsidRDefault="00626896" w:rsidP="00B76293">
            <w:pPr>
              <w:ind w:left="72"/>
              <w:rPr>
                <w:rFonts w:ascii="Lato" w:hAnsi="Lato"/>
                <w:sz w:val="20"/>
                <w:szCs w:val="20"/>
              </w:rPr>
            </w:pPr>
            <w:r>
              <w:rPr>
                <w:rFonts w:ascii="Lato" w:hAnsi="Lato"/>
                <w:sz w:val="20"/>
                <w:szCs w:val="20"/>
              </w:rPr>
              <w:t>Appendix A</w:t>
            </w:r>
            <w:r w:rsidR="004324D0">
              <w:rPr>
                <w:rFonts w:ascii="Lato" w:hAnsi="Lato"/>
                <w:sz w:val="20"/>
                <w:szCs w:val="20"/>
              </w:rPr>
              <w:t>: Initial Screening</w:t>
            </w:r>
          </w:p>
        </w:tc>
        <w:tc>
          <w:tcPr>
            <w:tcW w:w="1440" w:type="dxa"/>
            <w:tcBorders>
              <w:top w:val="single" w:sz="12" w:space="0" w:color="000000"/>
              <w:bottom w:val="single" w:sz="12" w:space="0" w:color="000000"/>
            </w:tcBorders>
            <w:vAlign w:val="center"/>
          </w:tcPr>
          <w:p w14:paraId="08AAA761" w14:textId="7B8B23A8" w:rsidR="004324D0" w:rsidRDefault="004324D0" w:rsidP="00DC0E55">
            <w:pPr>
              <w:ind w:left="72"/>
              <w:rPr>
                <w:rFonts w:ascii="Lato" w:hAnsi="Lato"/>
                <w:sz w:val="20"/>
                <w:szCs w:val="20"/>
              </w:rPr>
            </w:pPr>
            <w:r>
              <w:rPr>
                <w:rFonts w:ascii="Lato" w:hAnsi="Lato"/>
                <w:sz w:val="20"/>
                <w:szCs w:val="20"/>
              </w:rPr>
              <w:t>20</w:t>
            </w:r>
          </w:p>
        </w:tc>
        <w:tc>
          <w:tcPr>
            <w:tcW w:w="1440" w:type="dxa"/>
            <w:tcBorders>
              <w:top w:val="single" w:sz="12" w:space="0" w:color="000000"/>
              <w:bottom w:val="single" w:sz="12" w:space="0" w:color="000000"/>
            </w:tcBorders>
            <w:shd w:val="clear" w:color="auto" w:fill="auto"/>
            <w:vAlign w:val="center"/>
          </w:tcPr>
          <w:p w14:paraId="15E3EE3C" w14:textId="23E3D134" w:rsidR="004324D0" w:rsidRDefault="004324D0" w:rsidP="001B4EBE">
            <w:pPr>
              <w:ind w:left="72"/>
              <w:rPr>
                <w:rFonts w:ascii="Lato" w:hAnsi="Lato"/>
                <w:sz w:val="20"/>
                <w:szCs w:val="20"/>
              </w:rPr>
            </w:pPr>
            <w:r>
              <w:rPr>
                <w:rFonts w:ascii="Lato" w:hAnsi="Lato"/>
                <w:sz w:val="20"/>
                <w:szCs w:val="20"/>
              </w:rPr>
              <w:t>1</w:t>
            </w:r>
          </w:p>
        </w:tc>
        <w:tc>
          <w:tcPr>
            <w:tcW w:w="1260" w:type="dxa"/>
            <w:tcBorders>
              <w:top w:val="single" w:sz="12" w:space="0" w:color="000000"/>
              <w:bottom w:val="single" w:sz="12" w:space="0" w:color="000000"/>
            </w:tcBorders>
            <w:shd w:val="clear" w:color="auto" w:fill="auto"/>
            <w:vAlign w:val="center"/>
          </w:tcPr>
          <w:p w14:paraId="64373DE6" w14:textId="75DD8464" w:rsidR="004324D0" w:rsidRDefault="004324D0" w:rsidP="00B76293">
            <w:pPr>
              <w:ind w:left="72"/>
              <w:jc w:val="center"/>
              <w:rPr>
                <w:rFonts w:ascii="Lato" w:hAnsi="Lato"/>
                <w:sz w:val="20"/>
                <w:szCs w:val="20"/>
              </w:rPr>
            </w:pPr>
            <w:r>
              <w:rPr>
                <w:rFonts w:ascii="Lato" w:hAnsi="Lato"/>
                <w:sz w:val="20"/>
                <w:szCs w:val="20"/>
              </w:rPr>
              <w:t>1</w:t>
            </w:r>
          </w:p>
        </w:tc>
        <w:tc>
          <w:tcPr>
            <w:tcW w:w="1080" w:type="dxa"/>
            <w:tcBorders>
              <w:top w:val="single" w:sz="12" w:space="0" w:color="000000"/>
              <w:bottom w:val="single" w:sz="12" w:space="0" w:color="000000"/>
            </w:tcBorders>
            <w:shd w:val="clear" w:color="auto" w:fill="auto"/>
            <w:vAlign w:val="center"/>
          </w:tcPr>
          <w:p w14:paraId="364E930C" w14:textId="4E2CDBA0" w:rsidR="004324D0" w:rsidRDefault="004324D0" w:rsidP="00DC0E55">
            <w:pPr>
              <w:ind w:left="72"/>
              <w:jc w:val="center"/>
              <w:rPr>
                <w:rFonts w:ascii="Lato" w:hAnsi="Lato"/>
                <w:sz w:val="20"/>
                <w:szCs w:val="20"/>
              </w:rPr>
            </w:pPr>
            <w:r>
              <w:rPr>
                <w:rFonts w:ascii="Lato" w:hAnsi="Lato"/>
                <w:sz w:val="20"/>
                <w:szCs w:val="20"/>
              </w:rPr>
              <w:t xml:space="preserve">20 </w:t>
            </w:r>
            <w:proofErr w:type="spellStart"/>
            <w:r>
              <w:rPr>
                <w:rFonts w:ascii="Lato" w:hAnsi="Lato"/>
                <w:sz w:val="20"/>
                <w:szCs w:val="20"/>
              </w:rPr>
              <w:t>hrs</w:t>
            </w:r>
            <w:proofErr w:type="spellEnd"/>
          </w:p>
        </w:tc>
        <w:tc>
          <w:tcPr>
            <w:tcW w:w="990" w:type="dxa"/>
            <w:tcBorders>
              <w:top w:val="single" w:sz="12" w:space="0" w:color="000000"/>
              <w:bottom w:val="single" w:sz="12" w:space="0" w:color="000000"/>
            </w:tcBorders>
            <w:shd w:val="clear" w:color="auto" w:fill="auto"/>
            <w:vAlign w:val="center"/>
          </w:tcPr>
          <w:p w14:paraId="7F6BFBD0" w14:textId="50175D0F" w:rsidR="004324D0" w:rsidRDefault="004324D0" w:rsidP="00B76293">
            <w:pPr>
              <w:ind w:left="72"/>
              <w:jc w:val="center"/>
              <w:rPr>
                <w:rFonts w:ascii="Lato" w:hAnsi="Lato"/>
                <w:sz w:val="20"/>
                <w:szCs w:val="20"/>
              </w:rPr>
            </w:pPr>
            <w:r>
              <w:rPr>
                <w:rFonts w:ascii="Lato" w:hAnsi="Lato"/>
                <w:sz w:val="20"/>
                <w:szCs w:val="20"/>
              </w:rPr>
              <w:t>$33.38</w:t>
            </w:r>
          </w:p>
        </w:tc>
        <w:tc>
          <w:tcPr>
            <w:tcW w:w="1440" w:type="dxa"/>
            <w:tcBorders>
              <w:top w:val="single" w:sz="12" w:space="0" w:color="000000"/>
              <w:bottom w:val="single" w:sz="12" w:space="0" w:color="000000"/>
            </w:tcBorders>
            <w:vAlign w:val="center"/>
          </w:tcPr>
          <w:p w14:paraId="6CA84D33" w14:textId="0813206F" w:rsidR="004324D0" w:rsidRDefault="004324D0" w:rsidP="00DC0E55">
            <w:pPr>
              <w:ind w:left="72"/>
              <w:jc w:val="center"/>
              <w:rPr>
                <w:rFonts w:ascii="Lato" w:hAnsi="Lato"/>
                <w:sz w:val="20"/>
                <w:szCs w:val="20"/>
              </w:rPr>
            </w:pPr>
            <w:r>
              <w:rPr>
                <w:rFonts w:ascii="Lato" w:hAnsi="Lato"/>
                <w:sz w:val="20"/>
                <w:szCs w:val="20"/>
              </w:rPr>
              <w:t>$667.60</w:t>
            </w:r>
          </w:p>
        </w:tc>
      </w:tr>
      <w:tr w:rsidR="004324D0" w:rsidRPr="00B44862" w14:paraId="62DC7424" w14:textId="77777777" w:rsidTr="00553DA0">
        <w:tc>
          <w:tcPr>
            <w:tcW w:w="1710" w:type="dxa"/>
            <w:tcBorders>
              <w:top w:val="single" w:sz="12" w:space="0" w:color="000000"/>
              <w:bottom w:val="single" w:sz="12" w:space="0" w:color="000000"/>
            </w:tcBorders>
            <w:vAlign w:val="center"/>
          </w:tcPr>
          <w:p w14:paraId="7E312F25" w14:textId="3F2EEF46" w:rsidR="004324D0" w:rsidRPr="00B44862" w:rsidRDefault="00626896" w:rsidP="00B76293">
            <w:pPr>
              <w:ind w:left="72"/>
              <w:rPr>
                <w:rFonts w:ascii="Lato" w:hAnsi="Lato"/>
                <w:sz w:val="20"/>
                <w:szCs w:val="20"/>
              </w:rPr>
            </w:pPr>
            <w:r>
              <w:rPr>
                <w:rFonts w:ascii="Lato" w:hAnsi="Lato"/>
                <w:sz w:val="20"/>
                <w:szCs w:val="20"/>
              </w:rPr>
              <w:t>Appendix B</w:t>
            </w:r>
            <w:r w:rsidR="004324D0">
              <w:rPr>
                <w:rFonts w:ascii="Lato" w:hAnsi="Lato"/>
                <w:sz w:val="20"/>
                <w:szCs w:val="20"/>
              </w:rPr>
              <w:t>-1: Discussion Guide for Specialized Case Management Interviews</w:t>
            </w:r>
          </w:p>
        </w:tc>
        <w:tc>
          <w:tcPr>
            <w:tcW w:w="1440" w:type="dxa"/>
            <w:tcBorders>
              <w:top w:val="single" w:sz="12" w:space="0" w:color="000000"/>
              <w:bottom w:val="single" w:sz="12" w:space="0" w:color="000000"/>
            </w:tcBorders>
            <w:vAlign w:val="center"/>
          </w:tcPr>
          <w:p w14:paraId="3FEAABAE" w14:textId="536C6829" w:rsidR="004324D0" w:rsidRDefault="004324D0" w:rsidP="00DC0E55">
            <w:pPr>
              <w:ind w:left="72"/>
              <w:rPr>
                <w:rFonts w:ascii="Lato" w:hAnsi="Lato"/>
                <w:sz w:val="20"/>
                <w:szCs w:val="20"/>
              </w:rPr>
            </w:pPr>
            <w:r>
              <w:rPr>
                <w:rFonts w:ascii="Lato" w:hAnsi="Lato"/>
                <w:sz w:val="20"/>
                <w:szCs w:val="20"/>
              </w:rPr>
              <w:t>30</w:t>
            </w:r>
          </w:p>
        </w:tc>
        <w:tc>
          <w:tcPr>
            <w:tcW w:w="1440" w:type="dxa"/>
            <w:tcBorders>
              <w:top w:val="single" w:sz="12" w:space="0" w:color="000000"/>
              <w:bottom w:val="single" w:sz="12" w:space="0" w:color="000000"/>
            </w:tcBorders>
            <w:shd w:val="clear" w:color="auto" w:fill="auto"/>
            <w:vAlign w:val="center"/>
          </w:tcPr>
          <w:p w14:paraId="28C91B30" w14:textId="00E4C5B0" w:rsidR="004324D0" w:rsidRDefault="004324D0" w:rsidP="001B4EBE">
            <w:pPr>
              <w:ind w:left="72"/>
              <w:rPr>
                <w:rFonts w:ascii="Lato" w:hAnsi="Lato"/>
                <w:sz w:val="20"/>
                <w:szCs w:val="20"/>
              </w:rPr>
            </w:pPr>
            <w:r>
              <w:rPr>
                <w:rFonts w:ascii="Lato" w:hAnsi="Lato"/>
                <w:sz w:val="20"/>
                <w:szCs w:val="20"/>
              </w:rPr>
              <w:t>1</w:t>
            </w:r>
          </w:p>
        </w:tc>
        <w:tc>
          <w:tcPr>
            <w:tcW w:w="1260" w:type="dxa"/>
            <w:tcBorders>
              <w:top w:val="single" w:sz="12" w:space="0" w:color="000000"/>
              <w:bottom w:val="single" w:sz="12" w:space="0" w:color="000000"/>
            </w:tcBorders>
            <w:shd w:val="clear" w:color="auto" w:fill="auto"/>
            <w:vAlign w:val="center"/>
          </w:tcPr>
          <w:p w14:paraId="4624C645" w14:textId="6380ADC7" w:rsidR="004324D0" w:rsidRDefault="004324D0" w:rsidP="00B76293">
            <w:pPr>
              <w:ind w:left="72"/>
              <w:jc w:val="center"/>
              <w:rPr>
                <w:rFonts w:ascii="Lato" w:hAnsi="Lato"/>
                <w:sz w:val="20"/>
                <w:szCs w:val="20"/>
              </w:rPr>
            </w:pPr>
            <w:r>
              <w:rPr>
                <w:rFonts w:ascii="Lato" w:hAnsi="Lato"/>
                <w:sz w:val="20"/>
                <w:szCs w:val="20"/>
              </w:rPr>
              <w:t>1</w:t>
            </w:r>
          </w:p>
        </w:tc>
        <w:tc>
          <w:tcPr>
            <w:tcW w:w="1080" w:type="dxa"/>
            <w:tcBorders>
              <w:top w:val="single" w:sz="12" w:space="0" w:color="000000"/>
              <w:bottom w:val="single" w:sz="12" w:space="0" w:color="000000"/>
            </w:tcBorders>
            <w:shd w:val="clear" w:color="auto" w:fill="auto"/>
            <w:vAlign w:val="center"/>
          </w:tcPr>
          <w:p w14:paraId="0BD72A00" w14:textId="5A979804" w:rsidR="004324D0" w:rsidRDefault="004324D0" w:rsidP="00DC0E55">
            <w:pPr>
              <w:ind w:left="72"/>
              <w:jc w:val="center"/>
              <w:rPr>
                <w:rFonts w:ascii="Lato" w:hAnsi="Lato"/>
                <w:sz w:val="20"/>
                <w:szCs w:val="20"/>
              </w:rPr>
            </w:pPr>
            <w:r>
              <w:rPr>
                <w:rFonts w:ascii="Lato" w:hAnsi="Lato"/>
                <w:sz w:val="20"/>
                <w:szCs w:val="20"/>
              </w:rPr>
              <w:t xml:space="preserve">30 </w:t>
            </w:r>
            <w:proofErr w:type="spellStart"/>
            <w:r>
              <w:rPr>
                <w:rFonts w:ascii="Lato" w:hAnsi="Lato"/>
                <w:sz w:val="20"/>
                <w:szCs w:val="20"/>
              </w:rPr>
              <w:t>hrs</w:t>
            </w:r>
            <w:proofErr w:type="spellEnd"/>
          </w:p>
        </w:tc>
        <w:tc>
          <w:tcPr>
            <w:tcW w:w="990" w:type="dxa"/>
            <w:tcBorders>
              <w:top w:val="single" w:sz="12" w:space="0" w:color="000000"/>
              <w:bottom w:val="single" w:sz="12" w:space="0" w:color="000000"/>
            </w:tcBorders>
            <w:shd w:val="clear" w:color="auto" w:fill="auto"/>
            <w:vAlign w:val="center"/>
          </w:tcPr>
          <w:p w14:paraId="5872E8D0" w14:textId="2B59F77F" w:rsidR="004324D0" w:rsidRDefault="004324D0" w:rsidP="00B76293">
            <w:pPr>
              <w:ind w:left="72"/>
              <w:jc w:val="center"/>
              <w:rPr>
                <w:rFonts w:ascii="Lato" w:hAnsi="Lato"/>
                <w:sz w:val="20"/>
                <w:szCs w:val="20"/>
              </w:rPr>
            </w:pPr>
            <w:r>
              <w:rPr>
                <w:rFonts w:ascii="Lato" w:hAnsi="Lato"/>
                <w:sz w:val="20"/>
                <w:szCs w:val="20"/>
              </w:rPr>
              <w:t>$33.38</w:t>
            </w:r>
          </w:p>
        </w:tc>
        <w:tc>
          <w:tcPr>
            <w:tcW w:w="1440" w:type="dxa"/>
            <w:tcBorders>
              <w:top w:val="single" w:sz="12" w:space="0" w:color="000000"/>
              <w:bottom w:val="single" w:sz="12" w:space="0" w:color="000000"/>
            </w:tcBorders>
            <w:vAlign w:val="center"/>
          </w:tcPr>
          <w:p w14:paraId="4B5A50D9" w14:textId="60CFE889" w:rsidR="004324D0" w:rsidRDefault="004324D0" w:rsidP="00DC0E55">
            <w:pPr>
              <w:ind w:left="72"/>
              <w:jc w:val="center"/>
              <w:rPr>
                <w:rFonts w:ascii="Lato" w:hAnsi="Lato"/>
                <w:sz w:val="20"/>
                <w:szCs w:val="20"/>
              </w:rPr>
            </w:pPr>
            <w:r>
              <w:rPr>
                <w:rFonts w:ascii="Lato" w:hAnsi="Lato"/>
                <w:sz w:val="20"/>
                <w:szCs w:val="20"/>
              </w:rPr>
              <w:t>$1,001.40</w:t>
            </w:r>
          </w:p>
        </w:tc>
      </w:tr>
      <w:tr w:rsidR="004324D0" w:rsidRPr="00B44862" w14:paraId="36372FCA" w14:textId="77777777" w:rsidTr="00553DA0">
        <w:tc>
          <w:tcPr>
            <w:tcW w:w="1710" w:type="dxa"/>
            <w:tcBorders>
              <w:top w:val="single" w:sz="12" w:space="0" w:color="000000"/>
              <w:bottom w:val="single" w:sz="12" w:space="0" w:color="000000"/>
            </w:tcBorders>
            <w:vAlign w:val="center"/>
          </w:tcPr>
          <w:p w14:paraId="404B2141" w14:textId="5EAF4FC2" w:rsidR="004324D0" w:rsidRPr="00B44862" w:rsidRDefault="00626896" w:rsidP="00B76293">
            <w:pPr>
              <w:ind w:left="72"/>
              <w:rPr>
                <w:rFonts w:ascii="Lato" w:hAnsi="Lato"/>
                <w:sz w:val="20"/>
                <w:szCs w:val="20"/>
              </w:rPr>
            </w:pPr>
            <w:r>
              <w:rPr>
                <w:rFonts w:ascii="Lato" w:hAnsi="Lato"/>
                <w:sz w:val="20"/>
                <w:szCs w:val="20"/>
              </w:rPr>
              <w:t>Appendix B</w:t>
            </w:r>
            <w:r w:rsidR="004324D0">
              <w:rPr>
                <w:rFonts w:ascii="Lato" w:hAnsi="Lato"/>
                <w:sz w:val="20"/>
                <w:szCs w:val="20"/>
              </w:rPr>
              <w:t>-2: Discussion Guide for College Success Program Interviews</w:t>
            </w:r>
          </w:p>
        </w:tc>
        <w:tc>
          <w:tcPr>
            <w:tcW w:w="1440" w:type="dxa"/>
            <w:tcBorders>
              <w:top w:val="single" w:sz="12" w:space="0" w:color="000000"/>
              <w:bottom w:val="single" w:sz="12" w:space="0" w:color="000000"/>
            </w:tcBorders>
            <w:vAlign w:val="center"/>
          </w:tcPr>
          <w:p w14:paraId="1D4788EA" w14:textId="617C373A" w:rsidR="004324D0" w:rsidRDefault="004324D0" w:rsidP="00DC0E55">
            <w:pPr>
              <w:ind w:left="72"/>
              <w:rPr>
                <w:rFonts w:ascii="Lato" w:hAnsi="Lato"/>
                <w:sz w:val="20"/>
                <w:szCs w:val="20"/>
              </w:rPr>
            </w:pPr>
            <w:r>
              <w:rPr>
                <w:rFonts w:ascii="Lato" w:hAnsi="Lato"/>
                <w:sz w:val="20"/>
                <w:szCs w:val="20"/>
              </w:rPr>
              <w:t>35</w:t>
            </w:r>
          </w:p>
        </w:tc>
        <w:tc>
          <w:tcPr>
            <w:tcW w:w="1440" w:type="dxa"/>
            <w:tcBorders>
              <w:top w:val="single" w:sz="12" w:space="0" w:color="000000"/>
              <w:bottom w:val="single" w:sz="12" w:space="0" w:color="000000"/>
            </w:tcBorders>
            <w:shd w:val="clear" w:color="auto" w:fill="auto"/>
            <w:vAlign w:val="center"/>
          </w:tcPr>
          <w:p w14:paraId="5C5C4BBA" w14:textId="755FA1A1" w:rsidR="004324D0" w:rsidRDefault="004324D0" w:rsidP="001B4EBE">
            <w:pPr>
              <w:ind w:left="72"/>
              <w:rPr>
                <w:rFonts w:ascii="Lato" w:hAnsi="Lato"/>
                <w:sz w:val="20"/>
                <w:szCs w:val="20"/>
              </w:rPr>
            </w:pPr>
            <w:r>
              <w:rPr>
                <w:rFonts w:ascii="Lato" w:hAnsi="Lato"/>
                <w:sz w:val="20"/>
                <w:szCs w:val="20"/>
              </w:rPr>
              <w:t>1</w:t>
            </w:r>
          </w:p>
        </w:tc>
        <w:tc>
          <w:tcPr>
            <w:tcW w:w="1260" w:type="dxa"/>
            <w:tcBorders>
              <w:top w:val="single" w:sz="12" w:space="0" w:color="000000"/>
              <w:bottom w:val="single" w:sz="12" w:space="0" w:color="000000"/>
            </w:tcBorders>
            <w:shd w:val="clear" w:color="auto" w:fill="auto"/>
            <w:vAlign w:val="center"/>
          </w:tcPr>
          <w:p w14:paraId="5BD20CCA" w14:textId="70C89D77" w:rsidR="004324D0" w:rsidRDefault="004324D0" w:rsidP="00B76293">
            <w:pPr>
              <w:ind w:left="72"/>
              <w:jc w:val="center"/>
              <w:rPr>
                <w:rFonts w:ascii="Lato" w:hAnsi="Lato"/>
                <w:sz w:val="20"/>
                <w:szCs w:val="20"/>
              </w:rPr>
            </w:pPr>
            <w:r>
              <w:rPr>
                <w:rFonts w:ascii="Lato" w:hAnsi="Lato"/>
                <w:sz w:val="20"/>
                <w:szCs w:val="20"/>
              </w:rPr>
              <w:t>1</w:t>
            </w:r>
          </w:p>
        </w:tc>
        <w:tc>
          <w:tcPr>
            <w:tcW w:w="1080" w:type="dxa"/>
            <w:tcBorders>
              <w:top w:val="single" w:sz="12" w:space="0" w:color="000000"/>
              <w:bottom w:val="single" w:sz="12" w:space="0" w:color="000000"/>
            </w:tcBorders>
            <w:shd w:val="clear" w:color="auto" w:fill="auto"/>
            <w:vAlign w:val="center"/>
          </w:tcPr>
          <w:p w14:paraId="244182A4" w14:textId="5B4DC15C" w:rsidR="004324D0" w:rsidRDefault="004324D0" w:rsidP="00DC0E55">
            <w:pPr>
              <w:ind w:left="72"/>
              <w:jc w:val="center"/>
              <w:rPr>
                <w:rFonts w:ascii="Lato" w:hAnsi="Lato"/>
                <w:sz w:val="20"/>
                <w:szCs w:val="20"/>
              </w:rPr>
            </w:pPr>
            <w:r>
              <w:rPr>
                <w:rFonts w:ascii="Lato" w:hAnsi="Lato"/>
                <w:sz w:val="20"/>
                <w:szCs w:val="20"/>
              </w:rPr>
              <w:t xml:space="preserve">35 </w:t>
            </w:r>
            <w:proofErr w:type="spellStart"/>
            <w:r>
              <w:rPr>
                <w:rFonts w:ascii="Lato" w:hAnsi="Lato"/>
                <w:sz w:val="20"/>
                <w:szCs w:val="20"/>
              </w:rPr>
              <w:t>hrs</w:t>
            </w:r>
            <w:proofErr w:type="spellEnd"/>
          </w:p>
        </w:tc>
        <w:tc>
          <w:tcPr>
            <w:tcW w:w="990" w:type="dxa"/>
            <w:tcBorders>
              <w:top w:val="single" w:sz="12" w:space="0" w:color="000000"/>
              <w:bottom w:val="single" w:sz="12" w:space="0" w:color="000000"/>
            </w:tcBorders>
            <w:shd w:val="clear" w:color="auto" w:fill="auto"/>
            <w:vAlign w:val="center"/>
          </w:tcPr>
          <w:p w14:paraId="003D9E94" w14:textId="35787DF5" w:rsidR="004324D0" w:rsidRDefault="004324D0" w:rsidP="00B76293">
            <w:pPr>
              <w:ind w:left="72"/>
              <w:jc w:val="center"/>
              <w:rPr>
                <w:rFonts w:ascii="Lato" w:hAnsi="Lato"/>
                <w:sz w:val="20"/>
                <w:szCs w:val="20"/>
              </w:rPr>
            </w:pPr>
            <w:r>
              <w:rPr>
                <w:rFonts w:ascii="Lato" w:hAnsi="Lato"/>
                <w:sz w:val="20"/>
                <w:szCs w:val="20"/>
              </w:rPr>
              <w:t>$33.38</w:t>
            </w:r>
          </w:p>
        </w:tc>
        <w:tc>
          <w:tcPr>
            <w:tcW w:w="1440" w:type="dxa"/>
            <w:tcBorders>
              <w:top w:val="single" w:sz="12" w:space="0" w:color="000000"/>
              <w:bottom w:val="single" w:sz="12" w:space="0" w:color="000000"/>
            </w:tcBorders>
            <w:vAlign w:val="center"/>
          </w:tcPr>
          <w:p w14:paraId="56F954CD" w14:textId="2318C20A" w:rsidR="004324D0" w:rsidRDefault="004324D0" w:rsidP="00DC0E55">
            <w:pPr>
              <w:ind w:left="72"/>
              <w:jc w:val="center"/>
              <w:rPr>
                <w:rFonts w:ascii="Lato" w:hAnsi="Lato"/>
                <w:sz w:val="20"/>
                <w:szCs w:val="20"/>
              </w:rPr>
            </w:pPr>
            <w:r>
              <w:rPr>
                <w:rFonts w:ascii="Lato" w:hAnsi="Lato"/>
                <w:sz w:val="20"/>
                <w:szCs w:val="20"/>
              </w:rPr>
              <w:t>$1,168.30</w:t>
            </w:r>
          </w:p>
        </w:tc>
      </w:tr>
      <w:tr w:rsidR="004324D0" w:rsidRPr="00B44862" w14:paraId="422AF5AC" w14:textId="77777777" w:rsidTr="00B76293">
        <w:tc>
          <w:tcPr>
            <w:tcW w:w="1710" w:type="dxa"/>
            <w:tcBorders>
              <w:top w:val="single" w:sz="12" w:space="0" w:color="000000"/>
            </w:tcBorders>
            <w:vAlign w:val="center"/>
          </w:tcPr>
          <w:p w14:paraId="585705D6" w14:textId="083EB3F2" w:rsidR="004324D0" w:rsidRPr="00B44862" w:rsidRDefault="004324D0" w:rsidP="00B76293">
            <w:pPr>
              <w:ind w:left="72"/>
              <w:rPr>
                <w:rFonts w:ascii="Lato" w:hAnsi="Lato"/>
                <w:sz w:val="20"/>
                <w:szCs w:val="20"/>
              </w:rPr>
            </w:pPr>
            <w:r>
              <w:rPr>
                <w:rFonts w:ascii="Lato" w:hAnsi="Lato"/>
                <w:sz w:val="20"/>
                <w:szCs w:val="20"/>
              </w:rPr>
              <w:t>A</w:t>
            </w:r>
            <w:r w:rsidR="00626896">
              <w:rPr>
                <w:rFonts w:ascii="Lato" w:hAnsi="Lato"/>
                <w:sz w:val="20"/>
                <w:szCs w:val="20"/>
              </w:rPr>
              <w:t>ppendix B</w:t>
            </w:r>
            <w:r>
              <w:rPr>
                <w:rFonts w:ascii="Lato" w:hAnsi="Lato"/>
                <w:sz w:val="20"/>
                <w:szCs w:val="20"/>
              </w:rPr>
              <w:t>-3: Discussion Guide for Employment Program Interviews</w:t>
            </w:r>
          </w:p>
        </w:tc>
        <w:tc>
          <w:tcPr>
            <w:tcW w:w="1440" w:type="dxa"/>
            <w:tcBorders>
              <w:top w:val="single" w:sz="12" w:space="0" w:color="000000"/>
            </w:tcBorders>
            <w:vAlign w:val="center"/>
          </w:tcPr>
          <w:p w14:paraId="1D87CD5E" w14:textId="004B8753" w:rsidR="004324D0" w:rsidRDefault="004324D0" w:rsidP="00DC0E55">
            <w:pPr>
              <w:ind w:left="72"/>
              <w:rPr>
                <w:rFonts w:ascii="Lato" w:hAnsi="Lato"/>
                <w:sz w:val="20"/>
                <w:szCs w:val="20"/>
              </w:rPr>
            </w:pPr>
            <w:r>
              <w:rPr>
                <w:rFonts w:ascii="Lato" w:hAnsi="Lato"/>
                <w:sz w:val="20"/>
                <w:szCs w:val="20"/>
              </w:rPr>
              <w:t>35</w:t>
            </w:r>
          </w:p>
        </w:tc>
        <w:tc>
          <w:tcPr>
            <w:tcW w:w="1440" w:type="dxa"/>
            <w:tcBorders>
              <w:top w:val="single" w:sz="12" w:space="0" w:color="000000"/>
            </w:tcBorders>
            <w:shd w:val="clear" w:color="auto" w:fill="auto"/>
            <w:vAlign w:val="center"/>
          </w:tcPr>
          <w:p w14:paraId="7DDE54D4" w14:textId="6C9326FC" w:rsidR="004324D0" w:rsidRDefault="004324D0" w:rsidP="001B4EBE">
            <w:pPr>
              <w:ind w:left="72"/>
              <w:rPr>
                <w:rFonts w:ascii="Lato" w:hAnsi="Lato"/>
                <w:sz w:val="20"/>
                <w:szCs w:val="20"/>
              </w:rPr>
            </w:pPr>
            <w:r>
              <w:rPr>
                <w:rFonts w:ascii="Lato" w:hAnsi="Lato"/>
                <w:sz w:val="20"/>
                <w:szCs w:val="20"/>
              </w:rPr>
              <w:t>1</w:t>
            </w:r>
          </w:p>
        </w:tc>
        <w:tc>
          <w:tcPr>
            <w:tcW w:w="1260" w:type="dxa"/>
            <w:tcBorders>
              <w:top w:val="single" w:sz="12" w:space="0" w:color="000000"/>
            </w:tcBorders>
            <w:shd w:val="clear" w:color="auto" w:fill="auto"/>
            <w:vAlign w:val="center"/>
          </w:tcPr>
          <w:p w14:paraId="5569465F" w14:textId="644B755A" w:rsidR="004324D0" w:rsidRDefault="004324D0" w:rsidP="00B76293">
            <w:pPr>
              <w:ind w:left="72"/>
              <w:jc w:val="center"/>
              <w:rPr>
                <w:rFonts w:ascii="Lato" w:hAnsi="Lato"/>
                <w:sz w:val="20"/>
                <w:szCs w:val="20"/>
              </w:rPr>
            </w:pPr>
            <w:r>
              <w:rPr>
                <w:rFonts w:ascii="Lato" w:hAnsi="Lato"/>
                <w:sz w:val="20"/>
                <w:szCs w:val="20"/>
              </w:rPr>
              <w:t>1</w:t>
            </w:r>
          </w:p>
        </w:tc>
        <w:tc>
          <w:tcPr>
            <w:tcW w:w="1080" w:type="dxa"/>
            <w:tcBorders>
              <w:top w:val="single" w:sz="12" w:space="0" w:color="000000"/>
            </w:tcBorders>
            <w:shd w:val="clear" w:color="auto" w:fill="auto"/>
            <w:vAlign w:val="center"/>
          </w:tcPr>
          <w:p w14:paraId="42BD8001" w14:textId="3DE1E3D3" w:rsidR="004324D0" w:rsidRDefault="004324D0" w:rsidP="00DC0E55">
            <w:pPr>
              <w:ind w:left="72"/>
              <w:jc w:val="center"/>
              <w:rPr>
                <w:rFonts w:ascii="Lato" w:hAnsi="Lato"/>
                <w:sz w:val="20"/>
                <w:szCs w:val="20"/>
              </w:rPr>
            </w:pPr>
            <w:r>
              <w:rPr>
                <w:rFonts w:ascii="Lato" w:hAnsi="Lato"/>
                <w:sz w:val="20"/>
                <w:szCs w:val="20"/>
              </w:rPr>
              <w:t xml:space="preserve">35 </w:t>
            </w:r>
            <w:proofErr w:type="spellStart"/>
            <w:r>
              <w:rPr>
                <w:rFonts w:ascii="Lato" w:hAnsi="Lato"/>
                <w:sz w:val="20"/>
                <w:szCs w:val="20"/>
              </w:rPr>
              <w:t>hrs</w:t>
            </w:r>
            <w:proofErr w:type="spellEnd"/>
          </w:p>
        </w:tc>
        <w:tc>
          <w:tcPr>
            <w:tcW w:w="990" w:type="dxa"/>
            <w:tcBorders>
              <w:top w:val="single" w:sz="12" w:space="0" w:color="000000"/>
            </w:tcBorders>
            <w:shd w:val="clear" w:color="auto" w:fill="auto"/>
            <w:vAlign w:val="center"/>
          </w:tcPr>
          <w:p w14:paraId="7AE489DD" w14:textId="6A84EA08" w:rsidR="004324D0" w:rsidRDefault="004324D0" w:rsidP="00B76293">
            <w:pPr>
              <w:ind w:left="72"/>
              <w:jc w:val="center"/>
              <w:rPr>
                <w:rFonts w:ascii="Lato" w:hAnsi="Lato"/>
                <w:sz w:val="20"/>
                <w:szCs w:val="20"/>
              </w:rPr>
            </w:pPr>
            <w:r>
              <w:rPr>
                <w:rFonts w:ascii="Lato" w:hAnsi="Lato"/>
                <w:sz w:val="20"/>
                <w:szCs w:val="20"/>
              </w:rPr>
              <w:t>$33.38</w:t>
            </w:r>
          </w:p>
        </w:tc>
        <w:tc>
          <w:tcPr>
            <w:tcW w:w="1440" w:type="dxa"/>
            <w:tcBorders>
              <w:top w:val="single" w:sz="12" w:space="0" w:color="000000"/>
            </w:tcBorders>
            <w:vAlign w:val="center"/>
          </w:tcPr>
          <w:p w14:paraId="2C89EBE2" w14:textId="18EC8DC0" w:rsidR="004324D0" w:rsidRDefault="004324D0" w:rsidP="00DC0E55">
            <w:pPr>
              <w:ind w:left="72"/>
              <w:jc w:val="center"/>
              <w:rPr>
                <w:rFonts w:ascii="Lato" w:hAnsi="Lato"/>
                <w:sz w:val="20"/>
                <w:szCs w:val="20"/>
              </w:rPr>
            </w:pPr>
            <w:r>
              <w:rPr>
                <w:rFonts w:ascii="Lato" w:hAnsi="Lato"/>
                <w:sz w:val="20"/>
                <w:szCs w:val="20"/>
              </w:rPr>
              <w:t>$1,168.30</w:t>
            </w:r>
          </w:p>
        </w:tc>
      </w:tr>
    </w:tbl>
    <w:p w14:paraId="236AF7E3" w14:textId="77777777" w:rsidR="00B94E3B" w:rsidRPr="00B44862" w:rsidRDefault="00B94E3B" w:rsidP="003C0210">
      <w:pPr>
        <w:tabs>
          <w:tab w:val="left" w:pos="540"/>
        </w:tabs>
        <w:rPr>
          <w:rFonts w:ascii="Lato" w:hAnsi="Lato"/>
          <w:sz w:val="20"/>
          <w:szCs w:val="20"/>
          <w:highlight w:val="yellow"/>
        </w:rPr>
      </w:pPr>
    </w:p>
    <w:p w14:paraId="59B47FC1" w14:textId="77777777" w:rsidR="002C783A" w:rsidRPr="00B44862" w:rsidRDefault="002C783A" w:rsidP="00667630">
      <w:pPr>
        <w:ind w:left="180"/>
        <w:rPr>
          <w:rFonts w:ascii="Lato" w:hAnsi="Lato"/>
          <w:sz w:val="20"/>
          <w:szCs w:val="20"/>
        </w:rPr>
      </w:pPr>
    </w:p>
    <w:p w14:paraId="7C95E31B" w14:textId="77777777" w:rsidR="00C2046D" w:rsidRPr="00B44862" w:rsidRDefault="00C2046D" w:rsidP="00923595">
      <w:pPr>
        <w:rPr>
          <w:rFonts w:ascii="Lato" w:hAnsi="Lato"/>
          <w:sz w:val="20"/>
          <w:szCs w:val="20"/>
        </w:rPr>
      </w:pPr>
    </w:p>
    <w:p w14:paraId="1D367467" w14:textId="77777777" w:rsidR="00945CD6" w:rsidRPr="00B44862" w:rsidRDefault="00292B70" w:rsidP="00292B70">
      <w:pPr>
        <w:rPr>
          <w:rFonts w:ascii="Lato" w:hAnsi="Lato"/>
          <w:b/>
          <w:sz w:val="20"/>
          <w:szCs w:val="20"/>
        </w:rPr>
      </w:pPr>
      <w:r w:rsidRPr="00B44862">
        <w:rPr>
          <w:rFonts w:ascii="Lato" w:hAnsi="Lato"/>
          <w:b/>
          <w:sz w:val="20"/>
          <w:szCs w:val="20"/>
        </w:rPr>
        <w:t xml:space="preserve">A13. </w:t>
      </w:r>
      <w:r w:rsidR="00945CD6" w:rsidRPr="00B44862">
        <w:rPr>
          <w:rFonts w:ascii="Lato" w:hAnsi="Lato"/>
          <w:b/>
          <w:sz w:val="20"/>
          <w:szCs w:val="20"/>
        </w:rPr>
        <w:t>Cost Burden to Respondents or Record Keepers</w:t>
      </w:r>
    </w:p>
    <w:p w14:paraId="4D1C54FB" w14:textId="77777777" w:rsidR="00D90EF6" w:rsidRPr="00B44862" w:rsidRDefault="00A956C6" w:rsidP="00644692">
      <w:pPr>
        <w:rPr>
          <w:rFonts w:ascii="Lato" w:hAnsi="Lato"/>
          <w:sz w:val="20"/>
          <w:szCs w:val="20"/>
        </w:rPr>
      </w:pPr>
      <w:r w:rsidRPr="00B44862">
        <w:rPr>
          <w:rFonts w:ascii="Lato" w:hAnsi="Lato"/>
          <w:sz w:val="20"/>
          <w:szCs w:val="20"/>
        </w:rPr>
        <w:t>There are no additional costs to respondents.</w:t>
      </w:r>
    </w:p>
    <w:p w14:paraId="52F4F88D" w14:textId="77777777" w:rsidR="002338AC" w:rsidRPr="00B44862" w:rsidRDefault="002338AC" w:rsidP="008048AA">
      <w:pPr>
        <w:rPr>
          <w:rFonts w:ascii="Lato" w:hAnsi="Lato"/>
          <w:sz w:val="20"/>
          <w:szCs w:val="20"/>
          <w:highlight w:val="yellow"/>
        </w:rPr>
      </w:pPr>
    </w:p>
    <w:p w14:paraId="1AF00B1F" w14:textId="77777777" w:rsidR="00945CD6" w:rsidRPr="00B44862" w:rsidRDefault="00292B70" w:rsidP="00292B70">
      <w:pPr>
        <w:rPr>
          <w:rFonts w:ascii="Lato" w:hAnsi="Lato"/>
          <w:b/>
          <w:sz w:val="20"/>
          <w:szCs w:val="20"/>
        </w:rPr>
      </w:pPr>
      <w:r w:rsidRPr="00B44862">
        <w:rPr>
          <w:rFonts w:ascii="Lato" w:hAnsi="Lato"/>
          <w:b/>
          <w:sz w:val="20"/>
          <w:szCs w:val="20"/>
        </w:rPr>
        <w:t xml:space="preserve">A14. </w:t>
      </w:r>
      <w:r w:rsidR="00945CD6" w:rsidRPr="00B44862">
        <w:rPr>
          <w:rFonts w:ascii="Lato" w:hAnsi="Lato"/>
          <w:b/>
          <w:sz w:val="20"/>
          <w:szCs w:val="20"/>
        </w:rPr>
        <w:t>Estimate of Cost to the Federal Government</w:t>
      </w:r>
    </w:p>
    <w:p w14:paraId="05E76C32" w14:textId="7E893E39" w:rsidR="00A956C6" w:rsidRPr="00B44862" w:rsidRDefault="00A956C6" w:rsidP="00A956C6">
      <w:pPr>
        <w:autoSpaceDE w:val="0"/>
        <w:autoSpaceDN w:val="0"/>
        <w:adjustRightInd w:val="0"/>
        <w:rPr>
          <w:rFonts w:ascii="Lato" w:hAnsi="Lato" w:cs="TimesNewRoman"/>
          <w:sz w:val="20"/>
          <w:szCs w:val="20"/>
        </w:rPr>
      </w:pPr>
      <w:r w:rsidRPr="00B44862">
        <w:rPr>
          <w:rFonts w:ascii="Lato" w:hAnsi="Lato" w:cs="TimesNewRoman"/>
          <w:sz w:val="20"/>
          <w:szCs w:val="20"/>
        </w:rPr>
        <w:t xml:space="preserve">The total cost for the data collection activities under this current request will be </w:t>
      </w:r>
      <w:r w:rsidRPr="00D81F50">
        <w:rPr>
          <w:rFonts w:ascii="Lato" w:hAnsi="Lato" w:cs="TimesNewRoman"/>
          <w:sz w:val="20"/>
          <w:szCs w:val="20"/>
        </w:rPr>
        <w:t>$</w:t>
      </w:r>
      <w:r w:rsidR="00C91870">
        <w:rPr>
          <w:rFonts w:ascii="Lato" w:hAnsi="Lato" w:cs="TimesNewRoman"/>
          <w:sz w:val="20"/>
          <w:szCs w:val="20"/>
        </w:rPr>
        <w:t>80,000</w:t>
      </w:r>
      <w:r w:rsidRPr="00B44862">
        <w:rPr>
          <w:rFonts w:ascii="Lato" w:hAnsi="Lato" w:cs="TimesNewRoman"/>
          <w:sz w:val="20"/>
          <w:szCs w:val="20"/>
        </w:rPr>
        <w:t>. This informat</w:t>
      </w:r>
      <w:r w:rsidR="00D81F50">
        <w:rPr>
          <w:rFonts w:ascii="Lato" w:hAnsi="Lato" w:cs="TimesNewRoman"/>
          <w:sz w:val="20"/>
          <w:szCs w:val="20"/>
        </w:rPr>
        <w:t xml:space="preserve">ion collection request is for </w:t>
      </w:r>
      <w:r w:rsidR="007F5B5C">
        <w:rPr>
          <w:rFonts w:ascii="Lato" w:hAnsi="Lato" w:cs="TimesNewRoman"/>
          <w:sz w:val="20"/>
          <w:szCs w:val="20"/>
        </w:rPr>
        <w:t xml:space="preserve">a </w:t>
      </w:r>
      <w:proofErr w:type="gramStart"/>
      <w:r w:rsidR="007F5B5C">
        <w:rPr>
          <w:rFonts w:ascii="Lato" w:hAnsi="Lato" w:cs="TimesNewRoman"/>
          <w:sz w:val="20"/>
          <w:szCs w:val="20"/>
        </w:rPr>
        <w:t>12</w:t>
      </w:r>
      <w:r w:rsidR="00D81F50">
        <w:rPr>
          <w:rFonts w:ascii="Lato" w:hAnsi="Lato" w:cs="TimesNewRoman"/>
          <w:sz w:val="20"/>
          <w:szCs w:val="20"/>
        </w:rPr>
        <w:t>month</w:t>
      </w:r>
      <w:proofErr w:type="gramEnd"/>
      <w:r w:rsidR="00D81F50">
        <w:rPr>
          <w:rFonts w:ascii="Lato" w:hAnsi="Lato" w:cs="TimesNewRoman"/>
          <w:sz w:val="20"/>
          <w:szCs w:val="20"/>
        </w:rPr>
        <w:t xml:space="preserve"> </w:t>
      </w:r>
      <w:r w:rsidRPr="00D81F50">
        <w:rPr>
          <w:rFonts w:ascii="Lato" w:hAnsi="Lato" w:cs="TimesNewRoman"/>
          <w:sz w:val="20"/>
          <w:szCs w:val="20"/>
        </w:rPr>
        <w:t>period</w:t>
      </w:r>
      <w:r w:rsidRPr="00B44862">
        <w:rPr>
          <w:rFonts w:ascii="Lato" w:hAnsi="Lato" w:cs="TimesNewRoman"/>
          <w:sz w:val="20"/>
          <w:szCs w:val="20"/>
        </w:rPr>
        <w:t>.</w:t>
      </w:r>
    </w:p>
    <w:p w14:paraId="1A2E7C07" w14:textId="77777777" w:rsidR="00A956C6" w:rsidRPr="00B44862" w:rsidRDefault="00A956C6" w:rsidP="00A956C6">
      <w:pPr>
        <w:autoSpaceDE w:val="0"/>
        <w:autoSpaceDN w:val="0"/>
        <w:adjustRightInd w:val="0"/>
        <w:rPr>
          <w:rFonts w:ascii="Lato" w:hAnsi="Lato" w:cs="TimesNewRoman"/>
          <w:sz w:val="20"/>
          <w:szCs w:val="20"/>
        </w:rPr>
      </w:pPr>
    </w:p>
    <w:p w14:paraId="0458E56C" w14:textId="0144F254" w:rsidR="00A956C6" w:rsidRPr="00B44862" w:rsidRDefault="00A956C6" w:rsidP="00A956C6">
      <w:pPr>
        <w:autoSpaceDE w:val="0"/>
        <w:autoSpaceDN w:val="0"/>
        <w:adjustRightInd w:val="0"/>
        <w:rPr>
          <w:rFonts w:ascii="Lato" w:hAnsi="Lato" w:cs="TimesNewRoman"/>
          <w:sz w:val="20"/>
          <w:szCs w:val="20"/>
        </w:rPr>
      </w:pPr>
      <w:r w:rsidRPr="00B44862">
        <w:rPr>
          <w:rFonts w:ascii="Lato" w:hAnsi="Lato" w:cs="TimesNewRoman"/>
          <w:sz w:val="20"/>
          <w:szCs w:val="20"/>
        </w:rPr>
        <w:t xml:space="preserve">The estimate includes the costs of </w:t>
      </w:r>
      <w:r w:rsidR="002D02DF">
        <w:rPr>
          <w:rFonts w:ascii="Lato" w:hAnsi="Lato" w:cs="TimesNewRoman"/>
          <w:sz w:val="20"/>
          <w:szCs w:val="20"/>
        </w:rPr>
        <w:t xml:space="preserve">project staff time on </w:t>
      </w:r>
      <w:r w:rsidR="00D81F50">
        <w:rPr>
          <w:rFonts w:ascii="Lato" w:hAnsi="Lato" w:cs="TimesNewRoman"/>
          <w:sz w:val="20"/>
          <w:szCs w:val="20"/>
        </w:rPr>
        <w:t>drafting the discussion guides</w:t>
      </w:r>
      <w:r w:rsidRPr="00B44862">
        <w:rPr>
          <w:rFonts w:ascii="Lato" w:hAnsi="Lato" w:cs="TimesNewRoman"/>
          <w:sz w:val="20"/>
          <w:szCs w:val="20"/>
        </w:rPr>
        <w:t xml:space="preserve">, </w:t>
      </w:r>
      <w:r w:rsidR="00E12C22">
        <w:rPr>
          <w:rFonts w:ascii="Lato" w:hAnsi="Lato" w:cs="TimesNewRoman"/>
          <w:sz w:val="20"/>
          <w:szCs w:val="20"/>
        </w:rPr>
        <w:t>collecting the information</w:t>
      </w:r>
      <w:r w:rsidR="00E12C22" w:rsidRPr="00B44862">
        <w:rPr>
          <w:rFonts w:ascii="Lato" w:hAnsi="Lato" w:cs="TimesNewRoman"/>
          <w:sz w:val="20"/>
          <w:szCs w:val="20"/>
        </w:rPr>
        <w:t xml:space="preserve">, </w:t>
      </w:r>
      <w:r w:rsidR="00D81F50">
        <w:rPr>
          <w:rFonts w:ascii="Lato" w:hAnsi="Lato" w:cs="TimesNewRoman"/>
          <w:sz w:val="20"/>
          <w:szCs w:val="20"/>
        </w:rPr>
        <w:t>analyzing the responses</w:t>
      </w:r>
      <w:r w:rsidR="002D02DF">
        <w:rPr>
          <w:rFonts w:ascii="Lato" w:hAnsi="Lato" w:cs="TimesNewRoman"/>
          <w:sz w:val="20"/>
          <w:szCs w:val="20"/>
        </w:rPr>
        <w:t xml:space="preserve"> and</w:t>
      </w:r>
      <w:r w:rsidR="00D81F50">
        <w:rPr>
          <w:rFonts w:ascii="Lato" w:hAnsi="Lato" w:cs="TimesNewRoman"/>
          <w:sz w:val="20"/>
          <w:szCs w:val="20"/>
        </w:rPr>
        <w:t xml:space="preserve"> writing the results.</w:t>
      </w:r>
    </w:p>
    <w:p w14:paraId="616621A5" w14:textId="77777777" w:rsidR="00A956C6" w:rsidRPr="00B44862" w:rsidRDefault="00A956C6" w:rsidP="00A956C6">
      <w:pPr>
        <w:autoSpaceDE w:val="0"/>
        <w:autoSpaceDN w:val="0"/>
        <w:adjustRightInd w:val="0"/>
        <w:rPr>
          <w:rFonts w:ascii="Lato" w:hAnsi="Lato" w:cs="TimesNewRoman"/>
          <w:sz w:val="20"/>
          <w:szCs w:val="20"/>
          <w:highlight w:val="yellow"/>
        </w:rPr>
      </w:pPr>
    </w:p>
    <w:p w14:paraId="2625A6BC" w14:textId="77777777" w:rsidR="00945CD6" w:rsidRPr="00B44862" w:rsidRDefault="00292B70" w:rsidP="00292B70">
      <w:pPr>
        <w:rPr>
          <w:rFonts w:ascii="Lato" w:hAnsi="Lato"/>
          <w:b/>
          <w:sz w:val="20"/>
          <w:szCs w:val="20"/>
        </w:rPr>
      </w:pPr>
      <w:r w:rsidRPr="00B44862">
        <w:rPr>
          <w:rFonts w:ascii="Lato" w:hAnsi="Lato"/>
          <w:b/>
          <w:sz w:val="20"/>
          <w:szCs w:val="20"/>
        </w:rPr>
        <w:t xml:space="preserve">A15. </w:t>
      </w:r>
      <w:r w:rsidR="00945CD6" w:rsidRPr="00B44862">
        <w:rPr>
          <w:rFonts w:ascii="Lato" w:hAnsi="Lato"/>
          <w:b/>
          <w:sz w:val="20"/>
          <w:szCs w:val="20"/>
        </w:rPr>
        <w:t>Change in Burden</w:t>
      </w:r>
    </w:p>
    <w:p w14:paraId="0D7A5470" w14:textId="77777777" w:rsidR="00923595" w:rsidRPr="00B44862" w:rsidRDefault="00A956C6" w:rsidP="003C0210">
      <w:pPr>
        <w:autoSpaceDE w:val="0"/>
        <w:autoSpaceDN w:val="0"/>
        <w:adjustRightInd w:val="0"/>
        <w:rPr>
          <w:rFonts w:ascii="Lato" w:hAnsi="Lato" w:cs="TimesNewRoman"/>
          <w:sz w:val="20"/>
          <w:szCs w:val="20"/>
        </w:rPr>
      </w:pPr>
      <w:r w:rsidRPr="00B44862">
        <w:rPr>
          <w:rFonts w:ascii="Lato" w:hAnsi="Lato" w:cs="TimesNewRoman"/>
          <w:sz w:val="20"/>
          <w:szCs w:val="20"/>
        </w:rPr>
        <w:t>This is a new data collection.</w:t>
      </w:r>
    </w:p>
    <w:p w14:paraId="290613DF" w14:textId="77777777" w:rsidR="00A956C6" w:rsidRPr="00B44862" w:rsidRDefault="00A956C6" w:rsidP="003C0210">
      <w:pPr>
        <w:autoSpaceDE w:val="0"/>
        <w:autoSpaceDN w:val="0"/>
        <w:adjustRightInd w:val="0"/>
        <w:rPr>
          <w:rFonts w:ascii="Lato" w:hAnsi="Lato" w:cs="TimesNewRoman"/>
          <w:sz w:val="20"/>
          <w:szCs w:val="20"/>
        </w:rPr>
      </w:pPr>
    </w:p>
    <w:p w14:paraId="69351AEA" w14:textId="77777777" w:rsidR="00945CD6" w:rsidRPr="00B44862" w:rsidRDefault="00292B70" w:rsidP="00292B70">
      <w:pPr>
        <w:rPr>
          <w:rFonts w:ascii="Lato" w:hAnsi="Lato"/>
          <w:b/>
          <w:sz w:val="20"/>
          <w:szCs w:val="20"/>
        </w:rPr>
      </w:pPr>
      <w:r w:rsidRPr="00B44862">
        <w:rPr>
          <w:rFonts w:ascii="Lato" w:hAnsi="Lato"/>
          <w:b/>
          <w:sz w:val="20"/>
          <w:szCs w:val="20"/>
        </w:rPr>
        <w:t xml:space="preserve">A16. </w:t>
      </w:r>
      <w:r w:rsidR="00945CD6" w:rsidRPr="00B44862">
        <w:rPr>
          <w:rFonts w:ascii="Lato" w:hAnsi="Lato"/>
          <w:b/>
          <w:sz w:val="20"/>
          <w:szCs w:val="20"/>
        </w:rPr>
        <w:t>Plan and Time Schedule for Information Collection, Tabulation and Publication</w:t>
      </w:r>
    </w:p>
    <w:p w14:paraId="35567919" w14:textId="37CA4997" w:rsidR="00F17264" w:rsidRDefault="007F5B5C" w:rsidP="009A27D4">
      <w:pPr>
        <w:rPr>
          <w:rFonts w:ascii="Lato" w:hAnsi="Lato"/>
          <w:sz w:val="20"/>
          <w:szCs w:val="20"/>
        </w:rPr>
      </w:pPr>
      <w:r w:rsidRPr="007F5B5C">
        <w:rPr>
          <w:rFonts w:ascii="Lato" w:hAnsi="Lato"/>
          <w:sz w:val="20"/>
          <w:szCs w:val="20"/>
        </w:rPr>
        <w:t>The</w:t>
      </w:r>
      <w:r>
        <w:rPr>
          <w:rFonts w:ascii="Lato" w:hAnsi="Lato"/>
          <w:sz w:val="20"/>
          <w:szCs w:val="20"/>
        </w:rPr>
        <w:t xml:space="preserve"> informational interviews will occur </w:t>
      </w:r>
      <w:r w:rsidR="002D02DF">
        <w:rPr>
          <w:rFonts w:ascii="Lato" w:hAnsi="Lato"/>
          <w:sz w:val="20"/>
          <w:szCs w:val="20"/>
        </w:rPr>
        <w:t xml:space="preserve">over twelve </w:t>
      </w:r>
      <w:r w:rsidR="006F5E70">
        <w:rPr>
          <w:rFonts w:ascii="Lato" w:hAnsi="Lato"/>
          <w:sz w:val="20"/>
          <w:szCs w:val="20"/>
        </w:rPr>
        <w:t>months.  The</w:t>
      </w:r>
      <w:r>
        <w:rPr>
          <w:rFonts w:ascii="Lato" w:hAnsi="Lato"/>
          <w:sz w:val="20"/>
          <w:szCs w:val="20"/>
        </w:rPr>
        <w:t xml:space="preserve"> project team will take notes during each interview and p</w:t>
      </w:r>
      <w:r w:rsidR="005804D3">
        <w:rPr>
          <w:rFonts w:ascii="Lato" w:hAnsi="Lato"/>
          <w:sz w:val="20"/>
          <w:szCs w:val="20"/>
        </w:rPr>
        <w:t>repare a summary write-</w:t>
      </w:r>
      <w:r>
        <w:rPr>
          <w:rFonts w:ascii="Lato" w:hAnsi="Lato"/>
          <w:sz w:val="20"/>
          <w:szCs w:val="20"/>
        </w:rPr>
        <w:t xml:space="preserve">up </w:t>
      </w:r>
      <w:r w:rsidR="00C24579">
        <w:rPr>
          <w:rFonts w:ascii="Lato" w:hAnsi="Lato"/>
          <w:sz w:val="20"/>
          <w:szCs w:val="20"/>
        </w:rPr>
        <w:t xml:space="preserve">for </w:t>
      </w:r>
      <w:r>
        <w:rPr>
          <w:rFonts w:ascii="Lato" w:hAnsi="Lato"/>
          <w:sz w:val="20"/>
          <w:szCs w:val="20"/>
        </w:rPr>
        <w:t>each program or service</w:t>
      </w:r>
      <w:r w:rsidR="005804D3">
        <w:rPr>
          <w:rFonts w:ascii="Lato" w:hAnsi="Lato"/>
          <w:sz w:val="20"/>
          <w:szCs w:val="20"/>
        </w:rPr>
        <w:t>.  ACF will not release the notes or summaries publicly, but will use them internally for future evaluation and expert working group planning.</w:t>
      </w:r>
    </w:p>
    <w:p w14:paraId="517071BF" w14:textId="77777777" w:rsidR="007F5B5C" w:rsidRDefault="007F5B5C" w:rsidP="009A27D4">
      <w:pPr>
        <w:rPr>
          <w:rFonts w:ascii="Lato" w:hAnsi="Lato"/>
          <w:sz w:val="20"/>
          <w:szCs w:val="20"/>
        </w:rPr>
      </w:pPr>
    </w:p>
    <w:p w14:paraId="61C89908" w14:textId="77777777" w:rsidR="007F5B5C" w:rsidRPr="007F5B5C" w:rsidRDefault="007F5B5C" w:rsidP="009A27D4">
      <w:pPr>
        <w:rPr>
          <w:rFonts w:ascii="Lato" w:hAnsi="Lato"/>
          <w:sz w:val="20"/>
          <w:szCs w:val="20"/>
        </w:rPr>
      </w:pPr>
    </w:p>
    <w:p w14:paraId="67A3B047" w14:textId="77777777" w:rsidR="00945CD6" w:rsidRPr="00B44862" w:rsidRDefault="00292B70" w:rsidP="00292B70">
      <w:pPr>
        <w:rPr>
          <w:rFonts w:ascii="Lato" w:hAnsi="Lato"/>
          <w:b/>
          <w:sz w:val="20"/>
          <w:szCs w:val="20"/>
        </w:rPr>
      </w:pPr>
      <w:r w:rsidRPr="00B44862">
        <w:rPr>
          <w:rFonts w:ascii="Lato" w:hAnsi="Lato"/>
          <w:b/>
          <w:sz w:val="20"/>
          <w:szCs w:val="20"/>
        </w:rPr>
        <w:t xml:space="preserve">A17. </w:t>
      </w:r>
      <w:r w:rsidR="00945CD6" w:rsidRPr="00B44862">
        <w:rPr>
          <w:rFonts w:ascii="Lato" w:hAnsi="Lato"/>
          <w:b/>
          <w:sz w:val="20"/>
          <w:szCs w:val="20"/>
        </w:rPr>
        <w:t>Reasons Not to Display OMB Expiration Date</w:t>
      </w:r>
    </w:p>
    <w:p w14:paraId="0DAE94F9" w14:textId="77777777" w:rsidR="00D90EF6" w:rsidRPr="00B44862" w:rsidRDefault="00D90EF6" w:rsidP="008B7E99">
      <w:pPr>
        <w:rPr>
          <w:rFonts w:ascii="Lato" w:hAnsi="Lato"/>
          <w:sz w:val="20"/>
          <w:szCs w:val="20"/>
        </w:rPr>
      </w:pPr>
      <w:r w:rsidRPr="00B44862">
        <w:rPr>
          <w:rFonts w:ascii="Lato" w:hAnsi="Lato"/>
          <w:sz w:val="20"/>
          <w:szCs w:val="20"/>
        </w:rPr>
        <w:t>All instruments will display the expiration date for OMB approval.</w:t>
      </w:r>
    </w:p>
    <w:p w14:paraId="7D95CDA0" w14:textId="77777777" w:rsidR="005046F0" w:rsidRPr="00B44862" w:rsidRDefault="005046F0" w:rsidP="008B7E99">
      <w:pPr>
        <w:ind w:left="360"/>
        <w:rPr>
          <w:rFonts w:ascii="Lato" w:hAnsi="Lato"/>
          <w:sz w:val="20"/>
          <w:szCs w:val="20"/>
        </w:rPr>
      </w:pPr>
    </w:p>
    <w:p w14:paraId="76FE63AA" w14:textId="77777777" w:rsidR="00945CD6" w:rsidRPr="00B44862" w:rsidRDefault="00292B70" w:rsidP="00292B70">
      <w:pPr>
        <w:rPr>
          <w:rFonts w:ascii="Lato" w:hAnsi="Lato"/>
          <w:b/>
          <w:sz w:val="20"/>
          <w:szCs w:val="20"/>
        </w:rPr>
      </w:pPr>
      <w:r w:rsidRPr="00B44862">
        <w:rPr>
          <w:rFonts w:ascii="Lato" w:hAnsi="Lato"/>
          <w:b/>
          <w:sz w:val="20"/>
          <w:szCs w:val="20"/>
        </w:rPr>
        <w:t>A18.</w:t>
      </w:r>
      <w:r w:rsidR="000B5EA8" w:rsidRPr="00B44862">
        <w:rPr>
          <w:rFonts w:ascii="Lato" w:hAnsi="Lato"/>
          <w:b/>
          <w:sz w:val="20"/>
          <w:szCs w:val="20"/>
        </w:rPr>
        <w:t xml:space="preserve"> Exceptions to Certification for Paperwork Reduction Act Submissions</w:t>
      </w:r>
    </w:p>
    <w:p w14:paraId="18426A38" w14:textId="77777777" w:rsidR="0072204D" w:rsidRPr="00B44862" w:rsidRDefault="00E43A60">
      <w:pPr>
        <w:rPr>
          <w:rFonts w:ascii="Lato" w:hAnsi="Lato"/>
          <w:sz w:val="20"/>
          <w:szCs w:val="20"/>
        </w:rPr>
      </w:pPr>
      <w:r w:rsidRPr="00B44862">
        <w:rPr>
          <w:rFonts w:ascii="Lato" w:hAnsi="Lato"/>
          <w:sz w:val="20"/>
          <w:szCs w:val="20"/>
        </w:rPr>
        <w:t>No exceptions are necessary for this information collection.</w:t>
      </w:r>
      <w:r w:rsidRPr="00B44862">
        <w:rPr>
          <w:rFonts w:ascii="Lato" w:hAnsi="Lato"/>
          <w:sz w:val="20"/>
          <w:szCs w:val="20"/>
        </w:rPr>
        <w:tab/>
      </w:r>
    </w:p>
    <w:sectPr w:rsidR="0072204D" w:rsidRPr="00B44862" w:rsidSect="00327B2E">
      <w:headerReference w:type="even" r:id="rId9"/>
      <w:headerReference w:type="default" r:id="rId10"/>
      <w:footerReference w:type="even" r:id="rId11"/>
      <w:footerReference w:type="default" r:id="rId12"/>
      <w:headerReference w:type="first" r:id="rId13"/>
      <w:footerReference w:type="first" r:id="rId14"/>
      <w:pgSz w:w="12240" w:h="15840"/>
      <w:pgMar w:top="216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3A37AE" w15:done="0"/>
  <w15:commentEx w15:paraId="2DFAE796" w15:done="0"/>
  <w15:commentEx w15:paraId="403081BC" w15:done="0"/>
  <w15:commentEx w15:paraId="6DB48289" w15:done="0"/>
  <w15:commentEx w15:paraId="6913E319" w15:done="0"/>
  <w15:commentEx w15:paraId="3B0DC7C7" w15:done="0"/>
  <w15:commentEx w15:paraId="080C72C4" w15:done="0"/>
  <w15:commentEx w15:paraId="2E47CC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CC633" w14:textId="77777777" w:rsidR="00C3168F" w:rsidRDefault="00C3168F">
      <w:r>
        <w:separator/>
      </w:r>
    </w:p>
  </w:endnote>
  <w:endnote w:type="continuationSeparator" w:id="0">
    <w:p w14:paraId="79CAAEBD" w14:textId="77777777" w:rsidR="00C3168F" w:rsidRDefault="00C3168F">
      <w:r>
        <w:continuationSeparator/>
      </w:r>
    </w:p>
  </w:endnote>
  <w:endnote w:type="continuationNotice" w:id="1">
    <w:p w14:paraId="2CF5DA7D" w14:textId="77777777" w:rsidR="00C3168F" w:rsidRDefault="00C316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ato">
    <w:altName w:val="Calibri"/>
    <w:charset w:val="00"/>
    <w:family w:val="swiss"/>
    <w:pitch w:val="variable"/>
    <w:sig w:usb0="A00000AF" w:usb1="50006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Lato Regular">
    <w:altName w:val="Calibri"/>
    <w:charset w:val="00"/>
    <w:family w:val="auto"/>
    <w:pitch w:val="variable"/>
    <w:sig w:usb0="E10002FF" w:usb1="5000E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0957D" w14:textId="77777777" w:rsidR="00FA690C" w:rsidRDefault="00FA69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45AF2" w14:textId="77777777" w:rsidR="00A44209" w:rsidRDefault="00A44209">
    <w:pPr>
      <w:pStyle w:val="Footer"/>
      <w:jc w:val="center"/>
    </w:pPr>
    <w:r>
      <w:fldChar w:fldCharType="begin"/>
    </w:r>
    <w:r>
      <w:instrText xml:space="preserve"> PAGE   \* MERGEFORMAT </w:instrText>
    </w:r>
    <w:r>
      <w:fldChar w:fldCharType="separate"/>
    </w:r>
    <w:r w:rsidR="001130BF">
      <w:rPr>
        <w:noProof/>
      </w:rPr>
      <w:t>1</w:t>
    </w:r>
    <w:r>
      <w:fldChar w:fldCharType="end"/>
    </w:r>
  </w:p>
  <w:p w14:paraId="1C31AA71" w14:textId="77777777" w:rsidR="00A44209" w:rsidRDefault="00A44209" w:rsidP="00292B70">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6E4BC" w14:textId="77777777" w:rsidR="00FA690C" w:rsidRDefault="00FA69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9D023" w14:textId="77777777" w:rsidR="00C3168F" w:rsidRDefault="00C3168F">
      <w:r>
        <w:separator/>
      </w:r>
    </w:p>
  </w:footnote>
  <w:footnote w:type="continuationSeparator" w:id="0">
    <w:p w14:paraId="5ACEA0AF" w14:textId="77777777" w:rsidR="00C3168F" w:rsidRDefault="00C3168F">
      <w:r>
        <w:continuationSeparator/>
      </w:r>
    </w:p>
  </w:footnote>
  <w:footnote w:type="continuationNotice" w:id="1">
    <w:p w14:paraId="7E035519" w14:textId="77777777" w:rsidR="00C3168F" w:rsidRDefault="00C316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D91F8" w14:textId="77777777" w:rsidR="00FA690C" w:rsidRDefault="00FA69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27517" w14:textId="0CD5B27F" w:rsidR="00CA404D" w:rsidRDefault="00CA40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71F3D" w14:textId="77777777" w:rsidR="00FA690C" w:rsidRDefault="00FA69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5717C"/>
    <w:multiLevelType w:val="hybridMultilevel"/>
    <w:tmpl w:val="C6985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1700B2"/>
    <w:multiLevelType w:val="hybridMultilevel"/>
    <w:tmpl w:val="A260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27964"/>
    <w:multiLevelType w:val="hybridMultilevel"/>
    <w:tmpl w:val="7B864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3A79B2"/>
    <w:multiLevelType w:val="hybridMultilevel"/>
    <w:tmpl w:val="1E5C2698"/>
    <w:lvl w:ilvl="0" w:tplc="E60AB2DC">
      <w:start w:val="7"/>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2E56930"/>
    <w:multiLevelType w:val="hybridMultilevel"/>
    <w:tmpl w:val="32F67C90"/>
    <w:lvl w:ilvl="0" w:tplc="E81E4E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DC2377"/>
    <w:multiLevelType w:val="hybridMultilevel"/>
    <w:tmpl w:val="7FBA93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2ED67E3"/>
    <w:multiLevelType w:val="hybridMultilevel"/>
    <w:tmpl w:val="F5181E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434EFF"/>
    <w:multiLevelType w:val="hybridMultilevel"/>
    <w:tmpl w:val="29C2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CB4A45"/>
    <w:multiLevelType w:val="hybridMultilevel"/>
    <w:tmpl w:val="0968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6"/>
  </w:num>
  <w:num w:numId="4">
    <w:abstractNumId w:val="7"/>
  </w:num>
  <w:num w:numId="5">
    <w:abstractNumId w:val="8"/>
  </w:num>
  <w:num w:numId="6">
    <w:abstractNumId w:val="18"/>
  </w:num>
  <w:num w:numId="7">
    <w:abstractNumId w:val="17"/>
  </w:num>
  <w:num w:numId="8">
    <w:abstractNumId w:val="9"/>
  </w:num>
  <w:num w:numId="9">
    <w:abstractNumId w:val="10"/>
  </w:num>
  <w:num w:numId="10">
    <w:abstractNumId w:val="3"/>
  </w:num>
  <w:num w:numId="11">
    <w:abstractNumId w:val="0"/>
  </w:num>
  <w:num w:numId="12">
    <w:abstractNumId w:val="4"/>
  </w:num>
  <w:num w:numId="13">
    <w:abstractNumId w:val="20"/>
  </w:num>
  <w:num w:numId="14">
    <w:abstractNumId w:val="6"/>
  </w:num>
  <w:num w:numId="15">
    <w:abstractNumId w:val="21"/>
  </w:num>
  <w:num w:numId="16">
    <w:abstractNumId w:val="22"/>
  </w:num>
  <w:num w:numId="17">
    <w:abstractNumId w:val="13"/>
  </w:num>
  <w:num w:numId="18">
    <w:abstractNumId w:val="11"/>
  </w:num>
  <w:num w:numId="19">
    <w:abstractNumId w:val="14"/>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
  </w:num>
  <w:num w:numId="2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worsky, Amy">
    <w15:presenceInfo w15:providerId="AD" w15:userId="S-1-5-21-1606980848-484763869-682003330-4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2C"/>
    <w:rsid w:val="00002F27"/>
    <w:rsid w:val="00022622"/>
    <w:rsid w:val="00025635"/>
    <w:rsid w:val="00026238"/>
    <w:rsid w:val="0003457E"/>
    <w:rsid w:val="00041511"/>
    <w:rsid w:val="000431B8"/>
    <w:rsid w:val="00044560"/>
    <w:rsid w:val="00050251"/>
    <w:rsid w:val="000562A9"/>
    <w:rsid w:val="00066E04"/>
    <w:rsid w:val="00067CCB"/>
    <w:rsid w:val="00071362"/>
    <w:rsid w:val="00072FFE"/>
    <w:rsid w:val="00074021"/>
    <w:rsid w:val="00085461"/>
    <w:rsid w:val="00091C59"/>
    <w:rsid w:val="00096B6B"/>
    <w:rsid w:val="000A1A63"/>
    <w:rsid w:val="000A20B2"/>
    <w:rsid w:val="000A4890"/>
    <w:rsid w:val="000A5816"/>
    <w:rsid w:val="000A7A82"/>
    <w:rsid w:val="000B11E0"/>
    <w:rsid w:val="000B27B5"/>
    <w:rsid w:val="000B5EA8"/>
    <w:rsid w:val="000B6D83"/>
    <w:rsid w:val="000B70E9"/>
    <w:rsid w:val="000B7FF2"/>
    <w:rsid w:val="000C3B5B"/>
    <w:rsid w:val="000C7A38"/>
    <w:rsid w:val="000D24FE"/>
    <w:rsid w:val="000D53DF"/>
    <w:rsid w:val="000D664B"/>
    <w:rsid w:val="000D708F"/>
    <w:rsid w:val="000F32A4"/>
    <w:rsid w:val="0010580F"/>
    <w:rsid w:val="00106180"/>
    <w:rsid w:val="001105D4"/>
    <w:rsid w:val="001130BF"/>
    <w:rsid w:val="001138AA"/>
    <w:rsid w:val="001148A4"/>
    <w:rsid w:val="00116B3D"/>
    <w:rsid w:val="001171F7"/>
    <w:rsid w:val="00117DBA"/>
    <w:rsid w:val="00122777"/>
    <w:rsid w:val="0012321B"/>
    <w:rsid w:val="00124EBF"/>
    <w:rsid w:val="001322B4"/>
    <w:rsid w:val="00142290"/>
    <w:rsid w:val="00151774"/>
    <w:rsid w:val="0016012E"/>
    <w:rsid w:val="00160F1E"/>
    <w:rsid w:val="00175318"/>
    <w:rsid w:val="00176572"/>
    <w:rsid w:val="00180FE2"/>
    <w:rsid w:val="00183C0F"/>
    <w:rsid w:val="00190ADA"/>
    <w:rsid w:val="00193C82"/>
    <w:rsid w:val="0019765B"/>
    <w:rsid w:val="001A0450"/>
    <w:rsid w:val="001A3F5B"/>
    <w:rsid w:val="001A5AF9"/>
    <w:rsid w:val="001B4EBE"/>
    <w:rsid w:val="001B5A60"/>
    <w:rsid w:val="001C4D60"/>
    <w:rsid w:val="001E18DF"/>
    <w:rsid w:val="001E4D17"/>
    <w:rsid w:val="001E5790"/>
    <w:rsid w:val="001E613F"/>
    <w:rsid w:val="001E7421"/>
    <w:rsid w:val="001F0428"/>
    <w:rsid w:val="001F3AF0"/>
    <w:rsid w:val="001F4988"/>
    <w:rsid w:val="001F65E5"/>
    <w:rsid w:val="00200422"/>
    <w:rsid w:val="00200A08"/>
    <w:rsid w:val="0020382F"/>
    <w:rsid w:val="0021177E"/>
    <w:rsid w:val="00213A53"/>
    <w:rsid w:val="00215766"/>
    <w:rsid w:val="00215B90"/>
    <w:rsid w:val="002231FA"/>
    <w:rsid w:val="00227800"/>
    <w:rsid w:val="002338AC"/>
    <w:rsid w:val="00233D1D"/>
    <w:rsid w:val="00234E4E"/>
    <w:rsid w:val="00234E8D"/>
    <w:rsid w:val="002350F2"/>
    <w:rsid w:val="00235A6D"/>
    <w:rsid w:val="002408DE"/>
    <w:rsid w:val="002434A6"/>
    <w:rsid w:val="0025173C"/>
    <w:rsid w:val="00253148"/>
    <w:rsid w:val="002548A5"/>
    <w:rsid w:val="00257288"/>
    <w:rsid w:val="00262C6C"/>
    <w:rsid w:val="002747F1"/>
    <w:rsid w:val="00275178"/>
    <w:rsid w:val="002762E6"/>
    <w:rsid w:val="002818FB"/>
    <w:rsid w:val="0028570E"/>
    <w:rsid w:val="00290F1F"/>
    <w:rsid w:val="00291658"/>
    <w:rsid w:val="00292B70"/>
    <w:rsid w:val="00293DCE"/>
    <w:rsid w:val="002A1F68"/>
    <w:rsid w:val="002A24E8"/>
    <w:rsid w:val="002A258E"/>
    <w:rsid w:val="002A3E13"/>
    <w:rsid w:val="002A49CC"/>
    <w:rsid w:val="002A61C7"/>
    <w:rsid w:val="002B333A"/>
    <w:rsid w:val="002B4DBE"/>
    <w:rsid w:val="002B76B5"/>
    <w:rsid w:val="002B7EC5"/>
    <w:rsid w:val="002C4F75"/>
    <w:rsid w:val="002C5585"/>
    <w:rsid w:val="002C783A"/>
    <w:rsid w:val="002D02DF"/>
    <w:rsid w:val="002D0AC3"/>
    <w:rsid w:val="002D2FDE"/>
    <w:rsid w:val="002D48ED"/>
    <w:rsid w:val="002D7576"/>
    <w:rsid w:val="002E1F06"/>
    <w:rsid w:val="002E41D7"/>
    <w:rsid w:val="002E5427"/>
    <w:rsid w:val="002E5FFF"/>
    <w:rsid w:val="002F3E72"/>
    <w:rsid w:val="002F456A"/>
    <w:rsid w:val="002F50EA"/>
    <w:rsid w:val="00302539"/>
    <w:rsid w:val="00303B71"/>
    <w:rsid w:val="003041B9"/>
    <w:rsid w:val="00327B2E"/>
    <w:rsid w:val="00327C6F"/>
    <w:rsid w:val="003315F7"/>
    <w:rsid w:val="00332EE7"/>
    <w:rsid w:val="00336E93"/>
    <w:rsid w:val="00341CFC"/>
    <w:rsid w:val="00345C64"/>
    <w:rsid w:val="00347973"/>
    <w:rsid w:val="0036587F"/>
    <w:rsid w:val="003673CF"/>
    <w:rsid w:val="003675BA"/>
    <w:rsid w:val="00367C3E"/>
    <w:rsid w:val="0037203C"/>
    <w:rsid w:val="00374DAB"/>
    <w:rsid w:val="0037602D"/>
    <w:rsid w:val="00377E86"/>
    <w:rsid w:val="0038291A"/>
    <w:rsid w:val="00383039"/>
    <w:rsid w:val="00384512"/>
    <w:rsid w:val="003902C9"/>
    <w:rsid w:val="00391F2F"/>
    <w:rsid w:val="00392320"/>
    <w:rsid w:val="00392635"/>
    <w:rsid w:val="00395676"/>
    <w:rsid w:val="003A4C3F"/>
    <w:rsid w:val="003A74AB"/>
    <w:rsid w:val="003B76BF"/>
    <w:rsid w:val="003C00A5"/>
    <w:rsid w:val="003C0210"/>
    <w:rsid w:val="003C5695"/>
    <w:rsid w:val="003D1CD4"/>
    <w:rsid w:val="003D265C"/>
    <w:rsid w:val="003D41BB"/>
    <w:rsid w:val="003D5231"/>
    <w:rsid w:val="003E3805"/>
    <w:rsid w:val="003E3C5C"/>
    <w:rsid w:val="003F59F6"/>
    <w:rsid w:val="003F79B8"/>
    <w:rsid w:val="00406432"/>
    <w:rsid w:val="0041149A"/>
    <w:rsid w:val="00416508"/>
    <w:rsid w:val="00417F4C"/>
    <w:rsid w:val="004222F8"/>
    <w:rsid w:val="00422C1B"/>
    <w:rsid w:val="00430FE6"/>
    <w:rsid w:val="004324D0"/>
    <w:rsid w:val="004364E2"/>
    <w:rsid w:val="00440AD3"/>
    <w:rsid w:val="00443F42"/>
    <w:rsid w:val="00450FC1"/>
    <w:rsid w:val="004522FF"/>
    <w:rsid w:val="004554B1"/>
    <w:rsid w:val="00456E2F"/>
    <w:rsid w:val="00456EC3"/>
    <w:rsid w:val="00465C39"/>
    <w:rsid w:val="004719A4"/>
    <w:rsid w:val="004825F1"/>
    <w:rsid w:val="00482DDE"/>
    <w:rsid w:val="00486862"/>
    <w:rsid w:val="004879D8"/>
    <w:rsid w:val="00487B0D"/>
    <w:rsid w:val="00492DBB"/>
    <w:rsid w:val="004A0293"/>
    <w:rsid w:val="004A03A7"/>
    <w:rsid w:val="004A44DD"/>
    <w:rsid w:val="004A4968"/>
    <w:rsid w:val="004A52AC"/>
    <w:rsid w:val="004A77C3"/>
    <w:rsid w:val="004B587E"/>
    <w:rsid w:val="004C04B3"/>
    <w:rsid w:val="004C241B"/>
    <w:rsid w:val="004C2ADD"/>
    <w:rsid w:val="004C3F75"/>
    <w:rsid w:val="004C4CA2"/>
    <w:rsid w:val="004D10A9"/>
    <w:rsid w:val="004D369D"/>
    <w:rsid w:val="004D6CA9"/>
    <w:rsid w:val="004D72B3"/>
    <w:rsid w:val="004D787E"/>
    <w:rsid w:val="004E14BB"/>
    <w:rsid w:val="004E482D"/>
    <w:rsid w:val="004F0556"/>
    <w:rsid w:val="004F10DF"/>
    <w:rsid w:val="004F3545"/>
    <w:rsid w:val="004F4E1D"/>
    <w:rsid w:val="004F5C89"/>
    <w:rsid w:val="00501002"/>
    <w:rsid w:val="00502F77"/>
    <w:rsid w:val="005046F0"/>
    <w:rsid w:val="00514458"/>
    <w:rsid w:val="00517EC6"/>
    <w:rsid w:val="00520737"/>
    <w:rsid w:val="005353B7"/>
    <w:rsid w:val="005361A1"/>
    <w:rsid w:val="00536888"/>
    <w:rsid w:val="005375F6"/>
    <w:rsid w:val="005409AC"/>
    <w:rsid w:val="00541024"/>
    <w:rsid w:val="0054386D"/>
    <w:rsid w:val="0054422D"/>
    <w:rsid w:val="0055220C"/>
    <w:rsid w:val="00553096"/>
    <w:rsid w:val="005537A4"/>
    <w:rsid w:val="00553DA0"/>
    <w:rsid w:val="00564F0F"/>
    <w:rsid w:val="00566CB7"/>
    <w:rsid w:val="005712DB"/>
    <w:rsid w:val="00571365"/>
    <w:rsid w:val="0057194D"/>
    <w:rsid w:val="00571F9A"/>
    <w:rsid w:val="005720D7"/>
    <w:rsid w:val="005804D3"/>
    <w:rsid w:val="00586DE7"/>
    <w:rsid w:val="0058732B"/>
    <w:rsid w:val="00594DD7"/>
    <w:rsid w:val="005A0258"/>
    <w:rsid w:val="005A4C79"/>
    <w:rsid w:val="005A64C5"/>
    <w:rsid w:val="005B1BEA"/>
    <w:rsid w:val="005B41DA"/>
    <w:rsid w:val="005B6615"/>
    <w:rsid w:val="005C20FD"/>
    <w:rsid w:val="005C5AC4"/>
    <w:rsid w:val="005C75C9"/>
    <w:rsid w:val="005E2E96"/>
    <w:rsid w:val="005F2061"/>
    <w:rsid w:val="005F2572"/>
    <w:rsid w:val="005F5CFC"/>
    <w:rsid w:val="00600F0D"/>
    <w:rsid w:val="00607351"/>
    <w:rsid w:val="006128A1"/>
    <w:rsid w:val="00613C0D"/>
    <w:rsid w:val="006155E0"/>
    <w:rsid w:val="00626896"/>
    <w:rsid w:val="0063729A"/>
    <w:rsid w:val="00643A7A"/>
    <w:rsid w:val="00644692"/>
    <w:rsid w:val="00647ED7"/>
    <w:rsid w:val="00651DBA"/>
    <w:rsid w:val="00652B7C"/>
    <w:rsid w:val="006551B4"/>
    <w:rsid w:val="00657424"/>
    <w:rsid w:val="00657CE8"/>
    <w:rsid w:val="00657F28"/>
    <w:rsid w:val="00661DA5"/>
    <w:rsid w:val="006622CA"/>
    <w:rsid w:val="00662848"/>
    <w:rsid w:val="00662BF0"/>
    <w:rsid w:val="00664DD8"/>
    <w:rsid w:val="0066505D"/>
    <w:rsid w:val="00667630"/>
    <w:rsid w:val="00670675"/>
    <w:rsid w:val="006732F0"/>
    <w:rsid w:val="00674893"/>
    <w:rsid w:val="006806B0"/>
    <w:rsid w:val="00690166"/>
    <w:rsid w:val="00690993"/>
    <w:rsid w:val="0069344E"/>
    <w:rsid w:val="006940C5"/>
    <w:rsid w:val="006951E4"/>
    <w:rsid w:val="006A295E"/>
    <w:rsid w:val="006A3528"/>
    <w:rsid w:val="006B6845"/>
    <w:rsid w:val="006B756C"/>
    <w:rsid w:val="006C0DE9"/>
    <w:rsid w:val="006C3FE4"/>
    <w:rsid w:val="006D0C32"/>
    <w:rsid w:val="006D3DA3"/>
    <w:rsid w:val="006E0699"/>
    <w:rsid w:val="006E0F32"/>
    <w:rsid w:val="006F2700"/>
    <w:rsid w:val="006F5E70"/>
    <w:rsid w:val="006F7F1E"/>
    <w:rsid w:val="00701045"/>
    <w:rsid w:val="007016BE"/>
    <w:rsid w:val="00705BC2"/>
    <w:rsid w:val="00711BC5"/>
    <w:rsid w:val="0072204D"/>
    <w:rsid w:val="00724799"/>
    <w:rsid w:val="007335EE"/>
    <w:rsid w:val="00736F1D"/>
    <w:rsid w:val="007410C5"/>
    <w:rsid w:val="00743E59"/>
    <w:rsid w:val="00744300"/>
    <w:rsid w:val="00745E7C"/>
    <w:rsid w:val="0075393A"/>
    <w:rsid w:val="00761B5E"/>
    <w:rsid w:val="00762DDA"/>
    <w:rsid w:val="007701BC"/>
    <w:rsid w:val="00772457"/>
    <w:rsid w:val="0077780F"/>
    <w:rsid w:val="0077788D"/>
    <w:rsid w:val="0078075E"/>
    <w:rsid w:val="0078211E"/>
    <w:rsid w:val="00784137"/>
    <w:rsid w:val="0078748D"/>
    <w:rsid w:val="00792E21"/>
    <w:rsid w:val="007932BA"/>
    <w:rsid w:val="007A1527"/>
    <w:rsid w:val="007A3381"/>
    <w:rsid w:val="007A7CB4"/>
    <w:rsid w:val="007B1111"/>
    <w:rsid w:val="007C2E33"/>
    <w:rsid w:val="007C4871"/>
    <w:rsid w:val="007C6A06"/>
    <w:rsid w:val="007D295D"/>
    <w:rsid w:val="007D410B"/>
    <w:rsid w:val="007D463F"/>
    <w:rsid w:val="007D6159"/>
    <w:rsid w:val="007D751C"/>
    <w:rsid w:val="007E591F"/>
    <w:rsid w:val="007E69AF"/>
    <w:rsid w:val="007F022F"/>
    <w:rsid w:val="007F12A5"/>
    <w:rsid w:val="007F350B"/>
    <w:rsid w:val="007F5B5C"/>
    <w:rsid w:val="007F6CEE"/>
    <w:rsid w:val="008000B5"/>
    <w:rsid w:val="0080199C"/>
    <w:rsid w:val="00803F3E"/>
    <w:rsid w:val="008048AA"/>
    <w:rsid w:val="00804F7D"/>
    <w:rsid w:val="00811308"/>
    <w:rsid w:val="00813A3F"/>
    <w:rsid w:val="00815B30"/>
    <w:rsid w:val="00823743"/>
    <w:rsid w:val="00823B78"/>
    <w:rsid w:val="00827192"/>
    <w:rsid w:val="00830A20"/>
    <w:rsid w:val="00830E0F"/>
    <w:rsid w:val="00831231"/>
    <w:rsid w:val="008312B2"/>
    <w:rsid w:val="00832F95"/>
    <w:rsid w:val="0083748E"/>
    <w:rsid w:val="00840FAD"/>
    <w:rsid w:val="008453E1"/>
    <w:rsid w:val="00852DD2"/>
    <w:rsid w:val="00853120"/>
    <w:rsid w:val="00854AD7"/>
    <w:rsid w:val="00854C5B"/>
    <w:rsid w:val="008633DF"/>
    <w:rsid w:val="0086480B"/>
    <w:rsid w:val="00871AD1"/>
    <w:rsid w:val="0087234E"/>
    <w:rsid w:val="00876AEC"/>
    <w:rsid w:val="00883069"/>
    <w:rsid w:val="00892A72"/>
    <w:rsid w:val="00896181"/>
    <w:rsid w:val="008A38F1"/>
    <w:rsid w:val="008B3DAE"/>
    <w:rsid w:val="008B5739"/>
    <w:rsid w:val="008B5FCA"/>
    <w:rsid w:val="008B7E99"/>
    <w:rsid w:val="008B7F2C"/>
    <w:rsid w:val="008C2ED4"/>
    <w:rsid w:val="008C3177"/>
    <w:rsid w:val="008D24A0"/>
    <w:rsid w:val="008D6B3B"/>
    <w:rsid w:val="008D6BCF"/>
    <w:rsid w:val="008D76D8"/>
    <w:rsid w:val="008D7D8D"/>
    <w:rsid w:val="008F10A2"/>
    <w:rsid w:val="008F1562"/>
    <w:rsid w:val="008F300F"/>
    <w:rsid w:val="008F30C4"/>
    <w:rsid w:val="008F3A62"/>
    <w:rsid w:val="008F3B25"/>
    <w:rsid w:val="008F3CD8"/>
    <w:rsid w:val="008F4C8C"/>
    <w:rsid w:val="009076C0"/>
    <w:rsid w:val="009178FB"/>
    <w:rsid w:val="00923595"/>
    <w:rsid w:val="0092488B"/>
    <w:rsid w:val="00931A27"/>
    <w:rsid w:val="00932D71"/>
    <w:rsid w:val="00933493"/>
    <w:rsid w:val="00936520"/>
    <w:rsid w:val="009406EE"/>
    <w:rsid w:val="0094334A"/>
    <w:rsid w:val="009449E4"/>
    <w:rsid w:val="00945CD6"/>
    <w:rsid w:val="00953451"/>
    <w:rsid w:val="009542E0"/>
    <w:rsid w:val="009572C7"/>
    <w:rsid w:val="00957AE3"/>
    <w:rsid w:val="009639AF"/>
    <w:rsid w:val="009648CE"/>
    <w:rsid w:val="00974852"/>
    <w:rsid w:val="00982C5B"/>
    <w:rsid w:val="00982FEF"/>
    <w:rsid w:val="00984CA2"/>
    <w:rsid w:val="00984E09"/>
    <w:rsid w:val="00990BF5"/>
    <w:rsid w:val="009940C3"/>
    <w:rsid w:val="00994CB6"/>
    <w:rsid w:val="00995642"/>
    <w:rsid w:val="00995BBB"/>
    <w:rsid w:val="0099675E"/>
    <w:rsid w:val="009978DF"/>
    <w:rsid w:val="009A27D4"/>
    <w:rsid w:val="009B1638"/>
    <w:rsid w:val="009B6BE3"/>
    <w:rsid w:val="009B6C13"/>
    <w:rsid w:val="009B7814"/>
    <w:rsid w:val="009C33CC"/>
    <w:rsid w:val="009D340E"/>
    <w:rsid w:val="009D47D2"/>
    <w:rsid w:val="009D621F"/>
    <w:rsid w:val="009E1D11"/>
    <w:rsid w:val="009E5605"/>
    <w:rsid w:val="009E5B0C"/>
    <w:rsid w:val="009E7565"/>
    <w:rsid w:val="009F197F"/>
    <w:rsid w:val="009F4AC6"/>
    <w:rsid w:val="009F5A82"/>
    <w:rsid w:val="009F7A4C"/>
    <w:rsid w:val="00A02B5E"/>
    <w:rsid w:val="00A20E09"/>
    <w:rsid w:val="00A26F23"/>
    <w:rsid w:val="00A26F94"/>
    <w:rsid w:val="00A316E7"/>
    <w:rsid w:val="00A35B0D"/>
    <w:rsid w:val="00A35E23"/>
    <w:rsid w:val="00A41090"/>
    <w:rsid w:val="00A440A2"/>
    <w:rsid w:val="00A44209"/>
    <w:rsid w:val="00A47826"/>
    <w:rsid w:val="00A505A5"/>
    <w:rsid w:val="00A52483"/>
    <w:rsid w:val="00A55190"/>
    <w:rsid w:val="00A605EF"/>
    <w:rsid w:val="00A61169"/>
    <w:rsid w:val="00A631B9"/>
    <w:rsid w:val="00A67BBC"/>
    <w:rsid w:val="00A84CCF"/>
    <w:rsid w:val="00A8617B"/>
    <w:rsid w:val="00A956C6"/>
    <w:rsid w:val="00AA29C0"/>
    <w:rsid w:val="00AA48AF"/>
    <w:rsid w:val="00AA6C07"/>
    <w:rsid w:val="00AB525E"/>
    <w:rsid w:val="00AC744C"/>
    <w:rsid w:val="00AD41A9"/>
    <w:rsid w:val="00AD696D"/>
    <w:rsid w:val="00AD6F84"/>
    <w:rsid w:val="00AE6567"/>
    <w:rsid w:val="00AE76A4"/>
    <w:rsid w:val="00AF2857"/>
    <w:rsid w:val="00AF3FA8"/>
    <w:rsid w:val="00AF64A4"/>
    <w:rsid w:val="00AF7EAA"/>
    <w:rsid w:val="00B0106C"/>
    <w:rsid w:val="00B07700"/>
    <w:rsid w:val="00B11F61"/>
    <w:rsid w:val="00B14396"/>
    <w:rsid w:val="00B24013"/>
    <w:rsid w:val="00B31E56"/>
    <w:rsid w:val="00B341AC"/>
    <w:rsid w:val="00B3450D"/>
    <w:rsid w:val="00B40D60"/>
    <w:rsid w:val="00B44862"/>
    <w:rsid w:val="00B44C68"/>
    <w:rsid w:val="00B45C83"/>
    <w:rsid w:val="00B50D01"/>
    <w:rsid w:val="00B565B6"/>
    <w:rsid w:val="00B61A8C"/>
    <w:rsid w:val="00B634ED"/>
    <w:rsid w:val="00B64916"/>
    <w:rsid w:val="00B66874"/>
    <w:rsid w:val="00B73ACF"/>
    <w:rsid w:val="00B76293"/>
    <w:rsid w:val="00B7762B"/>
    <w:rsid w:val="00B802F1"/>
    <w:rsid w:val="00B80FF5"/>
    <w:rsid w:val="00B82F2A"/>
    <w:rsid w:val="00B85B80"/>
    <w:rsid w:val="00B878A3"/>
    <w:rsid w:val="00B906A1"/>
    <w:rsid w:val="00B91D97"/>
    <w:rsid w:val="00B94E3B"/>
    <w:rsid w:val="00BA22EE"/>
    <w:rsid w:val="00BA2F11"/>
    <w:rsid w:val="00BA31CA"/>
    <w:rsid w:val="00BA3858"/>
    <w:rsid w:val="00BA4E3E"/>
    <w:rsid w:val="00BA5AE9"/>
    <w:rsid w:val="00BA6436"/>
    <w:rsid w:val="00BC3148"/>
    <w:rsid w:val="00BD4CFB"/>
    <w:rsid w:val="00BD6A1C"/>
    <w:rsid w:val="00BE7952"/>
    <w:rsid w:val="00BF191D"/>
    <w:rsid w:val="00BF2873"/>
    <w:rsid w:val="00C007BE"/>
    <w:rsid w:val="00C01421"/>
    <w:rsid w:val="00C1152F"/>
    <w:rsid w:val="00C12B95"/>
    <w:rsid w:val="00C138BE"/>
    <w:rsid w:val="00C15C42"/>
    <w:rsid w:val="00C162FE"/>
    <w:rsid w:val="00C1674B"/>
    <w:rsid w:val="00C2046D"/>
    <w:rsid w:val="00C23AAF"/>
    <w:rsid w:val="00C241A9"/>
    <w:rsid w:val="00C2441C"/>
    <w:rsid w:val="00C24579"/>
    <w:rsid w:val="00C26A18"/>
    <w:rsid w:val="00C3168F"/>
    <w:rsid w:val="00C45322"/>
    <w:rsid w:val="00C51A99"/>
    <w:rsid w:val="00C5404D"/>
    <w:rsid w:val="00C56EA9"/>
    <w:rsid w:val="00C5711B"/>
    <w:rsid w:val="00C70D6C"/>
    <w:rsid w:val="00C713B3"/>
    <w:rsid w:val="00C74E92"/>
    <w:rsid w:val="00C81CDF"/>
    <w:rsid w:val="00C8221D"/>
    <w:rsid w:val="00C838B4"/>
    <w:rsid w:val="00C91870"/>
    <w:rsid w:val="00C94A92"/>
    <w:rsid w:val="00C94D05"/>
    <w:rsid w:val="00CA404D"/>
    <w:rsid w:val="00CA4F4B"/>
    <w:rsid w:val="00CB39E2"/>
    <w:rsid w:val="00CB539C"/>
    <w:rsid w:val="00CB6927"/>
    <w:rsid w:val="00CB7B55"/>
    <w:rsid w:val="00CC0138"/>
    <w:rsid w:val="00CC6456"/>
    <w:rsid w:val="00CC6AED"/>
    <w:rsid w:val="00CD028A"/>
    <w:rsid w:val="00CD5960"/>
    <w:rsid w:val="00CD65CC"/>
    <w:rsid w:val="00CE56EF"/>
    <w:rsid w:val="00CE6EFF"/>
    <w:rsid w:val="00CF1543"/>
    <w:rsid w:val="00CF2F38"/>
    <w:rsid w:val="00D012A6"/>
    <w:rsid w:val="00D018E4"/>
    <w:rsid w:val="00D0584F"/>
    <w:rsid w:val="00D06D5F"/>
    <w:rsid w:val="00D11EAA"/>
    <w:rsid w:val="00D165D7"/>
    <w:rsid w:val="00D166A1"/>
    <w:rsid w:val="00D16A3D"/>
    <w:rsid w:val="00D22129"/>
    <w:rsid w:val="00D24835"/>
    <w:rsid w:val="00D274E1"/>
    <w:rsid w:val="00D35F1E"/>
    <w:rsid w:val="00D36751"/>
    <w:rsid w:val="00D3777B"/>
    <w:rsid w:val="00D450D5"/>
    <w:rsid w:val="00D47C71"/>
    <w:rsid w:val="00D51418"/>
    <w:rsid w:val="00D518A3"/>
    <w:rsid w:val="00D519D9"/>
    <w:rsid w:val="00D57370"/>
    <w:rsid w:val="00D61C84"/>
    <w:rsid w:val="00D652EE"/>
    <w:rsid w:val="00D67634"/>
    <w:rsid w:val="00D75F58"/>
    <w:rsid w:val="00D778B5"/>
    <w:rsid w:val="00D77E30"/>
    <w:rsid w:val="00D80819"/>
    <w:rsid w:val="00D808CB"/>
    <w:rsid w:val="00D810CE"/>
    <w:rsid w:val="00D81F50"/>
    <w:rsid w:val="00D82762"/>
    <w:rsid w:val="00D8418F"/>
    <w:rsid w:val="00D877A3"/>
    <w:rsid w:val="00D90DA1"/>
    <w:rsid w:val="00D90EF6"/>
    <w:rsid w:val="00D94B80"/>
    <w:rsid w:val="00D97571"/>
    <w:rsid w:val="00D97A62"/>
    <w:rsid w:val="00DA1DEF"/>
    <w:rsid w:val="00DA6904"/>
    <w:rsid w:val="00DC0207"/>
    <w:rsid w:val="00DC0E55"/>
    <w:rsid w:val="00DC16F2"/>
    <w:rsid w:val="00DC1FA7"/>
    <w:rsid w:val="00DD4173"/>
    <w:rsid w:val="00DE164D"/>
    <w:rsid w:val="00DE6C57"/>
    <w:rsid w:val="00DE75CC"/>
    <w:rsid w:val="00DF2B5A"/>
    <w:rsid w:val="00DF3803"/>
    <w:rsid w:val="00E00860"/>
    <w:rsid w:val="00E049E5"/>
    <w:rsid w:val="00E05A0A"/>
    <w:rsid w:val="00E06534"/>
    <w:rsid w:val="00E10EF9"/>
    <w:rsid w:val="00E12C22"/>
    <w:rsid w:val="00E15C9B"/>
    <w:rsid w:val="00E16253"/>
    <w:rsid w:val="00E23804"/>
    <w:rsid w:val="00E272C0"/>
    <w:rsid w:val="00E27B6E"/>
    <w:rsid w:val="00E34C23"/>
    <w:rsid w:val="00E34F4A"/>
    <w:rsid w:val="00E36C76"/>
    <w:rsid w:val="00E419E3"/>
    <w:rsid w:val="00E41D46"/>
    <w:rsid w:val="00E43A60"/>
    <w:rsid w:val="00E464E5"/>
    <w:rsid w:val="00E47736"/>
    <w:rsid w:val="00E51B3D"/>
    <w:rsid w:val="00E51C6F"/>
    <w:rsid w:val="00E53590"/>
    <w:rsid w:val="00E60987"/>
    <w:rsid w:val="00E64928"/>
    <w:rsid w:val="00E657FD"/>
    <w:rsid w:val="00E71376"/>
    <w:rsid w:val="00E72E9A"/>
    <w:rsid w:val="00E746AD"/>
    <w:rsid w:val="00E8518B"/>
    <w:rsid w:val="00E85C86"/>
    <w:rsid w:val="00E86DB9"/>
    <w:rsid w:val="00E86DDB"/>
    <w:rsid w:val="00E86EE6"/>
    <w:rsid w:val="00EA1E45"/>
    <w:rsid w:val="00EB057E"/>
    <w:rsid w:val="00EB5B54"/>
    <w:rsid w:val="00EC1DBE"/>
    <w:rsid w:val="00EC329F"/>
    <w:rsid w:val="00ED430A"/>
    <w:rsid w:val="00ED4984"/>
    <w:rsid w:val="00ED4998"/>
    <w:rsid w:val="00ED59DA"/>
    <w:rsid w:val="00ED61A8"/>
    <w:rsid w:val="00EE413C"/>
    <w:rsid w:val="00EE6DB0"/>
    <w:rsid w:val="00EF28C1"/>
    <w:rsid w:val="00F07B62"/>
    <w:rsid w:val="00F10298"/>
    <w:rsid w:val="00F1093B"/>
    <w:rsid w:val="00F11829"/>
    <w:rsid w:val="00F17264"/>
    <w:rsid w:val="00F17CB0"/>
    <w:rsid w:val="00F21188"/>
    <w:rsid w:val="00F216EF"/>
    <w:rsid w:val="00F22187"/>
    <w:rsid w:val="00F25074"/>
    <w:rsid w:val="00F26DD4"/>
    <w:rsid w:val="00F27882"/>
    <w:rsid w:val="00F358D7"/>
    <w:rsid w:val="00F36666"/>
    <w:rsid w:val="00F369C0"/>
    <w:rsid w:val="00F40599"/>
    <w:rsid w:val="00F46F84"/>
    <w:rsid w:val="00F5099E"/>
    <w:rsid w:val="00F54C14"/>
    <w:rsid w:val="00F713B6"/>
    <w:rsid w:val="00F73374"/>
    <w:rsid w:val="00F741A4"/>
    <w:rsid w:val="00F74B21"/>
    <w:rsid w:val="00F76777"/>
    <w:rsid w:val="00F77E1E"/>
    <w:rsid w:val="00F80458"/>
    <w:rsid w:val="00F8246C"/>
    <w:rsid w:val="00F85090"/>
    <w:rsid w:val="00F864E8"/>
    <w:rsid w:val="00F86EBD"/>
    <w:rsid w:val="00F922FB"/>
    <w:rsid w:val="00F937B4"/>
    <w:rsid w:val="00F95253"/>
    <w:rsid w:val="00F95951"/>
    <w:rsid w:val="00FA05FE"/>
    <w:rsid w:val="00FA4F3F"/>
    <w:rsid w:val="00FA6752"/>
    <w:rsid w:val="00FA690C"/>
    <w:rsid w:val="00FB0380"/>
    <w:rsid w:val="00FB13E9"/>
    <w:rsid w:val="00FB2090"/>
    <w:rsid w:val="00FB4F59"/>
    <w:rsid w:val="00FB6440"/>
    <w:rsid w:val="00FC04C5"/>
    <w:rsid w:val="00FC4326"/>
    <w:rsid w:val="00FD1B70"/>
    <w:rsid w:val="00FD35A2"/>
    <w:rsid w:val="00FD3CED"/>
    <w:rsid w:val="00FD6350"/>
    <w:rsid w:val="00FD7600"/>
    <w:rsid w:val="00FE1C86"/>
    <w:rsid w:val="00FF0628"/>
    <w:rsid w:val="00FF0CAA"/>
    <w:rsid w:val="00FF2799"/>
    <w:rsid w:val="00FF3048"/>
    <w:rsid w:val="00FF5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110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514458"/>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uiPriority w:val="20"/>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ListParagraph">
    <w:name w:val="List Paragraph"/>
    <w:basedOn w:val="Normal"/>
    <w:uiPriority w:val="34"/>
    <w:qFormat/>
    <w:rsid w:val="007D410B"/>
    <w:pPr>
      <w:ind w:left="720"/>
    </w:pPr>
  </w:style>
  <w:style w:type="character" w:customStyle="1" w:styleId="Num-DocParagraphChar1">
    <w:name w:val="Num-Doc Paragraph Char1"/>
    <w:link w:val="Num-DocParagraph"/>
    <w:uiPriority w:val="99"/>
    <w:locked/>
    <w:rsid w:val="00C23AAF"/>
    <w:rPr>
      <w:rFonts w:ascii="Calibri" w:eastAsia="Calibri" w:hAnsi="Calibri" w:cs="Calibri"/>
    </w:rPr>
  </w:style>
  <w:style w:type="paragraph" w:customStyle="1" w:styleId="Num-DocParagraph">
    <w:name w:val="Num-Doc Paragraph"/>
    <w:link w:val="Num-DocParagraphChar1"/>
    <w:uiPriority w:val="99"/>
    <w:rsid w:val="00C23AAF"/>
    <w:pPr>
      <w:spacing w:after="200" w:line="276" w:lineRule="auto"/>
    </w:pPr>
    <w:rPr>
      <w:rFonts w:ascii="Calibri" w:eastAsia="Calibri" w:hAnsi="Calibri" w:cs="Calibri"/>
    </w:rPr>
  </w:style>
  <w:style w:type="character" w:styleId="FootnoteReference">
    <w:name w:val="footnote reference"/>
    <w:uiPriority w:val="99"/>
    <w:rsid w:val="003C0210"/>
  </w:style>
  <w:style w:type="paragraph" w:styleId="FootnoteText">
    <w:name w:val="footnote text"/>
    <w:basedOn w:val="Normal"/>
    <w:link w:val="FootnoteTextChar"/>
    <w:uiPriority w:val="99"/>
    <w:rsid w:val="003C0210"/>
    <w:rPr>
      <w:sz w:val="20"/>
      <w:szCs w:val="20"/>
    </w:rPr>
  </w:style>
  <w:style w:type="character" w:customStyle="1" w:styleId="FootnoteTextChar">
    <w:name w:val="Footnote Text Char"/>
    <w:basedOn w:val="DefaultParagraphFont"/>
    <w:link w:val="FootnoteText"/>
    <w:uiPriority w:val="99"/>
    <w:rsid w:val="003C0210"/>
  </w:style>
  <w:style w:type="character" w:customStyle="1" w:styleId="Heading2Char">
    <w:name w:val="Heading 2 Char"/>
    <w:link w:val="Heading2"/>
    <w:semiHidden/>
    <w:rsid w:val="00514458"/>
    <w:rPr>
      <w:rFonts w:ascii="Cambria" w:eastAsia="Times New Roman" w:hAnsi="Cambria" w:cs="Times New Roman"/>
      <w:b/>
      <w:bCs/>
      <w:i/>
      <w:iCs/>
      <w:sz w:val="28"/>
      <w:szCs w:val="28"/>
    </w:rPr>
  </w:style>
  <w:style w:type="paragraph" w:customStyle="1" w:styleId="Answer">
    <w:name w:val="Answer"/>
    <w:basedOn w:val="Normal"/>
    <w:rsid w:val="00EC1DBE"/>
    <w:pPr>
      <w:spacing w:after="240"/>
      <w:ind w:left="475"/>
    </w:pPr>
  </w:style>
  <w:style w:type="paragraph" w:styleId="BodyText">
    <w:name w:val="Body Text"/>
    <w:basedOn w:val="Normal"/>
    <w:link w:val="BodyTextChar"/>
    <w:rsid w:val="003C00A5"/>
    <w:pPr>
      <w:spacing w:after="120"/>
    </w:pPr>
  </w:style>
  <w:style w:type="character" w:customStyle="1" w:styleId="BodyTextChar">
    <w:name w:val="Body Text Char"/>
    <w:basedOn w:val="DefaultParagraphFont"/>
    <w:link w:val="BodyText"/>
    <w:rsid w:val="003C00A5"/>
    <w:rPr>
      <w:sz w:val="24"/>
      <w:szCs w:val="24"/>
    </w:rPr>
  </w:style>
  <w:style w:type="paragraph" w:styleId="BodyTextFirstIndent">
    <w:name w:val="Body Text First Indent"/>
    <w:basedOn w:val="BodyText"/>
    <w:link w:val="BodyTextFirstIndentChar"/>
    <w:rsid w:val="003C00A5"/>
    <w:pPr>
      <w:spacing w:after="0"/>
      <w:ind w:firstLine="360"/>
    </w:pPr>
  </w:style>
  <w:style w:type="character" w:customStyle="1" w:styleId="BodyTextFirstIndentChar">
    <w:name w:val="Body Text First Indent Char"/>
    <w:basedOn w:val="BodyTextChar"/>
    <w:link w:val="BodyTextFirstIndent"/>
    <w:rsid w:val="003C00A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514458"/>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uiPriority w:val="20"/>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ListParagraph">
    <w:name w:val="List Paragraph"/>
    <w:basedOn w:val="Normal"/>
    <w:uiPriority w:val="34"/>
    <w:qFormat/>
    <w:rsid w:val="007D410B"/>
    <w:pPr>
      <w:ind w:left="720"/>
    </w:pPr>
  </w:style>
  <w:style w:type="character" w:customStyle="1" w:styleId="Num-DocParagraphChar1">
    <w:name w:val="Num-Doc Paragraph Char1"/>
    <w:link w:val="Num-DocParagraph"/>
    <w:uiPriority w:val="99"/>
    <w:locked/>
    <w:rsid w:val="00C23AAF"/>
    <w:rPr>
      <w:rFonts w:ascii="Calibri" w:eastAsia="Calibri" w:hAnsi="Calibri" w:cs="Calibri"/>
    </w:rPr>
  </w:style>
  <w:style w:type="paragraph" w:customStyle="1" w:styleId="Num-DocParagraph">
    <w:name w:val="Num-Doc Paragraph"/>
    <w:link w:val="Num-DocParagraphChar1"/>
    <w:uiPriority w:val="99"/>
    <w:rsid w:val="00C23AAF"/>
    <w:pPr>
      <w:spacing w:after="200" w:line="276" w:lineRule="auto"/>
    </w:pPr>
    <w:rPr>
      <w:rFonts w:ascii="Calibri" w:eastAsia="Calibri" w:hAnsi="Calibri" w:cs="Calibri"/>
    </w:rPr>
  </w:style>
  <w:style w:type="character" w:styleId="FootnoteReference">
    <w:name w:val="footnote reference"/>
    <w:uiPriority w:val="99"/>
    <w:rsid w:val="003C0210"/>
  </w:style>
  <w:style w:type="paragraph" w:styleId="FootnoteText">
    <w:name w:val="footnote text"/>
    <w:basedOn w:val="Normal"/>
    <w:link w:val="FootnoteTextChar"/>
    <w:uiPriority w:val="99"/>
    <w:rsid w:val="003C0210"/>
    <w:rPr>
      <w:sz w:val="20"/>
      <w:szCs w:val="20"/>
    </w:rPr>
  </w:style>
  <w:style w:type="character" w:customStyle="1" w:styleId="FootnoteTextChar">
    <w:name w:val="Footnote Text Char"/>
    <w:basedOn w:val="DefaultParagraphFont"/>
    <w:link w:val="FootnoteText"/>
    <w:uiPriority w:val="99"/>
    <w:rsid w:val="003C0210"/>
  </w:style>
  <w:style w:type="character" w:customStyle="1" w:styleId="Heading2Char">
    <w:name w:val="Heading 2 Char"/>
    <w:link w:val="Heading2"/>
    <w:semiHidden/>
    <w:rsid w:val="00514458"/>
    <w:rPr>
      <w:rFonts w:ascii="Cambria" w:eastAsia="Times New Roman" w:hAnsi="Cambria" w:cs="Times New Roman"/>
      <w:b/>
      <w:bCs/>
      <w:i/>
      <w:iCs/>
      <w:sz w:val="28"/>
      <w:szCs w:val="28"/>
    </w:rPr>
  </w:style>
  <w:style w:type="paragraph" w:customStyle="1" w:styleId="Answer">
    <w:name w:val="Answer"/>
    <w:basedOn w:val="Normal"/>
    <w:rsid w:val="00EC1DBE"/>
    <w:pPr>
      <w:spacing w:after="240"/>
      <w:ind w:left="475"/>
    </w:pPr>
  </w:style>
  <w:style w:type="paragraph" w:styleId="BodyText">
    <w:name w:val="Body Text"/>
    <w:basedOn w:val="Normal"/>
    <w:link w:val="BodyTextChar"/>
    <w:rsid w:val="003C00A5"/>
    <w:pPr>
      <w:spacing w:after="120"/>
    </w:pPr>
  </w:style>
  <w:style w:type="character" w:customStyle="1" w:styleId="BodyTextChar">
    <w:name w:val="Body Text Char"/>
    <w:basedOn w:val="DefaultParagraphFont"/>
    <w:link w:val="BodyText"/>
    <w:rsid w:val="003C00A5"/>
    <w:rPr>
      <w:sz w:val="24"/>
      <w:szCs w:val="24"/>
    </w:rPr>
  </w:style>
  <w:style w:type="paragraph" w:styleId="BodyTextFirstIndent">
    <w:name w:val="Body Text First Indent"/>
    <w:basedOn w:val="BodyText"/>
    <w:link w:val="BodyTextFirstIndentChar"/>
    <w:rsid w:val="003C00A5"/>
    <w:pPr>
      <w:spacing w:after="0"/>
      <w:ind w:firstLine="360"/>
    </w:pPr>
  </w:style>
  <w:style w:type="character" w:customStyle="1" w:styleId="BodyTextFirstIndentChar">
    <w:name w:val="Body Text First Indent Char"/>
    <w:basedOn w:val="BodyTextChar"/>
    <w:link w:val="BodyTextFirstIndent"/>
    <w:rsid w:val="003C00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95236">
      <w:bodyDiv w:val="1"/>
      <w:marLeft w:val="0"/>
      <w:marRight w:val="0"/>
      <w:marTop w:val="0"/>
      <w:marBottom w:val="0"/>
      <w:divBdr>
        <w:top w:val="none" w:sz="0" w:space="0" w:color="auto"/>
        <w:left w:val="none" w:sz="0" w:space="0" w:color="auto"/>
        <w:bottom w:val="none" w:sz="0" w:space="0" w:color="auto"/>
        <w:right w:val="none" w:sz="0" w:space="0" w:color="auto"/>
      </w:divBdr>
    </w:div>
    <w:div w:id="377751905">
      <w:bodyDiv w:val="1"/>
      <w:marLeft w:val="0"/>
      <w:marRight w:val="0"/>
      <w:marTop w:val="0"/>
      <w:marBottom w:val="0"/>
      <w:divBdr>
        <w:top w:val="none" w:sz="0" w:space="0" w:color="auto"/>
        <w:left w:val="none" w:sz="0" w:space="0" w:color="auto"/>
        <w:bottom w:val="none" w:sz="0" w:space="0" w:color="auto"/>
        <w:right w:val="none" w:sz="0" w:space="0" w:color="auto"/>
      </w:divBdr>
    </w:div>
    <w:div w:id="731199032">
      <w:bodyDiv w:val="1"/>
      <w:marLeft w:val="0"/>
      <w:marRight w:val="0"/>
      <w:marTop w:val="0"/>
      <w:marBottom w:val="0"/>
      <w:divBdr>
        <w:top w:val="none" w:sz="0" w:space="0" w:color="auto"/>
        <w:left w:val="none" w:sz="0" w:space="0" w:color="auto"/>
        <w:bottom w:val="none" w:sz="0" w:space="0" w:color="auto"/>
        <w:right w:val="none" w:sz="0" w:space="0" w:color="auto"/>
      </w:divBdr>
    </w:div>
    <w:div w:id="1111239570">
      <w:bodyDiv w:val="1"/>
      <w:marLeft w:val="0"/>
      <w:marRight w:val="0"/>
      <w:marTop w:val="0"/>
      <w:marBottom w:val="0"/>
      <w:divBdr>
        <w:top w:val="none" w:sz="0" w:space="0" w:color="auto"/>
        <w:left w:val="none" w:sz="0" w:space="0" w:color="auto"/>
        <w:bottom w:val="none" w:sz="0" w:space="0" w:color="auto"/>
        <w:right w:val="none" w:sz="0" w:space="0" w:color="auto"/>
      </w:divBdr>
    </w:div>
    <w:div w:id="1243565955">
      <w:bodyDiv w:val="1"/>
      <w:marLeft w:val="0"/>
      <w:marRight w:val="0"/>
      <w:marTop w:val="0"/>
      <w:marBottom w:val="0"/>
      <w:divBdr>
        <w:top w:val="none" w:sz="0" w:space="0" w:color="auto"/>
        <w:left w:val="none" w:sz="0" w:space="0" w:color="auto"/>
        <w:bottom w:val="none" w:sz="0" w:space="0" w:color="auto"/>
        <w:right w:val="none" w:sz="0" w:space="0" w:color="auto"/>
      </w:divBdr>
    </w:div>
    <w:div w:id="1361199291">
      <w:bodyDiv w:val="1"/>
      <w:marLeft w:val="0"/>
      <w:marRight w:val="0"/>
      <w:marTop w:val="0"/>
      <w:marBottom w:val="0"/>
      <w:divBdr>
        <w:top w:val="none" w:sz="0" w:space="0" w:color="auto"/>
        <w:left w:val="none" w:sz="0" w:space="0" w:color="auto"/>
        <w:bottom w:val="none" w:sz="0" w:space="0" w:color="auto"/>
        <w:right w:val="none" w:sz="0" w:space="0" w:color="auto"/>
      </w:divBdr>
    </w:div>
    <w:div w:id="141331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11B88-25DB-4104-AB0B-33799FBC8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1497</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10165</CharactersWithSpaces>
  <SharedDoc>false</SharedDoc>
  <HLinks>
    <vt:vector size="18" baseType="variant">
      <vt:variant>
        <vt:i4>3473530</vt:i4>
      </vt:variant>
      <vt:variant>
        <vt:i4>3</vt:i4>
      </vt:variant>
      <vt:variant>
        <vt:i4>0</vt:i4>
      </vt:variant>
      <vt:variant>
        <vt:i4>5</vt:i4>
      </vt:variant>
      <vt:variant>
        <vt:lpwstr>http://www.qualtrics.com/a/showFeatures.do?featureID=6</vt:lpwstr>
      </vt:variant>
      <vt:variant>
        <vt:lpwstr/>
      </vt:variant>
      <vt:variant>
        <vt:i4>6422582</vt:i4>
      </vt:variant>
      <vt:variant>
        <vt:i4>0</vt:i4>
      </vt:variant>
      <vt:variant>
        <vt:i4>0</vt:i4>
      </vt:variant>
      <vt:variant>
        <vt:i4>5</vt:i4>
      </vt:variant>
      <vt:variant>
        <vt:lpwstr>http://www.qualtrics.com/security/</vt:lpwstr>
      </vt:variant>
      <vt:variant>
        <vt:lpwstr/>
      </vt:variant>
      <vt:variant>
        <vt:i4>5046364</vt:i4>
      </vt:variant>
      <vt:variant>
        <vt:i4>3</vt:i4>
      </vt:variant>
      <vt:variant>
        <vt:i4>0</vt:i4>
      </vt:variant>
      <vt:variant>
        <vt:i4>5</vt:i4>
      </vt:variant>
      <vt:variant>
        <vt:lpwstr>http://www.nij.gov/topics/crime/human-trafficking/pages/welcome.aspx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Molly</cp:lastModifiedBy>
  <cp:revision>3</cp:revision>
  <cp:lastPrinted>2015-10-15T14:10:00Z</cp:lastPrinted>
  <dcterms:created xsi:type="dcterms:W3CDTF">2016-04-21T19:39:00Z</dcterms:created>
  <dcterms:modified xsi:type="dcterms:W3CDTF">2016-04-26T16:57:00Z</dcterms:modified>
</cp:coreProperties>
</file>