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8EEE0" w14:textId="77777777" w:rsidR="00177D84" w:rsidRPr="00BB1B93" w:rsidRDefault="00177D84" w:rsidP="00BB1B93">
      <w:pPr>
        <w:pStyle w:val="Title"/>
        <w:jc w:val="center"/>
        <w:rPr>
          <w:sz w:val="40"/>
          <w:szCs w:val="40"/>
        </w:rPr>
      </w:pPr>
      <w:bookmarkStart w:id="0" w:name="guidelines"/>
      <w:r w:rsidRPr="00BB1B93">
        <w:rPr>
          <w:rStyle w:val="Strong"/>
          <w:b w:val="0"/>
          <w:bCs w:val="0"/>
          <w:sz w:val="40"/>
          <w:szCs w:val="40"/>
        </w:rPr>
        <w:t>Research Proposal Guidelines</w:t>
      </w:r>
    </w:p>
    <w:bookmarkEnd w:id="0"/>
    <w:p w14:paraId="7EE0E40F" w14:textId="77777777" w:rsidR="00067227" w:rsidRPr="00067227" w:rsidRDefault="00067227" w:rsidP="00067227">
      <w:pPr>
        <w:spacing w:after="240" w:line="384" w:lineRule="auto"/>
        <w:rPr>
          <w:rFonts w:asciiTheme="minorHAnsi" w:hAnsiTheme="minorHAnsi" w:cstheme="minorHAnsi"/>
          <w:color w:val="333333"/>
        </w:rPr>
      </w:pPr>
      <w:r w:rsidRPr="00067227">
        <w:rPr>
          <w:rFonts w:asciiTheme="minorHAnsi" w:hAnsiTheme="minorHAnsi" w:cstheme="minorHAnsi"/>
          <w:color w:val="333333"/>
        </w:rPr>
        <w:t>For an application to be considered, the proposed research project must meet the following criteria:</w:t>
      </w:r>
    </w:p>
    <w:p w14:paraId="149A07BE" w14:textId="77777777" w:rsidR="00067227" w:rsidRPr="00067227" w:rsidRDefault="00067227" w:rsidP="00067227">
      <w:pPr>
        <w:numPr>
          <w:ilvl w:val="0"/>
          <w:numId w:val="22"/>
        </w:numPr>
        <w:spacing w:line="384" w:lineRule="auto"/>
        <w:ind w:left="240"/>
        <w:rPr>
          <w:rFonts w:asciiTheme="minorHAnsi" w:hAnsiTheme="minorHAnsi" w:cstheme="minorHAnsi"/>
          <w:color w:val="333333"/>
        </w:rPr>
      </w:pPr>
      <w:r w:rsidRPr="00067227">
        <w:rPr>
          <w:rFonts w:asciiTheme="minorHAnsi" w:hAnsiTheme="minorHAnsi" w:cstheme="minorHAnsi"/>
          <w:color w:val="333333"/>
        </w:rPr>
        <w:t xml:space="preserve">Be exclusively statistical in nature. </w:t>
      </w:r>
    </w:p>
    <w:p w14:paraId="7427B3E6" w14:textId="77777777" w:rsidR="00067227" w:rsidRPr="00067227" w:rsidRDefault="00067227" w:rsidP="00067227">
      <w:pPr>
        <w:numPr>
          <w:ilvl w:val="0"/>
          <w:numId w:val="22"/>
        </w:numPr>
        <w:spacing w:line="384" w:lineRule="auto"/>
        <w:ind w:left="240"/>
        <w:rPr>
          <w:rFonts w:asciiTheme="minorHAnsi" w:hAnsiTheme="minorHAnsi" w:cstheme="minorHAnsi"/>
          <w:color w:val="333333"/>
        </w:rPr>
      </w:pPr>
      <w:r w:rsidRPr="00067227">
        <w:rPr>
          <w:rFonts w:asciiTheme="minorHAnsi" w:hAnsiTheme="minorHAnsi" w:cstheme="minorHAnsi"/>
          <w:color w:val="333333"/>
        </w:rPr>
        <w:t xml:space="preserve">Have technical merit. </w:t>
      </w:r>
    </w:p>
    <w:p w14:paraId="322D8161" w14:textId="77777777" w:rsidR="00067227" w:rsidRPr="00067227" w:rsidRDefault="00067227" w:rsidP="00067227">
      <w:pPr>
        <w:numPr>
          <w:ilvl w:val="0"/>
          <w:numId w:val="22"/>
        </w:numPr>
        <w:spacing w:line="384" w:lineRule="auto"/>
        <w:ind w:left="240"/>
        <w:rPr>
          <w:rFonts w:asciiTheme="minorHAnsi" w:hAnsiTheme="minorHAnsi" w:cstheme="minorHAnsi"/>
          <w:color w:val="333333"/>
        </w:rPr>
      </w:pPr>
      <w:r w:rsidRPr="00067227">
        <w:rPr>
          <w:rFonts w:asciiTheme="minorHAnsi" w:hAnsiTheme="minorHAnsi" w:cstheme="minorHAnsi"/>
          <w:color w:val="333333"/>
        </w:rPr>
        <w:t xml:space="preserve">Be of significant interest to the BLS. </w:t>
      </w:r>
    </w:p>
    <w:p w14:paraId="16C945C6" w14:textId="77777777" w:rsidR="00067227" w:rsidRPr="00067227" w:rsidRDefault="00067227" w:rsidP="00067227">
      <w:pPr>
        <w:numPr>
          <w:ilvl w:val="0"/>
          <w:numId w:val="22"/>
        </w:numPr>
        <w:spacing w:line="384" w:lineRule="auto"/>
        <w:ind w:left="240"/>
        <w:rPr>
          <w:rFonts w:asciiTheme="minorHAnsi" w:hAnsiTheme="minorHAnsi" w:cstheme="minorHAnsi"/>
          <w:color w:val="333333"/>
        </w:rPr>
      </w:pPr>
      <w:r w:rsidRPr="00067227">
        <w:rPr>
          <w:rFonts w:asciiTheme="minorHAnsi" w:hAnsiTheme="minorHAnsi" w:cstheme="minorHAnsi"/>
          <w:color w:val="333333"/>
        </w:rPr>
        <w:t xml:space="preserve">Further the </w:t>
      </w:r>
      <w:hyperlink r:id="rId8" w:history="1">
        <w:r w:rsidRPr="00067227">
          <w:rPr>
            <w:rFonts w:asciiTheme="minorHAnsi" w:hAnsiTheme="minorHAnsi" w:cstheme="minorHAnsi"/>
            <w:color w:val="003399"/>
            <w:u w:val="single"/>
          </w:rPr>
          <w:t>mission of the BLS</w:t>
        </w:r>
      </w:hyperlink>
      <w:r w:rsidRPr="00067227">
        <w:rPr>
          <w:rFonts w:asciiTheme="minorHAnsi" w:hAnsiTheme="minorHAnsi" w:cstheme="minorHAnsi"/>
          <w:color w:val="333333"/>
        </w:rPr>
        <w:t xml:space="preserve">. </w:t>
      </w:r>
    </w:p>
    <w:p w14:paraId="1284047F" w14:textId="77777777" w:rsidR="005D1050" w:rsidRDefault="005D1050" w:rsidP="00067227">
      <w:pPr>
        <w:spacing w:after="240" w:line="384" w:lineRule="auto"/>
        <w:rPr>
          <w:rFonts w:asciiTheme="minorHAnsi" w:hAnsiTheme="minorHAnsi" w:cstheme="minorHAnsi"/>
          <w:color w:val="333333"/>
        </w:rPr>
      </w:pPr>
    </w:p>
    <w:p w14:paraId="3DFA1045" w14:textId="77777777" w:rsidR="00067227" w:rsidRPr="00067227" w:rsidRDefault="00067227" w:rsidP="00067227">
      <w:pPr>
        <w:spacing w:after="240" w:line="384" w:lineRule="auto"/>
        <w:rPr>
          <w:rFonts w:asciiTheme="minorHAnsi" w:hAnsiTheme="minorHAnsi" w:cstheme="minorHAnsi"/>
          <w:color w:val="333333"/>
        </w:rPr>
      </w:pPr>
      <w:r w:rsidRPr="00067227">
        <w:rPr>
          <w:rFonts w:asciiTheme="minorHAnsi" w:hAnsiTheme="minorHAnsi" w:cstheme="minorHAnsi"/>
          <w:color w:val="333333"/>
        </w:rPr>
        <w:t xml:space="preserve">Applicants are encouraged to contact the BLS to determine the availability of data and the feasibility of their project prior to submitting their applications. </w:t>
      </w:r>
    </w:p>
    <w:p w14:paraId="3D4EEB67" w14:textId="77777777" w:rsidR="00067227" w:rsidRPr="00067227" w:rsidRDefault="00067227" w:rsidP="00067227">
      <w:pPr>
        <w:spacing w:after="240" w:line="384" w:lineRule="auto"/>
        <w:rPr>
          <w:rFonts w:asciiTheme="minorHAnsi" w:hAnsiTheme="minorHAnsi" w:cstheme="minorHAnsi"/>
          <w:color w:val="333333"/>
        </w:rPr>
      </w:pPr>
      <w:r w:rsidRPr="00067227">
        <w:rPr>
          <w:rFonts w:asciiTheme="minorHAnsi" w:hAnsiTheme="minorHAnsi" w:cstheme="minorHAnsi"/>
          <w:color w:val="333333"/>
        </w:rPr>
        <w:t>The following sections outline the requirements for the two possible types of research applications: Non-Federal and Federal. To be considered a Federal application, the application must come from: a) a Federal statistical agency, b) a statistical unit within an otherwise non-statistical Federal agency as determined by the Office of Management and Budget (OMB), or c) a non-statistical, non-regulatory, and research-oriented unit of a non-statistical Federal agency.</w:t>
      </w:r>
    </w:p>
    <w:p w14:paraId="17A99B13" w14:textId="77777777" w:rsidR="00067227" w:rsidRPr="00067227" w:rsidRDefault="00067227" w:rsidP="00067227">
      <w:pPr>
        <w:spacing w:before="100" w:beforeAutospacing="1" w:after="60"/>
        <w:outlineLvl w:val="3"/>
        <w:rPr>
          <w:rFonts w:asciiTheme="minorHAnsi" w:hAnsiTheme="minorHAnsi" w:cstheme="minorHAnsi"/>
          <w:color w:val="183061"/>
        </w:rPr>
      </w:pPr>
      <w:r w:rsidRPr="00067227">
        <w:rPr>
          <w:rFonts w:asciiTheme="minorHAnsi" w:hAnsiTheme="minorHAnsi" w:cstheme="minorHAnsi"/>
          <w:color w:val="183061"/>
        </w:rPr>
        <w:t>Non-Federal Research Applications</w:t>
      </w:r>
    </w:p>
    <w:p w14:paraId="60AED468" w14:textId="77777777" w:rsidR="00067227" w:rsidRPr="00067227" w:rsidRDefault="00067227" w:rsidP="00067227">
      <w:pPr>
        <w:spacing w:after="240" w:line="384" w:lineRule="auto"/>
        <w:rPr>
          <w:rFonts w:asciiTheme="minorHAnsi" w:hAnsiTheme="minorHAnsi" w:cstheme="minorHAnsi"/>
          <w:color w:val="333333"/>
        </w:rPr>
      </w:pPr>
      <w:r w:rsidRPr="00067227">
        <w:rPr>
          <w:rStyle w:val="Emphasis"/>
          <w:rFonts w:asciiTheme="minorHAnsi" w:hAnsiTheme="minorHAnsi" w:cstheme="minorHAnsi"/>
          <w:color w:val="333333"/>
        </w:rPr>
        <w:t>Required Materials</w:t>
      </w:r>
    </w:p>
    <w:p w14:paraId="2E1795F0" w14:textId="77777777" w:rsidR="00067227" w:rsidRPr="00067227" w:rsidRDefault="00067227" w:rsidP="00067227">
      <w:pPr>
        <w:spacing w:after="240" w:line="384" w:lineRule="auto"/>
        <w:rPr>
          <w:rFonts w:asciiTheme="minorHAnsi" w:hAnsiTheme="minorHAnsi" w:cstheme="minorHAnsi"/>
          <w:color w:val="333333"/>
        </w:rPr>
      </w:pPr>
      <w:r w:rsidRPr="00067227">
        <w:rPr>
          <w:rFonts w:asciiTheme="minorHAnsi" w:hAnsiTheme="minorHAnsi" w:cstheme="minorHAnsi"/>
          <w:color w:val="333333"/>
        </w:rPr>
        <w:t>Non-Federal research applications must contain the following materials:</w:t>
      </w:r>
    </w:p>
    <w:p w14:paraId="59DFF133" w14:textId="77777777" w:rsidR="00067227" w:rsidRPr="00067227" w:rsidRDefault="00067227" w:rsidP="00067227">
      <w:pPr>
        <w:numPr>
          <w:ilvl w:val="0"/>
          <w:numId w:val="23"/>
        </w:numPr>
        <w:spacing w:line="384" w:lineRule="auto"/>
        <w:ind w:left="360"/>
        <w:rPr>
          <w:rFonts w:asciiTheme="minorHAnsi" w:hAnsiTheme="minorHAnsi" w:cstheme="minorHAnsi"/>
        </w:rPr>
      </w:pPr>
      <w:r w:rsidRPr="00067227">
        <w:rPr>
          <w:rFonts w:asciiTheme="minorHAnsi" w:hAnsiTheme="minorHAnsi" w:cstheme="minorHAnsi"/>
          <w:u w:val="single"/>
        </w:rPr>
        <w:t>Research Proposal</w:t>
      </w:r>
      <w:r w:rsidRPr="00067227">
        <w:rPr>
          <w:rFonts w:asciiTheme="minorHAnsi" w:hAnsiTheme="minorHAnsi" w:cstheme="minorHAnsi"/>
        </w:rPr>
        <w:t xml:space="preserve">. The research proposal should be between 5 and 10 pages in length and include the following information: </w:t>
      </w:r>
    </w:p>
    <w:p w14:paraId="7F3529A2"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t xml:space="preserve">The hypothesis that will be tested.   </w:t>
      </w:r>
    </w:p>
    <w:p w14:paraId="358B3293"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t xml:space="preserve">The data set and variables that will be used in the analysis.  </w:t>
      </w:r>
    </w:p>
    <w:p w14:paraId="381FFBA8"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t xml:space="preserve">The empirical methods that will be used.  </w:t>
      </w:r>
    </w:p>
    <w:p w14:paraId="3E063618"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lastRenderedPageBreak/>
        <w:t xml:space="preserve">An abstract summarizing the hypothesis to be tested, the data set involved, relevant variables, the empirical methods to be used, and the data outputs that will result from the project. (The abstract should be no longer than 300 words.)    </w:t>
      </w:r>
    </w:p>
    <w:p w14:paraId="0F561D4D"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t xml:space="preserve">The specific data outputs that will result from the project, including a description of whether the research results will be presented as descriptive statistics or frequencies, or via multivariate analysis such as regression coefficients.  </w:t>
      </w:r>
    </w:p>
    <w:p w14:paraId="75AEB9A2"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t xml:space="preserve">A literature review including brief discussion of how the proposed research contributes to the existing body of research. </w:t>
      </w:r>
    </w:p>
    <w:p w14:paraId="4B147190"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t xml:space="preserve">An explanation of why the research requires use of non-public data.    </w:t>
      </w:r>
    </w:p>
    <w:p w14:paraId="6A5588F0" w14:textId="77777777" w:rsidR="00067227" w:rsidRPr="00067227" w:rsidRDefault="00067227" w:rsidP="00067227">
      <w:pPr>
        <w:numPr>
          <w:ilvl w:val="1"/>
          <w:numId w:val="23"/>
        </w:numPr>
        <w:spacing w:line="384" w:lineRule="auto"/>
        <w:ind w:left="720"/>
        <w:rPr>
          <w:rFonts w:asciiTheme="minorHAnsi" w:hAnsiTheme="minorHAnsi" w:cstheme="minorHAnsi"/>
          <w:color w:val="333333"/>
        </w:rPr>
      </w:pPr>
      <w:r w:rsidRPr="00067227">
        <w:rPr>
          <w:rFonts w:asciiTheme="minorHAnsi" w:hAnsiTheme="minorHAnsi" w:cstheme="minorHAnsi"/>
          <w:color w:val="333333"/>
        </w:rPr>
        <w:t xml:space="preserve">An explanation of why the research is of interest to the BLS and how it furthers the agency’s mission. </w:t>
      </w:r>
    </w:p>
    <w:p w14:paraId="6E73410B" w14:textId="77777777" w:rsidR="00067227" w:rsidRPr="00067227" w:rsidRDefault="00067227" w:rsidP="00067227">
      <w:pPr>
        <w:numPr>
          <w:ilvl w:val="0"/>
          <w:numId w:val="23"/>
        </w:numPr>
        <w:spacing w:line="384" w:lineRule="auto"/>
        <w:ind w:left="360"/>
        <w:rPr>
          <w:rFonts w:asciiTheme="minorHAnsi" w:hAnsiTheme="minorHAnsi" w:cstheme="minorHAnsi"/>
        </w:rPr>
      </w:pPr>
      <w:hyperlink r:id="rId9" w:history="1">
        <w:r w:rsidRPr="00067227">
          <w:rPr>
            <w:rFonts w:asciiTheme="minorHAnsi" w:hAnsiTheme="minorHAnsi" w:cstheme="minorHAnsi"/>
            <w:color w:val="003399"/>
            <w:u w:val="single"/>
          </w:rPr>
          <w:t>Non-Federal Visiting Researcher Questionnaire</w:t>
        </w:r>
      </w:hyperlink>
      <w:r w:rsidRPr="00067227">
        <w:rPr>
          <w:rFonts w:asciiTheme="minorHAnsi" w:hAnsiTheme="minorHAnsi" w:cstheme="minorHAnsi"/>
        </w:rPr>
        <w:t xml:space="preserve">. </w:t>
      </w:r>
    </w:p>
    <w:p w14:paraId="56932560" w14:textId="77777777" w:rsidR="00067227" w:rsidRPr="00067227" w:rsidRDefault="00067227" w:rsidP="00067227">
      <w:pPr>
        <w:numPr>
          <w:ilvl w:val="0"/>
          <w:numId w:val="23"/>
        </w:numPr>
        <w:spacing w:line="384" w:lineRule="auto"/>
        <w:ind w:left="360"/>
        <w:rPr>
          <w:rFonts w:asciiTheme="minorHAnsi" w:hAnsiTheme="minorHAnsi" w:cstheme="minorHAnsi"/>
        </w:rPr>
      </w:pPr>
      <w:r w:rsidRPr="00067227">
        <w:rPr>
          <w:rFonts w:asciiTheme="minorHAnsi" w:hAnsiTheme="minorHAnsi" w:cstheme="minorHAnsi"/>
          <w:u w:val="single"/>
        </w:rPr>
        <w:t>CV/Resume</w:t>
      </w:r>
      <w:r w:rsidRPr="00067227">
        <w:rPr>
          <w:rFonts w:asciiTheme="minorHAnsi" w:hAnsiTheme="minorHAnsi" w:cstheme="minorHAnsi"/>
        </w:rPr>
        <w:t xml:space="preserve">. An up-to-date CV should be included for each applicant. </w:t>
      </w:r>
    </w:p>
    <w:p w14:paraId="2880FF29" w14:textId="77777777" w:rsidR="00D81F53" w:rsidRDefault="00D81F53" w:rsidP="00067227">
      <w:pPr>
        <w:spacing w:after="240" w:line="384" w:lineRule="auto"/>
        <w:rPr>
          <w:rStyle w:val="Emphasis"/>
          <w:rFonts w:asciiTheme="minorHAnsi" w:hAnsiTheme="minorHAnsi" w:cstheme="minorHAnsi"/>
          <w:color w:val="333333"/>
        </w:rPr>
      </w:pPr>
    </w:p>
    <w:p w14:paraId="72F75659" w14:textId="4510CAF3" w:rsidR="00067227" w:rsidRPr="00067227" w:rsidRDefault="007E7FF1" w:rsidP="00067227">
      <w:pPr>
        <w:spacing w:after="240" w:line="384" w:lineRule="auto"/>
        <w:rPr>
          <w:rFonts w:asciiTheme="minorHAnsi" w:hAnsiTheme="minorHAnsi" w:cstheme="minorHAnsi"/>
          <w:color w:val="333333"/>
        </w:rPr>
      </w:pPr>
      <w:r w:rsidRPr="00067227">
        <w:rPr>
          <w:rFonts w:asciiTheme="minorHAnsi" w:hAnsiTheme="minorHAnsi" w:cstheme="minorHAnsi"/>
          <w:color w:val="333333"/>
        </w:rPr>
        <w:t>Ap</w:t>
      </w:r>
      <w:r>
        <w:rPr>
          <w:rFonts w:asciiTheme="minorHAnsi" w:hAnsiTheme="minorHAnsi" w:cstheme="minorHAnsi"/>
          <w:color w:val="333333"/>
        </w:rPr>
        <w:t xml:space="preserve">plications </w:t>
      </w:r>
      <w:r w:rsidRPr="00067227">
        <w:rPr>
          <w:rFonts w:asciiTheme="minorHAnsi" w:hAnsiTheme="minorHAnsi" w:cstheme="minorHAnsi"/>
          <w:color w:val="333333"/>
        </w:rPr>
        <w:t>are accepted and reviewed on an ongoing basis</w:t>
      </w:r>
      <w:r>
        <w:rPr>
          <w:rFonts w:asciiTheme="minorHAnsi" w:hAnsiTheme="minorHAnsi" w:cstheme="minorHAnsi"/>
          <w:color w:val="333333"/>
        </w:rPr>
        <w:t xml:space="preserve">.  </w:t>
      </w:r>
      <w:r w:rsidR="00067227" w:rsidRPr="00067227">
        <w:rPr>
          <w:rStyle w:val="Strong"/>
          <w:rFonts w:asciiTheme="minorHAnsi" w:hAnsiTheme="minorHAnsi" w:cstheme="minorHAnsi"/>
          <w:color w:val="333333"/>
        </w:rPr>
        <w:t xml:space="preserve">It </w:t>
      </w:r>
      <w:r w:rsidR="00D77FD8">
        <w:rPr>
          <w:rStyle w:val="Strong"/>
          <w:rFonts w:asciiTheme="minorHAnsi" w:hAnsiTheme="minorHAnsi" w:cstheme="minorHAnsi"/>
          <w:color w:val="333333"/>
        </w:rPr>
        <w:t xml:space="preserve">typically </w:t>
      </w:r>
      <w:r w:rsidR="00067227" w:rsidRPr="00067227">
        <w:rPr>
          <w:rStyle w:val="Strong"/>
          <w:rFonts w:asciiTheme="minorHAnsi" w:hAnsiTheme="minorHAnsi" w:cstheme="minorHAnsi"/>
          <w:color w:val="333333"/>
        </w:rPr>
        <w:t xml:space="preserve">takes </w:t>
      </w:r>
      <w:r w:rsidR="00067227" w:rsidRPr="00BB607E">
        <w:rPr>
          <w:rStyle w:val="Strong"/>
          <w:rFonts w:asciiTheme="minorHAnsi" w:hAnsiTheme="minorHAnsi" w:cstheme="minorHAnsi"/>
          <w:color w:val="333333"/>
        </w:rPr>
        <w:t>three to six months</w:t>
      </w:r>
      <w:r w:rsidR="00067227" w:rsidRPr="00067227">
        <w:rPr>
          <w:rStyle w:val="Strong"/>
          <w:rFonts w:asciiTheme="minorHAnsi" w:hAnsiTheme="minorHAnsi" w:cstheme="minorHAnsi"/>
          <w:color w:val="333333"/>
        </w:rPr>
        <w:t xml:space="preserve"> after the application </w:t>
      </w:r>
      <w:r>
        <w:rPr>
          <w:rStyle w:val="Strong"/>
          <w:rFonts w:asciiTheme="minorHAnsi" w:hAnsiTheme="minorHAnsi" w:cstheme="minorHAnsi"/>
          <w:color w:val="333333"/>
        </w:rPr>
        <w:t>is submitted to the BLS</w:t>
      </w:r>
      <w:r w:rsidR="00067227" w:rsidRPr="00067227">
        <w:rPr>
          <w:rStyle w:val="Strong"/>
          <w:rFonts w:asciiTheme="minorHAnsi" w:hAnsiTheme="minorHAnsi" w:cstheme="minorHAnsi"/>
          <w:color w:val="333333"/>
        </w:rPr>
        <w:t xml:space="preserve"> to receive approval for research proposals. </w:t>
      </w:r>
    </w:p>
    <w:p w14:paraId="15B878E4" w14:textId="77777777" w:rsidR="00067227" w:rsidRPr="00067227" w:rsidRDefault="00067227" w:rsidP="00067227">
      <w:pPr>
        <w:spacing w:after="240" w:line="384" w:lineRule="auto"/>
        <w:rPr>
          <w:rFonts w:asciiTheme="minorHAnsi" w:hAnsiTheme="minorHAnsi" w:cstheme="minorHAnsi"/>
          <w:color w:val="333333"/>
        </w:rPr>
      </w:pPr>
      <w:r w:rsidRPr="00067227">
        <w:rPr>
          <w:rFonts w:asciiTheme="minorHAnsi" w:hAnsiTheme="minorHAnsi" w:cstheme="minorHAnsi"/>
          <w:color w:val="333333"/>
        </w:rPr>
        <w:t xml:space="preserve">Once a proposal is approved, a legally-binding data-sharing agreement will be processed between the BLS and the researcher’s institution or organization in order to grant the researcher access to confidential BLS data. </w:t>
      </w:r>
      <w:r w:rsidRPr="00067227">
        <w:rPr>
          <w:rStyle w:val="Strong"/>
          <w:rFonts w:asciiTheme="minorHAnsi" w:hAnsiTheme="minorHAnsi" w:cstheme="minorHAnsi"/>
          <w:color w:val="333333"/>
        </w:rPr>
        <w:t>It can take an additional three months to process and fully execute the legal agreement authorizing data access between the BLS and the recipient institution or organization.</w:t>
      </w:r>
      <w:r w:rsidRPr="00067227">
        <w:rPr>
          <w:rFonts w:asciiTheme="minorHAnsi" w:hAnsiTheme="minorHAnsi" w:cstheme="minorHAnsi"/>
          <w:color w:val="333333"/>
        </w:rPr>
        <w:t xml:space="preserve"> Researchers should factor these estimates into their timetable for beginning research.</w:t>
      </w:r>
    </w:p>
    <w:p w14:paraId="28168729" w14:textId="5CC12B94" w:rsidR="00700602" w:rsidRPr="004A481C" w:rsidRDefault="00067227" w:rsidP="00D81F53">
      <w:pPr>
        <w:spacing w:after="240" w:line="384" w:lineRule="auto"/>
      </w:pPr>
      <w:r w:rsidRPr="00067227">
        <w:rPr>
          <w:rFonts w:asciiTheme="minorHAnsi" w:hAnsiTheme="minorHAnsi" w:cstheme="minorHAnsi"/>
          <w:color w:val="333333"/>
        </w:rPr>
        <w:t xml:space="preserve">All applications should be submitted electronically (in Word or PDF files). Please do not email "zip" files, as these will be automatically rejected by the BLS email screening mechanism. Applications should be sent to </w:t>
      </w:r>
      <w:hyperlink r:id="rId10" w:history="1">
        <w:r w:rsidRPr="00067227">
          <w:rPr>
            <w:rFonts w:asciiTheme="minorHAnsi" w:hAnsiTheme="minorHAnsi" w:cstheme="minorHAnsi"/>
            <w:color w:val="003399"/>
            <w:u w:val="single"/>
          </w:rPr>
          <w:t>Beth McLean</w:t>
        </w:r>
      </w:hyperlink>
      <w:r w:rsidRPr="00067227">
        <w:rPr>
          <w:rFonts w:asciiTheme="minorHAnsi" w:hAnsiTheme="minorHAnsi" w:cstheme="minorHAnsi"/>
          <w:color w:val="333333"/>
        </w:rPr>
        <w:t>.</w:t>
      </w:r>
      <w:bookmarkStart w:id="1" w:name="_GoBack"/>
      <w:bookmarkEnd w:id="1"/>
    </w:p>
    <w:sectPr w:rsidR="00700602" w:rsidRPr="004A481C" w:rsidSect="00BB1B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97B2F" w14:textId="77777777" w:rsidR="008F7032" w:rsidRDefault="008F7032" w:rsidP="00232CD3">
      <w:r>
        <w:separator/>
      </w:r>
    </w:p>
  </w:endnote>
  <w:endnote w:type="continuationSeparator" w:id="0">
    <w:p w14:paraId="4AB3021F" w14:textId="77777777" w:rsidR="008F7032" w:rsidRDefault="008F7032" w:rsidP="002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2B91A" w14:textId="77777777" w:rsidR="008F7032" w:rsidRDefault="008F7032" w:rsidP="00232CD3">
      <w:r>
        <w:separator/>
      </w:r>
    </w:p>
  </w:footnote>
  <w:footnote w:type="continuationSeparator" w:id="0">
    <w:p w14:paraId="28D2ADA3" w14:textId="77777777" w:rsidR="008F7032" w:rsidRDefault="008F7032" w:rsidP="00232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6pt;height:3.75pt" o:bullet="t">
        <v:imagedata r:id="rId1" o:title="red_chevron_bullet"/>
      </v:shape>
    </w:pict>
  </w:numPicBullet>
  <w:abstractNum w:abstractNumId="0" w15:restartNumberingAfterBreak="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25838"/>
    <w:multiLevelType w:val="multilevel"/>
    <w:tmpl w:val="5A38A16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3D79"/>
    <w:multiLevelType w:val="hybridMultilevel"/>
    <w:tmpl w:val="2532684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15:restartNumberingAfterBreak="0">
    <w:nsid w:val="07AE43F6"/>
    <w:multiLevelType w:val="hybridMultilevel"/>
    <w:tmpl w:val="CD3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566B3"/>
    <w:multiLevelType w:val="hybridMultilevel"/>
    <w:tmpl w:val="4D9EFA0E"/>
    <w:lvl w:ilvl="0" w:tplc="47108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708B"/>
    <w:multiLevelType w:val="hybridMultilevel"/>
    <w:tmpl w:val="88C091D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179A22E6"/>
    <w:multiLevelType w:val="hybridMultilevel"/>
    <w:tmpl w:val="1112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A14E3"/>
    <w:multiLevelType w:val="multilevel"/>
    <w:tmpl w:val="FF7E4EBA"/>
    <w:lvl w:ilvl="0">
      <w:start w:val="1"/>
      <w:numFmt w:val="bullet"/>
      <w:lvlText w:val=""/>
      <w:lvlPicBulletId w:val="6"/>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07000"/>
    <w:multiLevelType w:val="multilevel"/>
    <w:tmpl w:val="DF5A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4"/>
      <w:lvlJc w:val="left"/>
      <w:pPr>
        <w:tabs>
          <w:tab w:val="num" w:pos="1440"/>
        </w:tabs>
        <w:ind w:left="1440" w:hanging="360"/>
      </w:pPr>
      <w:rPr>
        <w:rFonts w:ascii="Symbol" w:hAnsi="Symbol" w:hint="default"/>
        <w:sz w:val="20"/>
      </w:rPr>
    </w:lvl>
    <w:lvl w:ilvl="2" w:tentative="1">
      <w:start w:val="1"/>
      <w:numFmt w:val="bullet"/>
      <w:lvlText w:val=""/>
      <w:lvlPicBulletId w:val="2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892404"/>
    <w:multiLevelType w:val="hybridMultilevel"/>
    <w:tmpl w:val="CE7E6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291F43"/>
    <w:multiLevelType w:val="hybridMultilevel"/>
    <w:tmpl w:val="E7C61F88"/>
    <w:lvl w:ilvl="0" w:tplc="47108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E28A2"/>
    <w:multiLevelType w:val="multilevel"/>
    <w:tmpl w:val="02C2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B23CB0"/>
    <w:multiLevelType w:val="multilevel"/>
    <w:tmpl w:val="E8DA95F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F4819"/>
    <w:multiLevelType w:val="multilevel"/>
    <w:tmpl w:val="411A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12B3F"/>
    <w:multiLevelType w:val="hybridMultilevel"/>
    <w:tmpl w:val="CCDA7D2E"/>
    <w:lvl w:ilvl="0" w:tplc="2272C79A">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9020B0"/>
    <w:multiLevelType w:val="multilevel"/>
    <w:tmpl w:val="8BD852C4"/>
    <w:lvl w:ilvl="0">
      <w:start w:val="1"/>
      <w:numFmt w:val="bullet"/>
      <w:lvlText w:val=""/>
      <w:lvlPicBulletId w:val="12"/>
      <w:lvlJc w:val="left"/>
      <w:pPr>
        <w:tabs>
          <w:tab w:val="num" w:pos="720"/>
        </w:tabs>
        <w:ind w:left="720" w:hanging="360"/>
      </w:pPr>
      <w:rPr>
        <w:rFonts w:ascii="Symbol" w:hAnsi="Symbol" w:hint="default"/>
        <w:sz w:val="20"/>
      </w:rPr>
    </w:lvl>
    <w:lvl w:ilvl="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A56E4"/>
    <w:multiLevelType w:val="multilevel"/>
    <w:tmpl w:val="72F80894"/>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B47D0"/>
    <w:multiLevelType w:val="multilevel"/>
    <w:tmpl w:val="775C723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E2438"/>
    <w:multiLevelType w:val="multilevel"/>
    <w:tmpl w:val="83E420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D336AA"/>
    <w:multiLevelType w:val="multilevel"/>
    <w:tmpl w:val="978658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10C5D"/>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DF0C3E"/>
    <w:multiLevelType w:val="multilevel"/>
    <w:tmpl w:val="A0160C94"/>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55DFB"/>
    <w:multiLevelType w:val="multilevel"/>
    <w:tmpl w:val="526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4"/>
      <w:lvlJc w:val="left"/>
      <w:pPr>
        <w:tabs>
          <w:tab w:val="num" w:pos="1440"/>
        </w:tabs>
        <w:ind w:left="1440" w:hanging="360"/>
      </w:pPr>
      <w:rPr>
        <w:rFonts w:ascii="Symbol" w:hAnsi="Symbol" w:hint="default"/>
        <w:sz w:val="20"/>
      </w:rPr>
    </w:lvl>
    <w:lvl w:ilvl="2" w:tentative="1">
      <w:start w:val="1"/>
      <w:numFmt w:val="bullet"/>
      <w:lvlText w:val=""/>
      <w:lvlPicBulletId w:val="2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672C06"/>
    <w:multiLevelType w:val="multilevel"/>
    <w:tmpl w:val="1B2CC5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7C01D8"/>
    <w:multiLevelType w:val="multilevel"/>
    <w:tmpl w:val="EC3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
  </w:num>
  <w:num w:numId="3">
    <w:abstractNumId w:val="7"/>
  </w:num>
  <w:num w:numId="4">
    <w:abstractNumId w:val="17"/>
  </w:num>
  <w:num w:numId="5">
    <w:abstractNumId w:val="15"/>
  </w:num>
  <w:num w:numId="6">
    <w:abstractNumId w:val="16"/>
  </w:num>
  <w:num w:numId="7">
    <w:abstractNumId w:val="13"/>
  </w:num>
  <w:num w:numId="8">
    <w:abstractNumId w:val="11"/>
  </w:num>
  <w:num w:numId="9">
    <w:abstractNumId w:val="12"/>
  </w:num>
  <w:num w:numId="10">
    <w:abstractNumId w:val="24"/>
  </w:num>
  <w:num w:numId="11">
    <w:abstractNumId w:val="21"/>
  </w:num>
  <w:num w:numId="12">
    <w:abstractNumId w:val="14"/>
  </w:num>
  <w:num w:numId="13">
    <w:abstractNumId w:val="5"/>
  </w:num>
  <w:num w:numId="14">
    <w:abstractNumId w:val="2"/>
  </w:num>
  <w:num w:numId="15">
    <w:abstractNumId w:val="3"/>
  </w:num>
  <w:num w:numId="16">
    <w:abstractNumId w:val="6"/>
  </w:num>
  <w:num w:numId="17">
    <w:abstractNumId w:val="10"/>
  </w:num>
  <w:num w:numId="18">
    <w:abstractNumId w:val="9"/>
  </w:num>
  <w:num w:numId="19">
    <w:abstractNumId w:val="4"/>
  </w:num>
  <w:num w:numId="20">
    <w:abstractNumId w:val="0"/>
  </w:num>
  <w:num w:numId="21">
    <w:abstractNumId w:val="20"/>
  </w:num>
  <w:num w:numId="22">
    <w:abstractNumId w:val="8"/>
  </w:num>
  <w:num w:numId="23">
    <w:abstractNumId w:val="18"/>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84"/>
    <w:rsid w:val="00013587"/>
    <w:rsid w:val="000206A0"/>
    <w:rsid w:val="000213AC"/>
    <w:rsid w:val="000417CE"/>
    <w:rsid w:val="00041D97"/>
    <w:rsid w:val="0005017A"/>
    <w:rsid w:val="00062C2E"/>
    <w:rsid w:val="00067227"/>
    <w:rsid w:val="00074FB9"/>
    <w:rsid w:val="00080663"/>
    <w:rsid w:val="000806A8"/>
    <w:rsid w:val="00086928"/>
    <w:rsid w:val="000A71DC"/>
    <w:rsid w:val="000B2840"/>
    <w:rsid w:val="000B2A3E"/>
    <w:rsid w:val="000B3E10"/>
    <w:rsid w:val="000B525D"/>
    <w:rsid w:val="000C6A1B"/>
    <w:rsid w:val="000D539B"/>
    <w:rsid w:val="000E066E"/>
    <w:rsid w:val="000E495F"/>
    <w:rsid w:val="000F10A3"/>
    <w:rsid w:val="000F66F7"/>
    <w:rsid w:val="000F715A"/>
    <w:rsid w:val="001020B3"/>
    <w:rsid w:val="001056AE"/>
    <w:rsid w:val="00126364"/>
    <w:rsid w:val="001366BF"/>
    <w:rsid w:val="00137F5E"/>
    <w:rsid w:val="001460D5"/>
    <w:rsid w:val="0016368A"/>
    <w:rsid w:val="00170B66"/>
    <w:rsid w:val="00171B91"/>
    <w:rsid w:val="00175725"/>
    <w:rsid w:val="00175CC3"/>
    <w:rsid w:val="00177D84"/>
    <w:rsid w:val="001864E0"/>
    <w:rsid w:val="00190DC0"/>
    <w:rsid w:val="001913F6"/>
    <w:rsid w:val="001A67C9"/>
    <w:rsid w:val="001A76F0"/>
    <w:rsid w:val="001E1EB5"/>
    <w:rsid w:val="001E3AF3"/>
    <w:rsid w:val="001E6A88"/>
    <w:rsid w:val="001F4D8C"/>
    <w:rsid w:val="001F6BA9"/>
    <w:rsid w:val="00202A3A"/>
    <w:rsid w:val="002137F1"/>
    <w:rsid w:val="00222A43"/>
    <w:rsid w:val="00232CD3"/>
    <w:rsid w:val="0023593C"/>
    <w:rsid w:val="0024282E"/>
    <w:rsid w:val="00244681"/>
    <w:rsid w:val="00261028"/>
    <w:rsid w:val="00281DAF"/>
    <w:rsid w:val="002960E0"/>
    <w:rsid w:val="002B4394"/>
    <w:rsid w:val="002D1C13"/>
    <w:rsid w:val="002D30DC"/>
    <w:rsid w:val="002D394C"/>
    <w:rsid w:val="002E4DD9"/>
    <w:rsid w:val="002F7CEF"/>
    <w:rsid w:val="003060D7"/>
    <w:rsid w:val="003209C2"/>
    <w:rsid w:val="00325A1C"/>
    <w:rsid w:val="00333A31"/>
    <w:rsid w:val="00336E4C"/>
    <w:rsid w:val="00340071"/>
    <w:rsid w:val="003436EF"/>
    <w:rsid w:val="00344CE0"/>
    <w:rsid w:val="00351FFD"/>
    <w:rsid w:val="003528D1"/>
    <w:rsid w:val="003567BA"/>
    <w:rsid w:val="0037706A"/>
    <w:rsid w:val="00393E18"/>
    <w:rsid w:val="003A3F9B"/>
    <w:rsid w:val="003A658B"/>
    <w:rsid w:val="003D4464"/>
    <w:rsid w:val="003D4B88"/>
    <w:rsid w:val="003D72D5"/>
    <w:rsid w:val="003E4CD8"/>
    <w:rsid w:val="003F19C1"/>
    <w:rsid w:val="003F53B4"/>
    <w:rsid w:val="00404FA5"/>
    <w:rsid w:val="00427105"/>
    <w:rsid w:val="00427455"/>
    <w:rsid w:val="004409BF"/>
    <w:rsid w:val="0044222E"/>
    <w:rsid w:val="004508AC"/>
    <w:rsid w:val="004561A7"/>
    <w:rsid w:val="00471560"/>
    <w:rsid w:val="00474EA2"/>
    <w:rsid w:val="004769C1"/>
    <w:rsid w:val="0048357A"/>
    <w:rsid w:val="00490C49"/>
    <w:rsid w:val="0049494E"/>
    <w:rsid w:val="00496492"/>
    <w:rsid w:val="004A080D"/>
    <w:rsid w:val="004A481C"/>
    <w:rsid w:val="004A4D25"/>
    <w:rsid w:val="004A592C"/>
    <w:rsid w:val="004B15F1"/>
    <w:rsid w:val="004B1635"/>
    <w:rsid w:val="004B6376"/>
    <w:rsid w:val="004C4274"/>
    <w:rsid w:val="004C7C3B"/>
    <w:rsid w:val="004D2C26"/>
    <w:rsid w:val="004E5048"/>
    <w:rsid w:val="004E58D7"/>
    <w:rsid w:val="004E668D"/>
    <w:rsid w:val="004F0AB1"/>
    <w:rsid w:val="004F1A22"/>
    <w:rsid w:val="0050411B"/>
    <w:rsid w:val="005044A4"/>
    <w:rsid w:val="00506581"/>
    <w:rsid w:val="0050675D"/>
    <w:rsid w:val="005154F6"/>
    <w:rsid w:val="005322EA"/>
    <w:rsid w:val="00534962"/>
    <w:rsid w:val="00540A16"/>
    <w:rsid w:val="00541391"/>
    <w:rsid w:val="00553A27"/>
    <w:rsid w:val="00562D64"/>
    <w:rsid w:val="00576658"/>
    <w:rsid w:val="00576AB9"/>
    <w:rsid w:val="00577EAF"/>
    <w:rsid w:val="00584201"/>
    <w:rsid w:val="00584263"/>
    <w:rsid w:val="00594D04"/>
    <w:rsid w:val="005A3EEE"/>
    <w:rsid w:val="005B41A5"/>
    <w:rsid w:val="005C5573"/>
    <w:rsid w:val="005C5D8E"/>
    <w:rsid w:val="005D0E63"/>
    <w:rsid w:val="005D1050"/>
    <w:rsid w:val="005D3D94"/>
    <w:rsid w:val="005E5923"/>
    <w:rsid w:val="005F7CDA"/>
    <w:rsid w:val="00626CBB"/>
    <w:rsid w:val="00631AD5"/>
    <w:rsid w:val="00633793"/>
    <w:rsid w:val="006505CF"/>
    <w:rsid w:val="0065431E"/>
    <w:rsid w:val="00657B9C"/>
    <w:rsid w:val="00666F62"/>
    <w:rsid w:val="00674417"/>
    <w:rsid w:val="006827BA"/>
    <w:rsid w:val="006A056F"/>
    <w:rsid w:val="006A4AC9"/>
    <w:rsid w:val="006A7A7D"/>
    <w:rsid w:val="006B0C88"/>
    <w:rsid w:val="006B0D8F"/>
    <w:rsid w:val="006B26F9"/>
    <w:rsid w:val="006D0A0E"/>
    <w:rsid w:val="006D12DC"/>
    <w:rsid w:val="006E127B"/>
    <w:rsid w:val="006E2A26"/>
    <w:rsid w:val="006F101F"/>
    <w:rsid w:val="00700602"/>
    <w:rsid w:val="007035F0"/>
    <w:rsid w:val="007151DC"/>
    <w:rsid w:val="00723AFA"/>
    <w:rsid w:val="0072535E"/>
    <w:rsid w:val="00736BF4"/>
    <w:rsid w:val="00742026"/>
    <w:rsid w:val="0075018D"/>
    <w:rsid w:val="0075435A"/>
    <w:rsid w:val="007556EE"/>
    <w:rsid w:val="00772AE7"/>
    <w:rsid w:val="00775EE0"/>
    <w:rsid w:val="007969DE"/>
    <w:rsid w:val="007A2883"/>
    <w:rsid w:val="007C3C85"/>
    <w:rsid w:val="007C4B45"/>
    <w:rsid w:val="007D12E2"/>
    <w:rsid w:val="007E11AA"/>
    <w:rsid w:val="007E5DAE"/>
    <w:rsid w:val="007E7FF1"/>
    <w:rsid w:val="007F080F"/>
    <w:rsid w:val="007F7DDB"/>
    <w:rsid w:val="00811548"/>
    <w:rsid w:val="00820628"/>
    <w:rsid w:val="008217A5"/>
    <w:rsid w:val="00821CE3"/>
    <w:rsid w:val="00822EE6"/>
    <w:rsid w:val="0082339D"/>
    <w:rsid w:val="00833832"/>
    <w:rsid w:val="00844250"/>
    <w:rsid w:val="00853F0F"/>
    <w:rsid w:val="00855C14"/>
    <w:rsid w:val="0087305C"/>
    <w:rsid w:val="00881685"/>
    <w:rsid w:val="00886A2A"/>
    <w:rsid w:val="0089071A"/>
    <w:rsid w:val="00890AAE"/>
    <w:rsid w:val="0089725D"/>
    <w:rsid w:val="008A4CF3"/>
    <w:rsid w:val="008B7D3A"/>
    <w:rsid w:val="008C4B14"/>
    <w:rsid w:val="008E64B4"/>
    <w:rsid w:val="008F215C"/>
    <w:rsid w:val="008F7032"/>
    <w:rsid w:val="008F7F31"/>
    <w:rsid w:val="00905F9E"/>
    <w:rsid w:val="009122E3"/>
    <w:rsid w:val="00913744"/>
    <w:rsid w:val="00915EE9"/>
    <w:rsid w:val="00917F13"/>
    <w:rsid w:val="009224C1"/>
    <w:rsid w:val="0094322C"/>
    <w:rsid w:val="00951605"/>
    <w:rsid w:val="00953C1D"/>
    <w:rsid w:val="009600C0"/>
    <w:rsid w:val="009657AB"/>
    <w:rsid w:val="0097000D"/>
    <w:rsid w:val="009709E0"/>
    <w:rsid w:val="00975641"/>
    <w:rsid w:val="00981FC6"/>
    <w:rsid w:val="00993D32"/>
    <w:rsid w:val="00995E52"/>
    <w:rsid w:val="009B183B"/>
    <w:rsid w:val="009B3E88"/>
    <w:rsid w:val="009B3F90"/>
    <w:rsid w:val="009C12A7"/>
    <w:rsid w:val="009D19CF"/>
    <w:rsid w:val="009D4264"/>
    <w:rsid w:val="00A1202E"/>
    <w:rsid w:val="00A208D3"/>
    <w:rsid w:val="00A37522"/>
    <w:rsid w:val="00A4623F"/>
    <w:rsid w:val="00A52195"/>
    <w:rsid w:val="00A53825"/>
    <w:rsid w:val="00A5704C"/>
    <w:rsid w:val="00A600E1"/>
    <w:rsid w:val="00A93699"/>
    <w:rsid w:val="00A94AE5"/>
    <w:rsid w:val="00AA70A5"/>
    <w:rsid w:val="00AB17A8"/>
    <w:rsid w:val="00AB3D78"/>
    <w:rsid w:val="00AB40B0"/>
    <w:rsid w:val="00AB5DA4"/>
    <w:rsid w:val="00AB6DE6"/>
    <w:rsid w:val="00AD17C6"/>
    <w:rsid w:val="00AD40D2"/>
    <w:rsid w:val="00AD55F0"/>
    <w:rsid w:val="00AD756E"/>
    <w:rsid w:val="00AE3782"/>
    <w:rsid w:val="00AE3A95"/>
    <w:rsid w:val="00AE6473"/>
    <w:rsid w:val="00AE749F"/>
    <w:rsid w:val="00AF0691"/>
    <w:rsid w:val="00AF587D"/>
    <w:rsid w:val="00B02C43"/>
    <w:rsid w:val="00B05EB6"/>
    <w:rsid w:val="00B06499"/>
    <w:rsid w:val="00B163BD"/>
    <w:rsid w:val="00B16505"/>
    <w:rsid w:val="00B1776C"/>
    <w:rsid w:val="00B17C2F"/>
    <w:rsid w:val="00B2101D"/>
    <w:rsid w:val="00B44A2D"/>
    <w:rsid w:val="00B4625F"/>
    <w:rsid w:val="00B5563D"/>
    <w:rsid w:val="00B7673E"/>
    <w:rsid w:val="00B8187B"/>
    <w:rsid w:val="00B83A28"/>
    <w:rsid w:val="00BA1F59"/>
    <w:rsid w:val="00BB1B93"/>
    <w:rsid w:val="00BB607E"/>
    <w:rsid w:val="00BC7948"/>
    <w:rsid w:val="00BD1AA7"/>
    <w:rsid w:val="00BE749B"/>
    <w:rsid w:val="00BF3E33"/>
    <w:rsid w:val="00BF46F8"/>
    <w:rsid w:val="00C02ACF"/>
    <w:rsid w:val="00C15EB1"/>
    <w:rsid w:val="00C1719A"/>
    <w:rsid w:val="00C256BF"/>
    <w:rsid w:val="00C2709F"/>
    <w:rsid w:val="00C368D2"/>
    <w:rsid w:val="00C52337"/>
    <w:rsid w:val="00C570C3"/>
    <w:rsid w:val="00C62BEF"/>
    <w:rsid w:val="00C6449D"/>
    <w:rsid w:val="00C704F9"/>
    <w:rsid w:val="00CA1EC3"/>
    <w:rsid w:val="00CB39B0"/>
    <w:rsid w:val="00CB6389"/>
    <w:rsid w:val="00CC50D9"/>
    <w:rsid w:val="00CD50A9"/>
    <w:rsid w:val="00CD5F77"/>
    <w:rsid w:val="00CE23CF"/>
    <w:rsid w:val="00CE6224"/>
    <w:rsid w:val="00D07C07"/>
    <w:rsid w:val="00D151F2"/>
    <w:rsid w:val="00D2525A"/>
    <w:rsid w:val="00D378C2"/>
    <w:rsid w:val="00D516D2"/>
    <w:rsid w:val="00D613B1"/>
    <w:rsid w:val="00D62ECF"/>
    <w:rsid w:val="00D64267"/>
    <w:rsid w:val="00D70615"/>
    <w:rsid w:val="00D7520B"/>
    <w:rsid w:val="00D77FD8"/>
    <w:rsid w:val="00D808D1"/>
    <w:rsid w:val="00D81F53"/>
    <w:rsid w:val="00D918C8"/>
    <w:rsid w:val="00D91E51"/>
    <w:rsid w:val="00DB13DD"/>
    <w:rsid w:val="00DB13FC"/>
    <w:rsid w:val="00DB6F9F"/>
    <w:rsid w:val="00DC6592"/>
    <w:rsid w:val="00DD69BF"/>
    <w:rsid w:val="00DD6AA0"/>
    <w:rsid w:val="00DE2662"/>
    <w:rsid w:val="00DE367B"/>
    <w:rsid w:val="00DF269D"/>
    <w:rsid w:val="00E07158"/>
    <w:rsid w:val="00E21AA5"/>
    <w:rsid w:val="00E5335C"/>
    <w:rsid w:val="00E5418D"/>
    <w:rsid w:val="00E54A43"/>
    <w:rsid w:val="00E7476A"/>
    <w:rsid w:val="00E77907"/>
    <w:rsid w:val="00EB4EEC"/>
    <w:rsid w:val="00EC2CA7"/>
    <w:rsid w:val="00EE016D"/>
    <w:rsid w:val="00EE0F76"/>
    <w:rsid w:val="00EF6D85"/>
    <w:rsid w:val="00EF7FF2"/>
    <w:rsid w:val="00F027AC"/>
    <w:rsid w:val="00F166C0"/>
    <w:rsid w:val="00F208B5"/>
    <w:rsid w:val="00F45A65"/>
    <w:rsid w:val="00F57090"/>
    <w:rsid w:val="00F61324"/>
    <w:rsid w:val="00F613C9"/>
    <w:rsid w:val="00F62E5B"/>
    <w:rsid w:val="00F6789A"/>
    <w:rsid w:val="00F70AAE"/>
    <w:rsid w:val="00F74941"/>
    <w:rsid w:val="00F84F21"/>
    <w:rsid w:val="00F91D04"/>
    <w:rsid w:val="00F92C43"/>
    <w:rsid w:val="00F92D32"/>
    <w:rsid w:val="00FA1063"/>
    <w:rsid w:val="00FA541D"/>
    <w:rsid w:val="00FB0A2F"/>
    <w:rsid w:val="00FC6F8C"/>
    <w:rsid w:val="00FD4100"/>
    <w:rsid w:val="00FD515C"/>
    <w:rsid w:val="00FE01E1"/>
    <w:rsid w:val="00FE2837"/>
    <w:rsid w:val="00FE5F59"/>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09C5752"/>
  <w15:docId w15:val="{B377F6D1-CBA9-4805-B7F2-36803DEC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A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77D84"/>
    <w:rPr>
      <w:i/>
      <w:iCs/>
    </w:rPr>
  </w:style>
  <w:style w:type="character" w:styleId="Strong">
    <w:name w:val="Strong"/>
    <w:basedOn w:val="DefaultParagraphFont"/>
    <w:uiPriority w:val="22"/>
    <w:qFormat/>
    <w:rsid w:val="00177D84"/>
    <w:rPr>
      <w:b/>
      <w:bCs/>
    </w:rPr>
  </w:style>
  <w:style w:type="paragraph" w:styleId="BalloonText">
    <w:name w:val="Balloon Text"/>
    <w:basedOn w:val="Normal"/>
    <w:semiHidden/>
    <w:rsid w:val="00913744"/>
    <w:rPr>
      <w:rFonts w:ascii="Tahoma" w:hAnsi="Tahoma" w:cs="Tahoma"/>
      <w:sz w:val="16"/>
      <w:szCs w:val="16"/>
    </w:rPr>
  </w:style>
  <w:style w:type="paragraph" w:styleId="ListParagraph">
    <w:name w:val="List Paragraph"/>
    <w:basedOn w:val="Normal"/>
    <w:uiPriority w:val="34"/>
    <w:qFormat/>
    <w:rsid w:val="00BB1B93"/>
    <w:pPr>
      <w:ind w:left="720"/>
      <w:contextualSpacing/>
    </w:pPr>
  </w:style>
  <w:style w:type="paragraph" w:styleId="Title">
    <w:name w:val="Title"/>
    <w:basedOn w:val="Normal"/>
    <w:next w:val="Normal"/>
    <w:link w:val="TitleChar"/>
    <w:uiPriority w:val="10"/>
    <w:qFormat/>
    <w:rsid w:val="00BB1B93"/>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B1B93"/>
    <w:rPr>
      <w:rFonts w:asciiTheme="majorHAnsi" w:eastAsiaTheme="majorEastAsia" w:hAnsiTheme="majorHAnsi" w:cstheme="majorBidi"/>
      <w:color w:val="000000" w:themeColor="text2" w:themeShade="BF"/>
      <w:spacing w:val="5"/>
      <w:kern w:val="28"/>
      <w:sz w:val="52"/>
      <w:szCs w:val="52"/>
    </w:rPr>
  </w:style>
  <w:style w:type="character" w:styleId="Hyperlink">
    <w:name w:val="Hyperlink"/>
    <w:basedOn w:val="DefaultParagraphFont"/>
    <w:rsid w:val="00BB1B93"/>
    <w:rPr>
      <w:color w:val="5F5F5F" w:themeColor="hyperlink"/>
      <w:u w:val="single"/>
    </w:rPr>
  </w:style>
  <w:style w:type="paragraph" w:styleId="NoSpacing">
    <w:name w:val="No Spacing"/>
    <w:uiPriority w:val="1"/>
    <w:qFormat/>
    <w:rsid w:val="00BB1B93"/>
    <w:rPr>
      <w:rFonts w:asciiTheme="minorHAnsi" w:eastAsiaTheme="minorHAnsi" w:hAnsiTheme="minorHAnsi" w:cstheme="minorBidi"/>
      <w:sz w:val="22"/>
      <w:szCs w:val="22"/>
    </w:rPr>
  </w:style>
  <w:style w:type="table" w:styleId="TableGrid">
    <w:name w:val="Table Grid"/>
    <w:basedOn w:val="TableNormal"/>
    <w:uiPriority w:val="59"/>
    <w:rsid w:val="00BB1B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2CD3"/>
    <w:pPr>
      <w:tabs>
        <w:tab w:val="center" w:pos="4680"/>
        <w:tab w:val="right" w:pos="9360"/>
      </w:tabs>
    </w:pPr>
  </w:style>
  <w:style w:type="character" w:customStyle="1" w:styleId="HeaderChar">
    <w:name w:val="Header Char"/>
    <w:basedOn w:val="DefaultParagraphFont"/>
    <w:link w:val="Header"/>
    <w:uiPriority w:val="99"/>
    <w:rsid w:val="00232CD3"/>
    <w:rPr>
      <w:sz w:val="24"/>
      <w:szCs w:val="24"/>
    </w:rPr>
  </w:style>
  <w:style w:type="paragraph" w:styleId="Footer">
    <w:name w:val="footer"/>
    <w:basedOn w:val="Normal"/>
    <w:link w:val="FooterChar"/>
    <w:rsid w:val="00232CD3"/>
    <w:pPr>
      <w:tabs>
        <w:tab w:val="center" w:pos="4680"/>
        <w:tab w:val="right" w:pos="9360"/>
      </w:tabs>
    </w:pPr>
  </w:style>
  <w:style w:type="character" w:customStyle="1" w:styleId="FooterChar">
    <w:name w:val="Footer Char"/>
    <w:basedOn w:val="DefaultParagraphFont"/>
    <w:link w:val="Footer"/>
    <w:rsid w:val="00232CD3"/>
    <w:rPr>
      <w:sz w:val="24"/>
      <w:szCs w:val="24"/>
    </w:rPr>
  </w:style>
  <w:style w:type="character" w:styleId="CommentReference">
    <w:name w:val="annotation reference"/>
    <w:basedOn w:val="DefaultParagraphFont"/>
    <w:rsid w:val="0050675D"/>
    <w:rPr>
      <w:sz w:val="16"/>
      <w:szCs w:val="16"/>
    </w:rPr>
  </w:style>
  <w:style w:type="paragraph" w:styleId="CommentText">
    <w:name w:val="annotation text"/>
    <w:basedOn w:val="Normal"/>
    <w:link w:val="CommentTextChar"/>
    <w:rsid w:val="0050675D"/>
    <w:rPr>
      <w:sz w:val="20"/>
      <w:szCs w:val="20"/>
    </w:rPr>
  </w:style>
  <w:style w:type="character" w:customStyle="1" w:styleId="CommentTextChar">
    <w:name w:val="Comment Text Char"/>
    <w:basedOn w:val="DefaultParagraphFont"/>
    <w:link w:val="CommentText"/>
    <w:rsid w:val="0050675D"/>
  </w:style>
  <w:style w:type="paragraph" w:styleId="CommentSubject">
    <w:name w:val="annotation subject"/>
    <w:basedOn w:val="CommentText"/>
    <w:next w:val="CommentText"/>
    <w:link w:val="CommentSubjectChar"/>
    <w:rsid w:val="0050675D"/>
    <w:rPr>
      <w:b/>
      <w:bCs/>
    </w:rPr>
  </w:style>
  <w:style w:type="character" w:customStyle="1" w:styleId="CommentSubjectChar">
    <w:name w:val="Comment Subject Char"/>
    <w:basedOn w:val="CommentTextChar"/>
    <w:link w:val="CommentSubject"/>
    <w:rsid w:val="00506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1820">
      <w:bodyDiv w:val="1"/>
      <w:marLeft w:val="0"/>
      <w:marRight w:val="0"/>
      <w:marTop w:val="0"/>
      <w:marBottom w:val="0"/>
      <w:divBdr>
        <w:top w:val="none" w:sz="0" w:space="0" w:color="auto"/>
        <w:left w:val="none" w:sz="0" w:space="0" w:color="auto"/>
        <w:bottom w:val="none" w:sz="0" w:space="0" w:color="auto"/>
        <w:right w:val="none" w:sz="0" w:space="0" w:color="auto"/>
      </w:divBdr>
    </w:div>
    <w:div w:id="1173689181">
      <w:bodyDiv w:val="1"/>
      <w:marLeft w:val="0"/>
      <w:marRight w:val="0"/>
      <w:marTop w:val="0"/>
      <w:marBottom w:val="0"/>
      <w:divBdr>
        <w:top w:val="none" w:sz="0" w:space="0" w:color="auto"/>
        <w:left w:val="none" w:sz="0" w:space="0" w:color="auto"/>
        <w:bottom w:val="none" w:sz="0" w:space="0" w:color="auto"/>
        <w:right w:val="none" w:sz="0" w:space="0" w:color="auto"/>
      </w:divBdr>
      <w:divsChild>
        <w:div w:id="612131885">
          <w:marLeft w:val="0"/>
          <w:marRight w:val="0"/>
          <w:marTop w:val="0"/>
          <w:marBottom w:val="0"/>
          <w:divBdr>
            <w:top w:val="none" w:sz="0" w:space="0" w:color="auto"/>
            <w:left w:val="none" w:sz="0" w:space="0" w:color="auto"/>
            <w:bottom w:val="none" w:sz="0" w:space="0" w:color="auto"/>
            <w:right w:val="none" w:sz="0" w:space="0" w:color="auto"/>
          </w:divBdr>
          <w:divsChild>
            <w:div w:id="1958683498">
              <w:marLeft w:val="0"/>
              <w:marRight w:val="0"/>
              <w:marTop w:val="0"/>
              <w:marBottom w:val="0"/>
              <w:divBdr>
                <w:top w:val="none" w:sz="0" w:space="0" w:color="auto"/>
                <w:left w:val="single" w:sz="6" w:space="0" w:color="E2E2E2"/>
                <w:bottom w:val="none" w:sz="0" w:space="0" w:color="auto"/>
                <w:right w:val="single" w:sz="6" w:space="0" w:color="E2E2E2"/>
              </w:divBdr>
              <w:divsChild>
                <w:div w:id="2089885991">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6316">
      <w:bodyDiv w:val="1"/>
      <w:marLeft w:val="0"/>
      <w:marRight w:val="0"/>
      <w:marTop w:val="0"/>
      <w:marBottom w:val="0"/>
      <w:divBdr>
        <w:top w:val="none" w:sz="0" w:space="0" w:color="auto"/>
        <w:left w:val="none" w:sz="0" w:space="0" w:color="auto"/>
        <w:bottom w:val="none" w:sz="0" w:space="0" w:color="auto"/>
        <w:right w:val="none" w:sz="0" w:space="0" w:color="auto"/>
      </w:divBdr>
      <w:divsChild>
        <w:div w:id="532184553">
          <w:marLeft w:val="0"/>
          <w:marRight w:val="0"/>
          <w:marTop w:val="0"/>
          <w:marBottom w:val="0"/>
          <w:divBdr>
            <w:top w:val="none" w:sz="0" w:space="0" w:color="auto"/>
            <w:left w:val="none" w:sz="0" w:space="0" w:color="auto"/>
            <w:bottom w:val="none" w:sz="0" w:space="0" w:color="auto"/>
            <w:right w:val="none" w:sz="0" w:space="0" w:color="auto"/>
          </w:divBdr>
          <w:divsChild>
            <w:div w:id="1577202335">
              <w:marLeft w:val="0"/>
              <w:marRight w:val="0"/>
              <w:marTop w:val="0"/>
              <w:marBottom w:val="0"/>
              <w:divBdr>
                <w:top w:val="single" w:sz="6" w:space="1" w:color="3162C5"/>
                <w:left w:val="single" w:sz="6" w:space="1" w:color="3162C5"/>
                <w:bottom w:val="single" w:sz="6" w:space="1" w:color="3162C5"/>
                <w:right w:val="single" w:sz="6" w:space="1" w:color="3162C5"/>
              </w:divBdr>
              <w:divsChild>
                <w:div w:id="446706864">
                  <w:marLeft w:val="0"/>
                  <w:marRight w:val="0"/>
                  <w:marTop w:val="0"/>
                  <w:marBottom w:val="0"/>
                  <w:divBdr>
                    <w:top w:val="single" w:sz="6" w:space="1" w:color="2D5AB3"/>
                    <w:left w:val="single" w:sz="6" w:space="1" w:color="2D5AB3"/>
                    <w:bottom w:val="single" w:sz="6" w:space="1" w:color="2D5AB3"/>
                    <w:right w:val="single" w:sz="6" w:space="1" w:color="2D5AB3"/>
                  </w:divBdr>
                  <w:divsChild>
                    <w:div w:id="1083378506">
                      <w:marLeft w:val="0"/>
                      <w:marRight w:val="0"/>
                      <w:marTop w:val="0"/>
                      <w:marBottom w:val="0"/>
                      <w:divBdr>
                        <w:top w:val="single" w:sz="6" w:space="1" w:color="264C98"/>
                        <w:left w:val="single" w:sz="6" w:space="1" w:color="264C98"/>
                        <w:bottom w:val="single" w:sz="6" w:space="1" w:color="264C98"/>
                        <w:right w:val="single" w:sz="6" w:space="1" w:color="264C98"/>
                      </w:divBdr>
                      <w:divsChild>
                        <w:div w:id="902451527">
                          <w:marLeft w:val="0"/>
                          <w:marRight w:val="0"/>
                          <w:marTop w:val="0"/>
                          <w:marBottom w:val="0"/>
                          <w:divBdr>
                            <w:top w:val="single" w:sz="6" w:space="1" w:color="1E3C77"/>
                            <w:left w:val="single" w:sz="6" w:space="1" w:color="1E3C77"/>
                            <w:bottom w:val="single" w:sz="6" w:space="1" w:color="1E3C77"/>
                            <w:right w:val="single" w:sz="6" w:space="1" w:color="1E3C77"/>
                          </w:divBdr>
                          <w:divsChild>
                            <w:div w:id="1281910869">
                              <w:marLeft w:val="0"/>
                              <w:marRight w:val="0"/>
                              <w:marTop w:val="0"/>
                              <w:marBottom w:val="0"/>
                              <w:divBdr>
                                <w:top w:val="single" w:sz="6" w:space="3" w:color="183061"/>
                                <w:left w:val="single" w:sz="6" w:space="0" w:color="183061"/>
                                <w:bottom w:val="single" w:sz="6" w:space="0" w:color="183061"/>
                                <w:right w:val="single" w:sz="6" w:space="0" w:color="183061"/>
                              </w:divBdr>
                              <w:divsChild>
                                <w:div w:id="20957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blsmiss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clean.beth@bls.gov" TargetMode="External"/><Relationship Id="rId4" Type="http://schemas.openxmlformats.org/officeDocument/2006/relationships/settings" Target="settings.xml"/><Relationship Id="rId9" Type="http://schemas.openxmlformats.org/officeDocument/2006/relationships/hyperlink" Target="http://www.bls.gov/bls/visiting-researcher-questionnaire-201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0BCA-084F-4F7F-91A6-98CF04F5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Research Proposal Guidelines</vt:lpstr>
    </vt:vector>
  </TitlesOfParts>
  <Company>Bureau of Labor Statistics</Company>
  <LinksUpToDate>false</LinksUpToDate>
  <CharactersWithSpaces>3263</CharactersWithSpaces>
  <SharedDoc>false</SharedDoc>
  <HLinks>
    <vt:vector size="24" baseType="variant">
      <vt:variant>
        <vt:i4>589929</vt:i4>
      </vt:variant>
      <vt:variant>
        <vt:i4>9</vt:i4>
      </vt:variant>
      <vt:variant>
        <vt:i4>0</vt:i4>
      </vt:variant>
      <vt:variant>
        <vt:i4>5</vt:i4>
      </vt:variant>
      <vt:variant>
        <vt:lpwstr>mailto:hobby.amy@bls.gov</vt:lpwstr>
      </vt:variant>
      <vt:variant>
        <vt:lpwstr/>
      </vt:variant>
      <vt:variant>
        <vt:i4>5636117</vt:i4>
      </vt:variant>
      <vt:variant>
        <vt:i4>6</vt:i4>
      </vt:variant>
      <vt:variant>
        <vt:i4>0</vt:i4>
      </vt:variant>
      <vt:variant>
        <vt:i4>5</vt:i4>
      </vt:variant>
      <vt:variant>
        <vt:lpwstr>ftp://ftp.bls.gov/pub/special.requests/research/res_supp_quest.zip</vt:lpwstr>
      </vt:variant>
      <vt:variant>
        <vt:lpwstr/>
      </vt:variant>
      <vt:variant>
        <vt:i4>7012453</vt:i4>
      </vt:variant>
      <vt:variant>
        <vt:i4>3</vt:i4>
      </vt:variant>
      <vt:variant>
        <vt:i4>0</vt:i4>
      </vt:variant>
      <vt:variant>
        <vt:i4>5</vt:i4>
      </vt:variant>
      <vt:variant>
        <vt:lpwstr>http://www.bls.gov/bls/blsmissn.htm</vt:lpwstr>
      </vt:variant>
      <vt:variant>
        <vt:lpwstr/>
      </vt:variant>
      <vt:variant>
        <vt:i4>7143480</vt:i4>
      </vt:variant>
      <vt:variant>
        <vt:i4>0</vt:i4>
      </vt:variant>
      <vt:variant>
        <vt:i4>0</vt:i4>
      </vt:variant>
      <vt:variant>
        <vt:i4>5</vt:i4>
      </vt:variant>
      <vt:variant>
        <vt:lpwstr>http://www.bls.gov/bls/blsresda.htm</vt:lpwstr>
      </vt:variant>
      <vt:variant>
        <vt:lpwstr>contactBLS#contactBLS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Guidelines</dc:title>
  <dc:subject/>
  <dc:creator>MOLINA_E</dc:creator>
  <cp:keywords/>
  <dc:description/>
  <cp:lastModifiedBy>BLS</cp:lastModifiedBy>
  <cp:revision>3</cp:revision>
  <cp:lastPrinted>2015-07-06T14:48:00Z</cp:lastPrinted>
  <dcterms:created xsi:type="dcterms:W3CDTF">2015-07-17T15:20:00Z</dcterms:created>
  <dcterms:modified xsi:type="dcterms:W3CDTF">2015-07-17T15:21:00Z</dcterms:modified>
</cp:coreProperties>
</file>